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263612175"/>
        <w:docPartObj>
          <w:docPartGallery w:val="Cover Pages"/>
          <w:docPartUnique/>
        </w:docPartObj>
        <w:rPr>
          <w:rFonts w:eastAsia="Calibri" w:eastAsiaTheme="minorAscii"/>
          <w:sz w:val="2"/>
          <w:szCs w:val="2"/>
        </w:rPr>
      </w:sdtPr>
      <w:sdtEndPr>
        <w:rPr>
          <w:rStyle w:val="Hyperlink"/>
          <w:rFonts w:eastAsia="Calibri" w:eastAsiaTheme="minorAscii"/>
          <w:color w:val="0563C1" w:themeColor="hyperlink"/>
          <w:sz w:val="22"/>
          <w:szCs w:val="22"/>
          <w:u w:val="single"/>
        </w:rPr>
      </w:sdtEndPr>
      <w:sdtContent>
        <w:p w:rsidRPr="00975924" w:rsidR="00AB1D9B" w:rsidP="003B7D22" w:rsidRDefault="006D3CC9" w14:paraId="4FC6B06E" w14:textId="3C1E51AC">
          <w:pPr>
            <w:pStyle w:val="NoSpacing"/>
            <w:rPr>
              <w:sz w:val="28"/>
              <w:szCs w:val="28"/>
            </w:rPr>
          </w:pPr>
          <w:r w:rsidRPr="00975924">
            <w:rPr>
              <w:noProof/>
              <w:sz w:val="28"/>
              <w:szCs w:val="28"/>
            </w:rPr>
            <mc:AlternateContent>
              <mc:Choice Requires="wps">
                <w:drawing>
                  <wp:anchor distT="0" distB="0" distL="114300" distR="114300" simplePos="0" relativeHeight="251658241" behindDoc="0" locked="0" layoutInCell="1" allowOverlap="1" wp14:anchorId="2C0D116A" wp14:editId="5FFD54EE">
                    <wp:simplePos x="0" y="0"/>
                    <wp:positionH relativeFrom="margin">
                      <wp:align>right</wp:align>
                    </wp:positionH>
                    <wp:positionV relativeFrom="topMargin">
                      <wp:align>bottom</wp:align>
                    </wp:positionV>
                    <wp:extent cx="5943600" cy="259080"/>
                    <wp:effectExtent l="0" t="0" r="0" b="7620"/>
                    <wp:wrapNone/>
                    <wp:docPr id="62" name="Text Box 62"/>
                    <wp:cNvGraphicFramePr/>
                    <a:graphic xmlns:a="http://schemas.openxmlformats.org/drawingml/2006/main">
                      <a:graphicData uri="http://schemas.microsoft.com/office/word/2010/wordprocessingShape">
                        <wps:wsp>
                          <wps:cNvSpPr txBox="1"/>
                          <wps:spPr>
                            <a:xfrm flipV="1">
                              <a:off x="0" y="0"/>
                              <a:ext cx="5943600" cy="259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315EC" w:rsidP="008315EC" w:rsidRDefault="008315EC" w14:paraId="6847E59D" w14:textId="6777AE68">
                                <w:pPr>
                                  <w:rPr>
                                    <w:highlight w:val="lightGray"/>
                                  </w:rPr>
                                </w:pPr>
                              </w:p>
                              <w:p w:rsidRPr="008315EC" w:rsidR="003B7D22" w:rsidP="008315EC" w:rsidRDefault="003B7D22" w14:paraId="19A25C71" w14:textId="7FA18854">
                                <w:pPr>
                                  <w:rPr>
                                    <w:highlight w:val="lightGray"/>
                                  </w:rPr>
                                </w:pPr>
                              </w:p>
                              <w:p w:rsidRPr="00132C6D" w:rsidR="00132C6D" w:rsidP="00132C6D" w:rsidRDefault="00132C6D" w14:paraId="01138CB8" w14:textId="77777777">
                                <w:pPr>
                                  <w:rPr>
                                    <w:highlight w:val="lightGray"/>
                                  </w:rPr>
                                </w:pPr>
                              </w:p>
                              <w:p w:rsidRPr="006C2E39" w:rsidR="00BC353C" w:rsidP="00BC353C" w:rsidRDefault="00BC353C" w14:paraId="361B5630" w14:textId="77777777">
                                <w:pPr>
                                  <w:pStyle w:val="Heading1"/>
                                  <w:rPr>
                                    <w:rFonts w:ascii="Arial" w:hAnsi="Arial" w:cs="Arial"/>
                                  </w:rPr>
                                </w:pPr>
                              </w:p>
                              <w:p w:rsidRPr="006C2E39" w:rsidR="00AB1D9B" w:rsidRDefault="00AB1D9B" w14:paraId="4DB2F0C1" w14:textId="77777777">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w14:anchorId="2C0D116A">
                    <v:stroke joinstyle="miter"/>
                    <v:path gradientshapeok="t" o:connecttype="rect"/>
                  </v:shapetype>
                  <v:shape id="Text Box 62" style="position:absolute;margin-left:416.8pt;margin-top:0;width:468pt;height:20.4pt;flip:y;z-index:251658241;visibility:visible;mso-wrap-style:square;mso-width-percent:765;mso-height-percent:0;mso-wrap-distance-left:9pt;mso-wrap-distance-top:0;mso-wrap-distance-right:9pt;mso-wrap-distance-bottom:0;mso-position-horizontal:right;mso-position-horizontal-relative:margin;mso-position-vertical:bottom;mso-position-vertical-relative:top-margin-area;mso-width-percent:765;mso-height-percent:0;mso-width-relative:page;mso-height-relative:margin;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">
                    <v:textbox>
                      <w:txbxContent>
                        <w:p w:rsidR="008315EC" w:rsidP="008315EC" w:rsidRDefault="008315EC" w14:paraId="6847E59D" w14:textId="6777AE68">
                          <w:pPr>
                            <w:rPr>
                              <w:highlight w:val="lightGray"/>
                            </w:rPr>
                          </w:pPr>
                        </w:p>
                        <w:p w:rsidRPr="008315EC" w:rsidR="003B7D22" w:rsidP="008315EC" w:rsidRDefault="003B7D22" w14:paraId="19A25C71" w14:textId="7FA18854">
                          <w:pPr>
                            <w:rPr>
                              <w:highlight w:val="lightGray"/>
                            </w:rPr>
                          </w:pPr>
                        </w:p>
                        <w:p w:rsidRPr="00132C6D" w:rsidR="00132C6D" w:rsidP="00132C6D" w:rsidRDefault="00132C6D" w14:paraId="01138CB8" w14:textId="77777777">
                          <w:pPr>
                            <w:rPr>
                              <w:highlight w:val="lightGray"/>
                            </w:rPr>
                          </w:pPr>
                        </w:p>
                        <w:p w:rsidRPr="006C2E39" w:rsidR="00BC353C" w:rsidP="00BC353C" w:rsidRDefault="00BC353C" w14:paraId="361B5630" w14:textId="77777777">
                          <w:pPr>
                            <w:pStyle w:val="Heading1"/>
                            <w:rPr>
                              <w:rFonts w:ascii="Arial" w:hAnsi="Arial" w:cs="Arial"/>
                            </w:rPr>
                          </w:pPr>
                        </w:p>
                        <w:p w:rsidRPr="006C2E39" w:rsidR="00AB1D9B" w:rsidRDefault="00AB1D9B" w14:paraId="4DB2F0C1" w14:textId="77777777">
                          <w:pPr>
                            <w:rPr>
                              <w:rFonts w:ascii="Arial" w:hAnsi="Arial" w:cs="Arial"/>
                            </w:rPr>
                          </w:pPr>
                        </w:p>
                      </w:txbxContent>
                    </v:textbox>
                    <w10:wrap anchorx="margin" anchory="margin"/>
                  </v:shape>
                </w:pict>
              </mc:Fallback>
            </mc:AlternateContent>
          </w:r>
          <w:r w:rsidRPr="00975924" w:rsidR="00AB1D9B">
            <w:rPr>
              <w:noProof/>
              <w:sz w:val="28"/>
              <w:szCs w:val="28"/>
            </w:rPr>
            <mc:AlternateContent>
              <mc:Choice Requires="wps">
                <w:drawing>
                  <wp:anchor distT="0" distB="0" distL="114300" distR="114300" simplePos="0" relativeHeight="251658240" behindDoc="0" locked="0" layoutInCell="1" allowOverlap="1" wp14:anchorId="2DC20BDF" wp14:editId="64BDF41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B1D9B" w:rsidRDefault="007F030E" w14:paraId="583F0F57" w14:textId="77777777">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AB1D9B">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AB1D9B" w:rsidRDefault="00AB1D9B" w14:paraId="063C55A0" w14:textId="77777777">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w14:anchorId="2DC20BDF">
                    <v:textbox style="mso-fit-shape-to-text:t" inset="0,0,0,0">
                      <w:txbxContent>
                        <w:p w:rsidR="00AB1D9B" w:rsidRDefault="007F030E" w14:paraId="583F0F57" w14:textId="77777777">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AB1D9B">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AB1D9B" w:rsidRDefault="00AB1D9B" w14:paraId="063C55A0" w14:textId="77777777">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Pr="00975924" w:rsidR="00BE76F7">
            <w:rPr>
              <w:sz w:val="28"/>
              <w:szCs w:val="28"/>
            </w:rPr>
            <w:t xml:space="preserve">Student </w:t>
          </w:r>
          <w:r w:rsidRPr="00975924" w:rsidR="00C45F27">
            <w:rPr>
              <w:sz w:val="28"/>
              <w:szCs w:val="28"/>
            </w:rPr>
            <w:t>Name:</w:t>
          </w:r>
          <w:r w:rsidRPr="00975924" w:rsidR="00BE76F7">
            <w:rPr>
              <w:sz w:val="28"/>
              <w:szCs w:val="28"/>
            </w:rPr>
            <w:t xml:space="preserve"> Rafeen Akram</w:t>
          </w:r>
        </w:p>
        <w:p w:rsidRPr="00975924" w:rsidR="00193016" w:rsidP="003B7D22" w:rsidRDefault="00193016" w14:paraId="691D6F32" w14:textId="77777777">
          <w:pPr>
            <w:pStyle w:val="NoSpacing"/>
            <w:rPr>
              <w:sz w:val="28"/>
              <w:szCs w:val="28"/>
            </w:rPr>
          </w:pPr>
        </w:p>
        <w:p w:rsidRPr="00975924" w:rsidR="00C45F27" w:rsidP="003B7D22" w:rsidRDefault="00C45F27" w14:paraId="3A00095E" w14:textId="69FB4F48">
          <w:pPr>
            <w:pStyle w:val="NoSpacing"/>
            <w:rPr>
              <w:sz w:val="28"/>
              <w:szCs w:val="28"/>
            </w:rPr>
          </w:pPr>
          <w:r w:rsidRPr="00975924">
            <w:rPr>
              <w:sz w:val="28"/>
              <w:szCs w:val="28"/>
            </w:rPr>
            <w:t xml:space="preserve">Student </w:t>
          </w:r>
          <w:r w:rsidRPr="00975924" w:rsidR="00193016">
            <w:rPr>
              <w:sz w:val="28"/>
              <w:szCs w:val="28"/>
            </w:rPr>
            <w:t>Number:</w:t>
          </w:r>
          <w:r w:rsidRPr="00975924">
            <w:rPr>
              <w:sz w:val="28"/>
              <w:szCs w:val="28"/>
            </w:rPr>
            <w:t xml:space="preserve"> </w:t>
          </w:r>
          <w:r w:rsidRPr="00975924" w:rsidR="004A782A">
            <w:rPr>
              <w:sz w:val="28"/>
              <w:szCs w:val="28"/>
            </w:rPr>
            <w:t>240</w:t>
          </w:r>
          <w:r w:rsidRPr="00975924" w:rsidR="00193016">
            <w:rPr>
              <w:sz w:val="28"/>
              <w:szCs w:val="28"/>
            </w:rPr>
            <w:t>7472</w:t>
          </w:r>
        </w:p>
        <w:p w:rsidRPr="00975924" w:rsidR="00193016" w:rsidP="003B7D22" w:rsidRDefault="00193016" w14:paraId="0D30B8C7" w14:textId="77777777">
          <w:pPr>
            <w:pStyle w:val="NoSpacing"/>
            <w:rPr>
              <w:sz w:val="28"/>
              <w:szCs w:val="28"/>
            </w:rPr>
          </w:pPr>
        </w:p>
        <w:p w:rsidRPr="00975924" w:rsidR="00193016" w:rsidP="003B7D22" w:rsidRDefault="00297FDD" w14:paraId="6398AA11" w14:textId="39C0B1A8">
          <w:pPr>
            <w:pStyle w:val="NoSpacing"/>
            <w:rPr>
              <w:sz w:val="28"/>
              <w:szCs w:val="28"/>
            </w:rPr>
          </w:pPr>
          <w:r w:rsidRPr="00975924">
            <w:rPr>
              <w:sz w:val="28"/>
              <w:szCs w:val="28"/>
            </w:rPr>
            <w:t>Module: P</w:t>
          </w:r>
          <w:r w:rsidRPr="00975924" w:rsidR="001B5868">
            <w:rPr>
              <w:sz w:val="28"/>
              <w:szCs w:val="28"/>
            </w:rPr>
            <w:t>rinciples of H</w:t>
          </w:r>
          <w:r w:rsidRPr="00975924" w:rsidR="007A0E6A">
            <w:rPr>
              <w:sz w:val="28"/>
              <w:szCs w:val="28"/>
            </w:rPr>
            <w:t xml:space="preserve">ealth and social Care </w:t>
          </w:r>
          <w:r w:rsidRPr="00975924" w:rsidR="00914ED1">
            <w:rPr>
              <w:sz w:val="28"/>
              <w:szCs w:val="28"/>
            </w:rPr>
            <w:t>Practice</w:t>
          </w:r>
        </w:p>
        <w:p w:rsidRPr="00975924" w:rsidR="00914ED1" w:rsidP="003B7D22" w:rsidRDefault="00914ED1" w14:paraId="481C5533" w14:textId="77777777">
          <w:pPr>
            <w:pStyle w:val="NoSpacing"/>
            <w:rPr>
              <w:sz w:val="28"/>
              <w:szCs w:val="28"/>
            </w:rPr>
          </w:pPr>
        </w:p>
        <w:p w:rsidRPr="00975924" w:rsidR="00914ED1" w:rsidP="003B7D22" w:rsidRDefault="00914ED1" w14:paraId="70012DAA" w14:textId="3C76AB15">
          <w:pPr>
            <w:pStyle w:val="NoSpacing"/>
            <w:rPr>
              <w:sz w:val="28"/>
              <w:szCs w:val="28"/>
            </w:rPr>
          </w:pPr>
          <w:r w:rsidRPr="00975924">
            <w:rPr>
              <w:sz w:val="28"/>
              <w:szCs w:val="28"/>
            </w:rPr>
            <w:t xml:space="preserve">Module code: </w:t>
          </w:r>
          <w:r w:rsidRPr="00975924" w:rsidR="00B94D86">
            <w:rPr>
              <w:sz w:val="28"/>
              <w:szCs w:val="28"/>
            </w:rPr>
            <w:t>BMHP5016</w:t>
          </w:r>
        </w:p>
        <w:p w:rsidRPr="00975924" w:rsidR="00B94D86" w:rsidP="003B7D22" w:rsidRDefault="00B94D86" w14:paraId="78B28498" w14:textId="77777777">
          <w:pPr>
            <w:pStyle w:val="NoSpacing"/>
            <w:rPr>
              <w:sz w:val="28"/>
              <w:szCs w:val="28"/>
            </w:rPr>
          </w:pPr>
        </w:p>
        <w:p w:rsidRPr="00975924" w:rsidR="00B94D86" w:rsidP="003B7D22" w:rsidRDefault="00B94D86" w14:paraId="4EB798D9" w14:textId="06C79563">
          <w:pPr>
            <w:pStyle w:val="NoSpacing"/>
            <w:rPr>
              <w:sz w:val="28"/>
              <w:szCs w:val="28"/>
            </w:rPr>
          </w:pPr>
          <w:r w:rsidRPr="00975924">
            <w:rPr>
              <w:sz w:val="28"/>
              <w:szCs w:val="28"/>
            </w:rPr>
            <w:t>L</w:t>
          </w:r>
          <w:r w:rsidRPr="00975924" w:rsidR="0071729E">
            <w:rPr>
              <w:sz w:val="28"/>
              <w:szCs w:val="28"/>
            </w:rPr>
            <w:t xml:space="preserve">ecturer: Farah </w:t>
          </w:r>
          <w:r w:rsidRPr="00975924" w:rsidR="004E2C45">
            <w:rPr>
              <w:sz w:val="28"/>
              <w:szCs w:val="28"/>
            </w:rPr>
            <w:t>Islam</w:t>
          </w:r>
        </w:p>
        <w:p w:rsidRPr="00975924" w:rsidR="004E2C45" w:rsidP="003B7D22" w:rsidRDefault="004E2C45" w14:paraId="5F355939" w14:textId="2D3F5487">
          <w:pPr>
            <w:pStyle w:val="NoSpacing"/>
            <w:rPr>
              <w:sz w:val="28"/>
              <w:szCs w:val="28"/>
            </w:rPr>
          </w:pPr>
        </w:p>
        <w:p w:rsidRPr="00975924" w:rsidR="004E2C45" w:rsidP="003B7D22" w:rsidRDefault="004E2C45" w14:paraId="50A341E6" w14:textId="3F6DD896">
          <w:pPr>
            <w:pStyle w:val="NoSpacing"/>
            <w:rPr>
              <w:sz w:val="28"/>
              <w:szCs w:val="28"/>
            </w:rPr>
          </w:pPr>
          <w:r w:rsidRPr="00975924">
            <w:rPr>
              <w:sz w:val="28"/>
              <w:szCs w:val="28"/>
            </w:rPr>
            <w:t>Ass</w:t>
          </w:r>
          <w:r w:rsidRPr="00975924" w:rsidR="003838C9">
            <w:rPr>
              <w:sz w:val="28"/>
              <w:szCs w:val="28"/>
            </w:rPr>
            <w:t>ignment Title: Compon</w:t>
          </w:r>
          <w:r w:rsidRPr="00975924" w:rsidR="0099708A">
            <w:rPr>
              <w:sz w:val="28"/>
              <w:szCs w:val="28"/>
            </w:rPr>
            <w:t>ent 2: Writing Assignment</w:t>
          </w:r>
          <w:r w:rsidRPr="00975924" w:rsidR="00975924">
            <w:rPr>
              <w:sz w:val="28"/>
              <w:szCs w:val="28"/>
            </w:rPr>
            <w:t xml:space="preserve"> (Report)</w:t>
          </w:r>
        </w:p>
        <w:p w:rsidRPr="00975924" w:rsidR="00193016" w:rsidP="003B7D22" w:rsidRDefault="00193016" w14:paraId="17B0856C" w14:textId="77777777">
          <w:pPr>
            <w:pStyle w:val="NoSpacing"/>
            <w:rPr>
              <w:sz w:val="28"/>
              <w:szCs w:val="28"/>
            </w:rPr>
          </w:pPr>
        </w:p>
        <w:p w:rsidRPr="00975924" w:rsidR="00193016" w:rsidP="003B7D22" w:rsidRDefault="00193016" w14:paraId="43B6C669" w14:textId="77777777">
          <w:pPr>
            <w:pStyle w:val="NoSpacing"/>
            <w:rPr>
              <w:sz w:val="28"/>
              <w:szCs w:val="28"/>
            </w:rPr>
          </w:pPr>
        </w:p>
        <w:p w:rsidRPr="003B7D22" w:rsidR="00C45F27" w:rsidP="003B7D22" w:rsidRDefault="00C45F27" w14:paraId="0BC8545D" w14:textId="77777777">
          <w:pPr>
            <w:pStyle w:val="NoSpacing"/>
            <w:rPr>
              <w:sz w:val="2"/>
            </w:rPr>
          </w:pPr>
        </w:p>
        <w:p w:rsidR="00ED2FC7" w:rsidRDefault="00ED2FC7" w14:paraId="29BB1B3B" w14:textId="77777777"/>
        <w:p w:rsidR="00AB1D9B" w:rsidRDefault="00AB1D9B" w14:paraId="146B5922" w14:textId="7C6A9291">
          <w:pPr>
            <w:rPr>
              <w:rStyle w:val="Hyperlink"/>
              <w:noProof/>
            </w:rPr>
          </w:pPr>
          <w:r>
            <w:rPr>
              <w:rStyle w:val="Hyperlink"/>
              <w:noProof/>
            </w:rPr>
            <w:br w:type="page"/>
          </w:r>
        </w:p>
      </w:sdtContent>
    </w:sdt>
    <w:bookmarkStart w:name="_Toc68547999" w:displacedByCustomXml="next" w:id="0"/>
    <w:sdt>
      <w:sdtPr>
        <w:id w:val="479308124"/>
        <w:docPartObj>
          <w:docPartGallery w:val="Table of Contents"/>
          <w:docPartUnique/>
        </w:docPartObj>
        <w:rPr>
          <w:rFonts w:ascii="Calibri" w:hAnsi="Calibri" w:eastAsia="Calibri" w:cs="" w:asciiTheme="minorAscii" w:hAnsiTheme="minorAscii" w:eastAsiaTheme="minorAscii" w:cstheme="minorBidi"/>
          <w:color w:val="auto"/>
          <w:sz w:val="22"/>
          <w:szCs w:val="22"/>
        </w:rPr>
      </w:sdtPr>
      <w:sdtContent>
        <w:p w:rsidR="00AB1D9B" w:rsidRDefault="00AB1D9B" w14:paraId="754739C7" w14:textId="77777777">
          <w:pPr>
            <w:pStyle w:val="TOCHeading"/>
            <w:rPr>
              <w:rStyle w:val="Heading1Char"/>
              <w:rFonts w:ascii="Arial" w:hAnsi="Arial" w:cs="Arial"/>
              <w:b/>
              <w:bCs/>
              <w:color w:val="000000" w:themeColor="text1"/>
            </w:rPr>
          </w:pPr>
          <w:r w:rsidRPr="79AB30C7">
            <w:rPr>
              <w:rStyle w:val="Heading1Char"/>
              <w:rFonts w:ascii="Arial" w:hAnsi="Arial" w:cs="Arial"/>
              <w:b/>
              <w:bCs/>
              <w:color w:val="000000" w:themeColor="text1"/>
            </w:rPr>
            <w:t>Contents</w:t>
          </w:r>
          <w:bookmarkEnd w:id="0"/>
        </w:p>
        <w:p w:rsidR="00387924" w:rsidP="00387924" w:rsidRDefault="008D7F28" w14:paraId="4C57E6AD" w14:textId="3D9030F9">
          <w:r>
            <w:t>Conten</w:t>
          </w:r>
          <w:r w:rsidR="006F6CF9">
            <w:t>ts……………………………………………………………………………………………………………2</w:t>
          </w:r>
        </w:p>
        <w:p w:rsidR="006F6CF9" w:rsidP="00387924" w:rsidRDefault="00C22F73" w14:paraId="286A7C27" w14:textId="77F5A68D">
          <w:r>
            <w:t>Abstract……………………………………………………………………………………………………………</w:t>
          </w:r>
          <w:r w:rsidR="006045A1">
            <w:t>.</w:t>
          </w:r>
          <w:r w:rsidR="00AE7E22">
            <w:t>3</w:t>
          </w:r>
        </w:p>
        <w:p w:rsidR="00AE7E22" w:rsidP="00387924" w:rsidRDefault="00AE7E22" w14:paraId="1F2507A7" w14:textId="1426CF9B">
          <w:r>
            <w:t>Introduction………………………………………………………………………………………………………</w:t>
          </w:r>
          <w:r w:rsidR="00C81EB7">
            <w:t>.</w:t>
          </w:r>
          <w:r w:rsidR="00B02085">
            <w:t>3</w:t>
          </w:r>
        </w:p>
        <w:p w:rsidR="00B02085" w:rsidP="00387924" w:rsidRDefault="00B02085" w14:paraId="2B67BCC9" w14:textId="4A6F64D7">
          <w:r>
            <w:t>Person</w:t>
          </w:r>
          <w:r w:rsidR="003C7DCF">
            <w:t xml:space="preserve"> Van Centered Care in Deme</w:t>
          </w:r>
          <w:r w:rsidR="00FF2076">
            <w:t>ntia…………………………………………………………</w:t>
          </w:r>
          <w:r w:rsidR="00552201">
            <w:t>…</w:t>
          </w:r>
          <w:r w:rsidR="00B55DAD">
            <w:t>.</w:t>
          </w:r>
          <w:r w:rsidR="00752FB2">
            <w:t>.</w:t>
          </w:r>
          <w:r w:rsidR="00552201">
            <w:t>.</w:t>
          </w:r>
          <w:r w:rsidR="00D254DD">
            <w:t>4</w:t>
          </w:r>
        </w:p>
        <w:p w:rsidR="00D254DD" w:rsidP="00387924" w:rsidRDefault="00D254DD" w14:paraId="229AC9C0" w14:textId="295F42AA">
          <w:r>
            <w:t xml:space="preserve">The </w:t>
          </w:r>
          <w:r w:rsidR="008E4E2A">
            <w:t xml:space="preserve">Roper Longan </w:t>
          </w:r>
          <w:r w:rsidR="00B13CE2">
            <w:t>Tierney Mod</w:t>
          </w:r>
          <w:r w:rsidR="00AA5F82">
            <w:t xml:space="preserve">el of </w:t>
          </w:r>
          <w:r w:rsidR="00B94810">
            <w:t>Nursing…</w:t>
          </w:r>
          <w:r w:rsidR="00AA5F82">
            <w:t>……………………………………………………</w:t>
          </w:r>
          <w:r w:rsidR="00B94810">
            <w:t>4</w:t>
          </w:r>
        </w:p>
        <w:p w:rsidR="00B94810" w:rsidP="00387924" w:rsidRDefault="001630E6" w14:paraId="4A2F2C61" w14:textId="39B3EF25">
          <w:r>
            <w:t>Ethic and Professional</w:t>
          </w:r>
          <w:r w:rsidR="0064765B">
            <w:t xml:space="preserve"> Reflections………………………………………………………………………</w:t>
          </w:r>
          <w:r w:rsidR="00306E28">
            <w:t>5</w:t>
          </w:r>
        </w:p>
        <w:p w:rsidR="00A94583" w:rsidP="00387924" w:rsidRDefault="002B034E" w14:paraId="3321A2E6" w14:textId="1982569C">
          <w:r>
            <w:t>P</w:t>
          </w:r>
          <w:r w:rsidR="00404442">
            <w:t>ar</w:t>
          </w:r>
          <w:r w:rsidR="00F726AA">
            <w:t>t</w:t>
          </w:r>
          <w:r w:rsidR="00665A28">
            <w:t xml:space="preserve">nership in </w:t>
          </w:r>
          <w:r w:rsidR="00A40E53">
            <w:t>D</w:t>
          </w:r>
          <w:r w:rsidR="00FE67BA">
            <w:t>em</w:t>
          </w:r>
          <w:r w:rsidR="00946888">
            <w:t>entia</w:t>
          </w:r>
          <w:r w:rsidR="002D17D8">
            <w:t xml:space="preserve"> </w:t>
          </w:r>
          <w:r w:rsidR="009F129F">
            <w:t>Home C</w:t>
          </w:r>
          <w:r w:rsidR="00EC62ED">
            <w:t>are</w:t>
          </w:r>
          <w:r w:rsidR="00B97F8F">
            <w:t>…………………………………………………………………</w:t>
          </w:r>
          <w:r w:rsidR="00552201">
            <w:t>.</w:t>
          </w:r>
          <w:r w:rsidR="00B5570B">
            <w:t>.</w:t>
          </w:r>
          <w:r w:rsidR="00552201">
            <w:t>.</w:t>
          </w:r>
          <w:r w:rsidR="00796CCE">
            <w:t>6</w:t>
          </w:r>
        </w:p>
        <w:p w:rsidR="00403165" w:rsidP="00387924" w:rsidRDefault="002A6DAE" w14:paraId="178DD409" w14:textId="15B2BE6B">
          <w:r>
            <w:t>Bene</w:t>
          </w:r>
          <w:r w:rsidR="004B28CE">
            <w:t>fi</w:t>
          </w:r>
          <w:r w:rsidR="00A66297">
            <w:t xml:space="preserve">ts </w:t>
          </w:r>
          <w:r w:rsidR="00930C1A">
            <w:t>of Stron</w:t>
          </w:r>
          <w:r w:rsidR="0068012F">
            <w:t>ge Collaborat</w:t>
          </w:r>
          <w:r w:rsidR="00431210">
            <w:t>ion…………………………………………………………………………</w:t>
          </w:r>
          <w:r w:rsidR="00B5570B">
            <w:t>.</w:t>
          </w:r>
          <w:r w:rsidR="00FD096D">
            <w:t>7</w:t>
          </w:r>
        </w:p>
        <w:p w:rsidR="00FD096D" w:rsidP="00387924" w:rsidRDefault="00127619" w14:paraId="72EB6E15" w14:textId="3512FDF2">
          <w:r>
            <w:t>E</w:t>
          </w:r>
          <w:r w:rsidR="00976351">
            <w:t>ssential Obstacle</w:t>
          </w:r>
          <w:r w:rsidR="00B96D25">
            <w:t xml:space="preserve">s to </w:t>
          </w:r>
          <w:r w:rsidR="0090562E">
            <w:t xml:space="preserve">Effective </w:t>
          </w:r>
          <w:r w:rsidR="0075431D">
            <w:t>Part</w:t>
          </w:r>
          <w:r w:rsidR="0027404C">
            <w:t>ner</w:t>
          </w:r>
          <w:r w:rsidR="00872211">
            <w:t>ship Working</w:t>
          </w:r>
          <w:r w:rsidR="00DF7067">
            <w:t>……………………………………………</w:t>
          </w:r>
          <w:r w:rsidR="00304B2D">
            <w:t>.</w:t>
          </w:r>
          <w:r w:rsidR="001C5622">
            <w:t>7</w:t>
          </w:r>
        </w:p>
        <w:p w:rsidR="001C5622" w:rsidP="00387924" w:rsidRDefault="00C94E30" w14:paraId="40225088" w14:textId="229CA66E">
          <w:r>
            <w:t>P</w:t>
          </w:r>
          <w:r w:rsidR="008A0A18">
            <w:t xml:space="preserve">olicy and Legal </w:t>
          </w:r>
          <w:r w:rsidR="00151781">
            <w:t>Environment…………………………………………………………………………………</w:t>
          </w:r>
          <w:r w:rsidR="008F4C48">
            <w:t>.</w:t>
          </w:r>
          <w:r w:rsidR="00151781">
            <w:t>8</w:t>
          </w:r>
        </w:p>
        <w:p w:rsidR="00151781" w:rsidP="00387924" w:rsidRDefault="00CF7744" w14:paraId="761B386A" w14:textId="5F605BCE">
          <w:r>
            <w:t>Appl</w:t>
          </w:r>
          <w:r w:rsidR="00FA4BE4">
            <w:t>ying Policy to Practice……………………………………………………………………………………</w:t>
          </w:r>
          <w:r w:rsidR="008F4C48">
            <w:t>…</w:t>
          </w:r>
          <w:r w:rsidR="00803F32">
            <w:t>9</w:t>
          </w:r>
        </w:p>
        <w:p w:rsidR="00803F32" w:rsidP="00387924" w:rsidRDefault="00A26C29" w14:paraId="25ED8272" w14:textId="6921DEE1">
          <w:r>
            <w:t>Recommendation……………………………………………………………………………………………………</w:t>
          </w:r>
          <w:r w:rsidR="008F4C48">
            <w:t>.</w:t>
          </w:r>
          <w:r w:rsidR="00A66853">
            <w:t>9</w:t>
          </w:r>
        </w:p>
        <w:p w:rsidR="00A66853" w:rsidP="00387924" w:rsidRDefault="00A66853" w14:paraId="698B8BC3" w14:textId="01753185">
          <w:r>
            <w:t xml:space="preserve">          Date</w:t>
          </w:r>
          <w:r w:rsidR="00534581">
            <w:t>: Develop Shared</w:t>
          </w:r>
          <w:r w:rsidR="00B26CBF">
            <w:t xml:space="preserve"> Digital Care Records</w:t>
          </w:r>
          <w:r w:rsidR="005134AB">
            <w:t>………………………………………………</w:t>
          </w:r>
          <w:r w:rsidR="00240C8F">
            <w:t>…...</w:t>
          </w:r>
          <w:r w:rsidR="00F94FDC">
            <w:t>1</w:t>
          </w:r>
          <w:r w:rsidR="001362BE">
            <w:t>0</w:t>
          </w:r>
        </w:p>
        <w:p w:rsidR="001362BE" w:rsidP="00387924" w:rsidRDefault="00E37DB4" w14:paraId="1A5AD020" w14:textId="709F095A">
          <w:r>
            <w:t xml:space="preserve">           </w:t>
          </w:r>
          <w:r w:rsidR="00E13DA4">
            <w:t>C</w:t>
          </w:r>
          <w:r w:rsidR="00FF5273">
            <w:t>onduct I</w:t>
          </w:r>
          <w:r w:rsidR="00467F5C">
            <w:t>nt</w:t>
          </w:r>
          <w:r w:rsidR="00C06DEF">
            <w:t>egrated T</w:t>
          </w:r>
          <w:r w:rsidR="008037EE">
            <w:t>ra</w:t>
          </w:r>
          <w:r w:rsidR="00F26CD6">
            <w:t xml:space="preserve">ining </w:t>
          </w:r>
          <w:r w:rsidR="002D4046">
            <w:t>D</w:t>
          </w:r>
          <w:r w:rsidR="001B117B">
            <w:t>ynami</w:t>
          </w:r>
          <w:r w:rsidR="00620DD6">
            <w:t>cs</w:t>
          </w:r>
          <w:r w:rsidR="00F72FB5">
            <w:t xml:space="preserve"> by Profe</w:t>
          </w:r>
          <w:r w:rsidR="004A5119">
            <w:t>ssion</w:t>
          </w:r>
          <w:r w:rsidR="00DC62B5">
            <w:t>……………………………………</w:t>
          </w:r>
          <w:r w:rsidR="00240C8F">
            <w:t>.</w:t>
          </w:r>
          <w:r w:rsidR="00DC62B5">
            <w:t>11</w:t>
          </w:r>
        </w:p>
        <w:p w:rsidR="00DC62B5" w:rsidP="00387924" w:rsidRDefault="00DC62B5" w14:paraId="28D12449" w14:textId="433134E9">
          <w:r>
            <w:t xml:space="preserve">           </w:t>
          </w:r>
          <w:r w:rsidR="00AA7EA9">
            <w:t>Bo</w:t>
          </w:r>
          <w:r w:rsidR="00667F87">
            <w:t>ost</w:t>
          </w:r>
          <w:r w:rsidR="003C7D7C">
            <w:t xml:space="preserve"> Car</w:t>
          </w:r>
          <w:r w:rsidR="00365D79">
            <w:t>ee</w:t>
          </w:r>
          <w:r w:rsidR="001C268B">
            <w:t xml:space="preserve">r </w:t>
          </w:r>
          <w:r w:rsidR="00207688">
            <w:t>Su</w:t>
          </w:r>
          <w:r w:rsidR="00533E28">
            <w:t>ppo</w:t>
          </w:r>
          <w:r w:rsidR="004A5A10">
            <w:t>rt and I</w:t>
          </w:r>
          <w:r w:rsidR="007C001A">
            <w:t>n</w:t>
          </w:r>
          <w:r w:rsidR="00BB5D47">
            <w:t>clusion</w:t>
          </w:r>
          <w:r w:rsidR="00416CC7">
            <w:t>………………………………………………………………11</w:t>
          </w:r>
        </w:p>
        <w:p w:rsidR="00416CC7" w:rsidP="00387924" w:rsidRDefault="00416CC7" w14:paraId="2826BC20" w14:textId="34B60D9B">
          <w:r>
            <w:t xml:space="preserve">           </w:t>
          </w:r>
          <w:r w:rsidR="004032BD">
            <w:t>E</w:t>
          </w:r>
          <w:r w:rsidR="00BF0AA9">
            <w:t>l</w:t>
          </w:r>
          <w:r w:rsidR="00A91993">
            <w:t>abor</w:t>
          </w:r>
          <w:r w:rsidR="00E45178">
            <w:t>ate Rol</w:t>
          </w:r>
          <w:r w:rsidR="0018785E">
            <w:t>es and Respo</w:t>
          </w:r>
          <w:r w:rsidR="00C0757C">
            <w:t>nsib</w:t>
          </w:r>
          <w:r w:rsidR="00106385">
            <w:t>il</w:t>
          </w:r>
          <w:r w:rsidR="003951BD">
            <w:t>ities</w:t>
          </w:r>
          <w:r w:rsidR="008D7123">
            <w:t>……………………………………………………………</w:t>
          </w:r>
          <w:r w:rsidR="00F91701">
            <w:t>.</w:t>
          </w:r>
          <w:r w:rsidR="008D7123">
            <w:t>11</w:t>
          </w:r>
        </w:p>
        <w:p w:rsidR="009E2DC9" w:rsidP="00387924" w:rsidRDefault="009E2DC9" w14:paraId="6CBF882A" w14:textId="12F4EEA8">
          <w:r>
            <w:t xml:space="preserve">           </w:t>
          </w:r>
          <w:r w:rsidR="00877EA8">
            <w:t>Fo</w:t>
          </w:r>
          <w:r w:rsidR="003F7E97">
            <w:t>st</w:t>
          </w:r>
          <w:r w:rsidR="00240E46">
            <w:t>er Re</w:t>
          </w:r>
          <w:r w:rsidR="00FC25B0">
            <w:t>flecti</w:t>
          </w:r>
          <w:r w:rsidR="00980DF5">
            <w:t xml:space="preserve">ve </w:t>
          </w:r>
          <w:r w:rsidR="003733EE">
            <w:t>P</w:t>
          </w:r>
          <w:r w:rsidR="00655606">
            <w:t>r</w:t>
          </w:r>
          <w:r w:rsidR="0041592A">
            <w:t>acti</w:t>
          </w:r>
          <w:r w:rsidR="00F14162">
            <w:t xml:space="preserve">ce and </w:t>
          </w:r>
          <w:r w:rsidR="00374386">
            <w:t>D</w:t>
          </w:r>
          <w:r w:rsidR="00A56CD6">
            <w:t>eb</w:t>
          </w:r>
          <w:r w:rsidR="00075E34">
            <w:t>r</w:t>
          </w:r>
          <w:r w:rsidR="002129A1">
            <w:t>iefs on T</w:t>
          </w:r>
          <w:r w:rsidR="006E62FD">
            <w:t>eam</w:t>
          </w:r>
          <w:r w:rsidR="00793578">
            <w:t>s</w:t>
          </w:r>
          <w:r w:rsidR="005C5564">
            <w:t>……………………………………</w:t>
          </w:r>
          <w:r w:rsidR="00F91701">
            <w:t>..</w:t>
          </w:r>
          <w:r w:rsidR="00EC6E76">
            <w:t>...</w:t>
          </w:r>
          <w:r w:rsidR="005C5564">
            <w:t>.11</w:t>
          </w:r>
        </w:p>
        <w:p w:rsidR="005C5564" w:rsidP="00387924" w:rsidRDefault="005C5564" w14:paraId="473F1B35" w14:textId="21560CA2">
          <w:r>
            <w:t xml:space="preserve">           </w:t>
          </w:r>
          <w:r w:rsidR="00774089">
            <w:t>E</w:t>
          </w:r>
          <w:r w:rsidR="006A5A79">
            <w:t>n</w:t>
          </w:r>
          <w:r w:rsidR="00E74CAC">
            <w:t>co</w:t>
          </w:r>
          <w:r w:rsidR="008F4AB8">
            <w:t>ur</w:t>
          </w:r>
          <w:r w:rsidR="002307D6">
            <w:t xml:space="preserve">age </w:t>
          </w:r>
          <w:r w:rsidR="00E24699">
            <w:t>Et</w:t>
          </w:r>
          <w:r w:rsidR="00CA6D52">
            <w:t>hical Dec</w:t>
          </w:r>
          <w:r w:rsidR="006F5D8F">
            <w:t xml:space="preserve">ision </w:t>
          </w:r>
          <w:r w:rsidR="00514736">
            <w:t>Maki</w:t>
          </w:r>
          <w:r w:rsidR="006401D3">
            <w:t>ng</w:t>
          </w:r>
          <w:r w:rsidR="005B3CBA">
            <w:t>……………………………………………………………</w:t>
          </w:r>
          <w:r w:rsidR="00EC6E76">
            <w:t>….</w:t>
          </w:r>
          <w:r w:rsidR="005B3CBA">
            <w:t>11</w:t>
          </w:r>
        </w:p>
        <w:p w:rsidR="005B3CBA" w:rsidP="00387924" w:rsidRDefault="005B3CBA" w14:paraId="268D62B1" w14:textId="22F39409">
          <w:r>
            <w:t xml:space="preserve">           </w:t>
          </w:r>
          <w:r w:rsidR="00447DC3">
            <w:t>Assess P</w:t>
          </w:r>
          <w:r w:rsidR="00DA764E">
            <w:t>erf</w:t>
          </w:r>
          <w:r w:rsidR="00F73C41">
            <w:t>ormance in I</w:t>
          </w:r>
          <w:r w:rsidR="009C72DE">
            <w:t>n</w:t>
          </w:r>
          <w:r w:rsidR="00C66127">
            <w:t>t</w:t>
          </w:r>
          <w:r w:rsidR="001D60F1">
            <w:t>eg</w:t>
          </w:r>
          <w:r w:rsidR="000C7089">
            <w:t>rity………………………………………………………………</w:t>
          </w:r>
          <w:r w:rsidR="00EC6E76">
            <w:t>…….</w:t>
          </w:r>
          <w:r w:rsidR="00581461">
            <w:t>11</w:t>
          </w:r>
        </w:p>
        <w:p w:rsidR="00581461" w:rsidP="00387924" w:rsidRDefault="002271C3" w14:paraId="0AD93E93" w14:textId="7CAF4A42">
          <w:r>
            <w:t>Co</w:t>
          </w:r>
          <w:r w:rsidR="00372028">
            <w:t>n</w:t>
          </w:r>
          <w:r w:rsidR="00FC2A17">
            <w:t>clu</w:t>
          </w:r>
          <w:r w:rsidR="000E49A6">
            <w:t>sio</w:t>
          </w:r>
          <w:r w:rsidR="00E11487">
            <w:t>n……………………………………………………………</w:t>
          </w:r>
          <w:r w:rsidR="009A6E56">
            <w:t>……………………………………………</w:t>
          </w:r>
          <w:r w:rsidR="00EC6E76">
            <w:t>……</w:t>
          </w:r>
          <w:r w:rsidR="005170DC">
            <w:t>11</w:t>
          </w:r>
        </w:p>
        <w:p w:rsidR="005170DC" w:rsidP="00387924" w:rsidRDefault="00971647" w14:paraId="6015DCBF" w14:textId="5DEBAD47">
          <w:r>
            <w:t>Ref</w:t>
          </w:r>
          <w:r w:rsidR="00457880">
            <w:t>eren</w:t>
          </w:r>
          <w:r w:rsidR="002508F5">
            <w:t>ces</w:t>
          </w:r>
          <w:r w:rsidR="00FA3C69">
            <w:t>……………………………………………………………………………………………………</w:t>
          </w:r>
          <w:r w:rsidR="00EC6E76">
            <w:t>………..</w:t>
          </w:r>
          <w:r w:rsidR="00FA3C69">
            <w:t>12</w:t>
          </w:r>
        </w:p>
        <w:p w:rsidR="005C5564" w:rsidP="00387924" w:rsidRDefault="005C5564" w14:paraId="6B9C33E3" w14:textId="77777777"/>
        <w:p w:rsidR="00B94810" w:rsidP="00387924" w:rsidRDefault="00B94810" w14:paraId="78D1246F" w14:textId="77777777"/>
        <w:p w:rsidRPr="00387924" w:rsidR="00B02085" w:rsidP="00387924" w:rsidRDefault="00B02085" w14:paraId="3458502D" w14:textId="77777777"/>
        <w:p w:rsidRPr="00166A62" w:rsidR="00166A62" w:rsidP="00166A62" w:rsidRDefault="00166A62" w14:paraId="026E75B5" w14:textId="550805D2"/>
        <w:p w:rsidR="00387924" w:rsidP="211C9107" w:rsidRDefault="00387924" w14:paraId="2135BEB2" w14:textId="77777777">
          <w:pPr>
            <w:pStyle w:val="TOC1"/>
            <w:tabs>
              <w:tab w:val="right" w:leader="dot" w:pos="9345"/>
            </w:tabs>
          </w:pPr>
        </w:p>
        <w:p w:rsidR="00387924" w:rsidP="00387924" w:rsidRDefault="00387924" w14:paraId="566B1E78" w14:textId="77777777"/>
        <w:p w:rsidR="00387924" w:rsidP="00387924" w:rsidRDefault="00387924" w14:paraId="5B491652" w14:textId="77777777"/>
        <w:p w:rsidR="00387924" w:rsidP="00387924" w:rsidRDefault="00387924" w14:paraId="3CBF50A4" w14:textId="77777777"/>
        <w:p w:rsidR="00387924" w:rsidP="00387924" w:rsidRDefault="00387924" w14:paraId="24129B99" w14:textId="77777777"/>
        <w:p w:rsidR="00AB1D9B" w:rsidP="0B67719E" w:rsidRDefault="00AB1D9B" w14:paraId="58C76815" w14:textId="65195B35">
          <w:pPr>
            <w:pStyle w:val="Normal"/>
            <w:spacing w:line="360" w:lineRule="auto"/>
          </w:pPr>
        </w:p>
      </w:sdtContent>
      <w:sdtEndPr>
        <w:rPr>
          <w:rFonts w:ascii="Calibri" w:hAnsi="Calibri" w:eastAsia="Calibri" w:cs="" w:asciiTheme="minorAscii" w:hAnsiTheme="minorAscii" w:eastAsiaTheme="minorAscii" w:cstheme="minorBidi"/>
          <w:color w:val="auto"/>
          <w:sz w:val="22"/>
          <w:szCs w:val="22"/>
        </w:rPr>
      </w:sdtEndPr>
    </w:sdt>
    <w:p w:rsidR="00166A62" w:rsidP="0B67719E" w:rsidRDefault="00166A62" w14:paraId="373E8160" w14:textId="5CA45C50">
      <w:pPr>
        <w:pStyle w:val="Normal"/>
        <w:rPr>
          <w:rFonts w:ascii="Arial" w:hAnsi="Arial" w:eastAsia="Arial" w:cs="Arial"/>
          <w:b w:val="1"/>
          <w:bCs w:val="1"/>
          <w:sz w:val="32"/>
          <w:szCs w:val="32"/>
        </w:rPr>
      </w:pPr>
      <w:r w:rsidRPr="0B67719E" w:rsidR="00166A62">
        <w:rPr>
          <w:rFonts w:ascii="Arial" w:hAnsi="Arial" w:eastAsia="Arial" w:cs="Arial"/>
          <w:b w:val="1"/>
          <w:bCs w:val="1"/>
          <w:sz w:val="32"/>
          <w:szCs w:val="32"/>
        </w:rPr>
        <w:t>Abstract</w:t>
      </w:r>
    </w:p>
    <w:p w:rsidR="005C6A12" w:rsidP="00166A62" w:rsidRDefault="00166A62" w14:paraId="5F17E11A" w14:textId="77777777">
      <w:pPr>
        <w:rPr>
          <w:rFonts w:ascii="Arial" w:hAnsi="Arial" w:eastAsia="Arial" w:cs="Arial"/>
        </w:rPr>
      </w:pPr>
      <w:r>
        <w:rPr>
          <w:rFonts w:ascii="Arial" w:hAnsi="Arial" w:eastAsia="Arial" w:cs="Arial"/>
        </w:rPr>
        <w:t xml:space="preserve">The report discusses the interaction between the quality of home care of people with dementia </w:t>
      </w:r>
    </w:p>
    <w:p w:rsidR="005C6A12" w:rsidP="00166A62" w:rsidRDefault="00166A62" w14:paraId="1AFE592C" w14:textId="77777777">
      <w:pPr>
        <w:rPr>
          <w:rFonts w:ascii="Arial" w:hAnsi="Arial" w:eastAsia="Arial" w:cs="Arial"/>
        </w:rPr>
      </w:pPr>
      <w:r>
        <w:rPr>
          <w:rFonts w:ascii="Arial" w:hAnsi="Arial" w:eastAsia="Arial" w:cs="Arial"/>
        </w:rPr>
        <w:t>in the United Kingdom, person-</w:t>
      </w:r>
      <w:proofErr w:type="spellStart"/>
      <w:r>
        <w:rPr>
          <w:rFonts w:ascii="Arial" w:hAnsi="Arial" w:eastAsia="Arial" w:cs="Arial"/>
        </w:rPr>
        <w:t>centred</w:t>
      </w:r>
      <w:proofErr w:type="spellEnd"/>
      <w:r>
        <w:rPr>
          <w:rFonts w:ascii="Arial" w:hAnsi="Arial" w:eastAsia="Arial" w:cs="Arial"/>
        </w:rPr>
        <w:t xml:space="preserve"> care (PCC) and partnership working (PW). It focuses on </w:t>
      </w:r>
    </w:p>
    <w:p w:rsidR="00C4611F" w:rsidP="00166A62" w:rsidRDefault="005C6A12" w14:paraId="4C798369" w14:textId="77777777">
      <w:pPr>
        <w:rPr>
          <w:rFonts w:ascii="Arial" w:hAnsi="Arial" w:eastAsia="Arial" w:cs="Arial"/>
        </w:rPr>
      </w:pPr>
      <w:r>
        <w:rPr>
          <w:rFonts w:ascii="Arial" w:hAnsi="Arial" w:eastAsia="Arial" w:cs="Arial"/>
        </w:rPr>
        <w:t>The</w:t>
      </w:r>
      <w:r w:rsidR="00166A62">
        <w:rPr>
          <w:rFonts w:ascii="Arial" w:hAnsi="Arial" w:eastAsia="Arial" w:cs="Arial"/>
        </w:rPr>
        <w:t xml:space="preserve"> fact that dementia care should not only be provided through medical care but also through </w:t>
      </w:r>
    </w:p>
    <w:p w:rsidR="00C4611F" w:rsidP="00166A62" w:rsidRDefault="00166A62" w14:paraId="2EFA266E" w14:textId="5B7EBD50">
      <w:pPr>
        <w:rPr>
          <w:rFonts w:ascii="Arial" w:hAnsi="Arial" w:eastAsia="Arial" w:cs="Arial"/>
        </w:rPr>
      </w:pPr>
      <w:r w:rsidRPr="3C3E9959" w:rsidR="00166A62">
        <w:rPr>
          <w:rFonts w:ascii="Arial" w:hAnsi="Arial" w:eastAsia="Arial" w:cs="Arial"/>
        </w:rPr>
        <w:t xml:space="preserve">emotional and personalized care that supports dignity, </w:t>
      </w:r>
      <w:r w:rsidRPr="3C3E9959" w:rsidR="489BB9C7">
        <w:rPr>
          <w:rFonts w:ascii="Arial" w:hAnsi="Arial" w:eastAsia="Arial" w:cs="Arial"/>
        </w:rPr>
        <w:t>independence,</w:t>
      </w:r>
      <w:r w:rsidRPr="3C3E9959" w:rsidR="00166A62">
        <w:rPr>
          <w:rFonts w:ascii="Arial" w:hAnsi="Arial" w:eastAsia="Arial" w:cs="Arial"/>
        </w:rPr>
        <w:t xml:space="preserve"> and emotional stableness. </w:t>
      </w:r>
    </w:p>
    <w:p w:rsidR="00C4611F" w:rsidP="00166A62" w:rsidRDefault="00166A62" w14:paraId="37A85B03" w14:textId="77777777">
      <w:pPr>
        <w:rPr>
          <w:rFonts w:ascii="Arial" w:hAnsi="Arial" w:eastAsia="Arial" w:cs="Arial"/>
        </w:rPr>
      </w:pPr>
      <w:r>
        <w:rPr>
          <w:rFonts w:ascii="Arial" w:hAnsi="Arial" w:eastAsia="Arial" w:cs="Arial"/>
        </w:rPr>
        <w:t>The report shows the ways of assessing and modifying daily living activities using the Roper-</w:t>
      </w:r>
    </w:p>
    <w:p w:rsidR="00C4611F" w:rsidP="00166A62" w:rsidRDefault="00166A62" w14:paraId="48A36E0D" w14:textId="77777777">
      <w:pPr>
        <w:rPr>
          <w:rFonts w:ascii="Arial" w:hAnsi="Arial" w:eastAsia="Arial" w:cs="Arial"/>
        </w:rPr>
      </w:pPr>
      <w:r>
        <w:rPr>
          <w:rFonts w:ascii="Arial" w:hAnsi="Arial" w:eastAsia="Arial" w:cs="Arial"/>
        </w:rPr>
        <w:t xml:space="preserve">Logan-Tierney (RLT) Model of Nursing to provide holistic and individualized care within the </w:t>
      </w:r>
    </w:p>
    <w:p w:rsidR="00C4611F" w:rsidP="00166A62" w:rsidRDefault="00166A62" w14:paraId="64466080" w14:textId="45CB7906">
      <w:pPr>
        <w:rPr>
          <w:rFonts w:ascii="Arial" w:hAnsi="Arial" w:eastAsia="Arial" w:cs="Arial"/>
        </w:rPr>
      </w:pPr>
      <w:r w:rsidRPr="3C3E9959" w:rsidR="055A7142">
        <w:rPr>
          <w:rFonts w:ascii="Arial" w:hAnsi="Arial" w:eastAsia="Arial" w:cs="Arial"/>
        </w:rPr>
        <w:t>Home</w:t>
      </w:r>
      <w:r w:rsidRPr="3C3E9959" w:rsidR="00166A62">
        <w:rPr>
          <w:rFonts w:ascii="Arial" w:hAnsi="Arial" w:eastAsia="Arial" w:cs="Arial"/>
        </w:rPr>
        <w:t xml:space="preserve"> environment. The ethical concerns (autonomy, beneficence, justice, and confidentiality) </w:t>
      </w:r>
    </w:p>
    <w:p w:rsidR="00C4611F" w:rsidP="00166A62" w:rsidRDefault="00166A62" w14:paraId="0975479B" w14:textId="77777777">
      <w:pPr>
        <w:rPr>
          <w:rFonts w:ascii="Arial" w:hAnsi="Arial" w:eastAsia="Arial" w:cs="Arial"/>
        </w:rPr>
      </w:pPr>
      <w:r>
        <w:rPr>
          <w:rFonts w:ascii="Arial" w:hAnsi="Arial" w:eastAsia="Arial" w:cs="Arial"/>
        </w:rPr>
        <w:t xml:space="preserve">are described with references to the major laws, such as the Care Act 2014, Health and Social </w:t>
      </w:r>
    </w:p>
    <w:p w:rsidR="00C4611F" w:rsidP="00166A62" w:rsidRDefault="00166A62" w14:paraId="47E5C8B1" w14:textId="77777777">
      <w:pPr>
        <w:rPr>
          <w:rFonts w:ascii="Arial" w:hAnsi="Arial" w:eastAsia="Arial" w:cs="Arial"/>
        </w:rPr>
      </w:pPr>
      <w:r>
        <w:rPr>
          <w:rFonts w:ascii="Arial" w:hAnsi="Arial" w:eastAsia="Arial" w:cs="Arial"/>
        </w:rPr>
        <w:t xml:space="preserve">Care Act 2012, and Mental Capacity Act 2005, all of which form the basis of PCC and integrated </w:t>
      </w:r>
    </w:p>
    <w:p w:rsidR="00A03A2B" w:rsidP="00166A62" w:rsidRDefault="00166A62" w14:paraId="767EF129" w14:textId="77777777">
      <w:pPr>
        <w:rPr>
          <w:rFonts w:ascii="Arial" w:hAnsi="Arial" w:eastAsia="Arial" w:cs="Arial"/>
        </w:rPr>
      </w:pPr>
      <w:r>
        <w:rPr>
          <w:rFonts w:ascii="Arial" w:hAnsi="Arial" w:eastAsia="Arial" w:cs="Arial"/>
        </w:rPr>
        <w:t xml:space="preserve">partnerships. The report outlines obstacles to effective partnership working, including </w:t>
      </w:r>
    </w:p>
    <w:p w:rsidR="00A03A2B" w:rsidP="00166A62" w:rsidRDefault="00166A62" w14:paraId="56E4F461" w14:textId="77777777">
      <w:pPr>
        <w:rPr>
          <w:rFonts w:ascii="Arial" w:hAnsi="Arial" w:eastAsia="Arial" w:cs="Arial"/>
        </w:rPr>
      </w:pPr>
      <w:r>
        <w:rPr>
          <w:rFonts w:ascii="Arial" w:hAnsi="Arial" w:eastAsia="Arial" w:cs="Arial"/>
        </w:rPr>
        <w:t xml:space="preserve">communication breakdown and workload pressures, unequal collaboration, and best practices, </w:t>
      </w:r>
    </w:p>
    <w:p w:rsidR="00A03A2B" w:rsidP="00166A62" w:rsidRDefault="00166A62" w14:paraId="559339CB" w14:textId="77777777">
      <w:pPr>
        <w:rPr>
          <w:rFonts w:ascii="Arial" w:hAnsi="Arial" w:eastAsia="Arial" w:cs="Arial"/>
        </w:rPr>
      </w:pPr>
      <w:r>
        <w:rPr>
          <w:rFonts w:ascii="Arial" w:hAnsi="Arial" w:eastAsia="Arial" w:cs="Arial"/>
        </w:rPr>
        <w:t xml:space="preserve">including shared digital care records and interprofessional training. The recommendations aim </w:t>
      </w:r>
    </w:p>
    <w:p w:rsidR="00A03A2B" w:rsidP="00166A62" w:rsidRDefault="00166A62" w14:paraId="5263B485" w14:textId="10BF4998">
      <w:pPr>
        <w:rPr>
          <w:rFonts w:ascii="Arial" w:hAnsi="Arial" w:eastAsia="Arial" w:cs="Arial"/>
        </w:rPr>
      </w:pPr>
      <w:r>
        <w:rPr>
          <w:rFonts w:ascii="Arial" w:hAnsi="Arial" w:eastAsia="Arial" w:cs="Arial"/>
        </w:rPr>
        <w:t xml:space="preserve">at enhancing </w:t>
      </w:r>
      <w:r w:rsidR="006E467B">
        <w:rPr>
          <w:rFonts w:ascii="Arial" w:hAnsi="Arial" w:eastAsia="Arial" w:cs="Arial"/>
        </w:rPr>
        <w:t>coordination</w:t>
      </w:r>
      <w:r>
        <w:rPr>
          <w:rFonts w:ascii="Arial" w:hAnsi="Arial" w:eastAsia="Arial" w:cs="Arial"/>
        </w:rPr>
        <w:t xml:space="preserve">, ethical practice, and carer support </w:t>
      </w:r>
      <w:r w:rsidR="006E467B">
        <w:rPr>
          <w:rFonts w:ascii="Arial" w:hAnsi="Arial" w:eastAsia="Arial" w:cs="Arial"/>
        </w:rPr>
        <w:t>to</w:t>
      </w:r>
      <w:r>
        <w:rPr>
          <w:rFonts w:ascii="Arial" w:hAnsi="Arial" w:eastAsia="Arial" w:cs="Arial"/>
        </w:rPr>
        <w:t xml:space="preserve"> enhance continuity </w:t>
      </w:r>
    </w:p>
    <w:p w:rsidR="00A03A2B" w:rsidP="00166A62" w:rsidRDefault="00166A62" w14:paraId="6E2231D1" w14:textId="77777777">
      <w:pPr>
        <w:rPr>
          <w:rFonts w:ascii="Arial" w:hAnsi="Arial" w:eastAsia="Arial" w:cs="Arial"/>
        </w:rPr>
      </w:pPr>
      <w:r>
        <w:rPr>
          <w:rFonts w:ascii="Arial" w:hAnsi="Arial" w:eastAsia="Arial" w:cs="Arial"/>
        </w:rPr>
        <w:t xml:space="preserve">and quality of care. Finally, the report indicates that through integrating the principles of PCC </w:t>
      </w:r>
    </w:p>
    <w:p w:rsidR="00A03A2B" w:rsidP="00166A62" w:rsidRDefault="006E467B" w14:paraId="54CA41D2" w14:textId="772DC031">
      <w:pPr>
        <w:rPr>
          <w:rFonts w:ascii="Arial" w:hAnsi="Arial" w:eastAsia="Arial" w:cs="Arial"/>
        </w:rPr>
      </w:pPr>
      <w:r>
        <w:rPr>
          <w:rFonts w:ascii="Arial" w:hAnsi="Arial" w:eastAsia="Arial" w:cs="Arial"/>
        </w:rPr>
        <w:t>With</w:t>
      </w:r>
      <w:r w:rsidR="00166A62">
        <w:rPr>
          <w:rFonts w:ascii="Arial" w:hAnsi="Arial" w:eastAsia="Arial" w:cs="Arial"/>
        </w:rPr>
        <w:t xml:space="preserve"> the best interdisciplinary collaboration, home care can enable people with dementia to live </w:t>
      </w:r>
    </w:p>
    <w:p w:rsidR="001105A4" w:rsidP="0B67719E" w:rsidRDefault="001105A4" w14:paraId="11C95F4F" w14:textId="2CD911BB">
      <w:pPr>
        <w:spacing w:line="360" w:lineRule="auto"/>
        <w:rPr>
          <w:rFonts w:ascii="Arial" w:hAnsi="Arial" w:cs="Arial"/>
          <w:b w:val="1"/>
          <w:bCs w:val="1"/>
          <w:color w:val="000000" w:themeColor="text1" w:themeTint="FF" w:themeShade="FF"/>
        </w:rPr>
      </w:pPr>
      <w:r w:rsidRPr="0B67719E" w:rsidR="00166A62">
        <w:rPr>
          <w:rFonts w:ascii="Arial" w:hAnsi="Arial" w:eastAsia="Arial" w:cs="Arial"/>
        </w:rPr>
        <w:t>longer, not only, but with dignity, identity, and connection.</w:t>
      </w:r>
    </w:p>
    <w:p w:rsidR="001105A4" w:rsidP="0B67719E" w:rsidRDefault="001105A4" w14:paraId="5887E592" w14:textId="608737E6">
      <w:pPr>
        <w:spacing w:line="360" w:lineRule="auto"/>
        <w:rPr>
          <w:rFonts w:ascii="Arial" w:hAnsi="Arial" w:cs="Arial"/>
          <w:b w:val="1"/>
          <w:bCs w:val="1"/>
          <w:color w:val="000000" w:themeColor="text1"/>
        </w:rPr>
      </w:pPr>
      <w:bookmarkStart w:name="_Toc431856960" w:id="1"/>
      <w:r w:rsidRPr="0B67719E" w:rsidR="001105A4">
        <w:rPr>
          <w:rFonts w:ascii="Arial" w:hAnsi="Arial" w:cs="Arial"/>
          <w:b w:val="1"/>
          <w:bCs w:val="1"/>
          <w:color w:val="000000" w:themeColor="text1" w:themeTint="FF" w:themeShade="FF"/>
        </w:rPr>
        <w:t>Introduction:</w:t>
      </w:r>
      <w:bookmarkEnd w:id="1"/>
    </w:p>
    <w:p w:rsidR="001105A4" w:rsidP="001105A4" w:rsidRDefault="001105A4" w14:paraId="707EE761" w14:textId="5EFA4167">
      <w:pPr>
        <w:spacing w:line="360" w:lineRule="auto"/>
        <w:jc w:val="both"/>
        <w:rPr>
          <w:rFonts w:ascii="Arial" w:hAnsi="Arial" w:cs="Arial"/>
          <w:color w:val="000000" w:themeColor="text1"/>
        </w:rPr>
      </w:pPr>
      <w:r w:rsidRPr="001105A4">
        <w:rPr>
          <w:rFonts w:ascii="Arial" w:hAnsi="Arial" w:cs="Arial"/>
          <w:color w:val="000000" w:themeColor="text1"/>
        </w:rPr>
        <w:t>This report discusses the relationship between the quality of home care provided by care workers in the United Kingdom and person-cent</w:t>
      </w:r>
      <w:r>
        <w:rPr>
          <w:rFonts w:ascii="Arial" w:hAnsi="Arial" w:cs="Arial"/>
          <w:color w:val="000000" w:themeColor="text1"/>
        </w:rPr>
        <w:t>e</w:t>
      </w:r>
      <w:r w:rsidRPr="001105A4">
        <w:rPr>
          <w:rFonts w:ascii="Arial" w:hAnsi="Arial" w:cs="Arial"/>
          <w:color w:val="000000" w:themeColor="text1"/>
        </w:rPr>
        <w:t xml:space="preserve">red care (PCC) and partnership working (PW). Dementia poses complicated issues demanding medical assistance as well as emotional insights. Dementia patients can rely on residential care to maintain familiarity, self-sufficiency, and social self-determination. </w:t>
      </w:r>
      <w:r w:rsidRPr="090E846E" w:rsidR="2205F489">
        <w:rPr>
          <w:rFonts w:ascii="Arial" w:hAnsi="Arial" w:cs="Arial"/>
          <w:color w:val="000000" w:themeColor="text1"/>
        </w:rPr>
        <w:t>The report</w:t>
      </w:r>
      <w:r w:rsidRPr="001105A4">
        <w:rPr>
          <w:rFonts w:ascii="Arial" w:hAnsi="Arial" w:cs="Arial"/>
          <w:color w:val="000000" w:themeColor="text1"/>
        </w:rPr>
        <w:t xml:space="preserve"> conducts a rationale regarding individuali</w:t>
      </w:r>
      <w:r>
        <w:rPr>
          <w:rFonts w:ascii="Arial" w:hAnsi="Arial" w:cs="Arial"/>
          <w:color w:val="000000" w:themeColor="text1"/>
        </w:rPr>
        <w:t>z</w:t>
      </w:r>
      <w:r w:rsidRPr="001105A4">
        <w:rPr>
          <w:rFonts w:ascii="Arial" w:hAnsi="Arial" w:cs="Arial"/>
          <w:color w:val="000000" w:themeColor="text1"/>
        </w:rPr>
        <w:t xml:space="preserve">ed care </w:t>
      </w:r>
      <w:proofErr w:type="gramStart"/>
      <w:r w:rsidRPr="001105A4">
        <w:rPr>
          <w:rFonts w:ascii="Arial" w:hAnsi="Arial" w:cs="Arial"/>
          <w:color w:val="000000" w:themeColor="text1"/>
        </w:rPr>
        <w:t>by the use of</w:t>
      </w:r>
      <w:proofErr w:type="gramEnd"/>
      <w:r w:rsidRPr="001105A4">
        <w:rPr>
          <w:rFonts w:ascii="Arial" w:hAnsi="Arial" w:cs="Arial"/>
          <w:color w:val="000000" w:themeColor="text1"/>
        </w:rPr>
        <w:t xml:space="preserve"> the Roper-Logan-Tierney (RLT) Activities of Living Model to discuss the possibility of how individuali</w:t>
      </w:r>
      <w:r>
        <w:rPr>
          <w:rFonts w:ascii="Arial" w:hAnsi="Arial" w:cs="Arial"/>
          <w:color w:val="000000" w:themeColor="text1"/>
        </w:rPr>
        <w:t>z</w:t>
      </w:r>
      <w:r w:rsidRPr="001105A4">
        <w:rPr>
          <w:rFonts w:ascii="Arial" w:hAnsi="Arial" w:cs="Arial"/>
          <w:color w:val="000000" w:themeColor="text1"/>
        </w:rPr>
        <w:t>ed care can be planned and effectively implemented. It also illuminates ethical issues, main laws</w:t>
      </w:r>
      <w:r w:rsidRPr="54C8FEAD" w:rsidR="153EE58E">
        <w:rPr>
          <w:rFonts w:ascii="Arial" w:hAnsi="Arial" w:cs="Arial"/>
          <w:color w:val="000000" w:themeColor="text1"/>
        </w:rPr>
        <w:t>,</w:t>
      </w:r>
      <w:r w:rsidRPr="001105A4">
        <w:rPr>
          <w:rFonts w:ascii="Arial" w:hAnsi="Arial" w:cs="Arial"/>
          <w:color w:val="000000" w:themeColor="text1"/>
        </w:rPr>
        <w:t xml:space="preserve"> and strategies that should be focused on </w:t>
      </w:r>
      <w:r w:rsidRPr="704F2D56" w:rsidR="271E9081">
        <w:rPr>
          <w:rFonts w:ascii="Arial" w:hAnsi="Arial" w:cs="Arial"/>
          <w:color w:val="000000" w:themeColor="text1"/>
        </w:rPr>
        <w:t>supporting</w:t>
      </w:r>
      <w:r w:rsidRPr="001105A4">
        <w:rPr>
          <w:rFonts w:ascii="Arial" w:hAnsi="Arial" w:cs="Arial"/>
          <w:color w:val="000000" w:themeColor="text1"/>
        </w:rPr>
        <w:t xml:space="preserve"> individuals with dementia at home. The report ends by giving viable advice on how better care coordination with dignity and autonomy may and </w:t>
      </w:r>
      <w:r>
        <w:rPr>
          <w:rFonts w:ascii="Arial" w:hAnsi="Arial" w:cs="Arial"/>
          <w:color w:val="000000" w:themeColor="text1"/>
        </w:rPr>
        <w:t>can be maintained</w:t>
      </w:r>
    </w:p>
    <w:p w:rsidRPr="001105A4" w:rsidR="001105A4" w:rsidP="001105A4" w:rsidRDefault="001105A4" w14:paraId="4F7F702B" w14:textId="77777777">
      <w:pPr>
        <w:pStyle w:val="Heading1"/>
        <w:spacing w:line="360" w:lineRule="auto"/>
        <w:rPr>
          <w:rFonts w:ascii="Arial" w:hAnsi="Arial" w:cs="Arial"/>
          <w:b/>
          <w:bCs/>
          <w:color w:val="000000" w:themeColor="text1"/>
        </w:rPr>
      </w:pPr>
      <w:bookmarkStart w:name="_Toc34060120" w:id="2"/>
      <w:r w:rsidRPr="79AB30C7">
        <w:rPr>
          <w:rFonts w:ascii="Arial" w:hAnsi="Arial" w:cs="Arial"/>
          <w:b/>
          <w:bCs/>
          <w:color w:val="000000" w:themeColor="text1"/>
        </w:rPr>
        <w:t>Person Van Centered Care in Dementia:</w:t>
      </w:r>
      <w:bookmarkEnd w:id="2"/>
    </w:p>
    <w:p w:rsidRPr="001105A4" w:rsidR="001105A4" w:rsidP="001105A4" w:rsidRDefault="001105A4" w14:paraId="66FF0C3E" w14:textId="77777777">
      <w:pPr>
        <w:spacing w:line="360" w:lineRule="auto"/>
        <w:jc w:val="both"/>
        <w:rPr>
          <w:rFonts w:ascii="Arial" w:hAnsi="Arial" w:cs="Arial"/>
        </w:rPr>
      </w:pPr>
      <w:r w:rsidRPr="001105A4">
        <w:rPr>
          <w:rFonts w:ascii="Arial" w:hAnsi="Arial" w:cs="Arial"/>
        </w:rPr>
        <w:t xml:space="preserve"> Person Centered care in dementia has a preference of viewing the individual before the disease. It recognizes the history, likes, and abilities of the individual, but it does not qualify them by mental weakness. This, when working in the home care setting, can refer to identifying what is most important to that person, whether it is routines, music, or social interaction and makes part of the daily care</w:t>
      </w:r>
      <w:r w:rsidR="00817B3D">
        <w:rPr>
          <w:rFonts w:ascii="Arial" w:hAnsi="Arial" w:cs="Arial"/>
        </w:rPr>
        <w:t xml:space="preserve"> (Erden et al., 2025)</w:t>
      </w:r>
      <w:r w:rsidRPr="001105A4">
        <w:rPr>
          <w:rFonts w:ascii="Arial" w:hAnsi="Arial" w:cs="Arial"/>
        </w:rPr>
        <w:t xml:space="preserve">. </w:t>
      </w:r>
    </w:p>
    <w:p w:rsidRPr="001105A4" w:rsidR="001105A4" w:rsidP="001105A4" w:rsidRDefault="001105A4" w14:paraId="61859291" w14:textId="5BC1EC59">
      <w:pPr>
        <w:spacing w:line="360" w:lineRule="auto"/>
        <w:jc w:val="both"/>
        <w:rPr>
          <w:rFonts w:ascii="Arial" w:hAnsi="Arial" w:cs="Arial"/>
        </w:rPr>
      </w:pPr>
      <w:r w:rsidRPr="001105A4">
        <w:rPr>
          <w:rFonts w:ascii="Arial" w:hAnsi="Arial" w:cs="Arial"/>
        </w:rPr>
        <w:t>PCC practices choice, respect</w:t>
      </w:r>
      <w:r w:rsidRPr="20999710" w:rsidR="181E61B2">
        <w:rPr>
          <w:rFonts w:ascii="Arial" w:hAnsi="Arial" w:cs="Arial"/>
        </w:rPr>
        <w:t>,</w:t>
      </w:r>
      <w:r w:rsidRPr="001105A4">
        <w:rPr>
          <w:rFonts w:ascii="Arial" w:hAnsi="Arial" w:cs="Arial"/>
        </w:rPr>
        <w:t xml:space="preserve"> and inclusion in the decision even under the circumstances where communication becomes hard to achieve. As an example, caregivers can provide visual cues or even simple questions to enable the individual to communicate preferences when related to </w:t>
      </w:r>
      <w:r w:rsidRPr="70FAEA01" w:rsidR="1415EA39">
        <w:rPr>
          <w:rFonts w:ascii="Arial" w:hAnsi="Arial" w:cs="Arial"/>
        </w:rPr>
        <w:t>meals</w:t>
      </w:r>
      <w:r w:rsidRPr="001105A4">
        <w:rPr>
          <w:rFonts w:ascii="Arial" w:hAnsi="Arial" w:cs="Arial"/>
        </w:rPr>
        <w:t>, clothing</w:t>
      </w:r>
      <w:r w:rsidRPr="5027630F" w:rsidR="3F94C5CD">
        <w:rPr>
          <w:rFonts w:ascii="Arial" w:hAnsi="Arial" w:cs="Arial"/>
        </w:rPr>
        <w:t>,</w:t>
      </w:r>
      <w:r w:rsidRPr="001105A4">
        <w:rPr>
          <w:rFonts w:ascii="Arial" w:hAnsi="Arial" w:cs="Arial"/>
        </w:rPr>
        <w:t xml:space="preserve"> or activity. Such minor decisions save power and ego</w:t>
      </w:r>
      <w:r w:rsidR="00817B3D">
        <w:rPr>
          <w:rFonts w:ascii="Arial" w:hAnsi="Arial" w:cs="Arial"/>
        </w:rPr>
        <w:t xml:space="preserve"> (Holloway, 2025)</w:t>
      </w:r>
      <w:r w:rsidRPr="001105A4">
        <w:rPr>
          <w:rFonts w:ascii="Arial" w:hAnsi="Arial" w:cs="Arial"/>
        </w:rPr>
        <w:t xml:space="preserve">. </w:t>
      </w:r>
    </w:p>
    <w:p w:rsidR="001105A4" w:rsidP="001105A4" w:rsidRDefault="001105A4" w14:paraId="5C54C208" w14:textId="7583A533">
      <w:pPr>
        <w:spacing w:line="360" w:lineRule="auto"/>
        <w:jc w:val="both"/>
        <w:rPr>
          <w:rFonts w:ascii="Arial" w:hAnsi="Arial" w:cs="Arial"/>
        </w:rPr>
      </w:pPr>
      <w:r w:rsidRPr="001105A4">
        <w:rPr>
          <w:rFonts w:ascii="Arial" w:hAnsi="Arial" w:cs="Arial"/>
        </w:rPr>
        <w:t>Dementia is a condition that changes memory and reasoning abilities</w:t>
      </w:r>
      <w:r w:rsidRPr="67D6A946" w:rsidR="30528A0A">
        <w:rPr>
          <w:rFonts w:ascii="Arial" w:hAnsi="Arial" w:cs="Arial"/>
        </w:rPr>
        <w:t>,</w:t>
      </w:r>
      <w:r w:rsidRPr="001105A4">
        <w:rPr>
          <w:rFonts w:ascii="Arial" w:hAnsi="Arial" w:cs="Arial"/>
        </w:rPr>
        <w:t xml:space="preserve"> and as such professionals should adopt different communication patterns, be patient, and reassure others. Care turns out to be not only the task and collaboration but a link </w:t>
      </w:r>
      <w:r w:rsidRPr="32EAE3E8" w:rsidR="76420A22">
        <w:rPr>
          <w:rFonts w:ascii="Arial" w:hAnsi="Arial" w:cs="Arial"/>
        </w:rPr>
        <w:t>to</w:t>
      </w:r>
      <w:r w:rsidRPr="001105A4">
        <w:rPr>
          <w:rFonts w:ascii="Arial" w:hAnsi="Arial" w:cs="Arial"/>
        </w:rPr>
        <w:t xml:space="preserve"> trust and sympathy. It is to promote wellbeing, alleviate distress, and enable one to remain as independent as possible in the comfort of a home setting that is familiar to him or her</w:t>
      </w:r>
      <w:r w:rsidR="00817B3D">
        <w:rPr>
          <w:rFonts w:ascii="Arial" w:hAnsi="Arial" w:cs="Arial"/>
        </w:rPr>
        <w:t xml:space="preserve"> (Patel, 2025)</w:t>
      </w:r>
      <w:r w:rsidRPr="001105A4">
        <w:rPr>
          <w:rFonts w:ascii="Arial" w:hAnsi="Arial" w:cs="Arial"/>
        </w:rPr>
        <w:t>.</w:t>
      </w:r>
    </w:p>
    <w:p w:rsidR="00904140" w:rsidP="00154C97" w:rsidRDefault="00904140" w14:paraId="04253C33" w14:textId="77777777">
      <w:pPr>
        <w:pStyle w:val="Heading1"/>
        <w:spacing w:line="360" w:lineRule="auto"/>
        <w:rPr>
          <w:rFonts w:ascii="Arial" w:hAnsi="Arial" w:cs="Arial"/>
          <w:b/>
          <w:bCs/>
          <w:color w:val="000000" w:themeColor="text1"/>
        </w:rPr>
      </w:pPr>
    </w:p>
    <w:p w:rsidRPr="00154C97" w:rsidR="001105A4" w:rsidP="00154C97" w:rsidRDefault="001105A4" w14:paraId="3AA48253" w14:textId="77777777">
      <w:pPr>
        <w:pStyle w:val="Heading1"/>
        <w:spacing w:line="360" w:lineRule="auto"/>
        <w:rPr>
          <w:rFonts w:ascii="Arial" w:hAnsi="Arial" w:cs="Arial"/>
          <w:b/>
          <w:bCs/>
          <w:color w:val="000000" w:themeColor="text1"/>
        </w:rPr>
      </w:pPr>
      <w:bookmarkStart w:name="_Toc386543071" w:id="3"/>
      <w:r w:rsidRPr="79AB30C7">
        <w:rPr>
          <w:rFonts w:ascii="Arial" w:hAnsi="Arial" w:cs="Arial"/>
          <w:b/>
          <w:bCs/>
          <w:color w:val="000000" w:themeColor="text1"/>
        </w:rPr>
        <w:t>The Roper-Logan-Tierney Model of Nursing</w:t>
      </w:r>
      <w:r w:rsidRPr="79AB30C7" w:rsidR="00154C97">
        <w:rPr>
          <w:rFonts w:ascii="Arial" w:hAnsi="Arial" w:cs="Arial"/>
          <w:b/>
          <w:bCs/>
          <w:color w:val="000000" w:themeColor="text1"/>
        </w:rPr>
        <w:t>:</w:t>
      </w:r>
      <w:bookmarkEnd w:id="3"/>
      <w:r w:rsidRPr="79AB30C7">
        <w:rPr>
          <w:rFonts w:ascii="Arial" w:hAnsi="Arial" w:cs="Arial"/>
          <w:b/>
          <w:bCs/>
          <w:color w:val="000000" w:themeColor="text1"/>
        </w:rPr>
        <w:t xml:space="preserve"> </w:t>
      </w:r>
    </w:p>
    <w:p w:rsidRPr="00154C97" w:rsidR="001105A4" w:rsidP="00154C97" w:rsidRDefault="583AF8D7" w14:paraId="542886B0" w14:textId="33052633">
      <w:pPr>
        <w:spacing w:line="360" w:lineRule="auto"/>
        <w:jc w:val="both"/>
        <w:rPr>
          <w:rFonts w:ascii="Arial" w:hAnsi="Arial" w:cs="Arial"/>
        </w:rPr>
      </w:pPr>
      <w:r w:rsidRPr="5A1FD0C2">
        <w:rPr>
          <w:rFonts w:ascii="Arial" w:hAnsi="Arial" w:cs="Arial"/>
        </w:rPr>
        <w:t xml:space="preserve">The </w:t>
      </w:r>
      <w:r w:rsidRPr="00154C97" w:rsidR="001105A4">
        <w:rPr>
          <w:rFonts w:ascii="Arial" w:hAnsi="Arial" w:cs="Arial"/>
        </w:rPr>
        <w:t xml:space="preserve">Roper- Logan- Tierney (RLT) model offers a structured process of evaluation and provision of individual needs. It describes twelve Activities of Living (ALs) (eating, dressing, mobility, communication, a safe environment) as a representation of the basis of one and </w:t>
      </w:r>
      <w:proofErr w:type="gramStart"/>
      <w:r w:rsidRPr="00154C97" w:rsidR="001105A4">
        <w:rPr>
          <w:rFonts w:ascii="Arial" w:hAnsi="Arial" w:cs="Arial"/>
        </w:rPr>
        <w:t>another</w:t>
      </w:r>
      <w:proofErr w:type="gramEnd"/>
      <w:r w:rsidRPr="00154C97" w:rsidR="001105A4">
        <w:rPr>
          <w:rFonts w:ascii="Arial" w:hAnsi="Arial" w:cs="Arial"/>
        </w:rPr>
        <w:t xml:space="preserve"> daily life. The model acknowledges the fact that illness, the environment</w:t>
      </w:r>
      <w:r w:rsidRPr="14D4308D" w:rsidR="4A80CE5C">
        <w:rPr>
          <w:rFonts w:ascii="Arial" w:hAnsi="Arial" w:cs="Arial"/>
        </w:rPr>
        <w:t>,</w:t>
      </w:r>
      <w:r w:rsidRPr="00154C97" w:rsidR="001105A4">
        <w:rPr>
          <w:rFonts w:ascii="Arial" w:hAnsi="Arial" w:cs="Arial"/>
        </w:rPr>
        <w:t xml:space="preserve"> and psychological factors determine the effectiveness of these activities among people</w:t>
      </w:r>
      <w:r w:rsidR="00817B3D">
        <w:rPr>
          <w:rFonts w:ascii="Arial" w:hAnsi="Arial" w:cs="Arial"/>
        </w:rPr>
        <w:t xml:space="preserve"> (</w:t>
      </w:r>
      <w:r w:rsidRPr="00817B3D" w:rsidR="0081022A">
        <w:rPr>
          <w:rFonts w:ascii="Arial" w:hAnsi="Arial" w:cs="Arial"/>
        </w:rPr>
        <w:t>Fawcett,</w:t>
      </w:r>
      <w:r w:rsidR="0081022A">
        <w:rPr>
          <w:rFonts w:ascii="Arial" w:hAnsi="Arial" w:cs="Arial"/>
        </w:rPr>
        <w:t xml:space="preserve"> 2025)</w:t>
      </w:r>
      <w:r w:rsidRPr="00154C97" w:rsidR="001105A4">
        <w:rPr>
          <w:rFonts w:ascii="Arial" w:hAnsi="Arial" w:cs="Arial"/>
        </w:rPr>
        <w:t xml:space="preserve">. </w:t>
      </w:r>
    </w:p>
    <w:p w:rsidRPr="00154C97" w:rsidR="001105A4" w:rsidP="00154C97" w:rsidRDefault="4824A703" w14:paraId="31C3F44A" w14:textId="35D4405A">
      <w:pPr>
        <w:spacing w:line="360" w:lineRule="auto"/>
        <w:jc w:val="both"/>
        <w:rPr>
          <w:rFonts w:ascii="Arial" w:hAnsi="Arial" w:cs="Arial"/>
        </w:rPr>
      </w:pPr>
      <w:r w:rsidRPr="3B7C1F3A">
        <w:rPr>
          <w:rFonts w:ascii="Arial" w:hAnsi="Arial" w:cs="Arial"/>
        </w:rPr>
        <w:t xml:space="preserve">The </w:t>
      </w:r>
      <w:r w:rsidRPr="00154C97" w:rsidR="001105A4">
        <w:rPr>
          <w:rFonts w:ascii="Arial" w:hAnsi="Arial" w:cs="Arial"/>
        </w:rPr>
        <w:t>RTL model can be used in dementia home care to help nurses and caregivers understand in what aspects the most assistance is needed. Demonstratively, the person might require feeding on-demand, personal care reminders or supervision to ensure he or she stays put</w:t>
      </w:r>
      <w:r w:rsidR="0081022A">
        <w:rPr>
          <w:rFonts w:ascii="Arial" w:hAnsi="Arial" w:cs="Arial"/>
        </w:rPr>
        <w:t xml:space="preserve"> (San et al., 2025)</w:t>
      </w:r>
      <w:r w:rsidRPr="00154C97" w:rsidR="001105A4">
        <w:rPr>
          <w:rFonts w:ascii="Arial" w:hAnsi="Arial" w:cs="Arial"/>
        </w:rPr>
        <w:t xml:space="preserve">. Through the analysis of every activity, practitioners would be able to design specific interventions to enhance independence instead of dependency. </w:t>
      </w:r>
    </w:p>
    <w:p w:rsidR="001105A4" w:rsidP="00154C97" w:rsidRDefault="001105A4" w14:paraId="457F995E" w14:textId="6A060AC0">
      <w:pPr>
        <w:spacing w:line="360" w:lineRule="auto"/>
        <w:jc w:val="both"/>
        <w:rPr>
          <w:rFonts w:ascii="Arial" w:hAnsi="Arial" w:cs="Arial"/>
        </w:rPr>
      </w:pPr>
      <w:r w:rsidRPr="00154C97">
        <w:rPr>
          <w:rFonts w:ascii="Arial" w:hAnsi="Arial" w:cs="Arial"/>
        </w:rPr>
        <w:t>The model is also holistic in nature and, therefore, the care provided is holistic</w:t>
      </w:r>
      <w:r w:rsidRPr="729463D0" w:rsidR="4CC44B73">
        <w:rPr>
          <w:rFonts w:ascii="Arial" w:hAnsi="Arial" w:cs="Arial"/>
        </w:rPr>
        <w:t>,</w:t>
      </w:r>
      <w:r w:rsidRPr="00154C97">
        <w:rPr>
          <w:rFonts w:ascii="Arial" w:hAnsi="Arial" w:cs="Arial"/>
        </w:rPr>
        <w:t xml:space="preserve"> that is, physical, emotional, and social. It prompts the professionals to be interested not only in what the individual can do but also what he/she treasures. As an illustration, mobility can not necessarily be merely in doing exercises but making a person able to walk to his/her chair and </w:t>
      </w:r>
      <w:proofErr w:type="gramStart"/>
      <w:r w:rsidRPr="00154C97">
        <w:rPr>
          <w:rFonts w:ascii="Arial" w:hAnsi="Arial" w:cs="Arial"/>
        </w:rPr>
        <w:t>spending</w:t>
      </w:r>
      <w:proofErr w:type="gramEnd"/>
      <w:r w:rsidRPr="00154C97">
        <w:rPr>
          <w:rFonts w:ascii="Arial" w:hAnsi="Arial" w:cs="Arial"/>
        </w:rPr>
        <w:t xml:space="preserve"> time in the garden</w:t>
      </w:r>
      <w:r w:rsidR="0081022A">
        <w:rPr>
          <w:rFonts w:ascii="Arial" w:hAnsi="Arial" w:cs="Arial"/>
        </w:rPr>
        <w:t xml:space="preserve"> (</w:t>
      </w:r>
      <w:proofErr w:type="spellStart"/>
      <w:r w:rsidR="0081022A">
        <w:rPr>
          <w:rFonts w:ascii="Arial" w:hAnsi="Arial" w:cs="Arial"/>
        </w:rPr>
        <w:t>kocak</w:t>
      </w:r>
      <w:proofErr w:type="spellEnd"/>
      <w:r w:rsidR="0081022A">
        <w:rPr>
          <w:rFonts w:ascii="Arial" w:hAnsi="Arial" w:cs="Arial"/>
        </w:rPr>
        <w:t xml:space="preserve"> et al., 2025)</w:t>
      </w:r>
      <w:r w:rsidRPr="00154C97">
        <w:rPr>
          <w:rFonts w:ascii="Arial" w:hAnsi="Arial" w:cs="Arial"/>
        </w:rPr>
        <w:t>. This case recognizes individuality at the same time offering orderly ways of safe reliable care.</w:t>
      </w:r>
    </w:p>
    <w:p w:rsidR="00597DFA" w:rsidP="00154C97" w:rsidRDefault="00597DFA" w14:paraId="4B2B86DC" w14:textId="77777777">
      <w:pPr>
        <w:spacing w:line="360" w:lineRule="auto"/>
        <w:jc w:val="both"/>
        <w:rPr>
          <w:rFonts w:ascii="Arial" w:hAnsi="Arial" w:cs="Arial"/>
        </w:rPr>
      </w:pPr>
    </w:p>
    <w:p w:rsidR="00597DFA" w:rsidP="00597DFA" w:rsidRDefault="00597DFA" w14:paraId="5FE18C59" w14:textId="77777777">
      <w:pPr>
        <w:spacing w:line="360" w:lineRule="auto"/>
        <w:jc w:val="center"/>
        <w:rPr>
          <w:rFonts w:ascii="Arial" w:hAnsi="Arial" w:cs="Arial"/>
        </w:rPr>
      </w:pPr>
      <w:r>
        <w:rPr>
          <w:noProof/>
        </w:rPr>
        <w:drawing>
          <wp:inline distT="0" distB="0" distL="0" distR="0" wp14:anchorId="39A580E0" wp14:editId="6A773FA6">
            <wp:extent cx="3990652" cy="1463598"/>
            <wp:effectExtent l="0" t="0" r="0" b="0"/>
            <wp:docPr id="1" name="Picture 1" descr="https://i0.wp.com/nursology.net/wp-content/uploads/2020/10/roper-figure.png?resize=676%2C504&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nursology.net/wp-content/uploads/2020/10/roper-figure.png?resize=676%2C504&amp;ssl=1"/>
                    <pic:cNvPicPr>
                      <a:picLocks noChangeAspect="1" noChangeArrowheads="1"/>
                    </pic:cNvPicPr>
                  </pic:nvPicPr>
                  <pic:blipFill rotWithShape="1">
                    <a:blip r:embed="rId6">
                      <a:extLst>
                        <a:ext uri="{28A0092B-C50C-407E-A947-70E740481C1C}">
                          <a14:useLocalDpi xmlns:a14="http://schemas.microsoft.com/office/drawing/2010/main"/>
                        </a:ext>
                      </a:extLst>
                    </a:blip>
                    <a:srcRect r="-3235" b="10259"/>
                    <a:stretch/>
                  </pic:blipFill>
                  <pic:spPr bwMode="auto">
                    <a:xfrm>
                      <a:off x="0" y="0"/>
                      <a:ext cx="3990652" cy="1463598"/>
                    </a:xfrm>
                    <a:prstGeom prst="rect">
                      <a:avLst/>
                    </a:prstGeom>
                    <a:noFill/>
                    <a:ln>
                      <a:noFill/>
                    </a:ln>
                  </pic:spPr>
                </pic:pic>
              </a:graphicData>
            </a:graphic>
          </wp:inline>
        </w:drawing>
      </w:r>
    </w:p>
    <w:p w:rsidRPr="00597DFA" w:rsidR="00597DFA" w:rsidP="00597DFA" w:rsidRDefault="00597DFA" w14:paraId="6AD217C8" w14:textId="77777777">
      <w:pPr>
        <w:spacing w:line="360" w:lineRule="auto"/>
        <w:jc w:val="center"/>
        <w:rPr>
          <w:rFonts w:ascii="Arial" w:hAnsi="Arial" w:cs="Arial"/>
          <w:b/>
        </w:rPr>
      </w:pPr>
      <w:r w:rsidRPr="79AB30C7">
        <w:rPr>
          <w:rFonts w:ascii="Arial" w:hAnsi="Arial" w:cs="Arial"/>
          <w:b/>
          <w:bCs/>
        </w:rPr>
        <w:t xml:space="preserve">Figure 1.1: Roper Logan Tierney Model of Nursing </w:t>
      </w:r>
    </w:p>
    <w:p w:rsidRPr="00154C97" w:rsidR="00154C97" w:rsidP="79AB30C7" w:rsidRDefault="00154C97" w14:paraId="7D32B48C" w14:textId="69327B82">
      <w:pPr>
        <w:pStyle w:val="Heading1"/>
        <w:spacing w:line="360" w:lineRule="auto"/>
        <w:jc w:val="center"/>
        <w:rPr>
          <w:rFonts w:ascii="Arial" w:hAnsi="Arial" w:cs="Arial"/>
          <w:b/>
          <w:bCs/>
          <w:color w:val="000000" w:themeColor="text1"/>
        </w:rPr>
      </w:pPr>
      <w:bookmarkStart w:name="_Toc513866544" w:id="4"/>
      <w:proofErr w:type="gramStart"/>
      <w:r w:rsidRPr="79AB30C7">
        <w:rPr>
          <w:rFonts w:ascii="Arial" w:hAnsi="Arial" w:cs="Arial"/>
          <w:b/>
          <w:bCs/>
          <w:color w:val="000000" w:themeColor="text1"/>
        </w:rPr>
        <w:t>Ethic</w:t>
      </w:r>
      <w:proofErr w:type="gramEnd"/>
      <w:r w:rsidRPr="79AB30C7">
        <w:rPr>
          <w:rFonts w:ascii="Arial" w:hAnsi="Arial" w:cs="Arial"/>
          <w:b/>
          <w:bCs/>
          <w:color w:val="000000" w:themeColor="text1"/>
        </w:rPr>
        <w:t xml:space="preserve"> and Professional Reflections:</w:t>
      </w:r>
      <w:bookmarkEnd w:id="4"/>
      <w:r w:rsidRPr="79AB30C7">
        <w:rPr>
          <w:rFonts w:ascii="Arial" w:hAnsi="Arial" w:cs="Arial"/>
          <w:b/>
          <w:bCs/>
          <w:color w:val="000000" w:themeColor="text1"/>
        </w:rPr>
        <w:t xml:space="preserve"> </w:t>
      </w:r>
    </w:p>
    <w:p w:rsidRPr="00154C97" w:rsidR="00154C97" w:rsidP="00154C97" w:rsidRDefault="00154C97" w14:paraId="1D4547C3" w14:textId="049281E9">
      <w:pPr>
        <w:spacing w:line="360" w:lineRule="auto"/>
        <w:jc w:val="both"/>
        <w:rPr>
          <w:rFonts w:ascii="Arial" w:hAnsi="Arial" w:cs="Arial"/>
        </w:rPr>
      </w:pPr>
      <w:r w:rsidRPr="00154C97">
        <w:rPr>
          <w:rFonts w:ascii="Arial" w:hAnsi="Arial" w:cs="Arial"/>
        </w:rPr>
        <w:t>The primary focus of dementia care is ethical practice. Sovereignty</w:t>
      </w:r>
      <w:r w:rsidRPr="75F0969B" w:rsidR="7586F24B">
        <w:rPr>
          <w:rFonts w:ascii="Arial" w:hAnsi="Arial" w:cs="Arial"/>
        </w:rPr>
        <w:t>,</w:t>
      </w:r>
      <w:r w:rsidRPr="00154C97">
        <w:rPr>
          <w:rFonts w:ascii="Arial" w:hAnsi="Arial" w:cs="Arial"/>
        </w:rPr>
        <w:t xml:space="preserve"> a right to make choices is retained even in cases in which there are variations in mental capacity. Wherever feasible, clear communication and family involvement should be encouraged with the help of the practitioners in decision-making. Where there is a lack of capacity, the decision should be based on the best interests of that person and what he/she </w:t>
      </w:r>
      <w:r w:rsidRPr="27E3CE11" w:rsidR="53694FD0">
        <w:rPr>
          <w:rFonts w:ascii="Arial" w:hAnsi="Arial" w:cs="Arial"/>
        </w:rPr>
        <w:t>has</w:t>
      </w:r>
      <w:r w:rsidRPr="00154C97">
        <w:rPr>
          <w:rFonts w:ascii="Arial" w:hAnsi="Arial" w:cs="Arial"/>
        </w:rPr>
        <w:t xml:space="preserve"> said and wanted to happen</w:t>
      </w:r>
      <w:r w:rsidR="0081022A">
        <w:rPr>
          <w:rFonts w:ascii="Arial" w:hAnsi="Arial" w:cs="Arial"/>
        </w:rPr>
        <w:t>. (</w:t>
      </w:r>
      <w:r w:rsidRPr="00817B3D" w:rsidR="0081022A">
        <w:rPr>
          <w:rFonts w:ascii="Arial" w:hAnsi="Arial" w:cs="Arial"/>
        </w:rPr>
        <w:t>Brennan and Brown</w:t>
      </w:r>
      <w:r w:rsidR="0081022A">
        <w:rPr>
          <w:rFonts w:ascii="Arial" w:hAnsi="Arial" w:cs="Arial"/>
        </w:rPr>
        <w:t>, 2025).</w:t>
      </w:r>
      <w:r w:rsidRPr="00154C97">
        <w:rPr>
          <w:rFonts w:ascii="Arial" w:hAnsi="Arial" w:cs="Arial"/>
        </w:rPr>
        <w:t xml:space="preserve"> </w:t>
      </w:r>
    </w:p>
    <w:p w:rsidRPr="00154C97" w:rsidR="00154C97" w:rsidP="00154C97" w:rsidRDefault="00154C97" w14:paraId="05DEC2B5" w14:textId="7001D4B6">
      <w:pPr>
        <w:spacing w:line="360" w:lineRule="auto"/>
        <w:jc w:val="both"/>
        <w:rPr>
          <w:rFonts w:ascii="Arial" w:hAnsi="Arial" w:cs="Arial"/>
        </w:rPr>
      </w:pPr>
      <w:r w:rsidRPr="00154C97">
        <w:rPr>
          <w:rFonts w:ascii="Arial" w:hAnsi="Arial" w:cs="Arial"/>
        </w:rPr>
        <w:t xml:space="preserve">Beneficence and non-maleficence are the principles that help </w:t>
      </w:r>
      <w:r w:rsidRPr="4388CD8E" w:rsidR="3A75D163">
        <w:rPr>
          <w:rFonts w:ascii="Arial" w:hAnsi="Arial" w:cs="Arial"/>
        </w:rPr>
        <w:t>Professionals'</w:t>
      </w:r>
      <w:r w:rsidRPr="00154C97">
        <w:rPr>
          <w:rFonts w:ascii="Arial" w:hAnsi="Arial" w:cs="Arial"/>
        </w:rPr>
        <w:t xml:space="preserve"> behavior in </w:t>
      </w:r>
      <w:r w:rsidRPr="27E3CE11" w:rsidR="04ADDE7D">
        <w:rPr>
          <w:rFonts w:ascii="Arial" w:hAnsi="Arial" w:cs="Arial"/>
        </w:rPr>
        <w:t>a</w:t>
      </w:r>
      <w:r w:rsidRPr="00154C97">
        <w:rPr>
          <w:rFonts w:ascii="Arial" w:hAnsi="Arial" w:cs="Arial"/>
        </w:rPr>
        <w:t xml:space="preserve"> way that will be beneficial to the individual and will not harm. As an example, proper movement around the house by avoiding accidents or preventing malnutrition by planning the meals taken. At justice, it must be fair and equal in the provision of services without ageism and stigma</w:t>
      </w:r>
      <w:r w:rsidR="0081022A">
        <w:rPr>
          <w:rFonts w:ascii="Arial" w:hAnsi="Arial" w:cs="Arial"/>
        </w:rPr>
        <w:t xml:space="preserve"> (Acar et al., 2025)</w:t>
      </w:r>
      <w:r w:rsidRPr="00154C97">
        <w:rPr>
          <w:rFonts w:ascii="Arial" w:hAnsi="Arial" w:cs="Arial"/>
        </w:rPr>
        <w:t xml:space="preserve">. </w:t>
      </w:r>
    </w:p>
    <w:p w:rsidR="001105A4" w:rsidP="00154C97" w:rsidRDefault="10B31F89" w14:paraId="4DE05C71" w14:textId="1C949656">
      <w:pPr>
        <w:spacing w:line="360" w:lineRule="auto"/>
        <w:jc w:val="both"/>
        <w:rPr>
          <w:rFonts w:ascii="Arial" w:hAnsi="Arial" w:cs="Arial"/>
        </w:rPr>
      </w:pPr>
      <w:r w:rsidRPr="2A15FFB5">
        <w:rPr>
          <w:rFonts w:ascii="Arial" w:hAnsi="Arial" w:cs="Arial"/>
        </w:rPr>
        <w:t>Privacy</w:t>
      </w:r>
      <w:r w:rsidRPr="00154C97" w:rsidR="00154C97">
        <w:rPr>
          <w:rFonts w:ascii="Arial" w:hAnsi="Arial" w:cs="Arial"/>
        </w:rPr>
        <w:t xml:space="preserve"> </w:t>
      </w:r>
      <w:proofErr w:type="gramStart"/>
      <w:r w:rsidRPr="00154C97" w:rsidR="00154C97">
        <w:rPr>
          <w:rFonts w:ascii="Arial" w:hAnsi="Arial" w:cs="Arial"/>
        </w:rPr>
        <w:t>has to</w:t>
      </w:r>
      <w:proofErr w:type="gramEnd"/>
      <w:r w:rsidRPr="00154C97" w:rsidR="00154C97">
        <w:rPr>
          <w:rFonts w:ascii="Arial" w:hAnsi="Arial" w:cs="Arial"/>
        </w:rPr>
        <w:t xml:space="preserve"> be maintained as well. Whole information is supposed to be shared with the individuals that are directly engaged in the care of the person</w:t>
      </w:r>
      <w:r w:rsidRPr="376159BE" w:rsidR="3436312F">
        <w:rPr>
          <w:rFonts w:ascii="Arial" w:hAnsi="Arial" w:cs="Arial"/>
        </w:rPr>
        <w:t>,</w:t>
      </w:r>
      <w:r w:rsidRPr="00154C97" w:rsidR="00154C97">
        <w:rPr>
          <w:rFonts w:ascii="Arial" w:hAnsi="Arial" w:cs="Arial"/>
        </w:rPr>
        <w:t xml:space="preserve"> and consent should be provided when it is possible. Observing these values fosters dignity and trust discouraging </w:t>
      </w:r>
      <w:proofErr w:type="gramStart"/>
      <w:r w:rsidRPr="00154C97" w:rsidR="00154C97">
        <w:rPr>
          <w:rFonts w:ascii="Arial" w:hAnsi="Arial" w:cs="Arial"/>
        </w:rPr>
        <w:t>the dehumanization</w:t>
      </w:r>
      <w:proofErr w:type="gramEnd"/>
      <w:r w:rsidRPr="00154C97" w:rsidR="00154C97">
        <w:rPr>
          <w:rFonts w:ascii="Arial" w:hAnsi="Arial" w:cs="Arial"/>
        </w:rPr>
        <w:t xml:space="preserve"> which follows with advanced dementia</w:t>
      </w:r>
      <w:r w:rsidR="0081022A">
        <w:rPr>
          <w:rFonts w:ascii="Arial" w:hAnsi="Arial" w:cs="Arial"/>
        </w:rPr>
        <w:t xml:space="preserve"> (Maust et al., 2025)</w:t>
      </w:r>
      <w:r w:rsidRPr="00154C97" w:rsidR="00154C97">
        <w:rPr>
          <w:rFonts w:ascii="Arial" w:hAnsi="Arial" w:cs="Arial"/>
        </w:rPr>
        <w:t>.</w:t>
      </w:r>
    </w:p>
    <w:p w:rsidRPr="00154C97" w:rsidR="00154C97" w:rsidP="00154C97" w:rsidRDefault="00154C97" w14:paraId="334727DA" w14:textId="77777777">
      <w:pPr>
        <w:pStyle w:val="Heading1"/>
        <w:spacing w:line="360" w:lineRule="auto"/>
        <w:rPr>
          <w:rFonts w:ascii="Arial" w:hAnsi="Arial" w:cs="Arial"/>
          <w:b/>
          <w:bCs/>
          <w:color w:val="000000" w:themeColor="text1"/>
        </w:rPr>
      </w:pPr>
      <w:bookmarkStart w:name="_Toc204835727" w:id="5"/>
      <w:r w:rsidRPr="79AB30C7">
        <w:rPr>
          <w:rFonts w:ascii="Arial" w:hAnsi="Arial" w:cs="Arial"/>
          <w:b/>
          <w:bCs/>
          <w:color w:val="000000" w:themeColor="text1"/>
        </w:rPr>
        <w:t>Partnership in Dementia Home Care:</w:t>
      </w:r>
      <w:bookmarkEnd w:id="5"/>
    </w:p>
    <w:p w:rsidRPr="00154C97" w:rsidR="00154C97" w:rsidP="00154C97" w:rsidRDefault="00154C97" w14:paraId="4BD0B701" w14:textId="72972811">
      <w:pPr>
        <w:spacing w:line="360" w:lineRule="auto"/>
        <w:jc w:val="both"/>
        <w:rPr>
          <w:rFonts w:ascii="Arial" w:hAnsi="Arial" w:cs="Arial"/>
        </w:rPr>
      </w:pPr>
      <w:r w:rsidRPr="00154C97">
        <w:rPr>
          <w:rFonts w:ascii="Arial" w:hAnsi="Arial" w:cs="Arial"/>
        </w:rPr>
        <w:t xml:space="preserve">Dementia involves caring </w:t>
      </w:r>
      <w:r w:rsidRPr="785D4766" w:rsidR="0EF198E5">
        <w:rPr>
          <w:rFonts w:ascii="Arial" w:hAnsi="Arial" w:cs="Arial"/>
        </w:rPr>
        <w:t>for</w:t>
      </w:r>
      <w:r w:rsidRPr="00154C97">
        <w:rPr>
          <w:rFonts w:ascii="Arial" w:hAnsi="Arial" w:cs="Arial"/>
        </w:rPr>
        <w:t xml:space="preserve"> a person that involves mobilization of various partners comprising healthcare practitioners, family members, and community services. Partnership working also ensures that information sharing amongst all contributors is done, interventions are </w:t>
      </w:r>
      <w:proofErr w:type="gramStart"/>
      <w:r w:rsidRPr="00154C97">
        <w:rPr>
          <w:rFonts w:ascii="Arial" w:hAnsi="Arial" w:cs="Arial"/>
        </w:rPr>
        <w:t>coordinated</w:t>
      </w:r>
      <w:proofErr w:type="gramEnd"/>
      <w:r w:rsidRPr="00154C97">
        <w:rPr>
          <w:rFonts w:ascii="Arial" w:hAnsi="Arial" w:cs="Arial"/>
        </w:rPr>
        <w:t xml:space="preserve"> and routines are present</w:t>
      </w:r>
      <w:r w:rsidR="0081022A">
        <w:rPr>
          <w:rFonts w:ascii="Arial" w:hAnsi="Arial" w:cs="Arial"/>
        </w:rPr>
        <w:t xml:space="preserve"> (</w:t>
      </w:r>
      <w:proofErr w:type="spellStart"/>
      <w:r w:rsidRPr="00817B3D" w:rsidR="0081022A">
        <w:rPr>
          <w:rFonts w:ascii="Arial" w:hAnsi="Arial" w:cs="Arial"/>
        </w:rPr>
        <w:t>Tatterton</w:t>
      </w:r>
      <w:proofErr w:type="spellEnd"/>
      <w:r w:rsidRPr="00817B3D" w:rsidR="0081022A">
        <w:rPr>
          <w:rFonts w:ascii="Arial" w:hAnsi="Arial" w:cs="Arial"/>
        </w:rPr>
        <w:t xml:space="preserve"> and Manchester</w:t>
      </w:r>
      <w:r w:rsidR="0081022A">
        <w:rPr>
          <w:rFonts w:ascii="Arial" w:hAnsi="Arial" w:cs="Arial"/>
        </w:rPr>
        <w:t>, 2025)</w:t>
      </w:r>
      <w:r w:rsidRPr="00154C97">
        <w:rPr>
          <w:rFonts w:ascii="Arial" w:hAnsi="Arial" w:cs="Arial"/>
        </w:rPr>
        <w:t xml:space="preserve">. </w:t>
      </w:r>
    </w:p>
    <w:p w:rsidRPr="00154C97" w:rsidR="00154C97" w:rsidP="00154C97" w:rsidRDefault="00154C97" w14:paraId="21096EEB" w14:textId="77777777">
      <w:pPr>
        <w:spacing w:line="360" w:lineRule="auto"/>
        <w:jc w:val="both"/>
        <w:rPr>
          <w:rFonts w:ascii="Arial" w:hAnsi="Arial" w:cs="Arial"/>
        </w:rPr>
      </w:pPr>
      <w:r w:rsidRPr="00154C97">
        <w:rPr>
          <w:rFonts w:ascii="Arial" w:hAnsi="Arial" w:cs="Arial"/>
        </w:rPr>
        <w:t xml:space="preserve">The normal list of people involved in a home-care partnership would comprise district nurses, general practitioners, occupational therapists, social workers, dementia support specialists and family careers. They have unique skills: nurses </w:t>
      </w:r>
      <w:proofErr w:type="gramStart"/>
      <w:r w:rsidRPr="00154C97">
        <w:rPr>
          <w:rFonts w:ascii="Arial" w:hAnsi="Arial" w:cs="Arial"/>
        </w:rPr>
        <w:t>are in charge of</w:t>
      </w:r>
      <w:proofErr w:type="gramEnd"/>
      <w:r w:rsidRPr="00154C97">
        <w:rPr>
          <w:rFonts w:ascii="Arial" w:hAnsi="Arial" w:cs="Arial"/>
        </w:rPr>
        <w:t xml:space="preserve"> medication and </w:t>
      </w:r>
      <w:proofErr w:type="gramStart"/>
      <w:r w:rsidRPr="00154C97">
        <w:rPr>
          <w:rFonts w:ascii="Arial" w:hAnsi="Arial" w:cs="Arial"/>
        </w:rPr>
        <w:t>concerned</w:t>
      </w:r>
      <w:proofErr w:type="gramEnd"/>
      <w:r w:rsidRPr="00154C97">
        <w:rPr>
          <w:rFonts w:ascii="Arial" w:hAnsi="Arial" w:cs="Arial"/>
        </w:rPr>
        <w:t xml:space="preserve"> with health; therapists deal with mobility and safety; social workers </w:t>
      </w:r>
      <w:proofErr w:type="gramStart"/>
      <w:r w:rsidRPr="00154C97">
        <w:rPr>
          <w:rFonts w:ascii="Arial" w:hAnsi="Arial" w:cs="Arial"/>
        </w:rPr>
        <w:t>are in charge of</w:t>
      </w:r>
      <w:proofErr w:type="gramEnd"/>
      <w:r w:rsidRPr="00154C97">
        <w:rPr>
          <w:rFonts w:ascii="Arial" w:hAnsi="Arial" w:cs="Arial"/>
        </w:rPr>
        <w:t xml:space="preserve"> practical assistance arrangement and respite care, and family careers offer emotional and cultural awareness</w:t>
      </w:r>
      <w:r w:rsidR="0081022A">
        <w:rPr>
          <w:rFonts w:ascii="Arial" w:hAnsi="Arial" w:cs="Arial"/>
        </w:rPr>
        <w:t xml:space="preserve"> (Ayalon et al., 2025)</w:t>
      </w:r>
      <w:r w:rsidRPr="00154C97">
        <w:rPr>
          <w:rFonts w:ascii="Arial" w:hAnsi="Arial" w:cs="Arial"/>
        </w:rPr>
        <w:t xml:space="preserve">. </w:t>
      </w:r>
    </w:p>
    <w:p w:rsidR="00154C97" w:rsidP="00154C97" w:rsidRDefault="00154C97" w14:paraId="01F0E0C7" w14:textId="77777777">
      <w:pPr>
        <w:spacing w:line="360" w:lineRule="auto"/>
        <w:jc w:val="both"/>
        <w:rPr>
          <w:rFonts w:ascii="Arial" w:hAnsi="Arial" w:cs="Arial"/>
        </w:rPr>
      </w:pPr>
      <w:r w:rsidRPr="00154C97">
        <w:rPr>
          <w:rFonts w:ascii="Arial" w:hAnsi="Arial" w:cs="Arial"/>
        </w:rPr>
        <w:t>To be a successful partner, one needs to communicate well and respect one another. Frequent interactions with or reviews of cases ensure the professionals do not set the same targets. Engaging the individual affected by dementia and their loved ones in the process of planning makes the individual feel empowered and makes the care delivered that is reflective of what they really prefer, rather than what is supposedly preferred</w:t>
      </w:r>
      <w:r w:rsidR="0081022A">
        <w:rPr>
          <w:rFonts w:ascii="Arial" w:hAnsi="Arial" w:cs="Arial"/>
        </w:rPr>
        <w:t xml:space="preserve"> (Chang et al., 2025)</w:t>
      </w:r>
      <w:r w:rsidRPr="00154C97">
        <w:rPr>
          <w:rFonts w:ascii="Arial" w:hAnsi="Arial" w:cs="Arial"/>
        </w:rPr>
        <w:t>. Due to example, incorporating a spouse in food products involves entitles to not just connection, but also enduring personality.</w:t>
      </w:r>
    </w:p>
    <w:p w:rsidR="00A0629F" w:rsidP="00437AE5" w:rsidRDefault="00A0629F" w14:paraId="10EBD6A3" w14:textId="77777777">
      <w:pPr>
        <w:pStyle w:val="Heading1"/>
        <w:spacing w:line="360" w:lineRule="auto"/>
        <w:rPr>
          <w:rFonts w:ascii="Arial" w:hAnsi="Arial" w:cs="Arial"/>
          <w:b/>
          <w:bCs/>
          <w:color w:val="000000" w:themeColor="text1"/>
        </w:rPr>
      </w:pPr>
      <w:bookmarkStart w:name="_Toc609657004" w:id="6"/>
      <w:r w:rsidRPr="79AB30C7">
        <w:rPr>
          <w:rFonts w:ascii="Arial" w:hAnsi="Arial" w:cs="Arial"/>
          <w:b/>
          <w:bCs/>
          <w:color w:val="000000" w:themeColor="text1"/>
        </w:rPr>
        <w:t>Benefits of Strong Collaboration</w:t>
      </w:r>
      <w:r w:rsidRPr="79AB30C7" w:rsidR="00437AE5">
        <w:rPr>
          <w:rFonts w:ascii="Arial" w:hAnsi="Arial" w:cs="Arial"/>
          <w:b/>
          <w:bCs/>
          <w:color w:val="000000" w:themeColor="text1"/>
        </w:rPr>
        <w:t>:</w:t>
      </w:r>
      <w:bookmarkEnd w:id="6"/>
    </w:p>
    <w:p w:rsidRPr="00437AE5" w:rsidR="00437AE5" w:rsidP="00437AE5" w:rsidRDefault="00437AE5" w14:paraId="4295E25D" w14:textId="77777777">
      <w:pPr>
        <w:pStyle w:val="ListParagraph"/>
        <w:numPr>
          <w:ilvl w:val="0"/>
          <w:numId w:val="1"/>
        </w:numPr>
        <w:spacing w:line="360" w:lineRule="auto"/>
        <w:jc w:val="both"/>
        <w:rPr>
          <w:rFonts w:ascii="Arial" w:hAnsi="Arial" w:cs="Arial"/>
        </w:rPr>
      </w:pPr>
      <w:r w:rsidRPr="00437AE5">
        <w:rPr>
          <w:rFonts w:ascii="Arial" w:hAnsi="Arial" w:cs="Arial"/>
        </w:rPr>
        <w:t xml:space="preserve">Good collaboration means the continuity of care among dementia patients. The same practices control confusion and anxiety. This encourages rigidity and improves wellbeing. </w:t>
      </w:r>
    </w:p>
    <w:p w:rsidRPr="00437AE5" w:rsidR="00437AE5" w:rsidP="00437AE5" w:rsidRDefault="00437AE5" w14:paraId="0B19EEA4" w14:textId="152906A5">
      <w:pPr>
        <w:pStyle w:val="ListParagraph"/>
        <w:numPr>
          <w:ilvl w:val="0"/>
          <w:numId w:val="1"/>
        </w:numPr>
        <w:spacing w:line="360" w:lineRule="auto"/>
        <w:jc w:val="both"/>
        <w:rPr>
          <w:rFonts w:ascii="Arial" w:hAnsi="Arial" w:cs="Arial"/>
        </w:rPr>
      </w:pPr>
      <w:r w:rsidRPr="00437AE5">
        <w:rPr>
          <w:rFonts w:ascii="Arial" w:hAnsi="Arial" w:cs="Arial"/>
        </w:rPr>
        <w:t xml:space="preserve">Cross-professional planning helps in </w:t>
      </w:r>
      <w:r w:rsidRPr="0A5FB87B" w:rsidR="449F447D">
        <w:rPr>
          <w:rFonts w:ascii="Arial" w:hAnsi="Arial" w:cs="Arial"/>
        </w:rPr>
        <w:t>reducing</w:t>
      </w:r>
      <w:r w:rsidRPr="00437AE5">
        <w:rPr>
          <w:rFonts w:ascii="Arial" w:hAnsi="Arial" w:cs="Arial"/>
        </w:rPr>
        <w:t xml:space="preserve"> critical errors. Eliminates such problems as forgotten drugs, or unwarranted conditions. Both </w:t>
      </w:r>
      <w:r w:rsidRPr="270331E5" w:rsidR="71679058">
        <w:rPr>
          <w:rFonts w:ascii="Arial" w:hAnsi="Arial" w:cs="Arial"/>
        </w:rPr>
        <w:t>improve</w:t>
      </w:r>
      <w:r w:rsidRPr="00437AE5">
        <w:rPr>
          <w:rFonts w:ascii="Arial" w:hAnsi="Arial" w:cs="Arial"/>
        </w:rPr>
        <w:t xml:space="preserve"> safety and quality of care</w:t>
      </w:r>
      <w:r w:rsidR="0081022A">
        <w:rPr>
          <w:rFonts w:ascii="Arial" w:hAnsi="Arial" w:cs="Arial"/>
        </w:rPr>
        <w:t xml:space="preserve"> (Zhang et al., 2025)</w:t>
      </w:r>
      <w:r w:rsidRPr="00437AE5">
        <w:rPr>
          <w:rFonts w:ascii="Arial" w:hAnsi="Arial" w:cs="Arial"/>
        </w:rPr>
        <w:t xml:space="preserve">. </w:t>
      </w:r>
    </w:p>
    <w:p w:rsidRPr="00437AE5" w:rsidR="00437AE5" w:rsidP="00437AE5" w:rsidRDefault="00437AE5" w14:paraId="7CE4CFC8" w14:textId="039118B3">
      <w:pPr>
        <w:pStyle w:val="ListParagraph"/>
        <w:numPr>
          <w:ilvl w:val="0"/>
          <w:numId w:val="1"/>
        </w:numPr>
        <w:spacing w:line="360" w:lineRule="auto"/>
        <w:jc w:val="both"/>
        <w:rPr>
          <w:rFonts w:ascii="Arial" w:hAnsi="Arial" w:cs="Arial"/>
        </w:rPr>
      </w:pPr>
      <w:r w:rsidRPr="00437AE5">
        <w:rPr>
          <w:rFonts w:ascii="Arial" w:hAnsi="Arial" w:cs="Arial"/>
        </w:rPr>
        <w:t xml:space="preserve">Working together can enable careers to be aware of minor behavior </w:t>
      </w:r>
      <w:r w:rsidRPr="5FB62734" w:rsidR="6B05AE0E">
        <w:rPr>
          <w:rFonts w:ascii="Arial" w:hAnsi="Arial" w:cs="Arial"/>
        </w:rPr>
        <w:t>changes</w:t>
      </w:r>
      <w:r w:rsidRPr="5FB62734">
        <w:rPr>
          <w:rFonts w:ascii="Arial" w:hAnsi="Arial" w:cs="Arial"/>
        </w:rPr>
        <w:t>.</w:t>
      </w:r>
      <w:r w:rsidRPr="00437AE5">
        <w:rPr>
          <w:rFonts w:ascii="Arial" w:hAnsi="Arial" w:cs="Arial"/>
        </w:rPr>
        <w:t xml:space="preserve"> Early interventions can be facilitated by timely communication with the nurses. This right </w:t>
      </w:r>
      <w:r w:rsidRPr="56C021F1" w:rsidR="4E0B4B1F">
        <w:rPr>
          <w:rFonts w:ascii="Arial" w:hAnsi="Arial" w:cs="Arial"/>
        </w:rPr>
        <w:t>proactive</w:t>
      </w:r>
      <w:r w:rsidRPr="00437AE5">
        <w:rPr>
          <w:rFonts w:ascii="Arial" w:hAnsi="Arial" w:cs="Arial"/>
        </w:rPr>
        <w:t xml:space="preserve"> strategy gets better health results. </w:t>
      </w:r>
    </w:p>
    <w:p w:rsidRPr="00437AE5" w:rsidR="00437AE5" w:rsidP="00437AE5" w:rsidRDefault="00437AE5" w14:paraId="7104336C" w14:textId="77777777">
      <w:pPr>
        <w:pStyle w:val="ListParagraph"/>
        <w:numPr>
          <w:ilvl w:val="0"/>
          <w:numId w:val="1"/>
        </w:numPr>
        <w:spacing w:line="360" w:lineRule="auto"/>
        <w:jc w:val="both"/>
        <w:rPr>
          <w:rFonts w:ascii="Arial" w:hAnsi="Arial" w:cs="Arial"/>
        </w:rPr>
      </w:pPr>
      <w:r w:rsidRPr="00437AE5">
        <w:rPr>
          <w:rFonts w:ascii="Arial" w:hAnsi="Arial" w:cs="Arial"/>
        </w:rPr>
        <w:t>Professional communication will ensure that there will be no contradictory guidance. Cohesive home care leads to building trust with families and patients. Enhances the credibility of care process</w:t>
      </w:r>
      <w:r w:rsidR="0081022A">
        <w:rPr>
          <w:rFonts w:ascii="Arial" w:hAnsi="Arial" w:cs="Arial"/>
        </w:rPr>
        <w:t xml:space="preserve"> (White et al., 2025)</w:t>
      </w:r>
      <w:r w:rsidRPr="00437AE5">
        <w:rPr>
          <w:rFonts w:ascii="Arial" w:hAnsi="Arial" w:cs="Arial"/>
        </w:rPr>
        <w:t xml:space="preserve">. </w:t>
      </w:r>
    </w:p>
    <w:p w:rsidR="00437AE5" w:rsidP="00437AE5" w:rsidRDefault="00437AE5" w14:paraId="4935BB88" w14:textId="77777777">
      <w:pPr>
        <w:pStyle w:val="ListParagraph"/>
        <w:numPr>
          <w:ilvl w:val="0"/>
          <w:numId w:val="1"/>
        </w:numPr>
        <w:spacing w:line="360" w:lineRule="auto"/>
        <w:jc w:val="both"/>
        <w:rPr>
          <w:rFonts w:ascii="Arial" w:hAnsi="Arial" w:cs="Arial"/>
        </w:rPr>
      </w:pPr>
      <w:r w:rsidRPr="00437AE5">
        <w:rPr>
          <w:rFonts w:ascii="Arial" w:hAnsi="Arial" w:cs="Arial"/>
        </w:rPr>
        <w:t>Partnership enhances education and comforts families to minimize stress. Provides some belonging and safety to the people. Strengthens the emotional effectiveness of the patient and his or her family, respectively</w:t>
      </w:r>
      <w:r w:rsidR="0081022A">
        <w:rPr>
          <w:rFonts w:ascii="Arial" w:hAnsi="Arial" w:cs="Arial"/>
        </w:rPr>
        <w:t xml:space="preserve"> (</w:t>
      </w:r>
      <w:r w:rsidRPr="00817B3D" w:rsidR="0081022A">
        <w:rPr>
          <w:rFonts w:ascii="Arial" w:hAnsi="Arial" w:cs="Arial"/>
        </w:rPr>
        <w:t>Schmidt,</w:t>
      </w:r>
      <w:r w:rsidR="0081022A">
        <w:rPr>
          <w:rFonts w:ascii="Arial" w:hAnsi="Arial" w:cs="Arial"/>
        </w:rPr>
        <w:t xml:space="preserve"> 2025)</w:t>
      </w:r>
      <w:r w:rsidRPr="00437AE5">
        <w:rPr>
          <w:rFonts w:ascii="Arial" w:hAnsi="Arial" w:cs="Arial"/>
        </w:rPr>
        <w:t>.</w:t>
      </w:r>
    </w:p>
    <w:p w:rsidRPr="00437AE5" w:rsidR="00437AE5" w:rsidP="00437AE5" w:rsidRDefault="00437AE5" w14:paraId="2D682FA4" w14:textId="77777777">
      <w:pPr>
        <w:pStyle w:val="Heading1"/>
        <w:spacing w:line="360" w:lineRule="auto"/>
        <w:rPr>
          <w:rFonts w:ascii="Arial" w:hAnsi="Arial" w:cs="Arial"/>
          <w:b/>
          <w:bCs/>
          <w:color w:val="000000" w:themeColor="text1"/>
        </w:rPr>
      </w:pPr>
      <w:bookmarkStart w:name="_Toc1153796953" w:id="7"/>
      <w:r w:rsidRPr="79AB30C7">
        <w:rPr>
          <w:rFonts w:ascii="Arial" w:hAnsi="Arial" w:cs="Arial"/>
          <w:b/>
          <w:bCs/>
          <w:color w:val="000000" w:themeColor="text1"/>
        </w:rPr>
        <w:t>Essential Obstacles to Effective Partnership Working:</w:t>
      </w:r>
      <w:bookmarkEnd w:id="7"/>
      <w:r w:rsidRPr="79AB30C7">
        <w:rPr>
          <w:rFonts w:ascii="Arial" w:hAnsi="Arial" w:cs="Arial"/>
          <w:b/>
          <w:bCs/>
          <w:color w:val="000000" w:themeColor="text1"/>
        </w:rPr>
        <w:t xml:space="preserve"> </w:t>
      </w:r>
    </w:p>
    <w:p w:rsidRPr="00437AE5" w:rsidR="00437AE5" w:rsidP="00437AE5" w:rsidRDefault="00437AE5" w14:paraId="10F87B40" w14:textId="77777777">
      <w:pPr>
        <w:spacing w:line="360" w:lineRule="auto"/>
        <w:jc w:val="both"/>
        <w:rPr>
          <w:rFonts w:ascii="Arial" w:hAnsi="Arial" w:cs="Arial"/>
        </w:rPr>
      </w:pPr>
      <w:r w:rsidRPr="00437AE5">
        <w:rPr>
          <w:rFonts w:ascii="Arial" w:hAnsi="Arial" w:cs="Arial"/>
        </w:rPr>
        <w:t xml:space="preserve">Partnership working has a lot of challenges that are encountered at </w:t>
      </w:r>
      <w:proofErr w:type="gramStart"/>
      <w:r w:rsidRPr="00437AE5">
        <w:rPr>
          <w:rFonts w:ascii="Arial" w:hAnsi="Arial" w:cs="Arial"/>
        </w:rPr>
        <w:t>home care</w:t>
      </w:r>
      <w:proofErr w:type="gramEnd"/>
      <w:r w:rsidRPr="00437AE5">
        <w:rPr>
          <w:rFonts w:ascii="Arial" w:hAnsi="Arial" w:cs="Arial"/>
        </w:rPr>
        <w:t xml:space="preserve"> despite its merits. The most frequent issue arises related to communication breakdown, and this circumstance can be explained </w:t>
      </w:r>
      <w:proofErr w:type="gramStart"/>
      <w:r w:rsidRPr="00437AE5">
        <w:rPr>
          <w:rFonts w:ascii="Arial" w:hAnsi="Arial" w:cs="Arial"/>
        </w:rPr>
        <w:t>by the use of</w:t>
      </w:r>
      <w:proofErr w:type="gramEnd"/>
      <w:r w:rsidRPr="00437AE5">
        <w:rPr>
          <w:rFonts w:ascii="Arial" w:hAnsi="Arial" w:cs="Arial"/>
        </w:rPr>
        <w:t xml:space="preserve"> separate documentation mechanisms among agencies. The lack of common records can also increase delays in updating records, and as a result, inconsistent care</w:t>
      </w:r>
      <w:r w:rsidR="0081022A">
        <w:rPr>
          <w:rFonts w:ascii="Arial" w:hAnsi="Arial" w:cs="Arial"/>
        </w:rPr>
        <w:t xml:space="preserve"> (Olsen, 2025)</w:t>
      </w:r>
      <w:r w:rsidRPr="00437AE5">
        <w:rPr>
          <w:rFonts w:ascii="Arial" w:hAnsi="Arial" w:cs="Arial"/>
        </w:rPr>
        <w:t xml:space="preserve">. </w:t>
      </w:r>
    </w:p>
    <w:p w:rsidRPr="00437AE5" w:rsidR="00437AE5" w:rsidP="00437AE5" w:rsidRDefault="00437AE5" w14:paraId="279D0378" w14:textId="77777777">
      <w:pPr>
        <w:spacing w:line="360" w:lineRule="auto"/>
        <w:jc w:val="both"/>
        <w:rPr>
          <w:rFonts w:ascii="Arial" w:hAnsi="Arial" w:cs="Arial"/>
        </w:rPr>
      </w:pPr>
      <w:r w:rsidRPr="00437AE5">
        <w:rPr>
          <w:rFonts w:ascii="Arial" w:hAnsi="Arial" w:cs="Arial"/>
        </w:rPr>
        <w:t>Workloads and time constraints are also barriers to teamwork. Hurried employees might put serving the present moment on top of collaborative planning or thoughtful dialogues. Professionals are also not aware of the role of others in other cases and mirror it or leave it unoccupied</w:t>
      </w:r>
      <w:r w:rsidR="0081022A">
        <w:rPr>
          <w:rFonts w:ascii="Arial" w:hAnsi="Arial" w:cs="Arial"/>
        </w:rPr>
        <w:t xml:space="preserve"> (Erden et al., 2025)</w:t>
      </w:r>
      <w:r w:rsidRPr="00437AE5">
        <w:rPr>
          <w:rFonts w:ascii="Arial" w:hAnsi="Arial" w:cs="Arial"/>
        </w:rPr>
        <w:t xml:space="preserve">. </w:t>
      </w:r>
    </w:p>
    <w:p w:rsidRPr="00437AE5" w:rsidR="00437AE5" w:rsidP="00437AE5" w:rsidRDefault="00437AE5" w14:paraId="4D9AD56E" w14:textId="77777777">
      <w:pPr>
        <w:spacing w:line="360" w:lineRule="auto"/>
        <w:jc w:val="both"/>
        <w:rPr>
          <w:rFonts w:ascii="Arial" w:hAnsi="Arial" w:cs="Arial"/>
        </w:rPr>
      </w:pPr>
      <w:r w:rsidRPr="00437AE5">
        <w:rPr>
          <w:rFonts w:ascii="Arial" w:hAnsi="Arial" w:cs="Arial"/>
        </w:rPr>
        <w:t>The same can corrode the equality of participation because of power imbalance. Professionals can get to take over the decisions, which makes them feel that the social-care representatives or family careers are not listened to. Based on the communication of different cultures and languages, the information may also be made difficult to comprehend, particularly in diversified communities</w:t>
      </w:r>
      <w:r w:rsidR="0081022A">
        <w:rPr>
          <w:rFonts w:ascii="Arial" w:hAnsi="Arial" w:cs="Arial"/>
        </w:rPr>
        <w:t xml:space="preserve"> (Patel, 2025)</w:t>
      </w:r>
      <w:r w:rsidRPr="00437AE5">
        <w:rPr>
          <w:rFonts w:ascii="Arial" w:hAnsi="Arial" w:cs="Arial"/>
        </w:rPr>
        <w:t xml:space="preserve">. </w:t>
      </w:r>
    </w:p>
    <w:p w:rsidR="00437AE5" w:rsidP="00437AE5" w:rsidRDefault="00437AE5" w14:paraId="47FAB7B3" w14:textId="44E9C9D2">
      <w:pPr>
        <w:spacing w:line="360" w:lineRule="auto"/>
        <w:jc w:val="both"/>
        <w:rPr>
          <w:rFonts w:ascii="Arial" w:hAnsi="Arial" w:cs="Arial"/>
        </w:rPr>
      </w:pPr>
      <w:r w:rsidRPr="00437AE5">
        <w:rPr>
          <w:rFonts w:ascii="Arial" w:hAnsi="Arial" w:cs="Arial"/>
        </w:rPr>
        <w:t xml:space="preserve">Moreover, emotional pressure may impact </w:t>
      </w:r>
      <w:r w:rsidRPr="78E01A76" w:rsidR="4EB181FA">
        <w:rPr>
          <w:rFonts w:ascii="Arial" w:hAnsi="Arial" w:cs="Arial"/>
        </w:rPr>
        <w:t>teamwork</w:t>
      </w:r>
      <w:r w:rsidRPr="78E01A76">
        <w:rPr>
          <w:rFonts w:ascii="Arial" w:hAnsi="Arial" w:cs="Arial"/>
        </w:rPr>
        <w:t>.</w:t>
      </w:r>
      <w:r w:rsidRPr="00437AE5">
        <w:rPr>
          <w:rFonts w:ascii="Arial" w:hAnsi="Arial" w:cs="Arial"/>
        </w:rPr>
        <w:t xml:space="preserve"> Family careers are liable to fatigue and frustration</w:t>
      </w:r>
      <w:r w:rsidRPr="23704117" w:rsidR="34E6057A">
        <w:rPr>
          <w:rFonts w:ascii="Arial" w:hAnsi="Arial" w:cs="Arial"/>
        </w:rPr>
        <w:t>,</w:t>
      </w:r>
      <w:r w:rsidRPr="00437AE5">
        <w:rPr>
          <w:rFonts w:ascii="Arial" w:hAnsi="Arial" w:cs="Arial"/>
        </w:rPr>
        <w:t xml:space="preserve"> and unless such </w:t>
      </w:r>
      <w:proofErr w:type="gramStart"/>
      <w:r w:rsidRPr="00437AE5">
        <w:rPr>
          <w:rFonts w:ascii="Arial" w:hAnsi="Arial" w:cs="Arial"/>
        </w:rPr>
        <w:t>persons</w:t>
      </w:r>
      <w:proofErr w:type="gramEnd"/>
      <w:r w:rsidRPr="00437AE5">
        <w:rPr>
          <w:rFonts w:ascii="Arial" w:hAnsi="Arial" w:cs="Arial"/>
        </w:rPr>
        <w:t xml:space="preserve"> receive proper professional assistance</w:t>
      </w:r>
      <w:r w:rsidRPr="2B7A4089" w:rsidR="3B32F473">
        <w:rPr>
          <w:rFonts w:ascii="Arial" w:hAnsi="Arial" w:cs="Arial"/>
        </w:rPr>
        <w:t>,</w:t>
      </w:r>
      <w:r w:rsidRPr="00437AE5">
        <w:rPr>
          <w:rFonts w:ascii="Arial" w:hAnsi="Arial" w:cs="Arial"/>
        </w:rPr>
        <w:t xml:space="preserve"> then partnership may worsen. Such barriers need to be overcome by means of leadership, communication systems, and shared devotion to person-cent</w:t>
      </w:r>
      <w:r>
        <w:rPr>
          <w:rFonts w:ascii="Arial" w:hAnsi="Arial" w:cs="Arial"/>
        </w:rPr>
        <w:t>e</w:t>
      </w:r>
      <w:r w:rsidRPr="00437AE5">
        <w:rPr>
          <w:rFonts w:ascii="Arial" w:hAnsi="Arial" w:cs="Arial"/>
        </w:rPr>
        <w:t>red values</w:t>
      </w:r>
      <w:r w:rsidR="0081022A">
        <w:rPr>
          <w:rFonts w:ascii="Arial" w:hAnsi="Arial" w:cs="Arial"/>
        </w:rPr>
        <w:t xml:space="preserve"> (San et al., 2025)</w:t>
      </w:r>
      <w:r w:rsidRPr="00437AE5">
        <w:rPr>
          <w:rFonts w:ascii="Arial" w:hAnsi="Arial" w:cs="Arial"/>
        </w:rPr>
        <w:t>.</w:t>
      </w:r>
    </w:p>
    <w:p w:rsidRPr="004D7385" w:rsidR="00437AE5" w:rsidP="004D7385" w:rsidRDefault="00437AE5" w14:paraId="78662697" w14:textId="77777777">
      <w:pPr>
        <w:pStyle w:val="Heading1"/>
        <w:spacing w:line="360" w:lineRule="auto"/>
        <w:rPr>
          <w:rFonts w:ascii="Arial" w:hAnsi="Arial" w:cs="Arial"/>
          <w:b/>
          <w:bCs/>
          <w:color w:val="000000" w:themeColor="text1"/>
        </w:rPr>
      </w:pPr>
      <w:bookmarkStart w:name="_Toc617068805" w:id="8"/>
      <w:r w:rsidRPr="79AB30C7">
        <w:rPr>
          <w:rFonts w:ascii="Arial" w:hAnsi="Arial" w:cs="Arial"/>
          <w:b/>
          <w:bCs/>
          <w:color w:val="000000" w:themeColor="text1"/>
        </w:rPr>
        <w:t>Policy and Legal Environment:</w:t>
      </w:r>
      <w:bookmarkEnd w:id="8"/>
    </w:p>
    <w:p w:rsidRPr="004D7385" w:rsidR="004D7385" w:rsidP="004D7385" w:rsidRDefault="00437AE5" w14:paraId="01E36386" w14:textId="2EBB231E">
      <w:pPr>
        <w:spacing w:line="360" w:lineRule="auto"/>
        <w:jc w:val="both"/>
        <w:rPr>
          <w:rFonts w:ascii="Arial" w:hAnsi="Arial" w:cs="Arial"/>
        </w:rPr>
      </w:pPr>
      <w:proofErr w:type="gramStart"/>
      <w:r w:rsidRPr="004D7385">
        <w:rPr>
          <w:rFonts w:ascii="Arial" w:hAnsi="Arial" w:cs="Arial"/>
        </w:rPr>
        <w:t>The UK</w:t>
      </w:r>
      <w:proofErr w:type="gramEnd"/>
      <w:r w:rsidRPr="004D7385">
        <w:rPr>
          <w:rFonts w:ascii="Arial" w:hAnsi="Arial" w:cs="Arial"/>
        </w:rPr>
        <w:t xml:space="preserve"> legislation has a good basis in the </w:t>
      </w:r>
      <w:r w:rsidRPr="23E79E64" w:rsidR="2B6A54E7">
        <w:rPr>
          <w:rFonts w:ascii="Arial" w:hAnsi="Arial" w:cs="Arial"/>
        </w:rPr>
        <w:t>partnership</w:t>
      </w:r>
      <w:r w:rsidRPr="004D7385">
        <w:rPr>
          <w:rFonts w:ascii="Arial" w:hAnsi="Arial" w:cs="Arial"/>
        </w:rPr>
        <w:t xml:space="preserve"> approach and person</w:t>
      </w:r>
      <w:r w:rsidR="004D7385">
        <w:rPr>
          <w:rFonts w:ascii="Arial" w:hAnsi="Arial" w:cs="Arial"/>
        </w:rPr>
        <w:t>-</w:t>
      </w:r>
      <w:r w:rsidRPr="004D7385">
        <w:rPr>
          <w:rFonts w:ascii="Arial" w:hAnsi="Arial" w:cs="Arial"/>
        </w:rPr>
        <w:t>cent</w:t>
      </w:r>
      <w:r w:rsidR="004D7385">
        <w:rPr>
          <w:rFonts w:ascii="Arial" w:hAnsi="Arial" w:cs="Arial"/>
        </w:rPr>
        <w:t>e</w:t>
      </w:r>
      <w:r w:rsidRPr="004D7385">
        <w:rPr>
          <w:rFonts w:ascii="Arial" w:hAnsi="Arial" w:cs="Arial"/>
        </w:rPr>
        <w:t xml:space="preserve">red dementia care. The Care Act 2014 focuses on wellbeing, independence, as well as engaging individuals and </w:t>
      </w:r>
      <w:proofErr w:type="gramStart"/>
      <w:r w:rsidRPr="004D7385">
        <w:rPr>
          <w:rFonts w:ascii="Arial" w:hAnsi="Arial" w:cs="Arial"/>
        </w:rPr>
        <w:t>befriends</w:t>
      </w:r>
      <w:proofErr w:type="gramEnd"/>
      <w:r w:rsidRPr="004D7385">
        <w:rPr>
          <w:rFonts w:ascii="Arial" w:hAnsi="Arial" w:cs="Arial"/>
        </w:rPr>
        <w:t xml:space="preserve"> in the care planning process. It acknowledges a car</w:t>
      </w:r>
      <w:r w:rsidR="004D7385">
        <w:rPr>
          <w:rFonts w:ascii="Arial" w:hAnsi="Arial" w:cs="Arial"/>
        </w:rPr>
        <w:t>e</w:t>
      </w:r>
      <w:r w:rsidRPr="004D7385">
        <w:rPr>
          <w:rFonts w:ascii="Arial" w:hAnsi="Arial" w:cs="Arial"/>
        </w:rPr>
        <w:t xml:space="preserve">er in achieving their right to assessment and support because of </w:t>
      </w:r>
      <w:proofErr w:type="gramStart"/>
      <w:r w:rsidRPr="004D7385">
        <w:rPr>
          <w:rFonts w:ascii="Arial" w:hAnsi="Arial" w:cs="Arial"/>
        </w:rPr>
        <w:t>interdependency</w:t>
      </w:r>
      <w:proofErr w:type="gramEnd"/>
      <w:r w:rsidRPr="004D7385">
        <w:rPr>
          <w:rFonts w:ascii="Arial" w:hAnsi="Arial" w:cs="Arial"/>
        </w:rPr>
        <w:t xml:space="preserve"> between professional and family care</w:t>
      </w:r>
      <w:r w:rsidR="0081022A">
        <w:rPr>
          <w:rFonts w:ascii="Arial" w:hAnsi="Arial" w:cs="Arial"/>
        </w:rPr>
        <w:t xml:space="preserve"> (Kocak et al., 2025)</w:t>
      </w:r>
      <w:r w:rsidRPr="004D7385">
        <w:rPr>
          <w:rFonts w:ascii="Arial" w:hAnsi="Arial" w:cs="Arial"/>
        </w:rPr>
        <w:t xml:space="preserve">. </w:t>
      </w:r>
    </w:p>
    <w:p w:rsidRPr="004D7385" w:rsidR="004D7385" w:rsidP="004D7385" w:rsidRDefault="00437AE5" w14:paraId="0B6DB81E" w14:textId="77777777">
      <w:pPr>
        <w:spacing w:line="360" w:lineRule="auto"/>
        <w:jc w:val="both"/>
        <w:rPr>
          <w:rFonts w:ascii="Arial" w:hAnsi="Arial" w:cs="Arial"/>
        </w:rPr>
      </w:pPr>
      <w:r w:rsidRPr="004D7385">
        <w:rPr>
          <w:rFonts w:ascii="Arial" w:hAnsi="Arial" w:cs="Arial"/>
        </w:rPr>
        <w:t xml:space="preserve">Health and social care services are encouraged to engage in pathway coordination as the Health and Social Care Act 2012 encourages integration between the health and social care services. This helps in </w:t>
      </w:r>
      <w:proofErr w:type="gramStart"/>
      <w:r w:rsidRPr="004D7385">
        <w:rPr>
          <w:rFonts w:ascii="Arial" w:hAnsi="Arial" w:cs="Arial"/>
        </w:rPr>
        <w:t>continuity</w:t>
      </w:r>
      <w:proofErr w:type="gramEnd"/>
      <w:r w:rsidRPr="004D7385">
        <w:rPr>
          <w:rFonts w:ascii="Arial" w:hAnsi="Arial" w:cs="Arial"/>
        </w:rPr>
        <w:t xml:space="preserve"> of dementia patients who alternate between hospital and community</w:t>
      </w:r>
      <w:r w:rsidR="0081022A">
        <w:rPr>
          <w:rFonts w:ascii="Arial" w:hAnsi="Arial" w:cs="Arial"/>
        </w:rPr>
        <w:t xml:space="preserve"> (Acar et al., 2025)</w:t>
      </w:r>
      <w:r w:rsidRPr="004D7385">
        <w:rPr>
          <w:rFonts w:ascii="Arial" w:hAnsi="Arial" w:cs="Arial"/>
        </w:rPr>
        <w:t xml:space="preserve">. </w:t>
      </w:r>
    </w:p>
    <w:p w:rsidR="00437AE5" w:rsidP="00AB1D9B" w:rsidRDefault="00437AE5" w14:paraId="0B3CFF5E" w14:textId="14ABB8E9">
      <w:pPr>
        <w:spacing w:line="360" w:lineRule="auto"/>
        <w:jc w:val="both"/>
        <w:rPr>
          <w:rFonts w:ascii="Arial" w:hAnsi="Arial" w:cs="Arial"/>
        </w:rPr>
      </w:pPr>
      <w:r w:rsidRPr="004D7385">
        <w:rPr>
          <w:rFonts w:ascii="Arial" w:hAnsi="Arial" w:cs="Arial"/>
        </w:rPr>
        <w:t>Specifically,</w:t>
      </w:r>
      <w:r w:rsidRPr="31ED699D">
        <w:rPr>
          <w:rFonts w:ascii="Arial" w:hAnsi="Arial" w:cs="Arial"/>
        </w:rPr>
        <w:t xml:space="preserve"> </w:t>
      </w:r>
      <w:r w:rsidRPr="31ED699D" w:rsidR="17B8DD65">
        <w:rPr>
          <w:rFonts w:ascii="Arial" w:hAnsi="Arial" w:cs="Arial"/>
        </w:rPr>
        <w:t>the</w:t>
      </w:r>
      <w:r w:rsidRPr="004D7385">
        <w:rPr>
          <w:rFonts w:ascii="Arial" w:hAnsi="Arial" w:cs="Arial"/>
        </w:rPr>
        <w:t xml:space="preserve"> Mental Capacity Act 2005 comes into play which gives a legal framework </w:t>
      </w:r>
      <w:r w:rsidRPr="63AC2136" w:rsidR="724B9740">
        <w:rPr>
          <w:rFonts w:ascii="Arial" w:hAnsi="Arial" w:cs="Arial"/>
        </w:rPr>
        <w:t>for</w:t>
      </w:r>
      <w:r w:rsidRPr="004D7385">
        <w:rPr>
          <w:rFonts w:ascii="Arial" w:hAnsi="Arial" w:cs="Arial"/>
        </w:rPr>
        <w:t xml:space="preserve"> making decisions when the capacity is being impaired. It is very important </w:t>
      </w:r>
      <w:r w:rsidRPr="55CCF759" w:rsidR="1DF1ABC2">
        <w:rPr>
          <w:rFonts w:ascii="Arial" w:hAnsi="Arial" w:cs="Arial"/>
        </w:rPr>
        <w:t>to ensure</w:t>
      </w:r>
      <w:r w:rsidRPr="004D7385">
        <w:rPr>
          <w:rFonts w:ascii="Arial" w:hAnsi="Arial" w:cs="Arial"/>
        </w:rPr>
        <w:t xml:space="preserve"> that people are assisted to be involved as much as possible, and in making decisions of theirs, this is done to represent their best interests</w:t>
      </w:r>
      <w:r w:rsidR="0081022A">
        <w:rPr>
          <w:rFonts w:ascii="Arial" w:hAnsi="Arial" w:cs="Arial"/>
        </w:rPr>
        <w:t xml:space="preserve"> (Maust et al., 2025)</w:t>
      </w:r>
      <w:r w:rsidRPr="004D7385">
        <w:rPr>
          <w:rFonts w:ascii="Arial" w:hAnsi="Arial" w:cs="Arial"/>
        </w:rPr>
        <w:t>. There are also the Equality Act 2010 and Data Protection Act 2018 that prevent unintelligible discrimination and securiti</w:t>
      </w:r>
      <w:r w:rsidR="004D7385">
        <w:rPr>
          <w:rFonts w:ascii="Arial" w:hAnsi="Arial" w:cs="Arial"/>
        </w:rPr>
        <w:t>z</w:t>
      </w:r>
      <w:r w:rsidRPr="004D7385">
        <w:rPr>
          <w:rFonts w:ascii="Arial" w:hAnsi="Arial" w:cs="Arial"/>
        </w:rPr>
        <w:t>e the formative circulation of the data. Combined, these policies create a set of policies that promote respect, transparency, and inclusion of dementia care</w:t>
      </w:r>
      <w:r w:rsidR="0081022A">
        <w:rPr>
          <w:rFonts w:ascii="Arial" w:hAnsi="Arial" w:cs="Arial"/>
        </w:rPr>
        <w:t xml:space="preserve"> (Chang et al., 2025)</w:t>
      </w:r>
      <w:r w:rsidRPr="004D7385">
        <w:rPr>
          <w:rFonts w:ascii="Arial" w:hAnsi="Arial" w:cs="Arial"/>
        </w:rPr>
        <w:t>.</w:t>
      </w:r>
    </w:p>
    <w:p w:rsidR="00597DFA" w:rsidP="00597DFA" w:rsidRDefault="00597DFA" w14:paraId="3E1D608D" w14:textId="77777777">
      <w:pPr>
        <w:spacing w:line="360" w:lineRule="auto"/>
        <w:jc w:val="center"/>
        <w:rPr>
          <w:rFonts w:ascii="Arial" w:hAnsi="Arial" w:cs="Arial"/>
        </w:rPr>
      </w:pPr>
    </w:p>
    <w:p w:rsidR="00597DFA" w:rsidP="00597DFA" w:rsidRDefault="00AB1D9B" w14:paraId="080DE0A3" w14:textId="77777777">
      <w:pPr>
        <w:spacing w:line="360" w:lineRule="auto"/>
        <w:jc w:val="center"/>
        <w:rPr>
          <w:rFonts w:ascii="Arial" w:hAnsi="Arial" w:cs="Arial"/>
        </w:rPr>
      </w:pPr>
      <w:r>
        <w:rPr>
          <w:noProof/>
        </w:rPr>
        <w:drawing>
          <wp:inline distT="0" distB="0" distL="0" distR="0" wp14:anchorId="4DA7D84B" wp14:editId="6465C446">
            <wp:extent cx="3869947" cy="1298529"/>
            <wp:effectExtent l="0" t="0" r="0" b="0"/>
            <wp:docPr id="2" name="Picture 2" descr="person-centered care; empowers recipient of care; promotes respect; honors choice; promotes positive well-being; supports independence; improves quality of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son-centered care; empowers recipient of care; promotes respect; honors choice; promotes positive well-being; supports independence; improves quality of life;"/>
                    <pic:cNvPicPr>
                      <a:picLocks noChangeAspect="1" noChangeArrowheads="1"/>
                    </pic:cNvPicPr>
                  </pic:nvPicPr>
                  <pic:blipFill>
                    <a:blip r:embed="rId7" cstate="print">
                      <a:extLst>
                        <a:ext uri="{28A0092B-C50C-407E-A947-70E740481C1C}">
                          <a14:useLocalDpi xmlns:a14="http://schemas.microsoft.com/office/drawing/2010/main"/>
                        </a:ext>
                      </a:extLst>
                    </a:blip>
                    <a:srcRect/>
                    <a:stretch>
                      <a:fillRect/>
                    </a:stretch>
                  </pic:blipFill>
                  <pic:spPr bwMode="auto">
                    <a:xfrm>
                      <a:off x="0" y="0"/>
                      <a:ext cx="3869947" cy="1298529"/>
                    </a:xfrm>
                    <a:prstGeom prst="rect">
                      <a:avLst/>
                    </a:prstGeom>
                    <a:noFill/>
                    <a:ln>
                      <a:noFill/>
                    </a:ln>
                  </pic:spPr>
                </pic:pic>
              </a:graphicData>
            </a:graphic>
          </wp:inline>
        </w:drawing>
      </w:r>
    </w:p>
    <w:p w:rsidRPr="00AB1D9B" w:rsidR="00AB1D9B" w:rsidP="00597DFA" w:rsidRDefault="00AB1D9B" w14:paraId="176F90E1" w14:textId="77777777">
      <w:pPr>
        <w:spacing w:line="360" w:lineRule="auto"/>
        <w:jc w:val="center"/>
        <w:rPr>
          <w:rFonts w:ascii="Arial" w:hAnsi="Arial" w:cs="Arial"/>
          <w:b/>
        </w:rPr>
      </w:pPr>
      <w:r w:rsidRPr="00AB1D9B">
        <w:rPr>
          <w:rFonts w:ascii="Arial" w:hAnsi="Arial" w:cs="Arial"/>
          <w:b/>
        </w:rPr>
        <w:t>Figure 1.2: Person Centered Care</w:t>
      </w:r>
    </w:p>
    <w:p w:rsidR="00AB1D9B" w:rsidP="00597DFA" w:rsidRDefault="00AB1D9B" w14:paraId="2E15BC0A" w14:textId="77777777">
      <w:pPr>
        <w:spacing w:line="360" w:lineRule="auto"/>
        <w:jc w:val="center"/>
        <w:rPr>
          <w:rFonts w:ascii="Arial" w:hAnsi="Arial" w:cs="Arial"/>
        </w:rPr>
      </w:pPr>
    </w:p>
    <w:p w:rsidRPr="004D7385" w:rsidR="004D7385" w:rsidP="004D7385" w:rsidRDefault="004D7385" w14:paraId="12DB9D3C" w14:textId="77777777">
      <w:pPr>
        <w:pStyle w:val="Heading1"/>
        <w:spacing w:line="360" w:lineRule="auto"/>
        <w:rPr>
          <w:rFonts w:ascii="Arial" w:hAnsi="Arial" w:cs="Arial"/>
          <w:b/>
          <w:bCs/>
          <w:color w:val="000000" w:themeColor="text1"/>
        </w:rPr>
      </w:pPr>
      <w:bookmarkStart w:name="_Toc1704398158" w:id="9"/>
      <w:r w:rsidRPr="79AB30C7">
        <w:rPr>
          <w:rFonts w:ascii="Arial" w:hAnsi="Arial" w:cs="Arial"/>
          <w:b/>
          <w:bCs/>
          <w:color w:val="000000" w:themeColor="text1"/>
        </w:rPr>
        <w:t>Applying Policy to Practice:</w:t>
      </w:r>
      <w:bookmarkEnd w:id="9"/>
    </w:p>
    <w:p w:rsidRPr="004D7385" w:rsidR="004D7385" w:rsidP="004D7385" w:rsidRDefault="004D7385" w14:paraId="0E2BB2DC" w14:textId="4A43F614">
      <w:pPr>
        <w:spacing w:line="360" w:lineRule="auto"/>
        <w:jc w:val="both"/>
        <w:rPr>
          <w:rFonts w:ascii="Arial" w:hAnsi="Arial" w:cs="Arial"/>
        </w:rPr>
      </w:pPr>
      <w:r w:rsidRPr="004D7385">
        <w:rPr>
          <w:rFonts w:ascii="Arial" w:hAnsi="Arial" w:cs="Arial"/>
        </w:rPr>
        <w:t xml:space="preserve">Despite the explicit rules and </w:t>
      </w:r>
      <w:r w:rsidRPr="1EC1AEB8" w:rsidR="3B70C76A">
        <w:rPr>
          <w:rFonts w:ascii="Arial" w:hAnsi="Arial" w:cs="Arial"/>
        </w:rPr>
        <w:t>responses</w:t>
      </w:r>
      <w:r w:rsidRPr="004D7385">
        <w:rPr>
          <w:rFonts w:ascii="Arial" w:hAnsi="Arial" w:cs="Arial"/>
        </w:rPr>
        <w:t xml:space="preserve"> that can be availed by policy, there may still be differences in the implementation by local authorities and care agencies. </w:t>
      </w:r>
      <w:r w:rsidRPr="52DABC6E" w:rsidR="3E46C003">
        <w:rPr>
          <w:rFonts w:ascii="Arial" w:hAnsi="Arial" w:cs="Arial"/>
        </w:rPr>
        <w:t>Limitation</w:t>
      </w:r>
      <w:r w:rsidRPr="004D7385">
        <w:rPr>
          <w:rFonts w:ascii="Arial" w:hAnsi="Arial" w:cs="Arial"/>
        </w:rPr>
        <w:t xml:space="preserve"> of funds, </w:t>
      </w:r>
      <w:r w:rsidRPr="077FBCB9" w:rsidR="1F79A04D">
        <w:rPr>
          <w:rFonts w:ascii="Arial" w:hAnsi="Arial" w:cs="Arial"/>
        </w:rPr>
        <w:t>problems</w:t>
      </w:r>
      <w:r w:rsidRPr="004D7385">
        <w:rPr>
          <w:rFonts w:ascii="Arial" w:hAnsi="Arial" w:cs="Arial"/>
        </w:rPr>
        <w:t xml:space="preserve"> with work force and loads of work easily causes incapability of cohesive partner working. Other issues that are noted by many care</w:t>
      </w:r>
      <w:r>
        <w:rPr>
          <w:rFonts w:ascii="Arial" w:hAnsi="Arial" w:cs="Arial"/>
        </w:rPr>
        <w:t>e</w:t>
      </w:r>
      <w:r w:rsidRPr="004D7385">
        <w:rPr>
          <w:rFonts w:ascii="Arial" w:hAnsi="Arial" w:cs="Arial"/>
        </w:rPr>
        <w:t>rs are limited access to training or emotional support</w:t>
      </w:r>
      <w:r w:rsidR="0081022A">
        <w:rPr>
          <w:rFonts w:ascii="Arial" w:hAnsi="Arial" w:cs="Arial"/>
        </w:rPr>
        <w:t xml:space="preserve"> (Zhang et al., 2025)</w:t>
      </w:r>
      <w:r w:rsidRPr="004D7385">
        <w:rPr>
          <w:rFonts w:ascii="Arial" w:hAnsi="Arial" w:cs="Arial"/>
        </w:rPr>
        <w:t xml:space="preserve">. </w:t>
      </w:r>
    </w:p>
    <w:p w:rsidRPr="004D7385" w:rsidR="004D7385" w:rsidP="004D7385" w:rsidRDefault="004D7385" w14:paraId="3D794DE8" w14:textId="1A7D155B">
      <w:pPr>
        <w:spacing w:line="360" w:lineRule="auto"/>
        <w:jc w:val="both"/>
        <w:rPr>
          <w:rFonts w:ascii="Arial" w:hAnsi="Arial" w:cs="Arial"/>
        </w:rPr>
      </w:pPr>
      <w:r w:rsidRPr="004D7385">
        <w:rPr>
          <w:rFonts w:ascii="Arial" w:hAnsi="Arial" w:cs="Arial"/>
        </w:rPr>
        <w:t>Nevertheless, there are good practice examples that show what may be done. In other home-care services, they share electronic systems wherein the nurses, therapists, and social workers have access to real-time information. And other times there are joint visits</w:t>
      </w:r>
      <w:r w:rsidRPr="55FCAC43" w:rsidR="35ED014D">
        <w:rPr>
          <w:rFonts w:ascii="Arial" w:hAnsi="Arial" w:cs="Arial"/>
        </w:rPr>
        <w:t>;</w:t>
      </w:r>
      <w:r w:rsidRPr="004D7385">
        <w:rPr>
          <w:rFonts w:ascii="Arial" w:hAnsi="Arial" w:cs="Arial"/>
        </w:rPr>
        <w:t xml:space="preserve"> two professionals evaluate the individual together using both clinical and social lenses. The practices prevent duplication and enhance professional-family trust</w:t>
      </w:r>
      <w:r w:rsidR="0081022A">
        <w:rPr>
          <w:rFonts w:ascii="Arial" w:hAnsi="Arial" w:cs="Arial"/>
        </w:rPr>
        <w:t xml:space="preserve"> (White et al., 2025)</w:t>
      </w:r>
      <w:r w:rsidRPr="004D7385">
        <w:rPr>
          <w:rFonts w:ascii="Arial" w:hAnsi="Arial" w:cs="Arial"/>
        </w:rPr>
        <w:t xml:space="preserve">. </w:t>
      </w:r>
    </w:p>
    <w:p w:rsidR="004D7385" w:rsidP="004D7385" w:rsidRDefault="004D7385" w14:paraId="71AE88A8" w14:textId="08F7B15A">
      <w:pPr>
        <w:spacing w:line="360" w:lineRule="auto"/>
        <w:jc w:val="both"/>
        <w:rPr>
          <w:rFonts w:ascii="Arial" w:hAnsi="Arial" w:cs="Arial"/>
        </w:rPr>
      </w:pPr>
      <w:r w:rsidRPr="004D7385">
        <w:rPr>
          <w:rFonts w:ascii="Arial" w:hAnsi="Arial" w:cs="Arial"/>
        </w:rPr>
        <w:t xml:space="preserve">Dementia awareness also will determine the training to bridge the gaps among the agencies. </w:t>
      </w:r>
      <w:r w:rsidRPr="6F621FBB" w:rsidR="13051FA4">
        <w:rPr>
          <w:rFonts w:ascii="Arial" w:hAnsi="Arial" w:cs="Arial"/>
        </w:rPr>
        <w:t>Collaboration</w:t>
      </w:r>
      <w:r w:rsidRPr="004D7385">
        <w:rPr>
          <w:rFonts w:ascii="Arial" w:hAnsi="Arial" w:cs="Arial"/>
        </w:rPr>
        <w:t xml:space="preserve"> with all the team members will become easier and more similar when all members are aware of the progression and communication requirements of the condition</w:t>
      </w:r>
      <w:r w:rsidR="0081022A">
        <w:rPr>
          <w:rFonts w:ascii="Arial" w:hAnsi="Arial" w:cs="Arial"/>
        </w:rPr>
        <w:t xml:space="preserve"> (Olsen, 2025)</w:t>
      </w:r>
      <w:r w:rsidRPr="004D7385">
        <w:rPr>
          <w:rFonts w:ascii="Arial" w:hAnsi="Arial" w:cs="Arial"/>
        </w:rPr>
        <w:t>.</w:t>
      </w:r>
    </w:p>
    <w:p w:rsidR="004D7385" w:rsidP="00EB7034" w:rsidRDefault="00A2168C" w14:paraId="4FBD8AE5" w14:textId="77777777">
      <w:pPr>
        <w:pStyle w:val="Heading1"/>
        <w:spacing w:line="360" w:lineRule="auto"/>
        <w:rPr>
          <w:rFonts w:ascii="Arial" w:hAnsi="Arial" w:cs="Arial"/>
          <w:b/>
          <w:bCs/>
          <w:color w:val="000000" w:themeColor="text1"/>
        </w:rPr>
      </w:pPr>
      <w:bookmarkStart w:name="_Toc1680428232" w:id="10"/>
      <w:r w:rsidRPr="79AB30C7">
        <w:rPr>
          <w:rFonts w:ascii="Arial" w:hAnsi="Arial" w:cs="Arial"/>
          <w:b/>
          <w:bCs/>
          <w:color w:val="000000" w:themeColor="text1"/>
        </w:rPr>
        <w:t>Recommendations:</w:t>
      </w:r>
      <w:bookmarkEnd w:id="10"/>
    </w:p>
    <w:p w:rsidRPr="00EB7034" w:rsidR="00A2168C" w:rsidP="00EB7034" w:rsidRDefault="00A2168C" w14:paraId="35864264" w14:textId="77777777">
      <w:pPr>
        <w:pStyle w:val="Heading2"/>
        <w:spacing w:line="360" w:lineRule="auto"/>
        <w:rPr>
          <w:rFonts w:ascii="Arial" w:hAnsi="Arial" w:cs="Arial"/>
          <w:b/>
          <w:bCs/>
          <w:color w:val="000000" w:themeColor="text1"/>
        </w:rPr>
      </w:pPr>
      <w:bookmarkStart w:name="_Toc167275656" w:id="11"/>
      <w:r w:rsidRPr="79AB30C7">
        <w:rPr>
          <w:rFonts w:ascii="Arial" w:hAnsi="Arial" w:cs="Arial"/>
          <w:b/>
          <w:bCs/>
          <w:color w:val="000000" w:themeColor="text1"/>
        </w:rPr>
        <w:t>Data: Develop Shared Digital Care Records</w:t>
      </w:r>
      <w:r w:rsidRPr="79AB30C7" w:rsidR="00EB7034">
        <w:rPr>
          <w:rFonts w:ascii="Arial" w:hAnsi="Arial" w:cs="Arial"/>
          <w:b/>
          <w:bCs/>
          <w:color w:val="000000" w:themeColor="text1"/>
        </w:rPr>
        <w:t>:</w:t>
      </w:r>
      <w:bookmarkEnd w:id="11"/>
      <w:r w:rsidRPr="79AB30C7">
        <w:rPr>
          <w:rFonts w:ascii="Arial" w:hAnsi="Arial" w:cs="Arial"/>
          <w:b/>
          <w:bCs/>
          <w:color w:val="000000" w:themeColor="text1"/>
        </w:rPr>
        <w:t xml:space="preserve"> </w:t>
      </w:r>
    </w:p>
    <w:p w:rsidRPr="00EB7034" w:rsidR="00A2168C" w:rsidP="00EB7034" w:rsidRDefault="00A2168C" w14:paraId="7AADCFF0" w14:textId="3D0F76BA">
      <w:pPr>
        <w:spacing w:line="360" w:lineRule="auto"/>
        <w:jc w:val="both"/>
        <w:rPr>
          <w:rFonts w:ascii="Arial" w:hAnsi="Arial" w:cs="Arial"/>
        </w:rPr>
      </w:pPr>
      <w:r w:rsidRPr="00EB7034">
        <w:rPr>
          <w:rFonts w:ascii="Arial" w:hAnsi="Arial" w:cs="Arial"/>
        </w:rPr>
        <w:t>Implement</w:t>
      </w:r>
      <w:r w:rsidRPr="344D0878" w:rsidR="32823D52">
        <w:rPr>
          <w:rFonts w:ascii="Arial" w:hAnsi="Arial" w:cs="Arial"/>
        </w:rPr>
        <w:t xml:space="preserve"> of</w:t>
      </w:r>
      <w:r w:rsidRPr="00EB7034">
        <w:rPr>
          <w:rFonts w:ascii="Arial" w:hAnsi="Arial" w:cs="Arial"/>
        </w:rPr>
        <w:t xml:space="preserve"> cohesive systems that would allow practitioners to record and disseminate updates that would preserve continuity and minimize confusion in communication. </w:t>
      </w:r>
    </w:p>
    <w:p w:rsidRPr="00EB7034" w:rsidR="00A2168C" w:rsidP="00EB7034" w:rsidRDefault="00A2168C" w14:paraId="790F33AE" w14:textId="77777777">
      <w:pPr>
        <w:pStyle w:val="Heading2"/>
        <w:spacing w:line="360" w:lineRule="auto"/>
        <w:rPr>
          <w:rFonts w:ascii="Arial" w:hAnsi="Arial" w:cs="Arial"/>
          <w:b/>
          <w:bCs/>
          <w:color w:val="000000" w:themeColor="text1"/>
        </w:rPr>
      </w:pPr>
      <w:bookmarkStart w:name="_Toc1288662697" w:id="12"/>
      <w:r w:rsidRPr="79AB30C7">
        <w:rPr>
          <w:rFonts w:ascii="Arial" w:hAnsi="Arial" w:cs="Arial"/>
          <w:b/>
          <w:bCs/>
          <w:color w:val="000000" w:themeColor="text1"/>
        </w:rPr>
        <w:t>Conduct Integrated Training Dynamics by Profession</w:t>
      </w:r>
      <w:r w:rsidRPr="79AB30C7" w:rsidR="00EB7034">
        <w:rPr>
          <w:rFonts w:ascii="Arial" w:hAnsi="Arial" w:cs="Arial"/>
          <w:b/>
          <w:bCs/>
          <w:color w:val="000000" w:themeColor="text1"/>
        </w:rPr>
        <w:t>:</w:t>
      </w:r>
      <w:bookmarkEnd w:id="12"/>
      <w:r w:rsidRPr="79AB30C7">
        <w:rPr>
          <w:rFonts w:ascii="Arial" w:hAnsi="Arial" w:cs="Arial"/>
          <w:b/>
          <w:bCs/>
          <w:color w:val="000000" w:themeColor="text1"/>
        </w:rPr>
        <w:t xml:space="preserve"> </w:t>
      </w:r>
    </w:p>
    <w:p w:rsidRPr="00EB7034" w:rsidR="00A2168C" w:rsidP="00EB7034" w:rsidRDefault="00A2168C" w14:paraId="573E800A" w14:textId="6C69E74F">
      <w:pPr>
        <w:spacing w:line="360" w:lineRule="auto"/>
        <w:jc w:val="both"/>
        <w:rPr>
          <w:rFonts w:ascii="Arial" w:hAnsi="Arial" w:cs="Arial"/>
        </w:rPr>
      </w:pPr>
      <w:r w:rsidRPr="00EB7034">
        <w:rPr>
          <w:rFonts w:ascii="Arial" w:hAnsi="Arial" w:cs="Arial"/>
        </w:rPr>
        <w:t xml:space="preserve">Provision of interprofessional education in </w:t>
      </w:r>
      <w:r w:rsidRPr="536F7F84" w:rsidR="744B7BA3">
        <w:rPr>
          <w:rFonts w:ascii="Arial" w:hAnsi="Arial" w:cs="Arial"/>
        </w:rPr>
        <w:t xml:space="preserve">the </w:t>
      </w:r>
      <w:r w:rsidRPr="00EB7034">
        <w:rPr>
          <w:rFonts w:ascii="Arial" w:hAnsi="Arial" w:cs="Arial"/>
        </w:rPr>
        <w:t>form of dementia awareness, communication skills</w:t>
      </w:r>
      <w:r w:rsidRPr="2EC9CE4D" w:rsidR="3476935F">
        <w:rPr>
          <w:rFonts w:ascii="Arial" w:hAnsi="Arial" w:cs="Arial"/>
        </w:rPr>
        <w:t>,</w:t>
      </w:r>
      <w:r w:rsidRPr="00EB7034">
        <w:rPr>
          <w:rFonts w:ascii="Arial" w:hAnsi="Arial" w:cs="Arial"/>
        </w:rPr>
        <w:t xml:space="preserve"> and knowledge of </w:t>
      </w:r>
      <w:r w:rsidRPr="30EBA780" w:rsidR="3F877864">
        <w:rPr>
          <w:rFonts w:ascii="Arial" w:hAnsi="Arial" w:cs="Arial"/>
        </w:rPr>
        <w:t xml:space="preserve">the </w:t>
      </w:r>
      <w:r w:rsidRPr="00EB7034">
        <w:rPr>
          <w:rFonts w:ascii="Arial" w:hAnsi="Arial" w:cs="Arial"/>
        </w:rPr>
        <w:t>RLT model</w:t>
      </w:r>
      <w:r w:rsidR="0081022A">
        <w:rPr>
          <w:rFonts w:ascii="Arial" w:hAnsi="Arial" w:cs="Arial"/>
        </w:rPr>
        <w:t xml:space="preserve"> (Holloway, 2025)</w:t>
      </w:r>
      <w:r w:rsidRPr="00EB7034">
        <w:rPr>
          <w:rFonts w:ascii="Arial" w:hAnsi="Arial" w:cs="Arial"/>
        </w:rPr>
        <w:t xml:space="preserve">. </w:t>
      </w:r>
    </w:p>
    <w:p w:rsidRPr="00EB7034" w:rsidR="00EB7034" w:rsidP="00EB7034" w:rsidRDefault="00A2168C" w14:paraId="13C2D3C8" w14:textId="77777777">
      <w:pPr>
        <w:pStyle w:val="Heading2"/>
        <w:spacing w:line="360" w:lineRule="auto"/>
        <w:rPr>
          <w:rFonts w:ascii="Arial" w:hAnsi="Arial" w:cs="Arial"/>
          <w:b/>
          <w:bCs/>
          <w:color w:val="000000" w:themeColor="text1"/>
        </w:rPr>
      </w:pPr>
      <w:bookmarkStart w:name="_Toc362248899" w:id="13"/>
      <w:r w:rsidRPr="79AB30C7">
        <w:rPr>
          <w:rFonts w:ascii="Arial" w:hAnsi="Arial" w:cs="Arial"/>
          <w:b/>
          <w:bCs/>
          <w:color w:val="000000" w:themeColor="text1"/>
        </w:rPr>
        <w:t>Boost Car</w:t>
      </w:r>
      <w:r w:rsidRPr="79AB30C7" w:rsidR="00EB7034">
        <w:rPr>
          <w:rFonts w:ascii="Arial" w:hAnsi="Arial" w:cs="Arial"/>
          <w:b/>
          <w:bCs/>
          <w:color w:val="000000" w:themeColor="text1"/>
        </w:rPr>
        <w:t>e</w:t>
      </w:r>
      <w:r w:rsidRPr="79AB30C7">
        <w:rPr>
          <w:rFonts w:ascii="Arial" w:hAnsi="Arial" w:cs="Arial"/>
          <w:b/>
          <w:bCs/>
          <w:color w:val="000000" w:themeColor="text1"/>
        </w:rPr>
        <w:t>er Support and Inclusion</w:t>
      </w:r>
      <w:r w:rsidRPr="79AB30C7" w:rsidR="00EB7034">
        <w:rPr>
          <w:rFonts w:ascii="Arial" w:hAnsi="Arial" w:cs="Arial"/>
          <w:b/>
          <w:bCs/>
          <w:color w:val="000000" w:themeColor="text1"/>
        </w:rPr>
        <w:t>:</w:t>
      </w:r>
      <w:bookmarkEnd w:id="13"/>
    </w:p>
    <w:p w:rsidRPr="00EB7034" w:rsidR="00EB7034" w:rsidP="00EB7034" w:rsidRDefault="00A2168C" w14:paraId="34435275" w14:textId="77777777">
      <w:pPr>
        <w:spacing w:line="360" w:lineRule="auto"/>
        <w:jc w:val="both"/>
        <w:rPr>
          <w:rFonts w:ascii="Arial" w:hAnsi="Arial" w:cs="Arial"/>
        </w:rPr>
      </w:pPr>
      <w:proofErr w:type="gramStart"/>
      <w:r w:rsidRPr="00EB7034">
        <w:rPr>
          <w:rFonts w:ascii="Arial" w:hAnsi="Arial" w:cs="Arial"/>
        </w:rPr>
        <w:t>Work</w:t>
      </w:r>
      <w:proofErr w:type="gramEnd"/>
      <w:r w:rsidRPr="00EB7034">
        <w:rPr>
          <w:rFonts w:ascii="Arial" w:hAnsi="Arial" w:cs="Arial"/>
        </w:rPr>
        <w:t xml:space="preserve"> with family care</w:t>
      </w:r>
      <w:r w:rsidR="00EB7034">
        <w:rPr>
          <w:rFonts w:ascii="Arial" w:hAnsi="Arial" w:cs="Arial"/>
        </w:rPr>
        <w:t>e</w:t>
      </w:r>
      <w:r w:rsidRPr="00EB7034">
        <w:rPr>
          <w:rFonts w:ascii="Arial" w:hAnsi="Arial" w:cs="Arial"/>
        </w:rPr>
        <w:t xml:space="preserve">rs as an equal partner through provision of </w:t>
      </w:r>
      <w:proofErr w:type="gramStart"/>
      <w:r w:rsidRPr="00EB7034">
        <w:rPr>
          <w:rFonts w:ascii="Arial" w:hAnsi="Arial" w:cs="Arial"/>
        </w:rPr>
        <w:t>respite care</w:t>
      </w:r>
      <w:proofErr w:type="gramEnd"/>
      <w:r w:rsidRPr="00EB7034">
        <w:rPr>
          <w:rFonts w:ascii="Arial" w:hAnsi="Arial" w:cs="Arial"/>
        </w:rPr>
        <w:t xml:space="preserve">, emotional support, and inclusion in the making of the decisions. </w:t>
      </w:r>
    </w:p>
    <w:p w:rsidRPr="00EB7034" w:rsidR="00EB7034" w:rsidP="00EB7034" w:rsidRDefault="00A2168C" w14:paraId="15BF3231" w14:textId="77777777">
      <w:pPr>
        <w:pStyle w:val="Heading2"/>
        <w:spacing w:line="360" w:lineRule="auto"/>
        <w:rPr>
          <w:rFonts w:ascii="Arial" w:hAnsi="Arial" w:cs="Arial"/>
          <w:b/>
          <w:bCs/>
          <w:color w:val="000000" w:themeColor="text1"/>
        </w:rPr>
      </w:pPr>
      <w:bookmarkStart w:name="_Toc1033366462" w:id="14"/>
      <w:r w:rsidRPr="79AB30C7">
        <w:rPr>
          <w:rFonts w:ascii="Arial" w:hAnsi="Arial" w:cs="Arial"/>
          <w:b/>
          <w:bCs/>
          <w:color w:val="000000" w:themeColor="text1"/>
        </w:rPr>
        <w:t>Elaborate Roles and Responsibilities</w:t>
      </w:r>
      <w:r w:rsidRPr="79AB30C7" w:rsidR="00EB7034">
        <w:rPr>
          <w:rFonts w:ascii="Arial" w:hAnsi="Arial" w:cs="Arial"/>
          <w:b/>
          <w:bCs/>
          <w:color w:val="000000" w:themeColor="text1"/>
        </w:rPr>
        <w:t>:</w:t>
      </w:r>
      <w:bookmarkEnd w:id="14"/>
      <w:r w:rsidRPr="79AB30C7">
        <w:rPr>
          <w:rFonts w:ascii="Arial" w:hAnsi="Arial" w:cs="Arial"/>
          <w:b/>
          <w:bCs/>
          <w:color w:val="000000" w:themeColor="text1"/>
        </w:rPr>
        <w:t xml:space="preserve"> </w:t>
      </w:r>
    </w:p>
    <w:p w:rsidRPr="00EB7034" w:rsidR="00EB7034" w:rsidP="00EB7034" w:rsidRDefault="00A2168C" w14:paraId="62F5338D" w14:textId="77777777">
      <w:pPr>
        <w:spacing w:line="360" w:lineRule="auto"/>
        <w:jc w:val="both"/>
        <w:rPr>
          <w:rFonts w:ascii="Arial" w:hAnsi="Arial" w:cs="Arial"/>
        </w:rPr>
      </w:pPr>
      <w:r w:rsidRPr="00EB7034">
        <w:rPr>
          <w:rFonts w:ascii="Arial" w:hAnsi="Arial" w:cs="Arial"/>
        </w:rPr>
        <w:t>Define written procedures on the role of medication management, safety inspection, and welfare medical examinations to avoid duplication</w:t>
      </w:r>
      <w:r w:rsidR="0081022A">
        <w:rPr>
          <w:rFonts w:ascii="Arial" w:hAnsi="Arial" w:cs="Arial"/>
        </w:rPr>
        <w:t xml:space="preserve"> (</w:t>
      </w:r>
      <w:r w:rsidR="00087CC4">
        <w:rPr>
          <w:rFonts w:ascii="Arial" w:hAnsi="Arial" w:cs="Arial"/>
        </w:rPr>
        <w:t>Fawcett, 2025)</w:t>
      </w:r>
      <w:r w:rsidRPr="00EB7034">
        <w:rPr>
          <w:rFonts w:ascii="Arial" w:hAnsi="Arial" w:cs="Arial"/>
        </w:rPr>
        <w:t xml:space="preserve">. </w:t>
      </w:r>
    </w:p>
    <w:p w:rsidRPr="00EB7034" w:rsidR="00EB7034" w:rsidP="00EB7034" w:rsidRDefault="00A2168C" w14:paraId="73C79970" w14:textId="77777777">
      <w:pPr>
        <w:pStyle w:val="Heading2"/>
        <w:spacing w:line="360" w:lineRule="auto"/>
        <w:rPr>
          <w:rFonts w:ascii="Arial" w:hAnsi="Arial" w:cs="Arial"/>
          <w:b/>
          <w:bCs/>
          <w:color w:val="000000" w:themeColor="text1"/>
        </w:rPr>
      </w:pPr>
      <w:bookmarkStart w:name="_Toc735390998" w:id="15"/>
      <w:r w:rsidRPr="79AB30C7">
        <w:rPr>
          <w:rFonts w:ascii="Arial" w:hAnsi="Arial" w:cs="Arial"/>
          <w:b/>
          <w:bCs/>
          <w:color w:val="000000" w:themeColor="text1"/>
        </w:rPr>
        <w:t>Foster Reflective Practice and Debriefs on Teams</w:t>
      </w:r>
      <w:r w:rsidRPr="79AB30C7" w:rsidR="00EB7034">
        <w:rPr>
          <w:rFonts w:ascii="Arial" w:hAnsi="Arial" w:cs="Arial"/>
          <w:b/>
          <w:bCs/>
          <w:color w:val="000000" w:themeColor="text1"/>
        </w:rPr>
        <w:t>:</w:t>
      </w:r>
      <w:bookmarkEnd w:id="15"/>
      <w:r w:rsidRPr="79AB30C7">
        <w:rPr>
          <w:rFonts w:ascii="Arial" w:hAnsi="Arial" w:cs="Arial"/>
          <w:b/>
          <w:bCs/>
          <w:color w:val="000000" w:themeColor="text1"/>
        </w:rPr>
        <w:t xml:space="preserve"> </w:t>
      </w:r>
    </w:p>
    <w:p w:rsidRPr="00EB7034" w:rsidR="00EB7034" w:rsidP="00EB7034" w:rsidRDefault="00A2168C" w14:paraId="4B564922" w14:textId="77777777">
      <w:pPr>
        <w:spacing w:line="360" w:lineRule="auto"/>
        <w:jc w:val="both"/>
        <w:rPr>
          <w:rFonts w:ascii="Arial" w:hAnsi="Arial" w:cs="Arial"/>
        </w:rPr>
      </w:pPr>
      <w:r w:rsidRPr="00EB7034">
        <w:rPr>
          <w:rFonts w:ascii="Arial" w:hAnsi="Arial" w:cs="Arial"/>
        </w:rPr>
        <w:t xml:space="preserve">Organize frequent reflection times during which the professional could meet and talk about issues of concern, give positive experiences and agree on possible care plan changes. </w:t>
      </w:r>
    </w:p>
    <w:p w:rsidRPr="00EB7034" w:rsidR="00EB7034" w:rsidP="00EB7034" w:rsidRDefault="00A2168C" w14:paraId="48408979" w14:textId="77777777">
      <w:pPr>
        <w:pStyle w:val="Heading2"/>
        <w:spacing w:line="360" w:lineRule="auto"/>
        <w:rPr>
          <w:rFonts w:ascii="Arial" w:hAnsi="Arial" w:cs="Arial"/>
          <w:b/>
          <w:bCs/>
          <w:color w:val="000000" w:themeColor="text1"/>
        </w:rPr>
      </w:pPr>
      <w:bookmarkStart w:name="_Toc1657435426" w:id="16"/>
      <w:r w:rsidRPr="79AB30C7">
        <w:rPr>
          <w:rFonts w:ascii="Arial" w:hAnsi="Arial" w:cs="Arial"/>
          <w:b/>
          <w:bCs/>
          <w:color w:val="000000" w:themeColor="text1"/>
        </w:rPr>
        <w:t>Encourage Ethical Decision-Making</w:t>
      </w:r>
      <w:r w:rsidRPr="79AB30C7" w:rsidR="00EB7034">
        <w:rPr>
          <w:rFonts w:ascii="Arial" w:hAnsi="Arial" w:cs="Arial"/>
          <w:b/>
          <w:bCs/>
          <w:color w:val="000000" w:themeColor="text1"/>
        </w:rPr>
        <w:t>:</w:t>
      </w:r>
      <w:bookmarkEnd w:id="16"/>
      <w:r w:rsidRPr="79AB30C7">
        <w:rPr>
          <w:rFonts w:ascii="Arial" w:hAnsi="Arial" w:cs="Arial"/>
          <w:b/>
          <w:bCs/>
          <w:color w:val="000000" w:themeColor="text1"/>
        </w:rPr>
        <w:t xml:space="preserve"> </w:t>
      </w:r>
    </w:p>
    <w:p w:rsidRPr="00EB7034" w:rsidR="00EB7034" w:rsidP="00EB7034" w:rsidRDefault="00A2168C" w14:paraId="6EE6C4EA" w14:textId="77777777">
      <w:pPr>
        <w:spacing w:line="360" w:lineRule="auto"/>
        <w:jc w:val="both"/>
        <w:rPr>
          <w:rFonts w:ascii="Arial" w:hAnsi="Arial" w:cs="Arial"/>
        </w:rPr>
      </w:pPr>
      <w:r w:rsidRPr="00EB7034">
        <w:rPr>
          <w:rFonts w:ascii="Arial" w:hAnsi="Arial" w:cs="Arial"/>
        </w:rPr>
        <w:t xml:space="preserve">Provide all staff with knowledge </w:t>
      </w:r>
      <w:proofErr w:type="gramStart"/>
      <w:r w:rsidRPr="00EB7034">
        <w:rPr>
          <w:rFonts w:ascii="Arial" w:hAnsi="Arial" w:cs="Arial"/>
        </w:rPr>
        <w:t>on</w:t>
      </w:r>
      <w:proofErr w:type="gramEnd"/>
      <w:r w:rsidRPr="00EB7034">
        <w:rPr>
          <w:rFonts w:ascii="Arial" w:hAnsi="Arial" w:cs="Arial"/>
        </w:rPr>
        <w:t xml:space="preserve"> legal obligations as per the Mental Capacity Act ensuring continuity of autonomy and consent</w:t>
      </w:r>
      <w:r w:rsidR="00087CC4">
        <w:rPr>
          <w:rFonts w:ascii="Arial" w:hAnsi="Arial" w:cs="Arial"/>
        </w:rPr>
        <w:t xml:space="preserve"> (Erden et al., 2025)</w:t>
      </w:r>
      <w:r w:rsidRPr="00EB7034">
        <w:rPr>
          <w:rFonts w:ascii="Arial" w:hAnsi="Arial" w:cs="Arial"/>
        </w:rPr>
        <w:t xml:space="preserve">. </w:t>
      </w:r>
    </w:p>
    <w:p w:rsidRPr="00EB7034" w:rsidR="00EB7034" w:rsidP="00EB7034" w:rsidRDefault="00A2168C" w14:paraId="261D3CAC" w14:textId="77777777">
      <w:pPr>
        <w:pStyle w:val="Heading2"/>
        <w:spacing w:line="360" w:lineRule="auto"/>
        <w:rPr>
          <w:rFonts w:ascii="Arial" w:hAnsi="Arial" w:cs="Arial"/>
          <w:b/>
          <w:bCs/>
          <w:color w:val="000000" w:themeColor="text1"/>
        </w:rPr>
      </w:pPr>
      <w:bookmarkStart w:name="_Toc867091181" w:id="17"/>
      <w:r w:rsidRPr="79AB30C7">
        <w:rPr>
          <w:rFonts w:ascii="Arial" w:hAnsi="Arial" w:cs="Arial"/>
          <w:b/>
          <w:bCs/>
          <w:color w:val="000000" w:themeColor="text1"/>
        </w:rPr>
        <w:t>Assess Performance in Integrity</w:t>
      </w:r>
      <w:r w:rsidRPr="79AB30C7" w:rsidR="00EB7034">
        <w:rPr>
          <w:rFonts w:ascii="Arial" w:hAnsi="Arial" w:cs="Arial"/>
          <w:b/>
          <w:bCs/>
          <w:color w:val="000000" w:themeColor="text1"/>
        </w:rPr>
        <w:t>:</w:t>
      </w:r>
      <w:bookmarkEnd w:id="17"/>
      <w:r w:rsidRPr="79AB30C7">
        <w:rPr>
          <w:rFonts w:ascii="Arial" w:hAnsi="Arial" w:cs="Arial"/>
          <w:b/>
          <w:bCs/>
          <w:color w:val="000000" w:themeColor="text1"/>
        </w:rPr>
        <w:t xml:space="preserve"> </w:t>
      </w:r>
    </w:p>
    <w:p w:rsidRPr="00EB7034" w:rsidR="00A2168C" w:rsidP="00EB7034" w:rsidRDefault="00A2168C" w14:paraId="4AAD491B" w14:textId="77777777">
      <w:pPr>
        <w:spacing w:line="360" w:lineRule="auto"/>
        <w:jc w:val="both"/>
        <w:rPr>
          <w:rFonts w:ascii="Arial" w:hAnsi="Arial" w:cs="Arial"/>
        </w:rPr>
      </w:pPr>
      <w:r w:rsidRPr="00EB7034">
        <w:rPr>
          <w:rFonts w:ascii="Arial" w:hAnsi="Arial" w:cs="Arial"/>
        </w:rPr>
        <w:t>Assess clinical gains as well as emotional and functional status as well as satisfaction in the care</w:t>
      </w:r>
      <w:r w:rsidRPr="00EB7034" w:rsidR="00EB7034">
        <w:rPr>
          <w:rFonts w:ascii="Arial" w:hAnsi="Arial" w:cs="Arial"/>
        </w:rPr>
        <w:t>e</w:t>
      </w:r>
      <w:r w:rsidRPr="00EB7034">
        <w:rPr>
          <w:rFonts w:ascii="Arial" w:hAnsi="Arial" w:cs="Arial"/>
        </w:rPr>
        <w:t>r to determine the quality of care comprehensively</w:t>
      </w:r>
      <w:r w:rsidR="00087CC4">
        <w:rPr>
          <w:rFonts w:ascii="Arial" w:hAnsi="Arial" w:cs="Arial"/>
        </w:rPr>
        <w:t xml:space="preserve"> (White et al., 2025)</w:t>
      </w:r>
      <w:r w:rsidRPr="00EB7034">
        <w:rPr>
          <w:rFonts w:ascii="Arial" w:hAnsi="Arial" w:cs="Arial"/>
        </w:rPr>
        <w:t>.</w:t>
      </w:r>
    </w:p>
    <w:p w:rsidRPr="005F082D" w:rsidR="00EB7034" w:rsidP="005F082D" w:rsidRDefault="00EB7034" w14:paraId="74DA7A9B" w14:textId="77777777">
      <w:pPr>
        <w:pStyle w:val="Heading1"/>
        <w:spacing w:line="360" w:lineRule="auto"/>
        <w:rPr>
          <w:rFonts w:ascii="Arial" w:hAnsi="Arial" w:cs="Arial"/>
          <w:b/>
          <w:bCs/>
          <w:color w:val="000000" w:themeColor="text1"/>
        </w:rPr>
      </w:pPr>
      <w:bookmarkStart w:name="_Toc1433526660" w:id="18"/>
      <w:r w:rsidRPr="79AB30C7">
        <w:rPr>
          <w:rFonts w:ascii="Arial" w:hAnsi="Arial" w:cs="Arial"/>
          <w:b/>
          <w:bCs/>
          <w:color w:val="000000" w:themeColor="text1"/>
        </w:rPr>
        <w:t>Conclusion:</w:t>
      </w:r>
      <w:bookmarkEnd w:id="18"/>
    </w:p>
    <w:p w:rsidRPr="005F082D" w:rsidR="005F082D" w:rsidP="005F082D" w:rsidRDefault="00EB7034" w14:paraId="7C9E786D" w14:textId="15D482D3">
      <w:pPr>
        <w:spacing w:line="360" w:lineRule="auto"/>
        <w:jc w:val="both"/>
        <w:rPr>
          <w:rFonts w:ascii="Arial" w:hAnsi="Arial" w:cs="Arial"/>
        </w:rPr>
      </w:pPr>
      <w:r w:rsidRPr="005F082D">
        <w:rPr>
          <w:rFonts w:ascii="Arial" w:hAnsi="Arial" w:cs="Arial"/>
        </w:rPr>
        <w:t xml:space="preserve"> With a person</w:t>
      </w:r>
      <w:r w:rsidRPr="005F082D" w:rsidR="005F082D">
        <w:rPr>
          <w:rFonts w:ascii="Arial" w:hAnsi="Arial" w:cs="Arial"/>
        </w:rPr>
        <w:t>-</w:t>
      </w:r>
      <w:r w:rsidRPr="005F082D">
        <w:rPr>
          <w:rFonts w:ascii="Arial" w:hAnsi="Arial" w:cs="Arial"/>
        </w:rPr>
        <w:t>centered approach and effective working as a partnership</w:t>
      </w:r>
      <w:r w:rsidRPr="7D14E3EA" w:rsidR="03508204">
        <w:rPr>
          <w:rFonts w:ascii="Arial" w:hAnsi="Arial" w:cs="Arial"/>
        </w:rPr>
        <w:t>,</w:t>
      </w:r>
      <w:r w:rsidRPr="005F082D">
        <w:rPr>
          <w:rFonts w:ascii="Arial" w:hAnsi="Arial" w:cs="Arial"/>
        </w:rPr>
        <w:t xml:space="preserve"> the provision of high</w:t>
      </w:r>
      <w:r w:rsidRPr="005F082D" w:rsidR="005F082D">
        <w:rPr>
          <w:rFonts w:ascii="Arial" w:hAnsi="Arial" w:cs="Arial"/>
        </w:rPr>
        <w:t>-</w:t>
      </w:r>
      <w:r w:rsidRPr="005F082D">
        <w:rPr>
          <w:rFonts w:ascii="Arial" w:hAnsi="Arial" w:cs="Arial"/>
        </w:rPr>
        <w:t xml:space="preserve">quality dementia home care needs. Roper–Logan </w:t>
      </w:r>
      <w:proofErr w:type="spellStart"/>
      <w:r w:rsidRPr="005F082D">
        <w:rPr>
          <w:rFonts w:ascii="Arial" w:hAnsi="Arial" w:cs="Arial"/>
        </w:rPr>
        <w:t>tierney</w:t>
      </w:r>
      <w:proofErr w:type="spellEnd"/>
      <w:r w:rsidRPr="005F082D">
        <w:rPr>
          <w:rFonts w:ascii="Arial" w:hAnsi="Arial" w:cs="Arial"/>
        </w:rPr>
        <w:t xml:space="preserve"> model offers a clear- cut way of evaluating day-to-day daily living activities, as well as basing assistance on the abilities and values of any individual person</w:t>
      </w:r>
      <w:r w:rsidR="00087CC4">
        <w:rPr>
          <w:rFonts w:ascii="Arial" w:hAnsi="Arial" w:cs="Arial"/>
        </w:rPr>
        <w:t xml:space="preserve"> (Chang et al., 2025)</w:t>
      </w:r>
      <w:r w:rsidRPr="005F082D">
        <w:rPr>
          <w:rFonts w:ascii="Arial" w:hAnsi="Arial" w:cs="Arial"/>
        </w:rPr>
        <w:t>. The holistic approach that it has is what guarantees a lack that physical needs are considered as well as psychological or social needs that are achieved in the comfortable condition of the place that is familiar to them</w:t>
      </w:r>
      <w:r w:rsidR="00087CC4">
        <w:rPr>
          <w:rFonts w:ascii="Arial" w:hAnsi="Arial" w:cs="Arial"/>
        </w:rPr>
        <w:t xml:space="preserve"> (Zhang et al., 2025)</w:t>
      </w:r>
      <w:r w:rsidRPr="005F082D">
        <w:rPr>
          <w:rFonts w:ascii="Arial" w:hAnsi="Arial" w:cs="Arial"/>
        </w:rPr>
        <w:t xml:space="preserve">. </w:t>
      </w:r>
    </w:p>
    <w:p w:rsidRPr="005F082D" w:rsidR="005F082D" w:rsidP="005F082D" w:rsidRDefault="00EB7034" w14:paraId="667EF1FE" w14:textId="6F63AD5B">
      <w:pPr>
        <w:spacing w:line="360" w:lineRule="auto"/>
        <w:jc w:val="both"/>
        <w:rPr>
          <w:rFonts w:ascii="Arial" w:hAnsi="Arial" w:cs="Arial"/>
        </w:rPr>
      </w:pPr>
      <w:r w:rsidRPr="005F082D">
        <w:rPr>
          <w:rFonts w:ascii="Arial" w:hAnsi="Arial" w:cs="Arial"/>
        </w:rPr>
        <w:t xml:space="preserve">These principles are converted into individual action by </w:t>
      </w:r>
      <w:r w:rsidRPr="65A6712A" w:rsidR="7F4238D3">
        <w:rPr>
          <w:rFonts w:ascii="Arial" w:hAnsi="Arial" w:cs="Arial"/>
        </w:rPr>
        <w:t xml:space="preserve">working </w:t>
      </w:r>
      <w:r w:rsidRPr="6CDEC195" w:rsidR="7F4238D3">
        <w:rPr>
          <w:rFonts w:ascii="Arial" w:hAnsi="Arial" w:cs="Arial"/>
        </w:rPr>
        <w:t xml:space="preserve">in </w:t>
      </w:r>
      <w:proofErr w:type="gramStart"/>
      <w:r w:rsidRPr="005F082D">
        <w:rPr>
          <w:rFonts w:ascii="Arial" w:hAnsi="Arial" w:cs="Arial"/>
        </w:rPr>
        <w:t>partnership</w:t>
      </w:r>
      <w:proofErr w:type="gramEnd"/>
      <w:r w:rsidRPr="65A6712A">
        <w:rPr>
          <w:rFonts w:ascii="Arial" w:hAnsi="Arial" w:cs="Arial"/>
        </w:rPr>
        <w:t>.</w:t>
      </w:r>
      <w:r w:rsidRPr="005F082D">
        <w:rPr>
          <w:rFonts w:ascii="Arial" w:hAnsi="Arial" w:cs="Arial"/>
        </w:rPr>
        <w:t xml:space="preserve"> </w:t>
      </w:r>
      <w:r w:rsidRPr="1EF93FEE" w:rsidR="2DEBC98F">
        <w:rPr>
          <w:rFonts w:ascii="Arial" w:hAnsi="Arial" w:cs="Arial"/>
        </w:rPr>
        <w:t>Dementia allows</w:t>
      </w:r>
      <w:r w:rsidRPr="005F082D">
        <w:rPr>
          <w:rFonts w:ascii="Arial" w:hAnsi="Arial" w:cs="Arial"/>
        </w:rPr>
        <w:t xml:space="preserve"> individuals to have continuity, safety</w:t>
      </w:r>
      <w:r w:rsidRPr="0E2B8021" w:rsidR="3FB84406">
        <w:rPr>
          <w:rFonts w:ascii="Arial" w:hAnsi="Arial" w:cs="Arial"/>
        </w:rPr>
        <w:t>,</w:t>
      </w:r>
      <w:r w:rsidRPr="005F082D">
        <w:rPr>
          <w:rFonts w:ascii="Arial" w:hAnsi="Arial" w:cs="Arial"/>
        </w:rPr>
        <w:t xml:space="preserve"> and a sense of dignity when professionals and families engage with each other in a clear and respectful manner. Although these problems persist in such forms as lack of resources and lack of cohesive communication, they can be overcome with the help of solid policy background and determined leadership</w:t>
      </w:r>
      <w:r w:rsidR="00087CC4">
        <w:rPr>
          <w:rFonts w:ascii="Arial" w:hAnsi="Arial" w:cs="Arial"/>
        </w:rPr>
        <w:t xml:space="preserve"> (White et al., 2025)</w:t>
      </w:r>
      <w:r w:rsidRPr="005F082D">
        <w:rPr>
          <w:rFonts w:ascii="Arial" w:hAnsi="Arial" w:cs="Arial"/>
        </w:rPr>
        <w:t xml:space="preserve">. </w:t>
      </w:r>
    </w:p>
    <w:p w:rsidR="00437AE5" w:rsidP="005F082D" w:rsidRDefault="00EB7034" w14:paraId="2F169BFB" w14:textId="3F358AAD">
      <w:pPr>
        <w:spacing w:line="360" w:lineRule="auto"/>
        <w:jc w:val="both"/>
        <w:rPr>
          <w:rFonts w:ascii="Arial" w:hAnsi="Arial" w:cs="Arial"/>
        </w:rPr>
      </w:pPr>
      <w:r w:rsidRPr="005F082D">
        <w:rPr>
          <w:rFonts w:ascii="Arial" w:hAnsi="Arial" w:cs="Arial"/>
        </w:rPr>
        <w:t>With the adoption of unified systems, mutual training, and involving car</w:t>
      </w:r>
      <w:r w:rsidRPr="005F082D" w:rsidR="005F082D">
        <w:rPr>
          <w:rFonts w:ascii="Arial" w:hAnsi="Arial" w:cs="Arial"/>
        </w:rPr>
        <w:t>e</w:t>
      </w:r>
      <w:r w:rsidRPr="005F082D">
        <w:rPr>
          <w:rFonts w:ascii="Arial" w:hAnsi="Arial" w:cs="Arial"/>
        </w:rPr>
        <w:t>ers into the social mode of participation, dementia home care can come a step closer to the principles of person-cent</w:t>
      </w:r>
      <w:r w:rsidRPr="005F082D" w:rsidR="005F082D">
        <w:rPr>
          <w:rFonts w:ascii="Arial" w:hAnsi="Arial" w:cs="Arial"/>
        </w:rPr>
        <w:t>e</w:t>
      </w:r>
      <w:r w:rsidRPr="005F082D">
        <w:rPr>
          <w:rFonts w:ascii="Arial" w:hAnsi="Arial" w:cs="Arial"/>
        </w:rPr>
        <w:t>red practi</w:t>
      </w:r>
      <w:r w:rsidRPr="005F082D" w:rsidR="005F082D">
        <w:rPr>
          <w:rFonts w:ascii="Arial" w:hAnsi="Arial" w:cs="Arial"/>
        </w:rPr>
        <w:t>c</w:t>
      </w:r>
      <w:r w:rsidRPr="005F082D">
        <w:rPr>
          <w:rFonts w:ascii="Arial" w:hAnsi="Arial" w:cs="Arial"/>
        </w:rPr>
        <w:t>e. Finally, effective partnership does not only mean that people are facilitated to live longer at home, but to live well, experience of identity, comfort, and connectivity during their walk with dementia</w:t>
      </w:r>
      <w:r w:rsidR="00087CC4">
        <w:rPr>
          <w:rFonts w:ascii="Arial" w:hAnsi="Arial" w:cs="Arial"/>
        </w:rPr>
        <w:t xml:space="preserve"> (Acar et al., 2025)</w:t>
      </w:r>
      <w:r w:rsidRPr="005F082D">
        <w:rPr>
          <w:rFonts w:ascii="Arial" w:hAnsi="Arial" w:cs="Arial"/>
        </w:rPr>
        <w:t>.</w:t>
      </w:r>
    </w:p>
    <w:p w:rsidR="00233F5B" w:rsidP="005F082D" w:rsidRDefault="00233F5B" w14:paraId="116AA595" w14:textId="77777777">
      <w:pPr>
        <w:spacing w:line="360" w:lineRule="auto"/>
        <w:jc w:val="both"/>
        <w:rPr>
          <w:rFonts w:ascii="Arial" w:hAnsi="Arial" w:cs="Arial"/>
        </w:rPr>
      </w:pPr>
    </w:p>
    <w:p w:rsidR="00233F5B" w:rsidP="005F082D" w:rsidRDefault="00233F5B" w14:paraId="435EFDDA" w14:textId="77777777">
      <w:pPr>
        <w:spacing w:line="360" w:lineRule="auto"/>
        <w:jc w:val="both"/>
        <w:rPr>
          <w:rFonts w:ascii="Arial" w:hAnsi="Arial" w:cs="Arial"/>
        </w:rPr>
      </w:pPr>
    </w:p>
    <w:p w:rsidR="00233F5B" w:rsidP="261B082B" w:rsidRDefault="00233F5B" w14:paraId="02007525" w14:textId="316D9732">
      <w:pPr>
        <w:pStyle w:val="Heading1"/>
        <w:spacing w:line="360" w:lineRule="auto"/>
        <w:jc w:val="both"/>
        <w:rPr>
          <w:rFonts w:ascii="Arial" w:hAnsi="Arial" w:cs="Arial"/>
          <w:b/>
          <w:bCs/>
          <w:color w:val="000000" w:themeColor="text1"/>
        </w:rPr>
      </w:pPr>
      <w:bookmarkStart w:name="_Toc210853839" w:id="19"/>
      <w:bookmarkStart w:name="_Toc519615141" w:id="20"/>
      <w:r w:rsidRPr="79AB30C7">
        <w:rPr>
          <w:rFonts w:ascii="Arial" w:hAnsi="Arial" w:cs="Arial"/>
          <w:b/>
          <w:bCs/>
          <w:color w:val="000000" w:themeColor="text1"/>
        </w:rPr>
        <w:t>References</w:t>
      </w:r>
      <w:r w:rsidRPr="79AB30C7" w:rsidR="00817B3D">
        <w:rPr>
          <w:rFonts w:ascii="Arial" w:hAnsi="Arial" w:cs="Arial"/>
          <w:b/>
          <w:bCs/>
          <w:color w:val="000000" w:themeColor="text1"/>
        </w:rPr>
        <w:t>:</w:t>
      </w:r>
      <w:bookmarkEnd w:id="19"/>
      <w:bookmarkEnd w:id="20"/>
    </w:p>
    <w:p w:rsidRPr="00817B3D" w:rsidR="00817B3D" w:rsidP="00817B3D" w:rsidRDefault="00817B3D" w14:paraId="669AC11D" w14:textId="77777777">
      <w:pPr>
        <w:spacing w:line="360" w:lineRule="auto"/>
        <w:ind w:left="720" w:hanging="720"/>
        <w:rPr>
          <w:rFonts w:ascii="Arial" w:hAnsi="Arial" w:cs="Arial"/>
        </w:rPr>
      </w:pPr>
      <w:r w:rsidRPr="00817B3D">
        <w:rPr>
          <w:rFonts w:ascii="Arial" w:hAnsi="Arial" w:cs="Arial"/>
        </w:rPr>
        <w:t xml:space="preserve">Erden, Y., Yıldız, G.N., Çiftçi, B., Avşar, G., </w:t>
      </w:r>
      <w:proofErr w:type="spellStart"/>
      <w:r w:rsidRPr="00817B3D">
        <w:rPr>
          <w:rFonts w:ascii="Arial" w:hAnsi="Arial" w:cs="Arial"/>
        </w:rPr>
        <w:t>Özek</w:t>
      </w:r>
      <w:proofErr w:type="spellEnd"/>
      <w:r w:rsidRPr="00817B3D">
        <w:rPr>
          <w:rFonts w:ascii="Arial" w:hAnsi="Arial" w:cs="Arial"/>
        </w:rPr>
        <w:t xml:space="preserve">, S., Özbek, E. and </w:t>
      </w:r>
      <w:proofErr w:type="spellStart"/>
      <w:r w:rsidRPr="00817B3D">
        <w:rPr>
          <w:rFonts w:ascii="Arial" w:hAnsi="Arial" w:cs="Arial"/>
        </w:rPr>
        <w:t>Sarıalioğlu</w:t>
      </w:r>
      <w:proofErr w:type="spellEnd"/>
      <w:r w:rsidRPr="00817B3D">
        <w:rPr>
          <w:rFonts w:ascii="Arial" w:hAnsi="Arial" w:cs="Arial"/>
        </w:rPr>
        <w:t>, A., 2025. The effect of self-management program with tele-nursing based on the Roper-Logan-Tierney model on self-care of hypertensive patients: a randomized controlled trial. BMC nursing, 24(1), p.313.</w:t>
      </w:r>
    </w:p>
    <w:p w:rsidRPr="00817B3D" w:rsidR="00817B3D" w:rsidP="00817B3D" w:rsidRDefault="00817B3D" w14:paraId="59EF69FA" w14:textId="77777777">
      <w:pPr>
        <w:spacing w:line="360" w:lineRule="auto"/>
        <w:ind w:left="720" w:hanging="720"/>
        <w:rPr>
          <w:rFonts w:ascii="Arial" w:hAnsi="Arial" w:cs="Arial"/>
        </w:rPr>
      </w:pPr>
      <w:r w:rsidRPr="00817B3D">
        <w:rPr>
          <w:rFonts w:ascii="Arial" w:hAnsi="Arial" w:cs="Arial"/>
        </w:rPr>
        <w:t>Holloway, S., 2025. Activities of Daily Living Model: Application to person-cent</w:t>
      </w:r>
      <w:r>
        <w:rPr>
          <w:rFonts w:ascii="Arial" w:hAnsi="Arial" w:cs="Arial"/>
        </w:rPr>
        <w:t>e</w:t>
      </w:r>
      <w:r w:rsidRPr="00817B3D">
        <w:rPr>
          <w:rFonts w:ascii="Arial" w:hAnsi="Arial" w:cs="Arial"/>
        </w:rPr>
        <w:t>red wound care. Journal Articles, 21(01).</w:t>
      </w:r>
    </w:p>
    <w:p w:rsidRPr="00817B3D" w:rsidR="00817B3D" w:rsidP="00817B3D" w:rsidRDefault="00817B3D" w14:paraId="50C170A3" w14:textId="77777777">
      <w:pPr>
        <w:spacing w:line="360" w:lineRule="auto"/>
        <w:ind w:left="720" w:hanging="720"/>
        <w:rPr>
          <w:rFonts w:ascii="Arial" w:hAnsi="Arial" w:cs="Arial"/>
        </w:rPr>
      </w:pPr>
      <w:r w:rsidRPr="00817B3D">
        <w:rPr>
          <w:rFonts w:ascii="Arial" w:hAnsi="Arial" w:cs="Arial"/>
        </w:rPr>
        <w:t>Patel, N., 2025. NOTES ON ADULT NURSING MODELS. Nursing Models for Nursing Students-E-Book: Nursing Models for Nursing Students-E-Book, p.33.</w:t>
      </w:r>
    </w:p>
    <w:p w:rsidRPr="00817B3D" w:rsidR="00817B3D" w:rsidP="00817B3D" w:rsidRDefault="00817B3D" w14:paraId="280B0EBC" w14:textId="77777777">
      <w:pPr>
        <w:spacing w:line="360" w:lineRule="auto"/>
        <w:ind w:left="720" w:hanging="720"/>
        <w:rPr>
          <w:rFonts w:ascii="Arial" w:hAnsi="Arial" w:cs="Arial"/>
        </w:rPr>
      </w:pPr>
      <w:r w:rsidRPr="00817B3D">
        <w:rPr>
          <w:rFonts w:ascii="Arial" w:hAnsi="Arial" w:cs="Arial"/>
        </w:rPr>
        <w:t>Fawcett, K., 2025. NOTES ON THE RISE AND FALL OF NURSING MODELS. Nursing Models for Nursing Students-E-Book: Nursing Models for Nursing Students-E-Book, p.1.</w:t>
      </w:r>
    </w:p>
    <w:p w:rsidRPr="00817B3D" w:rsidR="00817B3D" w:rsidP="00817B3D" w:rsidRDefault="00817B3D" w14:paraId="4B40FCE4" w14:textId="77777777">
      <w:pPr>
        <w:spacing w:line="360" w:lineRule="auto"/>
        <w:ind w:left="720" w:hanging="720"/>
        <w:rPr>
          <w:rFonts w:ascii="Arial" w:hAnsi="Arial" w:cs="Arial"/>
        </w:rPr>
      </w:pPr>
      <w:r w:rsidRPr="00817B3D">
        <w:rPr>
          <w:rFonts w:ascii="Arial" w:hAnsi="Arial" w:cs="Arial"/>
        </w:rPr>
        <w:t>Brennan, E. and Brown, A., 2025. NOTES ON ADULT NURSING MODELS IN PRACTICE. Nursing Models for Nursing Students-E-Book: Nursing Models for Nursing Students-E-Book, p.63.</w:t>
      </w:r>
    </w:p>
    <w:p w:rsidRPr="00817B3D" w:rsidR="00437AE5" w:rsidP="00817B3D" w:rsidRDefault="00817B3D" w14:paraId="17329252" w14:textId="77777777">
      <w:pPr>
        <w:spacing w:line="360" w:lineRule="auto"/>
        <w:ind w:left="720" w:hanging="720"/>
        <w:rPr>
          <w:rFonts w:ascii="Arial" w:hAnsi="Arial" w:cs="Arial"/>
        </w:rPr>
      </w:pPr>
      <w:proofErr w:type="spellStart"/>
      <w:r w:rsidRPr="00817B3D">
        <w:rPr>
          <w:rFonts w:ascii="Arial" w:hAnsi="Arial" w:cs="Arial"/>
        </w:rPr>
        <w:t>Tatterton</w:t>
      </w:r>
      <w:proofErr w:type="spellEnd"/>
      <w:r w:rsidRPr="00817B3D">
        <w:rPr>
          <w:rFonts w:ascii="Arial" w:hAnsi="Arial" w:cs="Arial"/>
        </w:rPr>
        <w:t xml:space="preserve">, M. and Manchester, K., 2025. NOTES ON DO WE NEED NURSING </w:t>
      </w:r>
      <w:proofErr w:type="gramStart"/>
      <w:r w:rsidRPr="00817B3D">
        <w:rPr>
          <w:rFonts w:ascii="Arial" w:hAnsi="Arial" w:cs="Arial"/>
        </w:rPr>
        <w:t>MODELS?.</w:t>
      </w:r>
      <w:proofErr w:type="gramEnd"/>
      <w:r w:rsidRPr="00817B3D">
        <w:rPr>
          <w:rFonts w:ascii="Arial" w:hAnsi="Arial" w:cs="Arial"/>
        </w:rPr>
        <w:t> Nursing Models for Nursing Students-E-Book: Nursing Models for Nursing Students-E-Book, p.317.</w:t>
      </w:r>
    </w:p>
    <w:p w:rsidRPr="00817B3D" w:rsidR="00817B3D" w:rsidP="00817B3D" w:rsidRDefault="00817B3D" w14:paraId="0A23FEF4" w14:textId="77777777">
      <w:pPr>
        <w:spacing w:line="360" w:lineRule="auto"/>
        <w:ind w:left="720" w:hanging="720"/>
        <w:rPr>
          <w:rFonts w:ascii="Arial" w:hAnsi="Arial" w:cs="Arial"/>
        </w:rPr>
      </w:pPr>
      <w:proofErr w:type="spellStart"/>
      <w:r w:rsidRPr="00817B3D">
        <w:rPr>
          <w:rFonts w:ascii="Arial" w:hAnsi="Arial" w:cs="Arial"/>
        </w:rPr>
        <w:t>Şan</w:t>
      </w:r>
      <w:proofErr w:type="spellEnd"/>
      <w:r w:rsidRPr="00817B3D">
        <w:rPr>
          <w:rFonts w:ascii="Arial" w:hAnsi="Arial" w:cs="Arial"/>
        </w:rPr>
        <w:t>, E.G., Yıldız, S. and Öztürk, K., 2025. Nursing Care of a Child with Perforated Acute Appendicitis According to the Nursing Model Based on Life Activities: A Case Report. Journal of Education &amp; Research in Nursing/</w:t>
      </w:r>
      <w:proofErr w:type="spellStart"/>
      <w:r w:rsidRPr="00817B3D">
        <w:rPr>
          <w:rFonts w:ascii="Arial" w:hAnsi="Arial" w:cs="Arial"/>
        </w:rPr>
        <w:t>Hemşirelikte</w:t>
      </w:r>
      <w:proofErr w:type="spellEnd"/>
      <w:r w:rsidRPr="00817B3D">
        <w:rPr>
          <w:rFonts w:ascii="Arial" w:hAnsi="Arial" w:cs="Arial"/>
        </w:rPr>
        <w:t xml:space="preserve"> </w:t>
      </w:r>
      <w:proofErr w:type="spellStart"/>
      <w:r w:rsidRPr="00817B3D">
        <w:rPr>
          <w:rFonts w:ascii="Arial" w:hAnsi="Arial" w:cs="Arial"/>
        </w:rPr>
        <w:t>Eğitim</w:t>
      </w:r>
      <w:proofErr w:type="spellEnd"/>
      <w:r w:rsidRPr="00817B3D">
        <w:rPr>
          <w:rFonts w:ascii="Arial" w:hAnsi="Arial" w:cs="Arial"/>
        </w:rPr>
        <w:t xml:space="preserve"> </w:t>
      </w:r>
      <w:proofErr w:type="spellStart"/>
      <w:r w:rsidRPr="00817B3D">
        <w:rPr>
          <w:rFonts w:ascii="Arial" w:hAnsi="Arial" w:cs="Arial"/>
        </w:rPr>
        <w:t>ve</w:t>
      </w:r>
      <w:proofErr w:type="spellEnd"/>
      <w:r w:rsidRPr="00817B3D">
        <w:rPr>
          <w:rFonts w:ascii="Arial" w:hAnsi="Arial" w:cs="Arial"/>
        </w:rPr>
        <w:t xml:space="preserve"> </w:t>
      </w:r>
      <w:proofErr w:type="spellStart"/>
      <w:r w:rsidRPr="00817B3D">
        <w:rPr>
          <w:rFonts w:ascii="Arial" w:hAnsi="Arial" w:cs="Arial"/>
        </w:rPr>
        <w:t>Araştırma</w:t>
      </w:r>
      <w:proofErr w:type="spellEnd"/>
      <w:r w:rsidRPr="00817B3D">
        <w:rPr>
          <w:rFonts w:ascii="Arial" w:hAnsi="Arial" w:cs="Arial"/>
        </w:rPr>
        <w:t xml:space="preserve"> </w:t>
      </w:r>
      <w:proofErr w:type="spellStart"/>
      <w:r w:rsidRPr="00817B3D">
        <w:rPr>
          <w:rFonts w:ascii="Arial" w:hAnsi="Arial" w:cs="Arial"/>
        </w:rPr>
        <w:t>Dergisi</w:t>
      </w:r>
      <w:proofErr w:type="spellEnd"/>
      <w:r w:rsidRPr="00817B3D">
        <w:rPr>
          <w:rFonts w:ascii="Arial" w:hAnsi="Arial" w:cs="Arial"/>
        </w:rPr>
        <w:t>, 22(1).</w:t>
      </w:r>
    </w:p>
    <w:p w:rsidRPr="00817B3D" w:rsidR="00817B3D" w:rsidP="00817B3D" w:rsidRDefault="00817B3D" w14:paraId="21F87BBB" w14:textId="77777777">
      <w:pPr>
        <w:spacing w:line="360" w:lineRule="auto"/>
        <w:ind w:left="720" w:hanging="720"/>
        <w:rPr>
          <w:rFonts w:ascii="Arial" w:hAnsi="Arial" w:cs="Arial"/>
        </w:rPr>
      </w:pPr>
      <w:r w:rsidRPr="00817B3D">
        <w:rPr>
          <w:rFonts w:ascii="Arial" w:hAnsi="Arial" w:cs="Arial"/>
        </w:rPr>
        <w:t xml:space="preserve">Koçak, İ., Baga, Y., Tekin, S.B. and </w:t>
      </w:r>
      <w:proofErr w:type="spellStart"/>
      <w:r w:rsidRPr="00817B3D">
        <w:rPr>
          <w:rFonts w:ascii="Arial" w:hAnsi="Arial" w:cs="Arial"/>
        </w:rPr>
        <w:t>İpekçoban</w:t>
      </w:r>
      <w:proofErr w:type="spellEnd"/>
      <w:r w:rsidRPr="00817B3D">
        <w:rPr>
          <w:rFonts w:ascii="Arial" w:hAnsi="Arial" w:cs="Arial"/>
        </w:rPr>
        <w:t xml:space="preserve">, G., 2025. Bir Arada Nadir </w:t>
      </w:r>
      <w:proofErr w:type="spellStart"/>
      <w:r w:rsidRPr="00817B3D">
        <w:rPr>
          <w:rFonts w:ascii="Arial" w:hAnsi="Arial" w:cs="Arial"/>
        </w:rPr>
        <w:t>Görülen</w:t>
      </w:r>
      <w:proofErr w:type="spellEnd"/>
      <w:r w:rsidRPr="00817B3D">
        <w:rPr>
          <w:rFonts w:ascii="Arial" w:hAnsi="Arial" w:cs="Arial"/>
        </w:rPr>
        <w:t xml:space="preserve"> </w:t>
      </w:r>
      <w:proofErr w:type="spellStart"/>
      <w:r w:rsidRPr="00817B3D">
        <w:rPr>
          <w:rFonts w:ascii="Arial" w:hAnsi="Arial" w:cs="Arial"/>
        </w:rPr>
        <w:t>Pnömoni</w:t>
      </w:r>
      <w:proofErr w:type="spellEnd"/>
      <w:r w:rsidRPr="00817B3D">
        <w:rPr>
          <w:rFonts w:ascii="Arial" w:hAnsi="Arial" w:cs="Arial"/>
        </w:rPr>
        <w:t xml:space="preserve"> </w:t>
      </w:r>
      <w:proofErr w:type="spellStart"/>
      <w:r w:rsidRPr="00817B3D">
        <w:rPr>
          <w:rFonts w:ascii="Arial" w:hAnsi="Arial" w:cs="Arial"/>
        </w:rPr>
        <w:t>ile</w:t>
      </w:r>
      <w:proofErr w:type="spellEnd"/>
      <w:r w:rsidRPr="00817B3D">
        <w:rPr>
          <w:rFonts w:ascii="Arial" w:hAnsi="Arial" w:cs="Arial"/>
        </w:rPr>
        <w:t xml:space="preserve"> </w:t>
      </w:r>
      <w:proofErr w:type="spellStart"/>
      <w:r w:rsidRPr="00817B3D">
        <w:rPr>
          <w:rFonts w:ascii="Arial" w:hAnsi="Arial" w:cs="Arial"/>
        </w:rPr>
        <w:t>Pulmoner</w:t>
      </w:r>
      <w:proofErr w:type="spellEnd"/>
      <w:r w:rsidRPr="00817B3D">
        <w:rPr>
          <w:rFonts w:ascii="Arial" w:hAnsi="Arial" w:cs="Arial"/>
        </w:rPr>
        <w:t xml:space="preserve"> Emboli </w:t>
      </w:r>
      <w:proofErr w:type="spellStart"/>
      <w:r w:rsidRPr="00817B3D">
        <w:rPr>
          <w:rFonts w:ascii="Arial" w:hAnsi="Arial" w:cs="Arial"/>
        </w:rPr>
        <w:t>Tanılı</w:t>
      </w:r>
      <w:proofErr w:type="spellEnd"/>
      <w:r w:rsidRPr="00817B3D">
        <w:rPr>
          <w:rFonts w:ascii="Arial" w:hAnsi="Arial" w:cs="Arial"/>
        </w:rPr>
        <w:t xml:space="preserve"> </w:t>
      </w:r>
      <w:proofErr w:type="spellStart"/>
      <w:r w:rsidRPr="00817B3D">
        <w:rPr>
          <w:rFonts w:ascii="Arial" w:hAnsi="Arial" w:cs="Arial"/>
        </w:rPr>
        <w:t>Hastaya</w:t>
      </w:r>
      <w:proofErr w:type="spellEnd"/>
      <w:r w:rsidRPr="00817B3D">
        <w:rPr>
          <w:rFonts w:ascii="Arial" w:hAnsi="Arial" w:cs="Arial"/>
        </w:rPr>
        <w:t xml:space="preserve"> </w:t>
      </w:r>
      <w:proofErr w:type="spellStart"/>
      <w:r w:rsidRPr="00817B3D">
        <w:rPr>
          <w:rFonts w:ascii="Arial" w:hAnsi="Arial" w:cs="Arial"/>
        </w:rPr>
        <w:t>Yaşam</w:t>
      </w:r>
      <w:proofErr w:type="spellEnd"/>
      <w:r w:rsidRPr="00817B3D">
        <w:rPr>
          <w:rFonts w:ascii="Arial" w:hAnsi="Arial" w:cs="Arial"/>
        </w:rPr>
        <w:t xml:space="preserve"> </w:t>
      </w:r>
      <w:proofErr w:type="spellStart"/>
      <w:r w:rsidRPr="00817B3D">
        <w:rPr>
          <w:rFonts w:ascii="Arial" w:hAnsi="Arial" w:cs="Arial"/>
        </w:rPr>
        <w:t>Modeli</w:t>
      </w:r>
      <w:proofErr w:type="spellEnd"/>
      <w:r w:rsidRPr="00817B3D">
        <w:rPr>
          <w:rFonts w:ascii="Arial" w:hAnsi="Arial" w:cs="Arial"/>
        </w:rPr>
        <w:t xml:space="preserve"> </w:t>
      </w:r>
      <w:proofErr w:type="spellStart"/>
      <w:r w:rsidRPr="00817B3D">
        <w:rPr>
          <w:rFonts w:ascii="Arial" w:hAnsi="Arial" w:cs="Arial"/>
        </w:rPr>
        <w:t>Doğrultusunda</w:t>
      </w:r>
      <w:proofErr w:type="spellEnd"/>
      <w:r w:rsidRPr="00817B3D">
        <w:rPr>
          <w:rFonts w:ascii="Arial" w:hAnsi="Arial" w:cs="Arial"/>
        </w:rPr>
        <w:t xml:space="preserve"> NANDA, NOC </w:t>
      </w:r>
      <w:proofErr w:type="spellStart"/>
      <w:r w:rsidRPr="00817B3D">
        <w:rPr>
          <w:rFonts w:ascii="Arial" w:hAnsi="Arial" w:cs="Arial"/>
        </w:rPr>
        <w:t>ve</w:t>
      </w:r>
      <w:proofErr w:type="spellEnd"/>
      <w:r w:rsidRPr="00817B3D">
        <w:rPr>
          <w:rFonts w:ascii="Arial" w:hAnsi="Arial" w:cs="Arial"/>
        </w:rPr>
        <w:t xml:space="preserve"> NIC </w:t>
      </w:r>
      <w:proofErr w:type="spellStart"/>
      <w:r w:rsidRPr="00817B3D">
        <w:rPr>
          <w:rFonts w:ascii="Arial" w:hAnsi="Arial" w:cs="Arial"/>
        </w:rPr>
        <w:t>Sınıflandırma</w:t>
      </w:r>
      <w:proofErr w:type="spellEnd"/>
      <w:r w:rsidRPr="00817B3D">
        <w:rPr>
          <w:rFonts w:ascii="Arial" w:hAnsi="Arial" w:cs="Arial"/>
        </w:rPr>
        <w:t xml:space="preserve"> </w:t>
      </w:r>
      <w:proofErr w:type="spellStart"/>
      <w:r w:rsidRPr="00817B3D">
        <w:rPr>
          <w:rFonts w:ascii="Arial" w:hAnsi="Arial" w:cs="Arial"/>
        </w:rPr>
        <w:t>Sistemi</w:t>
      </w:r>
      <w:proofErr w:type="spellEnd"/>
      <w:r w:rsidRPr="00817B3D">
        <w:rPr>
          <w:rFonts w:ascii="Arial" w:hAnsi="Arial" w:cs="Arial"/>
        </w:rPr>
        <w:t xml:space="preserve"> </w:t>
      </w:r>
      <w:proofErr w:type="spellStart"/>
      <w:r w:rsidRPr="00817B3D">
        <w:rPr>
          <w:rFonts w:ascii="Arial" w:hAnsi="Arial" w:cs="Arial"/>
        </w:rPr>
        <w:t>ile</w:t>
      </w:r>
      <w:proofErr w:type="spellEnd"/>
      <w:r w:rsidRPr="00817B3D">
        <w:rPr>
          <w:rFonts w:ascii="Arial" w:hAnsi="Arial" w:cs="Arial"/>
        </w:rPr>
        <w:t xml:space="preserve"> </w:t>
      </w:r>
      <w:proofErr w:type="spellStart"/>
      <w:r w:rsidRPr="00817B3D">
        <w:rPr>
          <w:rFonts w:ascii="Arial" w:hAnsi="Arial" w:cs="Arial"/>
        </w:rPr>
        <w:t>Verilen</w:t>
      </w:r>
      <w:proofErr w:type="spellEnd"/>
      <w:r w:rsidRPr="00817B3D">
        <w:rPr>
          <w:rFonts w:ascii="Arial" w:hAnsi="Arial" w:cs="Arial"/>
        </w:rPr>
        <w:t xml:space="preserve"> </w:t>
      </w:r>
      <w:proofErr w:type="spellStart"/>
      <w:r w:rsidRPr="00817B3D">
        <w:rPr>
          <w:rFonts w:ascii="Arial" w:hAnsi="Arial" w:cs="Arial"/>
        </w:rPr>
        <w:t>Hemşirelik</w:t>
      </w:r>
      <w:proofErr w:type="spellEnd"/>
      <w:r w:rsidRPr="00817B3D">
        <w:rPr>
          <w:rFonts w:ascii="Arial" w:hAnsi="Arial" w:cs="Arial"/>
        </w:rPr>
        <w:t xml:space="preserve"> </w:t>
      </w:r>
      <w:proofErr w:type="spellStart"/>
      <w:r w:rsidRPr="00817B3D">
        <w:rPr>
          <w:rFonts w:ascii="Arial" w:hAnsi="Arial" w:cs="Arial"/>
        </w:rPr>
        <w:t>Bakımı</w:t>
      </w:r>
      <w:proofErr w:type="spellEnd"/>
      <w:r w:rsidRPr="00817B3D">
        <w:rPr>
          <w:rFonts w:ascii="Arial" w:hAnsi="Arial" w:cs="Arial"/>
        </w:rPr>
        <w:t xml:space="preserve">: </w:t>
      </w:r>
      <w:proofErr w:type="spellStart"/>
      <w:r w:rsidRPr="00817B3D">
        <w:rPr>
          <w:rFonts w:ascii="Arial" w:hAnsi="Arial" w:cs="Arial"/>
        </w:rPr>
        <w:t>Olgu</w:t>
      </w:r>
      <w:proofErr w:type="spellEnd"/>
      <w:r w:rsidRPr="00817B3D">
        <w:rPr>
          <w:rFonts w:ascii="Arial" w:hAnsi="Arial" w:cs="Arial"/>
        </w:rPr>
        <w:t xml:space="preserve"> </w:t>
      </w:r>
      <w:proofErr w:type="spellStart"/>
      <w:r w:rsidRPr="00817B3D">
        <w:rPr>
          <w:rFonts w:ascii="Arial" w:hAnsi="Arial" w:cs="Arial"/>
        </w:rPr>
        <w:t>Sunumu</w:t>
      </w:r>
      <w:proofErr w:type="spellEnd"/>
      <w:r w:rsidRPr="00817B3D">
        <w:rPr>
          <w:rFonts w:ascii="Arial" w:hAnsi="Arial" w:cs="Arial"/>
        </w:rPr>
        <w:t>. </w:t>
      </w:r>
      <w:proofErr w:type="spellStart"/>
      <w:r w:rsidRPr="00817B3D">
        <w:rPr>
          <w:rFonts w:ascii="Arial" w:hAnsi="Arial" w:cs="Arial"/>
        </w:rPr>
        <w:t>Hemşirelik</w:t>
      </w:r>
      <w:proofErr w:type="spellEnd"/>
      <w:r w:rsidRPr="00817B3D">
        <w:rPr>
          <w:rFonts w:ascii="Arial" w:hAnsi="Arial" w:cs="Arial"/>
        </w:rPr>
        <w:t xml:space="preserve"> </w:t>
      </w:r>
      <w:proofErr w:type="spellStart"/>
      <w:r w:rsidRPr="00817B3D">
        <w:rPr>
          <w:rFonts w:ascii="Arial" w:hAnsi="Arial" w:cs="Arial"/>
        </w:rPr>
        <w:t>Bilimi</w:t>
      </w:r>
      <w:proofErr w:type="spellEnd"/>
      <w:r w:rsidRPr="00817B3D">
        <w:rPr>
          <w:rFonts w:ascii="Arial" w:hAnsi="Arial" w:cs="Arial"/>
        </w:rPr>
        <w:t xml:space="preserve"> </w:t>
      </w:r>
      <w:proofErr w:type="spellStart"/>
      <w:r w:rsidRPr="00817B3D">
        <w:rPr>
          <w:rFonts w:ascii="Arial" w:hAnsi="Arial" w:cs="Arial"/>
        </w:rPr>
        <w:t>Dergisi</w:t>
      </w:r>
      <w:proofErr w:type="spellEnd"/>
      <w:r w:rsidRPr="00817B3D">
        <w:rPr>
          <w:rFonts w:ascii="Arial" w:hAnsi="Arial" w:cs="Arial"/>
        </w:rPr>
        <w:t>, 8(2), pp.291-301.</w:t>
      </w:r>
    </w:p>
    <w:p w:rsidRPr="00817B3D" w:rsidR="00817B3D" w:rsidP="00817B3D" w:rsidRDefault="00817B3D" w14:paraId="54AF8B66" w14:textId="77777777">
      <w:pPr>
        <w:spacing w:line="360" w:lineRule="auto"/>
        <w:ind w:left="720" w:hanging="720"/>
        <w:rPr>
          <w:rFonts w:ascii="Arial" w:hAnsi="Arial" w:cs="Arial"/>
        </w:rPr>
      </w:pPr>
      <w:r w:rsidRPr="00817B3D">
        <w:rPr>
          <w:rFonts w:ascii="Arial" w:hAnsi="Arial" w:cs="Arial"/>
        </w:rPr>
        <w:t xml:space="preserve">Acar, O., </w:t>
      </w:r>
      <w:proofErr w:type="spellStart"/>
      <w:r w:rsidRPr="00817B3D">
        <w:rPr>
          <w:rFonts w:ascii="Arial" w:hAnsi="Arial" w:cs="Arial"/>
        </w:rPr>
        <w:t>Özakgül</w:t>
      </w:r>
      <w:proofErr w:type="spellEnd"/>
      <w:r w:rsidRPr="00817B3D">
        <w:rPr>
          <w:rFonts w:ascii="Arial" w:hAnsi="Arial" w:cs="Arial"/>
        </w:rPr>
        <w:t xml:space="preserve">, A. and </w:t>
      </w:r>
      <w:proofErr w:type="spellStart"/>
      <w:r w:rsidRPr="00817B3D">
        <w:rPr>
          <w:rFonts w:ascii="Arial" w:hAnsi="Arial" w:cs="Arial"/>
        </w:rPr>
        <w:t>Uçanbelen</w:t>
      </w:r>
      <w:proofErr w:type="spellEnd"/>
      <w:r w:rsidRPr="00817B3D">
        <w:rPr>
          <w:rFonts w:ascii="Arial" w:hAnsi="Arial" w:cs="Arial"/>
        </w:rPr>
        <w:t>, A., 2025. Nursing care for individuals with Creutzfeldt–Jakob disease from the perspective of a nursing model and nurses: a case study. BMC nursing, 24(1), p.685.</w:t>
      </w:r>
    </w:p>
    <w:p w:rsidRPr="00817B3D" w:rsidR="00817B3D" w:rsidP="00817B3D" w:rsidRDefault="00817B3D" w14:paraId="6D83B96B" w14:textId="77777777">
      <w:pPr>
        <w:spacing w:line="360" w:lineRule="auto"/>
        <w:ind w:left="720" w:hanging="720"/>
        <w:rPr>
          <w:rFonts w:ascii="Arial" w:hAnsi="Arial" w:cs="Arial"/>
        </w:rPr>
      </w:pPr>
      <w:r w:rsidRPr="00817B3D">
        <w:rPr>
          <w:rFonts w:ascii="Arial" w:hAnsi="Arial" w:cs="Arial"/>
        </w:rPr>
        <w:t>Schmidt, A., 2025. Model or Method? Why the Words We Use to Describe Patient Care Matter. Nurse Leader, p.102507.</w:t>
      </w:r>
    </w:p>
    <w:p w:rsidRPr="00817B3D" w:rsidR="00817B3D" w:rsidP="00817B3D" w:rsidRDefault="00817B3D" w14:paraId="716D3741" w14:textId="77777777">
      <w:pPr>
        <w:spacing w:line="360" w:lineRule="auto"/>
        <w:ind w:left="720" w:hanging="720"/>
        <w:rPr>
          <w:rFonts w:ascii="Arial" w:hAnsi="Arial" w:cs="Arial"/>
        </w:rPr>
      </w:pPr>
      <w:r w:rsidRPr="00817B3D">
        <w:rPr>
          <w:rFonts w:ascii="Arial" w:hAnsi="Arial" w:cs="Arial"/>
        </w:rPr>
        <w:t>Maust, D.T., Wagner, J., Zimmerman, S., Wagner, L.M., Marcus, S.C., White, E.M., Tocco, R.S., Rothstein, J., Hickey, J.V.T.S., Pettit, A.R. and Spetz, J., 2025. The National Dementia Workforce Study: Overview. Journal of the American Geriatrics Society.</w:t>
      </w:r>
    </w:p>
    <w:p w:rsidRPr="00817B3D" w:rsidR="00817B3D" w:rsidP="00817B3D" w:rsidRDefault="00817B3D" w14:paraId="05ED9C59" w14:textId="77777777">
      <w:pPr>
        <w:spacing w:line="360" w:lineRule="auto"/>
        <w:ind w:left="720" w:hanging="720"/>
        <w:rPr>
          <w:rFonts w:ascii="Arial" w:hAnsi="Arial" w:cs="Arial"/>
        </w:rPr>
      </w:pPr>
      <w:r w:rsidRPr="00817B3D">
        <w:rPr>
          <w:rFonts w:ascii="Arial" w:hAnsi="Arial" w:cs="Arial"/>
        </w:rPr>
        <w:t xml:space="preserve">Ayalon, L., Ulitsa, N., </w:t>
      </w:r>
      <w:proofErr w:type="spellStart"/>
      <w:r w:rsidRPr="00817B3D">
        <w:rPr>
          <w:rFonts w:ascii="Arial" w:hAnsi="Arial" w:cs="Arial"/>
        </w:rPr>
        <w:t>Nebowsky</w:t>
      </w:r>
      <w:proofErr w:type="spellEnd"/>
      <w:r w:rsidRPr="00817B3D">
        <w:rPr>
          <w:rFonts w:ascii="Arial" w:hAnsi="Arial" w:cs="Arial"/>
        </w:rPr>
        <w:t xml:space="preserve">, A.E., Schweda, M. and von </w:t>
      </w:r>
      <w:proofErr w:type="spellStart"/>
      <w:r w:rsidRPr="00817B3D">
        <w:rPr>
          <w:rFonts w:ascii="Arial" w:hAnsi="Arial" w:cs="Arial"/>
        </w:rPr>
        <w:t>Kutzleben</w:t>
      </w:r>
      <w:proofErr w:type="spellEnd"/>
      <w:r w:rsidRPr="00817B3D">
        <w:rPr>
          <w:rFonts w:ascii="Arial" w:hAnsi="Arial" w:cs="Arial"/>
        </w:rPr>
        <w:t>, M., 2025. Caring for an older person with dementia: Behavioral problems in the eyes of family caregivers and migrant home care workers. Dementia, p.14713012251323661.</w:t>
      </w:r>
    </w:p>
    <w:p w:rsidRPr="00817B3D" w:rsidR="00817B3D" w:rsidP="00817B3D" w:rsidRDefault="00817B3D" w14:paraId="0793ACD2" w14:textId="77777777">
      <w:pPr>
        <w:spacing w:line="360" w:lineRule="auto"/>
        <w:ind w:left="720" w:hanging="720"/>
        <w:rPr>
          <w:rFonts w:ascii="Arial" w:hAnsi="Arial" w:cs="Arial"/>
        </w:rPr>
      </w:pPr>
      <w:r w:rsidRPr="00817B3D">
        <w:rPr>
          <w:rFonts w:ascii="Arial" w:hAnsi="Arial" w:cs="Arial"/>
        </w:rPr>
        <w:t xml:space="preserve">Chang, W.T., Kramer, S., Oey, M., Wang, S. and </w:t>
      </w:r>
      <w:proofErr w:type="spellStart"/>
      <w:r w:rsidRPr="00817B3D">
        <w:rPr>
          <w:rFonts w:ascii="Arial" w:hAnsi="Arial" w:cs="Arial"/>
        </w:rPr>
        <w:t>Allouch</w:t>
      </w:r>
      <w:proofErr w:type="spellEnd"/>
      <w:r w:rsidRPr="00817B3D">
        <w:rPr>
          <w:rFonts w:ascii="Arial" w:hAnsi="Arial" w:cs="Arial"/>
        </w:rPr>
        <w:t>, S.B., 2025. Intelligent Home Care Environment for Dementia Care.</w:t>
      </w:r>
    </w:p>
    <w:p w:rsidRPr="00817B3D" w:rsidR="00817B3D" w:rsidP="00817B3D" w:rsidRDefault="00817B3D" w14:paraId="4759A764" w14:textId="77777777">
      <w:pPr>
        <w:spacing w:line="360" w:lineRule="auto"/>
        <w:ind w:left="720" w:hanging="720"/>
        <w:rPr>
          <w:rFonts w:ascii="Arial" w:hAnsi="Arial" w:cs="Arial"/>
        </w:rPr>
      </w:pPr>
      <w:r w:rsidRPr="00817B3D">
        <w:rPr>
          <w:rFonts w:ascii="Arial" w:hAnsi="Arial" w:cs="Arial"/>
        </w:rPr>
        <w:t>Zhang, H., Yin, M., Nan, X., Liu, X. and Zhang, R., 2025. In-home Respite Care in Dementia: An Evolutionary Concept Analysis. International Journal of Nursing Sciences.</w:t>
      </w:r>
    </w:p>
    <w:p w:rsidRPr="00817B3D" w:rsidR="00817B3D" w:rsidP="00817B3D" w:rsidRDefault="00817B3D" w14:paraId="55777C85" w14:textId="77777777">
      <w:pPr>
        <w:spacing w:line="360" w:lineRule="auto"/>
        <w:ind w:left="720" w:hanging="720"/>
        <w:rPr>
          <w:rFonts w:ascii="Arial" w:hAnsi="Arial" w:cs="Arial"/>
        </w:rPr>
      </w:pPr>
      <w:r w:rsidRPr="00817B3D">
        <w:rPr>
          <w:rFonts w:ascii="Arial" w:hAnsi="Arial" w:cs="Arial"/>
        </w:rPr>
        <w:t xml:space="preserve">White, E.M., Wagner, J., Stewart, K., Guyer, H., Nelson, S., Chiong, W., Muench, U., Sideman, A., Gerlach, L.B., Possin, K. and Pettit, A.R., 2025. The National Dementia Workforce Study: Methods for Surveying Community Clinicians Who Provide Care to People </w:t>
      </w:r>
      <w:proofErr w:type="gramStart"/>
      <w:r w:rsidRPr="00817B3D">
        <w:rPr>
          <w:rFonts w:ascii="Arial" w:hAnsi="Arial" w:cs="Arial"/>
        </w:rPr>
        <w:t>With</w:t>
      </w:r>
      <w:proofErr w:type="gramEnd"/>
      <w:r w:rsidRPr="00817B3D">
        <w:rPr>
          <w:rFonts w:ascii="Arial" w:hAnsi="Arial" w:cs="Arial"/>
        </w:rPr>
        <w:t xml:space="preserve"> Dementia. Journal of the American Geriatrics Society.</w:t>
      </w:r>
    </w:p>
    <w:p w:rsidRPr="00817B3D" w:rsidR="00817B3D" w:rsidP="00817B3D" w:rsidRDefault="00817B3D" w14:paraId="63F0E84F" w14:textId="77777777">
      <w:pPr>
        <w:spacing w:line="360" w:lineRule="auto"/>
        <w:ind w:left="720" w:hanging="720"/>
        <w:rPr>
          <w:rFonts w:ascii="Arial" w:hAnsi="Arial" w:cs="Arial"/>
        </w:rPr>
      </w:pPr>
      <w:r w:rsidRPr="00817B3D">
        <w:rPr>
          <w:rFonts w:ascii="Arial" w:hAnsi="Arial" w:cs="Arial"/>
        </w:rPr>
        <w:t xml:space="preserve">Olsen, M., 2025. The view of </w:t>
      </w:r>
      <w:proofErr w:type="gramStart"/>
      <w:r w:rsidRPr="00817B3D">
        <w:rPr>
          <w:rFonts w:ascii="Arial" w:hAnsi="Arial" w:cs="Arial"/>
        </w:rPr>
        <w:t>persons</w:t>
      </w:r>
      <w:proofErr w:type="gramEnd"/>
      <w:r w:rsidRPr="00817B3D">
        <w:rPr>
          <w:rFonts w:ascii="Arial" w:hAnsi="Arial" w:cs="Arial"/>
        </w:rPr>
        <w:t xml:space="preserve"> with and without dementia: important aspects of home care service (Doctoral dissertation, Karolinska </w:t>
      </w:r>
      <w:proofErr w:type="spellStart"/>
      <w:r w:rsidRPr="00817B3D">
        <w:rPr>
          <w:rFonts w:ascii="Arial" w:hAnsi="Arial" w:cs="Arial"/>
        </w:rPr>
        <w:t>Institutet</w:t>
      </w:r>
      <w:proofErr w:type="spellEnd"/>
      <w:r w:rsidRPr="00817B3D">
        <w:rPr>
          <w:rFonts w:ascii="Arial" w:hAnsi="Arial" w:cs="Arial"/>
        </w:rPr>
        <w:t>).</w:t>
      </w:r>
    </w:p>
    <w:sectPr w:rsidRPr="00817B3D" w:rsidR="00817B3D" w:rsidSect="00AB1D9B">
      <w:pgSz w:w="12240" w:h="15840" w:orient="portrait"/>
      <w:pgMar w:top="1440" w:right="1440" w:bottom="1440" w:left="1440" w:header="720" w:footer="720" w:gutter="0"/>
      <w:pgNumType w:start="0"/>
      <w:cols w:space="720"/>
      <w:titlePg/>
      <w:docGrid w:linePitch="360"/>
      <w:headerReference w:type="default" r:id="R031f359ad0db4598"/>
      <w:headerReference w:type="first" r:id="R1d19aebf49d5476d"/>
      <w:footerReference w:type="default" r:id="Rbbae65d6a1984054"/>
      <w:footerReference w:type="first" r:id="R2d7eff12c1594c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67719E" w:rsidTr="0B67719E" w14:paraId="37B62577">
      <w:trPr>
        <w:trHeight w:val="300"/>
      </w:trPr>
      <w:tc>
        <w:tcPr>
          <w:tcW w:w="3120" w:type="dxa"/>
          <w:tcMar/>
        </w:tcPr>
        <w:p w:rsidR="0B67719E" w:rsidP="0B67719E" w:rsidRDefault="0B67719E" w14:paraId="5240DB23" w14:textId="7A91BA3E">
          <w:pPr>
            <w:pStyle w:val="Header"/>
            <w:bidi w:val="0"/>
            <w:ind w:left="-115"/>
            <w:jc w:val="left"/>
          </w:pPr>
        </w:p>
      </w:tc>
      <w:tc>
        <w:tcPr>
          <w:tcW w:w="3120" w:type="dxa"/>
          <w:tcMar/>
        </w:tcPr>
        <w:p w:rsidR="0B67719E" w:rsidP="0B67719E" w:rsidRDefault="0B67719E" w14:paraId="1175E482" w14:textId="578C01D8">
          <w:pPr>
            <w:pStyle w:val="Header"/>
            <w:bidi w:val="0"/>
            <w:jc w:val="center"/>
          </w:pPr>
        </w:p>
      </w:tc>
      <w:tc>
        <w:tcPr>
          <w:tcW w:w="3120" w:type="dxa"/>
          <w:tcMar/>
        </w:tcPr>
        <w:p w:rsidR="0B67719E" w:rsidP="0B67719E" w:rsidRDefault="0B67719E" w14:paraId="2E6085A3" w14:textId="7AB7CDF8">
          <w:pPr>
            <w:pStyle w:val="Header"/>
            <w:bidi w:val="0"/>
            <w:ind w:right="-115"/>
            <w:jc w:val="right"/>
          </w:pPr>
        </w:p>
      </w:tc>
    </w:tr>
  </w:tbl>
  <w:p w:rsidR="0B67719E" w:rsidP="0B67719E" w:rsidRDefault="0B67719E" w14:paraId="0C4ADADA" w14:textId="36AD9342">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67719E" w:rsidTr="0B67719E" w14:paraId="0C8F905C">
      <w:trPr>
        <w:trHeight w:val="300"/>
      </w:trPr>
      <w:tc>
        <w:tcPr>
          <w:tcW w:w="3120" w:type="dxa"/>
          <w:tcMar/>
        </w:tcPr>
        <w:p w:rsidR="0B67719E" w:rsidP="0B67719E" w:rsidRDefault="0B67719E" w14:paraId="6E543702" w14:textId="0A9954D1">
          <w:pPr>
            <w:pStyle w:val="Header"/>
            <w:bidi w:val="0"/>
            <w:ind w:left="-115"/>
            <w:jc w:val="left"/>
          </w:pPr>
        </w:p>
      </w:tc>
      <w:tc>
        <w:tcPr>
          <w:tcW w:w="3120" w:type="dxa"/>
          <w:tcMar/>
        </w:tcPr>
        <w:p w:rsidR="0B67719E" w:rsidP="0B67719E" w:rsidRDefault="0B67719E" w14:paraId="13BE0A72" w14:textId="5D5D32DF">
          <w:pPr>
            <w:pStyle w:val="Header"/>
            <w:bidi w:val="0"/>
            <w:jc w:val="center"/>
          </w:pPr>
        </w:p>
      </w:tc>
      <w:tc>
        <w:tcPr>
          <w:tcW w:w="3120" w:type="dxa"/>
          <w:tcMar/>
        </w:tcPr>
        <w:p w:rsidR="0B67719E" w:rsidP="0B67719E" w:rsidRDefault="0B67719E" w14:paraId="2AA3BA26" w14:textId="42262A1B">
          <w:pPr>
            <w:pStyle w:val="Header"/>
            <w:bidi w:val="0"/>
            <w:ind w:right="-115"/>
            <w:jc w:val="right"/>
          </w:pPr>
        </w:p>
      </w:tc>
    </w:tr>
  </w:tbl>
  <w:p w:rsidR="0B67719E" w:rsidP="0B67719E" w:rsidRDefault="0B67719E" w14:paraId="17297C57" w14:textId="0D0CE7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67719E" w:rsidTr="0B67719E" w14:paraId="5A1BF9B6">
      <w:trPr>
        <w:trHeight w:val="300"/>
      </w:trPr>
      <w:tc>
        <w:tcPr>
          <w:tcW w:w="3120" w:type="dxa"/>
          <w:tcMar/>
        </w:tcPr>
        <w:p w:rsidR="0B67719E" w:rsidP="0B67719E" w:rsidRDefault="0B67719E" w14:paraId="11D0080D" w14:textId="08B8C987">
          <w:pPr>
            <w:pStyle w:val="Header"/>
            <w:bidi w:val="0"/>
            <w:ind w:left="-115"/>
            <w:jc w:val="left"/>
          </w:pPr>
        </w:p>
      </w:tc>
      <w:tc>
        <w:tcPr>
          <w:tcW w:w="3120" w:type="dxa"/>
          <w:tcMar/>
        </w:tcPr>
        <w:p w:rsidR="0B67719E" w:rsidP="0B67719E" w:rsidRDefault="0B67719E" w14:paraId="798871F3" w14:textId="51CBA540">
          <w:pPr>
            <w:pStyle w:val="Header"/>
            <w:bidi w:val="0"/>
            <w:jc w:val="center"/>
          </w:pPr>
        </w:p>
      </w:tc>
      <w:tc>
        <w:tcPr>
          <w:tcW w:w="3120" w:type="dxa"/>
          <w:tcMar/>
        </w:tcPr>
        <w:p w:rsidR="0B67719E" w:rsidP="0B67719E" w:rsidRDefault="0B67719E" w14:paraId="574C1CED" w14:textId="50FB9CEF">
          <w:pPr>
            <w:pStyle w:val="Header"/>
            <w:bidi w:val="0"/>
            <w:ind w:right="-115"/>
            <w:jc w:val="right"/>
          </w:pPr>
        </w:p>
      </w:tc>
    </w:tr>
  </w:tbl>
  <w:p w:rsidR="0B67719E" w:rsidP="0B67719E" w:rsidRDefault="0B67719E" w14:paraId="7C715B84" w14:textId="78663FD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67719E" w:rsidTr="0B67719E" w14:paraId="0BAC4ACF">
      <w:trPr>
        <w:trHeight w:val="300"/>
      </w:trPr>
      <w:tc>
        <w:tcPr>
          <w:tcW w:w="3120" w:type="dxa"/>
          <w:tcMar/>
        </w:tcPr>
        <w:p w:rsidR="0B67719E" w:rsidP="0B67719E" w:rsidRDefault="0B67719E" w14:paraId="4774562D" w14:textId="534B4C3F">
          <w:pPr>
            <w:pStyle w:val="Header"/>
            <w:bidi w:val="0"/>
            <w:ind w:left="-115"/>
            <w:jc w:val="left"/>
          </w:pPr>
        </w:p>
      </w:tc>
      <w:tc>
        <w:tcPr>
          <w:tcW w:w="3120" w:type="dxa"/>
          <w:tcMar/>
        </w:tcPr>
        <w:p w:rsidR="0B67719E" w:rsidP="0B67719E" w:rsidRDefault="0B67719E" w14:paraId="7C7040CC" w14:textId="089E1B7C">
          <w:pPr>
            <w:pStyle w:val="Header"/>
            <w:bidi w:val="0"/>
            <w:jc w:val="center"/>
          </w:pPr>
        </w:p>
      </w:tc>
      <w:tc>
        <w:tcPr>
          <w:tcW w:w="3120" w:type="dxa"/>
          <w:tcMar/>
        </w:tcPr>
        <w:p w:rsidR="0B67719E" w:rsidP="0B67719E" w:rsidRDefault="0B67719E" w14:paraId="1E7AFF12" w14:textId="77F15CEC">
          <w:pPr>
            <w:pStyle w:val="Header"/>
            <w:bidi w:val="0"/>
            <w:ind w:right="-115"/>
            <w:jc w:val="right"/>
          </w:pPr>
        </w:p>
      </w:tc>
    </w:tr>
  </w:tbl>
  <w:p w:rsidR="0B67719E" w:rsidP="0B67719E" w:rsidRDefault="0B67719E" w14:paraId="26FFF496" w14:textId="40AB1FF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724FC"/>
    <w:multiLevelType w:val="hybridMultilevel"/>
    <w:tmpl w:val="3958708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843475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5A4"/>
    <w:rsid w:val="000052B4"/>
    <w:rsid w:val="000128A3"/>
    <w:rsid w:val="000157C4"/>
    <w:rsid w:val="000246E8"/>
    <w:rsid w:val="00034F62"/>
    <w:rsid w:val="00041A4D"/>
    <w:rsid w:val="00051734"/>
    <w:rsid w:val="00052542"/>
    <w:rsid w:val="00070C4E"/>
    <w:rsid w:val="00075E34"/>
    <w:rsid w:val="000869E7"/>
    <w:rsid w:val="00087CC4"/>
    <w:rsid w:val="000976AA"/>
    <w:rsid w:val="000978B5"/>
    <w:rsid w:val="000B6652"/>
    <w:rsid w:val="000B694D"/>
    <w:rsid w:val="000B7371"/>
    <w:rsid w:val="000C7089"/>
    <w:rsid w:val="000E2D16"/>
    <w:rsid w:val="000E321A"/>
    <w:rsid w:val="000E49A6"/>
    <w:rsid w:val="000E5BA7"/>
    <w:rsid w:val="00106385"/>
    <w:rsid w:val="001105A4"/>
    <w:rsid w:val="0011063B"/>
    <w:rsid w:val="00115E64"/>
    <w:rsid w:val="001169B8"/>
    <w:rsid w:val="0012178E"/>
    <w:rsid w:val="00124B91"/>
    <w:rsid w:val="00127619"/>
    <w:rsid w:val="00132C6D"/>
    <w:rsid w:val="001362BE"/>
    <w:rsid w:val="00151781"/>
    <w:rsid w:val="00154C97"/>
    <w:rsid w:val="001602E2"/>
    <w:rsid w:val="001630E6"/>
    <w:rsid w:val="00166A62"/>
    <w:rsid w:val="001704EA"/>
    <w:rsid w:val="00172A46"/>
    <w:rsid w:val="0018785E"/>
    <w:rsid w:val="00190DDF"/>
    <w:rsid w:val="00192905"/>
    <w:rsid w:val="00193016"/>
    <w:rsid w:val="001954AA"/>
    <w:rsid w:val="00197CB9"/>
    <w:rsid w:val="001A3FD9"/>
    <w:rsid w:val="001A4023"/>
    <w:rsid w:val="001B117B"/>
    <w:rsid w:val="001B2DF4"/>
    <w:rsid w:val="001B4F3B"/>
    <w:rsid w:val="001B5868"/>
    <w:rsid w:val="001C268B"/>
    <w:rsid w:val="001C5622"/>
    <w:rsid w:val="001D0503"/>
    <w:rsid w:val="001D2122"/>
    <w:rsid w:val="001D60F1"/>
    <w:rsid w:val="001F0EB9"/>
    <w:rsid w:val="001F1052"/>
    <w:rsid w:val="001F157F"/>
    <w:rsid w:val="00206D71"/>
    <w:rsid w:val="00207688"/>
    <w:rsid w:val="002129A1"/>
    <w:rsid w:val="00212A91"/>
    <w:rsid w:val="00222B75"/>
    <w:rsid w:val="002271C3"/>
    <w:rsid w:val="002307D6"/>
    <w:rsid w:val="00233F5B"/>
    <w:rsid w:val="00240C8F"/>
    <w:rsid w:val="00240E46"/>
    <w:rsid w:val="002508F5"/>
    <w:rsid w:val="002512F4"/>
    <w:rsid w:val="0025790E"/>
    <w:rsid w:val="002633BC"/>
    <w:rsid w:val="00273A6A"/>
    <w:rsid w:val="0027404C"/>
    <w:rsid w:val="0028072E"/>
    <w:rsid w:val="00287D5C"/>
    <w:rsid w:val="00295C6D"/>
    <w:rsid w:val="00297FDD"/>
    <w:rsid w:val="002A6DAE"/>
    <w:rsid w:val="002B034E"/>
    <w:rsid w:val="002B2C9F"/>
    <w:rsid w:val="002B552E"/>
    <w:rsid w:val="002D17D8"/>
    <w:rsid w:val="002D4046"/>
    <w:rsid w:val="002D70C3"/>
    <w:rsid w:val="002F0605"/>
    <w:rsid w:val="002F35EC"/>
    <w:rsid w:val="002F3785"/>
    <w:rsid w:val="003008E7"/>
    <w:rsid w:val="00301A46"/>
    <w:rsid w:val="00304B2D"/>
    <w:rsid w:val="00306E28"/>
    <w:rsid w:val="00306F2F"/>
    <w:rsid w:val="00332646"/>
    <w:rsid w:val="00340E8A"/>
    <w:rsid w:val="003423B5"/>
    <w:rsid w:val="003467FE"/>
    <w:rsid w:val="003659CE"/>
    <w:rsid w:val="00365D79"/>
    <w:rsid w:val="00367ECF"/>
    <w:rsid w:val="00371C88"/>
    <w:rsid w:val="00372028"/>
    <w:rsid w:val="003733EE"/>
    <w:rsid w:val="00374386"/>
    <w:rsid w:val="003838C9"/>
    <w:rsid w:val="00387924"/>
    <w:rsid w:val="003951BD"/>
    <w:rsid w:val="003A4E4C"/>
    <w:rsid w:val="003A524A"/>
    <w:rsid w:val="003B7D22"/>
    <w:rsid w:val="003C1F7E"/>
    <w:rsid w:val="003C7D7C"/>
    <w:rsid w:val="003C7DCF"/>
    <w:rsid w:val="003D51A7"/>
    <w:rsid w:val="003F13D4"/>
    <w:rsid w:val="003F65C8"/>
    <w:rsid w:val="003F7E97"/>
    <w:rsid w:val="004002DA"/>
    <w:rsid w:val="00403165"/>
    <w:rsid w:val="004032BD"/>
    <w:rsid w:val="00404442"/>
    <w:rsid w:val="00406EC8"/>
    <w:rsid w:val="00412270"/>
    <w:rsid w:val="0041592A"/>
    <w:rsid w:val="00416CC7"/>
    <w:rsid w:val="00431210"/>
    <w:rsid w:val="00437AE5"/>
    <w:rsid w:val="00440E05"/>
    <w:rsid w:val="00447DC3"/>
    <w:rsid w:val="00451F1D"/>
    <w:rsid w:val="0045752D"/>
    <w:rsid w:val="00457880"/>
    <w:rsid w:val="004656AC"/>
    <w:rsid w:val="004674E3"/>
    <w:rsid w:val="00467F5C"/>
    <w:rsid w:val="004870B3"/>
    <w:rsid w:val="00492345"/>
    <w:rsid w:val="004928CB"/>
    <w:rsid w:val="004A11D0"/>
    <w:rsid w:val="004A3461"/>
    <w:rsid w:val="004A3C1E"/>
    <w:rsid w:val="004A5119"/>
    <w:rsid w:val="004A5A10"/>
    <w:rsid w:val="004A7057"/>
    <w:rsid w:val="004A782A"/>
    <w:rsid w:val="004B28CE"/>
    <w:rsid w:val="004B3AC3"/>
    <w:rsid w:val="004B4F66"/>
    <w:rsid w:val="004C363C"/>
    <w:rsid w:val="004C4131"/>
    <w:rsid w:val="004D7385"/>
    <w:rsid w:val="004DF55F"/>
    <w:rsid w:val="004E2C45"/>
    <w:rsid w:val="004E4005"/>
    <w:rsid w:val="004E6814"/>
    <w:rsid w:val="004F1D18"/>
    <w:rsid w:val="00500DA0"/>
    <w:rsid w:val="005134AB"/>
    <w:rsid w:val="00514351"/>
    <w:rsid w:val="00514736"/>
    <w:rsid w:val="00514A4A"/>
    <w:rsid w:val="005170DC"/>
    <w:rsid w:val="00531F8E"/>
    <w:rsid w:val="00533E28"/>
    <w:rsid w:val="00534581"/>
    <w:rsid w:val="0053739A"/>
    <w:rsid w:val="00540D53"/>
    <w:rsid w:val="00541E0E"/>
    <w:rsid w:val="00545B1E"/>
    <w:rsid w:val="00545E2A"/>
    <w:rsid w:val="00551EB0"/>
    <w:rsid w:val="00552201"/>
    <w:rsid w:val="00552F49"/>
    <w:rsid w:val="00555D3E"/>
    <w:rsid w:val="0055680A"/>
    <w:rsid w:val="00574E98"/>
    <w:rsid w:val="00581461"/>
    <w:rsid w:val="00583845"/>
    <w:rsid w:val="00583E9C"/>
    <w:rsid w:val="00597DFA"/>
    <w:rsid w:val="005A128B"/>
    <w:rsid w:val="005A3837"/>
    <w:rsid w:val="005B3CBA"/>
    <w:rsid w:val="005C5564"/>
    <w:rsid w:val="005C6A12"/>
    <w:rsid w:val="005E07F8"/>
    <w:rsid w:val="005E1108"/>
    <w:rsid w:val="005E4CF7"/>
    <w:rsid w:val="005F082D"/>
    <w:rsid w:val="005F2A68"/>
    <w:rsid w:val="005F62B5"/>
    <w:rsid w:val="006045A1"/>
    <w:rsid w:val="00620DD6"/>
    <w:rsid w:val="00630921"/>
    <w:rsid w:val="006320A3"/>
    <w:rsid w:val="006359AB"/>
    <w:rsid w:val="006401D3"/>
    <w:rsid w:val="00640B37"/>
    <w:rsid w:val="0064765B"/>
    <w:rsid w:val="00650089"/>
    <w:rsid w:val="00651046"/>
    <w:rsid w:val="00655606"/>
    <w:rsid w:val="00655EBB"/>
    <w:rsid w:val="00663A21"/>
    <w:rsid w:val="00665A28"/>
    <w:rsid w:val="00667F87"/>
    <w:rsid w:val="0068012F"/>
    <w:rsid w:val="00685E30"/>
    <w:rsid w:val="006A1966"/>
    <w:rsid w:val="006A3865"/>
    <w:rsid w:val="006A5A79"/>
    <w:rsid w:val="006A7F93"/>
    <w:rsid w:val="006C0D3B"/>
    <w:rsid w:val="006C126D"/>
    <w:rsid w:val="006C2E39"/>
    <w:rsid w:val="006C4618"/>
    <w:rsid w:val="006D1813"/>
    <w:rsid w:val="006D3CC9"/>
    <w:rsid w:val="006E467B"/>
    <w:rsid w:val="006E5383"/>
    <w:rsid w:val="006E5A42"/>
    <w:rsid w:val="006E62FD"/>
    <w:rsid w:val="006F1D0C"/>
    <w:rsid w:val="006F5D8F"/>
    <w:rsid w:val="006F6CF9"/>
    <w:rsid w:val="006F7CED"/>
    <w:rsid w:val="0070060A"/>
    <w:rsid w:val="00702D97"/>
    <w:rsid w:val="0071729E"/>
    <w:rsid w:val="00722CDB"/>
    <w:rsid w:val="00722FF4"/>
    <w:rsid w:val="00735A77"/>
    <w:rsid w:val="0075037D"/>
    <w:rsid w:val="00752FB2"/>
    <w:rsid w:val="00753469"/>
    <w:rsid w:val="0075431D"/>
    <w:rsid w:val="007660BA"/>
    <w:rsid w:val="0076703B"/>
    <w:rsid w:val="00774089"/>
    <w:rsid w:val="00783F13"/>
    <w:rsid w:val="00793578"/>
    <w:rsid w:val="007966C5"/>
    <w:rsid w:val="00796BBB"/>
    <w:rsid w:val="00796CCE"/>
    <w:rsid w:val="007A0E6A"/>
    <w:rsid w:val="007B2A00"/>
    <w:rsid w:val="007C001A"/>
    <w:rsid w:val="007C4975"/>
    <w:rsid w:val="007C521F"/>
    <w:rsid w:val="007E143A"/>
    <w:rsid w:val="007E55DF"/>
    <w:rsid w:val="007F030E"/>
    <w:rsid w:val="008037EE"/>
    <w:rsid w:val="00803F32"/>
    <w:rsid w:val="008041F9"/>
    <w:rsid w:val="0081022A"/>
    <w:rsid w:val="00815CFB"/>
    <w:rsid w:val="008171EF"/>
    <w:rsid w:val="00817B3D"/>
    <w:rsid w:val="008260C6"/>
    <w:rsid w:val="00826D1B"/>
    <w:rsid w:val="008315EC"/>
    <w:rsid w:val="00834B3C"/>
    <w:rsid w:val="00843878"/>
    <w:rsid w:val="0085232E"/>
    <w:rsid w:val="00854711"/>
    <w:rsid w:val="00854D6E"/>
    <w:rsid w:val="00855E4F"/>
    <w:rsid w:val="00870E95"/>
    <w:rsid w:val="00871D6A"/>
    <w:rsid w:val="00872211"/>
    <w:rsid w:val="00872A54"/>
    <w:rsid w:val="00877EA8"/>
    <w:rsid w:val="00884355"/>
    <w:rsid w:val="00893CA6"/>
    <w:rsid w:val="008A0A18"/>
    <w:rsid w:val="008B0AA6"/>
    <w:rsid w:val="008B450F"/>
    <w:rsid w:val="008C5743"/>
    <w:rsid w:val="008D7123"/>
    <w:rsid w:val="008D7F28"/>
    <w:rsid w:val="008E4E2A"/>
    <w:rsid w:val="008F4AB8"/>
    <w:rsid w:val="008F4C48"/>
    <w:rsid w:val="009036A1"/>
    <w:rsid w:val="00904140"/>
    <w:rsid w:val="0090562E"/>
    <w:rsid w:val="00907499"/>
    <w:rsid w:val="00914ED1"/>
    <w:rsid w:val="00920A98"/>
    <w:rsid w:val="00924FF6"/>
    <w:rsid w:val="00930C1A"/>
    <w:rsid w:val="009420A5"/>
    <w:rsid w:val="009447E8"/>
    <w:rsid w:val="00946888"/>
    <w:rsid w:val="0096052D"/>
    <w:rsid w:val="00966DA8"/>
    <w:rsid w:val="00970679"/>
    <w:rsid w:val="00971647"/>
    <w:rsid w:val="00971D5A"/>
    <w:rsid w:val="0097266D"/>
    <w:rsid w:val="00975924"/>
    <w:rsid w:val="00976351"/>
    <w:rsid w:val="00980DF5"/>
    <w:rsid w:val="00991BC6"/>
    <w:rsid w:val="00994473"/>
    <w:rsid w:val="00995447"/>
    <w:rsid w:val="00995B8D"/>
    <w:rsid w:val="0099708A"/>
    <w:rsid w:val="009A307C"/>
    <w:rsid w:val="009A6E56"/>
    <w:rsid w:val="009B760D"/>
    <w:rsid w:val="009C34D5"/>
    <w:rsid w:val="009C550C"/>
    <w:rsid w:val="009C72DE"/>
    <w:rsid w:val="009D15F3"/>
    <w:rsid w:val="009D1A62"/>
    <w:rsid w:val="009D546F"/>
    <w:rsid w:val="009E0233"/>
    <w:rsid w:val="009E2DC9"/>
    <w:rsid w:val="009E2FC6"/>
    <w:rsid w:val="009F0A23"/>
    <w:rsid w:val="009F129F"/>
    <w:rsid w:val="009F2406"/>
    <w:rsid w:val="009F5342"/>
    <w:rsid w:val="009F7DB8"/>
    <w:rsid w:val="00A03410"/>
    <w:rsid w:val="00A03A2B"/>
    <w:rsid w:val="00A05825"/>
    <w:rsid w:val="00A0629F"/>
    <w:rsid w:val="00A13BA2"/>
    <w:rsid w:val="00A2168C"/>
    <w:rsid w:val="00A255D5"/>
    <w:rsid w:val="00A26C29"/>
    <w:rsid w:val="00A40E53"/>
    <w:rsid w:val="00A42B53"/>
    <w:rsid w:val="00A56CD6"/>
    <w:rsid w:val="00A617C9"/>
    <w:rsid w:val="00A6394B"/>
    <w:rsid w:val="00A65359"/>
    <w:rsid w:val="00A6612E"/>
    <w:rsid w:val="00A66297"/>
    <w:rsid w:val="00A66853"/>
    <w:rsid w:val="00A7040F"/>
    <w:rsid w:val="00A7709D"/>
    <w:rsid w:val="00A806C7"/>
    <w:rsid w:val="00A91993"/>
    <w:rsid w:val="00A94583"/>
    <w:rsid w:val="00AA5F82"/>
    <w:rsid w:val="00AA7EA9"/>
    <w:rsid w:val="00AB1D9B"/>
    <w:rsid w:val="00AB47DB"/>
    <w:rsid w:val="00AB48E7"/>
    <w:rsid w:val="00AB6847"/>
    <w:rsid w:val="00AC3C7F"/>
    <w:rsid w:val="00AD3C51"/>
    <w:rsid w:val="00AD646A"/>
    <w:rsid w:val="00AD69C1"/>
    <w:rsid w:val="00AD70AB"/>
    <w:rsid w:val="00AE7E22"/>
    <w:rsid w:val="00AF0E52"/>
    <w:rsid w:val="00AF6F3E"/>
    <w:rsid w:val="00B02085"/>
    <w:rsid w:val="00B05556"/>
    <w:rsid w:val="00B1020E"/>
    <w:rsid w:val="00B13CE2"/>
    <w:rsid w:val="00B16FE7"/>
    <w:rsid w:val="00B21623"/>
    <w:rsid w:val="00B26CBF"/>
    <w:rsid w:val="00B3201E"/>
    <w:rsid w:val="00B45AD6"/>
    <w:rsid w:val="00B45C63"/>
    <w:rsid w:val="00B512B3"/>
    <w:rsid w:val="00B5570B"/>
    <w:rsid w:val="00B55DAD"/>
    <w:rsid w:val="00B74EBF"/>
    <w:rsid w:val="00B7575B"/>
    <w:rsid w:val="00B94810"/>
    <w:rsid w:val="00B94D86"/>
    <w:rsid w:val="00B96D25"/>
    <w:rsid w:val="00B97F8F"/>
    <w:rsid w:val="00BA6530"/>
    <w:rsid w:val="00BB222D"/>
    <w:rsid w:val="00BB45F9"/>
    <w:rsid w:val="00BB5D47"/>
    <w:rsid w:val="00BC22B3"/>
    <w:rsid w:val="00BC2408"/>
    <w:rsid w:val="00BC2D7A"/>
    <w:rsid w:val="00BC353C"/>
    <w:rsid w:val="00BE0649"/>
    <w:rsid w:val="00BE1E3E"/>
    <w:rsid w:val="00BE76F7"/>
    <w:rsid w:val="00BF0AA9"/>
    <w:rsid w:val="00BF1700"/>
    <w:rsid w:val="00BF3740"/>
    <w:rsid w:val="00BF406A"/>
    <w:rsid w:val="00C06DEF"/>
    <w:rsid w:val="00C0757C"/>
    <w:rsid w:val="00C14FD0"/>
    <w:rsid w:val="00C170C7"/>
    <w:rsid w:val="00C22F73"/>
    <w:rsid w:val="00C3048C"/>
    <w:rsid w:val="00C37227"/>
    <w:rsid w:val="00C37351"/>
    <w:rsid w:val="00C42589"/>
    <w:rsid w:val="00C42FAA"/>
    <w:rsid w:val="00C45F27"/>
    <w:rsid w:val="00C4611F"/>
    <w:rsid w:val="00C46F22"/>
    <w:rsid w:val="00C62BA6"/>
    <w:rsid w:val="00C66127"/>
    <w:rsid w:val="00C73277"/>
    <w:rsid w:val="00C81EB7"/>
    <w:rsid w:val="00C84360"/>
    <w:rsid w:val="00C934DF"/>
    <w:rsid w:val="00C942EF"/>
    <w:rsid w:val="00C94E30"/>
    <w:rsid w:val="00C95818"/>
    <w:rsid w:val="00C969F7"/>
    <w:rsid w:val="00CA6D52"/>
    <w:rsid w:val="00CB5950"/>
    <w:rsid w:val="00CC30EA"/>
    <w:rsid w:val="00CC4740"/>
    <w:rsid w:val="00CD3C10"/>
    <w:rsid w:val="00CE0D5A"/>
    <w:rsid w:val="00CE7CBC"/>
    <w:rsid w:val="00CF3030"/>
    <w:rsid w:val="00CF4B12"/>
    <w:rsid w:val="00CF7744"/>
    <w:rsid w:val="00D00470"/>
    <w:rsid w:val="00D02D3A"/>
    <w:rsid w:val="00D1558C"/>
    <w:rsid w:val="00D176BA"/>
    <w:rsid w:val="00D17E33"/>
    <w:rsid w:val="00D22C4A"/>
    <w:rsid w:val="00D2379D"/>
    <w:rsid w:val="00D254DD"/>
    <w:rsid w:val="00D32319"/>
    <w:rsid w:val="00D32D3C"/>
    <w:rsid w:val="00D3314A"/>
    <w:rsid w:val="00D416EF"/>
    <w:rsid w:val="00D41F98"/>
    <w:rsid w:val="00D47236"/>
    <w:rsid w:val="00D61072"/>
    <w:rsid w:val="00D644AE"/>
    <w:rsid w:val="00D74073"/>
    <w:rsid w:val="00D75112"/>
    <w:rsid w:val="00D77B60"/>
    <w:rsid w:val="00D8119B"/>
    <w:rsid w:val="00D8321C"/>
    <w:rsid w:val="00D861CA"/>
    <w:rsid w:val="00D87093"/>
    <w:rsid w:val="00D937FA"/>
    <w:rsid w:val="00DA5744"/>
    <w:rsid w:val="00DA764E"/>
    <w:rsid w:val="00DB3DE4"/>
    <w:rsid w:val="00DB79CA"/>
    <w:rsid w:val="00DC2AE6"/>
    <w:rsid w:val="00DC3DE3"/>
    <w:rsid w:val="00DC4E59"/>
    <w:rsid w:val="00DC4F09"/>
    <w:rsid w:val="00DC62B5"/>
    <w:rsid w:val="00DD2DA9"/>
    <w:rsid w:val="00DD728F"/>
    <w:rsid w:val="00DE3989"/>
    <w:rsid w:val="00DE5832"/>
    <w:rsid w:val="00DF454E"/>
    <w:rsid w:val="00DF5A69"/>
    <w:rsid w:val="00DF7067"/>
    <w:rsid w:val="00E11487"/>
    <w:rsid w:val="00E13DA4"/>
    <w:rsid w:val="00E14D2E"/>
    <w:rsid w:val="00E16F59"/>
    <w:rsid w:val="00E24699"/>
    <w:rsid w:val="00E26ED9"/>
    <w:rsid w:val="00E35AD7"/>
    <w:rsid w:val="00E37C8D"/>
    <w:rsid w:val="00E37DB4"/>
    <w:rsid w:val="00E412B9"/>
    <w:rsid w:val="00E41D14"/>
    <w:rsid w:val="00E45178"/>
    <w:rsid w:val="00E45F2E"/>
    <w:rsid w:val="00E54F28"/>
    <w:rsid w:val="00E61C1A"/>
    <w:rsid w:val="00E67114"/>
    <w:rsid w:val="00E73729"/>
    <w:rsid w:val="00E74CAC"/>
    <w:rsid w:val="00E908AB"/>
    <w:rsid w:val="00EA3233"/>
    <w:rsid w:val="00EB1820"/>
    <w:rsid w:val="00EB61FB"/>
    <w:rsid w:val="00EB6E4E"/>
    <w:rsid w:val="00EB7034"/>
    <w:rsid w:val="00EC48ED"/>
    <w:rsid w:val="00EC62ED"/>
    <w:rsid w:val="00EC6E76"/>
    <w:rsid w:val="00ED2FC7"/>
    <w:rsid w:val="00EE1C99"/>
    <w:rsid w:val="00EE2AE9"/>
    <w:rsid w:val="00EE5DA4"/>
    <w:rsid w:val="00EE76E2"/>
    <w:rsid w:val="00F0384E"/>
    <w:rsid w:val="00F07A49"/>
    <w:rsid w:val="00F14162"/>
    <w:rsid w:val="00F14352"/>
    <w:rsid w:val="00F210A3"/>
    <w:rsid w:val="00F21A86"/>
    <w:rsid w:val="00F26CC9"/>
    <w:rsid w:val="00F26CD6"/>
    <w:rsid w:val="00F33B6E"/>
    <w:rsid w:val="00F41E65"/>
    <w:rsid w:val="00F44C6A"/>
    <w:rsid w:val="00F45CE1"/>
    <w:rsid w:val="00F5246B"/>
    <w:rsid w:val="00F556A3"/>
    <w:rsid w:val="00F717C7"/>
    <w:rsid w:val="00F726AA"/>
    <w:rsid w:val="00F72FB5"/>
    <w:rsid w:val="00F73C41"/>
    <w:rsid w:val="00F855EA"/>
    <w:rsid w:val="00F85CBD"/>
    <w:rsid w:val="00F91701"/>
    <w:rsid w:val="00F94FDC"/>
    <w:rsid w:val="00F9524A"/>
    <w:rsid w:val="00F977ED"/>
    <w:rsid w:val="00FA3C69"/>
    <w:rsid w:val="00FA4BE4"/>
    <w:rsid w:val="00FA4FD8"/>
    <w:rsid w:val="00FA7500"/>
    <w:rsid w:val="00FC25B0"/>
    <w:rsid w:val="00FC2A17"/>
    <w:rsid w:val="00FC3999"/>
    <w:rsid w:val="00FD0799"/>
    <w:rsid w:val="00FD096D"/>
    <w:rsid w:val="00FD57A6"/>
    <w:rsid w:val="00FE67BA"/>
    <w:rsid w:val="00FF0B55"/>
    <w:rsid w:val="00FF2076"/>
    <w:rsid w:val="00FF5273"/>
    <w:rsid w:val="01228303"/>
    <w:rsid w:val="03508204"/>
    <w:rsid w:val="038437B7"/>
    <w:rsid w:val="04ADDE7D"/>
    <w:rsid w:val="055A7142"/>
    <w:rsid w:val="0700A938"/>
    <w:rsid w:val="077FBCB9"/>
    <w:rsid w:val="090E846E"/>
    <w:rsid w:val="0A5FB87B"/>
    <w:rsid w:val="0B67719E"/>
    <w:rsid w:val="0C1AB4A4"/>
    <w:rsid w:val="0D92B91C"/>
    <w:rsid w:val="0E2B8021"/>
    <w:rsid w:val="0E608582"/>
    <w:rsid w:val="0EF198E5"/>
    <w:rsid w:val="0FED27BC"/>
    <w:rsid w:val="106F3835"/>
    <w:rsid w:val="108720B3"/>
    <w:rsid w:val="10B31F89"/>
    <w:rsid w:val="13051FA4"/>
    <w:rsid w:val="13691095"/>
    <w:rsid w:val="1415EA39"/>
    <w:rsid w:val="14D4308D"/>
    <w:rsid w:val="153EE58E"/>
    <w:rsid w:val="15BFCCA0"/>
    <w:rsid w:val="16B6DBC8"/>
    <w:rsid w:val="17B8DD65"/>
    <w:rsid w:val="181E61B2"/>
    <w:rsid w:val="1D927D3F"/>
    <w:rsid w:val="1DF1ABC2"/>
    <w:rsid w:val="1EC1AEB8"/>
    <w:rsid w:val="1EF93FEE"/>
    <w:rsid w:val="1F79A04D"/>
    <w:rsid w:val="20680623"/>
    <w:rsid w:val="20999710"/>
    <w:rsid w:val="211C9107"/>
    <w:rsid w:val="2205F489"/>
    <w:rsid w:val="23704117"/>
    <w:rsid w:val="23E79E64"/>
    <w:rsid w:val="261B082B"/>
    <w:rsid w:val="270331E5"/>
    <w:rsid w:val="271E9081"/>
    <w:rsid w:val="27E3CE11"/>
    <w:rsid w:val="2957672E"/>
    <w:rsid w:val="2A15FFB5"/>
    <w:rsid w:val="2B6A54E7"/>
    <w:rsid w:val="2B7A4089"/>
    <w:rsid w:val="2BD66222"/>
    <w:rsid w:val="2DAA7720"/>
    <w:rsid w:val="2DEBC98F"/>
    <w:rsid w:val="2E3CA97C"/>
    <w:rsid w:val="2EC9CE4D"/>
    <w:rsid w:val="30528A0A"/>
    <w:rsid w:val="3062DA81"/>
    <w:rsid w:val="30EBA780"/>
    <w:rsid w:val="31C1656D"/>
    <w:rsid w:val="31ED699D"/>
    <w:rsid w:val="32823D52"/>
    <w:rsid w:val="32EAE3E8"/>
    <w:rsid w:val="3436312F"/>
    <w:rsid w:val="344D0878"/>
    <w:rsid w:val="3476935F"/>
    <w:rsid w:val="349D8252"/>
    <w:rsid w:val="34E6057A"/>
    <w:rsid w:val="35ED014D"/>
    <w:rsid w:val="37023054"/>
    <w:rsid w:val="376159BE"/>
    <w:rsid w:val="3A75D163"/>
    <w:rsid w:val="3B32F473"/>
    <w:rsid w:val="3B70C76A"/>
    <w:rsid w:val="3B7C1F3A"/>
    <w:rsid w:val="3C3E9959"/>
    <w:rsid w:val="3C76E3DD"/>
    <w:rsid w:val="3D49C772"/>
    <w:rsid w:val="3E46C003"/>
    <w:rsid w:val="3F877864"/>
    <w:rsid w:val="3F94C5CD"/>
    <w:rsid w:val="3FB84406"/>
    <w:rsid w:val="4388CD8E"/>
    <w:rsid w:val="449F447D"/>
    <w:rsid w:val="44FD00FB"/>
    <w:rsid w:val="45A477C3"/>
    <w:rsid w:val="4824A703"/>
    <w:rsid w:val="489BB9C7"/>
    <w:rsid w:val="4A80CE5C"/>
    <w:rsid w:val="4AD96895"/>
    <w:rsid w:val="4B5FC038"/>
    <w:rsid w:val="4CC44B73"/>
    <w:rsid w:val="4E0B4B1F"/>
    <w:rsid w:val="4E295825"/>
    <w:rsid w:val="4EB181FA"/>
    <w:rsid w:val="5027630F"/>
    <w:rsid w:val="506A0C68"/>
    <w:rsid w:val="52DABC6E"/>
    <w:rsid w:val="53694FD0"/>
    <w:rsid w:val="536F7F84"/>
    <w:rsid w:val="539A5069"/>
    <w:rsid w:val="54C8FEAD"/>
    <w:rsid w:val="553E1024"/>
    <w:rsid w:val="55CCF759"/>
    <w:rsid w:val="55FCAC43"/>
    <w:rsid w:val="56C021F1"/>
    <w:rsid w:val="583AF8D7"/>
    <w:rsid w:val="5A1FD0C2"/>
    <w:rsid w:val="5D0EB7EE"/>
    <w:rsid w:val="5FB62734"/>
    <w:rsid w:val="60FE80C3"/>
    <w:rsid w:val="63AC2136"/>
    <w:rsid w:val="65A6712A"/>
    <w:rsid w:val="67BAF43D"/>
    <w:rsid w:val="67D6A946"/>
    <w:rsid w:val="6889F878"/>
    <w:rsid w:val="68DD2649"/>
    <w:rsid w:val="6B05AE0E"/>
    <w:rsid w:val="6B91C0AD"/>
    <w:rsid w:val="6CDEC195"/>
    <w:rsid w:val="6CEA184D"/>
    <w:rsid w:val="6F3E89E7"/>
    <w:rsid w:val="6F621FBB"/>
    <w:rsid w:val="6FE9C44A"/>
    <w:rsid w:val="704F2D56"/>
    <w:rsid w:val="70FAEA01"/>
    <w:rsid w:val="71679058"/>
    <w:rsid w:val="718C023E"/>
    <w:rsid w:val="724B9740"/>
    <w:rsid w:val="729463D0"/>
    <w:rsid w:val="72FDE8B0"/>
    <w:rsid w:val="744B7BA3"/>
    <w:rsid w:val="7586F24B"/>
    <w:rsid w:val="75F0969B"/>
    <w:rsid w:val="76420A22"/>
    <w:rsid w:val="785D4766"/>
    <w:rsid w:val="78E01A76"/>
    <w:rsid w:val="79AB30C7"/>
    <w:rsid w:val="7BFBBED1"/>
    <w:rsid w:val="7D14E3EA"/>
    <w:rsid w:val="7F4238D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57EB5"/>
  <w15:chartTrackingRefBased/>
  <w15:docId w15:val="{3C920D50-D447-46DE-904E-898DDADCB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105A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703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05A4"/>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437AE5"/>
    <w:pPr>
      <w:ind w:left="720"/>
      <w:contextualSpacing/>
    </w:pPr>
  </w:style>
  <w:style w:type="character" w:styleId="Heading2Char" w:customStyle="1">
    <w:name w:val="Heading 2 Char"/>
    <w:basedOn w:val="DefaultParagraphFont"/>
    <w:link w:val="Heading2"/>
    <w:uiPriority w:val="9"/>
    <w:rsid w:val="00EB7034"/>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AB1D9B"/>
    <w:pPr>
      <w:outlineLvl w:val="9"/>
    </w:pPr>
  </w:style>
  <w:style w:type="paragraph" w:styleId="TOC1">
    <w:name w:val="toc 1"/>
    <w:basedOn w:val="Normal"/>
    <w:next w:val="Normal"/>
    <w:autoRedefine/>
    <w:uiPriority w:val="39"/>
    <w:unhideWhenUsed/>
    <w:rsid w:val="00AB1D9B"/>
    <w:pPr>
      <w:spacing w:after="100"/>
    </w:pPr>
  </w:style>
  <w:style w:type="paragraph" w:styleId="TOC2">
    <w:name w:val="toc 2"/>
    <w:basedOn w:val="Normal"/>
    <w:next w:val="Normal"/>
    <w:autoRedefine/>
    <w:uiPriority w:val="39"/>
    <w:unhideWhenUsed/>
    <w:rsid w:val="00AB1D9B"/>
    <w:pPr>
      <w:spacing w:after="100"/>
      <w:ind w:left="220"/>
    </w:pPr>
  </w:style>
  <w:style w:type="character" w:styleId="Hyperlink">
    <w:name w:val="Hyperlink"/>
    <w:basedOn w:val="DefaultParagraphFont"/>
    <w:uiPriority w:val="99"/>
    <w:unhideWhenUsed/>
    <w:rsid w:val="00AB1D9B"/>
    <w:rPr>
      <w:color w:val="0563C1" w:themeColor="hyperlink"/>
      <w:u w:val="single"/>
    </w:rPr>
  </w:style>
  <w:style w:type="paragraph" w:styleId="NoSpacing">
    <w:name w:val="No Spacing"/>
    <w:link w:val="NoSpacingChar"/>
    <w:uiPriority w:val="1"/>
    <w:qFormat/>
    <w:rsid w:val="00AB1D9B"/>
    <w:pPr>
      <w:spacing w:after="0" w:line="240" w:lineRule="auto"/>
    </w:pPr>
    <w:rPr>
      <w:rFonts w:eastAsiaTheme="minorEastAsia"/>
    </w:rPr>
  </w:style>
  <w:style w:type="character" w:styleId="NoSpacingChar" w:customStyle="1">
    <w:name w:val="No Spacing Char"/>
    <w:basedOn w:val="DefaultParagraphFont"/>
    <w:link w:val="NoSpacing"/>
    <w:uiPriority w:val="1"/>
    <w:rsid w:val="00AB1D9B"/>
    <w:rPr>
      <w:rFonts w:eastAsiaTheme="minorEastAsia"/>
    </w:rPr>
  </w:style>
  <w:style w:type="paragraph" w:styleId="Header">
    <w:uiPriority w:val="99"/>
    <w:name w:val="header"/>
    <w:basedOn w:val="Normal"/>
    <w:unhideWhenUsed/>
    <w:rsid w:val="0B67719E"/>
    <w:pPr>
      <w:tabs>
        <w:tab w:val="center" w:leader="none" w:pos="4680"/>
        <w:tab w:val="right" w:leader="none" w:pos="9360"/>
      </w:tabs>
      <w:spacing w:after="0" w:line="240" w:lineRule="auto"/>
    </w:pPr>
  </w:style>
  <w:style w:type="paragraph" w:styleId="Footer">
    <w:uiPriority w:val="99"/>
    <w:name w:val="footer"/>
    <w:basedOn w:val="Normal"/>
    <w:unhideWhenUsed/>
    <w:rsid w:val="0B67719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55421">
      <w:bodyDiv w:val="1"/>
      <w:marLeft w:val="0"/>
      <w:marRight w:val="0"/>
      <w:marTop w:val="0"/>
      <w:marBottom w:val="0"/>
      <w:divBdr>
        <w:top w:val="none" w:sz="0" w:space="0" w:color="auto"/>
        <w:left w:val="none" w:sz="0" w:space="0" w:color="auto"/>
        <w:bottom w:val="none" w:sz="0" w:space="0" w:color="auto"/>
        <w:right w:val="none" w:sz="0" w:space="0" w:color="auto"/>
      </w:divBdr>
      <w:divsChild>
        <w:div w:id="1437863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header" Target="header.xml" Id="R031f359ad0db4598" /><Relationship Type="http://schemas.openxmlformats.org/officeDocument/2006/relationships/header" Target="header2.xml" Id="R1d19aebf49d5476d" /><Relationship Type="http://schemas.openxmlformats.org/officeDocument/2006/relationships/footer" Target="footer.xml" Id="Rbbae65d6a1984054" /><Relationship Type="http://schemas.openxmlformats.org/officeDocument/2006/relationships/footer" Target="footer2.xml" Id="R2d7eff12c1594c1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729E6A-9E28-4A8E-90BB-8B81378A9A6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shaya</dc:creator>
  <keywords/>
  <dc:description/>
  <lastModifiedBy>Rafeen Akram (2407472)</lastModifiedBy>
  <revision>376</revision>
  <dcterms:created xsi:type="dcterms:W3CDTF">2025-10-21T18:09:00.0000000Z</dcterms:created>
  <dcterms:modified xsi:type="dcterms:W3CDTF">2025-11-14T12:01:40.1261863Z</dcterms:modified>
</coreProperties>
</file>