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B101A" w14:textId="77777777" w:rsidR="005A7BB3" w:rsidRPr="00B15B32" w:rsidRDefault="005A7BB3" w:rsidP="00AC51CD">
      <w:pPr>
        <w:rPr>
          <w:rFonts w:cs="Times New Roman"/>
        </w:rPr>
      </w:pPr>
    </w:p>
    <w:p w14:paraId="7C2F650E" w14:textId="77777777" w:rsidR="00086C22" w:rsidRPr="00AC51CD" w:rsidRDefault="00086C22" w:rsidP="00AC51CD">
      <w:pPr>
        <w:ind w:left="720"/>
        <w:rPr>
          <w:sz w:val="44"/>
        </w:rPr>
      </w:pPr>
      <w:r w:rsidRPr="00AC51CD">
        <w:rPr>
          <w:sz w:val="44"/>
        </w:rPr>
        <w:t>University of Wales Trinity Saint David</w:t>
      </w:r>
    </w:p>
    <w:p w14:paraId="4144C438" w14:textId="4C5F03F3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School of Engineering</w:t>
      </w:r>
    </w:p>
    <w:p w14:paraId="74277257" w14:textId="77777777" w:rsidR="003B2B6D" w:rsidRPr="00AC51CD" w:rsidRDefault="003B2B6D" w:rsidP="00B15B32">
      <w:pPr>
        <w:jc w:val="center"/>
        <w:rPr>
          <w:sz w:val="44"/>
        </w:rPr>
      </w:pPr>
    </w:p>
    <w:p w14:paraId="463DCFF0" w14:textId="766D24C7" w:rsidR="003B2B6D" w:rsidRDefault="00AC51CD" w:rsidP="00B15B32">
      <w:pPr>
        <w:jc w:val="center"/>
        <w:rPr>
          <w:sz w:val="44"/>
        </w:rPr>
      </w:pPr>
      <w:r>
        <w:rPr>
          <w:sz w:val="44"/>
        </w:rPr>
        <w:t xml:space="preserve">Assessment of Introducing </w:t>
      </w:r>
      <w:r w:rsidR="003B2B6D" w:rsidRPr="00AC51CD">
        <w:rPr>
          <w:sz w:val="44"/>
        </w:rPr>
        <w:t>collaborative robots</w:t>
      </w:r>
      <w:r>
        <w:rPr>
          <w:sz w:val="44"/>
        </w:rPr>
        <w:t xml:space="preserve"> </w:t>
      </w:r>
      <w:r w:rsidR="003B2B6D" w:rsidRPr="00AC51CD">
        <w:rPr>
          <w:sz w:val="44"/>
        </w:rPr>
        <w:t>into a manufacturing environment</w:t>
      </w:r>
    </w:p>
    <w:p w14:paraId="5428D9FB" w14:textId="77777777" w:rsidR="00AC51CD" w:rsidRPr="00AC51CD" w:rsidRDefault="00AC51CD" w:rsidP="00B15B32">
      <w:pPr>
        <w:jc w:val="center"/>
        <w:rPr>
          <w:sz w:val="44"/>
        </w:rPr>
      </w:pPr>
    </w:p>
    <w:p w14:paraId="59244192" w14:textId="7A147D7A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Gareth Gimblett</w:t>
      </w:r>
    </w:p>
    <w:p w14:paraId="5EF47267" w14:textId="3E3F5D68" w:rsidR="00086C22" w:rsidRDefault="00086C22" w:rsidP="00B15B32">
      <w:pPr>
        <w:jc w:val="center"/>
        <w:rPr>
          <w:sz w:val="44"/>
        </w:rPr>
      </w:pPr>
      <w:r w:rsidRPr="00AC51CD">
        <w:rPr>
          <w:sz w:val="44"/>
        </w:rPr>
        <w:t>1910095</w:t>
      </w:r>
    </w:p>
    <w:p w14:paraId="1FEF35DA" w14:textId="77777777" w:rsidR="00AC51CD" w:rsidRPr="00AC51CD" w:rsidRDefault="00AC51CD" w:rsidP="00B15B32">
      <w:pPr>
        <w:jc w:val="center"/>
        <w:rPr>
          <w:sz w:val="44"/>
        </w:rPr>
      </w:pPr>
    </w:p>
    <w:p w14:paraId="62D5B6A1" w14:textId="77777777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BEng Manufacturing Systems Engineering</w:t>
      </w:r>
    </w:p>
    <w:p w14:paraId="6EE916C2" w14:textId="77777777" w:rsidR="00AC51CD" w:rsidRDefault="00AC51CD" w:rsidP="00B15B32">
      <w:pPr>
        <w:jc w:val="center"/>
        <w:rPr>
          <w:sz w:val="44"/>
        </w:rPr>
      </w:pPr>
    </w:p>
    <w:p w14:paraId="3BCC16D4" w14:textId="36F1A238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Nov 2019</w:t>
      </w:r>
    </w:p>
    <w:p w14:paraId="1F94A2C7" w14:textId="77777777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Engineering Applications &amp; Study Skills</w:t>
      </w:r>
    </w:p>
    <w:p w14:paraId="42DA24E4" w14:textId="4A894082" w:rsidR="00192FEF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M4X02063</w:t>
      </w:r>
    </w:p>
    <w:p w14:paraId="434AE825" w14:textId="79F2674B" w:rsidR="00D67307" w:rsidRPr="00AC51CD" w:rsidRDefault="00D67307" w:rsidP="00B15B32">
      <w:pPr>
        <w:jc w:val="center"/>
        <w:rPr>
          <w:rFonts w:cs="Times New Roman"/>
          <w:sz w:val="44"/>
        </w:rPr>
      </w:pPr>
    </w:p>
    <w:p w14:paraId="7A7E1A75" w14:textId="2E634945" w:rsidR="00B15B32" w:rsidRDefault="00B15B32" w:rsidP="00B15B32">
      <w:pPr>
        <w:jc w:val="center"/>
        <w:rPr>
          <w:rFonts w:cs="Times New Roman"/>
        </w:rPr>
      </w:pPr>
    </w:p>
    <w:p w14:paraId="31FEA4F9" w14:textId="110BB42F" w:rsidR="00B15B32" w:rsidRDefault="00B15B32" w:rsidP="00B15B32">
      <w:pPr>
        <w:jc w:val="center"/>
        <w:rPr>
          <w:rFonts w:cs="Times New Roman"/>
        </w:rPr>
      </w:pPr>
    </w:p>
    <w:p w14:paraId="090C2CBE" w14:textId="331D3B4F" w:rsidR="00B15B32" w:rsidRDefault="00B15B32" w:rsidP="00B15B32">
      <w:pPr>
        <w:jc w:val="center"/>
        <w:rPr>
          <w:rFonts w:cs="Times New Roman"/>
        </w:rPr>
      </w:pPr>
    </w:p>
    <w:p w14:paraId="037907B7" w14:textId="5529ABEE" w:rsidR="00B15B32" w:rsidRDefault="00B15B32" w:rsidP="00B15B32">
      <w:pPr>
        <w:jc w:val="center"/>
        <w:rPr>
          <w:rFonts w:cs="Times New Roman"/>
        </w:rPr>
      </w:pPr>
    </w:p>
    <w:p w14:paraId="3AB5A8FF" w14:textId="662108D0" w:rsidR="00B15B32" w:rsidRDefault="00B15B32" w:rsidP="00B15B32">
      <w:pPr>
        <w:jc w:val="center"/>
        <w:rPr>
          <w:rFonts w:cs="Times New Roman"/>
        </w:rPr>
      </w:pPr>
    </w:p>
    <w:p w14:paraId="1C5C0D06" w14:textId="60F671E0" w:rsidR="00B15B32" w:rsidRDefault="00B15B32" w:rsidP="00B15B32">
      <w:pPr>
        <w:jc w:val="center"/>
        <w:rPr>
          <w:rFonts w:cs="Times New Roman"/>
        </w:rPr>
      </w:pPr>
      <w:r w:rsidRPr="00B15B32">
        <w:rPr>
          <w:rFonts w:cs="Times New Roman"/>
          <w:noProof/>
        </w:rPr>
        <w:drawing>
          <wp:inline distT="0" distB="0" distL="0" distR="0" wp14:anchorId="697B7A3C" wp14:editId="410D4429">
            <wp:extent cx="257175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6495885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A81C42" w14:textId="3AB382A2" w:rsidR="00425031" w:rsidRPr="00B15B32" w:rsidRDefault="00425031">
          <w:pPr>
            <w:pStyle w:val="TOCHeading"/>
            <w:rPr>
              <w:rFonts w:ascii="Times New Roman" w:hAnsi="Times New Roman" w:cs="Times New Roman"/>
              <w:sz w:val="22"/>
              <w:szCs w:val="22"/>
            </w:rPr>
          </w:pPr>
          <w:r w:rsidRPr="00B15B32">
            <w:rPr>
              <w:rFonts w:ascii="Times New Roman" w:hAnsi="Times New Roman" w:cs="Times New Roman"/>
              <w:sz w:val="22"/>
              <w:szCs w:val="22"/>
            </w:rPr>
            <w:t>Table of Contents</w:t>
          </w:r>
        </w:p>
        <w:p w14:paraId="1F86C39B" w14:textId="6C718120" w:rsidR="00CD43C9" w:rsidRDefault="0042503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B15B32">
            <w:rPr>
              <w:rFonts w:cs="Times New Roman"/>
            </w:rPr>
            <w:fldChar w:fldCharType="begin"/>
          </w:r>
          <w:r w:rsidRPr="00B15B32">
            <w:rPr>
              <w:rFonts w:cs="Times New Roman"/>
            </w:rPr>
            <w:instrText xml:space="preserve"> TOC \o "1-3" \h \z \u </w:instrText>
          </w:r>
          <w:r w:rsidRPr="00B15B32">
            <w:rPr>
              <w:rFonts w:cs="Times New Roman"/>
            </w:rPr>
            <w:fldChar w:fldCharType="separate"/>
          </w:r>
          <w:hyperlink w:anchor="_Toc25339546" w:history="1">
            <w:r w:rsidR="00CD43C9" w:rsidRPr="00FA281B">
              <w:rPr>
                <w:rStyle w:val="Hyperlink"/>
                <w:rFonts w:cs="Times New Roman"/>
                <w:noProof/>
              </w:rPr>
              <w:t>2</w:t>
            </w:r>
            <w:r w:rsidR="00CD43C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CD43C9" w:rsidRPr="00FA281B">
              <w:rPr>
                <w:rStyle w:val="Hyperlink"/>
                <w:rFonts w:cs="Times New Roman"/>
                <w:noProof/>
              </w:rPr>
              <w:t>Abstract</w:t>
            </w:r>
            <w:r w:rsidR="00CD43C9">
              <w:rPr>
                <w:noProof/>
                <w:webHidden/>
              </w:rPr>
              <w:tab/>
            </w:r>
            <w:r w:rsidR="00CD43C9">
              <w:rPr>
                <w:noProof/>
                <w:webHidden/>
              </w:rPr>
              <w:fldChar w:fldCharType="begin"/>
            </w:r>
            <w:r w:rsidR="00CD43C9">
              <w:rPr>
                <w:noProof/>
                <w:webHidden/>
              </w:rPr>
              <w:instrText xml:space="preserve"> PAGEREF _Toc25339546 \h </w:instrText>
            </w:r>
            <w:r w:rsidR="00CD43C9">
              <w:rPr>
                <w:noProof/>
                <w:webHidden/>
              </w:rPr>
            </w:r>
            <w:r w:rsidR="00CD43C9">
              <w:rPr>
                <w:noProof/>
                <w:webHidden/>
              </w:rPr>
              <w:fldChar w:fldCharType="separate"/>
            </w:r>
            <w:r w:rsidR="00CD43C9">
              <w:rPr>
                <w:noProof/>
                <w:webHidden/>
              </w:rPr>
              <w:t>3</w:t>
            </w:r>
            <w:r w:rsidR="00CD43C9">
              <w:rPr>
                <w:noProof/>
                <w:webHidden/>
              </w:rPr>
              <w:fldChar w:fldCharType="end"/>
            </w:r>
          </w:hyperlink>
        </w:p>
        <w:p w14:paraId="100AC5B0" w14:textId="6DA023F3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47" w:history="1">
            <w:r w:rsidRPr="00FA281B">
              <w:rPr>
                <w:rStyle w:val="Hyperlink"/>
                <w:rFonts w:cs="Times New Roman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Acknowledgements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4EA325" w14:textId="01DDC667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48" w:history="1">
            <w:r w:rsidRPr="00FA281B">
              <w:rPr>
                <w:rStyle w:val="Hyperlink"/>
                <w:rFonts w:cs="Times New Roman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56A61" w14:textId="39FDC2F0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49" w:history="1">
            <w:r w:rsidRPr="00FA281B">
              <w:rPr>
                <w:rStyle w:val="Hyperlink"/>
                <w:rFonts w:cs="Times New Roman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Literature Review/Background/Research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EDDF5" w14:textId="120AD255" w:rsidR="00CD43C9" w:rsidRDefault="00CD43C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0" w:history="1">
            <w:r w:rsidRPr="00FA281B">
              <w:rPr>
                <w:rStyle w:val="Hyperlink"/>
                <w:rFonts w:eastAsiaTheme="majorEastAsia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eastAsiaTheme="majorEastAsia"/>
                <w:noProof/>
              </w:rPr>
              <w:t>Overview of Collaborative Robot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5EE39" w14:textId="7FE513BB" w:rsidR="00CD43C9" w:rsidRDefault="00CD43C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1" w:history="1">
            <w:r w:rsidRPr="00FA281B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noProof/>
              </w:rPr>
              <w:t>Industry 4.0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0E1F7" w14:textId="3EC7DC20" w:rsidR="00CD43C9" w:rsidRDefault="00CD43C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2" w:history="1">
            <w:r w:rsidRPr="00FA281B">
              <w:rPr>
                <w:rStyle w:val="Hyperlink"/>
                <w:rFonts w:eastAsiaTheme="majorEastAsia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eastAsiaTheme="majorEastAsia"/>
                <w:noProof/>
              </w:rPr>
              <w:t>Health and Safety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991BB" w14:textId="4E96B546" w:rsidR="00CD43C9" w:rsidRDefault="00CD43C9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3" w:history="1">
            <w:r w:rsidRPr="00FA281B">
              <w:rPr>
                <w:rStyle w:val="Hyperlink"/>
                <w:noProof/>
              </w:rPr>
              <w:t>5.3.1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noProof/>
              </w:rPr>
              <w:t>Control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873F9" w14:textId="1118BF8B" w:rsidR="00CD43C9" w:rsidRDefault="00CD43C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4" w:history="1">
            <w:r w:rsidRPr="00FA281B">
              <w:rPr>
                <w:rStyle w:val="Hyperlink"/>
                <w:rFonts w:eastAsiaTheme="majorEastAsia"/>
                <w:noProof/>
              </w:rPr>
              <w:t>5.4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eastAsiaTheme="majorEastAsia"/>
                <w:noProof/>
              </w:rPr>
              <w:t>Industrial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5E46A" w14:textId="29722384" w:rsidR="00CD43C9" w:rsidRDefault="00CD43C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5" w:history="1">
            <w:r w:rsidRPr="00FA281B">
              <w:rPr>
                <w:rStyle w:val="Hyperlink"/>
                <w:rFonts w:eastAsiaTheme="majorEastAsia"/>
                <w:noProof/>
              </w:rPr>
              <w:t>5.5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eastAsiaTheme="majorEastAsia"/>
                <w:noProof/>
              </w:rPr>
              <w:t>Future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85886" w14:textId="3AD564FD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6" w:history="1">
            <w:r w:rsidRPr="00FA281B">
              <w:rPr>
                <w:rStyle w:val="Hyperlink"/>
                <w:rFonts w:cs="Times New Roman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8F85B" w14:textId="13827510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7" w:history="1">
            <w:r w:rsidRPr="00FA281B">
              <w:rPr>
                <w:rStyle w:val="Hyperlink"/>
                <w:rFonts w:cs="Times New Roman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C7CD9" w14:textId="575746ED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8" w:history="1">
            <w:r w:rsidRPr="00FA281B">
              <w:rPr>
                <w:rStyle w:val="Hyperlink"/>
                <w:rFonts w:cs="Times New Roman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Works Cited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E56BE" w14:textId="6F2031C1" w:rsidR="00CD43C9" w:rsidRDefault="00CD43C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39559" w:history="1">
            <w:r w:rsidRPr="00FA281B">
              <w:rPr>
                <w:rStyle w:val="Hyperlink"/>
                <w:rFonts w:cs="Times New Roman"/>
                <w:noProof/>
              </w:rPr>
              <w:t>9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FA281B">
              <w:rPr>
                <w:rStyle w:val="Hyperlink"/>
                <w:rFonts w:cs="Times New Roman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_Toc25339559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53D59" w14:textId="53AFEF93" w:rsidR="00425031" w:rsidRPr="00B15B32" w:rsidRDefault="00425031">
          <w:pPr>
            <w:rPr>
              <w:rFonts w:cs="Times New Roman"/>
            </w:rPr>
          </w:pPr>
          <w:r w:rsidRPr="00B15B32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4BBF4025" w14:textId="77777777" w:rsidR="00425031" w:rsidRPr="00B15B32" w:rsidRDefault="00425031" w:rsidP="005A7BB3">
      <w:pPr>
        <w:jc w:val="center"/>
        <w:rPr>
          <w:rFonts w:cs="Times New Roman"/>
        </w:rPr>
      </w:pPr>
    </w:p>
    <w:p w14:paraId="030CA9DB" w14:textId="77777777" w:rsidR="00086C22" w:rsidRPr="00B15B32" w:rsidRDefault="00086C22">
      <w:pPr>
        <w:rPr>
          <w:rFonts w:cs="Times New Roman"/>
        </w:rPr>
      </w:pPr>
      <w:r w:rsidRPr="00B15B32">
        <w:rPr>
          <w:rFonts w:cs="Times New Roman"/>
        </w:rPr>
        <w:br w:type="page"/>
      </w:r>
      <w:bookmarkStart w:id="0" w:name="_GoBack"/>
      <w:bookmarkEnd w:id="0"/>
    </w:p>
    <w:p w14:paraId="15BC4340" w14:textId="77777777" w:rsidR="004B736E" w:rsidRPr="00B15B32" w:rsidRDefault="004B736E" w:rsidP="00F26D94">
      <w:pPr>
        <w:rPr>
          <w:rFonts w:cs="Times New Roman"/>
        </w:rPr>
      </w:pPr>
    </w:p>
    <w:p w14:paraId="726CB4C1" w14:textId="3AE009F1" w:rsidR="007158C0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" w:name="_Toc25339546"/>
      <w:r w:rsidRPr="00B15B32">
        <w:rPr>
          <w:rFonts w:ascii="Times New Roman" w:hAnsi="Times New Roman" w:cs="Times New Roman"/>
          <w:sz w:val="22"/>
          <w:szCs w:val="22"/>
        </w:rPr>
        <w:t>Abstract</w:t>
      </w:r>
      <w:bookmarkEnd w:id="1"/>
    </w:p>
    <w:p w14:paraId="3FEA3BA4" w14:textId="17FEDB4C" w:rsidR="002060F8" w:rsidRDefault="002060F8" w:rsidP="002060F8"/>
    <w:p w14:paraId="272FA87C" w14:textId="48DD7589" w:rsidR="002060F8" w:rsidRDefault="002060F8" w:rsidP="002060F8">
      <w:r>
        <w:t>As we move through industry 4.0 the use of collaborative robots is being favoured over the more traditional caged industrial robots. There are many applications in which collaborative robots can have a positive impact. This report investigates the use of collaborative robots in a traditional manufacturing environment and highlights the key challenges which come with the implementation of a collaborative robot into a production cell. There are socioeconomic factors and also health and Safety considerations which need to be reviewed and effectively risk assessed prior to installation of a collaborative robot.</w:t>
      </w:r>
    </w:p>
    <w:p w14:paraId="72F2EEAB" w14:textId="00C70081" w:rsidR="00900ACB" w:rsidRDefault="00900ACB" w:rsidP="002060F8">
      <w:r>
        <w:t>These are further discussed in this report with consideration to ISO/TS15066</w:t>
      </w:r>
    </w:p>
    <w:p w14:paraId="12BBC767" w14:textId="77777777" w:rsidR="00900ACB" w:rsidRDefault="00900ACB" w:rsidP="002060F8"/>
    <w:p w14:paraId="03C7E7B4" w14:textId="0AAF5CA8" w:rsidR="002060F8" w:rsidRPr="002060F8" w:rsidRDefault="002060F8" w:rsidP="002060F8"/>
    <w:p w14:paraId="4F5F4D65" w14:textId="56BBC971" w:rsidR="007158C0" w:rsidRPr="00B15B32" w:rsidRDefault="007158C0">
      <w:pPr>
        <w:rPr>
          <w:rFonts w:eastAsiaTheme="majorEastAsia" w:cs="Times New Roman"/>
          <w:color w:val="2F5496" w:themeColor="accent1" w:themeShade="BF"/>
        </w:rPr>
      </w:pPr>
      <w:r w:rsidRPr="00B15B32">
        <w:rPr>
          <w:rFonts w:cs="Times New Roman"/>
        </w:rPr>
        <w:br w:type="page"/>
      </w:r>
    </w:p>
    <w:p w14:paraId="1628EA25" w14:textId="77777777" w:rsidR="007158C0" w:rsidRPr="00B15B32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2" w:name="_Toc25339547"/>
      <w:r w:rsidRPr="00B15B32">
        <w:rPr>
          <w:rFonts w:ascii="Times New Roman" w:hAnsi="Times New Roman" w:cs="Times New Roman"/>
          <w:sz w:val="22"/>
          <w:szCs w:val="22"/>
        </w:rPr>
        <w:lastRenderedPageBreak/>
        <w:t>Acknowledgements</w:t>
      </w:r>
      <w:bookmarkEnd w:id="2"/>
    </w:p>
    <w:p w14:paraId="57EBDD46" w14:textId="639786BD" w:rsidR="007158C0" w:rsidRPr="00B15B32" w:rsidRDefault="00B15B32">
      <w:pPr>
        <w:rPr>
          <w:rFonts w:cs="Times New Roman"/>
        </w:rPr>
      </w:pPr>
      <w:r w:rsidRPr="00B15B32">
        <w:rPr>
          <w:rFonts w:cs="Times New Roman"/>
        </w:rPr>
        <w:t>A special thanks to Dr Rachel Alexander</w:t>
      </w:r>
    </w:p>
    <w:p w14:paraId="4718FF70" w14:textId="250C526B" w:rsidR="00B15B32" w:rsidRPr="00B15B32" w:rsidRDefault="00B15B32">
      <w:pPr>
        <w:rPr>
          <w:rFonts w:cs="Times New Roman"/>
        </w:rPr>
      </w:pPr>
    </w:p>
    <w:p w14:paraId="64C28778" w14:textId="5FC31661" w:rsidR="00B15B32" w:rsidRPr="00B15B32" w:rsidRDefault="00B15B32">
      <w:pPr>
        <w:rPr>
          <w:rFonts w:cs="Times New Roman"/>
        </w:rPr>
      </w:pPr>
    </w:p>
    <w:p w14:paraId="5A3E6AF7" w14:textId="7C121BC1" w:rsidR="00B15B32" w:rsidRPr="00B15B32" w:rsidRDefault="00B15B32">
      <w:pPr>
        <w:rPr>
          <w:rFonts w:cs="Times New Roman"/>
        </w:rPr>
      </w:pPr>
    </w:p>
    <w:p w14:paraId="5DBFA8BB" w14:textId="615EE3C9" w:rsidR="00B15B32" w:rsidRPr="00B15B32" w:rsidRDefault="00B15B32">
      <w:pPr>
        <w:rPr>
          <w:rFonts w:cs="Times New Roman"/>
        </w:rPr>
      </w:pPr>
    </w:p>
    <w:p w14:paraId="10557F86" w14:textId="02F30E8D" w:rsidR="00B15B32" w:rsidRPr="00B15B32" w:rsidRDefault="00B15B32">
      <w:pPr>
        <w:rPr>
          <w:rFonts w:cs="Times New Roman"/>
        </w:rPr>
      </w:pPr>
    </w:p>
    <w:p w14:paraId="4181E873" w14:textId="131CBB50" w:rsidR="00B15B32" w:rsidRPr="00B15B32" w:rsidRDefault="00B15B32">
      <w:pPr>
        <w:rPr>
          <w:rFonts w:cs="Times New Roman"/>
        </w:rPr>
      </w:pPr>
    </w:p>
    <w:p w14:paraId="504AAF33" w14:textId="35D01EB9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0C376A5D" w14:textId="44F82C61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FCB60B9" w14:textId="4D789B73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26F07C25" w14:textId="494F026E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71D0F6C" w14:textId="6F93017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5ABE51B" w14:textId="1213E847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20C2A99C" w14:textId="4F6A7BEE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432131F4" w14:textId="3F00C088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1AE6E6CB" w14:textId="5584D479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63D81A65" w14:textId="0133D292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3C21E050" w14:textId="60590568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52314E68" w14:textId="01865C0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1A84D567" w14:textId="06691191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3B778223" w14:textId="381AA93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1DA302A" w14:textId="5A76BA43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17D471B0" w14:textId="13AEAE56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F62D21D" w14:textId="3C2989DE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09AEB5B" w14:textId="31413A7C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E6D683C" w14:textId="6D080552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67C1149F" w14:textId="75C3F7A6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7A008626" w14:textId="266E3F01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6E73E36D" w14:textId="45B51C2B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50068818" w14:textId="4E114DEB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08E713F5" w14:textId="0A02A24A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218ABC7" w14:textId="77777777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0E94A870" w14:textId="77777777" w:rsidR="007158C0" w:rsidRPr="00006DA4" w:rsidRDefault="003557F4" w:rsidP="003557F4">
      <w:pPr>
        <w:pStyle w:val="Heading1"/>
        <w:rPr>
          <w:rFonts w:ascii="Times New Roman" w:hAnsi="Times New Roman" w:cs="Times New Roman"/>
          <w:sz w:val="24"/>
          <w:szCs w:val="22"/>
        </w:rPr>
      </w:pPr>
      <w:bookmarkStart w:id="3" w:name="_Toc25339548"/>
      <w:r w:rsidRPr="00006DA4">
        <w:rPr>
          <w:rFonts w:ascii="Times New Roman" w:hAnsi="Times New Roman" w:cs="Times New Roman"/>
          <w:sz w:val="24"/>
          <w:szCs w:val="22"/>
        </w:rPr>
        <w:lastRenderedPageBreak/>
        <w:t>I</w:t>
      </w:r>
      <w:r w:rsidR="004B736E" w:rsidRPr="00006DA4">
        <w:rPr>
          <w:rFonts w:ascii="Times New Roman" w:hAnsi="Times New Roman" w:cs="Times New Roman"/>
          <w:sz w:val="24"/>
          <w:szCs w:val="22"/>
        </w:rPr>
        <w:t>ntroduction</w:t>
      </w:r>
      <w:bookmarkEnd w:id="3"/>
    </w:p>
    <w:p w14:paraId="247C8D6D" w14:textId="2B320F74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The main aim of this report is to evaluate</w:t>
      </w:r>
      <w:r w:rsidR="00744FB8">
        <w:rPr>
          <w:color w:val="000000"/>
          <w:sz w:val="22"/>
          <w:szCs w:val="22"/>
        </w:rPr>
        <w:t xml:space="preserve"> collaborative robots </w:t>
      </w:r>
      <w:r w:rsidR="00E86466">
        <w:rPr>
          <w:color w:val="000000"/>
          <w:sz w:val="22"/>
          <w:szCs w:val="22"/>
        </w:rPr>
        <w:t xml:space="preserve">and the </w:t>
      </w:r>
      <w:r w:rsidR="003271E1">
        <w:rPr>
          <w:color w:val="000000"/>
          <w:sz w:val="22"/>
          <w:szCs w:val="22"/>
        </w:rPr>
        <w:t>considerations</w:t>
      </w:r>
      <w:r w:rsidR="00E86466">
        <w:rPr>
          <w:color w:val="000000"/>
          <w:sz w:val="22"/>
          <w:szCs w:val="22"/>
        </w:rPr>
        <w:t xml:space="preserve"> for the</w:t>
      </w:r>
      <w:r w:rsidR="003271E1">
        <w:rPr>
          <w:color w:val="000000"/>
          <w:sz w:val="22"/>
          <w:szCs w:val="22"/>
        </w:rPr>
        <w:t>ir</w:t>
      </w:r>
      <w:r w:rsidR="00744FB8">
        <w:rPr>
          <w:color w:val="000000"/>
          <w:sz w:val="22"/>
          <w:szCs w:val="22"/>
        </w:rPr>
        <w:t xml:space="preserve"> deployed into a manufacturing environment.</w:t>
      </w:r>
      <w:r w:rsidR="00DC5FE0">
        <w:rPr>
          <w:color w:val="000000"/>
          <w:sz w:val="22"/>
          <w:szCs w:val="22"/>
        </w:rPr>
        <w:t xml:space="preserve"> Previously only powered by humans.</w:t>
      </w:r>
    </w:p>
    <w:p w14:paraId="454FE3AC" w14:textId="7DAF405F" w:rsidR="00744FB8" w:rsidRPr="00B15B32" w:rsidRDefault="001E20E5" w:rsidP="00744FB8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The topics to be discussed will be</w:t>
      </w:r>
      <w:r w:rsidR="00B06175">
        <w:rPr>
          <w:color w:val="000000"/>
          <w:sz w:val="22"/>
          <w:szCs w:val="22"/>
        </w:rPr>
        <w:t xml:space="preserve"> as follows;</w:t>
      </w:r>
    </w:p>
    <w:p w14:paraId="14F1B53E" w14:textId="77777777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Impact of Industry 4.0</w:t>
      </w:r>
    </w:p>
    <w:p w14:paraId="17C2D8C7" w14:textId="77777777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Safety considerations for introducing collaborative robots to a human powered manufacturing cell</w:t>
      </w:r>
    </w:p>
    <w:p w14:paraId="2903082F" w14:textId="27A5B71C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 xml:space="preserve">· </w:t>
      </w:r>
      <w:r w:rsidR="00900ACB">
        <w:rPr>
          <w:color w:val="000000"/>
          <w:sz w:val="22"/>
          <w:szCs w:val="22"/>
        </w:rPr>
        <w:t>Industrial r</w:t>
      </w:r>
      <w:r w:rsidRPr="00B15B32">
        <w:rPr>
          <w:color w:val="000000"/>
          <w:sz w:val="22"/>
          <w:szCs w:val="22"/>
        </w:rPr>
        <w:t xml:space="preserve">estrictions </w:t>
      </w:r>
      <w:r w:rsidR="00900ACB">
        <w:rPr>
          <w:color w:val="000000"/>
          <w:sz w:val="22"/>
          <w:szCs w:val="22"/>
        </w:rPr>
        <w:t xml:space="preserve">&amp; </w:t>
      </w:r>
      <w:r w:rsidRPr="00B15B32">
        <w:rPr>
          <w:color w:val="000000"/>
          <w:sz w:val="22"/>
          <w:szCs w:val="22"/>
        </w:rPr>
        <w:t>challenges</w:t>
      </w:r>
    </w:p>
    <w:p w14:paraId="745DCE42" w14:textId="73C7A446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Future applications</w:t>
      </w:r>
      <w:r w:rsidR="00900ACB">
        <w:rPr>
          <w:color w:val="000000"/>
          <w:sz w:val="22"/>
          <w:szCs w:val="22"/>
        </w:rPr>
        <w:t xml:space="preserve"> for</w:t>
      </w:r>
      <w:r w:rsidR="00DB21FD" w:rsidRPr="00B15B32">
        <w:rPr>
          <w:color w:val="000000"/>
          <w:sz w:val="22"/>
          <w:szCs w:val="22"/>
        </w:rPr>
        <w:t xml:space="preserve"> industry 5.0</w:t>
      </w:r>
    </w:p>
    <w:p w14:paraId="09897CC8" w14:textId="4DBEBC5A" w:rsidR="007158C0" w:rsidRPr="00B15B32" w:rsidRDefault="007158C0" w:rsidP="00661F8A">
      <w:pPr>
        <w:rPr>
          <w:rFonts w:cs="Times New Roman"/>
        </w:rPr>
      </w:pPr>
    </w:p>
    <w:p w14:paraId="294CA4A2" w14:textId="7C54AFD1" w:rsidR="001E20E5" w:rsidRPr="00B15B32" w:rsidRDefault="001E20E5" w:rsidP="00661F8A">
      <w:pPr>
        <w:rPr>
          <w:rFonts w:cs="Times New Roman"/>
        </w:rPr>
      </w:pPr>
    </w:p>
    <w:p w14:paraId="57E9E461" w14:textId="42EB3607" w:rsidR="001E20E5" w:rsidRPr="00B15B32" w:rsidRDefault="001E20E5" w:rsidP="00661F8A">
      <w:pPr>
        <w:rPr>
          <w:rFonts w:cs="Times New Roman"/>
        </w:rPr>
      </w:pPr>
    </w:p>
    <w:p w14:paraId="54848DBF" w14:textId="7C3EC51B" w:rsidR="001E20E5" w:rsidRPr="00B15B32" w:rsidRDefault="001E20E5" w:rsidP="00661F8A">
      <w:pPr>
        <w:rPr>
          <w:rFonts w:cs="Times New Roman"/>
        </w:rPr>
      </w:pPr>
    </w:p>
    <w:p w14:paraId="0F1C8C28" w14:textId="55398B02" w:rsidR="001E20E5" w:rsidRPr="00B15B32" w:rsidRDefault="001E20E5" w:rsidP="00661F8A">
      <w:pPr>
        <w:rPr>
          <w:rFonts w:cs="Times New Roman"/>
        </w:rPr>
      </w:pPr>
    </w:p>
    <w:p w14:paraId="1B96B993" w14:textId="0059FAD2" w:rsidR="001E20E5" w:rsidRPr="00B15B32" w:rsidRDefault="001E20E5" w:rsidP="00661F8A">
      <w:pPr>
        <w:rPr>
          <w:rFonts w:cs="Times New Roman"/>
        </w:rPr>
      </w:pPr>
    </w:p>
    <w:p w14:paraId="3F4F7EF7" w14:textId="6C725992" w:rsidR="001E20E5" w:rsidRDefault="001E20E5" w:rsidP="00661F8A">
      <w:pPr>
        <w:rPr>
          <w:rFonts w:cs="Times New Roman"/>
        </w:rPr>
      </w:pPr>
    </w:p>
    <w:p w14:paraId="79E333B1" w14:textId="553E5DAD" w:rsidR="00B15B32" w:rsidRDefault="00B15B32" w:rsidP="00661F8A">
      <w:pPr>
        <w:rPr>
          <w:rFonts w:cs="Times New Roman"/>
        </w:rPr>
      </w:pPr>
    </w:p>
    <w:p w14:paraId="549CA8DD" w14:textId="4FB6CE2B" w:rsidR="00B15B32" w:rsidRDefault="00B15B32" w:rsidP="00661F8A">
      <w:pPr>
        <w:rPr>
          <w:rFonts w:cs="Times New Roman"/>
        </w:rPr>
      </w:pPr>
    </w:p>
    <w:p w14:paraId="3310195E" w14:textId="27B23D02" w:rsidR="00B15B32" w:rsidRDefault="00B15B32" w:rsidP="00661F8A">
      <w:pPr>
        <w:rPr>
          <w:rFonts w:cs="Times New Roman"/>
        </w:rPr>
      </w:pPr>
    </w:p>
    <w:p w14:paraId="7BDB3E2E" w14:textId="7AFF2221" w:rsidR="00B15B32" w:rsidRDefault="00B15B32" w:rsidP="00661F8A">
      <w:pPr>
        <w:rPr>
          <w:rFonts w:cs="Times New Roman"/>
        </w:rPr>
      </w:pPr>
    </w:p>
    <w:p w14:paraId="28CD4141" w14:textId="2AD9ACD8" w:rsidR="00B15B32" w:rsidRDefault="00B15B32" w:rsidP="00661F8A">
      <w:pPr>
        <w:rPr>
          <w:rFonts w:cs="Times New Roman"/>
        </w:rPr>
      </w:pPr>
    </w:p>
    <w:p w14:paraId="7BC8B607" w14:textId="2AF18DAE" w:rsidR="00B15B32" w:rsidRDefault="00B15B32" w:rsidP="00661F8A">
      <w:pPr>
        <w:rPr>
          <w:rFonts w:cs="Times New Roman"/>
        </w:rPr>
      </w:pPr>
    </w:p>
    <w:p w14:paraId="0FD50F93" w14:textId="465A2519" w:rsidR="00B15B32" w:rsidRDefault="00B15B32" w:rsidP="00661F8A">
      <w:pPr>
        <w:rPr>
          <w:rFonts w:cs="Times New Roman"/>
        </w:rPr>
      </w:pPr>
    </w:p>
    <w:p w14:paraId="0B4E177D" w14:textId="5E3BC109" w:rsidR="00B15B32" w:rsidRDefault="00B15B32" w:rsidP="00661F8A">
      <w:pPr>
        <w:rPr>
          <w:rFonts w:cs="Times New Roman"/>
        </w:rPr>
      </w:pPr>
    </w:p>
    <w:p w14:paraId="35696C0F" w14:textId="7D511B52" w:rsidR="00BD6FAB" w:rsidRDefault="00BD6FAB" w:rsidP="00661F8A">
      <w:pPr>
        <w:rPr>
          <w:rFonts w:cs="Times New Roman"/>
        </w:rPr>
      </w:pPr>
    </w:p>
    <w:p w14:paraId="2B920FB4" w14:textId="2A37B94F" w:rsidR="00AC51CD" w:rsidRDefault="00AC51CD" w:rsidP="00661F8A">
      <w:pPr>
        <w:rPr>
          <w:rFonts w:cs="Times New Roman"/>
        </w:rPr>
      </w:pPr>
    </w:p>
    <w:p w14:paraId="36CCE683" w14:textId="4F1F9A15" w:rsidR="00AC51CD" w:rsidRDefault="00AC51CD" w:rsidP="00661F8A">
      <w:pPr>
        <w:rPr>
          <w:rFonts w:cs="Times New Roman"/>
        </w:rPr>
      </w:pPr>
    </w:p>
    <w:p w14:paraId="0A66E9E7" w14:textId="4FA20E77" w:rsidR="00AC51CD" w:rsidRDefault="00AC51CD" w:rsidP="00661F8A">
      <w:pPr>
        <w:rPr>
          <w:rFonts w:cs="Times New Roman"/>
        </w:rPr>
      </w:pPr>
    </w:p>
    <w:p w14:paraId="1711C17A" w14:textId="53031B38" w:rsidR="00AC51CD" w:rsidRDefault="00AC51CD" w:rsidP="00661F8A">
      <w:pPr>
        <w:rPr>
          <w:rFonts w:cs="Times New Roman"/>
        </w:rPr>
      </w:pPr>
    </w:p>
    <w:p w14:paraId="39380EAF" w14:textId="4C5EC7C9" w:rsidR="00AC51CD" w:rsidRDefault="00AC51CD" w:rsidP="00661F8A">
      <w:pPr>
        <w:rPr>
          <w:rFonts w:cs="Times New Roman"/>
        </w:rPr>
      </w:pPr>
    </w:p>
    <w:p w14:paraId="6B2355FD" w14:textId="45A6C14C" w:rsidR="00744FB8" w:rsidRDefault="00744FB8" w:rsidP="00661F8A">
      <w:pPr>
        <w:rPr>
          <w:rFonts w:cs="Times New Roman"/>
        </w:rPr>
      </w:pPr>
    </w:p>
    <w:p w14:paraId="29525A27" w14:textId="77777777" w:rsidR="00744FB8" w:rsidRPr="00B15B32" w:rsidRDefault="00744FB8" w:rsidP="00661F8A">
      <w:pPr>
        <w:rPr>
          <w:rFonts w:cs="Times New Roman"/>
        </w:rPr>
      </w:pPr>
    </w:p>
    <w:p w14:paraId="52C492CE" w14:textId="5937891F" w:rsidR="001E20E5" w:rsidRPr="005338D2" w:rsidRDefault="004B736E" w:rsidP="004B736E">
      <w:pPr>
        <w:pStyle w:val="Heading1"/>
        <w:rPr>
          <w:rFonts w:ascii="Times New Roman" w:hAnsi="Times New Roman" w:cs="Times New Roman"/>
          <w:sz w:val="24"/>
          <w:szCs w:val="22"/>
        </w:rPr>
      </w:pPr>
      <w:bookmarkStart w:id="4" w:name="_Toc25339549"/>
      <w:r w:rsidRPr="005338D2">
        <w:rPr>
          <w:rFonts w:ascii="Times New Roman" w:hAnsi="Times New Roman" w:cs="Times New Roman"/>
          <w:sz w:val="24"/>
          <w:szCs w:val="22"/>
        </w:rPr>
        <w:lastRenderedPageBreak/>
        <w:t>Literature Review/Background/Research</w:t>
      </w:r>
      <w:bookmarkEnd w:id="4"/>
    </w:p>
    <w:p w14:paraId="1FA1A04D" w14:textId="77777777" w:rsidR="001E20E5" w:rsidRPr="00B15B32" w:rsidRDefault="001E20E5" w:rsidP="001E20E5">
      <w:pPr>
        <w:rPr>
          <w:rFonts w:cs="Times New Roman"/>
        </w:rPr>
      </w:pPr>
    </w:p>
    <w:p w14:paraId="2AC70BB9" w14:textId="2256FA9C" w:rsidR="00A81BB2" w:rsidRPr="00A81BB2" w:rsidRDefault="00B15B32" w:rsidP="00A81BB2">
      <w:pPr>
        <w:pStyle w:val="Heading2"/>
        <w:rPr>
          <w:rStyle w:val="Heading1Char"/>
          <w:rFonts w:ascii="Times New Roman" w:hAnsi="Times New Roman" w:cs="Times New Roman"/>
          <w:color w:val="4472C4" w:themeColor="accent1"/>
          <w:sz w:val="24"/>
          <w:szCs w:val="36"/>
        </w:rPr>
      </w:pPr>
      <w:bookmarkStart w:id="5" w:name="_Toc25339550"/>
      <w:r w:rsidRPr="00587CBC">
        <w:rPr>
          <w:rStyle w:val="Heading1Char"/>
          <w:rFonts w:ascii="Times New Roman" w:hAnsi="Times New Roman" w:cs="Times New Roman"/>
          <w:color w:val="4472C4" w:themeColor="accent1"/>
          <w:sz w:val="24"/>
          <w:szCs w:val="36"/>
        </w:rPr>
        <w:t>Overview of Collaborative Robot</w:t>
      </w:r>
      <w:bookmarkEnd w:id="5"/>
    </w:p>
    <w:p w14:paraId="47808120" w14:textId="7DD8F607" w:rsidR="00B15B32" w:rsidRDefault="00C10A35" w:rsidP="00B15B32">
      <w:r>
        <w:t>Traditionally industrial robots have been confined to cages and on a large scale. The collaborative robots have been designed to work safely in the same space as an operator</w:t>
      </w:r>
      <w:r w:rsidR="005338D2">
        <w:t xml:space="preserve"> on a smaller scale.</w:t>
      </w:r>
    </w:p>
    <w:p w14:paraId="73C19511" w14:textId="15B70428" w:rsidR="00A81BB2" w:rsidRDefault="00A81BB2" w:rsidP="00B15B32">
      <w:r>
        <w:t xml:space="preserve">Collaborative robots are smaller in size some being able to be desk mounted – this enables the close quarters interaction or collaboration with the human counterpart. The collaborative robots usually consist of a single arm which has multiple degrees of freedom </w:t>
      </w:r>
      <w:r w:rsidR="00DC5FE0">
        <w:t xml:space="preserve">in </w:t>
      </w:r>
      <w:r>
        <w:t>movement – this allows them to handle object</w:t>
      </w:r>
      <w:r w:rsidR="00DC5FE0">
        <w:t>s</w:t>
      </w:r>
      <w:r>
        <w:t xml:space="preserve"> and move in a way </w:t>
      </w:r>
      <w:r w:rsidR="00DC5FE0">
        <w:t>that a human cannot.</w:t>
      </w:r>
    </w:p>
    <w:p w14:paraId="40E27243" w14:textId="77777777" w:rsidR="00A81BB2" w:rsidRDefault="00A81BB2" w:rsidP="00B15B32"/>
    <w:p w14:paraId="663FABEF" w14:textId="0864648C" w:rsidR="005338D2" w:rsidRDefault="00DC5FE0" w:rsidP="00B15B32">
      <w:sdt>
        <w:sdtPr>
          <w:id w:val="1881510599"/>
          <w:citation/>
        </w:sdtPr>
        <w:sdtContent>
          <w:r>
            <w:fldChar w:fldCharType="begin"/>
          </w:r>
          <w:r>
            <w:instrText xml:space="preserve"> CITATION HMK18 \l 2057 </w:instrText>
          </w:r>
          <w:r>
            <w:fldChar w:fldCharType="separate"/>
          </w:r>
          <w:r w:rsidR="000E4F6C" w:rsidRPr="000E4F6C">
            <w:rPr>
              <w:noProof/>
            </w:rPr>
            <w:t>[1]</w:t>
          </w:r>
          <w:r>
            <w:fldChar w:fldCharType="end"/>
          </w:r>
        </w:sdtContent>
      </w:sdt>
      <w:r w:rsidR="005338D2">
        <w:t xml:space="preserve">The advantages </w:t>
      </w:r>
      <w:r w:rsidR="00CD4E8E">
        <w:t>of</w:t>
      </w:r>
      <w:r w:rsidR="005338D2">
        <w:t xml:space="preserve"> a collaborative robot are;</w:t>
      </w:r>
    </w:p>
    <w:p w14:paraId="6F6DB870" w14:textId="5FA279FF" w:rsidR="00796E20" w:rsidRDefault="00BB0EFB" w:rsidP="00796E20">
      <w:pPr>
        <w:pStyle w:val="ListParagraph"/>
        <w:numPr>
          <w:ilvl w:val="0"/>
          <w:numId w:val="7"/>
        </w:numPr>
      </w:pPr>
      <w:r>
        <w:t xml:space="preserve">Simpler design than the traditional caged </w:t>
      </w:r>
      <w:r w:rsidR="00DC5FE0">
        <w:t xml:space="preserve">industrial </w:t>
      </w:r>
      <w:r>
        <w:t>robots – therefore they are easier to program and install.</w:t>
      </w:r>
    </w:p>
    <w:p w14:paraId="1B175320" w14:textId="77777777" w:rsidR="00B76F1A" w:rsidRDefault="00B76F1A" w:rsidP="00B76F1A">
      <w:pPr>
        <w:pStyle w:val="ListParagraph"/>
      </w:pPr>
    </w:p>
    <w:p w14:paraId="310E6AD6" w14:textId="09B3D48F" w:rsidR="00CA0B99" w:rsidRDefault="00BB0EFB" w:rsidP="00B76F1A">
      <w:pPr>
        <w:pStyle w:val="ListParagraph"/>
        <w:numPr>
          <w:ilvl w:val="0"/>
          <w:numId w:val="7"/>
        </w:numPr>
      </w:pPr>
      <w:r>
        <w:t>Safer by design as additional sensors are utilised in the movement joints so</w:t>
      </w:r>
      <w:r w:rsidR="00B020AE">
        <w:t xml:space="preserve"> </w:t>
      </w:r>
      <w:r>
        <w:t>when programmed to</w:t>
      </w:r>
      <w:r w:rsidR="00B020AE">
        <w:t xml:space="preserve"> the collaborative robot</w:t>
      </w:r>
      <w:r>
        <w:t xml:space="preserve"> will sense proximity, presence and </w:t>
      </w:r>
      <w:r w:rsidR="00823216">
        <w:t>environmental</w:t>
      </w:r>
      <w:r>
        <w:t xml:space="preserve"> changes </w:t>
      </w:r>
      <w:r w:rsidR="00B020AE">
        <w:t>(traditional</w:t>
      </w:r>
      <w:r>
        <w:t xml:space="preserve"> robots work to a set program and cannot adapt to the </w:t>
      </w:r>
      <w:r w:rsidR="00823216">
        <w:t>environmental</w:t>
      </w:r>
      <w:r>
        <w:t xml:space="preserve"> stimuli as it changes – this is why they must be caged.</w:t>
      </w:r>
    </w:p>
    <w:p w14:paraId="6F312E6D" w14:textId="77777777" w:rsidR="00701782" w:rsidRDefault="00701782" w:rsidP="00701782">
      <w:pPr>
        <w:pStyle w:val="ListParagraph"/>
      </w:pPr>
    </w:p>
    <w:p w14:paraId="5BA1F497" w14:textId="77777777" w:rsidR="00701782" w:rsidRDefault="00701782" w:rsidP="00701782">
      <w:pPr>
        <w:pStyle w:val="ListParagraph"/>
      </w:pPr>
    </w:p>
    <w:p w14:paraId="516DB0F0" w14:textId="6DCE48F9" w:rsidR="00823216" w:rsidRDefault="00BB0EFB" w:rsidP="00823216">
      <w:pPr>
        <w:pStyle w:val="ListParagraph"/>
        <w:numPr>
          <w:ilvl w:val="0"/>
          <w:numId w:val="7"/>
        </w:numPr>
      </w:pPr>
      <w:r>
        <w:t>One of the main defences</w:t>
      </w:r>
      <w:r w:rsidR="00823216">
        <w:t xml:space="preserve"> employed by collaborative </w:t>
      </w:r>
      <w:r w:rsidR="004D5B1B">
        <w:t>robots’</w:t>
      </w:r>
      <w:r w:rsidR="00823216">
        <w:t xml:space="preserve"> designers</w:t>
      </w:r>
      <w:r w:rsidR="00430964">
        <w:t xml:space="preserve"> in preventing</w:t>
      </w:r>
      <w:r>
        <w:t xml:space="preserve"> </w:t>
      </w:r>
      <w:r w:rsidR="004D5B1B">
        <w:t>injury or</w:t>
      </w:r>
      <w:r w:rsidR="00430964">
        <w:t xml:space="preserve"> harm </w:t>
      </w:r>
      <w:r>
        <w:t xml:space="preserve">to human workers is </w:t>
      </w:r>
      <w:r w:rsidR="00506B19">
        <w:t xml:space="preserve">Power and Force Limiting (PFL) as per </w:t>
      </w:r>
      <w:r w:rsidR="00506B19" w:rsidRPr="00506B19">
        <w:t>ISO / TS 15066</w:t>
      </w:r>
      <w:sdt>
        <w:sdtPr>
          <w:id w:val="-1367902562"/>
          <w:citation/>
        </w:sdtPr>
        <w:sdtContent>
          <w:r w:rsidR="00900ACB">
            <w:fldChar w:fldCharType="begin"/>
          </w:r>
          <w:r w:rsidR="00900ACB">
            <w:instrText xml:space="preserve"> CITATION Mar16 \l 2057 </w:instrText>
          </w:r>
          <w:r w:rsidR="00900ACB">
            <w:fldChar w:fldCharType="separate"/>
          </w:r>
          <w:r w:rsidR="000E4F6C">
            <w:rPr>
              <w:noProof/>
            </w:rPr>
            <w:t xml:space="preserve"> </w:t>
          </w:r>
          <w:r w:rsidR="000E4F6C" w:rsidRPr="000E4F6C">
            <w:rPr>
              <w:noProof/>
            </w:rPr>
            <w:t>[2]</w:t>
          </w:r>
          <w:r w:rsidR="00900ACB">
            <w:fldChar w:fldCharType="end"/>
          </w:r>
        </w:sdtContent>
      </w:sdt>
      <w:r w:rsidR="00900ACB">
        <w:t xml:space="preserve"> </w:t>
      </w:r>
    </w:p>
    <w:p w14:paraId="53CB15A7" w14:textId="77777777" w:rsidR="00823216" w:rsidRDefault="00823216" w:rsidP="00823216">
      <w:pPr>
        <w:pStyle w:val="ListParagraph"/>
      </w:pPr>
    </w:p>
    <w:p w14:paraId="225C8E48" w14:textId="77777777" w:rsidR="00823216" w:rsidRDefault="00823216" w:rsidP="00823216">
      <w:pPr>
        <w:pStyle w:val="ListParagraph"/>
      </w:pPr>
    </w:p>
    <w:p w14:paraId="17E954F5" w14:textId="7890B272" w:rsidR="001E20E5" w:rsidRDefault="00823216" w:rsidP="001E20E5">
      <w:pPr>
        <w:pStyle w:val="ListParagraph"/>
        <w:numPr>
          <w:ilvl w:val="0"/>
          <w:numId w:val="7"/>
        </w:numPr>
      </w:pPr>
      <w:r>
        <w:t>A vast range of applications can benefit from the inclusion of a collaborative robot.</w:t>
      </w:r>
    </w:p>
    <w:p w14:paraId="2EDC3A0F" w14:textId="77777777" w:rsidR="00823216" w:rsidRDefault="00823216" w:rsidP="00823216">
      <w:pPr>
        <w:pStyle w:val="ListParagraph"/>
      </w:pPr>
    </w:p>
    <w:p w14:paraId="37E07DEB" w14:textId="30CEDBCD" w:rsidR="00B06175" w:rsidRPr="00CB33C3" w:rsidRDefault="00CB33C3" w:rsidP="00CB33C3">
      <w:r>
        <w:t>Some disadvantages</w:t>
      </w:r>
    </w:p>
    <w:p w14:paraId="38A96ED2" w14:textId="3DBA5ECA" w:rsidR="005A40F0" w:rsidRPr="00753404" w:rsidRDefault="00CB33C3" w:rsidP="00CD4E8E">
      <w:pPr>
        <w:numPr>
          <w:ilvl w:val="0"/>
          <w:numId w:val="9"/>
        </w:numPr>
        <w:rPr>
          <w:lang w:val="en-US"/>
        </w:rPr>
      </w:pPr>
      <w:r w:rsidRPr="00CB33C3">
        <w:t>Initial capital investment can be high</w:t>
      </w:r>
      <w:r w:rsidR="005A23E3">
        <w:t>.</w:t>
      </w:r>
      <w:r w:rsidRPr="00CB33C3">
        <w:t xml:space="preserve"> </w:t>
      </w:r>
      <w:r w:rsidR="005A23E3">
        <w:t>E</w:t>
      </w:r>
      <w:r w:rsidRPr="00CB33C3">
        <w:t xml:space="preserve">specially </w:t>
      </w:r>
      <w:r>
        <w:t>integrating a co</w:t>
      </w:r>
      <w:r w:rsidR="00155F3C">
        <w:t>llaborative robot</w:t>
      </w:r>
      <w:r>
        <w:t xml:space="preserve"> cell into a traditional </w:t>
      </w:r>
      <w:r w:rsidR="00155F3C">
        <w:t>manufacturing</w:t>
      </w:r>
      <w:r>
        <w:t xml:space="preserve"> environment as additional safety measures will need to be taken into consideration following a risk assessment.</w:t>
      </w:r>
    </w:p>
    <w:p w14:paraId="41CA5E1B" w14:textId="27F33017" w:rsidR="00753404" w:rsidRPr="00BB0EFB" w:rsidRDefault="00753404" w:rsidP="00CD4E8E">
      <w:pPr>
        <w:numPr>
          <w:ilvl w:val="0"/>
          <w:numId w:val="9"/>
        </w:numPr>
        <w:rPr>
          <w:lang w:val="en-US"/>
        </w:rPr>
      </w:pPr>
      <w:r>
        <w:t xml:space="preserve">Potential </w:t>
      </w:r>
      <w:r w:rsidR="00BB0EFB">
        <w:t>of reduction in</w:t>
      </w:r>
      <w:r>
        <w:t xml:space="preserve"> working pace</w:t>
      </w:r>
      <w:r w:rsidR="005A23E3">
        <w:t>,</w:t>
      </w:r>
      <w:r>
        <w:t xml:space="preserve"> due to</w:t>
      </w:r>
      <w:r w:rsidR="005A23E3">
        <w:t xml:space="preserve"> the</w:t>
      </w:r>
      <w:r>
        <w:t xml:space="preserve"> add</w:t>
      </w:r>
      <w:r w:rsidR="005A23E3">
        <w:t>itional</w:t>
      </w:r>
      <w:r>
        <w:t xml:space="preserve"> safety measures required for the close </w:t>
      </w:r>
      <w:r w:rsidR="00BB0EFB">
        <w:t>quarter</w:t>
      </w:r>
      <w:r>
        <w:t xml:space="preserve"> </w:t>
      </w:r>
      <w:r w:rsidR="00BB0EFB">
        <w:t>nature of a collaborative robot human cell. These measures could include the robot reducing its speed of movement</w:t>
      </w:r>
      <w:r w:rsidR="005A23E3">
        <w:t>,</w:t>
      </w:r>
      <w:r w:rsidR="00BB0EFB">
        <w:t xml:space="preserve"> when it senses a human within the allocated operational zone – this aims to reduce the risk / severity of potential impacts. This </w:t>
      </w:r>
      <w:r w:rsidR="005A23E3">
        <w:t xml:space="preserve">could </w:t>
      </w:r>
      <w:r w:rsidR="00BB0EFB">
        <w:t>also negatively affect the productivity as less units will be produced in the given time period.</w:t>
      </w:r>
    </w:p>
    <w:p w14:paraId="2A4F17DD" w14:textId="6410C5A4" w:rsidR="00BB0EFB" w:rsidRDefault="00BB0EFB" w:rsidP="00BB0EFB">
      <w:pPr>
        <w:ind w:left="720"/>
      </w:pPr>
      <w:r>
        <w:t xml:space="preserve">To ensure </w:t>
      </w:r>
      <w:r w:rsidR="004D5B1B">
        <w:t xml:space="preserve">the </w:t>
      </w:r>
      <w:r>
        <w:t>mitigation of th</w:t>
      </w:r>
      <w:r w:rsidR="005A23E3">
        <w:t xml:space="preserve">ese </w:t>
      </w:r>
      <w:r w:rsidR="004D5B1B">
        <w:t>risks</w:t>
      </w:r>
      <w:r>
        <w:t xml:space="preserve"> additional capital investment for safety </w:t>
      </w:r>
      <w:r w:rsidR="004D5B1B">
        <w:t>systems</w:t>
      </w:r>
      <w:r>
        <w:t xml:space="preserve"> may be required.</w:t>
      </w:r>
    </w:p>
    <w:p w14:paraId="19C4029D" w14:textId="72321434" w:rsidR="00BB0EFB" w:rsidRPr="00BB0EFB" w:rsidRDefault="00BB0EFB" w:rsidP="00BB0EFB">
      <w:pPr>
        <w:pStyle w:val="ListParagraph"/>
        <w:numPr>
          <w:ilvl w:val="0"/>
          <w:numId w:val="11"/>
        </w:numPr>
      </w:pPr>
      <w:r>
        <w:t xml:space="preserve">Due to the design of collaborative robots they must work alongside humans and have the supervision of trained skilled </w:t>
      </w:r>
      <w:r w:rsidR="00874D8E">
        <w:t>individuals</w:t>
      </w:r>
      <w:r w:rsidR="005A23E3">
        <w:t xml:space="preserve"> – cannot be left alone.</w:t>
      </w:r>
    </w:p>
    <w:p w14:paraId="2390D35D" w14:textId="7DD59F15" w:rsidR="00CD4E8E" w:rsidRDefault="00CD4E8E" w:rsidP="00CD4E8E"/>
    <w:p w14:paraId="0744F101" w14:textId="5CFE2EA3" w:rsidR="00701782" w:rsidRDefault="00701782" w:rsidP="00CD4E8E"/>
    <w:p w14:paraId="1E500D64" w14:textId="063E1311" w:rsidR="00900ACB" w:rsidRDefault="00900ACB" w:rsidP="00CD4E8E"/>
    <w:p w14:paraId="166E368A" w14:textId="77777777" w:rsidR="005A23E3" w:rsidRDefault="005A23E3" w:rsidP="00CD4E8E"/>
    <w:p w14:paraId="722887BD" w14:textId="52654C96" w:rsidR="00587CBC" w:rsidRPr="00587CBC" w:rsidRDefault="00587CBC" w:rsidP="00587CBC">
      <w:pPr>
        <w:pStyle w:val="Heading2"/>
        <w:rPr>
          <w:sz w:val="24"/>
        </w:rPr>
      </w:pPr>
      <w:bookmarkStart w:id="6" w:name="_Toc25339551"/>
      <w:r w:rsidRPr="00587CBC">
        <w:rPr>
          <w:sz w:val="24"/>
        </w:rPr>
        <w:lastRenderedPageBreak/>
        <w:t>Industry 4.0</w:t>
      </w:r>
      <w:bookmarkEnd w:id="6"/>
      <w:r w:rsidRPr="00587CBC">
        <w:rPr>
          <w:sz w:val="24"/>
        </w:rPr>
        <w:t xml:space="preserve"> </w:t>
      </w:r>
    </w:p>
    <w:p w14:paraId="3EEA77CE" w14:textId="16AFD16B" w:rsidR="001E20E5" w:rsidRPr="00B15B32" w:rsidRDefault="00587CBC" w:rsidP="001E20E5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The </w:t>
      </w:r>
      <w:r w:rsidR="0010510D">
        <w:rPr>
          <w:color w:val="000000"/>
          <w:sz w:val="22"/>
          <w:szCs w:val="22"/>
        </w:rPr>
        <w:t xml:space="preserve">initial vision of </w:t>
      </w:r>
      <w:r w:rsidR="001E20E5" w:rsidRPr="00B15B32">
        <w:rPr>
          <w:color w:val="000000"/>
          <w:sz w:val="22"/>
          <w:szCs w:val="22"/>
        </w:rPr>
        <w:t>Industry 4.0 represe</w:t>
      </w:r>
      <w:r w:rsidR="0010510D">
        <w:rPr>
          <w:color w:val="000000"/>
          <w:sz w:val="22"/>
          <w:szCs w:val="22"/>
        </w:rPr>
        <w:t>nted</w:t>
      </w:r>
      <w:r w:rsidR="001E20E5" w:rsidRPr="00B15B32">
        <w:rPr>
          <w:color w:val="000000"/>
          <w:sz w:val="22"/>
          <w:szCs w:val="22"/>
        </w:rPr>
        <w:t xml:space="preserve"> the next leap in the manufacturing revolution. 3.0 gave us the introduction of the compute</w:t>
      </w:r>
      <w:r w:rsidR="00006DA4">
        <w:rPr>
          <w:color w:val="000000"/>
          <w:sz w:val="22"/>
          <w:szCs w:val="22"/>
        </w:rPr>
        <w:t>r</w:t>
      </w:r>
      <w:r w:rsidR="001E20E5" w:rsidRPr="00B15B32">
        <w:rPr>
          <w:color w:val="000000"/>
          <w:sz w:val="22"/>
          <w:szCs w:val="22"/>
        </w:rPr>
        <w:t>s. 4.0 enables those computers to communicate with each other in a network of interconnected devices</w:t>
      </w:r>
      <w:r w:rsidR="0010510D">
        <w:rPr>
          <w:color w:val="000000"/>
          <w:sz w:val="22"/>
          <w:szCs w:val="22"/>
        </w:rPr>
        <w:t xml:space="preserve"> know as the Internet of Things (IoT)</w:t>
      </w:r>
      <w:r w:rsidR="001E20E5" w:rsidRPr="00B15B32">
        <w:rPr>
          <w:color w:val="000000"/>
          <w:sz w:val="22"/>
          <w:szCs w:val="22"/>
        </w:rPr>
        <w:t xml:space="preserve"> which paves the way for </w:t>
      </w:r>
      <w:r w:rsidR="0010510D">
        <w:rPr>
          <w:color w:val="000000"/>
          <w:sz w:val="22"/>
          <w:szCs w:val="22"/>
        </w:rPr>
        <w:t xml:space="preserve">total </w:t>
      </w:r>
      <w:r w:rsidR="001E20E5" w:rsidRPr="00B15B32">
        <w:rPr>
          <w:color w:val="000000"/>
          <w:sz w:val="22"/>
          <w:szCs w:val="22"/>
        </w:rPr>
        <w:t>automation so human interaction is not necessary.</w:t>
      </w:r>
      <w:sdt>
        <w:sdtPr>
          <w:rPr>
            <w:color w:val="000000"/>
            <w:sz w:val="22"/>
            <w:szCs w:val="22"/>
          </w:rPr>
          <w:id w:val="516050387"/>
          <w:citation/>
        </w:sdtPr>
        <w:sdtContent>
          <w:r w:rsidR="005A23E3">
            <w:rPr>
              <w:color w:val="000000"/>
              <w:sz w:val="22"/>
              <w:szCs w:val="22"/>
            </w:rPr>
            <w:fldChar w:fldCharType="begin"/>
          </w:r>
          <w:r w:rsidR="005A23E3">
            <w:rPr>
              <w:color w:val="000000"/>
              <w:sz w:val="22"/>
              <w:szCs w:val="22"/>
            </w:rPr>
            <w:instrText xml:space="preserve"> CITATION Ber18 \l 2057 </w:instrText>
          </w:r>
          <w:r w:rsidR="005A23E3">
            <w:rPr>
              <w:color w:val="000000"/>
              <w:sz w:val="22"/>
              <w:szCs w:val="22"/>
            </w:rPr>
            <w:fldChar w:fldCharType="separate"/>
          </w:r>
          <w:r w:rsidR="000E4F6C">
            <w:rPr>
              <w:noProof/>
              <w:color w:val="000000"/>
              <w:sz w:val="22"/>
              <w:szCs w:val="22"/>
            </w:rPr>
            <w:t xml:space="preserve"> </w:t>
          </w:r>
          <w:r w:rsidR="000E4F6C" w:rsidRPr="000E4F6C">
            <w:rPr>
              <w:noProof/>
              <w:color w:val="000000"/>
              <w:sz w:val="22"/>
              <w:szCs w:val="22"/>
            </w:rPr>
            <w:t>[3]</w:t>
          </w:r>
          <w:r w:rsidR="005A23E3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1457DB78" w14:textId="77777777" w:rsidR="005E0C7D" w:rsidRDefault="0010510D" w:rsidP="00677013">
      <w:pPr>
        <w:rPr>
          <w:rStyle w:val="Hyperlink"/>
          <w:color w:val="auto"/>
          <w:u w:val="none"/>
        </w:rPr>
      </w:pPr>
      <w:r w:rsidRPr="0010510D">
        <w:rPr>
          <w:rStyle w:val="Hyperlink"/>
          <w:color w:val="auto"/>
          <w:u w:val="none"/>
        </w:rPr>
        <w:t xml:space="preserve">The </w:t>
      </w:r>
      <w:r>
        <w:rPr>
          <w:rStyle w:val="Hyperlink"/>
          <w:color w:val="auto"/>
          <w:u w:val="none"/>
        </w:rPr>
        <w:t>more up to date notion is that humans will work alongside robots in a collaborative manner which greatly empowers the worker – unlike their robot counterparts humans possess the</w:t>
      </w:r>
      <w:r w:rsidR="00677013">
        <w:rPr>
          <w:rStyle w:val="Hyperlink"/>
          <w:color w:val="auto"/>
          <w:u w:val="none"/>
        </w:rPr>
        <w:t xml:space="preserve"> ability to </w:t>
      </w:r>
      <w:r w:rsidR="00892C1F">
        <w:rPr>
          <w:rStyle w:val="Hyperlink"/>
          <w:color w:val="auto"/>
          <w:u w:val="none"/>
        </w:rPr>
        <w:t>solve problems creatively</w:t>
      </w:r>
      <w:r w:rsidR="00677013">
        <w:rPr>
          <w:rStyle w:val="Hyperlink"/>
          <w:color w:val="auto"/>
          <w:u w:val="none"/>
        </w:rPr>
        <w:t xml:space="preserve"> and exercise their own judgment due to the experience</w:t>
      </w:r>
      <w:r w:rsidR="00892C1F">
        <w:rPr>
          <w:rStyle w:val="Hyperlink"/>
          <w:color w:val="auto"/>
          <w:u w:val="none"/>
        </w:rPr>
        <w:t>s</w:t>
      </w:r>
      <w:r w:rsidR="00677013">
        <w:rPr>
          <w:rStyle w:val="Hyperlink"/>
          <w:color w:val="auto"/>
          <w:u w:val="none"/>
        </w:rPr>
        <w:t xml:space="preserve"> they have. Whereas</w:t>
      </w:r>
      <w:r w:rsidR="005E0C7D">
        <w:rPr>
          <w:rStyle w:val="Hyperlink"/>
          <w:color w:val="auto"/>
          <w:u w:val="none"/>
        </w:rPr>
        <w:t xml:space="preserve">, </w:t>
      </w:r>
      <w:r w:rsidR="00677013">
        <w:rPr>
          <w:rStyle w:val="Hyperlink"/>
          <w:color w:val="auto"/>
          <w:u w:val="none"/>
        </w:rPr>
        <w:t xml:space="preserve">robots can only perform tasks based on pre-programmed code and produce data for analysis. </w:t>
      </w:r>
    </w:p>
    <w:p w14:paraId="3E8D42CB" w14:textId="7D5806E6" w:rsidR="00006DA4" w:rsidRPr="00677013" w:rsidRDefault="005E0C7D" w:rsidP="00677013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M</w:t>
      </w:r>
      <w:r w:rsidR="0010510D">
        <w:rPr>
          <w:rStyle w:val="Hyperlink"/>
          <w:color w:val="auto"/>
          <w:u w:val="none"/>
        </w:rPr>
        <w:t>anufacturer</w:t>
      </w:r>
      <w:r>
        <w:rPr>
          <w:rStyle w:val="Hyperlink"/>
          <w:color w:val="auto"/>
          <w:u w:val="none"/>
        </w:rPr>
        <w:t>s</w:t>
      </w:r>
      <w:r w:rsidR="0010510D">
        <w:rPr>
          <w:rStyle w:val="Hyperlink"/>
          <w:color w:val="auto"/>
          <w:u w:val="none"/>
        </w:rPr>
        <w:t xml:space="preserve"> look forward to the next industrial revolution</w:t>
      </w:r>
      <w:r w:rsidR="00677013">
        <w:rPr>
          <w:rStyle w:val="Hyperlink"/>
          <w:color w:val="auto"/>
          <w:u w:val="none"/>
        </w:rPr>
        <w:t xml:space="preserve"> where humans and robots work in conjunction with one-another and this will allow them to exceed the limits of a fully automated process.</w:t>
      </w:r>
    </w:p>
    <w:p w14:paraId="0FD16187" w14:textId="68EC93DB" w:rsidR="00006DA4" w:rsidRDefault="00006DA4" w:rsidP="00006DA4">
      <w:pPr>
        <w:rPr>
          <w:rStyle w:val="Hyperlink"/>
        </w:rPr>
      </w:pPr>
      <w:r w:rsidRPr="00900ACB">
        <w:rPr>
          <w:shd w:val="clear" w:color="auto" w:fill="FFFFFF"/>
        </w:rPr>
        <w:t>Based on global sales, use of cobots is expected to grow an average of 50% per year through 2025, while industrial robots will only rise by 12% and commercial robots by 23%.</w:t>
      </w:r>
      <w:sdt>
        <w:sdtPr>
          <w:rPr>
            <w:shd w:val="clear" w:color="auto" w:fill="FFFFFF"/>
          </w:rPr>
          <w:id w:val="377901614"/>
          <w:citation/>
        </w:sdtPr>
        <w:sdtContent>
          <w:r w:rsidR="00753404" w:rsidRPr="00900ACB">
            <w:rPr>
              <w:shd w:val="clear" w:color="auto" w:fill="FFFFFF"/>
            </w:rPr>
            <w:fldChar w:fldCharType="begin"/>
          </w:r>
          <w:r w:rsidR="00753404" w:rsidRPr="00900ACB">
            <w:rPr>
              <w:shd w:val="clear" w:color="auto" w:fill="FFFFFF"/>
            </w:rPr>
            <w:instrText xml:space="preserve"> CITATION cob \l 2057 </w:instrText>
          </w:r>
          <w:r w:rsidR="00753404" w:rsidRPr="00900ACB">
            <w:rPr>
              <w:shd w:val="clear" w:color="auto" w:fill="FFFFFF"/>
            </w:rPr>
            <w:fldChar w:fldCharType="separate"/>
          </w:r>
          <w:r w:rsidR="000E4F6C">
            <w:rPr>
              <w:noProof/>
              <w:shd w:val="clear" w:color="auto" w:fill="FFFFFF"/>
            </w:rPr>
            <w:t xml:space="preserve"> </w:t>
          </w:r>
          <w:r w:rsidR="000E4F6C" w:rsidRPr="000E4F6C">
            <w:rPr>
              <w:noProof/>
              <w:shd w:val="clear" w:color="auto" w:fill="FFFFFF"/>
            </w:rPr>
            <w:t>[4]</w:t>
          </w:r>
          <w:r w:rsidR="00753404" w:rsidRPr="00900ACB">
            <w:rPr>
              <w:shd w:val="clear" w:color="auto" w:fill="FFFFFF"/>
            </w:rPr>
            <w:fldChar w:fldCharType="end"/>
          </w:r>
        </w:sdtContent>
      </w:sdt>
    </w:p>
    <w:p w14:paraId="07FA0B5E" w14:textId="2AD95772" w:rsidR="001E20E5" w:rsidRPr="00B15B32" w:rsidRDefault="00BD6FAB" w:rsidP="001E20E5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Due to this</w:t>
      </w:r>
      <w:r w:rsidR="00874D8E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c</w:t>
      </w:r>
      <w:r w:rsidR="001E20E5" w:rsidRPr="00B15B32">
        <w:rPr>
          <w:color w:val="000000"/>
          <w:sz w:val="22"/>
          <w:szCs w:val="22"/>
        </w:rPr>
        <w:t>ollaborative robots</w:t>
      </w:r>
      <w:r w:rsidR="005E0C7D">
        <w:rPr>
          <w:color w:val="000000"/>
          <w:sz w:val="22"/>
          <w:szCs w:val="22"/>
        </w:rPr>
        <w:t xml:space="preserve"> are set to</w:t>
      </w:r>
      <w:r w:rsidR="001E20E5" w:rsidRPr="00B15B32">
        <w:rPr>
          <w:color w:val="000000"/>
          <w:sz w:val="22"/>
          <w:szCs w:val="22"/>
        </w:rPr>
        <w:t xml:space="preserve"> play a major role in bringing traditional manufacturing factories to the forefront of manufacturing efficiency and quality, which is constantly in demand by customers.</w:t>
      </w:r>
      <w:sdt>
        <w:sdtPr>
          <w:rPr>
            <w:color w:val="000000"/>
            <w:sz w:val="22"/>
            <w:szCs w:val="22"/>
          </w:rPr>
          <w:id w:val="-608664708"/>
          <w:citation/>
        </w:sdtPr>
        <w:sdtContent>
          <w:r w:rsidR="00DB21FD" w:rsidRPr="00B15B32">
            <w:rPr>
              <w:color w:val="000000"/>
              <w:sz w:val="22"/>
              <w:szCs w:val="22"/>
            </w:rPr>
            <w:fldChar w:fldCharType="begin"/>
          </w:r>
          <w:r w:rsidR="00E911CD">
            <w:rPr>
              <w:color w:val="000000"/>
              <w:sz w:val="22"/>
              <w:szCs w:val="22"/>
            </w:rPr>
            <w:instrText xml:space="preserve">CITATION Placeholder2 \l 2057 </w:instrText>
          </w:r>
          <w:r w:rsidR="00DB21FD" w:rsidRPr="00B15B32">
            <w:rPr>
              <w:color w:val="000000"/>
              <w:sz w:val="22"/>
              <w:szCs w:val="22"/>
            </w:rPr>
            <w:fldChar w:fldCharType="separate"/>
          </w:r>
          <w:r w:rsidR="000E4F6C">
            <w:rPr>
              <w:noProof/>
              <w:color w:val="000000"/>
              <w:sz w:val="22"/>
              <w:szCs w:val="22"/>
            </w:rPr>
            <w:t xml:space="preserve"> </w:t>
          </w:r>
          <w:r w:rsidR="000E4F6C" w:rsidRPr="000E4F6C">
            <w:rPr>
              <w:noProof/>
              <w:color w:val="000000"/>
              <w:sz w:val="22"/>
              <w:szCs w:val="22"/>
            </w:rPr>
            <w:t>[5]</w:t>
          </w:r>
          <w:r w:rsidR="00DB21FD" w:rsidRPr="00B15B32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1E92C33B" w14:textId="40720526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 xml:space="preserve">In addition to the benefits of improving the repeatability </w:t>
      </w:r>
      <w:r w:rsidR="005E0C7D">
        <w:rPr>
          <w:color w:val="000000"/>
          <w:sz w:val="22"/>
          <w:szCs w:val="22"/>
        </w:rPr>
        <w:t xml:space="preserve">and </w:t>
      </w:r>
      <w:r w:rsidRPr="00B15B32">
        <w:rPr>
          <w:color w:val="000000"/>
          <w:sz w:val="22"/>
          <w:szCs w:val="22"/>
        </w:rPr>
        <w:t xml:space="preserve">quality the robot </w:t>
      </w:r>
      <w:r w:rsidR="00CC0CF1" w:rsidRPr="00B15B32">
        <w:rPr>
          <w:color w:val="000000"/>
          <w:sz w:val="22"/>
          <w:szCs w:val="22"/>
        </w:rPr>
        <w:t>can</w:t>
      </w:r>
      <w:r w:rsidRPr="00B15B32">
        <w:rPr>
          <w:color w:val="000000"/>
          <w:sz w:val="22"/>
          <w:szCs w:val="22"/>
        </w:rPr>
        <w:t xml:space="preserve"> remove the monotony from repetition in</w:t>
      </w:r>
      <w:r w:rsidR="00CC0CF1">
        <w:rPr>
          <w:color w:val="000000"/>
          <w:sz w:val="22"/>
          <w:szCs w:val="22"/>
        </w:rPr>
        <w:t xml:space="preserve"> unskilled</w:t>
      </w:r>
      <w:r w:rsidRPr="00B15B32">
        <w:rPr>
          <w:color w:val="000000"/>
          <w:sz w:val="22"/>
          <w:szCs w:val="22"/>
        </w:rPr>
        <w:t xml:space="preserve"> assembly, this not only allows the human to be better implemented </w:t>
      </w:r>
      <w:r w:rsidR="00BD6FAB">
        <w:rPr>
          <w:color w:val="000000"/>
          <w:sz w:val="22"/>
          <w:szCs w:val="22"/>
        </w:rPr>
        <w:t xml:space="preserve">it transforms them to enable </w:t>
      </w:r>
      <w:r w:rsidRPr="00B15B32">
        <w:rPr>
          <w:color w:val="000000"/>
          <w:sz w:val="22"/>
          <w:szCs w:val="22"/>
        </w:rPr>
        <w:t>the move</w:t>
      </w:r>
      <w:r w:rsidR="00BD6FAB">
        <w:rPr>
          <w:color w:val="000000"/>
          <w:sz w:val="22"/>
          <w:szCs w:val="22"/>
        </w:rPr>
        <w:t xml:space="preserve"> toward more</w:t>
      </w:r>
      <w:r w:rsidRPr="00B15B32">
        <w:rPr>
          <w:color w:val="000000"/>
          <w:sz w:val="22"/>
          <w:szCs w:val="22"/>
        </w:rPr>
        <w:t xml:space="preserve"> complex and value add activities.</w:t>
      </w:r>
    </w:p>
    <w:p w14:paraId="0D35582F" w14:textId="5284A9A9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466DA723" w14:textId="402F5F5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74698DB4" w14:textId="7C7535D0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379E790E" w14:textId="11F44693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63443F6E" w14:textId="249F1D0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07296F76" w14:textId="421348B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78D98325" w14:textId="6B118B92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1B243E3A" w14:textId="04968D0C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1EADB8D6" w14:textId="085B07C9" w:rsidR="004D5B1B" w:rsidRDefault="004D5B1B" w:rsidP="001E20E5">
      <w:pPr>
        <w:pStyle w:val="NormalWeb"/>
        <w:rPr>
          <w:color w:val="000000"/>
          <w:sz w:val="22"/>
          <w:szCs w:val="22"/>
        </w:rPr>
      </w:pPr>
    </w:p>
    <w:p w14:paraId="27464F69" w14:textId="77777777" w:rsidR="004D5B1B" w:rsidRDefault="004D5B1B" w:rsidP="001E20E5">
      <w:pPr>
        <w:pStyle w:val="NormalWeb"/>
        <w:rPr>
          <w:color w:val="000000"/>
          <w:sz w:val="22"/>
          <w:szCs w:val="22"/>
        </w:rPr>
      </w:pPr>
    </w:p>
    <w:p w14:paraId="248E3212" w14:textId="713C529A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3239C8F2" w14:textId="6DDEAE13" w:rsidR="005E0C7D" w:rsidRDefault="005E0C7D" w:rsidP="001E20E5">
      <w:pPr>
        <w:pStyle w:val="NormalWeb"/>
        <w:rPr>
          <w:color w:val="000000"/>
          <w:sz w:val="22"/>
          <w:szCs w:val="22"/>
        </w:rPr>
      </w:pPr>
    </w:p>
    <w:p w14:paraId="12C8F7A8" w14:textId="77777777" w:rsidR="005E0C7D" w:rsidRPr="00B15B32" w:rsidRDefault="005E0C7D" w:rsidP="001E20E5">
      <w:pPr>
        <w:pStyle w:val="NormalWeb"/>
        <w:rPr>
          <w:color w:val="000000"/>
          <w:sz w:val="22"/>
          <w:szCs w:val="22"/>
        </w:rPr>
      </w:pPr>
    </w:p>
    <w:p w14:paraId="42944DB1" w14:textId="0AA6FDC7" w:rsidR="001E20E5" w:rsidRPr="00CC0CF1" w:rsidRDefault="00BD6FAB" w:rsidP="00BD6FAB">
      <w:pPr>
        <w:pStyle w:val="Heading2"/>
        <w:rPr>
          <w:rFonts w:eastAsiaTheme="majorEastAsia"/>
          <w:sz w:val="24"/>
        </w:rPr>
      </w:pPr>
      <w:bookmarkStart w:id="7" w:name="_Toc25339552"/>
      <w:r w:rsidRPr="00CC0CF1">
        <w:rPr>
          <w:rFonts w:eastAsiaTheme="majorEastAsia"/>
          <w:sz w:val="24"/>
        </w:rPr>
        <w:t>Health and Safety Considerations</w:t>
      </w:r>
      <w:bookmarkEnd w:id="7"/>
      <w:r w:rsidRPr="00CC0CF1">
        <w:rPr>
          <w:rFonts w:eastAsiaTheme="majorEastAsia"/>
          <w:sz w:val="24"/>
        </w:rPr>
        <w:t xml:space="preserve"> </w:t>
      </w:r>
    </w:p>
    <w:p w14:paraId="316E3CAC" w14:textId="1711DD97" w:rsidR="00AE4C39" w:rsidRDefault="00AE4C39" w:rsidP="00AE4C39">
      <w:r>
        <w:t xml:space="preserve">There are many hazards associated with powered machinery and the </w:t>
      </w:r>
      <w:r w:rsidR="00892C1F">
        <w:t>environments</w:t>
      </w:r>
      <w:r>
        <w:t xml:space="preserve"> they are found in– These risks are lessened using a hierarchy of control. </w:t>
      </w:r>
    </w:p>
    <w:p w14:paraId="4D835878" w14:textId="5EEF39CD" w:rsidR="00AE4C39" w:rsidRPr="00BD6FAB" w:rsidRDefault="00AE4C39" w:rsidP="00AE4C39">
      <w:r>
        <w:rPr>
          <w:noProof/>
        </w:rPr>
        <w:drawing>
          <wp:anchor distT="0" distB="0" distL="114300" distR="114300" simplePos="0" relativeHeight="251658240" behindDoc="0" locked="0" layoutInCell="1" allowOverlap="1" wp14:anchorId="4DE9597C" wp14:editId="68CC6AC4">
            <wp:simplePos x="0" y="0"/>
            <wp:positionH relativeFrom="column">
              <wp:posOffset>914400</wp:posOffset>
            </wp:positionH>
            <wp:positionV relativeFrom="paragraph">
              <wp:posOffset>5080</wp:posOffset>
            </wp:positionV>
            <wp:extent cx="3238500" cy="2409825"/>
            <wp:effectExtent l="0" t="0" r="0" b="9525"/>
            <wp:wrapSquare wrapText="bothSides"/>
            <wp:docPr id="2" name="Picture 2" descr="Hierarchy of Controls rated from Most effective to Least effective: Elimination - Physically remove the hazard, Substitution - Replace the hazard, Engineering Controls - Isolate people from the hazard, Administrative Controls - Change the way people work, PPE - Protect the worker with Personal Protective Equipment. Source - NIO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erarchy of Controls rated from Most effective to Least effective: Elimination - Physically remove the hazard, Substitution - Replace the hazard, Engineering Controls - Isolate people from the hazard, Administrative Controls - Change the way people work, PPE - Protect the worker with Personal Protective Equipment. Source - NIOS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ED71D7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2D40C9E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7B57F3E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43BC4F99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6C71974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401358E4" w14:textId="22BBC9C7" w:rsidR="00AE4C39" w:rsidRDefault="00AE4C39" w:rsidP="00BD6FAB">
      <w:pPr>
        <w:pStyle w:val="NormalWeb"/>
        <w:rPr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89E42" wp14:editId="5FC29604">
                <wp:simplePos x="0" y="0"/>
                <wp:positionH relativeFrom="column">
                  <wp:posOffset>1085850</wp:posOffset>
                </wp:positionH>
                <wp:positionV relativeFrom="paragraph">
                  <wp:posOffset>161290</wp:posOffset>
                </wp:positionV>
                <wp:extent cx="3238500" cy="635"/>
                <wp:effectExtent l="0" t="0" r="0" b="825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FC0547" w14:textId="33AD4E17" w:rsidR="00C45281" w:rsidRPr="00A27823" w:rsidRDefault="00C45281" w:rsidP="00AE4C3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 w:rsidRPr="00D2220B">
                              <w:t>osha.gov/shpguidelines/HierarchyTriangle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389E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5.5pt;margin-top:12.7pt;width:255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" stroked="f">
                <v:textbox style="mso-fit-shape-to-text:t" inset="0,0,0,0">
                  <w:txbxContent>
                    <w:p w14:paraId="44FC0547" w14:textId="33AD4E17" w:rsidR="00C45281" w:rsidRPr="00A27823" w:rsidRDefault="00C45281" w:rsidP="00AE4C3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 w:rsidRPr="00D2220B">
                        <w:t>osha.gov/shpguidelines/HierarchyTriangle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C4DCF4" w14:textId="77777777" w:rsidR="00CD4E8E" w:rsidRDefault="00CD4E8E" w:rsidP="00BD6FAB">
      <w:pPr>
        <w:pStyle w:val="NormalWeb"/>
        <w:rPr>
          <w:color w:val="000000"/>
          <w:sz w:val="22"/>
          <w:szCs w:val="22"/>
          <w:highlight w:val="yellow"/>
        </w:rPr>
      </w:pPr>
    </w:p>
    <w:p w14:paraId="19C216FA" w14:textId="331716C7" w:rsidR="00AE4C39" w:rsidRDefault="00CC0CF1" w:rsidP="00BD6FAB">
      <w:pPr>
        <w:pStyle w:val="NormalWeb"/>
        <w:rPr>
          <w:color w:val="000000"/>
          <w:sz w:val="22"/>
          <w:szCs w:val="22"/>
        </w:rPr>
      </w:pPr>
      <w:r w:rsidRPr="005E0C7D">
        <w:rPr>
          <w:color w:val="000000"/>
          <w:sz w:val="22"/>
          <w:szCs w:val="22"/>
        </w:rPr>
        <w:t xml:space="preserve">Without the </w:t>
      </w:r>
      <w:r w:rsidR="002A593E" w:rsidRPr="005E0C7D">
        <w:rPr>
          <w:color w:val="000000"/>
          <w:sz w:val="22"/>
          <w:szCs w:val="22"/>
        </w:rPr>
        <w:t>traditional</w:t>
      </w:r>
      <w:r w:rsidRPr="005E0C7D">
        <w:rPr>
          <w:color w:val="000000"/>
          <w:sz w:val="22"/>
          <w:szCs w:val="22"/>
        </w:rPr>
        <w:t xml:space="preserve"> robot separation measures of guarding, fences or cages, the close proximity and collaborative nature of human-cobot working offers new opportunities but also potential risks that must be managed</w:t>
      </w:r>
      <w:r w:rsidRPr="00CC0CF1">
        <w:rPr>
          <w:color w:val="000000"/>
          <w:sz w:val="22"/>
          <w:szCs w:val="22"/>
        </w:rPr>
        <w:t>.</w:t>
      </w:r>
      <w:sdt>
        <w:sdtPr>
          <w:rPr>
            <w:color w:val="000000"/>
            <w:sz w:val="22"/>
            <w:szCs w:val="22"/>
          </w:rPr>
          <w:id w:val="417836000"/>
          <w:citation/>
        </w:sdtPr>
        <w:sdtContent>
          <w:r w:rsidR="00A63EDA">
            <w:rPr>
              <w:color w:val="000000"/>
              <w:sz w:val="22"/>
              <w:szCs w:val="22"/>
            </w:rPr>
            <w:fldChar w:fldCharType="begin"/>
          </w:r>
          <w:r w:rsidR="00A63EDA">
            <w:rPr>
              <w:color w:val="000000"/>
              <w:sz w:val="22"/>
              <w:szCs w:val="22"/>
            </w:rPr>
            <w:instrText xml:space="preserve"> CITATION www17 \l 2057 </w:instrText>
          </w:r>
          <w:r w:rsidR="00A63EDA">
            <w:rPr>
              <w:color w:val="000000"/>
              <w:sz w:val="22"/>
              <w:szCs w:val="22"/>
            </w:rPr>
            <w:fldChar w:fldCharType="separate"/>
          </w:r>
          <w:r w:rsidR="000E4F6C">
            <w:rPr>
              <w:noProof/>
              <w:color w:val="000000"/>
              <w:sz w:val="22"/>
              <w:szCs w:val="22"/>
            </w:rPr>
            <w:t xml:space="preserve"> </w:t>
          </w:r>
          <w:r w:rsidR="000E4F6C" w:rsidRPr="000E4F6C">
            <w:rPr>
              <w:noProof/>
              <w:color w:val="000000"/>
              <w:sz w:val="22"/>
              <w:szCs w:val="22"/>
            </w:rPr>
            <w:t>[6]</w:t>
          </w:r>
          <w:r w:rsidR="00A63EDA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03256814" w14:textId="2698114E" w:rsidR="00BD6FAB" w:rsidRPr="00B15B32" w:rsidRDefault="005E0C7D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steps of m</w:t>
      </w:r>
      <w:r w:rsidR="00BD6FAB" w:rsidRPr="00B15B32">
        <w:rPr>
          <w:color w:val="000000"/>
          <w:sz w:val="22"/>
          <w:szCs w:val="22"/>
        </w:rPr>
        <w:t>itigation</w:t>
      </w:r>
      <w:r>
        <w:rPr>
          <w:color w:val="000000"/>
          <w:sz w:val="22"/>
          <w:szCs w:val="22"/>
        </w:rPr>
        <w:t xml:space="preserve"> </w:t>
      </w:r>
      <w:r w:rsidR="00BD6FAB" w:rsidRPr="00B15B32">
        <w:rPr>
          <w:color w:val="000000"/>
          <w:sz w:val="22"/>
          <w:szCs w:val="22"/>
        </w:rPr>
        <w:t>risk</w:t>
      </w:r>
      <w:r>
        <w:rPr>
          <w:color w:val="000000"/>
          <w:sz w:val="22"/>
          <w:szCs w:val="22"/>
        </w:rPr>
        <w:t xml:space="preserve"> of injury</w:t>
      </w:r>
      <w:r w:rsidR="00BD6FAB" w:rsidRPr="00B15B32">
        <w:rPr>
          <w:color w:val="000000"/>
          <w:sz w:val="22"/>
          <w:szCs w:val="22"/>
        </w:rPr>
        <w:t xml:space="preserve"> due to the hazards presented by robots</w:t>
      </w:r>
      <w:r>
        <w:rPr>
          <w:color w:val="000000"/>
          <w:sz w:val="22"/>
          <w:szCs w:val="22"/>
        </w:rPr>
        <w:t xml:space="preserve"> by </w:t>
      </w:r>
      <w:r w:rsidR="00BD6FAB" w:rsidRPr="00B15B32">
        <w:rPr>
          <w:color w:val="000000"/>
          <w:sz w:val="22"/>
          <w:szCs w:val="22"/>
        </w:rPr>
        <w:t>means of interlocked and physical guarding and restricting human access to a live robot environment are not as effective with the development of collaborative robots</w:t>
      </w:r>
      <w:r w:rsidR="00CC0CF1">
        <w:rPr>
          <w:color w:val="000000"/>
          <w:sz w:val="22"/>
          <w:szCs w:val="22"/>
        </w:rPr>
        <w:t>,</w:t>
      </w:r>
      <w:r w:rsidR="00BD6FAB" w:rsidRPr="00B15B32">
        <w:rPr>
          <w:color w:val="000000"/>
          <w:sz w:val="22"/>
          <w:szCs w:val="22"/>
        </w:rPr>
        <w:t xml:space="preserve"> which have been designed specifically to work within close quarters with a human operator.</w:t>
      </w:r>
    </w:p>
    <w:p w14:paraId="4D1687C7" w14:textId="77777777" w:rsidR="00BD6FAB" w:rsidRPr="00B15B32" w:rsidRDefault="00BD6FAB" w:rsidP="00BD6FAB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ISO technical specification detailing the acceptable level of risk and separate assessment of the drafted force limits.</w:t>
      </w:r>
    </w:p>
    <w:p w14:paraId="7463C631" w14:textId="5664FCDC" w:rsidR="00BD6FAB" w:rsidRDefault="00C45281" w:rsidP="00BD6FAB">
      <w:pPr>
        <w:pStyle w:val="NormalWeb"/>
        <w:rPr>
          <w:color w:val="000000"/>
          <w:sz w:val="22"/>
          <w:szCs w:val="22"/>
        </w:rPr>
      </w:pPr>
      <w:sdt>
        <w:sdtPr>
          <w:rPr>
            <w:color w:val="000000"/>
            <w:sz w:val="22"/>
            <w:szCs w:val="22"/>
          </w:rPr>
          <w:id w:val="-689827408"/>
          <w:citation/>
        </w:sdtPr>
        <w:sdtContent>
          <w:r w:rsidR="00BD6FAB" w:rsidRPr="00B15B32">
            <w:rPr>
              <w:color w:val="000000"/>
              <w:sz w:val="22"/>
              <w:szCs w:val="22"/>
            </w:rPr>
            <w:fldChar w:fldCharType="begin"/>
          </w:r>
          <w:r w:rsidR="00BD6FAB" w:rsidRPr="00B15B32">
            <w:rPr>
              <w:color w:val="000000"/>
              <w:sz w:val="22"/>
              <w:szCs w:val="22"/>
            </w:rPr>
            <w:instrText xml:space="preserve"> CITATION Placeholder1 \l 2057 </w:instrText>
          </w:r>
          <w:r w:rsidR="00BD6FAB" w:rsidRPr="00B15B32">
            <w:rPr>
              <w:color w:val="000000"/>
              <w:sz w:val="22"/>
              <w:szCs w:val="22"/>
            </w:rPr>
            <w:fldChar w:fldCharType="separate"/>
          </w:r>
          <w:r w:rsidR="000E4F6C" w:rsidRPr="000E4F6C">
            <w:rPr>
              <w:noProof/>
              <w:color w:val="000000"/>
              <w:sz w:val="22"/>
              <w:szCs w:val="22"/>
            </w:rPr>
            <w:t>[7]</w:t>
          </w:r>
          <w:r w:rsidR="00BD6FAB" w:rsidRPr="00B15B32">
            <w:rPr>
              <w:color w:val="000000"/>
              <w:sz w:val="22"/>
              <w:szCs w:val="22"/>
            </w:rPr>
            <w:fldChar w:fldCharType="end"/>
          </w:r>
        </w:sdtContent>
      </w:sdt>
      <w:r w:rsidR="00BD6FAB" w:rsidRPr="00B15B32">
        <w:rPr>
          <w:color w:val="000000"/>
          <w:sz w:val="22"/>
          <w:szCs w:val="22"/>
        </w:rPr>
        <w:t xml:space="preserve"> </w:t>
      </w:r>
      <w:r w:rsidR="005E0C7D">
        <w:rPr>
          <w:color w:val="000000"/>
          <w:sz w:val="22"/>
          <w:szCs w:val="22"/>
        </w:rPr>
        <w:t xml:space="preserve">The </w:t>
      </w:r>
      <w:r w:rsidR="00BD6FAB" w:rsidRPr="00B15B32">
        <w:rPr>
          <w:color w:val="000000"/>
          <w:sz w:val="22"/>
          <w:szCs w:val="22"/>
        </w:rPr>
        <w:t xml:space="preserve">first draft </w:t>
      </w:r>
      <w:r w:rsidR="005E0C7D">
        <w:rPr>
          <w:color w:val="000000"/>
          <w:sz w:val="22"/>
          <w:szCs w:val="22"/>
        </w:rPr>
        <w:t xml:space="preserve">of the </w:t>
      </w:r>
      <w:r w:rsidR="00BD6FAB" w:rsidRPr="00B15B32">
        <w:rPr>
          <w:color w:val="000000"/>
          <w:sz w:val="22"/>
          <w:szCs w:val="22"/>
        </w:rPr>
        <w:t>Technical Specification titled 'Risk assessment according to mechanical hazards of workplaces with collaborative robots – Specification to safety requirements for collaborative robot operation which are defined in ISO 10218-1 and ISO 10218-2'</w:t>
      </w:r>
    </w:p>
    <w:p w14:paraId="2A7277B8" w14:textId="4E9D6573" w:rsidR="00C03D48" w:rsidRDefault="0073378C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introduction of a collaborative robot can have a positive impact on</w:t>
      </w:r>
      <w:r w:rsidR="00C03D48">
        <w:rPr>
          <w:color w:val="000000"/>
          <w:sz w:val="22"/>
          <w:szCs w:val="22"/>
        </w:rPr>
        <w:t xml:space="preserve"> a</w:t>
      </w:r>
      <w:r>
        <w:rPr>
          <w:color w:val="000000"/>
          <w:sz w:val="22"/>
          <w:szCs w:val="22"/>
        </w:rPr>
        <w:t xml:space="preserve"> reduction in the frequency of musculoskeletal</w:t>
      </w:r>
      <w:r w:rsidRPr="0073378C">
        <w:rPr>
          <w:color w:val="000000"/>
          <w:sz w:val="22"/>
          <w:szCs w:val="22"/>
        </w:rPr>
        <w:t xml:space="preserve"> disorders</w:t>
      </w:r>
      <w:r>
        <w:rPr>
          <w:color w:val="000000"/>
          <w:sz w:val="22"/>
          <w:szCs w:val="22"/>
        </w:rPr>
        <w:t xml:space="preserve"> (MSDs)</w:t>
      </w:r>
      <w:r w:rsidR="0075606F">
        <w:rPr>
          <w:color w:val="000000"/>
          <w:sz w:val="22"/>
          <w:szCs w:val="22"/>
        </w:rPr>
        <w:t xml:space="preserve"> depending on the applications the human operators could be exposed to manufacturing repetition or excessive effort operations.</w:t>
      </w:r>
      <w:sdt>
        <w:sdtPr>
          <w:rPr>
            <w:color w:val="000000"/>
            <w:sz w:val="22"/>
            <w:szCs w:val="22"/>
          </w:rPr>
          <w:id w:val="2068603560"/>
          <w:citation/>
        </w:sdtPr>
        <w:sdtContent>
          <w:r w:rsidR="00741A83">
            <w:rPr>
              <w:color w:val="000000"/>
              <w:sz w:val="22"/>
              <w:szCs w:val="22"/>
            </w:rPr>
            <w:fldChar w:fldCharType="begin"/>
          </w:r>
          <w:r w:rsidR="00741A83">
            <w:rPr>
              <w:color w:val="000000"/>
              <w:sz w:val="22"/>
              <w:szCs w:val="22"/>
            </w:rPr>
            <w:instrText xml:space="preserve"> CITATION Art18 \l 2057 </w:instrText>
          </w:r>
          <w:r w:rsidR="00741A83">
            <w:rPr>
              <w:color w:val="000000"/>
              <w:sz w:val="22"/>
              <w:szCs w:val="22"/>
            </w:rPr>
            <w:fldChar w:fldCharType="separate"/>
          </w:r>
          <w:r w:rsidR="000E4F6C">
            <w:rPr>
              <w:noProof/>
              <w:color w:val="000000"/>
              <w:sz w:val="22"/>
              <w:szCs w:val="22"/>
            </w:rPr>
            <w:t xml:space="preserve"> </w:t>
          </w:r>
          <w:r w:rsidR="000E4F6C" w:rsidRPr="000E4F6C">
            <w:rPr>
              <w:noProof/>
              <w:color w:val="000000"/>
              <w:sz w:val="22"/>
              <w:szCs w:val="22"/>
            </w:rPr>
            <w:t>[8]</w:t>
          </w:r>
          <w:r w:rsidR="00741A83">
            <w:rPr>
              <w:color w:val="000000"/>
              <w:sz w:val="22"/>
              <w:szCs w:val="22"/>
            </w:rPr>
            <w:fldChar w:fldCharType="end"/>
          </w:r>
        </w:sdtContent>
      </w:sdt>
      <w:r w:rsidR="0075606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Repetitive or excessive movement </w:t>
      </w:r>
      <w:r w:rsidR="0075606F">
        <w:rPr>
          <w:color w:val="000000"/>
          <w:sz w:val="22"/>
          <w:szCs w:val="22"/>
        </w:rPr>
        <w:t>can be the</w:t>
      </w:r>
      <w:r w:rsidR="005E0C7D">
        <w:rPr>
          <w:color w:val="000000"/>
          <w:sz w:val="22"/>
          <w:szCs w:val="22"/>
        </w:rPr>
        <w:t xml:space="preserve"> occupational </w:t>
      </w:r>
      <w:r w:rsidR="0075606F">
        <w:rPr>
          <w:color w:val="000000"/>
          <w:sz w:val="22"/>
          <w:szCs w:val="22"/>
        </w:rPr>
        <w:t>cause</w:t>
      </w:r>
      <w:r w:rsidR="005E0C7D">
        <w:rPr>
          <w:color w:val="000000"/>
          <w:sz w:val="22"/>
          <w:szCs w:val="22"/>
        </w:rPr>
        <w:t>s</w:t>
      </w:r>
      <w:r w:rsidR="0075606F">
        <w:rPr>
          <w:color w:val="000000"/>
          <w:sz w:val="22"/>
          <w:szCs w:val="22"/>
        </w:rPr>
        <w:t xml:space="preserve"> of these MSDs</w:t>
      </w:r>
      <w:r w:rsidR="00C03D48">
        <w:rPr>
          <w:color w:val="000000"/>
          <w:sz w:val="22"/>
          <w:szCs w:val="22"/>
        </w:rPr>
        <w:t>.</w:t>
      </w:r>
    </w:p>
    <w:p w14:paraId="12221DAD" w14:textId="4A18D85C" w:rsidR="0073378C" w:rsidRDefault="00C03D48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</w:t>
      </w:r>
      <w:r w:rsidR="0075606F">
        <w:rPr>
          <w:color w:val="000000"/>
          <w:sz w:val="22"/>
          <w:szCs w:val="22"/>
        </w:rPr>
        <w:t xml:space="preserve"> collaborative robot which is specified correctly to alleviate the strain from the human operator could result in a reduction </w:t>
      </w:r>
      <w:r w:rsidR="0023770B">
        <w:rPr>
          <w:color w:val="000000"/>
          <w:sz w:val="22"/>
          <w:szCs w:val="22"/>
        </w:rPr>
        <w:t xml:space="preserve">to </w:t>
      </w:r>
      <w:r w:rsidR="0075606F">
        <w:rPr>
          <w:color w:val="000000"/>
          <w:sz w:val="22"/>
          <w:szCs w:val="22"/>
        </w:rPr>
        <w:t>the frequency</w:t>
      </w:r>
      <w:r w:rsidR="005E0C7D">
        <w:rPr>
          <w:color w:val="000000"/>
          <w:sz w:val="22"/>
          <w:szCs w:val="22"/>
        </w:rPr>
        <w:t xml:space="preserve"> of</w:t>
      </w:r>
      <w:r w:rsidR="0075606F">
        <w:rPr>
          <w:color w:val="000000"/>
          <w:sz w:val="22"/>
          <w:szCs w:val="22"/>
        </w:rPr>
        <w:t xml:space="preserve"> these occupational risks</w:t>
      </w:r>
      <w:r>
        <w:rPr>
          <w:color w:val="000000"/>
          <w:sz w:val="22"/>
          <w:szCs w:val="22"/>
        </w:rPr>
        <w:t xml:space="preserve"> </w:t>
      </w:r>
    </w:p>
    <w:p w14:paraId="042CE0AD" w14:textId="32EDAD85" w:rsidR="00CC0CF1" w:rsidRDefault="00CC0CF1" w:rsidP="00BD6FAB">
      <w:pPr>
        <w:pStyle w:val="NormalWeb"/>
        <w:rPr>
          <w:color w:val="000000"/>
          <w:sz w:val="22"/>
          <w:szCs w:val="22"/>
        </w:rPr>
      </w:pPr>
    </w:p>
    <w:p w14:paraId="63268D26" w14:textId="5901CFBB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358B2C79" w14:textId="78ACDBE9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6DF9569F" w14:textId="77777777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57368429" w14:textId="48760DEF" w:rsidR="00CC0CF1" w:rsidRDefault="00892C1F" w:rsidP="00CC0CF1">
      <w:pPr>
        <w:pStyle w:val="Heading3"/>
      </w:pPr>
      <w:bookmarkStart w:id="8" w:name="_Toc25339553"/>
      <w:r>
        <w:lastRenderedPageBreak/>
        <w:t>Control measures</w:t>
      </w:r>
      <w:bookmarkEnd w:id="8"/>
    </w:p>
    <w:p w14:paraId="53298342" w14:textId="77777777" w:rsidR="00CC0CF1" w:rsidRPr="00CC0CF1" w:rsidRDefault="00CC0CF1" w:rsidP="00CC0CF1"/>
    <w:p w14:paraId="2A2D8567" w14:textId="13FE35E1" w:rsidR="00CC0CF1" w:rsidRDefault="00CC0CF1" w:rsidP="00892C1F">
      <w:pPr>
        <w:rPr>
          <w:lang w:eastAsia="en-GB"/>
        </w:rPr>
      </w:pPr>
      <w:r w:rsidRPr="00CC0CF1">
        <w:rPr>
          <w:lang w:eastAsia="en-GB"/>
        </w:rPr>
        <w:t xml:space="preserve">One of the key measures undertaken in controlling this risk is the </w:t>
      </w:r>
      <w:r w:rsidR="002E133E">
        <w:rPr>
          <w:lang w:eastAsia="en-GB"/>
        </w:rPr>
        <w:t>Power and F</w:t>
      </w:r>
      <w:r w:rsidR="00892C1F">
        <w:rPr>
          <w:lang w:eastAsia="en-GB"/>
        </w:rPr>
        <w:t xml:space="preserve">orce </w:t>
      </w:r>
      <w:r w:rsidR="002E133E">
        <w:rPr>
          <w:lang w:eastAsia="en-GB"/>
        </w:rPr>
        <w:t>L</w:t>
      </w:r>
      <w:r w:rsidR="00892C1F">
        <w:rPr>
          <w:lang w:eastAsia="en-GB"/>
        </w:rPr>
        <w:t>imit</w:t>
      </w:r>
      <w:r w:rsidR="002E133E">
        <w:rPr>
          <w:lang w:eastAsia="en-GB"/>
        </w:rPr>
        <w:t xml:space="preserve"> (PFL)</w:t>
      </w:r>
      <w:r w:rsidR="00892C1F">
        <w:rPr>
          <w:lang w:eastAsia="en-GB"/>
        </w:rPr>
        <w:t xml:space="preserve"> values as set out in </w:t>
      </w:r>
      <w:r w:rsidR="00892C1F" w:rsidRPr="00892C1F">
        <w:rPr>
          <w:lang w:eastAsia="en-GB"/>
        </w:rPr>
        <w:t>ISO/TS 15066</w:t>
      </w:r>
      <w:r w:rsidR="002A593E">
        <w:rPr>
          <w:lang w:eastAsia="en-GB"/>
        </w:rPr>
        <w:t>:2016</w:t>
      </w:r>
    </w:p>
    <w:p w14:paraId="1A3B7A1B" w14:textId="1074FB17" w:rsidR="00CD4E8E" w:rsidRDefault="0023770B" w:rsidP="00892C1F">
      <w:pPr>
        <w:rPr>
          <w:lang w:eastAsia="en-GB"/>
        </w:rPr>
      </w:pPr>
      <w:sdt>
        <w:sdtPr>
          <w:rPr>
            <w:lang w:eastAsia="en-GB"/>
          </w:rPr>
          <w:id w:val="360260244"/>
          <w:citation/>
        </w:sdtPr>
        <w:sdtContent>
          <w:r>
            <w:rPr>
              <w:lang w:eastAsia="en-GB"/>
            </w:rPr>
            <w:fldChar w:fldCharType="begin"/>
          </w:r>
          <w:r>
            <w:rPr>
              <w:lang w:eastAsia="en-GB"/>
            </w:rPr>
            <w:instrText xml:space="preserve"> CITATION Cob19 \l 2057 </w:instrText>
          </w:r>
          <w:r>
            <w:rPr>
              <w:lang w:eastAsia="en-GB"/>
            </w:rPr>
            <w:fldChar w:fldCharType="separate"/>
          </w:r>
          <w:r w:rsidR="000E4F6C" w:rsidRPr="000E4F6C">
            <w:rPr>
              <w:noProof/>
              <w:lang w:eastAsia="en-GB"/>
            </w:rPr>
            <w:t>[9]</w:t>
          </w:r>
          <w:r>
            <w:rPr>
              <w:lang w:eastAsia="en-GB"/>
            </w:rPr>
            <w:fldChar w:fldCharType="end"/>
          </w:r>
        </w:sdtContent>
      </w:sdt>
      <w:r w:rsidR="00181BBC">
        <w:rPr>
          <w:lang w:eastAsia="en-GB"/>
        </w:rPr>
        <w:t xml:space="preserve">The PFL is delivered by use of a variety of sensors depending on </w:t>
      </w:r>
      <w:r w:rsidR="004D5B1B">
        <w:rPr>
          <w:lang w:eastAsia="en-GB"/>
        </w:rPr>
        <w:t>t</w:t>
      </w:r>
      <w:r w:rsidR="00181BBC">
        <w:rPr>
          <w:lang w:eastAsia="en-GB"/>
        </w:rPr>
        <w:t>he application;</w:t>
      </w:r>
    </w:p>
    <w:p w14:paraId="61D371E4" w14:textId="77777777" w:rsidR="0023770B" w:rsidRDefault="0023770B" w:rsidP="00892C1F">
      <w:pPr>
        <w:rPr>
          <w:lang w:eastAsia="en-GB"/>
        </w:rPr>
      </w:pPr>
    </w:p>
    <w:p w14:paraId="5B0BE327" w14:textId="77777777" w:rsidR="005A40F0" w:rsidRDefault="00181BBC" w:rsidP="00892C1F">
      <w:r w:rsidRPr="00E911CD">
        <w:rPr>
          <w:rStyle w:val="Strong"/>
          <w:rFonts w:cs="Times New Roman"/>
          <w:color w:val="000000"/>
          <w:szCs w:val="21"/>
        </w:rPr>
        <w:t>Joint torque sensing</w:t>
      </w:r>
      <w:r>
        <w:rPr>
          <w:rStyle w:val="Strong"/>
          <w:rFonts w:ascii="&amp;quot" w:hAnsi="&amp;quot"/>
          <w:color w:val="000000"/>
          <w:sz w:val="21"/>
          <w:szCs w:val="21"/>
        </w:rPr>
        <w:t>:</w:t>
      </w:r>
      <w:r>
        <w:rPr>
          <w:rFonts w:ascii="Quicksand" w:hAnsi="Quicksand"/>
          <w:color w:val="000000"/>
          <w:sz w:val="21"/>
          <w:szCs w:val="21"/>
        </w:rPr>
        <w:t xml:space="preserve"> </w:t>
      </w:r>
      <w:r w:rsidRPr="00E911CD">
        <w:t>There are 2 methods available</w:t>
      </w:r>
      <w:r w:rsidR="005A40F0">
        <w:t>;</w:t>
      </w:r>
    </w:p>
    <w:p w14:paraId="56B468F5" w14:textId="39516E29" w:rsidR="005A40F0" w:rsidRDefault="00181BBC" w:rsidP="005A40F0">
      <w:pPr>
        <w:ind w:firstLine="720"/>
      </w:pPr>
      <w:r w:rsidRPr="00E911CD">
        <w:t xml:space="preserve"> 1) </w:t>
      </w:r>
      <w:r w:rsidR="0023770B">
        <w:t>T</w:t>
      </w:r>
      <w:r w:rsidRPr="00E911CD">
        <w:t>aking a measurement of the motor current to estimate the torque at the</w:t>
      </w:r>
      <w:r w:rsidR="0023770B">
        <w:t xml:space="preserve"> robot</w:t>
      </w:r>
      <w:r w:rsidRPr="00E911CD">
        <w:t xml:space="preserve"> joint </w:t>
      </w:r>
    </w:p>
    <w:p w14:paraId="6343E2A7" w14:textId="7A6D7D55" w:rsidR="00181BBC" w:rsidRDefault="00181BBC" w:rsidP="005A40F0">
      <w:pPr>
        <w:ind w:firstLine="720"/>
        <w:rPr>
          <w:rFonts w:ascii="Quicksand" w:hAnsi="Quicksand"/>
          <w:color w:val="000000"/>
          <w:sz w:val="21"/>
          <w:szCs w:val="21"/>
        </w:rPr>
      </w:pPr>
      <w:r w:rsidRPr="00E911CD">
        <w:t xml:space="preserve">2) A physical sensor mounted to the joint to </w:t>
      </w:r>
      <w:r w:rsidR="0023770B">
        <w:t>measure</w:t>
      </w:r>
      <w:r w:rsidRPr="00E911CD">
        <w:t xml:space="preserve"> out the</w:t>
      </w:r>
      <w:r w:rsidR="0023770B">
        <w:t xml:space="preserve"> actual</w:t>
      </w:r>
      <w:r w:rsidRPr="00E911CD">
        <w:t xml:space="preserve"> torque.</w:t>
      </w:r>
    </w:p>
    <w:p w14:paraId="1C9A4C59" w14:textId="340597EB" w:rsidR="00AF0EFE" w:rsidRPr="00A30210" w:rsidRDefault="00181BBC" w:rsidP="00A30210">
      <w:pPr>
        <w:rPr>
          <w:rFonts w:ascii="Quicksand" w:hAnsi="Quicksand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br/>
      </w:r>
      <w:r w:rsidRPr="00E911CD">
        <w:rPr>
          <w:rStyle w:val="Strong"/>
          <w:rFonts w:cs="Times New Roman"/>
          <w:color w:val="000000"/>
          <w:szCs w:val="21"/>
        </w:rPr>
        <w:t>6 dof force/torque sensing</w:t>
      </w:r>
      <w:r>
        <w:rPr>
          <w:rStyle w:val="Strong"/>
          <w:rFonts w:ascii="&amp;quot" w:hAnsi="&amp;quot"/>
          <w:color w:val="000000"/>
          <w:sz w:val="21"/>
          <w:szCs w:val="21"/>
        </w:rPr>
        <w:t>:</w:t>
      </w:r>
      <w:r>
        <w:rPr>
          <w:rFonts w:ascii="Quicksand" w:hAnsi="Quicksand"/>
          <w:color w:val="000000"/>
          <w:sz w:val="21"/>
          <w:szCs w:val="21"/>
        </w:rPr>
        <w:t xml:space="preserve"> </w:t>
      </w:r>
      <w:r w:rsidR="00A30210">
        <w:t xml:space="preserve"> These are ring shaped devices measuring</w:t>
      </w:r>
      <w:r w:rsidR="00AF0EFE">
        <w:t xml:space="preserve"> six degrees of freedom </w:t>
      </w:r>
      <w:r w:rsidR="00A30210">
        <w:t xml:space="preserve">which </w:t>
      </w:r>
      <w:r w:rsidR="00AF0EFE">
        <w:t xml:space="preserve">represent movement of the robot </w:t>
      </w:r>
      <w:r w:rsidR="00A30210">
        <w:t xml:space="preserve">joint being </w:t>
      </w:r>
      <w:r w:rsidR="00A30210" w:rsidRPr="00AF0EFE">
        <w:t>X</w:t>
      </w:r>
      <w:r w:rsidR="00AF0EFE" w:rsidRPr="00AF0EFE">
        <w:t>, Y and Z (</w:t>
      </w:r>
      <w:r w:rsidR="00A30210">
        <w:t>Side to side</w:t>
      </w:r>
      <w:r w:rsidR="00AF0EFE" w:rsidRPr="00AF0EFE">
        <w:t xml:space="preserve">, </w:t>
      </w:r>
      <w:r w:rsidR="00A30210">
        <w:t xml:space="preserve">up and down, back to front </w:t>
      </w:r>
      <w:r w:rsidR="00AF0EFE" w:rsidRPr="00AF0EFE">
        <w:t>and pitch, yaw and ro</w:t>
      </w:r>
      <w:r w:rsidR="00A30210">
        <w:t>ll.</w:t>
      </w:r>
    </w:p>
    <w:p w14:paraId="7E7B7826" w14:textId="1D320FD2" w:rsidR="00AF0EFE" w:rsidRDefault="00A30210" w:rsidP="00AF0EFE">
      <w:pPr>
        <w:pStyle w:val="Caption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A4287F" wp14:editId="2BEF078B">
            <wp:simplePos x="0" y="0"/>
            <wp:positionH relativeFrom="margin">
              <wp:posOffset>-9525</wp:posOffset>
            </wp:positionH>
            <wp:positionV relativeFrom="paragraph">
              <wp:posOffset>6350</wp:posOffset>
            </wp:positionV>
            <wp:extent cx="2396994" cy="1933575"/>
            <wp:effectExtent l="0" t="0" r="3810" b="0"/>
            <wp:wrapSquare wrapText="bothSides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994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3173C" w14:textId="479794BE" w:rsidR="00AF0EFE" w:rsidRDefault="00AF0EFE" w:rsidP="00AF0EFE">
      <w:pPr>
        <w:pStyle w:val="Caption"/>
      </w:pPr>
    </w:p>
    <w:p w14:paraId="622683D7" w14:textId="53D9BFE4" w:rsidR="00AF0EFE" w:rsidRDefault="00AF0EFE" w:rsidP="00AF0EFE">
      <w:pPr>
        <w:pStyle w:val="Caption"/>
      </w:pPr>
    </w:p>
    <w:p w14:paraId="6BA1C8B0" w14:textId="77777777" w:rsidR="00AF0EFE" w:rsidRDefault="00AF0EFE" w:rsidP="00AF0EFE">
      <w:pPr>
        <w:pStyle w:val="Caption"/>
      </w:pPr>
    </w:p>
    <w:p w14:paraId="7B9E9B33" w14:textId="77777777" w:rsidR="00AF0EFE" w:rsidRDefault="00AF0EFE" w:rsidP="00AF0EFE">
      <w:pPr>
        <w:pStyle w:val="Caption"/>
      </w:pPr>
    </w:p>
    <w:p w14:paraId="4FE5B405" w14:textId="77777777" w:rsidR="00AF0EFE" w:rsidRDefault="00AF0EFE" w:rsidP="00AF0EFE">
      <w:pPr>
        <w:pStyle w:val="Caption"/>
      </w:pPr>
    </w:p>
    <w:p w14:paraId="138BEADE" w14:textId="77777777" w:rsidR="00AF0EFE" w:rsidRDefault="00AF0EFE" w:rsidP="00AF0EFE">
      <w:pPr>
        <w:pStyle w:val="Caption"/>
      </w:pPr>
    </w:p>
    <w:p w14:paraId="1F11C7AC" w14:textId="77777777" w:rsidR="00A30210" w:rsidRDefault="00A30210" w:rsidP="00AF0EFE">
      <w:pPr>
        <w:pStyle w:val="Caption"/>
      </w:pPr>
    </w:p>
    <w:p w14:paraId="1C423328" w14:textId="72BF66B7" w:rsidR="00181BBC" w:rsidRDefault="00AF0EFE" w:rsidP="00A30210">
      <w:pPr>
        <w:pStyle w:val="Caption"/>
        <w:rPr>
          <w:rFonts w:ascii="Quicksand" w:hAnsi="Quicksand"/>
          <w:color w:val="000000"/>
          <w:sz w:val="21"/>
          <w:szCs w:val="21"/>
        </w:rPr>
      </w:pPr>
      <w:r>
        <w:t xml:space="preserve">Figure </w:t>
      </w:r>
      <w:r w:rsidR="00C45281">
        <w:fldChar w:fldCharType="begin"/>
      </w:r>
      <w:r w:rsidR="00C45281">
        <w:instrText xml:space="preserve"> SEQ Figure \* ARABIC </w:instrText>
      </w:r>
      <w:r w:rsidR="00C45281">
        <w:fldChar w:fldCharType="separate"/>
      </w:r>
      <w:r>
        <w:rPr>
          <w:noProof/>
        </w:rPr>
        <w:t>2</w:t>
      </w:r>
      <w:r w:rsidR="00C45281">
        <w:rPr>
          <w:noProof/>
        </w:rPr>
        <w:fldChar w:fldCharType="end"/>
      </w:r>
      <w:r>
        <w:t xml:space="preserve"> 6-Axis diagram</w:t>
      </w:r>
    </w:p>
    <w:p w14:paraId="768D6B5E" w14:textId="556E2063" w:rsidR="002A593E" w:rsidRDefault="00181BBC" w:rsidP="00892C1F">
      <w:pPr>
        <w:rPr>
          <w:lang w:eastAsia="en-GB"/>
        </w:rPr>
      </w:pPr>
      <w:r>
        <w:rPr>
          <w:rFonts w:ascii="&amp;quot" w:hAnsi="&amp;quot"/>
          <w:color w:val="000000"/>
          <w:sz w:val="21"/>
          <w:szCs w:val="21"/>
        </w:rPr>
        <w:br/>
      </w:r>
      <w:r w:rsidRPr="00E911CD">
        <w:rPr>
          <w:rStyle w:val="Strong"/>
          <w:rFonts w:cs="Times New Roman"/>
          <w:color w:val="000000"/>
          <w:szCs w:val="21"/>
        </w:rPr>
        <w:t>Mechanical PFL:</w:t>
      </w:r>
      <w:r w:rsidRPr="00E911CD">
        <w:rPr>
          <w:rFonts w:ascii="Quicksand" w:hAnsi="Quicksand"/>
          <w:color w:val="000000"/>
          <w:sz w:val="21"/>
          <w:szCs w:val="21"/>
        </w:rPr>
        <w:t xml:space="preserve"> </w:t>
      </w:r>
      <w:r w:rsidR="00A30210" w:rsidRPr="00E911CD">
        <w:t xml:space="preserve">Examples of this are Variable Stiffness Actuators (VSAs) </w:t>
      </w:r>
      <w:r w:rsidR="00E911CD" w:rsidRPr="00E911CD">
        <w:t>these are</w:t>
      </w:r>
      <w:r w:rsidR="00CA0B99">
        <w:t xml:space="preserve"> complex mechatronic units</w:t>
      </w:r>
      <w:r w:rsidR="0023770B">
        <w:t>.</w:t>
      </w:r>
    </w:p>
    <w:p w14:paraId="07B049DC" w14:textId="3B7EFD39" w:rsidR="00181BBC" w:rsidRPr="00181BBC" w:rsidRDefault="00181BBC" w:rsidP="00892C1F">
      <w:pPr>
        <w:rPr>
          <w:b/>
          <w:lang w:eastAsia="en-GB"/>
        </w:rPr>
      </w:pPr>
      <w:r>
        <w:rPr>
          <w:lang w:eastAsia="en-GB"/>
        </w:rPr>
        <w:t xml:space="preserve">There are limitations into the effectiveness of these </w:t>
      </w:r>
      <w:r w:rsidR="00AC51CD">
        <w:rPr>
          <w:lang w:eastAsia="en-GB"/>
        </w:rPr>
        <w:t xml:space="preserve">PFL </w:t>
      </w:r>
      <w:r>
        <w:rPr>
          <w:lang w:eastAsia="en-GB"/>
        </w:rPr>
        <w:t xml:space="preserve">values due to the </w:t>
      </w:r>
      <w:r w:rsidRPr="00CC0CF1">
        <w:rPr>
          <w:lang w:eastAsia="en-GB"/>
        </w:rPr>
        <w:t>lack of research on the tolerance limits of the human body because of</w:t>
      </w:r>
      <w:r>
        <w:rPr>
          <w:lang w:eastAsia="en-GB"/>
        </w:rPr>
        <w:t xml:space="preserve"> </w:t>
      </w:r>
      <w:r w:rsidRPr="00CC0CF1">
        <w:rPr>
          <w:lang w:eastAsia="en-GB"/>
        </w:rPr>
        <w:t>ethical and practical issues with obtaining good data in this field</w:t>
      </w:r>
    </w:p>
    <w:p w14:paraId="4B00F23C" w14:textId="622B7038" w:rsidR="002A593E" w:rsidRDefault="002A593E" w:rsidP="00892C1F">
      <w:pPr>
        <w:rPr>
          <w:lang w:eastAsia="en-GB"/>
        </w:rPr>
      </w:pPr>
    </w:p>
    <w:p w14:paraId="377CFFCB" w14:textId="516DD45B" w:rsidR="005A40F0" w:rsidRDefault="005A40F0" w:rsidP="00892C1F">
      <w:pPr>
        <w:rPr>
          <w:lang w:eastAsia="en-GB"/>
        </w:rPr>
      </w:pPr>
    </w:p>
    <w:p w14:paraId="7D787714" w14:textId="43C34567" w:rsidR="005A40F0" w:rsidRDefault="005A40F0" w:rsidP="00892C1F">
      <w:pPr>
        <w:rPr>
          <w:lang w:eastAsia="en-GB"/>
        </w:rPr>
      </w:pPr>
    </w:p>
    <w:p w14:paraId="354A4906" w14:textId="7CFA8053" w:rsidR="005A40F0" w:rsidRDefault="005A40F0" w:rsidP="00892C1F">
      <w:pPr>
        <w:rPr>
          <w:lang w:eastAsia="en-GB"/>
        </w:rPr>
      </w:pPr>
    </w:p>
    <w:p w14:paraId="3119ED95" w14:textId="0FBD73A5" w:rsidR="005A40F0" w:rsidRDefault="005A40F0" w:rsidP="00892C1F">
      <w:pPr>
        <w:rPr>
          <w:lang w:eastAsia="en-GB"/>
        </w:rPr>
      </w:pPr>
    </w:p>
    <w:p w14:paraId="720A31F1" w14:textId="54B162DE" w:rsidR="002A3669" w:rsidRDefault="002A3669" w:rsidP="00892C1F">
      <w:pPr>
        <w:rPr>
          <w:lang w:eastAsia="en-GB"/>
        </w:rPr>
      </w:pPr>
    </w:p>
    <w:p w14:paraId="342ACDC5" w14:textId="7CDD4F33" w:rsidR="002A3669" w:rsidRDefault="002A3669" w:rsidP="00892C1F">
      <w:pPr>
        <w:rPr>
          <w:lang w:eastAsia="en-GB"/>
        </w:rPr>
      </w:pPr>
    </w:p>
    <w:p w14:paraId="5134648B" w14:textId="77777777" w:rsidR="0023770B" w:rsidRDefault="0023770B" w:rsidP="00892C1F">
      <w:pPr>
        <w:rPr>
          <w:lang w:eastAsia="en-GB"/>
        </w:rPr>
      </w:pPr>
    </w:p>
    <w:p w14:paraId="47FE248B" w14:textId="77777777" w:rsidR="002A3669" w:rsidRPr="00CC0CF1" w:rsidRDefault="002A3669" w:rsidP="00892C1F">
      <w:pPr>
        <w:rPr>
          <w:lang w:eastAsia="en-GB"/>
        </w:rPr>
      </w:pPr>
    </w:p>
    <w:p w14:paraId="2A8CFF79" w14:textId="317A295F" w:rsidR="00B50417" w:rsidRDefault="00B50417" w:rsidP="00B50417">
      <w:pPr>
        <w:pStyle w:val="Heading2"/>
        <w:rPr>
          <w:rFonts w:eastAsiaTheme="majorEastAsia"/>
          <w:sz w:val="24"/>
        </w:rPr>
      </w:pPr>
      <w:bookmarkStart w:id="9" w:name="_Toc25339554"/>
      <w:r w:rsidRPr="00B50417">
        <w:rPr>
          <w:rFonts w:eastAsiaTheme="majorEastAsia"/>
          <w:sz w:val="24"/>
        </w:rPr>
        <w:lastRenderedPageBreak/>
        <w:t>Industrial challenges</w:t>
      </w:r>
      <w:bookmarkEnd w:id="9"/>
    </w:p>
    <w:p w14:paraId="07969693" w14:textId="1F8C841F" w:rsidR="00B50417" w:rsidRDefault="00B50417" w:rsidP="00B50417">
      <w:r>
        <w:t>Since collaborative robots are still in the early stages of implementation into the market</w:t>
      </w:r>
      <w:r w:rsidR="0023770B">
        <w:t>,</w:t>
      </w:r>
      <w:r>
        <w:t xml:space="preserve"> there are some challenges </w:t>
      </w:r>
      <w:r w:rsidR="00EA17C5">
        <w:t>which remain for those wishing to utilise t</w:t>
      </w:r>
      <w:r w:rsidR="002A3669">
        <w:t>his type of manufacturing method.</w:t>
      </w:r>
    </w:p>
    <w:p w14:paraId="2F2A03B5" w14:textId="361F21D9" w:rsidR="002A3669" w:rsidRDefault="002A3669" w:rsidP="00B50417">
      <w:r>
        <w:t>Firstly, the lack of the semi-skilled programming knowledge – traditional engineers will not have the skillset to program a robot, this needs to be taught which results in more investment in the process.</w:t>
      </w:r>
    </w:p>
    <w:p w14:paraId="2F741643" w14:textId="4D075619" w:rsidR="002A3669" w:rsidRDefault="002A3669" w:rsidP="00B50417">
      <w:r>
        <w:t xml:space="preserve">It could be argued that this investment in an investment in people and a positive thing for an employer to do, not only to set up their workforce for the future </w:t>
      </w:r>
      <w:r w:rsidR="00D13934">
        <w:t>of the</w:t>
      </w:r>
      <w:r>
        <w:t xml:space="preserve"> industry but also empower the operator to rise within the company.</w:t>
      </w:r>
    </w:p>
    <w:p w14:paraId="3CB1FFF2" w14:textId="3EBC69DB" w:rsidR="002A3669" w:rsidRDefault="002A3669" w:rsidP="00B50417">
      <w:r>
        <w:t>Some logistical challenges exist especially for the developing world applications – for which additional blockages may be present.</w:t>
      </w:r>
    </w:p>
    <w:p w14:paraId="43CA51C8" w14:textId="3EE8C981" w:rsidR="00313EA8" w:rsidRDefault="00313EA8" w:rsidP="00B50417">
      <w:r>
        <w:t xml:space="preserve">Cyber security – with the introduction of an interconnection of devices the risk of </w:t>
      </w:r>
      <w:r w:rsidR="0060442C">
        <w:t>cyber-attack</w:t>
      </w:r>
      <w:r>
        <w:t xml:space="preserve"> is more prevalent </w:t>
      </w:r>
      <w:r w:rsidR="0060442C">
        <w:t xml:space="preserve">in todays digital society. </w:t>
      </w:r>
      <w:sdt>
        <w:sdtPr>
          <w:id w:val="-668401372"/>
          <w:citation/>
        </w:sdtPr>
        <w:sdtContent>
          <w:r w:rsidR="0023770B">
            <w:fldChar w:fldCharType="begin"/>
          </w:r>
          <w:r w:rsidR="0023770B">
            <w:instrText xml:space="preserve"> CITATION Ari19 \l 2057 </w:instrText>
          </w:r>
          <w:r w:rsidR="0023770B">
            <w:fldChar w:fldCharType="separate"/>
          </w:r>
          <w:r w:rsidR="000E4F6C" w:rsidRPr="000E4F6C">
            <w:rPr>
              <w:noProof/>
            </w:rPr>
            <w:t>[10]</w:t>
          </w:r>
          <w:r w:rsidR="0023770B">
            <w:fldChar w:fldCharType="end"/>
          </w:r>
        </w:sdtContent>
      </w:sdt>
      <w:r w:rsidR="008175B2">
        <w:t xml:space="preserve"> It is forecasted that b</w:t>
      </w:r>
      <w:r w:rsidR="0060442C">
        <w:t xml:space="preserve">ig business </w:t>
      </w:r>
      <w:r w:rsidR="008175B2">
        <w:t>will invest</w:t>
      </w:r>
      <w:r w:rsidR="0023770B">
        <w:t xml:space="preserve"> $124 billion</w:t>
      </w:r>
      <w:r w:rsidR="0060442C">
        <w:t xml:space="preserve"> in cyber security </w:t>
      </w:r>
      <w:r w:rsidR="0023770B">
        <w:t>in 2019</w:t>
      </w:r>
      <w:r w:rsidR="008175B2">
        <w:t xml:space="preserve"> alone.</w:t>
      </w:r>
    </w:p>
    <w:p w14:paraId="23A2AB65" w14:textId="13A96680" w:rsidR="00420B73" w:rsidRDefault="00420B73" w:rsidP="00B50417">
      <w:r w:rsidRPr="0023770B">
        <w:t>Cyber Security in</w:t>
      </w:r>
      <w:r w:rsidR="008175B2">
        <w:t xml:space="preserve"> the</w:t>
      </w:r>
      <w:r w:rsidRPr="0023770B">
        <w:t xml:space="preserve"> Robotics Market is expected to grow at a CAGR of 11% during the forecast period of 2019 to 2029 – Future Market Insights</w:t>
      </w:r>
      <w:sdt>
        <w:sdtPr>
          <w:id w:val="1226565334"/>
          <w:citation/>
        </w:sdtPr>
        <w:sdtContent>
          <w:r w:rsidR="00A63EDA" w:rsidRPr="0023770B">
            <w:fldChar w:fldCharType="begin"/>
          </w:r>
          <w:r w:rsidR="00A63EDA" w:rsidRPr="0023770B">
            <w:instrText xml:space="preserve"> CITATION Fut19 \l 2057 </w:instrText>
          </w:r>
          <w:r w:rsidR="00A63EDA" w:rsidRPr="0023770B">
            <w:fldChar w:fldCharType="separate"/>
          </w:r>
          <w:r w:rsidR="000E4F6C">
            <w:rPr>
              <w:noProof/>
            </w:rPr>
            <w:t xml:space="preserve"> </w:t>
          </w:r>
          <w:r w:rsidR="000E4F6C" w:rsidRPr="000E4F6C">
            <w:rPr>
              <w:noProof/>
            </w:rPr>
            <w:t>[11]</w:t>
          </w:r>
          <w:r w:rsidR="00A63EDA" w:rsidRPr="0023770B">
            <w:fldChar w:fldCharType="end"/>
          </w:r>
        </w:sdtContent>
      </w:sdt>
      <w:r w:rsidRPr="0023770B">
        <w:t xml:space="preserve"> </w:t>
      </w:r>
    </w:p>
    <w:p w14:paraId="258DAEE3" w14:textId="77777777" w:rsidR="00420B73" w:rsidRDefault="00420B73" w:rsidP="00B50417"/>
    <w:p w14:paraId="1FBAD301" w14:textId="5D3DA2A1" w:rsidR="00D13934" w:rsidRDefault="00D13934" w:rsidP="00B50417"/>
    <w:p w14:paraId="2094EF74" w14:textId="572B9402" w:rsidR="00D13934" w:rsidRDefault="00D13934" w:rsidP="00D13934">
      <w:pPr>
        <w:pStyle w:val="Heading2"/>
        <w:rPr>
          <w:rFonts w:eastAsiaTheme="majorEastAsia"/>
          <w:sz w:val="24"/>
        </w:rPr>
      </w:pPr>
      <w:bookmarkStart w:id="10" w:name="_Toc25339555"/>
      <w:r w:rsidRPr="00D13934">
        <w:rPr>
          <w:rFonts w:eastAsiaTheme="majorEastAsia"/>
          <w:sz w:val="24"/>
        </w:rPr>
        <w:t>Future applications</w:t>
      </w:r>
      <w:bookmarkEnd w:id="10"/>
    </w:p>
    <w:p w14:paraId="3DD9EF36" w14:textId="34BCD854" w:rsidR="00D13934" w:rsidRDefault="00D13934" w:rsidP="00D13934">
      <w:pPr>
        <w:rPr>
          <w:color w:val="000000"/>
        </w:rPr>
      </w:pPr>
      <w:r w:rsidRPr="00B15B32">
        <w:rPr>
          <w:color w:val="000000"/>
        </w:rPr>
        <w:t xml:space="preserve">Future applications industry 5.0 futurists </w:t>
      </w:r>
      <w:r>
        <w:rPr>
          <w:color w:val="000000"/>
        </w:rPr>
        <w:t xml:space="preserve">thoughts – This is a prediction from industrial analysts which see next stage in the industrial revolution </w:t>
      </w:r>
      <w:r w:rsidR="00F32935">
        <w:rPr>
          <w:color w:val="000000"/>
        </w:rPr>
        <w:t>with advancements in artificial intelligence and further advancements in robotics</w:t>
      </w:r>
      <w:r>
        <w:rPr>
          <w:color w:val="000000"/>
        </w:rPr>
        <w:t>.</w:t>
      </w:r>
      <w:sdt>
        <w:sdtPr>
          <w:rPr>
            <w:color w:val="000000"/>
          </w:rPr>
          <w:id w:val="-971130121"/>
          <w:citation/>
        </w:sdtPr>
        <w:sdtContent>
          <w:r w:rsidR="0007547E">
            <w:rPr>
              <w:color w:val="000000"/>
            </w:rPr>
            <w:fldChar w:fldCharType="begin"/>
          </w:r>
          <w:r w:rsidR="0007547E">
            <w:rPr>
              <w:color w:val="000000"/>
            </w:rPr>
            <w:instrText xml:space="preserve"> CITATION Kad19 \l 2057 </w:instrText>
          </w:r>
          <w:r w:rsidR="0007547E">
            <w:rPr>
              <w:color w:val="000000"/>
            </w:rPr>
            <w:fldChar w:fldCharType="separate"/>
          </w:r>
          <w:r w:rsidR="000E4F6C">
            <w:rPr>
              <w:noProof/>
              <w:color w:val="000000"/>
            </w:rPr>
            <w:t xml:space="preserve"> </w:t>
          </w:r>
          <w:r w:rsidR="000E4F6C" w:rsidRPr="000E4F6C">
            <w:rPr>
              <w:noProof/>
              <w:color w:val="000000"/>
            </w:rPr>
            <w:t>[12]</w:t>
          </w:r>
          <w:r w:rsidR="0007547E">
            <w:rPr>
              <w:color w:val="000000"/>
            </w:rPr>
            <w:fldChar w:fldCharType="end"/>
          </w:r>
        </w:sdtContent>
      </w:sdt>
    </w:p>
    <w:p w14:paraId="2172720D" w14:textId="768E0BC7" w:rsidR="00D13934" w:rsidRDefault="00D13934" w:rsidP="00D13934">
      <w:pPr>
        <w:rPr>
          <w:color w:val="000000"/>
        </w:rPr>
      </w:pPr>
      <w:r>
        <w:rPr>
          <w:color w:val="000000"/>
        </w:rPr>
        <w:t xml:space="preserve">This will be done in real time – a network on interconnected devices will communicate data </w:t>
      </w:r>
      <w:r w:rsidR="0060442C">
        <w:rPr>
          <w:color w:val="000000"/>
        </w:rPr>
        <w:t>transfers</w:t>
      </w:r>
      <w:r>
        <w:rPr>
          <w:color w:val="000000"/>
        </w:rPr>
        <w:t xml:space="preserve"> in real time as the customer in entering information.</w:t>
      </w:r>
    </w:p>
    <w:p w14:paraId="50FC0580" w14:textId="01DEE221" w:rsidR="00D13934" w:rsidRDefault="00D13934" w:rsidP="00D13934">
      <w:pPr>
        <w:rPr>
          <w:color w:val="000000"/>
        </w:rPr>
      </w:pPr>
      <w:r>
        <w:rPr>
          <w:color w:val="000000"/>
        </w:rPr>
        <w:t>Medical assistance – robots produce repeatable accurate result</w:t>
      </w:r>
      <w:r w:rsidR="00EB3BD8">
        <w:rPr>
          <w:color w:val="000000"/>
        </w:rPr>
        <w:t>s</w:t>
      </w:r>
    </w:p>
    <w:p w14:paraId="7A5738D6" w14:textId="414AEB47" w:rsidR="00EB3BD8" w:rsidRDefault="00D13934" w:rsidP="008175B2">
      <w:pPr>
        <w:rPr>
          <w:color w:val="000000"/>
        </w:rPr>
      </w:pPr>
      <w:r>
        <w:rPr>
          <w:color w:val="000000"/>
        </w:rPr>
        <w:t>Military applications –</w:t>
      </w:r>
      <w:r w:rsidR="0060442C">
        <w:rPr>
          <w:color w:val="000000"/>
        </w:rPr>
        <w:t xml:space="preserve"> Ethical – unable to make a judgment call.</w:t>
      </w:r>
    </w:p>
    <w:p w14:paraId="021616C1" w14:textId="385A46B4" w:rsidR="00EB3BD8" w:rsidRPr="00EB3BD8" w:rsidRDefault="00EB3BD8" w:rsidP="00EB3BD8">
      <w:pPr>
        <w:pStyle w:val="NormalWeb"/>
        <w:rPr>
          <w:color w:val="000000"/>
          <w:sz w:val="22"/>
          <w:szCs w:val="22"/>
        </w:rPr>
      </w:pPr>
      <w:r w:rsidRPr="00EB3BD8">
        <w:rPr>
          <w:color w:val="000000"/>
          <w:sz w:val="22"/>
          <w:szCs w:val="22"/>
        </w:rPr>
        <w:t>Augmented reality assistance for manufacturing</w:t>
      </w:r>
    </w:p>
    <w:p w14:paraId="3240C582" w14:textId="6A022F2C" w:rsidR="00EB3BD8" w:rsidRDefault="00EB3BD8" w:rsidP="00EB3BD8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This new and emerging method for programming robots uses augmented graphics projected into a physical work area</w:t>
      </w:r>
      <w:r w:rsidR="008175B2">
        <w:rPr>
          <w:color w:val="000000"/>
          <w:sz w:val="22"/>
          <w:szCs w:val="22"/>
        </w:rPr>
        <w:t>.</w:t>
      </w:r>
      <w:sdt>
        <w:sdtPr>
          <w:rPr>
            <w:color w:val="000000"/>
            <w:sz w:val="22"/>
            <w:szCs w:val="22"/>
          </w:rPr>
          <w:id w:val="819858894"/>
          <w:citation/>
        </w:sdtPr>
        <w:sdtContent>
          <w:r w:rsidR="008175B2">
            <w:rPr>
              <w:color w:val="000000"/>
              <w:sz w:val="22"/>
              <w:szCs w:val="22"/>
            </w:rPr>
            <w:fldChar w:fldCharType="begin"/>
          </w:r>
          <w:r w:rsidR="008175B2">
            <w:rPr>
              <w:color w:val="000000"/>
              <w:sz w:val="22"/>
              <w:szCs w:val="22"/>
            </w:rPr>
            <w:instrText xml:space="preserve"> CITATION SKO19 \l 2057 </w:instrText>
          </w:r>
          <w:r w:rsidR="008175B2">
            <w:rPr>
              <w:color w:val="000000"/>
              <w:sz w:val="22"/>
              <w:szCs w:val="22"/>
            </w:rPr>
            <w:fldChar w:fldCharType="separate"/>
          </w:r>
          <w:r w:rsidR="000E4F6C">
            <w:rPr>
              <w:noProof/>
              <w:color w:val="000000"/>
              <w:sz w:val="22"/>
              <w:szCs w:val="22"/>
            </w:rPr>
            <w:t xml:space="preserve"> </w:t>
          </w:r>
          <w:r w:rsidR="000E4F6C" w:rsidRPr="000E4F6C">
            <w:rPr>
              <w:noProof/>
              <w:color w:val="000000"/>
              <w:sz w:val="22"/>
              <w:szCs w:val="22"/>
            </w:rPr>
            <w:t>[13]</w:t>
          </w:r>
          <w:r w:rsidR="008175B2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20B60622" w14:textId="77777777" w:rsidR="00EB3BD8" w:rsidRDefault="00EB3BD8" w:rsidP="00D13934">
      <w:pPr>
        <w:rPr>
          <w:color w:val="000000"/>
        </w:rPr>
      </w:pPr>
    </w:p>
    <w:p w14:paraId="657119A8" w14:textId="77777777" w:rsidR="00D13934" w:rsidRPr="00D13934" w:rsidRDefault="00D13934" w:rsidP="00D13934"/>
    <w:p w14:paraId="5662677D" w14:textId="77777777" w:rsidR="00D13934" w:rsidRPr="00B15B32" w:rsidRDefault="00D13934" w:rsidP="00D13934">
      <w:pPr>
        <w:pStyle w:val="Heading2"/>
        <w:numPr>
          <w:ilvl w:val="0"/>
          <w:numId w:val="0"/>
        </w:numPr>
      </w:pPr>
    </w:p>
    <w:p w14:paraId="78FB75CE" w14:textId="61E34A62" w:rsidR="001E20E5" w:rsidRPr="00B15B32" w:rsidRDefault="001E20E5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67A976D4" w14:textId="207EF929" w:rsidR="001E20E5" w:rsidRDefault="001E20E5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42295B9B" w14:textId="47AC2E9D" w:rsidR="00EB3BD8" w:rsidRDefault="00EB3BD8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338506B1" w14:textId="115E7CFC" w:rsidR="00EB3BD8" w:rsidRDefault="00EB3BD8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70ED8A5D" w14:textId="77777777" w:rsidR="00EB3BD8" w:rsidRPr="00B15B32" w:rsidRDefault="00EB3BD8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4DBDB1D7" w14:textId="77777777" w:rsidR="00CC0CF1" w:rsidRPr="00B15B32" w:rsidRDefault="00CC0CF1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238BC866" w14:textId="77777777" w:rsidR="001E20E5" w:rsidRPr="00B15B32" w:rsidRDefault="001E20E5" w:rsidP="001E20E5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1" w:name="_Toc25339556"/>
      <w:r w:rsidRPr="00B15B32">
        <w:rPr>
          <w:rFonts w:ascii="Times New Roman" w:hAnsi="Times New Roman" w:cs="Times New Roman"/>
          <w:sz w:val="22"/>
          <w:szCs w:val="22"/>
        </w:rPr>
        <w:t>Discussion</w:t>
      </w:r>
      <w:bookmarkEnd w:id="11"/>
    </w:p>
    <w:p w14:paraId="4493AD72" w14:textId="77777777" w:rsidR="001E20E5" w:rsidRPr="00B15B32" w:rsidRDefault="001E20E5" w:rsidP="001E20E5">
      <w:pPr>
        <w:rPr>
          <w:rFonts w:cs="Times New Roman"/>
        </w:rPr>
      </w:pPr>
    </w:p>
    <w:p w14:paraId="7071D7B0" w14:textId="033A3A6C" w:rsidR="001E20E5" w:rsidRDefault="001E20E5" w:rsidP="001E20E5">
      <w:p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B15B32">
        <w:rPr>
          <w:rFonts w:eastAsia="Times New Roman" w:cs="Times New Roman"/>
          <w:color w:val="000000"/>
          <w:lang w:val="en-US"/>
        </w:rPr>
        <w:t xml:space="preserve">Safety aspects of robots in collaboration with humans. </w:t>
      </w:r>
    </w:p>
    <w:p w14:paraId="6BDFF30F" w14:textId="71A94C2F" w:rsidR="00E13121" w:rsidRDefault="006A6042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Research into the impact of the automation of processes and the perceived human understanding of the process</w:t>
      </w:r>
      <w:sdt>
        <w:sdtPr>
          <w:rPr>
            <w:rFonts w:eastAsia="Times New Roman" w:cs="Times New Roman"/>
            <w:color w:val="000000"/>
            <w:lang w:val="en-US"/>
          </w:rPr>
          <w:id w:val="-270474559"/>
          <w:citation/>
        </w:sdtPr>
        <w:sdtContent>
          <w:r>
            <w:rPr>
              <w:rFonts w:eastAsia="Times New Roman" w:cs="Times New Roman"/>
              <w:color w:val="000000"/>
              <w:lang w:val="en-US"/>
            </w:rPr>
            <w:fldChar w:fldCharType="begin"/>
          </w:r>
          <w:r>
            <w:rPr>
              <w:rFonts w:eastAsia="Times New Roman" w:cs="Times New Roman"/>
              <w:color w:val="000000"/>
            </w:rPr>
            <w:instrText xml:space="preserve">CITATION Var18 \l 2057 </w:instrText>
          </w:r>
          <w:r>
            <w:rPr>
              <w:rFonts w:eastAsia="Times New Roman" w:cs="Times New Roman"/>
              <w:color w:val="000000"/>
              <w:lang w:val="en-US"/>
            </w:rPr>
            <w:fldChar w:fldCharType="separate"/>
          </w:r>
          <w:r w:rsidR="000E4F6C">
            <w:rPr>
              <w:rFonts w:eastAsia="Times New Roman" w:cs="Times New Roman"/>
              <w:noProof/>
              <w:color w:val="000000"/>
            </w:rPr>
            <w:t xml:space="preserve"> </w:t>
          </w:r>
          <w:r w:rsidR="000E4F6C" w:rsidRPr="000E4F6C">
            <w:rPr>
              <w:rFonts w:eastAsia="Times New Roman" w:cs="Times New Roman"/>
              <w:noProof/>
              <w:color w:val="000000"/>
            </w:rPr>
            <w:t>[14]</w:t>
          </w:r>
          <w:r>
            <w:rPr>
              <w:rFonts w:eastAsia="Times New Roman" w:cs="Times New Roman"/>
              <w:color w:val="000000"/>
              <w:lang w:val="en-US"/>
            </w:rPr>
            <w:fldChar w:fldCharType="end"/>
          </w:r>
        </w:sdtContent>
      </w:sdt>
      <w:r>
        <w:rPr>
          <w:rFonts w:eastAsia="Times New Roman" w:cs="Times New Roman"/>
          <w:color w:val="000000"/>
          <w:lang w:val="en-US"/>
        </w:rPr>
        <w:t xml:space="preserve"> shows that the situational awareness of an operator gives a challenge to be considered in the design</w:t>
      </w:r>
      <w:r w:rsidR="002D5D01">
        <w:rPr>
          <w:rFonts w:eastAsia="Times New Roman" w:cs="Times New Roman"/>
          <w:color w:val="000000"/>
          <w:lang w:val="en-US"/>
        </w:rPr>
        <w:t xml:space="preserve"> of the process.</w:t>
      </w:r>
    </w:p>
    <w:p w14:paraId="7C8D0B42" w14:textId="5A4A5A68" w:rsidR="006A6042" w:rsidRDefault="008175B2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Defined as</w:t>
      </w:r>
      <w:r w:rsidR="006A6042">
        <w:rPr>
          <w:rFonts w:eastAsia="Times New Roman" w:cs="Times New Roman"/>
          <w:color w:val="000000"/>
          <w:lang w:val="en-US"/>
        </w:rPr>
        <w:t xml:space="preserve"> if the operator lost track of the </w:t>
      </w:r>
      <w:r w:rsidR="002D5D01">
        <w:rPr>
          <w:rFonts w:eastAsia="Times New Roman" w:cs="Times New Roman"/>
          <w:color w:val="000000"/>
          <w:lang w:val="en-US"/>
        </w:rPr>
        <w:t xml:space="preserve">sequence of the </w:t>
      </w:r>
      <w:r w:rsidR="00E73209">
        <w:rPr>
          <w:rFonts w:eastAsia="Times New Roman" w:cs="Times New Roman"/>
          <w:color w:val="000000"/>
          <w:lang w:val="en-US"/>
        </w:rPr>
        <w:t>robot</w:t>
      </w:r>
      <w:r w:rsidR="002D5D01">
        <w:rPr>
          <w:rFonts w:eastAsia="Times New Roman" w:cs="Times New Roman"/>
          <w:color w:val="000000"/>
          <w:lang w:val="en-US"/>
        </w:rPr>
        <w:t>, which could occur</w:t>
      </w:r>
      <w:r w:rsidR="006A6042">
        <w:rPr>
          <w:rFonts w:eastAsia="Times New Roman" w:cs="Times New Roman"/>
          <w:color w:val="000000"/>
          <w:lang w:val="en-US"/>
        </w:rPr>
        <w:t xml:space="preserve"> through various environmental </w:t>
      </w:r>
      <w:r w:rsidR="00E73209">
        <w:rPr>
          <w:rFonts w:eastAsia="Times New Roman" w:cs="Times New Roman"/>
          <w:color w:val="000000"/>
          <w:lang w:val="en-US"/>
        </w:rPr>
        <w:t>stimu</w:t>
      </w:r>
      <w:r>
        <w:rPr>
          <w:rFonts w:eastAsia="Times New Roman" w:cs="Times New Roman"/>
          <w:color w:val="000000"/>
          <w:lang w:val="en-US"/>
        </w:rPr>
        <w:t>li;</w:t>
      </w:r>
      <w:r w:rsidR="00E73209">
        <w:rPr>
          <w:rFonts w:eastAsia="Times New Roman" w:cs="Times New Roman"/>
          <w:color w:val="000000"/>
          <w:lang w:val="en-US"/>
        </w:rPr>
        <w:t xml:space="preserve"> factory noise or an interruption from </w:t>
      </w:r>
      <w:r w:rsidR="002D5D01">
        <w:rPr>
          <w:rFonts w:eastAsia="Times New Roman" w:cs="Times New Roman"/>
          <w:color w:val="000000"/>
          <w:lang w:val="en-US"/>
        </w:rPr>
        <w:t>a</w:t>
      </w:r>
      <w:r w:rsidR="00E73209">
        <w:rPr>
          <w:rFonts w:eastAsia="Times New Roman" w:cs="Times New Roman"/>
          <w:color w:val="000000"/>
          <w:lang w:val="en-US"/>
        </w:rPr>
        <w:t xml:space="preserve"> colleague. </w:t>
      </w:r>
      <w:r>
        <w:rPr>
          <w:rFonts w:eastAsia="Times New Roman" w:cs="Times New Roman"/>
          <w:color w:val="000000"/>
          <w:lang w:val="en-US"/>
        </w:rPr>
        <w:t>T</w:t>
      </w:r>
      <w:r w:rsidR="00E73209">
        <w:rPr>
          <w:rFonts w:eastAsia="Times New Roman" w:cs="Times New Roman"/>
          <w:color w:val="000000"/>
          <w:lang w:val="en-US"/>
        </w:rPr>
        <w:t>here is</w:t>
      </w:r>
      <w:r>
        <w:rPr>
          <w:rFonts w:eastAsia="Times New Roman" w:cs="Times New Roman"/>
          <w:color w:val="000000"/>
          <w:lang w:val="en-US"/>
        </w:rPr>
        <w:t xml:space="preserve"> then</w:t>
      </w:r>
      <w:r w:rsidR="00E73209">
        <w:rPr>
          <w:rFonts w:eastAsia="Times New Roman" w:cs="Times New Roman"/>
          <w:color w:val="000000"/>
          <w:lang w:val="en-US"/>
        </w:rPr>
        <w:t xml:space="preserve"> a risk involved as the operator doesn’t know the next </w:t>
      </w:r>
      <w:r>
        <w:rPr>
          <w:rFonts w:eastAsia="Times New Roman" w:cs="Times New Roman"/>
          <w:color w:val="000000"/>
          <w:lang w:val="en-US"/>
        </w:rPr>
        <w:t xml:space="preserve">true </w:t>
      </w:r>
      <w:r w:rsidR="00E73209">
        <w:rPr>
          <w:rFonts w:eastAsia="Times New Roman" w:cs="Times New Roman"/>
          <w:color w:val="000000"/>
          <w:lang w:val="en-US"/>
        </w:rPr>
        <w:t xml:space="preserve">move of the robot. </w:t>
      </w:r>
      <w:r w:rsidR="00841B89">
        <w:rPr>
          <w:rFonts w:eastAsia="Times New Roman" w:cs="Times New Roman"/>
          <w:color w:val="000000"/>
          <w:lang w:val="en-US"/>
        </w:rPr>
        <w:t xml:space="preserve">The level of automation can also play a role in this as the operator </w:t>
      </w:r>
      <w:r w:rsidR="001C1F53">
        <w:rPr>
          <w:rFonts w:eastAsia="Times New Roman" w:cs="Times New Roman"/>
          <w:color w:val="000000"/>
          <w:lang w:val="en-US"/>
        </w:rPr>
        <w:t>if not engaged in the process</w:t>
      </w:r>
      <w:r w:rsidR="002D5D01">
        <w:rPr>
          <w:rFonts w:eastAsia="Times New Roman" w:cs="Times New Roman"/>
          <w:color w:val="000000"/>
          <w:lang w:val="en-US"/>
        </w:rPr>
        <w:t xml:space="preserve"> due to a high level of automation.</w:t>
      </w:r>
    </w:p>
    <w:p w14:paraId="202F2784" w14:textId="39FDDBA8" w:rsidR="00420B73" w:rsidRDefault="00420B73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Also,</w:t>
      </w:r>
      <w:r w:rsidR="002D5D01">
        <w:rPr>
          <w:rFonts w:eastAsia="Times New Roman" w:cs="Times New Roman"/>
          <w:color w:val="000000"/>
          <w:lang w:val="en-US"/>
        </w:rPr>
        <w:t xml:space="preserve"> a </w:t>
      </w:r>
      <w:r>
        <w:rPr>
          <w:rFonts w:eastAsia="Times New Roman" w:cs="Times New Roman"/>
          <w:color w:val="000000"/>
          <w:lang w:val="en-US"/>
        </w:rPr>
        <w:t>situation</w:t>
      </w:r>
      <w:r w:rsidR="002D5D01">
        <w:rPr>
          <w:rFonts w:eastAsia="Times New Roman" w:cs="Times New Roman"/>
          <w:color w:val="000000"/>
          <w:lang w:val="en-US"/>
        </w:rPr>
        <w:t xml:space="preserve"> known as mode</w:t>
      </w:r>
      <w:r>
        <w:rPr>
          <w:rFonts w:eastAsia="Times New Roman" w:cs="Times New Roman"/>
          <w:color w:val="000000"/>
          <w:lang w:val="en-US"/>
        </w:rPr>
        <w:t>-</w:t>
      </w:r>
      <w:r w:rsidR="002D5D01">
        <w:rPr>
          <w:rFonts w:eastAsia="Times New Roman" w:cs="Times New Roman"/>
          <w:color w:val="000000"/>
          <w:lang w:val="en-US"/>
        </w:rPr>
        <w:t>error, this is described as the</w:t>
      </w:r>
      <w:r>
        <w:rPr>
          <w:rFonts w:eastAsia="Times New Roman" w:cs="Times New Roman"/>
          <w:color w:val="000000"/>
          <w:lang w:val="en-US"/>
        </w:rPr>
        <w:t xml:space="preserve"> process changing state of which the operator is unaware- therefore the operator will be expecting a different output.</w:t>
      </w:r>
    </w:p>
    <w:p w14:paraId="56CFD778" w14:textId="68AE4C4E" w:rsidR="00C03D48" w:rsidRPr="00B15B32" w:rsidRDefault="00C03D48" w:rsidP="001E20E5">
      <w:p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 xml:space="preserve">According to ISO 10,218 </w:t>
      </w:r>
      <w:r w:rsidR="007925EC">
        <w:rPr>
          <w:rFonts w:eastAsia="Times New Roman" w:cs="Times New Roman"/>
          <w:color w:val="000000"/>
          <w:lang w:val="en-US"/>
        </w:rPr>
        <w:t xml:space="preserve">part 1 and 2 </w:t>
      </w:r>
      <w:r>
        <w:rPr>
          <w:rFonts w:eastAsia="Times New Roman" w:cs="Times New Roman"/>
          <w:color w:val="000000"/>
          <w:lang w:val="en-US"/>
        </w:rPr>
        <w:t xml:space="preserve">there are </w:t>
      </w:r>
      <w:r w:rsidR="00C45281">
        <w:rPr>
          <w:rFonts w:eastAsia="Times New Roman" w:cs="Times New Roman"/>
          <w:color w:val="000000"/>
          <w:lang w:val="en-US"/>
        </w:rPr>
        <w:t xml:space="preserve">4 key characteristics of collaborative robots </w:t>
      </w:r>
      <w:sdt>
        <w:sdtPr>
          <w:rPr>
            <w:rFonts w:eastAsia="Times New Roman" w:cs="Times New Roman"/>
            <w:color w:val="000000"/>
            <w:lang w:val="en-US"/>
          </w:rPr>
          <w:id w:val="-1720276695"/>
          <w:citation/>
        </w:sdtPr>
        <w:sdtContent>
          <w:r w:rsidR="00C45281">
            <w:rPr>
              <w:rFonts w:eastAsia="Times New Roman" w:cs="Times New Roman"/>
              <w:color w:val="000000"/>
              <w:lang w:val="en-US"/>
            </w:rPr>
            <w:fldChar w:fldCharType="begin"/>
          </w:r>
          <w:r w:rsidR="00C45281">
            <w:rPr>
              <w:rFonts w:eastAsia="Times New Roman" w:cs="Times New Roman"/>
              <w:color w:val="000000"/>
            </w:rPr>
            <w:instrText xml:space="preserve"> CITATION Art18 \l 2057 </w:instrText>
          </w:r>
          <w:r w:rsidR="00C45281">
            <w:rPr>
              <w:rFonts w:eastAsia="Times New Roman" w:cs="Times New Roman"/>
              <w:color w:val="000000"/>
              <w:lang w:val="en-US"/>
            </w:rPr>
            <w:fldChar w:fldCharType="separate"/>
          </w:r>
          <w:r w:rsidR="000E4F6C" w:rsidRPr="000E4F6C">
            <w:rPr>
              <w:rFonts w:eastAsia="Times New Roman" w:cs="Times New Roman"/>
              <w:noProof/>
              <w:color w:val="000000"/>
            </w:rPr>
            <w:t>[8]</w:t>
          </w:r>
          <w:r w:rsidR="00C45281">
            <w:rPr>
              <w:rFonts w:eastAsia="Times New Roman" w:cs="Times New Roman"/>
              <w:color w:val="000000"/>
              <w:lang w:val="en-US"/>
            </w:rPr>
            <w:fldChar w:fldCharType="end"/>
          </w:r>
        </w:sdtContent>
      </w:sdt>
    </w:p>
    <w:p w14:paraId="1EB640D4" w14:textId="77777777" w:rsidR="00C45281" w:rsidRDefault="001E20E5" w:rsidP="00C4528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Safety-rated monitored stop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– upon detection of an operator in the working space the collaborative robot has the ability to stop work.</w:t>
      </w:r>
    </w:p>
    <w:p w14:paraId="7E081019" w14:textId="77777777" w:rsidR="00C45281" w:rsidRDefault="00C45281" w:rsidP="00C45281">
      <w:pPr>
        <w:pStyle w:val="ListParagraph"/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</w:p>
    <w:p w14:paraId="4DCC22BE" w14:textId="1050B6C1" w:rsid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 xml:space="preserve">Hand </w:t>
      </w:r>
      <w:r w:rsidR="00C45281" w:rsidRPr="00C45281">
        <w:rPr>
          <w:rFonts w:eastAsia="Times New Roman" w:cs="Times New Roman"/>
          <w:b/>
          <w:color w:val="000000"/>
          <w:lang w:val="en-US"/>
        </w:rPr>
        <w:t>guiding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</w:t>
      </w:r>
      <w:r w:rsidR="00C45281">
        <w:rPr>
          <w:rFonts w:eastAsia="Times New Roman" w:cs="Times New Roman"/>
          <w:color w:val="000000"/>
          <w:lang w:val="en-US"/>
        </w:rPr>
        <w:t>–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</w:t>
      </w:r>
      <w:r w:rsidR="008175B2">
        <w:rPr>
          <w:rFonts w:eastAsia="Times New Roman" w:cs="Times New Roman"/>
          <w:color w:val="000000"/>
          <w:lang w:val="en-US"/>
        </w:rPr>
        <w:t xml:space="preserve">The </w:t>
      </w:r>
      <w:r w:rsidR="00C45281">
        <w:rPr>
          <w:rFonts w:eastAsia="Times New Roman" w:cs="Times New Roman"/>
          <w:color w:val="000000"/>
          <w:lang w:val="en-US"/>
        </w:rPr>
        <w:t xml:space="preserve">robot can learn the </w:t>
      </w:r>
      <w:r w:rsidR="008175B2">
        <w:rPr>
          <w:rFonts w:eastAsia="Times New Roman" w:cs="Times New Roman"/>
          <w:color w:val="000000"/>
          <w:lang w:val="en-US"/>
        </w:rPr>
        <w:t xml:space="preserve">movements / </w:t>
      </w:r>
      <w:r w:rsidR="00C45281">
        <w:rPr>
          <w:rFonts w:eastAsia="Times New Roman" w:cs="Times New Roman"/>
          <w:color w:val="000000"/>
          <w:lang w:val="en-US"/>
        </w:rPr>
        <w:t>motions to be performed from being hand guided by the operator</w:t>
      </w:r>
      <w:r w:rsidR="008175B2">
        <w:rPr>
          <w:rFonts w:eastAsia="Times New Roman" w:cs="Times New Roman"/>
          <w:color w:val="000000"/>
          <w:lang w:val="en-US"/>
        </w:rPr>
        <w:t xml:space="preserve"> using a teaching pendant.</w:t>
      </w:r>
    </w:p>
    <w:p w14:paraId="2B5DBD46" w14:textId="77777777" w:rsidR="00C45281" w:rsidRPr="00C45281" w:rsidRDefault="00C45281" w:rsidP="00C45281">
      <w:pPr>
        <w:pStyle w:val="ListParagraph"/>
        <w:rPr>
          <w:rFonts w:eastAsia="Times New Roman" w:cs="Times New Roman"/>
          <w:color w:val="000000"/>
          <w:lang w:val="en-US"/>
        </w:rPr>
      </w:pPr>
    </w:p>
    <w:p w14:paraId="0ECECD83" w14:textId="14AB7BBC" w:rsidR="00C45281" w:rsidRP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b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Speed and separation monitoring</w:t>
      </w:r>
      <w:r w:rsidR="00C45281">
        <w:rPr>
          <w:rFonts w:eastAsia="Times New Roman" w:cs="Times New Roman"/>
          <w:b/>
          <w:color w:val="000000"/>
          <w:lang w:val="en-US"/>
        </w:rPr>
        <w:t xml:space="preserve"> </w:t>
      </w:r>
      <w:r w:rsidR="008175B2">
        <w:rPr>
          <w:rFonts w:eastAsia="Times New Roman" w:cs="Times New Roman"/>
          <w:b/>
          <w:color w:val="000000"/>
          <w:lang w:val="en-US"/>
        </w:rPr>
        <w:t xml:space="preserve">- </w:t>
      </w:r>
      <w:r w:rsidR="008175B2" w:rsidRPr="008175B2">
        <w:rPr>
          <w:rFonts w:eastAsia="Times New Roman" w:cs="Times New Roman"/>
          <w:color w:val="000000"/>
          <w:lang w:val="en-US"/>
        </w:rPr>
        <w:t>The</w:t>
      </w:r>
      <w:r w:rsidR="00C45281">
        <w:rPr>
          <w:rFonts w:eastAsia="Times New Roman" w:cs="Times New Roman"/>
          <w:color w:val="000000"/>
          <w:lang w:val="en-US"/>
        </w:rPr>
        <w:t xml:space="preserve"> collaborative robot has the ability to govern </w:t>
      </w:r>
      <w:r w:rsidR="008175B2">
        <w:rPr>
          <w:rFonts w:eastAsia="Times New Roman" w:cs="Times New Roman"/>
          <w:color w:val="000000"/>
          <w:lang w:val="en-US"/>
        </w:rPr>
        <w:t>its</w:t>
      </w:r>
      <w:r w:rsidR="00C45281">
        <w:rPr>
          <w:rFonts w:eastAsia="Times New Roman" w:cs="Times New Roman"/>
          <w:color w:val="000000"/>
          <w:lang w:val="en-US"/>
        </w:rPr>
        <w:t xml:space="preserve"> movement speed depending on the proximity of the operator – using a laser sensor it segregates the work area in 3 key sections. The nearer to the collaborative robot the operator is the slower the motion speed.</w:t>
      </w:r>
    </w:p>
    <w:p w14:paraId="2EAEDA81" w14:textId="77777777" w:rsidR="00C45281" w:rsidRPr="00C45281" w:rsidRDefault="00C45281" w:rsidP="00C45281">
      <w:pPr>
        <w:pStyle w:val="ListParagraph"/>
        <w:rPr>
          <w:rFonts w:eastAsia="Times New Roman" w:cs="Times New Roman"/>
          <w:color w:val="000000"/>
          <w:lang w:val="en-US"/>
        </w:rPr>
      </w:pPr>
    </w:p>
    <w:p w14:paraId="0A2AFA64" w14:textId="448E823B" w:rsidR="001E20E5" w:rsidRP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b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Power and force limiting</w:t>
      </w:r>
      <w:r w:rsidR="00C45281">
        <w:rPr>
          <w:rFonts w:eastAsia="Times New Roman" w:cs="Times New Roman"/>
          <w:b/>
          <w:color w:val="000000"/>
          <w:lang w:val="en-US"/>
        </w:rPr>
        <w:t xml:space="preserve"> – </w:t>
      </w:r>
      <w:r w:rsidR="00C45281">
        <w:rPr>
          <w:rFonts w:eastAsia="Times New Roman" w:cs="Times New Roman"/>
          <w:color w:val="000000"/>
          <w:lang w:val="en-US"/>
        </w:rPr>
        <w:t>The collaborative robot can sense and adapt torque and speed depending on the presence of an operator in its path of movement.</w:t>
      </w:r>
    </w:p>
    <w:p w14:paraId="77310BB1" w14:textId="2637C411" w:rsidR="007158C0" w:rsidRPr="00B15B32" w:rsidRDefault="007158C0">
      <w:pPr>
        <w:rPr>
          <w:rFonts w:cs="Times New Roman"/>
        </w:rPr>
      </w:pPr>
      <w:r w:rsidRPr="00B15B32">
        <w:rPr>
          <w:rFonts w:cs="Times New Roman"/>
        </w:rPr>
        <w:br w:type="page"/>
      </w:r>
    </w:p>
    <w:p w14:paraId="2F9A8641" w14:textId="244C2BD4" w:rsidR="007158C0" w:rsidRPr="00B15B32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2" w:name="_Toc25339557"/>
      <w:r w:rsidRPr="00B15B32">
        <w:rPr>
          <w:rFonts w:ascii="Times New Roman" w:hAnsi="Times New Roman" w:cs="Times New Roman"/>
          <w:sz w:val="22"/>
          <w:szCs w:val="22"/>
        </w:rPr>
        <w:lastRenderedPageBreak/>
        <w:t>Conclusions</w:t>
      </w:r>
      <w:bookmarkEnd w:id="12"/>
    </w:p>
    <w:p w14:paraId="5E82CB39" w14:textId="50641E35" w:rsidR="00AE4C39" w:rsidRDefault="00C02AA3" w:rsidP="00867F40">
      <w:pPr>
        <w:rPr>
          <w:rFonts w:cs="Times New Roman"/>
        </w:rPr>
      </w:pPr>
      <w:r>
        <w:rPr>
          <w:rFonts w:cs="Times New Roman"/>
        </w:rPr>
        <w:t xml:space="preserve">It is evident from the research undertaken on this topic that </w:t>
      </w:r>
      <w:r w:rsidR="008175B2">
        <w:rPr>
          <w:rFonts w:cs="Times New Roman"/>
        </w:rPr>
        <w:t xml:space="preserve">the </w:t>
      </w:r>
      <w:r>
        <w:rPr>
          <w:rFonts w:cs="Times New Roman"/>
        </w:rPr>
        <w:t>collaborative robots are still underemployed</w:t>
      </w:r>
      <w:r w:rsidR="008175B2">
        <w:rPr>
          <w:rFonts w:cs="Times New Roman"/>
        </w:rPr>
        <w:t xml:space="preserve"> and </w:t>
      </w:r>
      <w:r w:rsidR="005A40F0">
        <w:rPr>
          <w:rFonts w:cs="Times New Roman"/>
        </w:rPr>
        <w:t>for</w:t>
      </w:r>
      <w:r>
        <w:rPr>
          <w:rFonts w:cs="Times New Roman"/>
        </w:rPr>
        <w:t xml:space="preserve"> the manufacturing sector to make the transition into industry 4.0 and </w:t>
      </w:r>
      <w:r w:rsidR="00EF099C">
        <w:rPr>
          <w:rFonts w:cs="Times New Roman"/>
        </w:rPr>
        <w:t>beyond,</w:t>
      </w:r>
      <w:r>
        <w:rPr>
          <w:rFonts w:cs="Times New Roman"/>
        </w:rPr>
        <w:t xml:space="preserve"> they must further assess the impact that a human robot collaboration can have on their specific </w:t>
      </w:r>
      <w:r w:rsidR="00AE4C39">
        <w:rPr>
          <w:rFonts w:cs="Times New Roman"/>
        </w:rPr>
        <w:t>sector.</w:t>
      </w:r>
    </w:p>
    <w:p w14:paraId="4F36D5AE" w14:textId="1CC1BBB9" w:rsidR="00695E37" w:rsidRDefault="00695E37" w:rsidP="00867F40">
      <w:pPr>
        <w:rPr>
          <w:rFonts w:cs="Times New Roman"/>
        </w:rPr>
      </w:pPr>
      <w:r>
        <w:rPr>
          <w:rFonts w:cs="Times New Roman"/>
        </w:rPr>
        <w:t xml:space="preserve">There are many factors to consider from </w:t>
      </w:r>
      <w:r w:rsidR="008175B2">
        <w:rPr>
          <w:rFonts w:cs="Times New Roman"/>
        </w:rPr>
        <w:t xml:space="preserve">initial </w:t>
      </w:r>
      <w:r>
        <w:rPr>
          <w:rFonts w:cs="Times New Roman"/>
        </w:rPr>
        <w:t>investment cost to EHS considerations</w:t>
      </w:r>
      <w:r w:rsidR="000E4F6C">
        <w:rPr>
          <w:rFonts w:cs="Times New Roman"/>
        </w:rPr>
        <w:t>.</w:t>
      </w:r>
    </w:p>
    <w:p w14:paraId="7766EDE7" w14:textId="2004380C" w:rsidR="0032008B" w:rsidRPr="00B15B32" w:rsidRDefault="007158C0" w:rsidP="00AE4C39">
      <w:pPr>
        <w:rPr>
          <w:rFonts w:cs="Times New Roman"/>
        </w:rPr>
      </w:pPr>
      <w:r w:rsidRPr="00B15B32">
        <w:rPr>
          <w:rFonts w:cs="Times New Roman"/>
        </w:rPr>
        <w:br w:type="page"/>
      </w:r>
    </w:p>
    <w:bookmarkStart w:id="13" w:name="_Toc25339558" w:displacedByCustomXml="next"/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1721328792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7A59AAD2" w14:textId="77777777" w:rsidR="00425031" w:rsidRPr="00B15B32" w:rsidRDefault="00425031">
          <w:pPr>
            <w:pStyle w:val="Heading1"/>
            <w:rPr>
              <w:rFonts w:ascii="Times New Roman" w:hAnsi="Times New Roman" w:cs="Times New Roman"/>
              <w:sz w:val="22"/>
              <w:szCs w:val="22"/>
            </w:rPr>
          </w:pPr>
          <w:r w:rsidRPr="00B15B32">
            <w:rPr>
              <w:rFonts w:ascii="Times New Roman" w:hAnsi="Times New Roman" w:cs="Times New Roman"/>
              <w:sz w:val="22"/>
              <w:szCs w:val="22"/>
            </w:rPr>
            <w:t>Works Cited</w:t>
          </w:r>
          <w:bookmarkEnd w:id="13"/>
        </w:p>
        <w:p w14:paraId="03C4258B" w14:textId="77777777" w:rsidR="000E4F6C" w:rsidRDefault="00425031" w:rsidP="000E4F6C">
          <w:pPr>
            <w:rPr>
              <w:rFonts w:asciiTheme="minorHAnsi" w:hAnsiTheme="minorHAnsi"/>
              <w:noProof/>
            </w:rPr>
          </w:pPr>
          <w:r w:rsidRPr="00B15B32">
            <w:rPr>
              <w:rFonts w:cs="Times New Roman"/>
            </w:rPr>
            <w:fldChar w:fldCharType="begin"/>
          </w:r>
          <w:r w:rsidRPr="00B15B32">
            <w:rPr>
              <w:rFonts w:cs="Times New Roman"/>
            </w:rPr>
            <w:instrText xml:space="preserve"> BIBLIOGRAPHY </w:instrText>
          </w:r>
          <w:r w:rsidRPr="00B15B32">
            <w:rPr>
              <w:rFonts w:cs="Times New Roman"/>
            </w:rP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42"/>
            <w:gridCol w:w="8584"/>
          </w:tblGrid>
          <w:tr w:rsidR="000E4F6C" w14:paraId="57F775F0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6E4238EA" w14:textId="6788BCE9" w:rsidR="000E4F6C" w:rsidRDefault="000E4F6C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7D8E5247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HMK Automation Architects, “Cobot vs. Robot: What Are The Key Differences?,” 2 July 2018. [Online]. Available: https://www.hmkdirect.com/news/cobot-vs-robot/. [Accessed 22 November 2019].</w:t>
                </w:r>
              </w:p>
            </w:tc>
          </w:tr>
          <w:tr w:rsidR="000E4F6C" w14:paraId="44FE38F7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4B7453AD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48BAE55F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L. Maria, “Robots and humans can work together with new ISO guidance,” 8 March 2016. [Online]. Available: https://www.iso.org/news/2016/03/Ref2057.html. [Accessed 22 November 2019].</w:t>
                </w:r>
              </w:p>
            </w:tc>
          </w:tr>
          <w:tr w:rsidR="000E4F6C" w14:paraId="64D4C96D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67DC323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057E9989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M. Bernard, “Forbes,” 2 September 2018. [Online]. Available: https://www.forbes.com/sites/bernardmarr/2018/09/02/what-is-industry-4-0-heres-a-super-easy-explanation-for-anyone/#296120679788. [Accessed 22 November 2019].</w:t>
                </w:r>
              </w:p>
            </w:tc>
          </w:tr>
          <w:tr w:rsidR="000E4F6C" w14:paraId="7CD30260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52403E54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05A3ED4B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“cobots-and-industry,” [Online]. Available: https://www.trcontrolsolutions.com/cobots-and-industry-4-0.</w:t>
                </w:r>
              </w:p>
            </w:tc>
          </w:tr>
          <w:tr w:rsidR="000E4F6C" w14:paraId="12294058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460F1C8E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4CC73AD8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O. Henning, P. Christopher, G. Paul, L. Kai and K. Bernd, “Human Robot Interaction – learning how to integrate collaborative robots into manual assembly lines,” </w:t>
                </w:r>
                <w:r>
                  <w:rPr>
                    <w:i/>
                    <w:iCs/>
                    <w:noProof/>
                  </w:rPr>
                  <w:t xml:space="preserve">Procedia Manufacturing, </w:t>
                </w:r>
                <w:r>
                  <w:rPr>
                    <w:noProof/>
                  </w:rPr>
                  <w:t xml:space="preserve">vol. 31, pp. 26-31, 21 September 2019. </w:t>
                </w:r>
              </w:p>
            </w:tc>
          </w:tr>
          <w:tr w:rsidR="000E4F6C" w14:paraId="2F80BC2D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53963B9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45783471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www.hsl.gov.uk, “The cobots are coming… but will they be safe?,” 13 September 2017. [Online]. Available: https://www.hsl.gov.uk/blog/2017/09/13/the-cobots-are-coming-but-will-they-be-safe/. [Accessed 22 November 2019].</w:t>
                </w:r>
              </w:p>
            </w:tc>
          </w:tr>
          <w:tr w:rsidR="000E4F6C" w14:paraId="1B7EA57F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78BFDE1D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73B90195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Health and Safety Laboratory, “Collision and injury criteria when working with collaborative robots,” Health and Safety Exceutive, London, 2012.</w:t>
                </w:r>
              </w:p>
            </w:tc>
          </w:tr>
          <w:tr w:rsidR="000E4F6C" w14:paraId="646D041D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649FB00F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0" w:type="auto"/>
                <w:hideMark/>
              </w:tcPr>
              <w:p w14:paraId="5D320EC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R.-V. Arturo, A.-S. Karina Cecilia, G.-A. Jorge Luis, M.-L. Bogart Yail and C.-G. Jesrael, “Introduction and configuration of a collaborative robot in an assembly task as a means to decrease occupational risks and increase efficiency in a manufacturing company,” </w:t>
                </w:r>
                <w:r>
                  <w:rPr>
                    <w:i/>
                    <w:iCs/>
                    <w:noProof/>
                  </w:rPr>
                  <w:t xml:space="preserve">Robotics and Computer Integrated Manufacturing, </w:t>
                </w:r>
                <w:r>
                  <w:rPr>
                    <w:noProof/>
                  </w:rPr>
                  <w:t xml:space="preserve">vol. 57, pp. 315-328, 27 Decmember 2018. </w:t>
                </w:r>
              </w:p>
            </w:tc>
          </w:tr>
          <w:tr w:rsidR="000E4F6C" w14:paraId="7A08140C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4543ABFE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0" w:type="auto"/>
                <w:hideMark/>
              </w:tcPr>
              <w:p w14:paraId="502A18D9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Cobotics World, “how-is-safety-actually-implemented-in-cobots,” 6 May 2019. [Online]. Available: http://www.coboticsworld.com/2019/05/06/how-is-safety-actually-implemented-in-cobots/. [Accessed 22 November 2019].</w:t>
                </w:r>
              </w:p>
            </w:tc>
          </w:tr>
          <w:tr w:rsidR="000E4F6C" w14:paraId="5663F5BB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22F5FAAF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0" w:type="auto"/>
                <w:hideMark/>
              </w:tcPr>
              <w:p w14:paraId="519EDBD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Aria Cybersecurity soultions, “cyber-security-spending-2019-blog/,” 21 March 2019. [Online]. Available: https://www.ariacybersecurity.com/cyber-security-spending-2019-blog/.</w:t>
                </w:r>
              </w:p>
            </w:tc>
          </w:tr>
          <w:tr w:rsidR="000E4F6C" w14:paraId="332F9102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53D6FD18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[11] </w:t>
                </w:r>
              </w:p>
            </w:tc>
            <w:tc>
              <w:tcPr>
                <w:tcW w:w="0" w:type="auto"/>
                <w:hideMark/>
              </w:tcPr>
              <w:p w14:paraId="79B86CB7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Future Market Insights, “Cyber Security in Robotics Market: The Future Lies in AI and Machine Learning, Finds FMI,” 1 October 2019. [Online]. Available: https://www.globenewswire.com/news-release/2019/10/01/1923217/0/en/Cyber-Security-in-Robotics-Market-is-expected-to-grow-at-a-CAGR-of-11-during-the-forecast-period-of-2019-to-2029-Future-Market-Insights.html. [Accessed 22 November 2019].</w:t>
                </w:r>
              </w:p>
            </w:tc>
          </w:tr>
          <w:tr w:rsidR="000E4F6C" w14:paraId="2A34A8D6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42DABC30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[12] </w:t>
                </w:r>
              </w:p>
            </w:tc>
            <w:tc>
              <w:tcPr>
                <w:tcW w:w="0" w:type="auto"/>
                <w:hideMark/>
              </w:tcPr>
              <w:p w14:paraId="5C725BB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A. D. Kadir, D. Gözde and S. Bülent, “Industry 5.0 and Human-Robot Co-working,” </w:t>
                </w:r>
                <w:r>
                  <w:rPr>
                    <w:i/>
                    <w:iCs/>
                    <w:noProof/>
                  </w:rPr>
                  <w:t xml:space="preserve">Procedia Computer Science, </w:t>
                </w:r>
                <w:r>
                  <w:rPr>
                    <w:noProof/>
                  </w:rPr>
                  <w:t xml:space="preserve">vol. 158, pp. 688-695, 25 October 2019. </w:t>
                </w:r>
              </w:p>
            </w:tc>
          </w:tr>
          <w:tr w:rsidR="000E4F6C" w14:paraId="563CC36F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413DE62B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[13] </w:t>
                </w:r>
              </w:p>
            </w:tc>
            <w:tc>
              <w:tcPr>
                <w:tcW w:w="0" w:type="auto"/>
                <w:hideMark/>
              </w:tcPr>
              <w:p w14:paraId="7EB3E3F2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O. S.K., A. Y. T. N.K. and N. A.Y.C., “Augmented reality-assisted robot programming system for industrial applications,” </w:t>
                </w:r>
                <w:r>
                  <w:rPr>
                    <w:i/>
                    <w:iCs/>
                    <w:noProof/>
                  </w:rPr>
                  <w:t xml:space="preserve">Robotics and Computer-Integrated Manufacturing, </w:t>
                </w:r>
                <w:r>
                  <w:rPr>
                    <w:noProof/>
                  </w:rPr>
                  <w:t xml:space="preserve">vol. 61, 6 June 2019. </w:t>
                </w:r>
              </w:p>
            </w:tc>
          </w:tr>
          <w:tr w:rsidR="000E4F6C" w14:paraId="63E9ED9F" w14:textId="77777777">
            <w:trPr>
              <w:divId w:val="1238708854"/>
              <w:tblCellSpacing w:w="15" w:type="dxa"/>
            </w:trPr>
            <w:tc>
              <w:tcPr>
                <w:tcW w:w="50" w:type="pct"/>
                <w:hideMark/>
              </w:tcPr>
              <w:p w14:paraId="7422515D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[14] </w:t>
                </w:r>
              </w:p>
            </w:tc>
            <w:tc>
              <w:tcPr>
                <w:tcW w:w="0" w:type="auto"/>
                <w:hideMark/>
              </w:tcPr>
              <w:p w14:paraId="63984708" w14:textId="77777777" w:rsidR="000E4F6C" w:rsidRDefault="000E4F6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G. Varun, F. Oreb, G. Sten and J. Kerstin, “Safety-Focussed Design of Collaborative Assembly Station with Large Industrial Robot,” </w:t>
                </w:r>
                <w:r>
                  <w:rPr>
                    <w:i/>
                    <w:iCs/>
                    <w:noProof/>
                  </w:rPr>
                  <w:t xml:space="preserve">Procedia Manufacturing, </w:t>
                </w:r>
                <w:r>
                  <w:rPr>
                    <w:noProof/>
                  </w:rPr>
                  <w:t xml:space="preserve">p. 505, 25 July 2018. </w:t>
                </w:r>
              </w:p>
            </w:tc>
          </w:tr>
        </w:tbl>
        <w:p w14:paraId="204DE64C" w14:textId="77777777" w:rsidR="000E4F6C" w:rsidRDefault="000E4F6C">
          <w:pPr>
            <w:divId w:val="1238708854"/>
            <w:rPr>
              <w:rFonts w:eastAsia="Times New Roman"/>
              <w:noProof/>
            </w:rPr>
          </w:pPr>
        </w:p>
        <w:p w14:paraId="3736FAB5" w14:textId="09C63FD8" w:rsidR="005A23E3" w:rsidRPr="000E4F6C" w:rsidRDefault="00425031" w:rsidP="000E4F6C">
          <w:pPr>
            <w:rPr>
              <w:rFonts w:cs="Times New Roman"/>
            </w:rPr>
          </w:pPr>
          <w:r w:rsidRPr="00B15B32">
            <w:rPr>
              <w:rFonts w:cs="Times New Roman"/>
              <w:b/>
              <w:bCs/>
            </w:rPr>
            <w:fldChar w:fldCharType="end"/>
          </w:r>
        </w:p>
      </w:sdtContent>
    </w:sdt>
    <w:p w14:paraId="350055D3" w14:textId="2ABEA706" w:rsidR="00867F40" w:rsidRPr="00B15B32" w:rsidRDefault="003557F4" w:rsidP="003557F4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4" w:name="_Toc25339559"/>
      <w:r w:rsidRPr="00B15B32">
        <w:rPr>
          <w:rFonts w:ascii="Times New Roman" w:hAnsi="Times New Roman" w:cs="Times New Roman"/>
          <w:sz w:val="22"/>
          <w:szCs w:val="22"/>
        </w:rPr>
        <w:t>Appendices</w:t>
      </w:r>
      <w:bookmarkEnd w:id="14"/>
    </w:p>
    <w:p w14:paraId="4921A4DE" w14:textId="11022ED3" w:rsidR="003557F4" w:rsidRPr="00B15B32" w:rsidRDefault="003557F4" w:rsidP="00867F40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272701E5" w14:textId="0BE01B42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4" w:history="1">
        <w:r w:rsidR="00B3731B" w:rsidRPr="00B15B32">
          <w:rPr>
            <w:rStyle w:val="Hyperlink"/>
            <w:rFonts w:cs="Times New Roman"/>
          </w:rPr>
          <w:t>https://doi.org/10.1016/j.robot.2019.03.003</w:t>
        </w:r>
      </w:hyperlink>
      <w:r w:rsidR="00ED4475" w:rsidRPr="00B15B32">
        <w:rPr>
          <w:rStyle w:val="Hyperlink"/>
          <w:rFonts w:cs="Times New Roman"/>
        </w:rPr>
        <w:t xml:space="preserve">  </w:t>
      </w:r>
    </w:p>
    <w:p w14:paraId="2F8270A5" w14:textId="1C732677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Cobot programming for collaborative industrial tasks: An overview</w:t>
      </w:r>
    </w:p>
    <w:p w14:paraId="1E80657E" w14:textId="08976313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5" w:history="1">
        <w:r w:rsidR="00B3731B" w:rsidRPr="00B15B32">
          <w:rPr>
            <w:rStyle w:val="Hyperlink"/>
            <w:rFonts w:cs="Times New Roman"/>
          </w:rPr>
          <w:t>https://doi.org/10.1016/j.promfg.2019.03.005</w:t>
        </w:r>
      </w:hyperlink>
    </w:p>
    <w:p w14:paraId="32C07A17" w14:textId="21605477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Human Robot Interaction – learning how to integrate collaborative robots into manual assembly lines</w:t>
      </w:r>
    </w:p>
    <w:p w14:paraId="3EC24833" w14:textId="103B2451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6" w:history="1">
        <w:r w:rsidR="00B3731B" w:rsidRPr="00B15B32">
          <w:rPr>
            <w:rStyle w:val="Hyperlink"/>
            <w:rFonts w:cs="Times New Roman"/>
          </w:rPr>
          <w:t>https://doi.org/10.1016/j.cirp.2019.04.006</w:t>
        </w:r>
      </w:hyperlink>
    </w:p>
    <w:p w14:paraId="47ECF458" w14:textId="64F3B156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Designing assembly lines with humans and collaborative robots: A genetic approach</w:t>
      </w:r>
    </w:p>
    <w:p w14:paraId="3E58938F" w14:textId="73E72727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7" w:history="1">
        <w:r w:rsidR="00B3731B" w:rsidRPr="00B15B32">
          <w:rPr>
            <w:rStyle w:val="Hyperlink"/>
            <w:rFonts w:cs="Times New Roman"/>
          </w:rPr>
          <w:t>https://doi.org/10.1016/j.rcim.2018.07.006</w:t>
        </w:r>
      </w:hyperlink>
    </w:p>
    <w:p w14:paraId="05D5E720" w14:textId="76B6F995" w:rsidR="00ED4475" w:rsidRPr="00B15B32" w:rsidRDefault="00ED4475" w:rsidP="00B3731B">
      <w:pPr>
        <w:pStyle w:val="ListParagraph"/>
        <w:numPr>
          <w:ilvl w:val="0"/>
          <w:numId w:val="1"/>
        </w:numPr>
        <w:rPr>
          <w:rFonts w:cs="Times New Roman"/>
        </w:rPr>
      </w:pPr>
      <w:r w:rsidRPr="00B15B32">
        <w:rPr>
          <w:rFonts w:cs="Times New Roman"/>
        </w:rPr>
        <w:t>The effectiveness of virtual environments in developing collaborative strategies between industrial robots and humans</w:t>
      </w:r>
    </w:p>
    <w:p w14:paraId="6721B647" w14:textId="6491BFE3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8" w:history="1">
        <w:r w:rsidR="00B3731B" w:rsidRPr="00B15B32">
          <w:rPr>
            <w:rStyle w:val="Hyperlink"/>
            <w:rFonts w:cs="Times New Roman"/>
          </w:rPr>
          <w:t>https://doi.org/10.1016/j.procir.2016.02.114</w:t>
        </w:r>
      </w:hyperlink>
    </w:p>
    <w:p w14:paraId="467B63EC" w14:textId="031DF37A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Evaluating Cobots for Final Assembly</w:t>
      </w:r>
    </w:p>
    <w:p w14:paraId="1A7B6057" w14:textId="2F1238AF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9" w:history="1">
        <w:r w:rsidR="00B3731B" w:rsidRPr="00B15B32">
          <w:rPr>
            <w:rStyle w:val="Hyperlink"/>
            <w:rFonts w:cs="Times New Roman"/>
          </w:rPr>
          <w:t>https://doi.org/10.1016/j.rcim.2018.12.015</w:t>
        </w:r>
      </w:hyperlink>
    </w:p>
    <w:p w14:paraId="69154F3E" w14:textId="17AE0BE5" w:rsidR="00ED4475" w:rsidRPr="00B15B32" w:rsidRDefault="00676BC1" w:rsidP="00ED4475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</w:t>
      </w:r>
      <w:r w:rsidR="00ED4475" w:rsidRPr="00B15B32">
        <w:rPr>
          <w:rStyle w:val="Hyperlink"/>
          <w:rFonts w:cs="Times New Roman"/>
          <w:color w:val="auto"/>
          <w:u w:val="none"/>
        </w:rPr>
        <w:t>ntroduction and configuration of a collaborative robot in an assembly task as a means to decrease occupational risks and increase efficiency in a manufacturing company</w:t>
      </w:r>
    </w:p>
    <w:p w14:paraId="35A954D5" w14:textId="7777777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0" w:history="1">
        <w:r w:rsidR="00ED4475" w:rsidRPr="00B15B32">
          <w:rPr>
            <w:rStyle w:val="Hyperlink"/>
            <w:rFonts w:cs="Times New Roman"/>
          </w:rPr>
          <w:t>https://doi.org/10.1177%2F1729881417716010</w:t>
        </w:r>
      </w:hyperlink>
      <w:r w:rsidR="00ED4475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73277A26" w14:textId="3C3418D4" w:rsidR="00ED4475" w:rsidRPr="00B15B32" w:rsidRDefault="00ED4475" w:rsidP="00ED4475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Safety, Interaction, and trust</w:t>
      </w:r>
    </w:p>
    <w:p w14:paraId="5D35B33D" w14:textId="77777777" w:rsidR="00CB2F6F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1" w:history="1">
        <w:r w:rsidR="00CB2F6F" w:rsidRPr="00B15B32">
          <w:rPr>
            <w:rStyle w:val="Hyperlink"/>
            <w:rFonts w:cs="Times New Roman"/>
          </w:rPr>
          <w:t>https://doi.org/10.1016/j.procir.2019.03.173</w:t>
        </w:r>
      </w:hyperlink>
    </w:p>
    <w:p w14:paraId="5A762708" w14:textId="15CC646F" w:rsidR="00ED4475" w:rsidRPr="00B15B32" w:rsidRDefault="00CB2F6F" w:rsidP="00CB2F6F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 xml:space="preserve"> Collaborative robots in assembly: A practical approach for tasks distribution</w:t>
      </w:r>
    </w:p>
    <w:p w14:paraId="2961A9C5" w14:textId="465C8CB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2" w:history="1">
        <w:r w:rsidR="00A6687D" w:rsidRPr="00B15B32">
          <w:rPr>
            <w:rStyle w:val="Hyperlink"/>
            <w:rFonts w:cs="Times New Roman"/>
          </w:rPr>
          <w:t>https://doi.org/10.1016/j.rcim.2015.12.007</w:t>
        </w:r>
      </w:hyperlink>
      <w:r w:rsidR="00A6687D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6DC0367" w14:textId="7ED57B91" w:rsidR="00A6687D" w:rsidRPr="00B15B32" w:rsidRDefault="00A6687D" w:rsidP="00A6687D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Collaborative manufacturing with physical human–robot interaction</w:t>
      </w:r>
    </w:p>
    <w:p w14:paraId="335E8280" w14:textId="516F5E4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3" w:history="1">
        <w:r w:rsidR="008505B3" w:rsidRPr="00B15B32">
          <w:rPr>
            <w:rStyle w:val="Hyperlink"/>
            <w:rFonts w:cs="Times New Roman"/>
          </w:rPr>
          <w:t>https://doi.org/10.1016/j.rcim.2019.101820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88094A6" w14:textId="3AB3B73F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Augmented reality-assisted robot programming system for industrial application</w:t>
      </w:r>
    </w:p>
    <w:p w14:paraId="3D89D039" w14:textId="2F8C84CD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4" w:history="1">
        <w:r w:rsidR="008505B3" w:rsidRPr="00B15B32">
          <w:rPr>
            <w:rStyle w:val="Hyperlink"/>
            <w:rFonts w:cs="Times New Roman"/>
          </w:rPr>
          <w:t>https://doi.org/10.1016/j.rcim.2017.04.010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CCF7587" w14:textId="73BB2310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Human-robot collaboration while sharing production activities in dynamic environment: SPADER system</w:t>
      </w:r>
    </w:p>
    <w:p w14:paraId="0CC7F28C" w14:textId="4AC6DF1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5" w:history="1">
        <w:r w:rsidR="008505B3" w:rsidRPr="00B15B32">
          <w:rPr>
            <w:rStyle w:val="Hyperlink"/>
            <w:rFonts w:cs="Times New Roman"/>
          </w:rPr>
          <w:t>https://doi.org/10.1016/j.procir.2016.02.114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4A69BAB7" w14:textId="0C0356EF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Evaluating Cobots for Final Assembly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3A097474" w14:textId="1E33F35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6" w:history="1">
        <w:r w:rsidR="008505B3" w:rsidRPr="00B15B32">
          <w:rPr>
            <w:rStyle w:val="Hyperlink"/>
            <w:rFonts w:cs="Times New Roman"/>
          </w:rPr>
          <w:t>https://doi.org/10.1016/j.promfg.2017.09.015</w:t>
        </w:r>
      </w:hyperlink>
    </w:p>
    <w:p w14:paraId="785E865E" w14:textId="420DAE7C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Integration of a collaborative robot in a U-shaped production line: a real case study</w:t>
      </w:r>
    </w:p>
    <w:p w14:paraId="584F60A7" w14:textId="0ECB00B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7" w:history="1">
        <w:r w:rsidR="008505B3" w:rsidRPr="00B15B32">
          <w:rPr>
            <w:rStyle w:val="Hyperlink"/>
            <w:rFonts w:cs="Times New Roman"/>
          </w:rPr>
          <w:t>https://doi.org/10.1016/j.procir.2015.08.014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1CE6F7B9" w14:textId="7D4D60DA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Design Considerations for Safe Human-robot Collaborative Workplaces</w:t>
      </w:r>
    </w:p>
    <w:p w14:paraId="53205B6C" w14:textId="0B52E9D5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8" w:history="1">
        <w:r w:rsidR="00F1729B" w:rsidRPr="00B15B32">
          <w:rPr>
            <w:rStyle w:val="Hyperlink"/>
            <w:rFonts w:cs="Times New Roman"/>
          </w:rPr>
          <w:t>https://doi.org/10.1016/j.jestch.2019.01.006</w:t>
        </w:r>
      </w:hyperlink>
    </w:p>
    <w:p w14:paraId="49A69151" w14:textId="16AB8BE5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Scanning the Industry 4.0: A Literature Review on Technologies for Manufacturing Systems</w:t>
      </w:r>
    </w:p>
    <w:p w14:paraId="64C7774E" w14:textId="1F4F21CC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9" w:history="1">
        <w:r w:rsidR="00F1729B" w:rsidRPr="00B15B32">
          <w:rPr>
            <w:rStyle w:val="Hyperlink"/>
            <w:rFonts w:cs="Times New Roman"/>
          </w:rPr>
          <w:t>https://doi.org/10.1016/j.prom</w:t>
        </w:r>
        <w:r w:rsidR="00F1729B" w:rsidRPr="00B15B32">
          <w:rPr>
            <w:rStyle w:val="Hyperlink"/>
            <w:rFonts w:cs="Times New Roman"/>
          </w:rPr>
          <w:t>f</w:t>
        </w:r>
        <w:r w:rsidR="00F1729B" w:rsidRPr="00B15B32">
          <w:rPr>
            <w:rStyle w:val="Hyperlink"/>
            <w:rFonts w:cs="Times New Roman"/>
          </w:rPr>
          <w:t>g.2018.06.124</w:t>
        </w:r>
      </w:hyperlink>
      <w:r w:rsidR="00F1729B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9D055B1" w14:textId="3FEBCE9C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Safety-Focussed Design of Collaborative Assembly Station with Large Industrial Robot</w:t>
      </w:r>
    </w:p>
    <w:p w14:paraId="783885D0" w14:textId="3A7C579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0" w:history="1">
        <w:r w:rsidR="00F1729B" w:rsidRPr="00B15B32">
          <w:rPr>
            <w:rStyle w:val="Hyperlink"/>
            <w:rFonts w:cs="Times New Roman"/>
          </w:rPr>
          <w:t>https://doi.org/10.1016/j.techfore.2019.119790</w:t>
        </w:r>
      </w:hyperlink>
      <w:r w:rsidR="00F1729B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4F38D7E1" w14:textId="4E8F6634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Smart factory performance and Industry 4.</w:t>
      </w:r>
      <w:r w:rsidR="00B628F4" w:rsidRPr="00B15B32">
        <w:rPr>
          <w:rStyle w:val="Hyperlink"/>
          <w:rFonts w:cs="Times New Roman"/>
          <w:color w:val="auto"/>
          <w:u w:val="none"/>
        </w:rPr>
        <w:t>0</w:t>
      </w:r>
    </w:p>
    <w:p w14:paraId="50C699C1" w14:textId="41B43C5B" w:rsidR="00F1729B" w:rsidRPr="00B15B32" w:rsidRDefault="00F1729B" w:rsidP="00F1729B">
      <w:pPr>
        <w:pStyle w:val="ListParagraph"/>
        <w:ind w:left="1440"/>
        <w:rPr>
          <w:rStyle w:val="Hyperlink"/>
          <w:rFonts w:cs="Times New Roman"/>
          <w:color w:val="auto"/>
          <w:u w:val="none"/>
        </w:rPr>
      </w:pPr>
    </w:p>
    <w:p w14:paraId="5D81676B" w14:textId="4225325F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1" w:history="1">
        <w:r w:rsidR="00F1729B" w:rsidRPr="00B15B32">
          <w:rPr>
            <w:rStyle w:val="Hyperlink"/>
            <w:rFonts w:cs="Times New Roman"/>
          </w:rPr>
          <w:t>https://doi.org/10.1016/j.promfg.2017.07.127</w:t>
        </w:r>
      </w:hyperlink>
    </w:p>
    <w:p w14:paraId="03E89D84" w14:textId="54B05C86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Safeguarding and Supporting Future Human-robot Cooperative Manufacturing Processes by a Projection- and Camera-based Technology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5B57DE61" w14:textId="7D6D308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2" w:history="1">
        <w:r w:rsidR="0006223D" w:rsidRPr="00B15B32">
          <w:rPr>
            <w:rStyle w:val="Hyperlink"/>
            <w:rFonts w:cs="Times New Roman"/>
          </w:rPr>
          <w:t>https://doi.org/10.1016/j.cie.2019.01.052</w:t>
        </w:r>
      </w:hyperlink>
      <w:r w:rsidR="0006223D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0EBADF1" w14:textId="0C98047B" w:rsidR="0006223D" w:rsidRPr="00B15B32" w:rsidRDefault="0006223D" w:rsidP="0006223D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Empowering and engaging industrial workers with Operator 4.0 solution</w:t>
      </w:r>
    </w:p>
    <w:p w14:paraId="15CCAA84" w14:textId="30F4C79B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3" w:history="1">
        <w:r w:rsidR="00B628F4" w:rsidRPr="00B15B32">
          <w:rPr>
            <w:rStyle w:val="Hyperlink"/>
            <w:rFonts w:cs="Times New Roman"/>
          </w:rPr>
          <w:t>https://doi.org/10.1016/j.procir.2016.04.107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99A42E6" w14:textId="22BA2E44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Smart Adaptable Assembly Systems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0370A5CF" w14:textId="7AEEB6DD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4" w:history="1">
        <w:r w:rsidR="00B628F4" w:rsidRPr="00B15B32">
          <w:rPr>
            <w:rStyle w:val="Hyperlink"/>
            <w:rFonts w:cs="Times New Roman"/>
          </w:rPr>
          <w:t>https://doi.org/10.1016/j.ijpe.2019.107546</w:t>
        </w:r>
      </w:hyperlink>
    </w:p>
    <w:p w14:paraId="71D1CA25" w14:textId="28FF0251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Barriers to the adoption of industry 4.0 technologies in the manufacturing sector: An inter-country comparative perspective</w:t>
      </w:r>
    </w:p>
    <w:p w14:paraId="068CA778" w14:textId="4F2A5F6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5" w:history="1">
        <w:r w:rsidR="00B628F4" w:rsidRPr="00B15B32">
          <w:rPr>
            <w:rStyle w:val="Hyperlink"/>
            <w:rFonts w:cs="Times New Roman"/>
          </w:rPr>
          <w:t>https://doi.org/10.1016/j.procs.2019.09.104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279ADCD1" w14:textId="43672685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Industry 5.0 and Human-Robot Co-working</w:t>
      </w:r>
    </w:p>
    <w:p w14:paraId="56BAA193" w14:textId="5A2F2318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6" w:history="1">
        <w:r w:rsidR="00B628F4" w:rsidRPr="00B15B32">
          <w:rPr>
            <w:rStyle w:val="Hyperlink"/>
            <w:rFonts w:cs="Times New Roman"/>
          </w:rPr>
          <w:t>https://doi.org/10.1016/j.procir.2019.03.162</w:t>
        </w:r>
      </w:hyperlink>
    </w:p>
    <w:p w14:paraId="5654BD5A" w14:textId="1615DA8F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A human-in-the-loop cyber-physical system for collaborative assembly in smart manufacturing</w:t>
      </w:r>
    </w:p>
    <w:p w14:paraId="2E48C955" w14:textId="465FD02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7" w:history="1">
        <w:r w:rsidR="00B628F4" w:rsidRPr="00B15B32">
          <w:rPr>
            <w:rStyle w:val="Hyperlink"/>
            <w:rFonts w:cs="Times New Roman"/>
          </w:rPr>
          <w:t>https://doi.org/10.1016/j.procir.2016.02.080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4C1B758" w14:textId="7DCA2236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Process-oriented Task Assignment for Assembly Processes with Human-robot Interaction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5439902F" w14:textId="712A2952" w:rsidR="00ED4475" w:rsidRPr="00B15B32" w:rsidRDefault="00C45281" w:rsidP="00ED4475">
      <w:pPr>
        <w:pStyle w:val="ListParagraph"/>
        <w:numPr>
          <w:ilvl w:val="0"/>
          <w:numId w:val="1"/>
        </w:numPr>
        <w:rPr>
          <w:rFonts w:cs="Times New Roman"/>
        </w:rPr>
      </w:pPr>
      <w:hyperlink r:id="rId38" w:history="1">
        <w:r w:rsidR="00B628F4" w:rsidRPr="00B15B32">
          <w:rPr>
            <w:rStyle w:val="Hyperlink"/>
            <w:rFonts w:cs="Times New Roman"/>
          </w:rPr>
          <w:t>https://doi.org/10.1016/j.procir.2018.03.043</w:t>
        </w:r>
      </w:hyperlink>
      <w:r w:rsidR="00B628F4" w:rsidRPr="00B15B32">
        <w:rPr>
          <w:rFonts w:cs="Times New Roman"/>
        </w:rPr>
        <w:t xml:space="preserve"> </w:t>
      </w:r>
    </w:p>
    <w:p w14:paraId="79802C71" w14:textId="4A5E20A5" w:rsidR="00B628F4" w:rsidRPr="00B15B32" w:rsidRDefault="00B628F4" w:rsidP="00B628F4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Review of vision-based safety systems for human-robot collaboration</w:t>
      </w:r>
    </w:p>
    <w:p w14:paraId="1B89488B" w14:textId="77777777" w:rsidR="00B3731B" w:rsidRPr="00B15B32" w:rsidRDefault="00B3731B" w:rsidP="00B3731B">
      <w:pPr>
        <w:rPr>
          <w:rFonts w:cs="Times New Roman"/>
        </w:rPr>
      </w:pPr>
    </w:p>
    <w:p w14:paraId="732540BB" w14:textId="42BF0346" w:rsidR="00B3731B" w:rsidRPr="00B15B32" w:rsidRDefault="00B3731B" w:rsidP="001E20E5">
      <w:pPr>
        <w:rPr>
          <w:rFonts w:cs="Times New Roman"/>
        </w:rPr>
      </w:pPr>
    </w:p>
    <w:sectPr w:rsidR="00B3731B" w:rsidRPr="00B15B32" w:rsidSect="00744FB8">
      <w:footerReference w:type="default" r:id="rId3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A0619" w14:textId="77777777" w:rsidR="00C45281" w:rsidRDefault="00C45281" w:rsidP="00B15B32">
      <w:pPr>
        <w:spacing w:after="0"/>
      </w:pPr>
      <w:r>
        <w:separator/>
      </w:r>
    </w:p>
  </w:endnote>
  <w:endnote w:type="continuationSeparator" w:id="0">
    <w:p w14:paraId="3B49B8E3" w14:textId="77777777" w:rsidR="00C45281" w:rsidRDefault="00C45281" w:rsidP="00B15B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nsSerif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Quicksand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1067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B45BA9" w14:textId="473886C7" w:rsidR="00C45281" w:rsidRDefault="00C452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C8375" w14:textId="77777777" w:rsidR="00C45281" w:rsidRDefault="00C45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32C08" w14:textId="77777777" w:rsidR="00C45281" w:rsidRDefault="00C45281" w:rsidP="00B15B32">
      <w:pPr>
        <w:spacing w:after="0"/>
      </w:pPr>
      <w:r>
        <w:separator/>
      </w:r>
    </w:p>
  </w:footnote>
  <w:footnote w:type="continuationSeparator" w:id="0">
    <w:p w14:paraId="2C317C2E" w14:textId="77777777" w:rsidR="00C45281" w:rsidRDefault="00C45281" w:rsidP="00B15B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42213"/>
    <w:multiLevelType w:val="hybridMultilevel"/>
    <w:tmpl w:val="E7183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67840"/>
    <w:multiLevelType w:val="hybridMultilevel"/>
    <w:tmpl w:val="E9063A5E"/>
    <w:lvl w:ilvl="0" w:tplc="B720C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86D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09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442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94A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3452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61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94E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945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A448B1"/>
    <w:multiLevelType w:val="hybridMultilevel"/>
    <w:tmpl w:val="DE04EF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CF6CA2"/>
    <w:multiLevelType w:val="hybridMultilevel"/>
    <w:tmpl w:val="9F3EB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A5ED0"/>
    <w:multiLevelType w:val="hybridMultilevel"/>
    <w:tmpl w:val="5E30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36C21"/>
    <w:multiLevelType w:val="hybridMultilevel"/>
    <w:tmpl w:val="94D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D6885"/>
    <w:multiLevelType w:val="hybridMultilevel"/>
    <w:tmpl w:val="8C32C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A1A51"/>
    <w:multiLevelType w:val="hybridMultilevel"/>
    <w:tmpl w:val="14DA620E"/>
    <w:lvl w:ilvl="0" w:tplc="3386F2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A79E5"/>
    <w:multiLevelType w:val="hybridMultilevel"/>
    <w:tmpl w:val="28A22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0703E2"/>
    <w:multiLevelType w:val="hybridMultilevel"/>
    <w:tmpl w:val="21B6AA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55360"/>
    <w:multiLevelType w:val="hybridMultilevel"/>
    <w:tmpl w:val="8C947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30340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8795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6"/>
  </w:num>
  <w:num w:numId="5">
    <w:abstractNumId w:val="8"/>
  </w:num>
  <w:num w:numId="6">
    <w:abstractNumId w:val="3"/>
  </w:num>
  <w:num w:numId="7">
    <w:abstractNumId w:val="10"/>
  </w:num>
  <w:num w:numId="8">
    <w:abstractNumId w:val="7"/>
  </w:num>
  <w:num w:numId="9">
    <w:abstractNumId w:val="1"/>
  </w:num>
  <w:num w:numId="10">
    <w:abstractNumId w:val="2"/>
  </w:num>
  <w:num w:numId="11">
    <w:abstractNumId w:val="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435"/>
    <w:rsid w:val="00006DA4"/>
    <w:rsid w:val="0006223D"/>
    <w:rsid w:val="00063455"/>
    <w:rsid w:val="00064A6F"/>
    <w:rsid w:val="0007547E"/>
    <w:rsid w:val="00086C22"/>
    <w:rsid w:val="000E4F6C"/>
    <w:rsid w:val="0010510D"/>
    <w:rsid w:val="00131D8E"/>
    <w:rsid w:val="00155F3C"/>
    <w:rsid w:val="00181BBC"/>
    <w:rsid w:val="00192FEF"/>
    <w:rsid w:val="001C1F53"/>
    <w:rsid w:val="001C6B95"/>
    <w:rsid w:val="001D71B1"/>
    <w:rsid w:val="001E20E5"/>
    <w:rsid w:val="002060F8"/>
    <w:rsid w:val="002074DF"/>
    <w:rsid w:val="0023770B"/>
    <w:rsid w:val="00254E40"/>
    <w:rsid w:val="00277FA4"/>
    <w:rsid w:val="002A3669"/>
    <w:rsid w:val="002A593E"/>
    <w:rsid w:val="002D5D01"/>
    <w:rsid w:val="002E133E"/>
    <w:rsid w:val="00313EA8"/>
    <w:rsid w:val="0032008B"/>
    <w:rsid w:val="003271E1"/>
    <w:rsid w:val="003557F4"/>
    <w:rsid w:val="003B2B6D"/>
    <w:rsid w:val="00420B73"/>
    <w:rsid w:val="00425031"/>
    <w:rsid w:val="00430964"/>
    <w:rsid w:val="00444695"/>
    <w:rsid w:val="00476C81"/>
    <w:rsid w:val="004B736E"/>
    <w:rsid w:val="004D5B1B"/>
    <w:rsid w:val="00506B19"/>
    <w:rsid w:val="005338D2"/>
    <w:rsid w:val="00587CBC"/>
    <w:rsid w:val="005A23E3"/>
    <w:rsid w:val="005A40F0"/>
    <w:rsid w:val="005A7BB3"/>
    <w:rsid w:val="005E0C7D"/>
    <w:rsid w:val="0060442C"/>
    <w:rsid w:val="00634BAF"/>
    <w:rsid w:val="00642825"/>
    <w:rsid w:val="00647290"/>
    <w:rsid w:val="00661F8A"/>
    <w:rsid w:val="00676BC1"/>
    <w:rsid w:val="00677013"/>
    <w:rsid w:val="00695E37"/>
    <w:rsid w:val="006A6042"/>
    <w:rsid w:val="00701782"/>
    <w:rsid w:val="00712B52"/>
    <w:rsid w:val="007158C0"/>
    <w:rsid w:val="0073378C"/>
    <w:rsid w:val="00741A83"/>
    <w:rsid w:val="00744FB8"/>
    <w:rsid w:val="00753404"/>
    <w:rsid w:val="0075606F"/>
    <w:rsid w:val="007925EC"/>
    <w:rsid w:val="00796E20"/>
    <w:rsid w:val="008175B2"/>
    <w:rsid w:val="00823216"/>
    <w:rsid w:val="00841B89"/>
    <w:rsid w:val="008505B3"/>
    <w:rsid w:val="00867F40"/>
    <w:rsid w:val="00874D8E"/>
    <w:rsid w:val="00892C1F"/>
    <w:rsid w:val="008E4D17"/>
    <w:rsid w:val="00900ACB"/>
    <w:rsid w:val="00973435"/>
    <w:rsid w:val="00A220EE"/>
    <w:rsid w:val="00A30210"/>
    <w:rsid w:val="00A52794"/>
    <w:rsid w:val="00A63EDA"/>
    <w:rsid w:val="00A6687D"/>
    <w:rsid w:val="00A81BB2"/>
    <w:rsid w:val="00AC51CD"/>
    <w:rsid w:val="00AE4C39"/>
    <w:rsid w:val="00AF079D"/>
    <w:rsid w:val="00AF0EFE"/>
    <w:rsid w:val="00B020AE"/>
    <w:rsid w:val="00B06175"/>
    <w:rsid w:val="00B15B32"/>
    <w:rsid w:val="00B3731B"/>
    <w:rsid w:val="00B50417"/>
    <w:rsid w:val="00B628F4"/>
    <w:rsid w:val="00B76F1A"/>
    <w:rsid w:val="00B774C1"/>
    <w:rsid w:val="00BB0EFB"/>
    <w:rsid w:val="00BD6FAB"/>
    <w:rsid w:val="00BE477A"/>
    <w:rsid w:val="00C02AA3"/>
    <w:rsid w:val="00C03D48"/>
    <w:rsid w:val="00C10A35"/>
    <w:rsid w:val="00C33815"/>
    <w:rsid w:val="00C45281"/>
    <w:rsid w:val="00CA0B99"/>
    <w:rsid w:val="00CB2F6F"/>
    <w:rsid w:val="00CB33C3"/>
    <w:rsid w:val="00CC0CF1"/>
    <w:rsid w:val="00CD43C9"/>
    <w:rsid w:val="00CD4E8E"/>
    <w:rsid w:val="00D13934"/>
    <w:rsid w:val="00D4349F"/>
    <w:rsid w:val="00D67307"/>
    <w:rsid w:val="00DB21FD"/>
    <w:rsid w:val="00DC5FE0"/>
    <w:rsid w:val="00E06F44"/>
    <w:rsid w:val="00E13121"/>
    <w:rsid w:val="00E54C73"/>
    <w:rsid w:val="00E73209"/>
    <w:rsid w:val="00E86466"/>
    <w:rsid w:val="00E911CD"/>
    <w:rsid w:val="00EA17C5"/>
    <w:rsid w:val="00EB3BD8"/>
    <w:rsid w:val="00EC7910"/>
    <w:rsid w:val="00ED4475"/>
    <w:rsid w:val="00EF099C"/>
    <w:rsid w:val="00F1651B"/>
    <w:rsid w:val="00F1729B"/>
    <w:rsid w:val="00F22938"/>
    <w:rsid w:val="00F26D94"/>
    <w:rsid w:val="00F32935"/>
    <w:rsid w:val="00F646C0"/>
    <w:rsid w:val="00F9170C"/>
    <w:rsid w:val="00FA45B0"/>
    <w:rsid w:val="00FD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154A6"/>
  <w15:chartTrackingRefBased/>
  <w15:docId w15:val="{D8BBBE1D-5CB0-4008-BCBE-C1CC32E9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782"/>
    <w:pPr>
      <w:spacing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736E"/>
    <w:pPr>
      <w:keepNext/>
      <w:keepLines/>
      <w:numPr>
        <w:numId w:val="3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87CBC"/>
    <w:pPr>
      <w:numPr>
        <w:ilvl w:val="1"/>
        <w:numId w:val="3"/>
      </w:numPr>
      <w:spacing w:before="100" w:beforeAutospacing="1" w:after="100" w:afterAutospacing="1"/>
      <w:outlineLvl w:val="1"/>
    </w:pPr>
    <w:rPr>
      <w:rFonts w:eastAsia="Times New Roman" w:cs="Times New Roman"/>
      <w:bCs/>
      <w:color w:val="4472C4" w:themeColor="accent1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0CF1"/>
    <w:pPr>
      <w:keepNext/>
      <w:keepLines/>
      <w:numPr>
        <w:ilvl w:val="2"/>
        <w:numId w:val="3"/>
      </w:numPr>
      <w:spacing w:before="40" w:after="0"/>
      <w:outlineLvl w:val="2"/>
    </w:pPr>
    <w:rPr>
      <w:rFonts w:eastAsiaTheme="majorEastAsia" w:cstheme="majorBidi"/>
      <w:color w:val="4472C4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731B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31B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31B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31B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31B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31B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34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43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343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87CBC"/>
    <w:rPr>
      <w:rFonts w:ascii="Times New Roman" w:eastAsia="Times New Roman" w:hAnsi="Times New Roman" w:cs="Times New Roman"/>
      <w:bCs/>
      <w:color w:val="4472C4" w:themeColor="accent1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008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B7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086C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6C22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557F4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25031"/>
  </w:style>
  <w:style w:type="paragraph" w:styleId="TOCHeading">
    <w:name w:val="TOC Heading"/>
    <w:basedOn w:val="Heading1"/>
    <w:next w:val="Normal"/>
    <w:uiPriority w:val="39"/>
    <w:unhideWhenUsed/>
    <w:qFormat/>
    <w:rsid w:val="0042503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25031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D67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73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7307"/>
    <w:rPr>
      <w:rFonts w:ascii="SansSerif" w:hAnsi="SansSeri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307"/>
    <w:rPr>
      <w:rFonts w:ascii="SansSerif" w:hAnsi="SansSerif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3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30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CC0CF1"/>
    <w:rPr>
      <w:rFonts w:ascii="Times New Roman" w:eastAsiaTheme="majorEastAsia" w:hAnsi="Times New Roman" w:cstheme="majorBidi"/>
      <w:color w:val="4472C4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73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31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31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31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31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31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msonormal0">
    <w:name w:val="msonormal"/>
    <w:basedOn w:val="Normal"/>
    <w:rsid w:val="001E20E5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E20E5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customStyle="1" w:styleId="textrun">
    <w:name w:val="textrun"/>
    <w:basedOn w:val="DefaultParagraphFont"/>
    <w:rsid w:val="001E20E5"/>
  </w:style>
  <w:style w:type="character" w:customStyle="1" w:styleId="normaltextrun">
    <w:name w:val="normaltextrun"/>
    <w:basedOn w:val="DefaultParagraphFont"/>
    <w:rsid w:val="001E20E5"/>
  </w:style>
  <w:style w:type="character" w:customStyle="1" w:styleId="eop">
    <w:name w:val="eop"/>
    <w:basedOn w:val="DefaultParagraphFont"/>
    <w:rsid w:val="001E20E5"/>
  </w:style>
  <w:style w:type="paragraph" w:styleId="Header">
    <w:name w:val="header"/>
    <w:basedOn w:val="Normal"/>
    <w:link w:val="HeaderChar"/>
    <w:uiPriority w:val="99"/>
    <w:unhideWhenUsed/>
    <w:rsid w:val="00B15B3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15B3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15B3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15B32"/>
    <w:rPr>
      <w:rFonts w:ascii="Times New Roman" w:hAnsi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96E20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AE4C39"/>
    <w:pPr>
      <w:spacing w:after="200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81BBC"/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AC51C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65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5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0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346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31" w:color="D4D4D4"/>
                                    <w:left w:val="single" w:sz="6" w:space="31" w:color="D4D4D4"/>
                                    <w:bottom w:val="single" w:sz="6" w:space="31" w:color="D4D4D4"/>
                                    <w:right w:val="single" w:sz="6" w:space="31" w:color="D4D4D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58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9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0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2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doi.org/10.1016/j.procir.2016.02.114" TargetMode="External"/><Relationship Id="rId26" Type="http://schemas.openxmlformats.org/officeDocument/2006/relationships/hyperlink" Target="https://doi.org/10.1016/j.promfg.2017.09.015" TargetMode="External"/><Relationship Id="rId39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16/j.procir.2019.03.173" TargetMode="External"/><Relationship Id="rId34" Type="http://schemas.openxmlformats.org/officeDocument/2006/relationships/hyperlink" Target="https://doi.org/10.1016/j.ijpe.2019.107546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doi.org/10.1016/j.rcim.2018.07.006" TargetMode="External"/><Relationship Id="rId25" Type="http://schemas.openxmlformats.org/officeDocument/2006/relationships/hyperlink" Target="https://doi.org/10.1016/j.procir.2016.02.114" TargetMode="External"/><Relationship Id="rId33" Type="http://schemas.openxmlformats.org/officeDocument/2006/relationships/hyperlink" Target="https://doi.org/10.1016/j.procir.2016.04.107" TargetMode="External"/><Relationship Id="rId38" Type="http://schemas.openxmlformats.org/officeDocument/2006/relationships/hyperlink" Target="https://doi.org/10.1016/j.procir.2018.03.04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cirp.2019.04.006" TargetMode="External"/><Relationship Id="rId20" Type="http://schemas.openxmlformats.org/officeDocument/2006/relationships/hyperlink" Target="https://doi.org/10.1177%2F1729881417716010" TargetMode="External"/><Relationship Id="rId29" Type="http://schemas.openxmlformats.org/officeDocument/2006/relationships/hyperlink" Target="https://doi.org/10.1016/j.promfg.2018.06.124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16/j.rcim.2017.04.010" TargetMode="External"/><Relationship Id="rId32" Type="http://schemas.openxmlformats.org/officeDocument/2006/relationships/hyperlink" Target="https://doi.org/10.1016/j.cie.2019.01.052" TargetMode="External"/><Relationship Id="rId37" Type="http://schemas.openxmlformats.org/officeDocument/2006/relationships/hyperlink" Target="https://doi.org/10.1016/j.procir.2016.02.080" TargetMode="Externa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doi.org/10.1016/j.promfg.2019.03.005" TargetMode="External"/><Relationship Id="rId23" Type="http://schemas.openxmlformats.org/officeDocument/2006/relationships/hyperlink" Target="https://doi.org/10.1016/j.rcim.2019.101820" TargetMode="External"/><Relationship Id="rId28" Type="http://schemas.openxmlformats.org/officeDocument/2006/relationships/hyperlink" Target="https://doi.org/10.1016/j.jestch.2019.01.006" TargetMode="External"/><Relationship Id="rId36" Type="http://schemas.openxmlformats.org/officeDocument/2006/relationships/hyperlink" Target="https://doi.org/10.1016/j.procir.2019.03.162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16/j.rcim.2018.12.015" TargetMode="External"/><Relationship Id="rId31" Type="http://schemas.openxmlformats.org/officeDocument/2006/relationships/hyperlink" Target="https://doi.org/10.1016/j.promfg.2017.07.12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16/j.robot.2019.03.003" TargetMode="External"/><Relationship Id="rId22" Type="http://schemas.openxmlformats.org/officeDocument/2006/relationships/hyperlink" Target="https://doi.org/10.1016/j.rcim.2015.12.007" TargetMode="External"/><Relationship Id="rId27" Type="http://schemas.openxmlformats.org/officeDocument/2006/relationships/hyperlink" Target="https://doi.org/10.1016/j.procir.2015.08.014" TargetMode="External"/><Relationship Id="rId30" Type="http://schemas.openxmlformats.org/officeDocument/2006/relationships/hyperlink" Target="https://doi.org/10.1016/j.techfore.2019.119790" TargetMode="External"/><Relationship Id="rId35" Type="http://schemas.openxmlformats.org/officeDocument/2006/relationships/hyperlink" Target="https://doi.org/10.1016/j.procs.2019.09.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Placeholder1</b:Tag>
    <b:SourceType>Report</b:SourceType>
    <b:Guid>{76C091C8-AD90-4960-8C9E-9D8E332257AE}</b:Guid>
    <b:Title>Collision and injury criteria when working with collaborative robots</b:Title>
    <b:Year>2012</b:Year>
    <b:Publisher>Health and Safety Exceutive</b:Publisher>
    <b:City>London</b:City>
    <b:Author>
      <b:Author>
        <b:Corporate>Health and Safety Laboratory</b:Corporate>
      </b:Author>
    </b:Author>
    <b:Institution>HSE</b:Institution>
    <b:ThesisType>Research report</b:ThesisType>
    <b:Medium>pdf</b:Medium>
    <b:YearAccessed>2019</b:YearAccessed>
    <b:MonthAccessed>11</b:MonthAccessed>
    <b:DayAccessed>15</b:DayAccessed>
    <b:URL>http://www.hse.gov.uk/research/rrpdf/rr906.pdf</b:URL>
    <b:RefOrder>7</b:RefOrder>
  </b:Source>
  <b:Source>
    <b:Tag>Placeholder2</b:Tag>
    <b:SourceType>JournalArticle</b:SourceType>
    <b:Guid>{FD63402A-B847-4AAD-9E8F-2BD5A2CAB17D}</b:Guid>
    <b:Title>Human Robot Interaction – learning how to integrate collaborative robots into manual assembly lines</b:Title>
    <b:Year>2019</b:Year>
    <b:City>Bochum</b:City>
    <b:Author>
      <b:Author>
        <b:NameList>
          <b:Person>
            <b:Last>Henning</b:Last>
            <b:First>Oberc</b:First>
          </b:Person>
          <b:Person>
            <b:Last>Christopher</b:Last>
            <b:First>Prinz</b:First>
          </b:Person>
          <b:Person>
            <b:Last>Paul</b:Last>
            <b:First>Glogowski</b:First>
          </b:Person>
          <b:Person>
            <b:Last>Kai</b:Last>
            <b:First>Lemmerz</b:First>
          </b:Person>
          <b:Person>
            <b:Last>Bernd</b:Last>
            <b:First>Kuhlenkötter</b:First>
          </b:Person>
        </b:NameList>
      </b:Author>
    </b:Author>
    <b:Month>September</b:Month>
    <b:Day>21</b:Day>
    <b:JournalName>Procedia Manufacturing</b:JournalName>
    <b:Pages>26-31</b:Pages>
    <b:Volume>31</b:Volume>
    <b:RefOrder>5</b:RefOrder>
  </b:Source>
  <b:Source>
    <b:Tag>cob</b:Tag>
    <b:SourceType>InternetSite</b:SourceType>
    <b:Guid>{707FBEB0-79CE-4E23-8BC2-F0FAE8A3BBA7}</b:Guid>
    <b:Title>cobots-and-industry</b:Title>
    <b:URL>https://www.trcontrolsolutions.com/cobots-and-industry-4-0</b:URL>
    <b:InternetSiteTitle>www.trcontrolsolutions.com</b:InternetSiteTitle>
    <b:RefOrder>4</b:RefOrder>
  </b:Source>
  <b:Source>
    <b:Tag>Var18</b:Tag>
    <b:SourceType>JournalArticle</b:SourceType>
    <b:Guid>{73203259-F572-4C7C-AB47-569D3CA6199D}</b:Guid>
    <b:Title>Safety-Focussed Design of Collaborative Assembly Station with Large Industrial Robot</b:Title>
    <b:Year>2018</b:Year>
    <b:Month>July</b:Month>
    <b:JournalName>Procedia Manufacturing</b:JournalName>
    <b:Author>
      <b:Author>
        <b:NameList>
          <b:Person>
            <b:Last>Varun</b:Last>
            <b:First>Gopinatha</b:First>
          </b:Person>
          <b:Person>
            <b:Last>Oreb</b:Last>
            <b:First>Fredrik</b:First>
          </b:Person>
          <b:Person>
            <b:Last>Sten</b:Last>
            <b:First>Grahnd</b:First>
          </b:Person>
          <b:Person>
            <b:Last>Kerstin</b:Last>
            <b:First>Johansen</b:First>
          </b:Person>
        </b:NameList>
      </b:Author>
    </b:Author>
    <b:City>stockholm</b:City>
    <b:Day>25</b:Day>
    <b:URL>https://www.sciencedirect.com/science/article/pii/S235197891830653X?via%3Dihub</b:URL>
    <b:Pages>505</b:Pages>
    <b:RefOrder>14</b:RefOrder>
  </b:Source>
  <b:Source>
    <b:Tag>Art18</b:Tag>
    <b:SourceType>JournalArticle</b:SourceType>
    <b:Guid>{9D5BFDBE-EDC5-4BA4-980E-ACEB2EC710A8}</b:Guid>
    <b:Title>Introduction and configuration of a collaborative robot in an assembly task as a means to decrease occupational risks and increase efficiency in a manufacturing company</b:Title>
    <b:Year>2018</b:Year>
    <b:City>Tijuana </b:City>
    <b:Author>
      <b:Author>
        <b:NameList>
          <b:Person>
            <b:Last>Arturo</b:Last>
            <b:First>Realyvásquez-Vargasa</b:First>
          </b:Person>
          <b:Person>
            <b:Last>Karina Cecilia</b:Last>
            <b:First>Arredondo-Soto</b:First>
          </b:Person>
          <b:Person>
            <b:Last>Jorge Luis</b:Last>
            <b:First>García-Alcaraz</b:First>
          </b:Person>
          <b:Person>
            <b:Last>Bogart Yail</b:Last>
            <b:First>Márquez-Lobato</b:First>
          </b:Person>
          <b:Person>
            <b:Last>Jesrael</b:Last>
            <b:First>Cruz-García</b:First>
          </b:Person>
        </b:NameList>
      </b:Author>
    </b:Author>
    <b:JournalName>Robotics and Computer Integrated Manufacturing</b:JournalName>
    <b:Pages>315-328</b:Pages>
    <b:Volume>57</b:Volume>
    <b:Month>Decmember</b:Month>
    <b:Day>27</b:Day>
    <b:URL>https://www.sciencedirect.com/science/article/pii/S0736584518302990</b:URL>
    <b:RefOrder>8</b:RefOrder>
  </b:Source>
  <b:Source>
    <b:Tag>Kad19</b:Tag>
    <b:SourceType>JournalArticle</b:SourceType>
    <b:Guid>{16C716A3-451B-427B-BB19-549AF3428CE6}</b:Guid>
    <b:Title>Industry 5.0 and Human-Robot Co-working</b:Title>
    <b:JournalName>Procedia Computer Science</b:JournalName>
    <b:Year>2019</b:Year>
    <b:Pages>688-695</b:Pages>
    <b:Volume>158</b:Volume>
    <b:Author>
      <b:Author>
        <b:NameList>
          <b:Person>
            <b:Last>Kadir</b:Last>
            <b:First>Alpaslan</b:First>
            <b:Middle>Demira</b:Middle>
          </b:Person>
          <b:Person>
            <b:Last>Gözde</b:Last>
            <b:First>Dövena</b:First>
          </b:Person>
          <b:Person>
            <b:Last>Bülent</b:Last>
            <b:First>Sezen</b:First>
          </b:Person>
        </b:NameList>
      </b:Author>
    </b:Author>
    <b:City>Kocaeli</b:City>
    <b:Month>October</b:Month>
    <b:Day>25</b:Day>
    <b:URL>https://www.sciencedirect.com/science/article/pii/S1877050919312748?via%3Dihub</b:URL>
    <b:RefOrder>12</b:RefOrder>
  </b:Source>
  <b:Source>
    <b:Tag>Fut19</b:Tag>
    <b:SourceType>InternetSite</b:SourceType>
    <b:Guid>{91274CFB-0F44-4F85-892D-00D621DD9419}</b:Guid>
    <b:Title>Cyber Security in Robotics Market: The Future Lies in AI and Machine Learning, Finds FMI</b:Title>
    <b:Year>2019</b:Year>
    <b:Month>October</b:Month>
    <b:Day>1</b:Day>
    <b:YearAccessed>2019</b:YearAccessed>
    <b:MonthAccessed>November</b:MonthAccessed>
    <b:DayAccessed>22</b:DayAccessed>
    <b:URL>https://www.globenewswire.com/news-release/2019/10/01/1923217/0/en/Cyber-Security-in-Robotics-Market-is-expected-to-grow-at-a-CAGR-of-11-during-the-forecast-period-of-2019-to-2029-Future-Market-Insights.html</b:URL>
    <b:Author>
      <b:Author>
        <b:Corporate>Future Market Insights</b:Corporate>
      </b:Author>
    </b:Author>
    <b:InternetSiteTitle>www.Globenewswire.com</b:InternetSiteTitle>
    <b:RefOrder>11</b:RefOrder>
  </b:Source>
  <b:Source>
    <b:Tag>www17</b:Tag>
    <b:SourceType>InternetSite</b:SourceType>
    <b:Guid>{5AAA64A6-2120-4E91-A3E7-E458F09BBFB4}</b:Guid>
    <b:Author>
      <b:Author>
        <b:Corporate>www.hsl.gov.uk</b:Corporate>
      </b:Author>
    </b:Author>
    <b:Title>The cobots are coming… but will they be safe?</b:Title>
    <b:Year>2017</b:Year>
    <b:Month>September</b:Month>
    <b:Day>13</b:Day>
    <b:YearAccessed>2019</b:YearAccessed>
    <b:MonthAccessed>November</b:MonthAccessed>
    <b:DayAccessed>22</b:DayAccessed>
    <b:URL>https://www.hsl.gov.uk/blog/2017/09/13/the-cobots-are-coming-but-will-they-be-safe/</b:URL>
    <b:InternetSiteTitle>www.hsl.gov.uk</b:InternetSiteTitle>
    <b:RefOrder>6</b:RefOrder>
  </b:Source>
  <b:Source>
    <b:Tag>Mar16</b:Tag>
    <b:SourceType>InternetSite</b:SourceType>
    <b:Guid>{0000CF9F-4F23-4D88-A39C-85AF660B306A}</b:Guid>
    <b:Title>Robots and humans can work together with new ISO guidance</b:Title>
    <b:Year>2016</b:Year>
    <b:Month>March</b:Month>
    <b:Day>8</b:Day>
    <b:YearAccessed>2019</b:YearAccessed>
    <b:MonthAccessed>November</b:MonthAccessed>
    <b:DayAccessed>22</b:DayAccessed>
    <b:URL>https://www.iso.org/news/2016/03/Ref2057.html</b:URL>
    <b:Author>
      <b:Author>
        <b:NameList>
          <b:Person>
            <b:Last>Maria</b:Last>
            <b:First>Lazarte</b:First>
          </b:Person>
        </b:NameList>
      </b:Author>
    </b:Author>
    <b:InternetSiteTitle>www.iso.org/news</b:InternetSiteTitle>
    <b:RefOrder>2</b:RefOrder>
  </b:Source>
  <b:Source>
    <b:Tag>HMK18</b:Tag>
    <b:SourceType>InternetSite</b:SourceType>
    <b:Guid>{3C110C17-7AC4-4B36-88F9-1FA022BF99FB}</b:Guid>
    <b:Title>Cobot vs. Robot: What Are The Key Differences?</b:Title>
    <b:Year>2018</b:Year>
    <b:Month>July</b:Month>
    <b:Day>2</b:Day>
    <b:YearAccessed>2019</b:YearAccessed>
    <b:MonthAccessed>November</b:MonthAccessed>
    <b:DayAccessed>22</b:DayAccessed>
    <b:URL>https://www.hmkdirect.com/news/cobot-vs-robot/</b:URL>
    <b:Author>
      <b:Author>
        <b:Corporate>HMK Automation Architects</b:Corporate>
      </b:Author>
    </b:Author>
    <b:InternetSiteTitle>www.hmkdirect.com</b:InternetSiteTitle>
    <b:RefOrder>1</b:RefOrder>
  </b:Source>
  <b:Source>
    <b:Tag>Ber18</b:Tag>
    <b:SourceType>InternetSite</b:SourceType>
    <b:Guid>{4CC0180D-1779-4636-B9CF-D152CC49E98C}</b:Guid>
    <b:Title>Forbes</b:Title>
    <b:Year>2018</b:Year>
    <b:Month>September</b:Month>
    <b:Day>2</b:Day>
    <b:YearAccessed>2019</b:YearAccessed>
    <b:MonthAccessed>November</b:MonthAccessed>
    <b:DayAccessed>22</b:DayAccessed>
    <b:URL>https://www.forbes.com/sites/bernardmarr/2018/09/02/what-is-industry-4-0-heres-a-super-easy-explanation-for-anyone/#296120679788</b:URL>
    <b:Author>
      <b:Author>
        <b:NameList>
          <b:Person>
            <b:Last>Bernard</b:Last>
            <b:First>Marr</b:First>
          </b:Person>
        </b:NameList>
      </b:Author>
    </b:Author>
    <b:RefOrder>3</b:RefOrder>
  </b:Source>
  <b:Source>
    <b:Tag>Cob19</b:Tag>
    <b:SourceType>InternetSite</b:SourceType>
    <b:Guid>{F273C819-C6D9-4CD9-8564-10F668602E88}</b:Guid>
    <b:Title>how-is-safety-actually-implemented-in-cobots</b:Title>
    <b:Year>2019</b:Year>
    <b:Month>May</b:Month>
    <b:Day>6</b:Day>
    <b:YearAccessed>2019</b:YearAccessed>
    <b:MonthAccessed>November</b:MonthAccessed>
    <b:DayAccessed>22</b:DayAccessed>
    <b:URL>http://www.coboticsworld.com/2019/05/06/how-is-safety-actually-implemented-in-cobots/</b:URL>
    <b:Author>
      <b:Author>
        <b:Corporate>Cobotics World</b:Corporate>
      </b:Author>
    </b:Author>
    <b:InternetSiteTitle>www.coboticsworld.com</b:InternetSiteTitle>
    <b:RefOrder>9</b:RefOrder>
  </b:Source>
  <b:Source>
    <b:Tag>Ari19</b:Tag>
    <b:SourceType>InternetSite</b:SourceType>
    <b:Guid>{B2ED9B53-1C8A-48F7-8F2D-4DDD91DFF9A6}</b:Guid>
    <b:Title>cyber-security-spending-2019-blog/</b:Title>
    <b:Year>2019</b:Year>
    <b:Month>March</b:Month>
    <b:Day>21</b:Day>
    <b:URL>https://www.ariacybersecurity.com/cyber-security-spending-2019-blog/</b:URL>
    <b:Author>
      <b:Author>
        <b:Corporate>Aria Cybersecurity soultions</b:Corporate>
      </b:Author>
    </b:Author>
    <b:InternetSiteTitle>https://www.ariacybersecurity.com</b:InternetSiteTitle>
    <b:RefOrder>10</b:RefOrder>
  </b:Source>
  <b:Source>
    <b:Tag>SKO19</b:Tag>
    <b:SourceType>JournalArticle</b:SourceType>
    <b:Guid>{D094EEF6-5313-4D5D-8EAD-18B99D04D604}</b:Guid>
    <b:Title>Augmented reality-assisted robot programming system for industrial applications</b:Title>
    <b:Year>2019</b:Year>
    <b:Month>June</b:Month>
    <b:Day>6</b:Day>
    <b:URL>https://www.sciencedirect.com/science/article/pii/S0736584519300250?via%3Dihub</b:URL>
    <b:JournalName>Robotics and Computer-Integrated Manufacturing</b:JournalName>
    <b:Volume>61</b:Volume>
    <b:Author>
      <b:Author>
        <b:NameList>
          <b:Person>
            <b:Last>S.K.</b:Last>
            <b:First>Ong</b:First>
          </b:Person>
          <b:Person>
            <b:First>A.W.W.,</b:First>
            <b:Middle>Yew</b:Middle>
          </b:Person>
          <b:Person>
            <b:Last>N.K.</b:Last>
            <b:First>Thanigaivel</b:First>
          </b:Person>
          <b:Person>
            <b:Last>A.Y.C.</b:Last>
            <b:First>Nee</b:First>
          </b:Person>
        </b:NameList>
      </b:Author>
    </b:Author>
    <b:City>Singapore</b:City>
    <b:RefOrder>13</b:RefOrder>
  </b:Source>
</b:Sources>
</file>

<file path=customXml/itemProps1.xml><?xml version="1.0" encoding="utf-8"?>
<ds:datastoreItem xmlns:ds="http://schemas.openxmlformats.org/officeDocument/2006/customXml" ds:itemID="{FC054A17-75E9-47A8-97EA-58E69E564437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9d0d5cce-d4dc-4043-8325-c992d2f588c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A1BAC8F-F10A-47E0-A2F5-BCA4D8F296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16AC3-EA6C-4B74-9F25-5353899868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3D295C-C6D6-4B27-B31E-5449ABFAA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15</Pages>
  <Words>3229</Words>
  <Characters>18411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Gimblett (1910095)</dc:creator>
  <cp:keywords/>
  <dc:description/>
  <cp:lastModifiedBy>Gareth Gimblett (1910095)</cp:lastModifiedBy>
  <cp:revision>7</cp:revision>
  <dcterms:created xsi:type="dcterms:W3CDTF">2019-11-22T15:35:00Z</dcterms:created>
  <dcterms:modified xsi:type="dcterms:W3CDTF">2019-11-22T18:26:00Z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