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A0198D" w14:textId="56E7EB4C" w:rsidR="004F710C" w:rsidRPr="00846AC7" w:rsidRDefault="00802E9A" w:rsidP="004E4058">
      <w:pPr>
        <w:rPr>
          <w:rFonts w:cs="Times New Roman"/>
          <w:color w:val="000000" w:themeColor="text1"/>
          <w:szCs w:val="24"/>
        </w:rPr>
      </w:pPr>
      <w:r w:rsidRPr="00846AC7">
        <w:rPr>
          <w:rFonts w:cs="Times New Roman"/>
          <w:noProof/>
          <w:color w:val="000000" w:themeColor="text1"/>
          <w:szCs w:val="24"/>
          <w:lang w:eastAsia="en-GB"/>
        </w:rPr>
        <w:drawing>
          <wp:inline distT="0" distB="0" distL="0" distR="0" wp14:anchorId="1A3AA525" wp14:editId="56DE2A72">
            <wp:extent cx="1935648" cy="662997"/>
            <wp:effectExtent l="0" t="0" r="7620" b="3810"/>
            <wp:docPr id="90036903"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6903" name="Picture 1" descr="A close up of black text&#10;&#10;Description automatically generated"/>
                    <pic:cNvPicPr/>
                  </pic:nvPicPr>
                  <pic:blipFill>
                    <a:blip r:embed="rId8"/>
                    <a:stretch>
                      <a:fillRect/>
                    </a:stretch>
                  </pic:blipFill>
                  <pic:spPr>
                    <a:xfrm>
                      <a:off x="0" y="0"/>
                      <a:ext cx="1935648" cy="662997"/>
                    </a:xfrm>
                    <a:prstGeom prst="rect">
                      <a:avLst/>
                    </a:prstGeom>
                  </pic:spPr>
                </pic:pic>
              </a:graphicData>
            </a:graphic>
          </wp:inline>
        </w:drawing>
      </w:r>
    </w:p>
    <w:p w14:paraId="5C0D5491" w14:textId="77777777" w:rsidR="00802E9A" w:rsidRPr="00846AC7" w:rsidRDefault="00802E9A" w:rsidP="004E4058">
      <w:pPr>
        <w:rPr>
          <w:rFonts w:cs="Times New Roman"/>
          <w:color w:val="000000" w:themeColor="text1"/>
          <w:szCs w:val="24"/>
        </w:rPr>
      </w:pPr>
    </w:p>
    <w:p w14:paraId="2FE1E464" w14:textId="7EE5E2A2" w:rsidR="00802E9A" w:rsidRPr="00846AC7" w:rsidRDefault="00802E9A" w:rsidP="004E4058">
      <w:pPr>
        <w:rPr>
          <w:rFonts w:cs="Times New Roman"/>
          <w:color w:val="000000" w:themeColor="text1"/>
          <w:szCs w:val="24"/>
        </w:rPr>
      </w:pPr>
    </w:p>
    <w:p w14:paraId="6553ACE5" w14:textId="77777777" w:rsidR="00802E9A" w:rsidRPr="00846AC7" w:rsidRDefault="00802E9A" w:rsidP="004E4058">
      <w:pPr>
        <w:rPr>
          <w:rFonts w:cs="Times New Roman"/>
          <w:color w:val="000000" w:themeColor="text1"/>
          <w:szCs w:val="24"/>
        </w:rPr>
      </w:pPr>
    </w:p>
    <w:p w14:paraId="2703CFC4" w14:textId="2E0FA9C8" w:rsidR="00802E9A" w:rsidRPr="00846AC7" w:rsidRDefault="00802E9A" w:rsidP="004E4058">
      <w:pPr>
        <w:rPr>
          <w:rFonts w:cs="Times New Roman"/>
          <w:color w:val="000000" w:themeColor="text1"/>
          <w:szCs w:val="24"/>
        </w:rPr>
      </w:pPr>
      <w:r w:rsidRPr="00846AC7">
        <w:rPr>
          <w:rFonts w:cs="Times New Roman"/>
          <w:color w:val="000000" w:themeColor="text1"/>
          <w:szCs w:val="24"/>
        </w:rPr>
        <w:t xml:space="preserve">Student </w:t>
      </w:r>
      <w:proofErr w:type="spellStart"/>
      <w:proofErr w:type="gramStart"/>
      <w:r w:rsidRPr="00846AC7">
        <w:rPr>
          <w:rFonts w:cs="Times New Roman"/>
          <w:color w:val="000000" w:themeColor="text1"/>
          <w:szCs w:val="24"/>
        </w:rPr>
        <w:t>Name:</w:t>
      </w:r>
      <w:r w:rsidR="00BE738B">
        <w:rPr>
          <w:rFonts w:cs="Times New Roman"/>
          <w:color w:val="000000" w:themeColor="text1"/>
          <w:szCs w:val="24"/>
        </w:rPr>
        <w:t>CORINA</w:t>
      </w:r>
      <w:proofErr w:type="spellEnd"/>
      <w:proofErr w:type="gramEnd"/>
      <w:r w:rsidR="00BE738B">
        <w:rPr>
          <w:rFonts w:cs="Times New Roman"/>
          <w:color w:val="000000" w:themeColor="text1"/>
          <w:szCs w:val="24"/>
        </w:rPr>
        <w:t xml:space="preserve"> COSMA</w:t>
      </w:r>
    </w:p>
    <w:p w14:paraId="59375D17" w14:textId="17AC0C12" w:rsidR="00802E9A" w:rsidRPr="00846AC7" w:rsidRDefault="00802E9A" w:rsidP="004E4058">
      <w:pPr>
        <w:rPr>
          <w:rFonts w:cs="Times New Roman"/>
          <w:color w:val="000000" w:themeColor="text1"/>
          <w:szCs w:val="24"/>
        </w:rPr>
      </w:pPr>
      <w:r w:rsidRPr="00846AC7">
        <w:rPr>
          <w:rFonts w:cs="Times New Roman"/>
          <w:color w:val="000000" w:themeColor="text1"/>
          <w:szCs w:val="24"/>
        </w:rPr>
        <w:t>Student ID:</w:t>
      </w:r>
      <w:r w:rsidR="00BE738B">
        <w:rPr>
          <w:rFonts w:cs="Times New Roman"/>
          <w:color w:val="000000" w:themeColor="text1"/>
          <w:szCs w:val="24"/>
        </w:rPr>
        <w:t>2114145</w:t>
      </w:r>
    </w:p>
    <w:p w14:paraId="04510D5E" w14:textId="347A7DD4" w:rsidR="00802E9A" w:rsidRPr="00846AC7" w:rsidRDefault="00802E9A" w:rsidP="004E4058">
      <w:pPr>
        <w:jc w:val="left"/>
        <w:rPr>
          <w:rFonts w:cs="Times New Roman"/>
          <w:color w:val="000000" w:themeColor="text1"/>
          <w:szCs w:val="24"/>
        </w:rPr>
      </w:pPr>
      <w:r w:rsidRPr="00846AC7">
        <w:rPr>
          <w:rFonts w:cs="Times New Roman"/>
          <w:color w:val="000000" w:themeColor="text1"/>
          <w:szCs w:val="24"/>
        </w:rPr>
        <w:br w:type="page"/>
      </w:r>
    </w:p>
    <w:sdt>
      <w:sdtPr>
        <w:rPr>
          <w:rFonts w:ascii="Times New Roman" w:eastAsiaTheme="minorHAnsi" w:hAnsi="Times New Roman" w:cstheme="minorBidi"/>
          <w:color w:val="auto"/>
          <w:kern w:val="2"/>
          <w:sz w:val="24"/>
          <w:szCs w:val="22"/>
          <w:lang w:eastAsia="en-US"/>
          <w14:ligatures w14:val="standardContextual"/>
        </w:rPr>
        <w:id w:val="-1715812772"/>
        <w:docPartObj>
          <w:docPartGallery w:val="Table of Contents"/>
          <w:docPartUnique/>
        </w:docPartObj>
      </w:sdtPr>
      <w:sdtEndPr>
        <w:rPr>
          <w:rFonts w:cs="Times New Roman"/>
          <w:b/>
          <w:bCs/>
          <w:color w:val="000000" w:themeColor="text1"/>
          <w:szCs w:val="24"/>
        </w:rPr>
      </w:sdtEndPr>
      <w:sdtContent>
        <w:p w14:paraId="40778000" w14:textId="7E3F7169" w:rsidR="00802E9A" w:rsidRPr="00CB0A0C" w:rsidRDefault="00802E9A" w:rsidP="004E4058">
          <w:pPr>
            <w:pStyle w:val="TOCHeading"/>
            <w:spacing w:line="360" w:lineRule="auto"/>
            <w:rPr>
              <w:rFonts w:ascii="Times New Roman" w:hAnsi="Times New Roman" w:cs="Times New Roman"/>
              <w:b/>
              <w:bCs/>
              <w:color w:val="002060"/>
            </w:rPr>
          </w:pPr>
          <w:r w:rsidRPr="00CB0A0C">
            <w:rPr>
              <w:rFonts w:ascii="Times New Roman" w:hAnsi="Times New Roman" w:cs="Times New Roman"/>
              <w:b/>
              <w:bCs/>
              <w:color w:val="002060"/>
            </w:rPr>
            <w:t>Table of Contents</w:t>
          </w:r>
        </w:p>
        <w:p w14:paraId="040144C9" w14:textId="06627083" w:rsidR="00846AC7" w:rsidRPr="00846AC7" w:rsidRDefault="00802E9A" w:rsidP="004E4058">
          <w:pPr>
            <w:pStyle w:val="TOC1"/>
            <w:tabs>
              <w:tab w:val="right" w:leader="dot" w:pos="9350"/>
            </w:tabs>
            <w:rPr>
              <w:rFonts w:cs="Times New Roman"/>
              <w:noProof/>
              <w:color w:val="000000" w:themeColor="text1"/>
              <w:szCs w:val="24"/>
            </w:rPr>
          </w:pPr>
          <w:r w:rsidRPr="00846AC7">
            <w:rPr>
              <w:rFonts w:cs="Times New Roman"/>
              <w:color w:val="000000" w:themeColor="text1"/>
              <w:szCs w:val="24"/>
            </w:rPr>
            <w:fldChar w:fldCharType="begin"/>
          </w:r>
          <w:r w:rsidRPr="00846AC7">
            <w:rPr>
              <w:rFonts w:cs="Times New Roman"/>
              <w:color w:val="000000" w:themeColor="text1"/>
              <w:szCs w:val="24"/>
            </w:rPr>
            <w:instrText xml:space="preserve"> TOC \o "1-3" \h \z \u </w:instrText>
          </w:r>
          <w:r w:rsidRPr="00846AC7">
            <w:rPr>
              <w:rFonts w:cs="Times New Roman"/>
              <w:color w:val="000000" w:themeColor="text1"/>
              <w:szCs w:val="24"/>
            </w:rPr>
            <w:fldChar w:fldCharType="separate"/>
          </w:r>
          <w:hyperlink w:anchor="_Toc161186468" w:history="1">
            <w:r w:rsidR="00846AC7" w:rsidRPr="00846AC7">
              <w:rPr>
                <w:rStyle w:val="Hyperlink"/>
                <w:rFonts w:cs="Times New Roman"/>
                <w:noProof/>
                <w:color w:val="000000" w:themeColor="text1"/>
                <w:szCs w:val="24"/>
              </w:rPr>
              <w:t>Introduction</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_Toc161186468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3</w:t>
            </w:r>
            <w:r w:rsidR="00846AC7" w:rsidRPr="00846AC7">
              <w:rPr>
                <w:rFonts w:cs="Times New Roman"/>
                <w:noProof/>
                <w:webHidden/>
                <w:color w:val="000000" w:themeColor="text1"/>
                <w:szCs w:val="24"/>
              </w:rPr>
              <w:fldChar w:fldCharType="end"/>
            </w:r>
          </w:hyperlink>
        </w:p>
        <w:p w14:paraId="3FB89448" w14:textId="743D8E72" w:rsidR="00846AC7" w:rsidRPr="00846AC7" w:rsidRDefault="00E66B29" w:rsidP="004E4058">
          <w:pPr>
            <w:pStyle w:val="TOC1"/>
            <w:tabs>
              <w:tab w:val="right" w:leader="dot" w:pos="9350"/>
            </w:tabs>
            <w:rPr>
              <w:rFonts w:cs="Times New Roman"/>
              <w:noProof/>
              <w:color w:val="000000" w:themeColor="text1"/>
              <w:szCs w:val="24"/>
            </w:rPr>
          </w:pPr>
          <w:hyperlink w:anchor="_Toc161186469" w:history="1">
            <w:r w:rsidR="00846AC7" w:rsidRPr="00846AC7">
              <w:rPr>
                <w:rStyle w:val="Hyperlink"/>
                <w:rFonts w:cs="Times New Roman"/>
                <w:noProof/>
                <w:color w:val="000000" w:themeColor="text1"/>
                <w:szCs w:val="24"/>
              </w:rPr>
              <w:t>The key business and corporate strategies of GSK</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_Toc161186469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4</w:t>
            </w:r>
            <w:r w:rsidR="00846AC7" w:rsidRPr="00846AC7">
              <w:rPr>
                <w:rFonts w:cs="Times New Roman"/>
                <w:noProof/>
                <w:webHidden/>
                <w:color w:val="000000" w:themeColor="text1"/>
                <w:szCs w:val="24"/>
              </w:rPr>
              <w:fldChar w:fldCharType="end"/>
            </w:r>
          </w:hyperlink>
        </w:p>
        <w:p w14:paraId="271D7004" w14:textId="56328F2A" w:rsidR="00846AC7" w:rsidRPr="00846AC7" w:rsidRDefault="00E66B29" w:rsidP="004E4058">
          <w:pPr>
            <w:pStyle w:val="TOC2"/>
            <w:tabs>
              <w:tab w:val="right" w:leader="dot" w:pos="9350"/>
            </w:tabs>
            <w:rPr>
              <w:rFonts w:cs="Times New Roman"/>
              <w:noProof/>
              <w:color w:val="000000" w:themeColor="text1"/>
              <w:szCs w:val="24"/>
            </w:rPr>
          </w:pPr>
          <w:hyperlink w:anchor="_Toc161186470" w:history="1">
            <w:r w:rsidR="00846AC7" w:rsidRPr="00846AC7">
              <w:rPr>
                <w:rStyle w:val="Hyperlink"/>
                <w:rFonts w:cs="Times New Roman"/>
                <w:noProof/>
                <w:color w:val="000000" w:themeColor="text1"/>
                <w:szCs w:val="24"/>
              </w:rPr>
              <w:t>Focus on Pharmaceuticals</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_Toc161186470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4</w:t>
            </w:r>
            <w:r w:rsidR="00846AC7" w:rsidRPr="00846AC7">
              <w:rPr>
                <w:rFonts w:cs="Times New Roman"/>
                <w:noProof/>
                <w:webHidden/>
                <w:color w:val="000000" w:themeColor="text1"/>
                <w:szCs w:val="24"/>
              </w:rPr>
              <w:fldChar w:fldCharType="end"/>
            </w:r>
          </w:hyperlink>
        </w:p>
        <w:p w14:paraId="2F5F0579" w14:textId="2F0CEA03" w:rsidR="00846AC7" w:rsidRPr="00846AC7" w:rsidRDefault="00E66B29" w:rsidP="004E4058">
          <w:pPr>
            <w:pStyle w:val="TOC2"/>
            <w:tabs>
              <w:tab w:val="right" w:leader="dot" w:pos="9350"/>
            </w:tabs>
            <w:rPr>
              <w:rFonts w:cs="Times New Roman"/>
              <w:noProof/>
              <w:color w:val="000000" w:themeColor="text1"/>
              <w:szCs w:val="24"/>
            </w:rPr>
          </w:pPr>
          <w:hyperlink w:anchor="_Toc161186471" w:history="1">
            <w:r w:rsidR="00846AC7" w:rsidRPr="00846AC7">
              <w:rPr>
                <w:rStyle w:val="Hyperlink"/>
                <w:rFonts w:cs="Times New Roman"/>
                <w:noProof/>
                <w:color w:val="000000" w:themeColor="text1"/>
                <w:szCs w:val="24"/>
              </w:rPr>
              <w:t>Driving Growth Through Innovation</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_Toc161186471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4</w:t>
            </w:r>
            <w:r w:rsidR="00846AC7" w:rsidRPr="00846AC7">
              <w:rPr>
                <w:rFonts w:cs="Times New Roman"/>
                <w:noProof/>
                <w:webHidden/>
                <w:color w:val="000000" w:themeColor="text1"/>
                <w:szCs w:val="24"/>
              </w:rPr>
              <w:fldChar w:fldCharType="end"/>
            </w:r>
          </w:hyperlink>
        </w:p>
        <w:p w14:paraId="6B61B963" w14:textId="1BA69686" w:rsidR="00846AC7" w:rsidRPr="00846AC7" w:rsidRDefault="00E66B29" w:rsidP="004E4058">
          <w:pPr>
            <w:pStyle w:val="TOC1"/>
            <w:tabs>
              <w:tab w:val="right" w:leader="dot" w:pos="9350"/>
            </w:tabs>
            <w:rPr>
              <w:rFonts w:cs="Times New Roman"/>
              <w:noProof/>
              <w:color w:val="000000" w:themeColor="text1"/>
              <w:szCs w:val="24"/>
            </w:rPr>
          </w:pPr>
          <w:hyperlink w:anchor="_Toc161186472" w:history="1">
            <w:r w:rsidR="00846AC7" w:rsidRPr="00846AC7">
              <w:rPr>
                <w:rStyle w:val="Hyperlink"/>
                <w:rFonts w:cs="Times New Roman"/>
                <w:noProof/>
                <w:color w:val="000000" w:themeColor="text1"/>
                <w:szCs w:val="24"/>
              </w:rPr>
              <w:t>The resources and capabilities of GSK</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_Toc161186472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5</w:t>
            </w:r>
            <w:r w:rsidR="00846AC7" w:rsidRPr="00846AC7">
              <w:rPr>
                <w:rFonts w:cs="Times New Roman"/>
                <w:noProof/>
                <w:webHidden/>
                <w:color w:val="000000" w:themeColor="text1"/>
                <w:szCs w:val="24"/>
              </w:rPr>
              <w:fldChar w:fldCharType="end"/>
            </w:r>
          </w:hyperlink>
        </w:p>
        <w:p w14:paraId="1F120147" w14:textId="72D40507" w:rsidR="00846AC7" w:rsidRPr="00846AC7" w:rsidRDefault="00E66B29" w:rsidP="004E4058">
          <w:pPr>
            <w:pStyle w:val="TOC2"/>
            <w:tabs>
              <w:tab w:val="right" w:leader="dot" w:pos="9350"/>
            </w:tabs>
            <w:rPr>
              <w:rFonts w:cs="Times New Roman"/>
              <w:noProof/>
              <w:color w:val="000000" w:themeColor="text1"/>
              <w:szCs w:val="24"/>
            </w:rPr>
          </w:pPr>
          <w:hyperlink w:anchor="_Toc161186473" w:history="1">
            <w:r w:rsidR="00846AC7" w:rsidRPr="00846AC7">
              <w:rPr>
                <w:rStyle w:val="Hyperlink"/>
                <w:rFonts w:cs="Times New Roman"/>
                <w:noProof/>
                <w:color w:val="000000" w:themeColor="text1"/>
                <w:szCs w:val="24"/>
              </w:rPr>
              <w:t>Resources’ alignment</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_Toc161186473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5</w:t>
            </w:r>
            <w:r w:rsidR="00846AC7" w:rsidRPr="00846AC7">
              <w:rPr>
                <w:rFonts w:cs="Times New Roman"/>
                <w:noProof/>
                <w:webHidden/>
                <w:color w:val="000000" w:themeColor="text1"/>
                <w:szCs w:val="24"/>
              </w:rPr>
              <w:fldChar w:fldCharType="end"/>
            </w:r>
          </w:hyperlink>
        </w:p>
        <w:p w14:paraId="10C7D371" w14:textId="3D7D1D4F" w:rsidR="00846AC7" w:rsidRPr="00846AC7" w:rsidRDefault="00E66B29" w:rsidP="004E4058">
          <w:pPr>
            <w:pStyle w:val="TOC2"/>
            <w:tabs>
              <w:tab w:val="right" w:leader="dot" w:pos="9350"/>
            </w:tabs>
            <w:rPr>
              <w:rFonts w:cs="Times New Roman"/>
              <w:noProof/>
              <w:color w:val="000000" w:themeColor="text1"/>
              <w:szCs w:val="24"/>
            </w:rPr>
          </w:pPr>
          <w:hyperlink w:anchor="_Toc161186474" w:history="1">
            <w:r w:rsidR="00846AC7" w:rsidRPr="00846AC7">
              <w:rPr>
                <w:rStyle w:val="Hyperlink"/>
                <w:rFonts w:cs="Times New Roman"/>
                <w:noProof/>
                <w:color w:val="000000" w:themeColor="text1"/>
                <w:szCs w:val="24"/>
              </w:rPr>
              <w:t>Capabilities’ alignment</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_Toc161186474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5</w:t>
            </w:r>
            <w:r w:rsidR="00846AC7" w:rsidRPr="00846AC7">
              <w:rPr>
                <w:rFonts w:cs="Times New Roman"/>
                <w:noProof/>
                <w:webHidden/>
                <w:color w:val="000000" w:themeColor="text1"/>
                <w:szCs w:val="24"/>
              </w:rPr>
              <w:fldChar w:fldCharType="end"/>
            </w:r>
          </w:hyperlink>
        </w:p>
        <w:p w14:paraId="5D0756F0" w14:textId="504BD427" w:rsidR="00846AC7" w:rsidRPr="00846AC7" w:rsidRDefault="00E66B29" w:rsidP="004E4058">
          <w:pPr>
            <w:pStyle w:val="TOC1"/>
            <w:tabs>
              <w:tab w:val="right" w:leader="dot" w:pos="9350"/>
            </w:tabs>
            <w:rPr>
              <w:rFonts w:cs="Times New Roman"/>
              <w:noProof/>
              <w:color w:val="000000" w:themeColor="text1"/>
              <w:szCs w:val="24"/>
            </w:rPr>
          </w:pPr>
          <w:hyperlink w:anchor="_Toc161186475" w:history="1">
            <w:r w:rsidR="00846AC7" w:rsidRPr="00846AC7">
              <w:rPr>
                <w:rStyle w:val="Hyperlink"/>
                <w:rFonts w:cs="Times New Roman"/>
                <w:noProof/>
                <w:color w:val="000000" w:themeColor="text1"/>
                <w:szCs w:val="24"/>
              </w:rPr>
              <w:t>The success of GSK in implementing business and corporate strategies</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_Toc161186475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6</w:t>
            </w:r>
            <w:r w:rsidR="00846AC7" w:rsidRPr="00846AC7">
              <w:rPr>
                <w:rFonts w:cs="Times New Roman"/>
                <w:noProof/>
                <w:webHidden/>
                <w:color w:val="000000" w:themeColor="text1"/>
                <w:szCs w:val="24"/>
              </w:rPr>
              <w:fldChar w:fldCharType="end"/>
            </w:r>
          </w:hyperlink>
        </w:p>
        <w:p w14:paraId="7D9F1A90" w14:textId="41CC4115" w:rsidR="00846AC7" w:rsidRPr="00846AC7" w:rsidRDefault="00E66B29" w:rsidP="004E4058">
          <w:pPr>
            <w:pStyle w:val="TOC2"/>
            <w:tabs>
              <w:tab w:val="right" w:leader="dot" w:pos="9350"/>
            </w:tabs>
            <w:rPr>
              <w:rFonts w:cs="Times New Roman"/>
              <w:noProof/>
              <w:color w:val="000000" w:themeColor="text1"/>
              <w:szCs w:val="24"/>
            </w:rPr>
          </w:pPr>
          <w:hyperlink w:anchor="_Toc161186476" w:history="1">
            <w:r w:rsidR="00846AC7" w:rsidRPr="00846AC7">
              <w:rPr>
                <w:rStyle w:val="Hyperlink"/>
                <w:rFonts w:cs="Times New Roman"/>
                <w:noProof/>
                <w:color w:val="000000" w:themeColor="text1"/>
                <w:szCs w:val="24"/>
              </w:rPr>
              <w:t>Focus on Pharmaceuticals</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_Toc161186476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6</w:t>
            </w:r>
            <w:r w:rsidR="00846AC7" w:rsidRPr="00846AC7">
              <w:rPr>
                <w:rFonts w:cs="Times New Roman"/>
                <w:noProof/>
                <w:webHidden/>
                <w:color w:val="000000" w:themeColor="text1"/>
                <w:szCs w:val="24"/>
              </w:rPr>
              <w:fldChar w:fldCharType="end"/>
            </w:r>
          </w:hyperlink>
        </w:p>
        <w:p w14:paraId="5BCAFD4C" w14:textId="67D9473F" w:rsidR="00846AC7" w:rsidRPr="00846AC7" w:rsidRDefault="00E66B29" w:rsidP="004E4058">
          <w:pPr>
            <w:pStyle w:val="TOC2"/>
            <w:tabs>
              <w:tab w:val="right" w:leader="dot" w:pos="9350"/>
            </w:tabs>
            <w:rPr>
              <w:rFonts w:cs="Times New Roman"/>
              <w:noProof/>
              <w:color w:val="000000" w:themeColor="text1"/>
              <w:szCs w:val="24"/>
            </w:rPr>
          </w:pPr>
          <w:hyperlink w:anchor="_Toc161186477" w:history="1">
            <w:r w:rsidR="00846AC7" w:rsidRPr="00846AC7">
              <w:rPr>
                <w:rStyle w:val="Hyperlink"/>
                <w:rFonts w:cs="Times New Roman"/>
                <w:noProof/>
                <w:color w:val="000000" w:themeColor="text1"/>
                <w:szCs w:val="24"/>
              </w:rPr>
              <w:t>Driving Growth Through Innovation</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_Toc161186477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6</w:t>
            </w:r>
            <w:r w:rsidR="00846AC7" w:rsidRPr="00846AC7">
              <w:rPr>
                <w:rFonts w:cs="Times New Roman"/>
                <w:noProof/>
                <w:webHidden/>
                <w:color w:val="000000" w:themeColor="text1"/>
                <w:szCs w:val="24"/>
              </w:rPr>
              <w:fldChar w:fldCharType="end"/>
            </w:r>
          </w:hyperlink>
        </w:p>
        <w:p w14:paraId="15643789" w14:textId="2DEC01A8" w:rsidR="00846AC7" w:rsidRPr="00846AC7" w:rsidRDefault="00E66B29" w:rsidP="004E4058">
          <w:pPr>
            <w:pStyle w:val="TOC2"/>
            <w:tabs>
              <w:tab w:val="right" w:leader="dot" w:pos="9350"/>
            </w:tabs>
            <w:rPr>
              <w:rFonts w:cs="Times New Roman"/>
              <w:noProof/>
              <w:color w:val="000000" w:themeColor="text1"/>
              <w:szCs w:val="24"/>
            </w:rPr>
          </w:pPr>
          <w:hyperlink w:anchor="_Toc161186478" w:history="1">
            <w:r w:rsidR="00846AC7" w:rsidRPr="00846AC7">
              <w:rPr>
                <w:rStyle w:val="Hyperlink"/>
                <w:rFonts w:cs="Times New Roman"/>
                <w:noProof/>
                <w:color w:val="000000" w:themeColor="text1"/>
                <w:szCs w:val="24"/>
              </w:rPr>
              <w:t>Competitive Advantage</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_Toc161186478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7</w:t>
            </w:r>
            <w:r w:rsidR="00846AC7" w:rsidRPr="00846AC7">
              <w:rPr>
                <w:rFonts w:cs="Times New Roman"/>
                <w:noProof/>
                <w:webHidden/>
                <w:color w:val="000000" w:themeColor="text1"/>
                <w:szCs w:val="24"/>
              </w:rPr>
              <w:fldChar w:fldCharType="end"/>
            </w:r>
          </w:hyperlink>
        </w:p>
        <w:p w14:paraId="40B33DF7" w14:textId="1FE94F94" w:rsidR="00846AC7" w:rsidRPr="00846AC7" w:rsidRDefault="00E66B29" w:rsidP="004E4058">
          <w:pPr>
            <w:pStyle w:val="TOC1"/>
            <w:tabs>
              <w:tab w:val="right" w:leader="dot" w:pos="9350"/>
            </w:tabs>
            <w:rPr>
              <w:rFonts w:cs="Times New Roman"/>
              <w:noProof/>
              <w:color w:val="000000" w:themeColor="text1"/>
              <w:szCs w:val="24"/>
            </w:rPr>
          </w:pPr>
          <w:hyperlink w:anchor="_Toc161186479" w:history="1">
            <w:r w:rsidR="00846AC7" w:rsidRPr="00846AC7">
              <w:rPr>
                <w:rStyle w:val="Hyperlink"/>
                <w:rFonts w:cs="Times New Roman"/>
                <w:noProof/>
                <w:color w:val="000000" w:themeColor="text1"/>
                <w:szCs w:val="24"/>
              </w:rPr>
              <w:t>GSK is more competitive with sustainability and the environment</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_Toc161186479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7</w:t>
            </w:r>
            <w:r w:rsidR="00846AC7" w:rsidRPr="00846AC7">
              <w:rPr>
                <w:rFonts w:cs="Times New Roman"/>
                <w:noProof/>
                <w:webHidden/>
                <w:color w:val="000000" w:themeColor="text1"/>
                <w:szCs w:val="24"/>
              </w:rPr>
              <w:fldChar w:fldCharType="end"/>
            </w:r>
          </w:hyperlink>
        </w:p>
        <w:p w14:paraId="375CF33D" w14:textId="2FA046A4" w:rsidR="00846AC7" w:rsidRPr="00846AC7" w:rsidRDefault="00E66B29" w:rsidP="004E4058">
          <w:pPr>
            <w:pStyle w:val="TOC2"/>
            <w:tabs>
              <w:tab w:val="right" w:leader="dot" w:pos="9350"/>
            </w:tabs>
            <w:rPr>
              <w:rFonts w:cs="Times New Roman"/>
              <w:noProof/>
              <w:color w:val="000000" w:themeColor="text1"/>
              <w:szCs w:val="24"/>
            </w:rPr>
          </w:pPr>
          <w:hyperlink w:anchor="_Toc161186480" w:history="1">
            <w:r w:rsidR="00846AC7" w:rsidRPr="00846AC7">
              <w:rPr>
                <w:rStyle w:val="Hyperlink"/>
                <w:rFonts w:cs="Times New Roman"/>
                <w:noProof/>
                <w:color w:val="000000" w:themeColor="text1"/>
                <w:szCs w:val="24"/>
              </w:rPr>
              <w:t>Current Initiatives</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_Toc161186480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7</w:t>
            </w:r>
            <w:r w:rsidR="00846AC7" w:rsidRPr="00846AC7">
              <w:rPr>
                <w:rFonts w:cs="Times New Roman"/>
                <w:noProof/>
                <w:webHidden/>
                <w:color w:val="000000" w:themeColor="text1"/>
                <w:szCs w:val="24"/>
              </w:rPr>
              <w:fldChar w:fldCharType="end"/>
            </w:r>
          </w:hyperlink>
        </w:p>
        <w:p w14:paraId="03EC4215" w14:textId="1647F138" w:rsidR="00846AC7" w:rsidRPr="00846AC7" w:rsidRDefault="00E66B29" w:rsidP="004E4058">
          <w:pPr>
            <w:pStyle w:val="TOC2"/>
            <w:tabs>
              <w:tab w:val="right" w:leader="dot" w:pos="9350"/>
            </w:tabs>
            <w:rPr>
              <w:rFonts w:cs="Times New Roman"/>
              <w:noProof/>
              <w:color w:val="000000" w:themeColor="text1"/>
              <w:szCs w:val="24"/>
            </w:rPr>
          </w:pPr>
          <w:hyperlink w:anchor="_Toc161186481" w:history="1">
            <w:r w:rsidR="00846AC7" w:rsidRPr="00846AC7">
              <w:rPr>
                <w:rStyle w:val="Hyperlink"/>
                <w:rFonts w:cs="Times New Roman"/>
                <w:noProof/>
                <w:color w:val="000000" w:themeColor="text1"/>
                <w:szCs w:val="24"/>
              </w:rPr>
              <w:t>Competitive Advantage Potential</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_Toc161186481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7</w:t>
            </w:r>
            <w:r w:rsidR="00846AC7" w:rsidRPr="00846AC7">
              <w:rPr>
                <w:rFonts w:cs="Times New Roman"/>
                <w:noProof/>
                <w:webHidden/>
                <w:color w:val="000000" w:themeColor="text1"/>
                <w:szCs w:val="24"/>
              </w:rPr>
              <w:fldChar w:fldCharType="end"/>
            </w:r>
          </w:hyperlink>
        </w:p>
        <w:p w14:paraId="19AFC7B8" w14:textId="63760454" w:rsidR="00846AC7" w:rsidRPr="00846AC7" w:rsidRDefault="00E66B29" w:rsidP="004E4058">
          <w:pPr>
            <w:pStyle w:val="TOC2"/>
            <w:tabs>
              <w:tab w:val="right" w:leader="dot" w:pos="9350"/>
            </w:tabs>
            <w:rPr>
              <w:rFonts w:cs="Times New Roman"/>
              <w:noProof/>
              <w:color w:val="000000" w:themeColor="text1"/>
              <w:szCs w:val="24"/>
            </w:rPr>
          </w:pPr>
          <w:hyperlink w:anchor="_Toc161186482" w:history="1">
            <w:r w:rsidR="00846AC7" w:rsidRPr="00846AC7">
              <w:rPr>
                <w:rStyle w:val="Hyperlink"/>
                <w:rFonts w:cs="Times New Roman"/>
                <w:noProof/>
                <w:color w:val="000000" w:themeColor="text1"/>
                <w:szCs w:val="24"/>
              </w:rPr>
              <w:t>Limitations of the Current Approach</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_Toc161186482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8</w:t>
            </w:r>
            <w:r w:rsidR="00846AC7" w:rsidRPr="00846AC7">
              <w:rPr>
                <w:rFonts w:cs="Times New Roman"/>
                <w:noProof/>
                <w:webHidden/>
                <w:color w:val="000000" w:themeColor="text1"/>
                <w:szCs w:val="24"/>
              </w:rPr>
              <w:fldChar w:fldCharType="end"/>
            </w:r>
          </w:hyperlink>
        </w:p>
        <w:p w14:paraId="078D9824" w14:textId="69183D51" w:rsidR="00846AC7" w:rsidRPr="00846AC7" w:rsidRDefault="00E66B29" w:rsidP="004E4058">
          <w:pPr>
            <w:pStyle w:val="TOC2"/>
            <w:tabs>
              <w:tab w:val="right" w:leader="dot" w:pos="9350"/>
            </w:tabs>
            <w:rPr>
              <w:rFonts w:cs="Times New Roman"/>
              <w:noProof/>
              <w:color w:val="000000" w:themeColor="text1"/>
              <w:szCs w:val="24"/>
            </w:rPr>
          </w:pPr>
          <w:hyperlink w:anchor="_Toc161186483" w:history="1">
            <w:r w:rsidR="00846AC7" w:rsidRPr="00846AC7">
              <w:rPr>
                <w:rStyle w:val="Hyperlink"/>
                <w:rFonts w:cs="Times New Roman"/>
                <w:noProof/>
                <w:color w:val="000000" w:themeColor="text1"/>
                <w:szCs w:val="24"/>
              </w:rPr>
              <w:t>Moving Forward</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_Toc161186483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8</w:t>
            </w:r>
            <w:r w:rsidR="00846AC7" w:rsidRPr="00846AC7">
              <w:rPr>
                <w:rFonts w:cs="Times New Roman"/>
                <w:noProof/>
                <w:webHidden/>
                <w:color w:val="000000" w:themeColor="text1"/>
                <w:szCs w:val="24"/>
              </w:rPr>
              <w:fldChar w:fldCharType="end"/>
            </w:r>
          </w:hyperlink>
        </w:p>
        <w:p w14:paraId="5E125CB1" w14:textId="659C9456" w:rsidR="00846AC7" w:rsidRPr="00846AC7" w:rsidRDefault="00E66B29" w:rsidP="004E4058">
          <w:pPr>
            <w:pStyle w:val="TOC1"/>
            <w:tabs>
              <w:tab w:val="right" w:leader="dot" w:pos="9350"/>
            </w:tabs>
            <w:rPr>
              <w:rFonts w:cs="Times New Roman"/>
              <w:noProof/>
              <w:color w:val="000000" w:themeColor="text1"/>
              <w:szCs w:val="24"/>
            </w:rPr>
          </w:pPr>
          <w:hyperlink w:anchor="_Toc161186484" w:history="1">
            <w:r w:rsidR="00846AC7" w:rsidRPr="00846AC7">
              <w:rPr>
                <w:rStyle w:val="Hyperlink"/>
                <w:rFonts w:cs="Times New Roman"/>
                <w:noProof/>
                <w:color w:val="000000" w:themeColor="text1"/>
                <w:szCs w:val="24"/>
              </w:rPr>
              <w:t>Available choices for GSK’s strategic direction</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_Toc161186484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8</w:t>
            </w:r>
            <w:r w:rsidR="00846AC7" w:rsidRPr="00846AC7">
              <w:rPr>
                <w:rFonts w:cs="Times New Roman"/>
                <w:noProof/>
                <w:webHidden/>
                <w:color w:val="000000" w:themeColor="text1"/>
                <w:szCs w:val="24"/>
              </w:rPr>
              <w:fldChar w:fldCharType="end"/>
            </w:r>
          </w:hyperlink>
        </w:p>
        <w:p w14:paraId="017AD450" w14:textId="7046A2A3" w:rsidR="00846AC7" w:rsidRPr="00846AC7" w:rsidRDefault="00E66B29" w:rsidP="004E4058">
          <w:pPr>
            <w:pStyle w:val="TOC1"/>
            <w:tabs>
              <w:tab w:val="right" w:leader="dot" w:pos="9350"/>
            </w:tabs>
            <w:rPr>
              <w:rFonts w:cs="Times New Roman"/>
              <w:noProof/>
              <w:color w:val="000000" w:themeColor="text1"/>
              <w:szCs w:val="24"/>
            </w:rPr>
          </w:pPr>
          <w:hyperlink w:anchor="_Toc161186485" w:history="1">
            <w:r w:rsidR="00846AC7" w:rsidRPr="00846AC7">
              <w:rPr>
                <w:rStyle w:val="Hyperlink"/>
                <w:rFonts w:cs="Times New Roman"/>
                <w:noProof/>
                <w:color w:val="000000" w:themeColor="text1"/>
                <w:szCs w:val="24"/>
              </w:rPr>
              <w:t>Conclusion</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_Toc161186485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9</w:t>
            </w:r>
            <w:r w:rsidR="00846AC7" w:rsidRPr="00846AC7">
              <w:rPr>
                <w:rFonts w:cs="Times New Roman"/>
                <w:noProof/>
                <w:webHidden/>
                <w:color w:val="000000" w:themeColor="text1"/>
                <w:szCs w:val="24"/>
              </w:rPr>
              <w:fldChar w:fldCharType="end"/>
            </w:r>
          </w:hyperlink>
        </w:p>
        <w:p w14:paraId="602FA4A7" w14:textId="351E3207" w:rsidR="00846AC7" w:rsidRPr="00846AC7" w:rsidRDefault="00E66B29" w:rsidP="004E4058">
          <w:pPr>
            <w:pStyle w:val="TOC1"/>
            <w:tabs>
              <w:tab w:val="right" w:leader="dot" w:pos="9350"/>
            </w:tabs>
            <w:rPr>
              <w:rFonts w:cs="Times New Roman"/>
              <w:noProof/>
              <w:color w:val="000000" w:themeColor="text1"/>
              <w:szCs w:val="24"/>
            </w:rPr>
          </w:pPr>
          <w:hyperlink w:anchor="_Toc161186486" w:history="1">
            <w:r w:rsidR="00846AC7" w:rsidRPr="00846AC7">
              <w:rPr>
                <w:rStyle w:val="Hyperlink"/>
                <w:rFonts w:cs="Times New Roman"/>
                <w:noProof/>
                <w:color w:val="000000" w:themeColor="text1"/>
                <w:szCs w:val="24"/>
              </w:rPr>
              <w:t>References</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_Toc161186486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11</w:t>
            </w:r>
            <w:r w:rsidR="00846AC7" w:rsidRPr="00846AC7">
              <w:rPr>
                <w:rFonts w:cs="Times New Roman"/>
                <w:noProof/>
                <w:webHidden/>
                <w:color w:val="000000" w:themeColor="text1"/>
                <w:szCs w:val="24"/>
              </w:rPr>
              <w:fldChar w:fldCharType="end"/>
            </w:r>
          </w:hyperlink>
        </w:p>
        <w:p w14:paraId="1ECC7F3A" w14:textId="2DFEBF31" w:rsidR="00846AC7" w:rsidRPr="00846AC7" w:rsidRDefault="00E66B29" w:rsidP="004E4058">
          <w:pPr>
            <w:pStyle w:val="TOC1"/>
            <w:tabs>
              <w:tab w:val="right" w:leader="dot" w:pos="9350"/>
            </w:tabs>
            <w:rPr>
              <w:rFonts w:cs="Times New Roman"/>
              <w:noProof/>
              <w:color w:val="000000" w:themeColor="text1"/>
              <w:szCs w:val="24"/>
            </w:rPr>
          </w:pPr>
          <w:hyperlink w:anchor="_Toc161186487" w:history="1">
            <w:r w:rsidR="00846AC7" w:rsidRPr="00846AC7">
              <w:rPr>
                <w:rStyle w:val="Hyperlink"/>
                <w:rFonts w:cs="Times New Roman"/>
                <w:noProof/>
                <w:color w:val="000000" w:themeColor="text1"/>
                <w:szCs w:val="24"/>
              </w:rPr>
              <w:t>Appendix</w:t>
            </w:r>
            <w:r w:rsidR="00846AC7" w:rsidRPr="00846AC7">
              <w:rPr>
                <w:rFonts w:cs="Times New Roman"/>
                <w:noProof/>
                <w:webHidden/>
                <w:color w:val="000000" w:themeColor="text1"/>
                <w:szCs w:val="24"/>
              </w:rPr>
              <w:tab/>
            </w:r>
            <w:r w:rsidR="00846AC7" w:rsidRPr="00846AC7">
              <w:rPr>
                <w:rFonts w:cs="Times New Roman"/>
                <w:noProof/>
                <w:webHidden/>
                <w:color w:val="000000" w:themeColor="text1"/>
                <w:szCs w:val="24"/>
              </w:rPr>
              <w:fldChar w:fldCharType="begin"/>
            </w:r>
            <w:r w:rsidR="00846AC7" w:rsidRPr="00846AC7">
              <w:rPr>
                <w:rFonts w:cs="Times New Roman"/>
                <w:noProof/>
                <w:webHidden/>
                <w:color w:val="000000" w:themeColor="text1"/>
                <w:szCs w:val="24"/>
              </w:rPr>
              <w:instrText xml:space="preserve"> PAGEREF _Toc161186487 \h </w:instrText>
            </w:r>
            <w:r w:rsidR="00846AC7" w:rsidRPr="00846AC7">
              <w:rPr>
                <w:rFonts w:cs="Times New Roman"/>
                <w:noProof/>
                <w:webHidden/>
                <w:color w:val="000000" w:themeColor="text1"/>
                <w:szCs w:val="24"/>
              </w:rPr>
            </w:r>
            <w:r w:rsidR="00846AC7" w:rsidRPr="00846AC7">
              <w:rPr>
                <w:rFonts w:cs="Times New Roman"/>
                <w:noProof/>
                <w:webHidden/>
                <w:color w:val="000000" w:themeColor="text1"/>
                <w:szCs w:val="24"/>
              </w:rPr>
              <w:fldChar w:fldCharType="separate"/>
            </w:r>
            <w:r w:rsidR="00846AC7" w:rsidRPr="00846AC7">
              <w:rPr>
                <w:rFonts w:cs="Times New Roman"/>
                <w:noProof/>
                <w:webHidden/>
                <w:color w:val="000000" w:themeColor="text1"/>
                <w:szCs w:val="24"/>
              </w:rPr>
              <w:t>12</w:t>
            </w:r>
            <w:r w:rsidR="00846AC7" w:rsidRPr="00846AC7">
              <w:rPr>
                <w:rFonts w:cs="Times New Roman"/>
                <w:noProof/>
                <w:webHidden/>
                <w:color w:val="000000" w:themeColor="text1"/>
                <w:szCs w:val="24"/>
              </w:rPr>
              <w:fldChar w:fldCharType="end"/>
            </w:r>
          </w:hyperlink>
        </w:p>
        <w:p w14:paraId="43764981" w14:textId="263989DF" w:rsidR="00802E9A" w:rsidRPr="00846AC7" w:rsidRDefault="00802E9A" w:rsidP="004E4058">
          <w:pPr>
            <w:rPr>
              <w:rFonts w:cs="Times New Roman"/>
              <w:color w:val="000000" w:themeColor="text1"/>
              <w:szCs w:val="24"/>
            </w:rPr>
          </w:pPr>
          <w:r w:rsidRPr="00846AC7">
            <w:rPr>
              <w:rFonts w:cs="Times New Roman"/>
              <w:b/>
              <w:bCs/>
              <w:color w:val="000000" w:themeColor="text1"/>
              <w:szCs w:val="24"/>
            </w:rPr>
            <w:fldChar w:fldCharType="end"/>
          </w:r>
        </w:p>
      </w:sdtContent>
    </w:sdt>
    <w:p w14:paraId="5A3A0E13" w14:textId="139E8320" w:rsidR="00802E9A" w:rsidRPr="00846AC7" w:rsidRDefault="00802E9A" w:rsidP="004E4058">
      <w:pPr>
        <w:jc w:val="left"/>
        <w:rPr>
          <w:rFonts w:cs="Times New Roman"/>
          <w:color w:val="000000" w:themeColor="text1"/>
          <w:szCs w:val="24"/>
        </w:rPr>
      </w:pPr>
      <w:r w:rsidRPr="00846AC7">
        <w:rPr>
          <w:rFonts w:cs="Times New Roman"/>
          <w:color w:val="000000" w:themeColor="text1"/>
          <w:szCs w:val="24"/>
        </w:rPr>
        <w:br w:type="page"/>
      </w:r>
    </w:p>
    <w:p w14:paraId="43190D2F" w14:textId="36354879" w:rsidR="00802E9A" w:rsidRDefault="00802E9A" w:rsidP="004E4058">
      <w:pPr>
        <w:pStyle w:val="Heading1"/>
      </w:pPr>
      <w:bookmarkStart w:id="0" w:name="_Toc161186468"/>
      <w:r>
        <w:lastRenderedPageBreak/>
        <w:t>Introduction</w:t>
      </w:r>
      <w:bookmarkEnd w:id="0"/>
    </w:p>
    <w:p w14:paraId="7B63A93D" w14:textId="2C8AF511" w:rsidR="00062B56" w:rsidRPr="00846AC7" w:rsidRDefault="003562C6" w:rsidP="004E4058">
      <w:pPr>
        <w:rPr>
          <w:rFonts w:cs="Times New Roman"/>
          <w:color w:val="000000" w:themeColor="text1"/>
          <w:szCs w:val="24"/>
        </w:rPr>
      </w:pPr>
      <w:r w:rsidRPr="00846AC7">
        <w:rPr>
          <w:rFonts w:cs="Times New Roman"/>
          <w:color w:val="000000" w:themeColor="text1"/>
          <w:szCs w:val="24"/>
        </w:rPr>
        <w:t>GlaxoSmithKline is one of the most popular companies and market leaders in the global pharmaceutical and vaccine industry. This company provides several types of products and services to cure several types of diseases of people across the globe</w:t>
      </w:r>
      <w:r w:rsidR="00846AC7" w:rsidRPr="00846AC7">
        <w:rPr>
          <w:rFonts w:cs="Times New Roman"/>
          <w:color w:val="000000" w:themeColor="text1"/>
          <w:szCs w:val="24"/>
        </w:rPr>
        <w:t xml:space="preserve"> (</w:t>
      </w:r>
      <w:proofErr w:type="spellStart"/>
      <w:r w:rsidR="00846AC7" w:rsidRPr="00846AC7">
        <w:rPr>
          <w:rFonts w:cs="Times New Roman"/>
          <w:color w:val="000000" w:themeColor="text1"/>
          <w:szCs w:val="24"/>
        </w:rPr>
        <w:t>Garçon</w:t>
      </w:r>
      <w:proofErr w:type="spellEnd"/>
      <w:r w:rsidR="00846AC7" w:rsidRPr="00846AC7">
        <w:rPr>
          <w:rFonts w:cs="Times New Roman"/>
          <w:color w:val="000000" w:themeColor="text1"/>
          <w:szCs w:val="24"/>
        </w:rPr>
        <w:t xml:space="preserve">, </w:t>
      </w:r>
      <w:proofErr w:type="spellStart"/>
      <w:r w:rsidR="00846AC7" w:rsidRPr="00846AC7">
        <w:rPr>
          <w:rFonts w:cs="Times New Roman"/>
          <w:color w:val="000000" w:themeColor="text1"/>
          <w:szCs w:val="24"/>
        </w:rPr>
        <w:t>Chomez</w:t>
      </w:r>
      <w:proofErr w:type="spellEnd"/>
      <w:r w:rsidR="00846AC7" w:rsidRPr="00846AC7">
        <w:rPr>
          <w:rFonts w:cs="Times New Roman"/>
          <w:color w:val="000000" w:themeColor="text1"/>
          <w:szCs w:val="24"/>
        </w:rPr>
        <w:t xml:space="preserve">, and Van </w:t>
      </w:r>
      <w:proofErr w:type="spellStart"/>
      <w:r w:rsidR="00846AC7" w:rsidRPr="00846AC7">
        <w:rPr>
          <w:rFonts w:cs="Times New Roman"/>
          <w:color w:val="000000" w:themeColor="text1"/>
          <w:szCs w:val="24"/>
        </w:rPr>
        <w:t>Mechelen</w:t>
      </w:r>
      <w:proofErr w:type="spellEnd"/>
      <w:r w:rsidR="00846AC7" w:rsidRPr="00846AC7">
        <w:rPr>
          <w:rFonts w:cs="Times New Roman"/>
          <w:color w:val="000000" w:themeColor="text1"/>
          <w:szCs w:val="24"/>
        </w:rPr>
        <w:t>, 2023)</w:t>
      </w:r>
      <w:r w:rsidRPr="00846AC7">
        <w:rPr>
          <w:rFonts w:cs="Times New Roman"/>
          <w:color w:val="000000" w:themeColor="text1"/>
          <w:szCs w:val="24"/>
        </w:rPr>
        <w:t>. This report has examined this company's key business and corporate strategies, resource alignment, implementation successes, and approaches to s</w:t>
      </w:r>
      <w:r w:rsidR="00BE738B">
        <w:rPr>
          <w:rFonts w:cs="Times New Roman"/>
          <w:color w:val="000000" w:themeColor="text1"/>
          <w:szCs w:val="24"/>
        </w:rPr>
        <w:t xml:space="preserve">ustainability. </w:t>
      </w:r>
      <w:r w:rsidRPr="00846AC7">
        <w:rPr>
          <w:rFonts w:cs="Times New Roman"/>
          <w:color w:val="000000" w:themeColor="text1"/>
          <w:szCs w:val="24"/>
        </w:rPr>
        <w:t xml:space="preserve"> Today's business landscape is changed with intense levels of competition. To hold its market-leading position, this company needs to focus more on ensuring better innovations. This report examines the strategies that could help GSK be on top in future also. It also assesses the current strategies of this company and their alignment with organizational aspects.</w:t>
      </w:r>
    </w:p>
    <w:p w14:paraId="2908C4AF" w14:textId="354B1CF7" w:rsidR="00CF5CD4" w:rsidRPr="00846AC7" w:rsidRDefault="00AE773E" w:rsidP="004E4058">
      <w:pPr>
        <w:rPr>
          <w:rFonts w:cs="Times New Roman"/>
          <w:color w:val="000000" w:themeColor="text1"/>
          <w:szCs w:val="24"/>
        </w:rPr>
      </w:pPr>
      <w:r>
        <w:rPr>
          <w:rFonts w:cs="Times New Roman"/>
          <w:color w:val="000000" w:themeColor="text1"/>
          <w:szCs w:val="24"/>
        </w:rPr>
        <w:t>Porter’s generic competitive strategy is a framework that is useful for planning the strategic direction of the business that assists in gaining an advantage in the marketplace over the competitors.</w:t>
      </w:r>
      <w:r w:rsidR="00CF5CD4" w:rsidRPr="00846AC7">
        <w:rPr>
          <w:rFonts w:cs="Times New Roman"/>
          <w:color w:val="000000" w:themeColor="text1"/>
          <w:szCs w:val="24"/>
        </w:rPr>
        <w:br w:type="page"/>
      </w:r>
    </w:p>
    <w:p w14:paraId="5BAD4BDC" w14:textId="352A0B85" w:rsidR="00802E9A" w:rsidRDefault="00802E9A" w:rsidP="004E4058">
      <w:pPr>
        <w:pStyle w:val="Heading1"/>
      </w:pPr>
      <w:bookmarkStart w:id="1" w:name="_Toc161186469"/>
      <w:r>
        <w:lastRenderedPageBreak/>
        <w:t>The key business and corporate strategies of GSK</w:t>
      </w:r>
      <w:bookmarkEnd w:id="1"/>
    </w:p>
    <w:p w14:paraId="3C7D1FF6" w14:textId="4F6AC86E" w:rsidR="001627D8" w:rsidRPr="00846AC7" w:rsidRDefault="001627D8" w:rsidP="004E4058">
      <w:pPr>
        <w:rPr>
          <w:rFonts w:cs="Times New Roman"/>
          <w:color w:val="000000" w:themeColor="text1"/>
          <w:szCs w:val="24"/>
        </w:rPr>
      </w:pPr>
      <w:r w:rsidRPr="00846AC7">
        <w:rPr>
          <w:rFonts w:cs="Times New Roman"/>
          <w:color w:val="000000" w:themeColor="text1"/>
          <w:szCs w:val="24"/>
        </w:rPr>
        <w:t xml:space="preserve">Glaxo Smith Kline has a two-sided strategic approach. One is to focus on the pharmaceutical sector, and another is to drive growth through innovation. These key strategies and the frameworks explaining the rationale can include several types of methods, concepts, and sub-strategies. </w:t>
      </w:r>
    </w:p>
    <w:p w14:paraId="36A30226" w14:textId="27568985" w:rsidR="001627D8" w:rsidRDefault="001627D8" w:rsidP="004E4058">
      <w:pPr>
        <w:pStyle w:val="Heading2"/>
      </w:pPr>
      <w:bookmarkStart w:id="2" w:name="_Toc161186470"/>
      <w:r w:rsidRPr="001627D8">
        <w:t>Focus on Pharmaceuticals</w:t>
      </w:r>
      <w:bookmarkEnd w:id="2"/>
    </w:p>
    <w:p w14:paraId="50AB6C70" w14:textId="4F750E9A" w:rsidR="001627D8" w:rsidRPr="00846AC7" w:rsidRDefault="001627D8" w:rsidP="004E4058">
      <w:pPr>
        <w:rPr>
          <w:rFonts w:cs="Times New Roman"/>
          <w:color w:val="000000" w:themeColor="text1"/>
          <w:szCs w:val="24"/>
        </w:rPr>
      </w:pPr>
      <w:r w:rsidRPr="00846AC7">
        <w:rPr>
          <w:rFonts w:cs="Times New Roman"/>
          <w:color w:val="000000" w:themeColor="text1"/>
          <w:szCs w:val="24"/>
        </w:rPr>
        <w:t xml:space="preserve">As a company in the pharmaceutical industry, GSK divested its consumer healthcare business in 2022. Besides this company has also emphasised its vaccine and specialty medicine portfolios recently. </w:t>
      </w:r>
      <w:r w:rsidR="007F52AC" w:rsidRPr="00846AC7">
        <w:rPr>
          <w:rFonts w:cs="Times New Roman"/>
          <w:color w:val="000000" w:themeColor="text1"/>
          <w:szCs w:val="24"/>
        </w:rPr>
        <w:t>As the company has started prioritising, it resulted in increasing their research and development expenditure. The R&amp;D expenditure of GSK reached £5.3 billion in 2021. It was a more than seven 5% increase from the previous year</w:t>
      </w:r>
      <w:r w:rsidR="00846AC7" w:rsidRPr="00846AC7">
        <w:rPr>
          <w:rFonts w:cs="Times New Roman"/>
          <w:color w:val="000000" w:themeColor="text1"/>
          <w:szCs w:val="24"/>
        </w:rPr>
        <w:t xml:space="preserve"> (Evangelista, 2022)</w:t>
      </w:r>
      <w:r w:rsidR="007F52AC" w:rsidRPr="00846AC7">
        <w:rPr>
          <w:rFonts w:cs="Times New Roman"/>
          <w:color w:val="000000" w:themeColor="text1"/>
          <w:szCs w:val="24"/>
        </w:rPr>
        <w:t>.</w:t>
      </w:r>
      <w:r w:rsidR="0025494D" w:rsidRPr="00846AC7">
        <w:rPr>
          <w:rFonts w:cs="Times New Roman"/>
          <w:color w:val="000000" w:themeColor="text1"/>
          <w:szCs w:val="24"/>
        </w:rPr>
        <w:t xml:space="preserve"> The core reason behind increasing the investment in R&amp;D is the prioritisation of innovation. GSK knows that innovation is one of the most crucial elements and strengths of a business which can put it in front of the competition in any industry. This is why this company is constantly focusing more on strengthening its R&amp;D activities to fight strongly against all the competitors in the market. The R&amp;D department of this company has also shown its expertise in meeting the demands of people from around the globe</w:t>
      </w:r>
      <w:r w:rsidR="00846AC7" w:rsidRPr="00846AC7">
        <w:rPr>
          <w:rFonts w:cs="Times New Roman"/>
          <w:color w:val="000000" w:themeColor="text1"/>
          <w:szCs w:val="24"/>
        </w:rPr>
        <w:t xml:space="preserve"> (Shang, 2021)</w:t>
      </w:r>
      <w:r w:rsidR="0025494D" w:rsidRPr="00846AC7">
        <w:rPr>
          <w:rFonts w:cs="Times New Roman"/>
          <w:color w:val="000000" w:themeColor="text1"/>
          <w:szCs w:val="24"/>
        </w:rPr>
        <w:t xml:space="preserve">. </w:t>
      </w:r>
      <w:r w:rsidR="0072225C" w:rsidRPr="00846AC7">
        <w:rPr>
          <w:rFonts w:cs="Times New Roman"/>
          <w:color w:val="000000" w:themeColor="text1"/>
          <w:szCs w:val="24"/>
        </w:rPr>
        <w:t>GSK was one of the successful companies to innovate the vaccine for COVID-19. That year, this company was heavily praised by the people, organisations, groups, and companies worldwide. However, this company has also shown its expertise in innovating more effective vaccines for severe diseases.</w:t>
      </w:r>
    </w:p>
    <w:p w14:paraId="4EA5A184" w14:textId="78885FFE" w:rsidR="001627D8" w:rsidRDefault="001627D8" w:rsidP="004E4058">
      <w:pPr>
        <w:pStyle w:val="Heading2"/>
      </w:pPr>
      <w:bookmarkStart w:id="3" w:name="_Toc161186471"/>
      <w:r w:rsidRPr="001627D8">
        <w:t>Driving Growth Through Innovation</w:t>
      </w:r>
      <w:bookmarkEnd w:id="3"/>
    </w:p>
    <w:p w14:paraId="31B76B62" w14:textId="3AC5E929" w:rsidR="001627D8" w:rsidRPr="00846AC7" w:rsidRDefault="0029653F" w:rsidP="004E4058">
      <w:pPr>
        <w:rPr>
          <w:rFonts w:cs="Times New Roman"/>
          <w:color w:val="000000" w:themeColor="text1"/>
          <w:szCs w:val="24"/>
        </w:rPr>
      </w:pPr>
      <w:r w:rsidRPr="00846AC7">
        <w:rPr>
          <w:rFonts w:cs="Times New Roman"/>
          <w:color w:val="000000" w:themeColor="text1"/>
          <w:szCs w:val="24"/>
        </w:rPr>
        <w:t xml:space="preserve">GSK has a strategy named </w:t>
      </w:r>
      <w:r w:rsidR="00F439BE" w:rsidRPr="00846AC7">
        <w:rPr>
          <w:rFonts w:cs="Times New Roman"/>
          <w:color w:val="000000" w:themeColor="text1"/>
          <w:szCs w:val="24"/>
        </w:rPr>
        <w:t>“</w:t>
      </w:r>
      <w:r w:rsidRPr="00846AC7">
        <w:rPr>
          <w:rFonts w:cs="Times New Roman"/>
          <w:color w:val="000000" w:themeColor="text1"/>
          <w:szCs w:val="24"/>
        </w:rPr>
        <w:t>Ahead Together</w:t>
      </w:r>
      <w:r w:rsidR="00F439BE" w:rsidRPr="00846AC7">
        <w:rPr>
          <w:rFonts w:cs="Times New Roman"/>
          <w:color w:val="000000" w:themeColor="text1"/>
          <w:szCs w:val="24"/>
        </w:rPr>
        <w:t>”</w:t>
      </w:r>
      <w:r w:rsidRPr="00846AC7">
        <w:rPr>
          <w:rFonts w:cs="Times New Roman"/>
          <w:color w:val="000000" w:themeColor="text1"/>
          <w:szCs w:val="24"/>
        </w:rPr>
        <w:t>. According to this strategy, GSK prioritises innovation to prevent and treat diseases early. GSK always wants to establish the notion that prevention of any disease is very easy in the early stage. It keeps becoming more and more complex as soon as it evolves. This is why another aspect of this compan</w:t>
      </w:r>
      <w:r w:rsidR="00FC61CE" w:rsidRPr="00846AC7">
        <w:rPr>
          <w:rFonts w:cs="Times New Roman"/>
          <w:color w:val="000000" w:themeColor="text1"/>
          <w:szCs w:val="24"/>
        </w:rPr>
        <w:t>y’s</w:t>
      </w:r>
      <w:r w:rsidRPr="00846AC7">
        <w:rPr>
          <w:rFonts w:cs="Times New Roman"/>
          <w:color w:val="000000" w:themeColor="text1"/>
          <w:szCs w:val="24"/>
        </w:rPr>
        <w:t xml:space="preserve"> </w:t>
      </w:r>
      <w:r w:rsidR="00FC61CE" w:rsidRPr="00846AC7">
        <w:rPr>
          <w:rFonts w:cs="Times New Roman"/>
          <w:color w:val="000000" w:themeColor="text1"/>
          <w:szCs w:val="24"/>
        </w:rPr>
        <w:t>R&amp;D</w:t>
      </w:r>
      <w:r w:rsidRPr="00846AC7">
        <w:rPr>
          <w:rFonts w:cs="Times New Roman"/>
          <w:color w:val="000000" w:themeColor="text1"/>
          <w:szCs w:val="24"/>
        </w:rPr>
        <w:t xml:space="preserve"> activities is to innovate products or services that can help prevent diseases in the early stages</w:t>
      </w:r>
      <w:r w:rsidR="00846AC7" w:rsidRPr="00846AC7">
        <w:rPr>
          <w:rFonts w:cs="Times New Roman"/>
          <w:color w:val="000000" w:themeColor="text1"/>
          <w:szCs w:val="24"/>
        </w:rPr>
        <w:t xml:space="preserve"> (Nisen, and Rockhold, 2022)</w:t>
      </w:r>
      <w:r w:rsidRPr="00846AC7">
        <w:rPr>
          <w:rFonts w:cs="Times New Roman"/>
          <w:color w:val="000000" w:themeColor="text1"/>
          <w:szCs w:val="24"/>
        </w:rPr>
        <w:t xml:space="preserve">. It also aims at improving health outcomes and </w:t>
      </w:r>
      <w:r w:rsidR="00FC61CE" w:rsidRPr="00846AC7">
        <w:rPr>
          <w:rFonts w:cs="Times New Roman"/>
          <w:color w:val="000000" w:themeColor="text1"/>
          <w:szCs w:val="24"/>
        </w:rPr>
        <w:t>reducing</w:t>
      </w:r>
      <w:r w:rsidRPr="00846AC7">
        <w:rPr>
          <w:rFonts w:cs="Times New Roman"/>
          <w:color w:val="000000" w:themeColor="text1"/>
          <w:szCs w:val="24"/>
        </w:rPr>
        <w:t xml:space="preserve"> healthcare system burden. Lots of people all over the globe face difficulties and complexities </w:t>
      </w:r>
      <w:r w:rsidR="00FC61CE" w:rsidRPr="00846AC7">
        <w:rPr>
          <w:rFonts w:cs="Times New Roman"/>
          <w:color w:val="000000" w:themeColor="text1"/>
          <w:szCs w:val="24"/>
        </w:rPr>
        <w:t>in</w:t>
      </w:r>
      <w:r w:rsidRPr="00846AC7">
        <w:rPr>
          <w:rFonts w:cs="Times New Roman"/>
          <w:color w:val="000000" w:themeColor="text1"/>
          <w:szCs w:val="24"/>
        </w:rPr>
        <w:t xml:space="preserve"> getting rid of diseases only because of not curing </w:t>
      </w:r>
      <w:r w:rsidR="00FC61CE" w:rsidRPr="00846AC7">
        <w:rPr>
          <w:rFonts w:cs="Times New Roman"/>
          <w:color w:val="000000" w:themeColor="text1"/>
          <w:szCs w:val="24"/>
        </w:rPr>
        <w:t>them</w:t>
      </w:r>
      <w:r w:rsidRPr="00846AC7">
        <w:rPr>
          <w:rFonts w:cs="Times New Roman"/>
          <w:color w:val="000000" w:themeColor="text1"/>
          <w:szCs w:val="24"/>
        </w:rPr>
        <w:t xml:space="preserve"> in the early </w:t>
      </w:r>
      <w:r w:rsidR="00FC61CE" w:rsidRPr="00846AC7">
        <w:rPr>
          <w:rFonts w:cs="Times New Roman"/>
          <w:color w:val="000000" w:themeColor="text1"/>
          <w:szCs w:val="24"/>
        </w:rPr>
        <w:t>stages</w:t>
      </w:r>
      <w:r w:rsidRPr="00846AC7">
        <w:rPr>
          <w:rFonts w:cs="Times New Roman"/>
          <w:color w:val="000000" w:themeColor="text1"/>
          <w:szCs w:val="24"/>
        </w:rPr>
        <w:t>. GSK is heavily committed to this approach, for which it has ensured a significant investment in the R&amp;D department.</w:t>
      </w:r>
    </w:p>
    <w:p w14:paraId="7A69B0C8" w14:textId="39D76C08" w:rsidR="00802E9A" w:rsidRDefault="00802E9A" w:rsidP="004E4058">
      <w:pPr>
        <w:pStyle w:val="Heading1"/>
      </w:pPr>
      <w:bookmarkStart w:id="4" w:name="_Toc161186472"/>
      <w:r>
        <w:lastRenderedPageBreak/>
        <w:t>The resources and capabilities of GSK</w:t>
      </w:r>
      <w:bookmarkEnd w:id="4"/>
    </w:p>
    <w:p w14:paraId="1E47C838" w14:textId="5C37D1BD" w:rsidR="005F3A92" w:rsidRPr="00846AC7" w:rsidRDefault="006B5F8A" w:rsidP="004E4058">
      <w:pPr>
        <w:rPr>
          <w:rFonts w:cs="Times New Roman"/>
          <w:color w:val="000000" w:themeColor="text1"/>
          <w:szCs w:val="24"/>
        </w:rPr>
      </w:pPr>
      <w:r w:rsidRPr="00846AC7">
        <w:rPr>
          <w:rFonts w:cs="Times New Roman"/>
          <w:color w:val="000000" w:themeColor="text1"/>
          <w:szCs w:val="24"/>
        </w:rPr>
        <w:t>Glaxo Smith Kline has a strong set of resources and capabilities that are properly aligned with its current business and corporate strategies. R&amp;D expertise and infrastructure, strong brand reputation, global manufacturing footprint, commercialization capabilities, innovation, focus or some core resources and capabilities of this company.</w:t>
      </w:r>
    </w:p>
    <w:p w14:paraId="56342C36" w14:textId="12177760" w:rsidR="006B5F8A" w:rsidRDefault="006B5F8A" w:rsidP="004E4058">
      <w:pPr>
        <w:pStyle w:val="Heading2"/>
      </w:pPr>
      <w:bookmarkStart w:id="5" w:name="_Toc161186473"/>
      <w:r>
        <w:t>Resources</w:t>
      </w:r>
      <w:r w:rsidR="006F0211">
        <w:t>’ alignment</w:t>
      </w:r>
      <w:bookmarkEnd w:id="5"/>
    </w:p>
    <w:p w14:paraId="5E653159" w14:textId="19E272D1" w:rsidR="006F0211" w:rsidRPr="00846AC7" w:rsidRDefault="00AF61AF" w:rsidP="004E4058">
      <w:pPr>
        <w:rPr>
          <w:rFonts w:cs="Times New Roman"/>
          <w:color w:val="000000" w:themeColor="text1"/>
          <w:szCs w:val="24"/>
        </w:rPr>
      </w:pPr>
      <w:r w:rsidRPr="00846AC7">
        <w:rPr>
          <w:rFonts w:cs="Times New Roman"/>
          <w:color w:val="000000" w:themeColor="text1"/>
          <w:szCs w:val="24"/>
        </w:rPr>
        <w:t>As mentioned earlier, GlaxoSmithKline invests heavily in its research and development activities. This company is increasing its number of investments in this department. This increment of investment in R&amp;D is quite crucial for developing innovative vaccines and speciality medicines. Innovation of these vaccines and medicines is the core strategy of this company to grab the market. This is why it's its R&amp;D and infrastructure are properly aligned with its strategic focus</w:t>
      </w:r>
      <w:r w:rsidR="00846AC7" w:rsidRPr="00846AC7">
        <w:rPr>
          <w:rFonts w:cs="Times New Roman"/>
          <w:color w:val="000000" w:themeColor="text1"/>
          <w:szCs w:val="24"/>
        </w:rPr>
        <w:t xml:space="preserve"> (Evangelista, 2022)</w:t>
      </w:r>
      <w:r w:rsidRPr="00846AC7">
        <w:rPr>
          <w:rFonts w:cs="Times New Roman"/>
          <w:color w:val="000000" w:themeColor="text1"/>
          <w:szCs w:val="24"/>
        </w:rPr>
        <w:t>. On the other hand, this company also has a global manufacturing footprint</w:t>
      </w:r>
      <w:r w:rsidR="0003682B" w:rsidRPr="00846AC7">
        <w:rPr>
          <w:rFonts w:cs="Times New Roman"/>
          <w:color w:val="000000" w:themeColor="text1"/>
          <w:szCs w:val="24"/>
        </w:rPr>
        <w:t xml:space="preserve"> as shown in the SWOT analysis in </w:t>
      </w:r>
      <w:r w:rsidR="00846AC7" w:rsidRPr="00846AC7">
        <w:rPr>
          <w:rFonts w:cs="Times New Roman"/>
          <w:color w:val="000000" w:themeColor="text1"/>
          <w:szCs w:val="24"/>
        </w:rPr>
        <w:t>Figure</w:t>
      </w:r>
      <w:r w:rsidR="0003682B" w:rsidRPr="00846AC7">
        <w:rPr>
          <w:rFonts w:cs="Times New Roman"/>
          <w:color w:val="000000" w:themeColor="text1"/>
          <w:szCs w:val="24"/>
        </w:rPr>
        <w:t xml:space="preserve"> 1</w:t>
      </w:r>
      <w:r w:rsidRPr="00846AC7">
        <w:rPr>
          <w:rFonts w:cs="Times New Roman"/>
          <w:color w:val="000000" w:themeColor="text1"/>
          <w:szCs w:val="24"/>
        </w:rPr>
        <w:t>. This robust global manufacturing network with a presence in more than 70 countries, is quite significant for this company to efficiently produce and distribute their products to a worldwide market. Finally, GSK also has a strong brand reputation. It is a well-established brand in the pharmaceutical industry globally. Besides, this company is recognised for its research and development capabilities</w:t>
      </w:r>
      <w:r w:rsidR="00846AC7" w:rsidRPr="00846AC7">
        <w:rPr>
          <w:rFonts w:cs="Times New Roman"/>
          <w:color w:val="000000" w:themeColor="text1"/>
          <w:szCs w:val="24"/>
        </w:rPr>
        <w:t xml:space="preserve"> (Brown, 2023)</w:t>
      </w:r>
      <w:r w:rsidRPr="00846AC7">
        <w:rPr>
          <w:rFonts w:cs="Times New Roman"/>
          <w:color w:val="000000" w:themeColor="text1"/>
          <w:szCs w:val="24"/>
        </w:rPr>
        <w:t xml:space="preserve">. This brand image of this company posters </w:t>
      </w:r>
      <w:r w:rsidR="005F3A92" w:rsidRPr="00846AC7">
        <w:rPr>
          <w:rFonts w:cs="Times New Roman"/>
          <w:color w:val="000000" w:themeColor="text1"/>
          <w:szCs w:val="24"/>
        </w:rPr>
        <w:t>trust</w:t>
      </w:r>
      <w:r w:rsidRPr="00846AC7">
        <w:rPr>
          <w:rFonts w:cs="Times New Roman"/>
          <w:color w:val="000000" w:themeColor="text1"/>
          <w:szCs w:val="24"/>
        </w:rPr>
        <w:t xml:space="preserve"> with patients, investors, and healthcare providers.</w:t>
      </w:r>
      <w:r w:rsidR="005F3A92" w:rsidRPr="00846AC7">
        <w:rPr>
          <w:rFonts w:cs="Times New Roman"/>
          <w:color w:val="000000" w:themeColor="text1"/>
          <w:szCs w:val="24"/>
        </w:rPr>
        <w:t xml:space="preserve"> This company can use this trust and relationship to be more connected to them which will ultimately help this company thrive more in its industry. </w:t>
      </w:r>
    </w:p>
    <w:p w14:paraId="194AE121" w14:textId="2B6C1656" w:rsidR="006B5F8A" w:rsidRDefault="006F0211" w:rsidP="004E4058">
      <w:pPr>
        <w:pStyle w:val="Heading2"/>
      </w:pPr>
      <w:bookmarkStart w:id="6" w:name="_Toc161186474"/>
      <w:r>
        <w:t>Capabilities’ alignment</w:t>
      </w:r>
      <w:bookmarkEnd w:id="6"/>
      <w:r>
        <w:tab/>
      </w:r>
    </w:p>
    <w:p w14:paraId="02568919" w14:textId="60B11625" w:rsidR="006B5F8A" w:rsidRPr="00846AC7" w:rsidRDefault="00262F4B" w:rsidP="004E4058">
      <w:pPr>
        <w:rPr>
          <w:rFonts w:cs="Times New Roman"/>
          <w:color w:val="000000" w:themeColor="text1"/>
          <w:szCs w:val="24"/>
        </w:rPr>
      </w:pPr>
      <w:r w:rsidRPr="00846AC7">
        <w:rPr>
          <w:rFonts w:cs="Times New Roman"/>
          <w:color w:val="000000" w:themeColor="text1"/>
          <w:szCs w:val="24"/>
        </w:rPr>
        <w:t>Apart from these resources, GSK also has some significant capabilities which put this company forward in the competition in the pharmaceutical industry. This company focuses primarily on innovation, possesses a global reach and has commercialization capabilities. GSK always ensures maximum utilisation of its R&amp;D expertise to drive innovation and develop new drugs and vaccines. These drugs and vaccines are mostly suitable for patients across the globe. This is a significant capability of this component that directly supports its strategy of focusing on speciality medicines and vaccines</w:t>
      </w:r>
      <w:r w:rsidR="00846AC7" w:rsidRPr="00846AC7">
        <w:rPr>
          <w:rFonts w:cs="Times New Roman"/>
          <w:color w:val="000000" w:themeColor="text1"/>
          <w:szCs w:val="24"/>
        </w:rPr>
        <w:t xml:space="preserve"> (Kulp, et. al., 2023)</w:t>
      </w:r>
      <w:r w:rsidRPr="00846AC7">
        <w:rPr>
          <w:rFonts w:cs="Times New Roman"/>
          <w:color w:val="000000" w:themeColor="text1"/>
          <w:szCs w:val="24"/>
        </w:rPr>
        <w:t xml:space="preserve">. On the other hand, this company also has established a robust manufacturing infrastructure. It allows the company to capitalise on their global presence. This key capability is a major factor behind the success of the international pharmaceutical market. It </w:t>
      </w:r>
      <w:r w:rsidRPr="00846AC7">
        <w:rPr>
          <w:rFonts w:cs="Times New Roman"/>
          <w:color w:val="000000" w:themeColor="text1"/>
          <w:szCs w:val="24"/>
        </w:rPr>
        <w:lastRenderedPageBreak/>
        <w:t xml:space="preserve">also aligns with this company's strategy to reach patients worldwide with </w:t>
      </w:r>
      <w:r w:rsidR="00C319E8" w:rsidRPr="00846AC7">
        <w:rPr>
          <w:rFonts w:cs="Times New Roman"/>
          <w:color w:val="000000" w:themeColor="text1"/>
          <w:szCs w:val="24"/>
        </w:rPr>
        <w:t>its</w:t>
      </w:r>
      <w:r w:rsidRPr="00846AC7">
        <w:rPr>
          <w:rFonts w:cs="Times New Roman"/>
          <w:color w:val="000000" w:themeColor="text1"/>
          <w:szCs w:val="24"/>
        </w:rPr>
        <w:t xml:space="preserve"> products and services. Finally, the commercialization capabilities of this company are also quite crucial. This company has been successful in bringing new drugs and vaccines to market</w:t>
      </w:r>
      <w:r w:rsidR="00C319E8" w:rsidRPr="00846AC7">
        <w:rPr>
          <w:rFonts w:cs="Times New Roman"/>
          <w:color w:val="000000" w:themeColor="text1"/>
          <w:szCs w:val="24"/>
        </w:rPr>
        <w:t xml:space="preserve"> f</w:t>
      </w:r>
      <w:r w:rsidRPr="00846AC7">
        <w:rPr>
          <w:rFonts w:cs="Times New Roman"/>
          <w:color w:val="000000" w:themeColor="text1"/>
          <w:szCs w:val="24"/>
        </w:rPr>
        <w:t>or a long time</w:t>
      </w:r>
      <w:r w:rsidR="00C319E8" w:rsidRPr="00846AC7">
        <w:rPr>
          <w:rFonts w:cs="Times New Roman"/>
          <w:color w:val="000000" w:themeColor="text1"/>
          <w:szCs w:val="24"/>
        </w:rPr>
        <w:t>. I</w:t>
      </w:r>
      <w:r w:rsidRPr="00846AC7">
        <w:rPr>
          <w:rFonts w:cs="Times New Roman"/>
          <w:color w:val="000000" w:themeColor="text1"/>
          <w:szCs w:val="24"/>
        </w:rPr>
        <w:t xml:space="preserve">t demonstrates its commercialization capability, which is essential for translating </w:t>
      </w:r>
      <w:r w:rsidR="00C319E8" w:rsidRPr="00846AC7">
        <w:rPr>
          <w:rFonts w:cs="Times New Roman"/>
          <w:color w:val="000000" w:themeColor="text1"/>
          <w:szCs w:val="24"/>
        </w:rPr>
        <w:t>its</w:t>
      </w:r>
      <w:r w:rsidRPr="00846AC7">
        <w:rPr>
          <w:rFonts w:cs="Times New Roman"/>
          <w:color w:val="000000" w:themeColor="text1"/>
          <w:szCs w:val="24"/>
        </w:rPr>
        <w:t xml:space="preserve"> efforts into revenue. It also fosters </w:t>
      </w:r>
      <w:r w:rsidR="00C319E8" w:rsidRPr="00846AC7">
        <w:rPr>
          <w:rFonts w:cs="Times New Roman"/>
          <w:color w:val="000000" w:themeColor="text1"/>
          <w:szCs w:val="24"/>
        </w:rPr>
        <w:t xml:space="preserve">the </w:t>
      </w:r>
      <w:r w:rsidRPr="00846AC7">
        <w:rPr>
          <w:rFonts w:cs="Times New Roman"/>
          <w:color w:val="000000" w:themeColor="text1"/>
          <w:szCs w:val="24"/>
        </w:rPr>
        <w:t>achievement of t</w:t>
      </w:r>
      <w:r w:rsidR="00C319E8" w:rsidRPr="00846AC7">
        <w:rPr>
          <w:rFonts w:cs="Times New Roman"/>
          <w:color w:val="000000" w:themeColor="text1"/>
          <w:szCs w:val="24"/>
        </w:rPr>
        <w:t>his company’s</w:t>
      </w:r>
      <w:r w:rsidRPr="00846AC7">
        <w:rPr>
          <w:rFonts w:cs="Times New Roman"/>
          <w:color w:val="000000" w:themeColor="text1"/>
          <w:szCs w:val="24"/>
        </w:rPr>
        <w:t xml:space="preserve"> growth objectives.</w:t>
      </w:r>
      <w:r w:rsidR="009D63E0">
        <w:rPr>
          <w:rFonts w:cs="Times New Roman"/>
          <w:color w:val="000000" w:themeColor="text1"/>
          <w:szCs w:val="24"/>
        </w:rPr>
        <w:t xml:space="preserve">                                                                                    </w:t>
      </w:r>
    </w:p>
    <w:p w14:paraId="0A1D24E7" w14:textId="0DB84819" w:rsidR="00802E9A" w:rsidRDefault="00802E9A" w:rsidP="004E4058">
      <w:pPr>
        <w:pStyle w:val="Heading1"/>
      </w:pPr>
      <w:bookmarkStart w:id="7" w:name="_Toc161186475"/>
      <w:r>
        <w:t xml:space="preserve">The success of GSK in implementing business and corporate </w:t>
      </w:r>
      <w:proofErr w:type="spellStart"/>
      <w:r>
        <w:t>strategie</w:t>
      </w:r>
      <w:bookmarkEnd w:id="7"/>
      <w:proofErr w:type="spellEnd"/>
    </w:p>
    <w:p w14:paraId="71B29768" w14:textId="7A40FE42" w:rsidR="009D63E0" w:rsidRPr="009D63E0" w:rsidRDefault="009D63E0" w:rsidP="009D63E0">
      <w:r>
        <w:t xml:space="preserve"> The </w:t>
      </w:r>
      <w:proofErr w:type="spellStart"/>
      <w:r>
        <w:t>Ansoff</w:t>
      </w:r>
      <w:proofErr w:type="spellEnd"/>
      <w:r>
        <w:t xml:space="preserve"> Matrix was originally </w:t>
      </w:r>
      <w:proofErr w:type="gramStart"/>
      <w:r>
        <w:t>developed  by</w:t>
      </w:r>
      <w:proofErr w:type="gramEnd"/>
      <w:r>
        <w:t xml:space="preserve"> </w:t>
      </w:r>
      <w:proofErr w:type="spellStart"/>
      <w:r>
        <w:t>H.Igor</w:t>
      </w:r>
      <w:proofErr w:type="spellEnd"/>
      <w:r>
        <w:t xml:space="preserve"> </w:t>
      </w:r>
      <w:proofErr w:type="spellStart"/>
      <w:r>
        <w:t>Ansoff</w:t>
      </w:r>
      <w:proofErr w:type="spellEnd"/>
      <w:r>
        <w:t xml:space="preserve"> in 1957 and it offers a simple and effective way of weighing the options and the risks involved when taking new strategic decision .</w:t>
      </w:r>
      <w:bookmarkStart w:id="8" w:name="_GoBack"/>
      <w:bookmarkEnd w:id="8"/>
    </w:p>
    <w:p w14:paraId="201F9BC5" w14:textId="220B487A" w:rsidR="00037403" w:rsidRPr="00846AC7" w:rsidRDefault="00037403" w:rsidP="004E4058">
      <w:pPr>
        <w:rPr>
          <w:rFonts w:cs="Times New Roman"/>
          <w:color w:val="000000" w:themeColor="text1"/>
          <w:szCs w:val="24"/>
        </w:rPr>
      </w:pPr>
      <w:r w:rsidRPr="00846AC7">
        <w:rPr>
          <w:rFonts w:cs="Times New Roman"/>
          <w:color w:val="000000" w:themeColor="text1"/>
          <w:szCs w:val="24"/>
        </w:rPr>
        <w:t>GSK's effort to implement its business and corporate strategies has provided mixed results, including both success and failure. Besides, there are also some major challenges to be faced by this company to be more successful in future.</w:t>
      </w:r>
    </w:p>
    <w:p w14:paraId="2E9A3A30" w14:textId="791E549F" w:rsidR="0011511A" w:rsidRDefault="00037403" w:rsidP="004E4058">
      <w:pPr>
        <w:pStyle w:val="Heading2"/>
      </w:pPr>
      <w:bookmarkStart w:id="9" w:name="_Toc161186476"/>
      <w:r w:rsidRPr="00037403">
        <w:t>Focus on Pharmaceuticals</w:t>
      </w:r>
      <w:bookmarkEnd w:id="9"/>
    </w:p>
    <w:p w14:paraId="59A5ED42" w14:textId="28CBBC14" w:rsidR="00037403" w:rsidRPr="00846AC7" w:rsidRDefault="00037403" w:rsidP="004E4058">
      <w:pPr>
        <w:rPr>
          <w:rFonts w:cs="Times New Roman"/>
          <w:color w:val="000000" w:themeColor="text1"/>
          <w:szCs w:val="24"/>
        </w:rPr>
      </w:pPr>
      <w:r w:rsidRPr="00846AC7">
        <w:rPr>
          <w:rFonts w:cs="Times New Roman"/>
          <w:color w:val="000000" w:themeColor="text1"/>
          <w:szCs w:val="24"/>
        </w:rPr>
        <w:t>GSK has been focusing on the pharmaceutical industry since the beginning of its formation. In this regard, this company has been successful in this industry to achieve its objective. GSK’s divestiture of Haleon allowed this company to dedicate resources solely to the pharmaceutical centre.</w:t>
      </w:r>
      <w:r w:rsidR="00366B71" w:rsidRPr="00846AC7">
        <w:rPr>
          <w:rFonts w:cs="Times New Roman"/>
          <w:color w:val="000000" w:themeColor="text1"/>
          <w:szCs w:val="24"/>
        </w:rPr>
        <w:t xml:space="preserve"> It also offered this company a higher growth potential</w:t>
      </w:r>
      <w:r w:rsidR="00846AC7" w:rsidRPr="00846AC7">
        <w:rPr>
          <w:rFonts w:cs="Times New Roman"/>
          <w:color w:val="000000" w:themeColor="text1"/>
          <w:szCs w:val="24"/>
        </w:rPr>
        <w:t xml:space="preserve"> (Shang, 2021)</w:t>
      </w:r>
      <w:r w:rsidR="00366B71" w:rsidRPr="00846AC7">
        <w:rPr>
          <w:rFonts w:cs="Times New Roman"/>
          <w:color w:val="000000" w:themeColor="text1"/>
          <w:szCs w:val="24"/>
        </w:rPr>
        <w:t>. There are some more factors to be taken into consideration for this company regarding this issue. The long-term impact on shareholder value from the spin-off is yet to be seen. It needs to be properly assessed and suitable actions are to be taken accordingly to survive strongly in the market in future too.</w:t>
      </w:r>
    </w:p>
    <w:p w14:paraId="1750F523" w14:textId="32E1864B" w:rsidR="00037403" w:rsidRDefault="00037403" w:rsidP="004E4058">
      <w:pPr>
        <w:pStyle w:val="Heading2"/>
      </w:pPr>
      <w:bookmarkStart w:id="10" w:name="_Toc161186477"/>
      <w:r w:rsidRPr="00037403">
        <w:t>Driving Growth Through Innovation</w:t>
      </w:r>
      <w:bookmarkEnd w:id="10"/>
    </w:p>
    <w:p w14:paraId="09BF95F6" w14:textId="2A1BC54A" w:rsidR="00037403" w:rsidRPr="00846AC7" w:rsidRDefault="00366B71" w:rsidP="004E4058">
      <w:pPr>
        <w:rPr>
          <w:rFonts w:cs="Times New Roman"/>
          <w:color w:val="000000" w:themeColor="text1"/>
          <w:szCs w:val="24"/>
        </w:rPr>
      </w:pPr>
      <w:r w:rsidRPr="00846AC7">
        <w:rPr>
          <w:rFonts w:cs="Times New Roman"/>
          <w:color w:val="000000" w:themeColor="text1"/>
          <w:szCs w:val="24"/>
        </w:rPr>
        <w:t xml:space="preserve">A major driving factor behind the success of GSK is its continuous focus on innovation. This company has a strong </w:t>
      </w:r>
      <w:r w:rsidR="00FE6990" w:rsidRPr="00846AC7">
        <w:rPr>
          <w:rFonts w:cs="Times New Roman"/>
          <w:color w:val="000000" w:themeColor="text1"/>
          <w:szCs w:val="24"/>
        </w:rPr>
        <w:t xml:space="preserve">R&amp;D </w:t>
      </w:r>
      <w:r w:rsidRPr="00846AC7">
        <w:rPr>
          <w:rFonts w:cs="Times New Roman"/>
          <w:color w:val="000000" w:themeColor="text1"/>
          <w:szCs w:val="24"/>
        </w:rPr>
        <w:t xml:space="preserve">pipeline that has yielded new drugs and vaccines. For example, Shingrix for Shingles </w:t>
      </w:r>
      <w:r w:rsidR="00FE6990" w:rsidRPr="00846AC7">
        <w:rPr>
          <w:rFonts w:cs="Times New Roman"/>
          <w:color w:val="000000" w:themeColor="text1"/>
          <w:szCs w:val="24"/>
        </w:rPr>
        <w:t>Prevention</w:t>
      </w:r>
      <w:r w:rsidRPr="00846AC7">
        <w:rPr>
          <w:rFonts w:cs="Times New Roman"/>
          <w:color w:val="000000" w:themeColor="text1"/>
          <w:szCs w:val="24"/>
        </w:rPr>
        <w:t xml:space="preserve"> is a prime example of the success produced by the </w:t>
      </w:r>
      <w:r w:rsidR="00FE6990" w:rsidRPr="00846AC7">
        <w:rPr>
          <w:rFonts w:cs="Times New Roman"/>
          <w:color w:val="000000" w:themeColor="text1"/>
          <w:szCs w:val="24"/>
        </w:rPr>
        <w:t xml:space="preserve">R&amp;D </w:t>
      </w:r>
      <w:r w:rsidRPr="00846AC7">
        <w:rPr>
          <w:rFonts w:cs="Times New Roman"/>
          <w:color w:val="000000" w:themeColor="text1"/>
          <w:szCs w:val="24"/>
        </w:rPr>
        <w:t>department of GSK. This company has an aim to achieve over 5% growth in sales, an</w:t>
      </w:r>
      <w:r w:rsidR="00FE6990" w:rsidRPr="00846AC7">
        <w:rPr>
          <w:rFonts w:cs="Times New Roman"/>
          <w:color w:val="000000" w:themeColor="text1"/>
          <w:szCs w:val="24"/>
        </w:rPr>
        <w:t>d</w:t>
      </w:r>
      <w:r w:rsidRPr="00846AC7">
        <w:rPr>
          <w:rFonts w:cs="Times New Roman"/>
          <w:color w:val="000000" w:themeColor="text1"/>
          <w:szCs w:val="24"/>
        </w:rPr>
        <w:t xml:space="preserve"> over 10% in </w:t>
      </w:r>
      <w:r w:rsidR="00FE6990" w:rsidRPr="00846AC7">
        <w:rPr>
          <w:rFonts w:cs="Times New Roman"/>
          <w:color w:val="000000" w:themeColor="text1"/>
          <w:szCs w:val="24"/>
        </w:rPr>
        <w:t>adjusted</w:t>
      </w:r>
      <w:r w:rsidRPr="00846AC7">
        <w:rPr>
          <w:rFonts w:cs="Times New Roman"/>
          <w:color w:val="000000" w:themeColor="text1"/>
          <w:szCs w:val="24"/>
        </w:rPr>
        <w:t xml:space="preserve"> operating profit each year</w:t>
      </w:r>
      <w:r w:rsidR="00846AC7" w:rsidRPr="00846AC7">
        <w:rPr>
          <w:rFonts w:cs="Times New Roman"/>
          <w:color w:val="000000" w:themeColor="text1"/>
          <w:szCs w:val="24"/>
        </w:rPr>
        <w:t xml:space="preserve"> (Danese, 2023)</w:t>
      </w:r>
      <w:r w:rsidRPr="00846AC7">
        <w:rPr>
          <w:rFonts w:cs="Times New Roman"/>
          <w:color w:val="000000" w:themeColor="text1"/>
          <w:szCs w:val="24"/>
        </w:rPr>
        <w:t xml:space="preserve">. </w:t>
      </w:r>
      <w:r w:rsidR="00FE6990" w:rsidRPr="00846AC7">
        <w:rPr>
          <w:rFonts w:cs="Times New Roman"/>
          <w:color w:val="000000" w:themeColor="text1"/>
          <w:szCs w:val="24"/>
        </w:rPr>
        <w:t>Their R&amp;D</w:t>
      </w:r>
      <w:r w:rsidRPr="00846AC7">
        <w:rPr>
          <w:rFonts w:cs="Times New Roman"/>
          <w:color w:val="000000" w:themeColor="text1"/>
          <w:szCs w:val="24"/>
        </w:rPr>
        <w:t xml:space="preserve"> department and </w:t>
      </w:r>
      <w:r w:rsidR="00FE6990" w:rsidRPr="00846AC7">
        <w:rPr>
          <w:rFonts w:cs="Times New Roman"/>
          <w:color w:val="000000" w:themeColor="text1"/>
          <w:szCs w:val="24"/>
        </w:rPr>
        <w:t xml:space="preserve">relevant </w:t>
      </w:r>
      <w:r w:rsidRPr="00846AC7">
        <w:rPr>
          <w:rFonts w:cs="Times New Roman"/>
          <w:color w:val="000000" w:themeColor="text1"/>
          <w:szCs w:val="24"/>
        </w:rPr>
        <w:t xml:space="preserve">activities can be highly helpful for this company to </w:t>
      </w:r>
      <w:r w:rsidR="00FE6990" w:rsidRPr="00846AC7">
        <w:rPr>
          <w:rFonts w:cs="Times New Roman"/>
          <w:color w:val="000000" w:themeColor="text1"/>
          <w:szCs w:val="24"/>
        </w:rPr>
        <w:t>fuel</w:t>
      </w:r>
      <w:r w:rsidRPr="00846AC7">
        <w:rPr>
          <w:rFonts w:cs="Times New Roman"/>
          <w:color w:val="000000" w:themeColor="text1"/>
          <w:szCs w:val="24"/>
        </w:rPr>
        <w:t xml:space="preserve"> this growth. However, there are some challenges to be faced too. In one aspect, bringing innovative products and services to the market consistently is quite essential for achieving sustainability. However, some flagship </w:t>
      </w:r>
      <w:r w:rsidR="00FE6990" w:rsidRPr="00846AC7">
        <w:rPr>
          <w:rFonts w:cs="Times New Roman"/>
          <w:color w:val="000000" w:themeColor="text1"/>
          <w:szCs w:val="24"/>
        </w:rPr>
        <w:t>drugs</w:t>
      </w:r>
      <w:r w:rsidRPr="00846AC7">
        <w:rPr>
          <w:rFonts w:cs="Times New Roman"/>
          <w:color w:val="000000" w:themeColor="text1"/>
          <w:szCs w:val="24"/>
        </w:rPr>
        <w:t xml:space="preserve"> are </w:t>
      </w:r>
      <w:r w:rsidRPr="00846AC7">
        <w:rPr>
          <w:rFonts w:cs="Times New Roman"/>
          <w:color w:val="000000" w:themeColor="text1"/>
          <w:szCs w:val="24"/>
        </w:rPr>
        <w:lastRenderedPageBreak/>
        <w:t>approaching</w:t>
      </w:r>
      <w:r w:rsidR="00FE6990" w:rsidRPr="00846AC7">
        <w:rPr>
          <w:rFonts w:cs="Times New Roman"/>
          <w:color w:val="000000" w:themeColor="text1"/>
          <w:szCs w:val="24"/>
        </w:rPr>
        <w:t xml:space="preserve"> p</w:t>
      </w:r>
      <w:r w:rsidRPr="00846AC7">
        <w:rPr>
          <w:rFonts w:cs="Times New Roman"/>
          <w:color w:val="000000" w:themeColor="text1"/>
          <w:szCs w:val="24"/>
        </w:rPr>
        <w:t xml:space="preserve">atent expiring. These require continuous </w:t>
      </w:r>
      <w:r w:rsidR="00FE6990" w:rsidRPr="00846AC7">
        <w:rPr>
          <w:rFonts w:cs="Times New Roman"/>
          <w:color w:val="000000" w:themeColor="text1"/>
          <w:szCs w:val="24"/>
        </w:rPr>
        <w:t>improvement to ensure</w:t>
      </w:r>
      <w:r w:rsidRPr="00846AC7">
        <w:rPr>
          <w:rFonts w:cs="Times New Roman"/>
          <w:color w:val="000000" w:themeColor="text1"/>
          <w:szCs w:val="24"/>
        </w:rPr>
        <w:t xml:space="preserve"> success </w:t>
      </w:r>
      <w:r w:rsidR="00FE6990" w:rsidRPr="00846AC7">
        <w:rPr>
          <w:rFonts w:cs="Times New Roman"/>
          <w:color w:val="000000" w:themeColor="text1"/>
          <w:szCs w:val="24"/>
        </w:rPr>
        <w:t>in maintaining</w:t>
      </w:r>
      <w:r w:rsidRPr="00846AC7">
        <w:rPr>
          <w:rFonts w:cs="Times New Roman"/>
          <w:color w:val="000000" w:themeColor="text1"/>
          <w:szCs w:val="24"/>
        </w:rPr>
        <w:t xml:space="preserve"> market share.</w:t>
      </w:r>
    </w:p>
    <w:p w14:paraId="6EFEFF6B" w14:textId="5572F56D" w:rsidR="00037403" w:rsidRDefault="00037403" w:rsidP="004E4058">
      <w:pPr>
        <w:pStyle w:val="Heading2"/>
      </w:pPr>
      <w:bookmarkStart w:id="11" w:name="_Toc161186478"/>
      <w:r w:rsidRPr="00037403">
        <w:t>Competitive Advantage</w:t>
      </w:r>
      <w:bookmarkEnd w:id="11"/>
    </w:p>
    <w:p w14:paraId="72E047B1" w14:textId="6E9E9661" w:rsidR="001627D8" w:rsidRPr="00846AC7" w:rsidRDefault="00D54892" w:rsidP="004E4058">
      <w:pPr>
        <w:rPr>
          <w:rFonts w:cs="Times New Roman"/>
          <w:color w:val="000000" w:themeColor="text1"/>
          <w:szCs w:val="24"/>
        </w:rPr>
      </w:pPr>
      <w:r w:rsidRPr="00846AC7">
        <w:rPr>
          <w:rFonts w:cs="Times New Roman"/>
          <w:color w:val="000000" w:themeColor="text1"/>
          <w:szCs w:val="24"/>
        </w:rPr>
        <w:t xml:space="preserve">GSK has a </w:t>
      </w:r>
      <w:r w:rsidR="00B06FE7" w:rsidRPr="00846AC7">
        <w:rPr>
          <w:rFonts w:cs="Times New Roman"/>
          <w:color w:val="000000" w:themeColor="text1"/>
          <w:szCs w:val="24"/>
        </w:rPr>
        <w:t>high growth</w:t>
      </w:r>
      <w:r w:rsidRPr="00846AC7">
        <w:rPr>
          <w:rFonts w:cs="Times New Roman"/>
          <w:color w:val="000000" w:themeColor="text1"/>
          <w:szCs w:val="24"/>
        </w:rPr>
        <w:t xml:space="preserve"> rating for its focus on speciality medicines.</w:t>
      </w:r>
      <w:r w:rsidR="003C1933" w:rsidRPr="00846AC7">
        <w:rPr>
          <w:rFonts w:cs="Times New Roman"/>
          <w:color w:val="000000" w:themeColor="text1"/>
          <w:szCs w:val="24"/>
        </w:rPr>
        <w:t xml:space="preserve"> Besides, it also ensures a less commoditised market segment compared to generic drugs. In addition, the global reach of this company also provides a competitive edge in accessing new markets. However, there are also competitions and several challenges to be faced</w:t>
      </w:r>
      <w:r w:rsidR="00846AC7" w:rsidRPr="00846AC7">
        <w:rPr>
          <w:rFonts w:cs="Times New Roman"/>
          <w:color w:val="000000" w:themeColor="text1"/>
          <w:szCs w:val="24"/>
        </w:rPr>
        <w:t xml:space="preserve"> (Rockhold, Metz, and Traber, 2022)</w:t>
      </w:r>
      <w:r w:rsidR="003C1933" w:rsidRPr="00846AC7">
        <w:rPr>
          <w:rFonts w:cs="Times New Roman"/>
          <w:color w:val="000000" w:themeColor="text1"/>
          <w:szCs w:val="24"/>
        </w:rPr>
        <w:t xml:space="preserve">. The established players in the market are throwing huge competition. Besides, innovative biotech companies are also </w:t>
      </w:r>
      <w:r w:rsidR="00B0686B" w:rsidRPr="00846AC7">
        <w:rPr>
          <w:rFonts w:cs="Times New Roman"/>
          <w:color w:val="000000" w:themeColor="text1"/>
          <w:szCs w:val="24"/>
        </w:rPr>
        <w:t xml:space="preserve">in a fierce </w:t>
      </w:r>
      <w:r w:rsidR="00B66974" w:rsidRPr="00846AC7">
        <w:rPr>
          <w:rFonts w:cs="Times New Roman"/>
          <w:color w:val="000000" w:themeColor="text1"/>
          <w:szCs w:val="24"/>
        </w:rPr>
        <w:t>mood</w:t>
      </w:r>
      <w:r w:rsidR="003C1933" w:rsidRPr="00846AC7">
        <w:rPr>
          <w:rFonts w:cs="Times New Roman"/>
          <w:color w:val="000000" w:themeColor="text1"/>
          <w:szCs w:val="24"/>
        </w:rPr>
        <w:t xml:space="preserve">. This is why this company now needs to maintain its strong R&amp;D pipeline. Besides, it also has to successfully commercialise new products, which is quite crucial for differentiation and </w:t>
      </w:r>
      <w:r w:rsidR="00B66974" w:rsidRPr="00846AC7">
        <w:rPr>
          <w:rFonts w:cs="Times New Roman"/>
          <w:color w:val="000000" w:themeColor="text1"/>
          <w:szCs w:val="24"/>
        </w:rPr>
        <w:t>long-term</w:t>
      </w:r>
      <w:r w:rsidR="003C1933" w:rsidRPr="00846AC7">
        <w:rPr>
          <w:rFonts w:cs="Times New Roman"/>
          <w:color w:val="000000" w:themeColor="text1"/>
          <w:szCs w:val="24"/>
        </w:rPr>
        <w:t xml:space="preserve"> competitive advantage.</w:t>
      </w:r>
    </w:p>
    <w:p w14:paraId="50B17E1E" w14:textId="77777777" w:rsidR="001627D8" w:rsidRDefault="00802E9A" w:rsidP="004E4058">
      <w:pPr>
        <w:pStyle w:val="Heading1"/>
        <w:tabs>
          <w:tab w:val="left" w:pos="5136"/>
        </w:tabs>
      </w:pPr>
      <w:bookmarkStart w:id="12" w:name="_Toc161186479"/>
      <w:r>
        <w:t xml:space="preserve">GSK </w:t>
      </w:r>
      <w:r w:rsidR="001627D8">
        <w:t>is</w:t>
      </w:r>
      <w:r>
        <w:t xml:space="preserve"> more competitive</w:t>
      </w:r>
      <w:r w:rsidR="001627D8">
        <w:t xml:space="preserve"> with sustainability and the environment</w:t>
      </w:r>
      <w:bookmarkEnd w:id="12"/>
    </w:p>
    <w:p w14:paraId="3276FF73" w14:textId="0A2BA1BA" w:rsidR="00466563" w:rsidRPr="00846AC7" w:rsidRDefault="00466563" w:rsidP="004E4058">
      <w:pPr>
        <w:rPr>
          <w:rFonts w:cs="Times New Roman"/>
          <w:color w:val="000000" w:themeColor="text1"/>
          <w:szCs w:val="24"/>
        </w:rPr>
      </w:pPr>
      <w:r w:rsidRPr="00846AC7">
        <w:rPr>
          <w:rFonts w:cs="Times New Roman"/>
          <w:color w:val="000000" w:themeColor="text1"/>
          <w:szCs w:val="24"/>
        </w:rPr>
        <w:t>The global pharmaceutical industry is heavily competitive nowadays, as shown in Figure 2. In this context, GlaxoSmithKline has taken several steps towards incorporating sustainability into its business practices. However, there is still room for a more strategic approach to use it for a competitive edge.</w:t>
      </w:r>
    </w:p>
    <w:p w14:paraId="2412B767" w14:textId="74E4BD2A" w:rsidR="00466563" w:rsidRDefault="00466563" w:rsidP="004E4058">
      <w:pPr>
        <w:pStyle w:val="Heading2"/>
      </w:pPr>
      <w:bookmarkStart w:id="13" w:name="_Toc161186480"/>
      <w:r w:rsidRPr="00466563">
        <w:t>Current Initiatives</w:t>
      </w:r>
      <w:bookmarkEnd w:id="13"/>
    </w:p>
    <w:p w14:paraId="13683519" w14:textId="587D5F63" w:rsidR="00466563" w:rsidRPr="00846AC7" w:rsidRDefault="00E0764E" w:rsidP="004E4058">
      <w:pPr>
        <w:rPr>
          <w:rFonts w:cs="Times New Roman"/>
          <w:color w:val="000000" w:themeColor="text1"/>
          <w:szCs w:val="24"/>
        </w:rPr>
      </w:pPr>
      <w:r w:rsidRPr="00846AC7">
        <w:rPr>
          <w:rFonts w:cs="Times New Roman"/>
          <w:color w:val="000000" w:themeColor="text1"/>
          <w:szCs w:val="24"/>
        </w:rPr>
        <w:t>GSK currently has some ambitious goals for reducing carbon emissions, water usage and waste generation. These initiatives from this company are aimed at minimising their environmental footprint. On the other hand, this company is also focusing on the use of renewable energy. It is committed to using 100% renewable electricity for imported and generated sources by 2030 which will contribute significantly to reducing its carbon footprint</w:t>
      </w:r>
      <w:r w:rsidR="00846AC7" w:rsidRPr="00846AC7">
        <w:rPr>
          <w:rFonts w:cs="Times New Roman"/>
          <w:color w:val="000000" w:themeColor="text1"/>
          <w:szCs w:val="24"/>
        </w:rPr>
        <w:t xml:space="preserve"> (Nisen, and Rockhold, 2022)</w:t>
      </w:r>
      <w:r w:rsidRPr="00846AC7">
        <w:rPr>
          <w:rFonts w:cs="Times New Roman"/>
          <w:color w:val="000000" w:themeColor="text1"/>
          <w:szCs w:val="24"/>
        </w:rPr>
        <w:t>. Finally, this company has also acknowledged the significance of responsible sourcing practices in its operations.</w:t>
      </w:r>
    </w:p>
    <w:p w14:paraId="783066F0" w14:textId="128228D0" w:rsidR="00466563" w:rsidRDefault="00466563" w:rsidP="004E4058">
      <w:pPr>
        <w:pStyle w:val="Heading2"/>
      </w:pPr>
      <w:bookmarkStart w:id="14" w:name="_Toc161186481"/>
      <w:r w:rsidRPr="00466563">
        <w:t>Competitive Advantage Potential</w:t>
      </w:r>
      <w:bookmarkEnd w:id="14"/>
    </w:p>
    <w:p w14:paraId="19A9733A" w14:textId="46C0D2D8" w:rsidR="00466563" w:rsidRPr="00846AC7" w:rsidRDefault="00E0764E" w:rsidP="004E4058">
      <w:pPr>
        <w:rPr>
          <w:rFonts w:cs="Times New Roman"/>
          <w:color w:val="000000" w:themeColor="text1"/>
          <w:szCs w:val="24"/>
        </w:rPr>
      </w:pPr>
      <w:r w:rsidRPr="00846AC7">
        <w:rPr>
          <w:rFonts w:cs="Times New Roman"/>
          <w:color w:val="000000" w:themeColor="text1"/>
          <w:szCs w:val="24"/>
        </w:rPr>
        <w:t>The brand image and reputation of GSK can be called as its core strengths to grab the attention of the consumers. They are highly environmentally conscious nowadays, and this company needs to have a stronger focus on sustainability. It could enhance GSK's brand image and attract environmentally responsible investors and talents</w:t>
      </w:r>
      <w:r w:rsidR="00846AC7" w:rsidRPr="00846AC7">
        <w:rPr>
          <w:rFonts w:cs="Times New Roman"/>
          <w:color w:val="000000" w:themeColor="text1"/>
          <w:szCs w:val="24"/>
        </w:rPr>
        <w:t xml:space="preserve"> (Hughes, et. al, 2023)</w:t>
      </w:r>
      <w:r w:rsidRPr="00846AC7">
        <w:rPr>
          <w:rFonts w:cs="Times New Roman"/>
          <w:color w:val="000000" w:themeColor="text1"/>
          <w:szCs w:val="24"/>
        </w:rPr>
        <w:t xml:space="preserve">. In addition, GSK also has </w:t>
      </w:r>
      <w:r w:rsidRPr="00846AC7">
        <w:rPr>
          <w:rFonts w:cs="Times New Roman"/>
          <w:color w:val="000000" w:themeColor="text1"/>
          <w:szCs w:val="24"/>
        </w:rPr>
        <w:lastRenderedPageBreak/>
        <w:t xml:space="preserve">a reputation for being a cost-saving company. Performing sustainable practices like reducing </w:t>
      </w:r>
      <w:r w:rsidR="00846AC7" w:rsidRPr="00846AC7">
        <w:rPr>
          <w:rFonts w:cs="Times New Roman"/>
          <w:color w:val="000000" w:themeColor="text1"/>
          <w:szCs w:val="24"/>
        </w:rPr>
        <w:t>wastage and</w:t>
      </w:r>
      <w:r w:rsidRPr="00846AC7">
        <w:rPr>
          <w:rFonts w:cs="Times New Roman"/>
          <w:color w:val="000000" w:themeColor="text1"/>
          <w:szCs w:val="24"/>
        </w:rPr>
        <w:t xml:space="preserve"> using renewable energy can help this company minimise its cost to the maximum extent. Finally, there are still innovation opportunities that can be used by the R&amp;D department of this company. It can drive innovation in areas like developing eco-friendly packaging or optimising production processes to minimise environmental impact.</w:t>
      </w:r>
    </w:p>
    <w:p w14:paraId="7D207EB8" w14:textId="6629AC55" w:rsidR="00466563" w:rsidRDefault="00466563" w:rsidP="004E4058">
      <w:pPr>
        <w:pStyle w:val="Heading2"/>
      </w:pPr>
      <w:bookmarkStart w:id="15" w:name="_Toc161186482"/>
      <w:r w:rsidRPr="00466563">
        <w:t xml:space="preserve">Limitations of </w:t>
      </w:r>
      <w:r>
        <w:t xml:space="preserve">the </w:t>
      </w:r>
      <w:r w:rsidRPr="00466563">
        <w:t>Current Approach</w:t>
      </w:r>
      <w:bookmarkEnd w:id="15"/>
    </w:p>
    <w:p w14:paraId="13BE29B6" w14:textId="673C9CF5" w:rsidR="00846AC7" w:rsidRPr="00846AC7" w:rsidRDefault="000260DF" w:rsidP="004E4058">
      <w:pPr>
        <w:rPr>
          <w:rFonts w:cs="Times New Roman"/>
          <w:color w:val="000000" w:themeColor="text1"/>
          <w:szCs w:val="24"/>
        </w:rPr>
      </w:pPr>
      <w:r w:rsidRPr="00846AC7">
        <w:rPr>
          <w:rFonts w:cs="Times New Roman"/>
          <w:color w:val="000000" w:themeColor="text1"/>
          <w:szCs w:val="24"/>
        </w:rPr>
        <w:t>Limited integration is a major limitation of the current approach. This company needs a more strategic approach to integrate sustainability throughout its whole value chain. There is also a lack of transparency in the activities of GSK</w:t>
      </w:r>
      <w:r w:rsidR="00846AC7" w:rsidRPr="00846AC7">
        <w:rPr>
          <w:rFonts w:cs="Times New Roman"/>
          <w:color w:val="000000" w:themeColor="text1"/>
          <w:szCs w:val="24"/>
        </w:rPr>
        <w:t xml:space="preserve"> (</w:t>
      </w:r>
      <w:proofErr w:type="spellStart"/>
      <w:r w:rsidR="00846AC7" w:rsidRPr="00846AC7">
        <w:rPr>
          <w:rFonts w:cs="Times New Roman"/>
          <w:color w:val="000000" w:themeColor="text1"/>
          <w:szCs w:val="24"/>
          <w:shd w:val="clear" w:color="auto" w:fill="FFFFFF"/>
        </w:rPr>
        <w:t>Gnanakumaran</w:t>
      </w:r>
      <w:proofErr w:type="spellEnd"/>
      <w:r w:rsidR="00846AC7" w:rsidRPr="00846AC7">
        <w:rPr>
          <w:rFonts w:cs="Times New Roman"/>
          <w:color w:val="000000" w:themeColor="text1"/>
          <w:szCs w:val="24"/>
          <w:shd w:val="clear" w:color="auto" w:fill="FFFFFF"/>
        </w:rPr>
        <w:t xml:space="preserve">, and </w:t>
      </w:r>
      <w:proofErr w:type="spellStart"/>
      <w:r w:rsidR="00846AC7" w:rsidRPr="00846AC7">
        <w:rPr>
          <w:rFonts w:cs="Times New Roman"/>
          <w:color w:val="000000" w:themeColor="text1"/>
          <w:szCs w:val="24"/>
          <w:shd w:val="clear" w:color="auto" w:fill="FFFFFF"/>
        </w:rPr>
        <w:t>Babu</w:t>
      </w:r>
      <w:proofErr w:type="spellEnd"/>
      <w:r w:rsidR="00846AC7" w:rsidRPr="00846AC7">
        <w:rPr>
          <w:rFonts w:cs="Times New Roman"/>
          <w:color w:val="000000" w:themeColor="text1"/>
          <w:szCs w:val="24"/>
          <w:shd w:val="clear" w:color="auto" w:fill="FFFFFF"/>
        </w:rPr>
        <w:t>, 2023</w:t>
      </w:r>
      <w:r w:rsidR="00846AC7" w:rsidRPr="00846AC7">
        <w:rPr>
          <w:rFonts w:cs="Times New Roman"/>
          <w:color w:val="000000" w:themeColor="text1"/>
          <w:szCs w:val="24"/>
        </w:rPr>
        <w:t>)</w:t>
      </w:r>
      <w:r w:rsidRPr="00846AC7">
        <w:rPr>
          <w:rFonts w:cs="Times New Roman"/>
          <w:color w:val="000000" w:themeColor="text1"/>
          <w:szCs w:val="24"/>
        </w:rPr>
        <w:t>. This company could benefit from increased transparency regarding its sustainable practices. It needs to highlight specific achievements and future goals to be more successful.</w:t>
      </w:r>
    </w:p>
    <w:p w14:paraId="55C0A99E" w14:textId="14A3ACD2" w:rsidR="00466563" w:rsidRDefault="00466563" w:rsidP="004E4058">
      <w:pPr>
        <w:pStyle w:val="Heading2"/>
      </w:pPr>
      <w:bookmarkStart w:id="16" w:name="_Toc161186483"/>
      <w:r w:rsidRPr="00466563">
        <w:t>Moving Forward</w:t>
      </w:r>
      <w:bookmarkEnd w:id="16"/>
    </w:p>
    <w:p w14:paraId="690286EE" w14:textId="2AA20E10" w:rsidR="00802E9A" w:rsidRPr="00846AC7" w:rsidRDefault="000260DF" w:rsidP="004E4058">
      <w:pPr>
        <w:rPr>
          <w:rFonts w:cs="Times New Roman"/>
          <w:color w:val="000000" w:themeColor="text1"/>
          <w:szCs w:val="24"/>
        </w:rPr>
      </w:pPr>
      <w:r w:rsidRPr="00846AC7">
        <w:rPr>
          <w:rFonts w:cs="Times New Roman"/>
          <w:color w:val="000000" w:themeColor="text1"/>
          <w:szCs w:val="24"/>
        </w:rPr>
        <w:t>GSK needs to focus on ensuring sustainable product development from now on. This company can also establish partnerships with other companies and NGOs on sustainability initiatives</w:t>
      </w:r>
      <w:r w:rsidR="00846AC7" w:rsidRPr="00846AC7">
        <w:rPr>
          <w:rFonts w:cs="Times New Roman"/>
          <w:color w:val="000000" w:themeColor="text1"/>
          <w:szCs w:val="24"/>
        </w:rPr>
        <w:t xml:space="preserve"> (</w:t>
      </w:r>
      <w:r w:rsidR="00846AC7" w:rsidRPr="00846AC7">
        <w:rPr>
          <w:rFonts w:cs="Times New Roman"/>
          <w:color w:val="000000" w:themeColor="text1"/>
          <w:szCs w:val="24"/>
          <w:shd w:val="clear" w:color="auto" w:fill="FFFFFF"/>
        </w:rPr>
        <w:t>Kumar, and Kumar, 2021</w:t>
      </w:r>
      <w:r w:rsidR="00846AC7" w:rsidRPr="00846AC7">
        <w:rPr>
          <w:rFonts w:cs="Times New Roman"/>
          <w:color w:val="000000" w:themeColor="text1"/>
          <w:szCs w:val="24"/>
        </w:rPr>
        <w:t>)</w:t>
      </w:r>
      <w:r w:rsidRPr="00846AC7">
        <w:rPr>
          <w:rFonts w:cs="Times New Roman"/>
          <w:color w:val="000000" w:themeColor="text1"/>
          <w:szCs w:val="24"/>
        </w:rPr>
        <w:t>. Finally, this company also needs to develop a clear connection strategy to effectively communicate its sustainable goals and achievements to all the stakeholders.</w:t>
      </w:r>
    </w:p>
    <w:p w14:paraId="540EC59A" w14:textId="240C6B28" w:rsidR="00802E9A" w:rsidRDefault="00802E9A" w:rsidP="004E4058">
      <w:pPr>
        <w:pStyle w:val="Heading1"/>
      </w:pPr>
      <w:bookmarkStart w:id="17" w:name="_Toc161186484"/>
      <w:r>
        <w:t>Available choices for GSK’s strategic direction</w:t>
      </w:r>
      <w:bookmarkEnd w:id="17"/>
    </w:p>
    <w:p w14:paraId="72A182E6" w14:textId="5ABCDBC8" w:rsidR="00BC4C0F" w:rsidRPr="00846AC7" w:rsidRDefault="00BC4C0F" w:rsidP="004E4058">
      <w:pPr>
        <w:rPr>
          <w:rFonts w:cs="Times New Roman"/>
          <w:color w:val="000000" w:themeColor="text1"/>
          <w:szCs w:val="24"/>
        </w:rPr>
      </w:pPr>
      <w:r w:rsidRPr="00846AC7">
        <w:rPr>
          <w:rFonts w:cs="Times New Roman"/>
          <w:color w:val="000000" w:themeColor="text1"/>
          <w:szCs w:val="24"/>
        </w:rPr>
        <w:t>GSK needs to select specific strategic choices to ensure future success. There are some potential directions for this company. Besides, sustainability will also play a crucial role in shaping the success of GSK.</w:t>
      </w:r>
    </w:p>
    <w:p w14:paraId="6A09E62E" w14:textId="1388402D" w:rsidR="00BC4C0F" w:rsidRPr="00846AC7" w:rsidRDefault="0036136D" w:rsidP="004E4058">
      <w:pPr>
        <w:rPr>
          <w:rFonts w:cs="Times New Roman"/>
          <w:color w:val="000000" w:themeColor="text1"/>
          <w:szCs w:val="24"/>
        </w:rPr>
      </w:pPr>
      <w:r w:rsidRPr="00846AC7">
        <w:rPr>
          <w:rFonts w:cs="Times New Roman"/>
          <w:color w:val="000000" w:themeColor="text1"/>
          <w:szCs w:val="24"/>
        </w:rPr>
        <w:t>Maintaining A robust R&amp;D pipeline will remain crucial for any company, including GSK. The RN department of this opening can explore several areas like personalised medicine, digital health technologies and gene therapy. It can lead towards groundbreaking, innovative products and solidify the position of GSK's leader in innovation in the promise tickle industry</w:t>
      </w:r>
      <w:r w:rsidR="00846AC7" w:rsidRPr="00846AC7">
        <w:rPr>
          <w:rFonts w:cs="Times New Roman"/>
          <w:color w:val="000000" w:themeColor="text1"/>
          <w:szCs w:val="24"/>
        </w:rPr>
        <w:t xml:space="preserve"> (Brown, 2023)</w:t>
      </w:r>
      <w:r w:rsidRPr="00846AC7">
        <w:rPr>
          <w:rFonts w:cs="Times New Roman"/>
          <w:color w:val="000000" w:themeColor="text1"/>
          <w:szCs w:val="24"/>
        </w:rPr>
        <w:t xml:space="preserve">. In addition, its expansion into emerging markets will also remain important in future. There are </w:t>
      </w:r>
      <w:r w:rsidR="00760E9A" w:rsidRPr="00846AC7">
        <w:rPr>
          <w:rFonts w:cs="Times New Roman"/>
          <w:color w:val="000000" w:themeColor="text1"/>
          <w:szCs w:val="24"/>
        </w:rPr>
        <w:t>high-growth</w:t>
      </w:r>
      <w:r w:rsidRPr="00846AC7">
        <w:rPr>
          <w:rFonts w:cs="Times New Roman"/>
          <w:color w:val="000000" w:themeColor="text1"/>
          <w:szCs w:val="24"/>
        </w:rPr>
        <w:t xml:space="preserve"> emerging markets like China, India, </w:t>
      </w:r>
      <w:r w:rsidR="00760E9A" w:rsidRPr="00846AC7">
        <w:rPr>
          <w:rFonts w:cs="Times New Roman"/>
          <w:color w:val="000000" w:themeColor="text1"/>
          <w:szCs w:val="24"/>
        </w:rPr>
        <w:t>Vietnam,</w:t>
      </w:r>
      <w:r w:rsidRPr="00846AC7">
        <w:rPr>
          <w:rFonts w:cs="Times New Roman"/>
          <w:color w:val="000000" w:themeColor="text1"/>
          <w:szCs w:val="24"/>
        </w:rPr>
        <w:t xml:space="preserve"> and Bangladesh that offer significant opportunities. This company can tailor products and pricing strategies to these markets. That will fuel its revenue growth.</w:t>
      </w:r>
    </w:p>
    <w:p w14:paraId="642756E5" w14:textId="68FB28EA" w:rsidR="003058CF" w:rsidRPr="00846AC7" w:rsidRDefault="003058CF" w:rsidP="004E4058">
      <w:pPr>
        <w:rPr>
          <w:rFonts w:cs="Times New Roman"/>
          <w:color w:val="000000" w:themeColor="text1"/>
          <w:szCs w:val="24"/>
        </w:rPr>
      </w:pPr>
      <w:r w:rsidRPr="00846AC7">
        <w:rPr>
          <w:rFonts w:cs="Times New Roman"/>
          <w:color w:val="000000" w:themeColor="text1"/>
          <w:szCs w:val="24"/>
        </w:rPr>
        <w:lastRenderedPageBreak/>
        <w:t>In the future race to hold the top position in the pharmaceutical industry, sustainability will play a major role in providing a competitive advantage to any company, including GSK. This company needs to focus on products with lower environmental footprints. It can focus on using biodegradable materials or medications with reduced energy consumption during production</w:t>
      </w:r>
      <w:r w:rsidR="00846AC7" w:rsidRPr="00846AC7">
        <w:rPr>
          <w:rFonts w:cs="Times New Roman"/>
          <w:color w:val="000000" w:themeColor="text1"/>
          <w:szCs w:val="24"/>
        </w:rPr>
        <w:t xml:space="preserve"> (</w:t>
      </w:r>
      <w:r w:rsidR="00846AC7" w:rsidRPr="00846AC7">
        <w:rPr>
          <w:rFonts w:cs="Times New Roman"/>
          <w:color w:val="000000" w:themeColor="text1"/>
          <w:szCs w:val="24"/>
          <w:shd w:val="clear" w:color="auto" w:fill="FFFFFF"/>
        </w:rPr>
        <w:t>Yeates, 2022</w:t>
      </w:r>
      <w:r w:rsidR="00846AC7" w:rsidRPr="00846AC7">
        <w:rPr>
          <w:rFonts w:cs="Times New Roman"/>
          <w:color w:val="000000" w:themeColor="text1"/>
          <w:szCs w:val="24"/>
        </w:rPr>
        <w:t>)</w:t>
      </w:r>
      <w:r w:rsidRPr="00846AC7">
        <w:rPr>
          <w:rFonts w:cs="Times New Roman"/>
          <w:color w:val="000000" w:themeColor="text1"/>
          <w:szCs w:val="24"/>
        </w:rPr>
        <w:t>. It will help this company attract environmentally conscious consumers. Besides, this company also needs to implement circular economy principles like product life cycle management and resource recovery. It will help this company optimise resource use and reduce costs and waste. Finally, transparency is also quite crucial. GSK should try to ensure increased transparency in sourcing practises and suppliers’ sustainability efforts that can build trust with environmentally conscious investors, consumers, and talents.</w:t>
      </w:r>
    </w:p>
    <w:p w14:paraId="1D3A52CC" w14:textId="464F5E76" w:rsidR="00BC4C0F" w:rsidRPr="00846AC7" w:rsidRDefault="00D94FE7" w:rsidP="004E4058">
      <w:pPr>
        <w:rPr>
          <w:rFonts w:cs="Times New Roman"/>
          <w:color w:val="000000" w:themeColor="text1"/>
          <w:szCs w:val="24"/>
        </w:rPr>
      </w:pPr>
      <w:r w:rsidRPr="00846AC7">
        <w:rPr>
          <w:rFonts w:cs="Times New Roman"/>
          <w:color w:val="000000" w:themeColor="text1"/>
          <w:szCs w:val="24"/>
        </w:rPr>
        <w:t>The most significant recommendation to GSK will be to develop a Sustainability roadmap. Creating a clear road map for integrating sustainability throughout its value chain will be very beneficial for GSK in the long run. Besides, GSK can also invest in sustainable technologies along with investing more in R&amp;D activities</w:t>
      </w:r>
      <w:r w:rsidR="00846AC7" w:rsidRPr="00846AC7">
        <w:rPr>
          <w:rFonts w:cs="Times New Roman"/>
          <w:color w:val="000000" w:themeColor="text1"/>
          <w:szCs w:val="24"/>
        </w:rPr>
        <w:t xml:space="preserve"> (Kulp, et. al., 2023)</w:t>
      </w:r>
      <w:r w:rsidRPr="00846AC7">
        <w:rPr>
          <w:rFonts w:cs="Times New Roman"/>
          <w:color w:val="000000" w:themeColor="text1"/>
          <w:szCs w:val="24"/>
        </w:rPr>
        <w:t>. Sustainability-driven innovations will be the key players in the future where most people and businesses will prefer environmentally conscious companies.</w:t>
      </w:r>
      <w:r w:rsidR="00142DC9" w:rsidRPr="00846AC7">
        <w:rPr>
          <w:rFonts w:cs="Times New Roman"/>
          <w:color w:val="000000" w:themeColor="text1"/>
          <w:szCs w:val="24"/>
        </w:rPr>
        <w:t xml:space="preserve"> GSK needs to </w:t>
      </w:r>
      <w:r w:rsidR="00737184" w:rsidRPr="00846AC7">
        <w:rPr>
          <w:rFonts w:cs="Times New Roman"/>
          <w:color w:val="000000" w:themeColor="text1"/>
          <w:szCs w:val="24"/>
        </w:rPr>
        <w:t>consider these facts</w:t>
      </w:r>
      <w:r w:rsidR="00142DC9" w:rsidRPr="00846AC7">
        <w:rPr>
          <w:rFonts w:cs="Times New Roman"/>
          <w:color w:val="000000" w:themeColor="text1"/>
          <w:szCs w:val="24"/>
        </w:rPr>
        <w:t xml:space="preserve"> and continue serving people across the globe with more effective products and services. </w:t>
      </w:r>
      <w:r w:rsidR="007437F0" w:rsidRPr="00846AC7">
        <w:rPr>
          <w:rFonts w:cs="Times New Roman"/>
          <w:color w:val="000000" w:themeColor="text1"/>
          <w:szCs w:val="24"/>
        </w:rPr>
        <w:t xml:space="preserve">These activities will also help this company enhance its brand image, ensure regulatory compliance, and save costs to the maximum extent possible. </w:t>
      </w:r>
      <w:r w:rsidR="003F7403">
        <w:rPr>
          <w:rFonts w:cs="Times New Roman"/>
          <w:color w:val="000000" w:themeColor="text1"/>
          <w:szCs w:val="24"/>
        </w:rPr>
        <w:t xml:space="preserve">However, GSK should be conscious about ensuring the accurate implementation of all the planning and strategies to be successful in achieving its objectives. </w:t>
      </w:r>
    </w:p>
    <w:p w14:paraId="0CBAD4D4" w14:textId="77777777" w:rsidR="003F7403" w:rsidRDefault="003F7403" w:rsidP="004E4058">
      <w:pPr>
        <w:jc w:val="left"/>
        <w:rPr>
          <w:rFonts w:eastAsiaTheme="majorEastAsia" w:cstheme="majorBidi"/>
          <w:b/>
          <w:color w:val="000000" w:themeColor="text1"/>
          <w:sz w:val="32"/>
          <w:szCs w:val="32"/>
        </w:rPr>
      </w:pPr>
      <w:bookmarkStart w:id="18" w:name="_Toc161186485"/>
      <w:r>
        <w:br w:type="page"/>
      </w:r>
    </w:p>
    <w:p w14:paraId="0986576A" w14:textId="1B5E53A0" w:rsidR="00802E9A" w:rsidRDefault="00802E9A" w:rsidP="004E4058">
      <w:pPr>
        <w:pStyle w:val="Heading1"/>
      </w:pPr>
      <w:r>
        <w:lastRenderedPageBreak/>
        <w:t>Conclusion</w:t>
      </w:r>
      <w:bookmarkEnd w:id="18"/>
    </w:p>
    <w:p w14:paraId="076806BB" w14:textId="7E85B7D4" w:rsidR="001627D8" w:rsidRPr="00691CF1" w:rsidRDefault="00EA156B" w:rsidP="004E4058">
      <w:pPr>
        <w:rPr>
          <w:rFonts w:cs="Times New Roman"/>
          <w:color w:val="000000" w:themeColor="text1"/>
          <w:szCs w:val="24"/>
        </w:rPr>
      </w:pPr>
      <w:r w:rsidRPr="00846AC7">
        <w:rPr>
          <w:rFonts w:cs="Times New Roman"/>
          <w:color w:val="000000" w:themeColor="text1"/>
          <w:szCs w:val="24"/>
        </w:rPr>
        <w:t>GSK has been focusing on pharmaceuticals and innovation for a long time. This focus of GSK on these particular fields has yielded mixed results with both benefits and challenges. The R&amp;D investments and its strong global presence are the core strengths of this company that position it well. However, there are challenges in maximising shareholder value and maintaining a competitive edge for a long time. This component needs to have a more strategic and integrated approach to sustainability. It will help this company create significant opportunities and leverage its resources. This company also needs to focus on sustainable product development, transparent communications and partnerships which will help GSK enhance its brand image and reach a larger consumer base worldwide.</w:t>
      </w:r>
    </w:p>
    <w:p w14:paraId="6B8D1AAB" w14:textId="77777777" w:rsidR="003F7403" w:rsidRDefault="003F7403" w:rsidP="004E4058">
      <w:pPr>
        <w:jc w:val="left"/>
        <w:rPr>
          <w:rFonts w:eastAsiaTheme="majorEastAsia" w:cstheme="majorBidi"/>
          <w:b/>
          <w:color w:val="000000" w:themeColor="text1"/>
          <w:sz w:val="32"/>
          <w:szCs w:val="32"/>
        </w:rPr>
      </w:pPr>
      <w:bookmarkStart w:id="19" w:name="_Toc161186486"/>
      <w:r>
        <w:br w:type="page"/>
      </w:r>
    </w:p>
    <w:p w14:paraId="726778E1" w14:textId="650E2ACE" w:rsidR="00802E9A" w:rsidRDefault="00802E9A" w:rsidP="004E4058">
      <w:pPr>
        <w:pStyle w:val="Heading1"/>
      </w:pPr>
      <w:r>
        <w:lastRenderedPageBreak/>
        <w:t>References</w:t>
      </w:r>
      <w:bookmarkEnd w:id="19"/>
    </w:p>
    <w:p w14:paraId="2F0CE02F" w14:textId="77777777" w:rsidR="00846AC7" w:rsidRPr="00846AC7" w:rsidRDefault="00846AC7" w:rsidP="004E4058">
      <w:pPr>
        <w:rPr>
          <w:rFonts w:cs="Times New Roman"/>
          <w:color w:val="000000" w:themeColor="text1"/>
          <w:szCs w:val="24"/>
        </w:rPr>
      </w:pPr>
      <w:r w:rsidRPr="00846AC7">
        <w:rPr>
          <w:rFonts w:cs="Times New Roman"/>
          <w:color w:val="000000" w:themeColor="text1"/>
          <w:szCs w:val="24"/>
          <w:shd w:val="clear" w:color="auto" w:fill="FFFFFF"/>
        </w:rPr>
        <w:t>Brown, W.M., 2023. Cilomilast GlaxoSmithKline. </w:t>
      </w:r>
      <w:proofErr w:type="spellStart"/>
      <w:r w:rsidRPr="00846AC7">
        <w:rPr>
          <w:rFonts w:cs="Times New Roman"/>
          <w:i/>
          <w:iCs/>
          <w:color w:val="000000" w:themeColor="text1"/>
          <w:szCs w:val="24"/>
          <w:shd w:val="clear" w:color="auto" w:fill="FFFFFF"/>
        </w:rPr>
        <w:t>Curr</w:t>
      </w:r>
      <w:proofErr w:type="spellEnd"/>
      <w:r w:rsidRPr="00846AC7">
        <w:rPr>
          <w:rFonts w:cs="Times New Roman"/>
          <w:i/>
          <w:iCs/>
          <w:color w:val="000000" w:themeColor="text1"/>
          <w:szCs w:val="24"/>
          <w:shd w:val="clear" w:color="auto" w:fill="FFFFFF"/>
        </w:rPr>
        <w:t xml:space="preserve"> </w:t>
      </w:r>
      <w:proofErr w:type="spellStart"/>
      <w:r w:rsidRPr="00846AC7">
        <w:rPr>
          <w:rFonts w:cs="Times New Roman"/>
          <w:i/>
          <w:iCs/>
          <w:color w:val="000000" w:themeColor="text1"/>
          <w:szCs w:val="24"/>
          <w:shd w:val="clear" w:color="auto" w:fill="FFFFFF"/>
        </w:rPr>
        <w:t>Opin</w:t>
      </w:r>
      <w:proofErr w:type="spellEnd"/>
      <w:r w:rsidRPr="00846AC7">
        <w:rPr>
          <w:rFonts w:cs="Times New Roman"/>
          <w:i/>
          <w:iCs/>
          <w:color w:val="000000" w:themeColor="text1"/>
          <w:szCs w:val="24"/>
          <w:shd w:val="clear" w:color="auto" w:fill="FFFFFF"/>
        </w:rPr>
        <w:t xml:space="preserve"> </w:t>
      </w:r>
      <w:proofErr w:type="spellStart"/>
      <w:r w:rsidRPr="00846AC7">
        <w:rPr>
          <w:rFonts w:cs="Times New Roman"/>
          <w:i/>
          <w:iCs/>
          <w:color w:val="000000" w:themeColor="text1"/>
          <w:szCs w:val="24"/>
          <w:shd w:val="clear" w:color="auto" w:fill="FFFFFF"/>
        </w:rPr>
        <w:t>Investig</w:t>
      </w:r>
      <w:proofErr w:type="spellEnd"/>
      <w:r w:rsidRPr="00846AC7">
        <w:rPr>
          <w:rFonts w:cs="Times New Roman"/>
          <w:i/>
          <w:iCs/>
          <w:color w:val="000000" w:themeColor="text1"/>
          <w:szCs w:val="24"/>
          <w:shd w:val="clear" w:color="auto" w:fill="FFFFFF"/>
        </w:rPr>
        <w:t xml:space="preserve"> Drugs</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6</w:t>
      </w:r>
      <w:r w:rsidRPr="00846AC7">
        <w:rPr>
          <w:rFonts w:cs="Times New Roman"/>
          <w:color w:val="000000" w:themeColor="text1"/>
          <w:szCs w:val="24"/>
          <w:shd w:val="clear" w:color="auto" w:fill="FFFFFF"/>
        </w:rPr>
        <w:t>(5), pp.545-58.</w:t>
      </w:r>
    </w:p>
    <w:p w14:paraId="1C01449E" w14:textId="77777777" w:rsidR="00846AC7" w:rsidRPr="00846AC7" w:rsidRDefault="00846AC7" w:rsidP="004E4058">
      <w:pPr>
        <w:rPr>
          <w:rFonts w:cs="Times New Roman"/>
          <w:color w:val="000000" w:themeColor="text1"/>
          <w:szCs w:val="24"/>
          <w:shd w:val="clear" w:color="auto" w:fill="FFFFFF"/>
        </w:rPr>
      </w:pPr>
      <w:r w:rsidRPr="00846AC7">
        <w:rPr>
          <w:rFonts w:cs="Times New Roman"/>
          <w:color w:val="000000" w:themeColor="text1"/>
          <w:szCs w:val="24"/>
          <w:shd w:val="clear" w:color="auto" w:fill="FFFFFF"/>
        </w:rPr>
        <w:t>Danese, P., 2023, January. Beyond vendor-managed inventory: the GlaxoSmithKline case. In </w:t>
      </w:r>
      <w:r w:rsidRPr="00846AC7">
        <w:rPr>
          <w:rFonts w:cs="Times New Roman"/>
          <w:i/>
          <w:iCs/>
          <w:color w:val="000000" w:themeColor="text1"/>
          <w:szCs w:val="24"/>
          <w:shd w:val="clear" w:color="auto" w:fill="FFFFFF"/>
        </w:rPr>
        <w:t>Supply Chain Forum: An International Journal</w:t>
      </w:r>
      <w:r w:rsidRPr="00846AC7">
        <w:rPr>
          <w:rFonts w:cs="Times New Roman"/>
          <w:color w:val="000000" w:themeColor="text1"/>
          <w:szCs w:val="24"/>
          <w:shd w:val="clear" w:color="auto" w:fill="FFFFFF"/>
        </w:rPr>
        <w:t> (Vol. 5, No. 2, pp. 32-40). Taylor &amp; Francis.</w:t>
      </w:r>
    </w:p>
    <w:p w14:paraId="77B21732" w14:textId="77777777" w:rsidR="00846AC7" w:rsidRPr="00846AC7" w:rsidRDefault="00846AC7" w:rsidP="004E4058">
      <w:pPr>
        <w:rPr>
          <w:rFonts w:cs="Times New Roman"/>
          <w:color w:val="000000" w:themeColor="text1"/>
          <w:szCs w:val="24"/>
        </w:rPr>
      </w:pPr>
      <w:r w:rsidRPr="00846AC7">
        <w:rPr>
          <w:rFonts w:cs="Times New Roman"/>
          <w:color w:val="000000" w:themeColor="text1"/>
          <w:szCs w:val="24"/>
          <w:shd w:val="clear" w:color="auto" w:fill="FFFFFF"/>
        </w:rPr>
        <w:t xml:space="preserve">Evangelista, S., 2022. </w:t>
      </w:r>
      <w:proofErr w:type="spellStart"/>
      <w:r w:rsidRPr="00846AC7">
        <w:rPr>
          <w:rFonts w:cs="Times New Roman"/>
          <w:color w:val="000000" w:themeColor="text1"/>
          <w:szCs w:val="24"/>
          <w:shd w:val="clear" w:color="auto" w:fill="FFFFFF"/>
        </w:rPr>
        <w:t>Talnetant</w:t>
      </w:r>
      <w:proofErr w:type="spellEnd"/>
      <w:r w:rsidRPr="00846AC7">
        <w:rPr>
          <w:rFonts w:cs="Times New Roman"/>
          <w:color w:val="000000" w:themeColor="text1"/>
          <w:szCs w:val="24"/>
          <w:shd w:val="clear" w:color="auto" w:fill="FFFFFF"/>
        </w:rPr>
        <w:t xml:space="preserve"> GlaxoSmithKline. </w:t>
      </w:r>
      <w:r w:rsidRPr="00846AC7">
        <w:rPr>
          <w:rFonts w:cs="Times New Roman"/>
          <w:i/>
          <w:iCs/>
          <w:color w:val="000000" w:themeColor="text1"/>
          <w:szCs w:val="24"/>
          <w:shd w:val="clear" w:color="auto" w:fill="FFFFFF"/>
        </w:rPr>
        <w:t>Current opinion in investigational drugs (London, England: 2000)</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6</w:t>
      </w:r>
      <w:r w:rsidRPr="00846AC7">
        <w:rPr>
          <w:rFonts w:cs="Times New Roman"/>
          <w:color w:val="000000" w:themeColor="text1"/>
          <w:szCs w:val="24"/>
          <w:shd w:val="clear" w:color="auto" w:fill="FFFFFF"/>
        </w:rPr>
        <w:t>(7), pp.717-721.</w:t>
      </w:r>
    </w:p>
    <w:p w14:paraId="0630C30B" w14:textId="77777777" w:rsidR="00846AC7" w:rsidRPr="00846AC7" w:rsidRDefault="00846AC7" w:rsidP="004E4058">
      <w:pPr>
        <w:rPr>
          <w:rFonts w:cs="Times New Roman"/>
          <w:color w:val="000000" w:themeColor="text1"/>
          <w:szCs w:val="24"/>
        </w:rPr>
      </w:pPr>
      <w:r w:rsidRPr="00846AC7">
        <w:rPr>
          <w:rFonts w:cs="Times New Roman"/>
          <w:color w:val="000000" w:themeColor="text1"/>
          <w:szCs w:val="24"/>
          <w:shd w:val="clear" w:color="auto" w:fill="FFFFFF"/>
        </w:rPr>
        <w:t xml:space="preserve">Garçon, N., </w:t>
      </w:r>
      <w:proofErr w:type="spellStart"/>
      <w:r w:rsidRPr="00846AC7">
        <w:rPr>
          <w:rFonts w:cs="Times New Roman"/>
          <w:color w:val="000000" w:themeColor="text1"/>
          <w:szCs w:val="24"/>
          <w:shd w:val="clear" w:color="auto" w:fill="FFFFFF"/>
        </w:rPr>
        <w:t>Chomez</w:t>
      </w:r>
      <w:proofErr w:type="spellEnd"/>
      <w:r w:rsidRPr="00846AC7">
        <w:rPr>
          <w:rFonts w:cs="Times New Roman"/>
          <w:color w:val="000000" w:themeColor="text1"/>
          <w:szCs w:val="24"/>
          <w:shd w:val="clear" w:color="auto" w:fill="FFFFFF"/>
        </w:rPr>
        <w:t xml:space="preserve">, P. and Van </w:t>
      </w:r>
      <w:proofErr w:type="spellStart"/>
      <w:r w:rsidRPr="00846AC7">
        <w:rPr>
          <w:rFonts w:cs="Times New Roman"/>
          <w:color w:val="000000" w:themeColor="text1"/>
          <w:szCs w:val="24"/>
          <w:shd w:val="clear" w:color="auto" w:fill="FFFFFF"/>
        </w:rPr>
        <w:t>Mechelen</w:t>
      </w:r>
      <w:proofErr w:type="spellEnd"/>
      <w:r w:rsidRPr="00846AC7">
        <w:rPr>
          <w:rFonts w:cs="Times New Roman"/>
          <w:color w:val="000000" w:themeColor="text1"/>
          <w:szCs w:val="24"/>
          <w:shd w:val="clear" w:color="auto" w:fill="FFFFFF"/>
        </w:rPr>
        <w:t>, M., 2023. GlaxoSmithKline Adjuvant Systems in vaccines: concepts, achievements and perspectives. </w:t>
      </w:r>
      <w:r w:rsidRPr="00846AC7">
        <w:rPr>
          <w:rFonts w:cs="Times New Roman"/>
          <w:i/>
          <w:iCs/>
          <w:color w:val="000000" w:themeColor="text1"/>
          <w:szCs w:val="24"/>
          <w:shd w:val="clear" w:color="auto" w:fill="FFFFFF"/>
        </w:rPr>
        <w:t>Expert review of vaccines</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6</w:t>
      </w:r>
      <w:r w:rsidRPr="00846AC7">
        <w:rPr>
          <w:rFonts w:cs="Times New Roman"/>
          <w:color w:val="000000" w:themeColor="text1"/>
          <w:szCs w:val="24"/>
          <w:shd w:val="clear" w:color="auto" w:fill="FFFFFF"/>
        </w:rPr>
        <w:t>(5), pp.723-739.</w:t>
      </w:r>
    </w:p>
    <w:p w14:paraId="17B72370" w14:textId="77777777" w:rsidR="00846AC7" w:rsidRPr="00846AC7" w:rsidRDefault="00846AC7" w:rsidP="004E4058">
      <w:pPr>
        <w:rPr>
          <w:rFonts w:cs="Times New Roman"/>
          <w:color w:val="000000" w:themeColor="text1"/>
          <w:szCs w:val="24"/>
        </w:rPr>
      </w:pPr>
      <w:proofErr w:type="spellStart"/>
      <w:r w:rsidRPr="00846AC7">
        <w:rPr>
          <w:rFonts w:cs="Times New Roman"/>
          <w:color w:val="000000" w:themeColor="text1"/>
          <w:szCs w:val="24"/>
          <w:shd w:val="clear" w:color="auto" w:fill="FFFFFF"/>
        </w:rPr>
        <w:t>Gnanakumaran</w:t>
      </w:r>
      <w:proofErr w:type="spellEnd"/>
      <w:r w:rsidRPr="00846AC7">
        <w:rPr>
          <w:rFonts w:cs="Times New Roman"/>
          <w:color w:val="000000" w:themeColor="text1"/>
          <w:szCs w:val="24"/>
          <w:shd w:val="clear" w:color="auto" w:fill="FFFFFF"/>
        </w:rPr>
        <w:t>, G. and Babu, K.S., 2023. Technology evaluation: mepolizumab, GlaxoSmithKline. </w:t>
      </w:r>
      <w:r w:rsidRPr="00846AC7">
        <w:rPr>
          <w:rFonts w:cs="Times New Roman"/>
          <w:i/>
          <w:iCs/>
          <w:color w:val="000000" w:themeColor="text1"/>
          <w:szCs w:val="24"/>
          <w:shd w:val="clear" w:color="auto" w:fill="FFFFFF"/>
        </w:rPr>
        <w:t>Current Opinion in Molecular Therapeutics</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5</w:t>
      </w:r>
      <w:r w:rsidRPr="00846AC7">
        <w:rPr>
          <w:rFonts w:cs="Times New Roman"/>
          <w:color w:val="000000" w:themeColor="text1"/>
          <w:szCs w:val="24"/>
          <w:shd w:val="clear" w:color="auto" w:fill="FFFFFF"/>
        </w:rPr>
        <w:t>(3), pp.321-325.</w:t>
      </w:r>
    </w:p>
    <w:p w14:paraId="67D73A21" w14:textId="77777777" w:rsidR="00846AC7" w:rsidRPr="00846AC7" w:rsidRDefault="00846AC7" w:rsidP="004E4058">
      <w:pPr>
        <w:rPr>
          <w:rFonts w:cs="Times New Roman"/>
          <w:color w:val="000000" w:themeColor="text1"/>
          <w:szCs w:val="24"/>
          <w:shd w:val="clear" w:color="auto" w:fill="FFFFFF"/>
        </w:rPr>
      </w:pPr>
      <w:r w:rsidRPr="00846AC7">
        <w:rPr>
          <w:rFonts w:cs="Times New Roman"/>
          <w:color w:val="000000" w:themeColor="text1"/>
          <w:szCs w:val="24"/>
          <w:shd w:val="clear" w:color="auto" w:fill="FFFFFF"/>
        </w:rPr>
        <w:t>Hughes, S., Wells, K., McSorley, P. and Freeman, A., 2023. Preparing individual patient data from clinical trials for sharing: the GlaxoSmithKline approach. </w:t>
      </w:r>
      <w:r w:rsidRPr="00846AC7">
        <w:rPr>
          <w:rFonts w:cs="Times New Roman"/>
          <w:i/>
          <w:iCs/>
          <w:color w:val="000000" w:themeColor="text1"/>
          <w:szCs w:val="24"/>
          <w:shd w:val="clear" w:color="auto" w:fill="FFFFFF"/>
        </w:rPr>
        <w:t>Pharmaceutical Statistics</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13</w:t>
      </w:r>
      <w:r w:rsidRPr="00846AC7">
        <w:rPr>
          <w:rFonts w:cs="Times New Roman"/>
          <w:color w:val="000000" w:themeColor="text1"/>
          <w:szCs w:val="24"/>
          <w:shd w:val="clear" w:color="auto" w:fill="FFFFFF"/>
        </w:rPr>
        <w:t>(3), pp.179-183.</w:t>
      </w:r>
    </w:p>
    <w:p w14:paraId="46DDF7E7" w14:textId="77777777" w:rsidR="00846AC7" w:rsidRPr="00846AC7" w:rsidRDefault="00846AC7" w:rsidP="004E4058">
      <w:pPr>
        <w:rPr>
          <w:rFonts w:cs="Times New Roman"/>
          <w:color w:val="000000" w:themeColor="text1"/>
          <w:szCs w:val="24"/>
          <w:shd w:val="clear" w:color="auto" w:fill="FFFFFF"/>
        </w:rPr>
      </w:pPr>
      <w:r w:rsidRPr="00846AC7">
        <w:rPr>
          <w:rFonts w:cs="Times New Roman"/>
          <w:color w:val="000000" w:themeColor="text1"/>
          <w:szCs w:val="24"/>
          <w:shd w:val="clear" w:color="auto" w:fill="FFFFFF"/>
        </w:rPr>
        <w:t>Kulp, S.L., Randall, T., Brandyberry, G. and Potts, K., 2023. Using organizational control mechanisms to enhance procurement efficiency: how GlaxoSmithKline improved the effectiveness of e-procurement. </w:t>
      </w:r>
      <w:r w:rsidRPr="00846AC7">
        <w:rPr>
          <w:rFonts w:cs="Times New Roman"/>
          <w:i/>
          <w:iCs/>
          <w:color w:val="000000" w:themeColor="text1"/>
          <w:szCs w:val="24"/>
          <w:shd w:val="clear" w:color="auto" w:fill="FFFFFF"/>
        </w:rPr>
        <w:t>Interfaces</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36</w:t>
      </w:r>
      <w:r w:rsidRPr="00846AC7">
        <w:rPr>
          <w:rFonts w:cs="Times New Roman"/>
          <w:color w:val="000000" w:themeColor="text1"/>
          <w:szCs w:val="24"/>
          <w:shd w:val="clear" w:color="auto" w:fill="FFFFFF"/>
        </w:rPr>
        <w:t>(3), pp.209-219.</w:t>
      </w:r>
    </w:p>
    <w:p w14:paraId="4C7C32AE" w14:textId="77777777" w:rsidR="00846AC7" w:rsidRPr="00846AC7" w:rsidRDefault="00846AC7" w:rsidP="004E4058">
      <w:pPr>
        <w:rPr>
          <w:rFonts w:cs="Times New Roman"/>
          <w:color w:val="000000" w:themeColor="text1"/>
          <w:szCs w:val="24"/>
        </w:rPr>
      </w:pPr>
      <w:r w:rsidRPr="00846AC7">
        <w:rPr>
          <w:rFonts w:cs="Times New Roman"/>
          <w:color w:val="000000" w:themeColor="text1"/>
          <w:szCs w:val="24"/>
          <w:shd w:val="clear" w:color="auto" w:fill="FFFFFF"/>
        </w:rPr>
        <w:t>Kumar, B.R. and Kumar, B.R., 2021. GlaxoSmithKline merger. </w:t>
      </w:r>
      <w:r w:rsidRPr="00846AC7">
        <w:rPr>
          <w:rFonts w:cs="Times New Roman"/>
          <w:i/>
          <w:iCs/>
          <w:color w:val="000000" w:themeColor="text1"/>
          <w:szCs w:val="24"/>
          <w:shd w:val="clear" w:color="auto" w:fill="FFFFFF"/>
        </w:rPr>
        <w:t>Wealth Creation in the World’s Largest Mergers and Acquisitions: Integrated Case Studies</w:t>
      </w:r>
      <w:r w:rsidRPr="00846AC7">
        <w:rPr>
          <w:rFonts w:cs="Times New Roman"/>
          <w:color w:val="000000" w:themeColor="text1"/>
          <w:szCs w:val="24"/>
          <w:shd w:val="clear" w:color="auto" w:fill="FFFFFF"/>
        </w:rPr>
        <w:t>, pp.137-145.</w:t>
      </w:r>
    </w:p>
    <w:p w14:paraId="53B12E47" w14:textId="77777777" w:rsidR="00846AC7" w:rsidRPr="00846AC7" w:rsidRDefault="00846AC7" w:rsidP="004E4058">
      <w:pPr>
        <w:rPr>
          <w:rFonts w:cs="Times New Roman"/>
          <w:color w:val="000000" w:themeColor="text1"/>
          <w:szCs w:val="24"/>
        </w:rPr>
      </w:pPr>
      <w:r w:rsidRPr="00846AC7">
        <w:rPr>
          <w:rFonts w:cs="Times New Roman"/>
          <w:color w:val="000000" w:themeColor="text1"/>
          <w:szCs w:val="24"/>
          <w:shd w:val="clear" w:color="auto" w:fill="FFFFFF"/>
        </w:rPr>
        <w:t>Nisen, P. and Rockhold, F., 2022. Access to patient-level data from GlaxoSmithKline clinical trials. </w:t>
      </w:r>
      <w:r w:rsidRPr="00846AC7">
        <w:rPr>
          <w:rFonts w:cs="Times New Roman"/>
          <w:i/>
          <w:iCs/>
          <w:color w:val="000000" w:themeColor="text1"/>
          <w:szCs w:val="24"/>
          <w:shd w:val="clear" w:color="auto" w:fill="FFFFFF"/>
        </w:rPr>
        <w:t>New England Journal of Medicine</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369</w:t>
      </w:r>
      <w:r w:rsidRPr="00846AC7">
        <w:rPr>
          <w:rFonts w:cs="Times New Roman"/>
          <w:color w:val="000000" w:themeColor="text1"/>
          <w:szCs w:val="24"/>
          <w:shd w:val="clear" w:color="auto" w:fill="FFFFFF"/>
        </w:rPr>
        <w:t>(5), pp.475-478.</w:t>
      </w:r>
    </w:p>
    <w:p w14:paraId="4F49374E" w14:textId="77777777" w:rsidR="00846AC7" w:rsidRPr="00846AC7" w:rsidRDefault="00846AC7" w:rsidP="004E4058">
      <w:pPr>
        <w:rPr>
          <w:rFonts w:cs="Times New Roman"/>
          <w:color w:val="000000" w:themeColor="text1"/>
          <w:szCs w:val="24"/>
          <w:shd w:val="clear" w:color="auto" w:fill="FFFFFF"/>
        </w:rPr>
      </w:pPr>
      <w:r w:rsidRPr="00846AC7">
        <w:rPr>
          <w:rFonts w:cs="Times New Roman"/>
          <w:color w:val="000000" w:themeColor="text1"/>
          <w:szCs w:val="24"/>
          <w:shd w:val="clear" w:color="auto" w:fill="FFFFFF"/>
        </w:rPr>
        <w:t>Rockhold, F., Metz, A. and Traber, P., 2022. Response from GlaxoSmithKline. </w:t>
      </w:r>
      <w:r w:rsidRPr="00846AC7">
        <w:rPr>
          <w:rFonts w:cs="Times New Roman"/>
          <w:i/>
          <w:iCs/>
          <w:color w:val="000000" w:themeColor="text1"/>
          <w:szCs w:val="24"/>
          <w:shd w:val="clear" w:color="auto" w:fill="FFFFFF"/>
        </w:rPr>
        <w:t>The British Journal of Psychiatry</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180</w:t>
      </w:r>
      <w:r w:rsidRPr="00846AC7">
        <w:rPr>
          <w:rFonts w:cs="Times New Roman"/>
          <w:color w:val="000000" w:themeColor="text1"/>
          <w:szCs w:val="24"/>
          <w:shd w:val="clear" w:color="auto" w:fill="FFFFFF"/>
        </w:rPr>
        <w:t>(6), pp.548-548.</w:t>
      </w:r>
    </w:p>
    <w:p w14:paraId="46DB7930" w14:textId="77777777" w:rsidR="00846AC7" w:rsidRPr="00846AC7" w:rsidRDefault="00846AC7" w:rsidP="004E4058">
      <w:pPr>
        <w:rPr>
          <w:rFonts w:cs="Times New Roman"/>
          <w:color w:val="000000" w:themeColor="text1"/>
          <w:szCs w:val="24"/>
        </w:rPr>
      </w:pPr>
      <w:r w:rsidRPr="00846AC7">
        <w:rPr>
          <w:rFonts w:cs="Times New Roman"/>
          <w:color w:val="000000" w:themeColor="text1"/>
          <w:szCs w:val="24"/>
          <w:shd w:val="clear" w:color="auto" w:fill="FFFFFF"/>
        </w:rPr>
        <w:t xml:space="preserve">Shang, J., </w:t>
      </w:r>
      <w:proofErr w:type="spellStart"/>
      <w:r w:rsidRPr="00846AC7">
        <w:rPr>
          <w:rFonts w:cs="Times New Roman"/>
          <w:color w:val="000000" w:themeColor="text1"/>
          <w:szCs w:val="24"/>
          <w:shd w:val="clear" w:color="auto" w:fill="FFFFFF"/>
        </w:rPr>
        <w:t>Tadikamalla</w:t>
      </w:r>
      <w:proofErr w:type="spellEnd"/>
      <w:r w:rsidRPr="00846AC7">
        <w:rPr>
          <w:rFonts w:cs="Times New Roman"/>
          <w:color w:val="000000" w:themeColor="text1"/>
          <w:szCs w:val="24"/>
          <w:shd w:val="clear" w:color="auto" w:fill="FFFFFF"/>
        </w:rPr>
        <w:t>, P.R., Kirsch, L.J. and Brown, L., 2021. A decision support system for managing inventory at GlaxoSmithKline. </w:t>
      </w:r>
      <w:r w:rsidRPr="00846AC7">
        <w:rPr>
          <w:rFonts w:cs="Times New Roman"/>
          <w:i/>
          <w:iCs/>
          <w:color w:val="000000" w:themeColor="text1"/>
          <w:szCs w:val="24"/>
          <w:shd w:val="clear" w:color="auto" w:fill="FFFFFF"/>
        </w:rPr>
        <w:t>Decision Support Systems</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46</w:t>
      </w:r>
      <w:r w:rsidRPr="00846AC7">
        <w:rPr>
          <w:rFonts w:cs="Times New Roman"/>
          <w:color w:val="000000" w:themeColor="text1"/>
          <w:szCs w:val="24"/>
          <w:shd w:val="clear" w:color="auto" w:fill="FFFFFF"/>
        </w:rPr>
        <w:t>(1), pp.1-13.</w:t>
      </w:r>
    </w:p>
    <w:p w14:paraId="3C228CB3" w14:textId="08E6DD1D" w:rsidR="00CF5CD4" w:rsidRPr="00846AC7" w:rsidRDefault="00846AC7" w:rsidP="004E4058">
      <w:pPr>
        <w:rPr>
          <w:rFonts w:cs="Times New Roman"/>
          <w:color w:val="000000" w:themeColor="text1"/>
          <w:szCs w:val="24"/>
        </w:rPr>
      </w:pPr>
      <w:r w:rsidRPr="00846AC7">
        <w:rPr>
          <w:rFonts w:cs="Times New Roman"/>
          <w:color w:val="000000" w:themeColor="text1"/>
          <w:szCs w:val="24"/>
          <w:shd w:val="clear" w:color="auto" w:fill="FFFFFF"/>
        </w:rPr>
        <w:t>Yeates, C., 2022. Sitamaquine (GlaxoSmithKline/Walter Reed Army Institute). </w:t>
      </w:r>
      <w:r w:rsidRPr="00846AC7">
        <w:rPr>
          <w:rFonts w:cs="Times New Roman"/>
          <w:i/>
          <w:iCs/>
          <w:color w:val="000000" w:themeColor="text1"/>
          <w:szCs w:val="24"/>
          <w:shd w:val="clear" w:color="auto" w:fill="FFFFFF"/>
        </w:rPr>
        <w:t>Current opinion in investigational drugs</w:t>
      </w:r>
      <w:r w:rsidRPr="00846AC7">
        <w:rPr>
          <w:rFonts w:cs="Times New Roman"/>
          <w:color w:val="000000" w:themeColor="text1"/>
          <w:szCs w:val="24"/>
          <w:shd w:val="clear" w:color="auto" w:fill="FFFFFF"/>
        </w:rPr>
        <w:t>, </w:t>
      </w:r>
      <w:r w:rsidRPr="00846AC7">
        <w:rPr>
          <w:rFonts w:cs="Times New Roman"/>
          <w:i/>
          <w:iCs/>
          <w:color w:val="000000" w:themeColor="text1"/>
          <w:szCs w:val="24"/>
          <w:shd w:val="clear" w:color="auto" w:fill="FFFFFF"/>
        </w:rPr>
        <w:t>3</w:t>
      </w:r>
      <w:r w:rsidRPr="00846AC7">
        <w:rPr>
          <w:rFonts w:cs="Times New Roman"/>
          <w:color w:val="000000" w:themeColor="text1"/>
          <w:szCs w:val="24"/>
          <w:shd w:val="clear" w:color="auto" w:fill="FFFFFF"/>
        </w:rPr>
        <w:t>(10), pp.1446-1452.</w:t>
      </w:r>
    </w:p>
    <w:p w14:paraId="2B1D00F6" w14:textId="671C1A1C" w:rsidR="00802E9A" w:rsidRDefault="00802E9A" w:rsidP="004E4058">
      <w:pPr>
        <w:pStyle w:val="Heading1"/>
      </w:pPr>
      <w:bookmarkStart w:id="20" w:name="_Toc161186487"/>
      <w:r>
        <w:lastRenderedPageBreak/>
        <w:t>Appendix</w:t>
      </w:r>
      <w:bookmarkEnd w:id="20"/>
    </w:p>
    <w:p w14:paraId="5427437F" w14:textId="77777777" w:rsidR="005F3A92" w:rsidRPr="00846AC7" w:rsidRDefault="005F3A92" w:rsidP="004E4058">
      <w:pPr>
        <w:keepNext/>
        <w:jc w:val="center"/>
        <w:rPr>
          <w:rFonts w:cs="Times New Roman"/>
          <w:color w:val="000000" w:themeColor="text1"/>
          <w:szCs w:val="24"/>
        </w:rPr>
      </w:pPr>
      <w:r w:rsidRPr="00846AC7">
        <w:rPr>
          <w:rFonts w:cs="Times New Roman"/>
          <w:noProof/>
          <w:color w:val="000000" w:themeColor="text1"/>
          <w:szCs w:val="24"/>
          <w:lang w:eastAsia="en-GB"/>
        </w:rPr>
        <w:drawing>
          <wp:inline distT="0" distB="0" distL="0" distR="0" wp14:anchorId="5FE098A0" wp14:editId="72FDD4C0">
            <wp:extent cx="5943600" cy="3802380"/>
            <wp:effectExtent l="0" t="0" r="0" b="7620"/>
            <wp:docPr id="205561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61503" name=""/>
                    <pic:cNvPicPr/>
                  </pic:nvPicPr>
                  <pic:blipFill>
                    <a:blip r:embed="rId9"/>
                    <a:stretch>
                      <a:fillRect/>
                    </a:stretch>
                  </pic:blipFill>
                  <pic:spPr>
                    <a:xfrm>
                      <a:off x="0" y="0"/>
                      <a:ext cx="5943600" cy="3802380"/>
                    </a:xfrm>
                    <a:prstGeom prst="rect">
                      <a:avLst/>
                    </a:prstGeom>
                  </pic:spPr>
                </pic:pic>
              </a:graphicData>
            </a:graphic>
          </wp:inline>
        </w:drawing>
      </w:r>
    </w:p>
    <w:p w14:paraId="2EB65CA3" w14:textId="14BF6767" w:rsidR="005F3A92" w:rsidRPr="005F3A92" w:rsidRDefault="005F3A92" w:rsidP="004E4058">
      <w:pPr>
        <w:pStyle w:val="Caption"/>
        <w:spacing w:line="360" w:lineRule="auto"/>
        <w:jc w:val="center"/>
        <w:rPr>
          <w:color w:val="000000" w:themeColor="text1"/>
          <w:sz w:val="24"/>
          <w:szCs w:val="24"/>
        </w:rPr>
      </w:pPr>
      <w:r w:rsidRPr="005F3A92">
        <w:rPr>
          <w:color w:val="000000" w:themeColor="text1"/>
          <w:sz w:val="24"/>
          <w:szCs w:val="24"/>
        </w:rPr>
        <w:t xml:space="preserve">Figure </w:t>
      </w:r>
      <w:r w:rsidRPr="005F3A92">
        <w:rPr>
          <w:color w:val="000000" w:themeColor="text1"/>
          <w:sz w:val="24"/>
          <w:szCs w:val="24"/>
        </w:rPr>
        <w:fldChar w:fldCharType="begin"/>
      </w:r>
      <w:r w:rsidRPr="005F3A92">
        <w:rPr>
          <w:color w:val="000000" w:themeColor="text1"/>
          <w:sz w:val="24"/>
          <w:szCs w:val="24"/>
        </w:rPr>
        <w:instrText xml:space="preserve"> SEQ Figure \* ARABIC </w:instrText>
      </w:r>
      <w:r w:rsidRPr="005F3A92">
        <w:rPr>
          <w:color w:val="000000" w:themeColor="text1"/>
          <w:sz w:val="24"/>
          <w:szCs w:val="24"/>
        </w:rPr>
        <w:fldChar w:fldCharType="separate"/>
      </w:r>
      <w:r w:rsidR="00775314">
        <w:rPr>
          <w:noProof/>
          <w:color w:val="000000" w:themeColor="text1"/>
          <w:sz w:val="24"/>
          <w:szCs w:val="24"/>
        </w:rPr>
        <w:t>1</w:t>
      </w:r>
      <w:r w:rsidRPr="005F3A92">
        <w:rPr>
          <w:color w:val="000000" w:themeColor="text1"/>
          <w:sz w:val="24"/>
          <w:szCs w:val="24"/>
        </w:rPr>
        <w:fldChar w:fldCharType="end"/>
      </w:r>
      <w:r w:rsidRPr="005F3A92">
        <w:rPr>
          <w:color w:val="000000" w:themeColor="text1"/>
          <w:sz w:val="24"/>
          <w:szCs w:val="24"/>
        </w:rPr>
        <w:t>: SWOT Analysis of GSK</w:t>
      </w:r>
      <w:r w:rsidR="008E3460">
        <w:rPr>
          <w:color w:val="000000" w:themeColor="text1"/>
          <w:sz w:val="24"/>
          <w:szCs w:val="24"/>
        </w:rPr>
        <w:t xml:space="preserve"> (Self-made)</w:t>
      </w:r>
    </w:p>
    <w:p w14:paraId="2E32058F" w14:textId="77777777" w:rsidR="00775314" w:rsidRPr="00846AC7" w:rsidRDefault="00775314" w:rsidP="004E4058">
      <w:pPr>
        <w:keepNext/>
        <w:jc w:val="center"/>
        <w:rPr>
          <w:rFonts w:cs="Times New Roman"/>
          <w:color w:val="000000" w:themeColor="text1"/>
          <w:szCs w:val="24"/>
        </w:rPr>
      </w:pPr>
      <w:r w:rsidRPr="00846AC7">
        <w:rPr>
          <w:rFonts w:cs="Times New Roman"/>
          <w:noProof/>
          <w:color w:val="000000" w:themeColor="text1"/>
          <w:szCs w:val="24"/>
          <w:lang w:eastAsia="en-GB"/>
        </w:rPr>
        <w:drawing>
          <wp:inline distT="0" distB="0" distL="0" distR="0" wp14:anchorId="3AEE2B91" wp14:editId="26EF5B85">
            <wp:extent cx="5943600" cy="1344930"/>
            <wp:effectExtent l="0" t="0" r="0" b="7620"/>
            <wp:docPr id="1483206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206865" name=""/>
                    <pic:cNvPicPr/>
                  </pic:nvPicPr>
                  <pic:blipFill>
                    <a:blip r:embed="rId10"/>
                    <a:stretch>
                      <a:fillRect/>
                    </a:stretch>
                  </pic:blipFill>
                  <pic:spPr>
                    <a:xfrm>
                      <a:off x="0" y="0"/>
                      <a:ext cx="5943600" cy="1344930"/>
                    </a:xfrm>
                    <a:prstGeom prst="rect">
                      <a:avLst/>
                    </a:prstGeom>
                  </pic:spPr>
                </pic:pic>
              </a:graphicData>
            </a:graphic>
          </wp:inline>
        </w:drawing>
      </w:r>
    </w:p>
    <w:p w14:paraId="33269E5B" w14:textId="609CA287" w:rsidR="005F3A92" w:rsidRPr="00775314" w:rsidRDefault="00775314" w:rsidP="004E4058">
      <w:pPr>
        <w:pStyle w:val="Caption"/>
        <w:spacing w:line="360" w:lineRule="auto"/>
        <w:jc w:val="center"/>
        <w:rPr>
          <w:color w:val="000000" w:themeColor="text1"/>
          <w:sz w:val="24"/>
          <w:szCs w:val="24"/>
        </w:rPr>
      </w:pPr>
      <w:r w:rsidRPr="00775314">
        <w:rPr>
          <w:color w:val="000000" w:themeColor="text1"/>
          <w:sz w:val="24"/>
          <w:szCs w:val="24"/>
        </w:rPr>
        <w:t xml:space="preserve">Figure </w:t>
      </w:r>
      <w:r w:rsidRPr="00775314">
        <w:rPr>
          <w:color w:val="000000" w:themeColor="text1"/>
          <w:sz w:val="24"/>
          <w:szCs w:val="24"/>
        </w:rPr>
        <w:fldChar w:fldCharType="begin"/>
      </w:r>
      <w:r w:rsidRPr="00775314">
        <w:rPr>
          <w:color w:val="000000" w:themeColor="text1"/>
          <w:sz w:val="24"/>
          <w:szCs w:val="24"/>
        </w:rPr>
        <w:instrText xml:space="preserve"> SEQ Figure \* ARABIC </w:instrText>
      </w:r>
      <w:r w:rsidRPr="00775314">
        <w:rPr>
          <w:color w:val="000000" w:themeColor="text1"/>
          <w:sz w:val="24"/>
          <w:szCs w:val="24"/>
        </w:rPr>
        <w:fldChar w:fldCharType="separate"/>
      </w:r>
      <w:r w:rsidRPr="00775314">
        <w:rPr>
          <w:noProof/>
          <w:color w:val="000000" w:themeColor="text1"/>
          <w:sz w:val="24"/>
          <w:szCs w:val="24"/>
        </w:rPr>
        <w:t>2</w:t>
      </w:r>
      <w:r w:rsidRPr="00775314">
        <w:rPr>
          <w:color w:val="000000" w:themeColor="text1"/>
          <w:sz w:val="24"/>
          <w:szCs w:val="24"/>
        </w:rPr>
        <w:fldChar w:fldCharType="end"/>
      </w:r>
      <w:r w:rsidRPr="00775314">
        <w:rPr>
          <w:color w:val="000000" w:themeColor="text1"/>
          <w:sz w:val="24"/>
          <w:szCs w:val="24"/>
        </w:rPr>
        <w:t xml:space="preserve">: Porter's </w:t>
      </w:r>
      <w:r>
        <w:rPr>
          <w:color w:val="000000" w:themeColor="text1"/>
          <w:sz w:val="24"/>
          <w:szCs w:val="24"/>
        </w:rPr>
        <w:t>Five Forces</w:t>
      </w:r>
      <w:r w:rsidRPr="00775314">
        <w:rPr>
          <w:color w:val="000000" w:themeColor="text1"/>
          <w:sz w:val="24"/>
          <w:szCs w:val="24"/>
        </w:rPr>
        <w:t xml:space="preserve"> analysis for the pharmaceutical industry</w:t>
      </w:r>
      <w:r w:rsidR="008E3460">
        <w:rPr>
          <w:color w:val="000000" w:themeColor="text1"/>
          <w:sz w:val="24"/>
          <w:szCs w:val="24"/>
        </w:rPr>
        <w:t xml:space="preserve"> (Self-made)</w:t>
      </w:r>
    </w:p>
    <w:p w14:paraId="2C9992F9" w14:textId="77777777" w:rsidR="00775314" w:rsidRPr="00846AC7" w:rsidRDefault="00775314" w:rsidP="004E4058">
      <w:pPr>
        <w:rPr>
          <w:rFonts w:cs="Times New Roman"/>
          <w:color w:val="000000" w:themeColor="text1"/>
          <w:szCs w:val="24"/>
        </w:rPr>
      </w:pPr>
    </w:p>
    <w:sectPr w:rsidR="00775314" w:rsidRPr="00846AC7" w:rsidSect="00E81F3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792E7C" w14:textId="77777777" w:rsidR="00E66B29" w:rsidRDefault="00E66B29" w:rsidP="00846AC7">
      <w:pPr>
        <w:spacing w:after="0" w:line="240" w:lineRule="auto"/>
      </w:pPr>
      <w:r>
        <w:separator/>
      </w:r>
    </w:p>
  </w:endnote>
  <w:endnote w:type="continuationSeparator" w:id="0">
    <w:p w14:paraId="31B6106B" w14:textId="77777777" w:rsidR="00E66B29" w:rsidRDefault="00E66B29" w:rsidP="00846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4904397"/>
      <w:docPartObj>
        <w:docPartGallery w:val="Page Numbers (Bottom of Page)"/>
        <w:docPartUnique/>
      </w:docPartObj>
    </w:sdtPr>
    <w:sdtEndPr/>
    <w:sdtContent>
      <w:p w14:paraId="09890F2A" w14:textId="1CC8DAF5" w:rsidR="00846AC7" w:rsidRDefault="00846AC7">
        <w:pPr>
          <w:pStyle w:val="Footer"/>
          <w:jc w:val="right"/>
        </w:pPr>
        <w:r>
          <w:fldChar w:fldCharType="begin"/>
        </w:r>
        <w:r>
          <w:instrText>PAGE   \* MERGEFORMAT</w:instrText>
        </w:r>
        <w:r>
          <w:fldChar w:fldCharType="separate"/>
        </w:r>
        <w:r w:rsidR="009D63E0">
          <w:rPr>
            <w:noProof/>
          </w:rPr>
          <w:t>12</w:t>
        </w:r>
        <w:r>
          <w:fldChar w:fldCharType="end"/>
        </w:r>
      </w:p>
    </w:sdtContent>
  </w:sdt>
  <w:p w14:paraId="396BC668" w14:textId="77777777" w:rsidR="00846AC7" w:rsidRDefault="00846A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80365E" w14:textId="77777777" w:rsidR="00E66B29" w:rsidRDefault="00E66B29" w:rsidP="00846AC7">
      <w:pPr>
        <w:spacing w:after="0" w:line="240" w:lineRule="auto"/>
      </w:pPr>
      <w:r>
        <w:separator/>
      </w:r>
    </w:p>
  </w:footnote>
  <w:footnote w:type="continuationSeparator" w:id="0">
    <w:p w14:paraId="08CF489D" w14:textId="77777777" w:rsidR="00E66B29" w:rsidRDefault="00E66B29" w:rsidP="00846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2B579C"/>
    <w:multiLevelType w:val="hybridMultilevel"/>
    <w:tmpl w:val="978E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6A65CF"/>
    <w:multiLevelType w:val="hybridMultilevel"/>
    <w:tmpl w:val="21A2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288"/>
    <w:rsid w:val="00007288"/>
    <w:rsid w:val="000260DF"/>
    <w:rsid w:val="0003682B"/>
    <w:rsid w:val="00037403"/>
    <w:rsid w:val="00062B56"/>
    <w:rsid w:val="0010447F"/>
    <w:rsid w:val="0011511A"/>
    <w:rsid w:val="00142DC9"/>
    <w:rsid w:val="001627D8"/>
    <w:rsid w:val="00211E05"/>
    <w:rsid w:val="0025494D"/>
    <w:rsid w:val="00262F4B"/>
    <w:rsid w:val="0029653F"/>
    <w:rsid w:val="003058CF"/>
    <w:rsid w:val="00316069"/>
    <w:rsid w:val="003418FC"/>
    <w:rsid w:val="00350318"/>
    <w:rsid w:val="003562C6"/>
    <w:rsid w:val="0036136D"/>
    <w:rsid w:val="00366B71"/>
    <w:rsid w:val="003C1933"/>
    <w:rsid w:val="003F7403"/>
    <w:rsid w:val="00414457"/>
    <w:rsid w:val="00466563"/>
    <w:rsid w:val="00476BBC"/>
    <w:rsid w:val="004E4058"/>
    <w:rsid w:val="004E5123"/>
    <w:rsid w:val="004F710C"/>
    <w:rsid w:val="005F3A92"/>
    <w:rsid w:val="00687954"/>
    <w:rsid w:val="00691CF1"/>
    <w:rsid w:val="006B04EC"/>
    <w:rsid w:val="006B5F8A"/>
    <w:rsid w:val="006F0211"/>
    <w:rsid w:val="0072225C"/>
    <w:rsid w:val="007338D0"/>
    <w:rsid w:val="00737184"/>
    <w:rsid w:val="00743620"/>
    <w:rsid w:val="007437F0"/>
    <w:rsid w:val="00760E9A"/>
    <w:rsid w:val="0077216D"/>
    <w:rsid w:val="00775314"/>
    <w:rsid w:val="00797954"/>
    <w:rsid w:val="007D1C40"/>
    <w:rsid w:val="007F52AC"/>
    <w:rsid w:val="00802E9A"/>
    <w:rsid w:val="00834004"/>
    <w:rsid w:val="00846AC7"/>
    <w:rsid w:val="0086203C"/>
    <w:rsid w:val="008851B9"/>
    <w:rsid w:val="008E3460"/>
    <w:rsid w:val="00971AA3"/>
    <w:rsid w:val="009D63E0"/>
    <w:rsid w:val="00AE1D83"/>
    <w:rsid w:val="00AE773E"/>
    <w:rsid w:val="00AF61AF"/>
    <w:rsid w:val="00B0686B"/>
    <w:rsid w:val="00B06FE7"/>
    <w:rsid w:val="00B66974"/>
    <w:rsid w:val="00BC4C0F"/>
    <w:rsid w:val="00BE738B"/>
    <w:rsid w:val="00C319E8"/>
    <w:rsid w:val="00CB0A0C"/>
    <w:rsid w:val="00CF5CD4"/>
    <w:rsid w:val="00D35745"/>
    <w:rsid w:val="00D54892"/>
    <w:rsid w:val="00D865C5"/>
    <w:rsid w:val="00D94FE7"/>
    <w:rsid w:val="00DA5417"/>
    <w:rsid w:val="00E0764E"/>
    <w:rsid w:val="00E66B29"/>
    <w:rsid w:val="00E81F36"/>
    <w:rsid w:val="00EA156B"/>
    <w:rsid w:val="00ED2B98"/>
    <w:rsid w:val="00F439BE"/>
    <w:rsid w:val="00FC61CE"/>
    <w:rsid w:val="00FE69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0F45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74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14457"/>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6B04EC"/>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00728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728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0728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0728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0728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0728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0728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45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B04EC"/>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0072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7288"/>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007288"/>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007288"/>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07288"/>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07288"/>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07288"/>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072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2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28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2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288"/>
    <w:pPr>
      <w:spacing w:before="160"/>
      <w:jc w:val="center"/>
    </w:pPr>
    <w:rPr>
      <w:i/>
      <w:iCs/>
      <w:color w:val="404040" w:themeColor="text1" w:themeTint="BF"/>
    </w:rPr>
  </w:style>
  <w:style w:type="character" w:customStyle="1" w:styleId="QuoteChar">
    <w:name w:val="Quote Char"/>
    <w:basedOn w:val="DefaultParagraphFont"/>
    <w:link w:val="Quote"/>
    <w:uiPriority w:val="29"/>
    <w:rsid w:val="00007288"/>
    <w:rPr>
      <w:rFonts w:ascii="Times New Roman" w:hAnsi="Times New Roman"/>
      <w:i/>
      <w:iCs/>
      <w:color w:val="404040" w:themeColor="text1" w:themeTint="BF"/>
      <w:sz w:val="24"/>
    </w:rPr>
  </w:style>
  <w:style w:type="paragraph" w:styleId="ListParagraph">
    <w:name w:val="List Paragraph"/>
    <w:basedOn w:val="Normal"/>
    <w:uiPriority w:val="34"/>
    <w:qFormat/>
    <w:rsid w:val="00007288"/>
    <w:pPr>
      <w:ind w:left="720"/>
      <w:contextualSpacing/>
    </w:pPr>
  </w:style>
  <w:style w:type="character" w:styleId="IntenseEmphasis">
    <w:name w:val="Intense Emphasis"/>
    <w:basedOn w:val="DefaultParagraphFont"/>
    <w:uiPriority w:val="21"/>
    <w:qFormat/>
    <w:rsid w:val="00007288"/>
    <w:rPr>
      <w:i/>
      <w:iCs/>
      <w:color w:val="0F4761" w:themeColor="accent1" w:themeShade="BF"/>
    </w:rPr>
  </w:style>
  <w:style w:type="paragraph" w:styleId="IntenseQuote">
    <w:name w:val="Intense Quote"/>
    <w:basedOn w:val="Normal"/>
    <w:next w:val="Normal"/>
    <w:link w:val="IntenseQuoteChar"/>
    <w:uiPriority w:val="30"/>
    <w:qFormat/>
    <w:rsid w:val="000072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7288"/>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007288"/>
    <w:rPr>
      <w:b/>
      <w:bCs/>
      <w:smallCaps/>
      <w:color w:val="0F4761" w:themeColor="accent1" w:themeShade="BF"/>
      <w:spacing w:val="5"/>
    </w:rPr>
  </w:style>
  <w:style w:type="paragraph" w:styleId="TOCHeading">
    <w:name w:val="TOC Heading"/>
    <w:basedOn w:val="Heading1"/>
    <w:next w:val="Normal"/>
    <w:uiPriority w:val="39"/>
    <w:unhideWhenUsed/>
    <w:qFormat/>
    <w:rsid w:val="00802E9A"/>
    <w:pPr>
      <w:spacing w:line="259" w:lineRule="auto"/>
      <w:jc w:val="left"/>
      <w:outlineLvl w:val="9"/>
    </w:pPr>
    <w:rPr>
      <w:rFonts w:asciiTheme="majorHAnsi" w:hAnsiTheme="majorHAnsi"/>
      <w:b w:val="0"/>
      <w:color w:val="0F4761" w:themeColor="accent1" w:themeShade="BF"/>
      <w:kern w:val="0"/>
      <w:lang w:eastAsia="en-GB"/>
      <w14:ligatures w14:val="none"/>
    </w:rPr>
  </w:style>
  <w:style w:type="table" w:styleId="TableGrid">
    <w:name w:val="Table Grid"/>
    <w:basedOn w:val="TableNormal"/>
    <w:uiPriority w:val="39"/>
    <w:rsid w:val="005F3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F3A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F3A92"/>
    <w:pPr>
      <w:spacing w:after="200" w:line="240" w:lineRule="auto"/>
    </w:pPr>
    <w:rPr>
      <w:i/>
      <w:iCs/>
      <w:color w:val="0E2841" w:themeColor="text2"/>
      <w:sz w:val="18"/>
      <w:szCs w:val="18"/>
    </w:rPr>
  </w:style>
  <w:style w:type="character" w:styleId="Strong">
    <w:name w:val="Strong"/>
    <w:basedOn w:val="DefaultParagraphFont"/>
    <w:uiPriority w:val="22"/>
    <w:qFormat/>
    <w:rsid w:val="00775314"/>
    <w:rPr>
      <w:b/>
      <w:bCs/>
    </w:rPr>
  </w:style>
  <w:style w:type="table" w:styleId="PlainTable4">
    <w:name w:val="Plain Table 4"/>
    <w:basedOn w:val="TableNormal"/>
    <w:uiPriority w:val="44"/>
    <w:rsid w:val="0077531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846AC7"/>
    <w:pPr>
      <w:spacing w:after="100"/>
    </w:pPr>
  </w:style>
  <w:style w:type="paragraph" w:styleId="TOC2">
    <w:name w:val="toc 2"/>
    <w:basedOn w:val="Normal"/>
    <w:next w:val="Normal"/>
    <w:autoRedefine/>
    <w:uiPriority w:val="39"/>
    <w:unhideWhenUsed/>
    <w:rsid w:val="00846AC7"/>
    <w:pPr>
      <w:spacing w:after="100"/>
      <w:ind w:left="240"/>
    </w:pPr>
  </w:style>
  <w:style w:type="character" w:styleId="Hyperlink">
    <w:name w:val="Hyperlink"/>
    <w:basedOn w:val="DefaultParagraphFont"/>
    <w:uiPriority w:val="99"/>
    <w:unhideWhenUsed/>
    <w:rsid w:val="00846AC7"/>
    <w:rPr>
      <w:color w:val="467886" w:themeColor="hyperlink"/>
      <w:u w:val="single"/>
    </w:rPr>
  </w:style>
  <w:style w:type="paragraph" w:styleId="Header">
    <w:name w:val="header"/>
    <w:basedOn w:val="Normal"/>
    <w:link w:val="HeaderChar"/>
    <w:uiPriority w:val="99"/>
    <w:unhideWhenUsed/>
    <w:rsid w:val="00846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AC7"/>
    <w:rPr>
      <w:rFonts w:ascii="Times New Roman" w:hAnsi="Times New Roman"/>
      <w:sz w:val="24"/>
    </w:rPr>
  </w:style>
  <w:style w:type="paragraph" w:styleId="Footer">
    <w:name w:val="footer"/>
    <w:basedOn w:val="Normal"/>
    <w:link w:val="FooterChar"/>
    <w:uiPriority w:val="99"/>
    <w:unhideWhenUsed/>
    <w:rsid w:val="00846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AC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61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545E7-FE1D-4F55-8D85-8FC697B49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2964</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2024-03-12T19:43:00Z</dcterms:created>
  <dcterms:modified xsi:type="dcterms:W3CDTF">2024-04-21T16:27:00Z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6e00a1da75ab709a38c164c4bb8b23d5f749110c82be967d3b8189bf78752a33</vt:lpwstr>
  </property>
</Properties>
</file>