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18220F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5A128B">
        <w:rPr>
          <w:rFonts w:asciiTheme="minorBidi" w:hAnsiTheme="minorBidi"/>
          <w:sz w:val="28"/>
          <w:szCs w:val="28"/>
        </w:rPr>
        <w:t>Junieette Brenes</w:t>
      </w:r>
    </w:p>
    <w:p w14:paraId="485B6F49" w14:textId="162CD508"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5A128B">
        <w:rPr>
          <w:rFonts w:asciiTheme="minorBidi" w:hAnsiTheme="minorBidi"/>
          <w:sz w:val="28"/>
          <w:szCs w:val="28"/>
        </w:rPr>
        <w:t>2525530</w:t>
      </w:r>
    </w:p>
    <w:p w14:paraId="3C1E7A20" w14:textId="29CBFCDC"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5A128B">
        <w:rPr>
          <w:rFonts w:asciiTheme="minorBidi" w:hAnsiTheme="minorBidi"/>
          <w:sz w:val="28"/>
          <w:szCs w:val="28"/>
        </w:rPr>
        <w:t>LCHS4001</w:t>
      </w:r>
    </w:p>
    <w:p w14:paraId="4EEB2DA3" w14:textId="31BBCFC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5A128B">
        <w:rPr>
          <w:rFonts w:asciiTheme="minorBidi" w:hAnsiTheme="minorBidi"/>
          <w:sz w:val="28"/>
          <w:szCs w:val="28"/>
        </w:rPr>
        <w:t>Academic and Employability Skills</w:t>
      </w:r>
    </w:p>
    <w:p w14:paraId="112342CB" w14:textId="0619F69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A128B">
        <w:rPr>
          <w:rFonts w:asciiTheme="minorBidi" w:hAnsiTheme="minorBidi"/>
          <w:sz w:val="28"/>
          <w:szCs w:val="28"/>
        </w:rPr>
        <w:t>Umma Suleiman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7FF34223" w14:textId="77777777" w:rsidR="004677B1" w:rsidRDefault="004677B1" w:rsidP="00ED5964">
      <w:pPr>
        <w:jc w:val="both"/>
        <w:rPr>
          <w:rFonts w:asciiTheme="minorBidi" w:hAnsiTheme="minorBidi"/>
          <w:sz w:val="28"/>
          <w:szCs w:val="28"/>
        </w:rPr>
      </w:pPr>
    </w:p>
    <w:p w14:paraId="578F08B4" w14:textId="581EE4EF" w:rsidR="0086400F" w:rsidRDefault="0086400F">
      <w:pPr>
        <w:rPr>
          <w:rFonts w:asciiTheme="minorBidi" w:hAnsiTheme="minorBidi"/>
          <w:sz w:val="28"/>
          <w:szCs w:val="28"/>
        </w:rPr>
      </w:pPr>
      <w:r>
        <w:rPr>
          <w:rFonts w:asciiTheme="minorBidi" w:hAnsiTheme="minorBidi"/>
          <w:sz w:val="28"/>
          <w:szCs w:val="28"/>
        </w:rPr>
        <w:br w:type="page"/>
      </w:r>
    </w:p>
    <w:sdt>
      <w:sdtPr>
        <w:rPr>
          <w:rFonts w:eastAsiaTheme="minorEastAsia" w:cstheme="minorBidi"/>
          <w:bCs w:val="0"/>
          <w:color w:val="auto"/>
          <w:kern w:val="2"/>
          <w:sz w:val="20"/>
          <w:szCs w:val="22"/>
          <w:lang w:val="en-GB" w:eastAsia="zh-CN"/>
          <w14:ligatures w14:val="standardContextual"/>
        </w:rPr>
        <w:id w:val="-1488787485"/>
        <w:docPartObj>
          <w:docPartGallery w:val="Table of Contents"/>
          <w:docPartUnique/>
        </w:docPartObj>
      </w:sdtPr>
      <w:sdtEndPr>
        <w:rPr>
          <w:b/>
          <w:noProof/>
        </w:rPr>
      </w:sdtEndPr>
      <w:sdtContent>
        <w:p w14:paraId="5ABA08AF" w14:textId="766BEFDB" w:rsidR="0086400F" w:rsidRDefault="00742FD8">
          <w:pPr>
            <w:pStyle w:val="TOCHeading"/>
          </w:pPr>
          <w:r>
            <w:t xml:space="preserve">Table of </w:t>
          </w:r>
          <w:r w:rsidR="0086400F">
            <w:t>Contents</w:t>
          </w:r>
        </w:p>
        <w:p w14:paraId="447EB644" w14:textId="646F8484" w:rsidR="003C5439" w:rsidRDefault="0086400F">
          <w:pPr>
            <w:pStyle w:val="TOC1"/>
            <w:tabs>
              <w:tab w:val="right" w:leader="dot" w:pos="9016"/>
            </w:tabs>
            <w:rPr>
              <w:rFonts w:asciiTheme="minorHAnsi" w:hAnsiTheme="minorHAnsi" w:cstheme="minorBidi"/>
              <w:b w:val="0"/>
              <w:bCs w:val="0"/>
              <w:i w:val="0"/>
              <w:iCs w:val="0"/>
              <w:noProof/>
              <w:lang w:eastAsia="en-GB"/>
            </w:rPr>
          </w:pPr>
          <w:r>
            <w:fldChar w:fldCharType="begin"/>
          </w:r>
          <w:r>
            <w:instrText xml:space="preserve"> TOC \o "1-3" \h \z \u </w:instrText>
          </w:r>
          <w:r>
            <w:fldChar w:fldCharType="separate"/>
          </w:r>
          <w:hyperlink w:anchor="_Toc227778304" w:history="1">
            <w:r w:rsidR="003C5439" w:rsidRPr="00E0450F">
              <w:rPr>
                <w:rStyle w:val="Hyperlink"/>
                <w:noProof/>
              </w:rPr>
              <w:t>1 Introduction</w:t>
            </w:r>
            <w:r w:rsidR="003C5439">
              <w:rPr>
                <w:noProof/>
                <w:webHidden/>
              </w:rPr>
              <w:tab/>
            </w:r>
            <w:r w:rsidR="003C5439">
              <w:rPr>
                <w:noProof/>
                <w:webHidden/>
              </w:rPr>
              <w:fldChar w:fldCharType="begin"/>
            </w:r>
            <w:r w:rsidR="003C5439">
              <w:rPr>
                <w:noProof/>
                <w:webHidden/>
              </w:rPr>
              <w:instrText xml:space="preserve"> PAGEREF _Toc227778304 \h </w:instrText>
            </w:r>
            <w:r w:rsidR="003C5439">
              <w:rPr>
                <w:noProof/>
                <w:webHidden/>
              </w:rPr>
            </w:r>
            <w:r w:rsidR="003C5439">
              <w:rPr>
                <w:noProof/>
                <w:webHidden/>
              </w:rPr>
              <w:fldChar w:fldCharType="separate"/>
            </w:r>
            <w:r w:rsidR="00022BC9">
              <w:rPr>
                <w:noProof/>
                <w:webHidden/>
              </w:rPr>
              <w:t>1</w:t>
            </w:r>
            <w:r w:rsidR="003C5439">
              <w:rPr>
                <w:noProof/>
                <w:webHidden/>
              </w:rPr>
              <w:fldChar w:fldCharType="end"/>
            </w:r>
          </w:hyperlink>
        </w:p>
        <w:p w14:paraId="4C23270B" w14:textId="7DD3D18A" w:rsidR="003C5439" w:rsidRDefault="003C5439">
          <w:pPr>
            <w:pStyle w:val="TOC1"/>
            <w:tabs>
              <w:tab w:val="right" w:leader="dot" w:pos="9016"/>
            </w:tabs>
            <w:rPr>
              <w:rFonts w:asciiTheme="minorHAnsi" w:hAnsiTheme="minorHAnsi" w:cstheme="minorBidi"/>
              <w:b w:val="0"/>
              <w:bCs w:val="0"/>
              <w:i w:val="0"/>
              <w:iCs w:val="0"/>
              <w:noProof/>
              <w:lang w:eastAsia="en-GB"/>
            </w:rPr>
          </w:pPr>
          <w:hyperlink w:anchor="_Toc227778305" w:history="1">
            <w:r w:rsidRPr="00E0450F">
              <w:rPr>
                <w:rStyle w:val="Hyperlink"/>
                <w:noProof/>
              </w:rPr>
              <w:t>2 Psychologists in the Health and Social Care Field</w:t>
            </w:r>
            <w:r>
              <w:rPr>
                <w:noProof/>
                <w:webHidden/>
              </w:rPr>
              <w:tab/>
            </w:r>
            <w:r>
              <w:rPr>
                <w:noProof/>
                <w:webHidden/>
              </w:rPr>
              <w:fldChar w:fldCharType="begin"/>
            </w:r>
            <w:r>
              <w:rPr>
                <w:noProof/>
                <w:webHidden/>
              </w:rPr>
              <w:instrText xml:space="preserve"> PAGEREF _Toc227778305 \h </w:instrText>
            </w:r>
            <w:r>
              <w:rPr>
                <w:noProof/>
                <w:webHidden/>
              </w:rPr>
            </w:r>
            <w:r>
              <w:rPr>
                <w:noProof/>
                <w:webHidden/>
              </w:rPr>
              <w:fldChar w:fldCharType="separate"/>
            </w:r>
            <w:r w:rsidR="00022BC9">
              <w:rPr>
                <w:noProof/>
                <w:webHidden/>
              </w:rPr>
              <w:t>1</w:t>
            </w:r>
            <w:r>
              <w:rPr>
                <w:noProof/>
                <w:webHidden/>
              </w:rPr>
              <w:fldChar w:fldCharType="end"/>
            </w:r>
          </w:hyperlink>
        </w:p>
        <w:p w14:paraId="7B9DB0C0" w14:textId="101F76EE" w:rsidR="003C5439" w:rsidRDefault="003C5439">
          <w:pPr>
            <w:pStyle w:val="TOC2"/>
            <w:tabs>
              <w:tab w:val="right" w:leader="dot" w:pos="9016"/>
            </w:tabs>
            <w:rPr>
              <w:rFonts w:asciiTheme="minorHAnsi" w:hAnsiTheme="minorHAnsi" w:cstheme="minorBidi"/>
              <w:b w:val="0"/>
              <w:bCs w:val="0"/>
              <w:noProof/>
              <w:sz w:val="24"/>
              <w:szCs w:val="24"/>
              <w:lang w:eastAsia="en-GB"/>
            </w:rPr>
          </w:pPr>
          <w:hyperlink w:anchor="_Toc227778306" w:history="1">
            <w:r w:rsidRPr="00E0450F">
              <w:rPr>
                <w:rStyle w:val="Hyperlink"/>
                <w:noProof/>
              </w:rPr>
              <w:t>2.1 Description of Psychologists in Health and Social Care</w:t>
            </w:r>
            <w:r>
              <w:rPr>
                <w:noProof/>
                <w:webHidden/>
              </w:rPr>
              <w:tab/>
            </w:r>
            <w:r>
              <w:rPr>
                <w:noProof/>
                <w:webHidden/>
              </w:rPr>
              <w:fldChar w:fldCharType="begin"/>
            </w:r>
            <w:r>
              <w:rPr>
                <w:noProof/>
                <w:webHidden/>
              </w:rPr>
              <w:instrText xml:space="preserve"> PAGEREF _Toc227778306 \h </w:instrText>
            </w:r>
            <w:r>
              <w:rPr>
                <w:noProof/>
                <w:webHidden/>
              </w:rPr>
            </w:r>
            <w:r>
              <w:rPr>
                <w:noProof/>
                <w:webHidden/>
              </w:rPr>
              <w:fldChar w:fldCharType="separate"/>
            </w:r>
            <w:r w:rsidR="00022BC9">
              <w:rPr>
                <w:noProof/>
                <w:webHidden/>
              </w:rPr>
              <w:t>1</w:t>
            </w:r>
            <w:r>
              <w:rPr>
                <w:noProof/>
                <w:webHidden/>
              </w:rPr>
              <w:fldChar w:fldCharType="end"/>
            </w:r>
          </w:hyperlink>
        </w:p>
        <w:p w14:paraId="6B92BB32" w14:textId="151D667A" w:rsidR="003C5439" w:rsidRDefault="003C5439">
          <w:pPr>
            <w:pStyle w:val="TOC2"/>
            <w:tabs>
              <w:tab w:val="right" w:leader="dot" w:pos="9016"/>
            </w:tabs>
            <w:rPr>
              <w:rFonts w:asciiTheme="minorHAnsi" w:hAnsiTheme="minorHAnsi" w:cstheme="minorBidi"/>
              <w:b w:val="0"/>
              <w:bCs w:val="0"/>
              <w:noProof/>
              <w:sz w:val="24"/>
              <w:szCs w:val="24"/>
              <w:lang w:eastAsia="en-GB"/>
            </w:rPr>
          </w:pPr>
          <w:hyperlink w:anchor="_Toc227778307" w:history="1">
            <w:r w:rsidRPr="00E0450F">
              <w:rPr>
                <w:rStyle w:val="Hyperlink"/>
                <w:noProof/>
              </w:rPr>
              <w:t>2.2 Explanation of Most Significant Skills Needed for a Psychologist in Health and Social Care</w:t>
            </w:r>
            <w:r>
              <w:rPr>
                <w:noProof/>
                <w:webHidden/>
              </w:rPr>
              <w:tab/>
            </w:r>
            <w:r>
              <w:rPr>
                <w:noProof/>
                <w:webHidden/>
              </w:rPr>
              <w:fldChar w:fldCharType="begin"/>
            </w:r>
            <w:r>
              <w:rPr>
                <w:noProof/>
                <w:webHidden/>
              </w:rPr>
              <w:instrText xml:space="preserve"> PAGEREF _Toc227778307 \h </w:instrText>
            </w:r>
            <w:r>
              <w:rPr>
                <w:noProof/>
                <w:webHidden/>
              </w:rPr>
            </w:r>
            <w:r>
              <w:rPr>
                <w:noProof/>
                <w:webHidden/>
              </w:rPr>
              <w:fldChar w:fldCharType="separate"/>
            </w:r>
            <w:r w:rsidR="00022BC9">
              <w:rPr>
                <w:noProof/>
                <w:webHidden/>
              </w:rPr>
              <w:t>2</w:t>
            </w:r>
            <w:r>
              <w:rPr>
                <w:noProof/>
                <w:webHidden/>
              </w:rPr>
              <w:fldChar w:fldCharType="end"/>
            </w:r>
          </w:hyperlink>
        </w:p>
        <w:p w14:paraId="77245A55" w14:textId="71CC805F" w:rsidR="003C5439" w:rsidRDefault="003C5439">
          <w:pPr>
            <w:pStyle w:val="TOC1"/>
            <w:tabs>
              <w:tab w:val="right" w:leader="dot" w:pos="9016"/>
            </w:tabs>
            <w:rPr>
              <w:rFonts w:asciiTheme="minorHAnsi" w:hAnsiTheme="minorHAnsi" w:cstheme="minorBidi"/>
              <w:b w:val="0"/>
              <w:bCs w:val="0"/>
              <w:i w:val="0"/>
              <w:iCs w:val="0"/>
              <w:noProof/>
              <w:lang w:eastAsia="en-GB"/>
            </w:rPr>
          </w:pPr>
          <w:hyperlink w:anchor="_Toc227778308" w:history="1">
            <w:r w:rsidRPr="00E0450F">
              <w:rPr>
                <w:rStyle w:val="Hyperlink"/>
                <w:noProof/>
              </w:rPr>
              <w:t>3 Strategies for Skill Improvement for a Psychologist</w:t>
            </w:r>
            <w:r>
              <w:rPr>
                <w:noProof/>
                <w:webHidden/>
              </w:rPr>
              <w:tab/>
            </w:r>
            <w:r>
              <w:rPr>
                <w:noProof/>
                <w:webHidden/>
              </w:rPr>
              <w:fldChar w:fldCharType="begin"/>
            </w:r>
            <w:r>
              <w:rPr>
                <w:noProof/>
                <w:webHidden/>
              </w:rPr>
              <w:instrText xml:space="preserve"> PAGEREF _Toc227778308 \h </w:instrText>
            </w:r>
            <w:r>
              <w:rPr>
                <w:noProof/>
                <w:webHidden/>
              </w:rPr>
            </w:r>
            <w:r>
              <w:rPr>
                <w:noProof/>
                <w:webHidden/>
              </w:rPr>
              <w:fldChar w:fldCharType="separate"/>
            </w:r>
            <w:r w:rsidR="00022BC9">
              <w:rPr>
                <w:noProof/>
                <w:webHidden/>
              </w:rPr>
              <w:t>3</w:t>
            </w:r>
            <w:r>
              <w:rPr>
                <w:noProof/>
                <w:webHidden/>
              </w:rPr>
              <w:fldChar w:fldCharType="end"/>
            </w:r>
          </w:hyperlink>
        </w:p>
        <w:p w14:paraId="48AA61BE" w14:textId="530E29EA" w:rsidR="003C5439" w:rsidRDefault="003C5439">
          <w:pPr>
            <w:pStyle w:val="TOC2"/>
            <w:tabs>
              <w:tab w:val="right" w:leader="dot" w:pos="9016"/>
            </w:tabs>
            <w:rPr>
              <w:rFonts w:asciiTheme="minorHAnsi" w:hAnsiTheme="minorHAnsi" w:cstheme="minorBidi"/>
              <w:b w:val="0"/>
              <w:bCs w:val="0"/>
              <w:noProof/>
              <w:sz w:val="24"/>
              <w:szCs w:val="24"/>
              <w:lang w:eastAsia="en-GB"/>
            </w:rPr>
          </w:pPr>
          <w:hyperlink w:anchor="_Toc227778309" w:history="1">
            <w:r w:rsidRPr="00E0450F">
              <w:rPr>
                <w:rStyle w:val="Hyperlink"/>
                <w:noProof/>
              </w:rPr>
              <w:t>3.1 Three Strategies to Improve the Skills of a Psychologist</w:t>
            </w:r>
            <w:r>
              <w:rPr>
                <w:noProof/>
                <w:webHidden/>
              </w:rPr>
              <w:tab/>
            </w:r>
            <w:r>
              <w:rPr>
                <w:noProof/>
                <w:webHidden/>
              </w:rPr>
              <w:fldChar w:fldCharType="begin"/>
            </w:r>
            <w:r>
              <w:rPr>
                <w:noProof/>
                <w:webHidden/>
              </w:rPr>
              <w:instrText xml:space="preserve"> PAGEREF _Toc227778309 \h </w:instrText>
            </w:r>
            <w:r>
              <w:rPr>
                <w:noProof/>
                <w:webHidden/>
              </w:rPr>
            </w:r>
            <w:r>
              <w:rPr>
                <w:noProof/>
                <w:webHidden/>
              </w:rPr>
              <w:fldChar w:fldCharType="separate"/>
            </w:r>
            <w:r w:rsidR="00022BC9">
              <w:rPr>
                <w:noProof/>
                <w:webHidden/>
              </w:rPr>
              <w:t>3</w:t>
            </w:r>
            <w:r>
              <w:rPr>
                <w:noProof/>
                <w:webHidden/>
              </w:rPr>
              <w:fldChar w:fldCharType="end"/>
            </w:r>
          </w:hyperlink>
        </w:p>
        <w:p w14:paraId="4B74A165" w14:textId="59DFA790" w:rsidR="003C5439" w:rsidRDefault="003C5439">
          <w:pPr>
            <w:pStyle w:val="TOC1"/>
            <w:tabs>
              <w:tab w:val="right" w:leader="dot" w:pos="9016"/>
            </w:tabs>
            <w:rPr>
              <w:rFonts w:asciiTheme="minorHAnsi" w:hAnsiTheme="minorHAnsi" w:cstheme="minorBidi"/>
              <w:b w:val="0"/>
              <w:bCs w:val="0"/>
              <w:i w:val="0"/>
              <w:iCs w:val="0"/>
              <w:noProof/>
              <w:lang w:eastAsia="en-GB"/>
            </w:rPr>
          </w:pPr>
          <w:hyperlink w:anchor="_Toc227778310" w:history="1">
            <w:r w:rsidRPr="00E0450F">
              <w:rPr>
                <w:rStyle w:val="Hyperlink"/>
                <w:noProof/>
              </w:rPr>
              <w:t>4 Conclusion</w:t>
            </w:r>
            <w:r>
              <w:rPr>
                <w:noProof/>
                <w:webHidden/>
              </w:rPr>
              <w:tab/>
            </w:r>
            <w:r>
              <w:rPr>
                <w:noProof/>
                <w:webHidden/>
              </w:rPr>
              <w:fldChar w:fldCharType="begin"/>
            </w:r>
            <w:r>
              <w:rPr>
                <w:noProof/>
                <w:webHidden/>
              </w:rPr>
              <w:instrText xml:space="preserve"> PAGEREF _Toc227778310 \h </w:instrText>
            </w:r>
            <w:r>
              <w:rPr>
                <w:noProof/>
                <w:webHidden/>
              </w:rPr>
            </w:r>
            <w:r>
              <w:rPr>
                <w:noProof/>
                <w:webHidden/>
              </w:rPr>
              <w:fldChar w:fldCharType="separate"/>
            </w:r>
            <w:r w:rsidR="00022BC9">
              <w:rPr>
                <w:noProof/>
                <w:webHidden/>
              </w:rPr>
              <w:t>4</w:t>
            </w:r>
            <w:r>
              <w:rPr>
                <w:noProof/>
                <w:webHidden/>
              </w:rPr>
              <w:fldChar w:fldCharType="end"/>
            </w:r>
          </w:hyperlink>
        </w:p>
        <w:p w14:paraId="546084B2" w14:textId="5CF885E1" w:rsidR="003C5439" w:rsidRDefault="003C5439">
          <w:pPr>
            <w:pStyle w:val="TOC1"/>
            <w:tabs>
              <w:tab w:val="right" w:leader="dot" w:pos="9016"/>
            </w:tabs>
            <w:rPr>
              <w:rFonts w:asciiTheme="minorHAnsi" w:hAnsiTheme="minorHAnsi" w:cstheme="minorBidi"/>
              <w:b w:val="0"/>
              <w:bCs w:val="0"/>
              <w:i w:val="0"/>
              <w:iCs w:val="0"/>
              <w:noProof/>
              <w:lang w:eastAsia="en-GB"/>
            </w:rPr>
          </w:pPr>
          <w:hyperlink w:anchor="_Toc227778311" w:history="1">
            <w:r w:rsidRPr="00E0450F">
              <w:rPr>
                <w:rStyle w:val="Hyperlink"/>
                <w:noProof/>
              </w:rPr>
              <w:t>5 Reference List</w:t>
            </w:r>
            <w:r>
              <w:rPr>
                <w:noProof/>
                <w:webHidden/>
              </w:rPr>
              <w:tab/>
            </w:r>
            <w:r>
              <w:rPr>
                <w:noProof/>
                <w:webHidden/>
              </w:rPr>
              <w:fldChar w:fldCharType="begin"/>
            </w:r>
            <w:r>
              <w:rPr>
                <w:noProof/>
                <w:webHidden/>
              </w:rPr>
              <w:instrText xml:space="preserve"> PAGEREF _Toc227778311 \h </w:instrText>
            </w:r>
            <w:r>
              <w:rPr>
                <w:noProof/>
                <w:webHidden/>
              </w:rPr>
            </w:r>
            <w:r>
              <w:rPr>
                <w:noProof/>
                <w:webHidden/>
              </w:rPr>
              <w:fldChar w:fldCharType="separate"/>
            </w:r>
            <w:r w:rsidR="00022BC9">
              <w:rPr>
                <w:noProof/>
                <w:webHidden/>
              </w:rPr>
              <w:t>5</w:t>
            </w:r>
            <w:r>
              <w:rPr>
                <w:noProof/>
                <w:webHidden/>
              </w:rPr>
              <w:fldChar w:fldCharType="end"/>
            </w:r>
          </w:hyperlink>
        </w:p>
        <w:p w14:paraId="037515E6" w14:textId="15CF74D0" w:rsidR="003C5439" w:rsidRPr="003C5439" w:rsidRDefault="0086400F" w:rsidP="003C5439">
          <w:pPr>
            <w:sectPr w:rsidR="003C5439" w:rsidRPr="003C5439" w:rsidSect="003C5439">
              <w:headerReference w:type="even" r:id="rId9"/>
              <w:headerReference w:type="default" r:id="rId10"/>
              <w:footerReference w:type="even" r:id="rId11"/>
              <w:footerReference w:type="default" r:id="rId12"/>
              <w:pgSz w:w="11906" w:h="16838"/>
              <w:pgMar w:top="1440" w:right="1440" w:bottom="1440" w:left="1440" w:header="708" w:footer="708" w:gutter="0"/>
              <w:pgNumType w:start="1"/>
              <w:cols w:space="708"/>
              <w:titlePg/>
              <w:docGrid w:linePitch="360"/>
            </w:sectPr>
          </w:pPr>
          <w:r>
            <w:rPr>
              <w:b/>
              <w:bCs/>
              <w:noProof/>
            </w:rPr>
            <w:fldChar w:fldCharType="end"/>
          </w:r>
        </w:p>
      </w:sdtContent>
    </w:sdt>
    <w:p w14:paraId="3148814A" w14:textId="465014B3" w:rsidR="004677B1" w:rsidRDefault="004677B1" w:rsidP="003C5439">
      <w:pPr>
        <w:tabs>
          <w:tab w:val="left" w:pos="1704"/>
        </w:tabs>
        <w:jc w:val="both"/>
        <w:rPr>
          <w:rFonts w:asciiTheme="minorBidi" w:hAnsiTheme="minorBidi"/>
          <w:sz w:val="28"/>
          <w:szCs w:val="28"/>
        </w:rPr>
      </w:pPr>
    </w:p>
    <w:p w14:paraId="7E817B09" w14:textId="7DCD84D2" w:rsidR="00A035CD" w:rsidRDefault="006211F5" w:rsidP="004677B1">
      <w:pPr>
        <w:pStyle w:val="Heading1"/>
      </w:pPr>
      <w:bookmarkStart w:id="0" w:name="_Toc227705813"/>
      <w:bookmarkStart w:id="1" w:name="_Toc227778304"/>
      <w:r>
        <w:t xml:space="preserve">1 </w:t>
      </w:r>
      <w:r w:rsidR="00A035CD" w:rsidRPr="004677B1">
        <w:t>Introduction</w:t>
      </w:r>
      <w:bookmarkEnd w:id="0"/>
      <w:bookmarkEnd w:id="1"/>
    </w:p>
    <w:p w14:paraId="38E18E4F" w14:textId="5CFD3851" w:rsidR="005A128B" w:rsidRPr="003C5439" w:rsidRDefault="005A128B" w:rsidP="006211F5">
      <w:pPr>
        <w:rPr>
          <w:rFonts w:ascii="Arial" w:hAnsi="Arial" w:cs="Arial"/>
          <w:sz w:val="22"/>
        </w:rPr>
      </w:pPr>
      <w:r w:rsidRPr="003C5439">
        <w:rPr>
          <w:rFonts w:ascii="Arial" w:hAnsi="Arial" w:cs="Arial"/>
          <w:sz w:val="22"/>
        </w:rPr>
        <w:t>Health is one of the most important aspects of human life. Therefore, achieving overall well-being requires good mental health, as it is a fundamental element for proper human development.</w:t>
      </w:r>
    </w:p>
    <w:p w14:paraId="401D50A7" w14:textId="4D279F84" w:rsidR="005A128B" w:rsidRPr="003C5439" w:rsidRDefault="005A128B" w:rsidP="006211F5">
      <w:pPr>
        <w:rPr>
          <w:rFonts w:ascii="Arial" w:hAnsi="Arial" w:cs="Arial"/>
          <w:sz w:val="22"/>
        </w:rPr>
      </w:pPr>
      <w:r w:rsidRPr="003C5439">
        <w:rPr>
          <w:rFonts w:ascii="Arial" w:hAnsi="Arial" w:cs="Arial"/>
          <w:sz w:val="22"/>
        </w:rPr>
        <w:t xml:space="preserve">Nowadays, there is increasing evidence showing that, without good mental health, life can become unstable. In addition, chronic health conditions are rising globally, highlighting the importance of </w:t>
      </w:r>
      <w:r w:rsidR="005F2940">
        <w:rPr>
          <w:rFonts w:ascii="Arial" w:hAnsi="Arial" w:cs="Arial"/>
          <w:sz w:val="22"/>
        </w:rPr>
        <w:t>behavioural and mental health for overall well-being</w:t>
      </w:r>
      <w:r w:rsidRPr="003C5439">
        <w:rPr>
          <w:rFonts w:ascii="Arial" w:hAnsi="Arial" w:cs="Arial"/>
          <w:sz w:val="22"/>
        </w:rPr>
        <w:t xml:space="preserve"> (World Health Organisation, 2022). This also emphasises the necessity of psychologists in maintaining mental health.</w:t>
      </w:r>
    </w:p>
    <w:p w14:paraId="0FFDB12D" w14:textId="77777777" w:rsidR="005A128B" w:rsidRPr="003C5439" w:rsidRDefault="005A128B" w:rsidP="006211F5">
      <w:pPr>
        <w:rPr>
          <w:rFonts w:ascii="Arial" w:hAnsi="Arial" w:cs="Arial"/>
          <w:sz w:val="22"/>
        </w:rPr>
      </w:pPr>
      <w:r w:rsidRPr="003C5439">
        <w:rPr>
          <w:rFonts w:ascii="Arial" w:hAnsi="Arial" w:cs="Arial"/>
          <w:sz w:val="22"/>
        </w:rPr>
        <w:t>This report will examine the importance of mental health within health and social care, as well as three essential skills required for effective professional practice. It will also explore strategies that support the development of these skills.</w:t>
      </w:r>
    </w:p>
    <w:p w14:paraId="3C3E7D91" w14:textId="77777777" w:rsidR="005A128B" w:rsidRDefault="005A128B" w:rsidP="006211F5"/>
    <w:p w14:paraId="64F36E68" w14:textId="14852A8F" w:rsidR="3C659699" w:rsidRPr="004677B1" w:rsidRDefault="3C659699" w:rsidP="004677B1">
      <w:pPr>
        <w:pStyle w:val="Heading1"/>
      </w:pPr>
      <w:bookmarkStart w:id="2" w:name="_Toc227705814"/>
      <w:bookmarkStart w:id="3" w:name="_Toc227778305"/>
      <w:r w:rsidRPr="004677B1">
        <w:t xml:space="preserve">2 </w:t>
      </w:r>
      <w:r w:rsidR="00D40E2E" w:rsidRPr="004677B1">
        <w:t>Psychologists</w:t>
      </w:r>
      <w:r w:rsidRPr="004677B1">
        <w:t xml:space="preserve"> in the Health and Social Care Field</w:t>
      </w:r>
      <w:bookmarkEnd w:id="2"/>
      <w:bookmarkEnd w:id="3"/>
    </w:p>
    <w:p w14:paraId="3C079BEF" w14:textId="401104E7" w:rsidR="0156E134" w:rsidRDefault="0156E134" w:rsidP="0156E134">
      <w:pPr>
        <w:spacing w:after="0" w:line="240" w:lineRule="auto"/>
        <w:jc w:val="both"/>
        <w:rPr>
          <w:sz w:val="21"/>
          <w:szCs w:val="21"/>
        </w:rPr>
      </w:pPr>
    </w:p>
    <w:p w14:paraId="26E0D1A5" w14:textId="4A73DEE1" w:rsidR="0156E134" w:rsidRDefault="5CF7C3DB" w:rsidP="0067174E">
      <w:pPr>
        <w:pStyle w:val="Heading2"/>
      </w:pPr>
      <w:bookmarkStart w:id="4" w:name="_Toc227705815"/>
      <w:bookmarkStart w:id="5" w:name="_Toc227778306"/>
      <w:r w:rsidRPr="006211F5">
        <w:t>2.1</w:t>
      </w:r>
      <w:r w:rsidR="002370CE" w:rsidRPr="006211F5">
        <w:t xml:space="preserve"> </w:t>
      </w:r>
      <w:r w:rsidR="071F48DC" w:rsidRPr="006211F5">
        <w:t>Description</w:t>
      </w:r>
      <w:r w:rsidR="00070818" w:rsidRPr="006211F5">
        <w:t xml:space="preserve"> </w:t>
      </w:r>
      <w:r w:rsidR="13BD3D5D" w:rsidRPr="006211F5">
        <w:t xml:space="preserve">of </w:t>
      </w:r>
      <w:r w:rsidR="00D40E2E" w:rsidRPr="006211F5">
        <w:t xml:space="preserve">Psychologists </w:t>
      </w:r>
      <w:r w:rsidR="008B0B22" w:rsidRPr="006211F5">
        <w:t>in Health</w:t>
      </w:r>
      <w:r w:rsidR="3464B4D3" w:rsidRPr="006211F5">
        <w:t xml:space="preserve"> and </w:t>
      </w:r>
      <w:r w:rsidR="3464B4D3" w:rsidRPr="004677B1">
        <w:t>Social</w:t>
      </w:r>
      <w:r w:rsidR="3464B4D3" w:rsidRPr="006211F5">
        <w:t xml:space="preserve"> </w:t>
      </w:r>
      <w:r w:rsidR="3D6135D7" w:rsidRPr="006211F5">
        <w:t>C</w:t>
      </w:r>
      <w:r w:rsidR="008B0B22" w:rsidRPr="006211F5">
        <w:t>are</w:t>
      </w:r>
      <w:bookmarkEnd w:id="4"/>
      <w:bookmarkEnd w:id="5"/>
      <w:r w:rsidR="008B0B22" w:rsidRPr="006211F5">
        <w:t xml:space="preserve"> </w:t>
      </w:r>
    </w:p>
    <w:p w14:paraId="2AB88695" w14:textId="77777777" w:rsidR="0067174E" w:rsidRPr="0067174E" w:rsidRDefault="0067174E" w:rsidP="0067174E"/>
    <w:p w14:paraId="782AB70A" w14:textId="3AA0EB69" w:rsidR="0067174E" w:rsidRDefault="0067174E" w:rsidP="0067174E">
      <w:pPr>
        <w:pStyle w:val="Heading2"/>
        <w:rPr>
          <w:rFonts w:ascii="Arial" w:eastAsiaTheme="minorEastAsia" w:hAnsi="Arial" w:cs="Arial"/>
          <w:color w:val="auto"/>
          <w:sz w:val="22"/>
          <w:szCs w:val="22"/>
        </w:rPr>
      </w:pPr>
      <w:bookmarkStart w:id="6" w:name="_Toc227705816"/>
      <w:bookmarkStart w:id="7" w:name="_Toc227778307"/>
      <w:r w:rsidRPr="0067174E">
        <w:rPr>
          <w:rFonts w:ascii="Arial" w:eastAsiaTheme="minorEastAsia" w:hAnsi="Arial" w:cs="Arial"/>
          <w:color w:val="auto"/>
          <w:sz w:val="22"/>
          <w:szCs w:val="22"/>
        </w:rPr>
        <w:t>Mental health is a key component of psychology; it is essential to understand its role within health and social care. Psychologists are responsible for understanding, assessing and treating psychological problems and behavioural dysfunctions, while also supporting individuals in improving their overall wellbeing (American Psychological Association, 2022). This role is important because it directly affects a person’s quality of life, overall functioning, behaviour and physical health.</w:t>
      </w:r>
    </w:p>
    <w:p w14:paraId="7196EEE9" w14:textId="77777777" w:rsidR="0067174E" w:rsidRDefault="0067174E" w:rsidP="0067174E"/>
    <w:p w14:paraId="0D06903F" w14:textId="041F5C08" w:rsidR="0067174E" w:rsidRDefault="0067174E" w:rsidP="0067174E">
      <w:pPr>
        <w:pStyle w:val="Heading2"/>
        <w:rPr>
          <w:rFonts w:ascii="Arial" w:eastAsiaTheme="minorEastAsia" w:hAnsi="Arial" w:cs="Arial"/>
          <w:color w:val="auto"/>
          <w:sz w:val="22"/>
          <w:szCs w:val="22"/>
        </w:rPr>
      </w:pPr>
      <w:r w:rsidRPr="0067174E">
        <w:rPr>
          <w:rFonts w:ascii="Arial" w:eastAsiaTheme="minorEastAsia" w:hAnsi="Arial" w:cs="Arial"/>
          <w:color w:val="auto"/>
          <w:sz w:val="22"/>
          <w:szCs w:val="22"/>
        </w:rPr>
        <w:t xml:space="preserve">Within the UK healthcare system, psychologists work in multidisciplinary teams, which allows them to provide a more comprehensive and continuous approach to care (NHS England, 2021). Their duties include conducting psychological assessments, developing treatment plans and providing therapeutic interventions tailored to everyone’s needs. They also work with other professionals to ensure that care is consistent and effective over time. For example, a psychologist may support a patient experiencing anxiety by identifying triggers and developing coping strategies. These duties are essential because they contribute to improved patient outcomes while maintaining the quality and continuity of care, which are essential aspects of their practice, and also contribute to public health by promoting behaviour change (World Health </w:t>
      </w:r>
      <w:r>
        <w:rPr>
          <w:rFonts w:ascii="Arial" w:eastAsiaTheme="minorEastAsia" w:hAnsi="Arial" w:cs="Arial"/>
          <w:color w:val="auto"/>
          <w:sz w:val="22"/>
          <w:szCs w:val="22"/>
        </w:rPr>
        <w:t>Organisation</w:t>
      </w:r>
      <w:r w:rsidRPr="0067174E">
        <w:rPr>
          <w:rFonts w:ascii="Arial" w:eastAsiaTheme="minorEastAsia" w:hAnsi="Arial" w:cs="Arial"/>
          <w:color w:val="auto"/>
          <w:sz w:val="22"/>
          <w:szCs w:val="22"/>
        </w:rPr>
        <w:t>, 2022), ensuring better outcomes overall, particularly for individuals experiencing long-term health conditions and ongoing psychological challenges in different health and social care settings. To carry out these duties, the psychologist must possess key skills such as communication, empathy and critical thinking</w:t>
      </w:r>
      <w:r w:rsidR="005F2940">
        <w:rPr>
          <w:rFonts w:ascii="Arial" w:eastAsiaTheme="minorEastAsia" w:hAnsi="Arial" w:cs="Arial"/>
          <w:color w:val="auto"/>
          <w:sz w:val="22"/>
          <w:szCs w:val="22"/>
        </w:rPr>
        <w:t>.</w:t>
      </w:r>
      <w:r>
        <w:rPr>
          <w:rFonts w:ascii="Arial" w:eastAsiaTheme="minorEastAsia" w:hAnsi="Arial" w:cs="Arial"/>
          <w:color w:val="auto"/>
          <w:sz w:val="22"/>
          <w:szCs w:val="22"/>
        </w:rPr>
        <w:t xml:space="preserve">    </w:t>
      </w:r>
    </w:p>
    <w:p w14:paraId="4FD86C6B" w14:textId="77777777" w:rsidR="0067174E" w:rsidRDefault="0067174E" w:rsidP="0067174E">
      <w:pPr>
        <w:pStyle w:val="Heading2"/>
        <w:rPr>
          <w:rFonts w:ascii="Arial" w:eastAsiaTheme="minorEastAsia" w:hAnsi="Arial" w:cs="Arial"/>
          <w:color w:val="auto"/>
          <w:sz w:val="22"/>
          <w:szCs w:val="22"/>
        </w:rPr>
      </w:pPr>
    </w:p>
    <w:p w14:paraId="45774E60" w14:textId="77777777" w:rsidR="0067174E" w:rsidRPr="0067174E" w:rsidRDefault="0067174E" w:rsidP="0067174E"/>
    <w:p w14:paraId="36FF3A9A" w14:textId="77777777" w:rsidR="0067174E" w:rsidRDefault="0067174E" w:rsidP="0067174E">
      <w:pPr>
        <w:pStyle w:val="Heading2"/>
        <w:rPr>
          <w:rFonts w:ascii="Arial" w:eastAsiaTheme="minorEastAsia" w:hAnsi="Arial" w:cs="Arial"/>
          <w:color w:val="auto"/>
          <w:sz w:val="22"/>
          <w:szCs w:val="22"/>
        </w:rPr>
      </w:pPr>
    </w:p>
    <w:p w14:paraId="4010C35E" w14:textId="3F9E4D10" w:rsidR="00EC7EBE" w:rsidRPr="006211F5" w:rsidRDefault="04019B15" w:rsidP="0067174E">
      <w:pPr>
        <w:pStyle w:val="Heading2"/>
      </w:pPr>
      <w:r w:rsidRPr="006211F5">
        <w:t>2.2</w:t>
      </w:r>
      <w:r w:rsidR="00676FEB" w:rsidRPr="006211F5">
        <w:t xml:space="preserve"> </w:t>
      </w:r>
      <w:r w:rsidR="00DD5135" w:rsidRPr="006211F5">
        <w:t>Explanation</w:t>
      </w:r>
      <w:r w:rsidR="00805726" w:rsidRPr="006211F5">
        <w:t xml:space="preserve"> of </w:t>
      </w:r>
      <w:r w:rsidR="549B9698" w:rsidRPr="006211F5">
        <w:t>M</w:t>
      </w:r>
      <w:r w:rsidR="00824CB1" w:rsidRPr="006211F5">
        <w:t xml:space="preserve">ost </w:t>
      </w:r>
      <w:r w:rsidR="7AC44C89" w:rsidRPr="006211F5">
        <w:t>S</w:t>
      </w:r>
      <w:r w:rsidR="00824CB1" w:rsidRPr="006211F5">
        <w:t xml:space="preserve">ignificant </w:t>
      </w:r>
      <w:r w:rsidR="556E2D6A" w:rsidRPr="006211F5">
        <w:t>S</w:t>
      </w:r>
      <w:r w:rsidR="00D4006B" w:rsidRPr="006211F5">
        <w:t xml:space="preserve">kills </w:t>
      </w:r>
      <w:r w:rsidR="653BE314" w:rsidRPr="006211F5">
        <w:t>N</w:t>
      </w:r>
      <w:r w:rsidR="00D4006B" w:rsidRPr="006211F5">
        <w:t xml:space="preserve">eeded for </w:t>
      </w:r>
      <w:r w:rsidR="00AD46DE" w:rsidRPr="006211F5">
        <w:t xml:space="preserve">a Psychologist </w:t>
      </w:r>
      <w:r w:rsidR="007138EF" w:rsidRPr="006211F5">
        <w:t>in Health</w:t>
      </w:r>
      <w:r w:rsidR="655ACEAB" w:rsidRPr="006211F5">
        <w:t xml:space="preserve"> and Social C</w:t>
      </w:r>
      <w:r w:rsidR="007138EF" w:rsidRPr="006211F5">
        <w:t>are</w:t>
      </w:r>
      <w:bookmarkEnd w:id="6"/>
      <w:bookmarkEnd w:id="7"/>
    </w:p>
    <w:p w14:paraId="530353B9" w14:textId="77777777" w:rsidR="006833AD" w:rsidRDefault="006833AD" w:rsidP="006833AD">
      <w:pPr>
        <w:spacing w:after="0" w:line="240" w:lineRule="auto"/>
        <w:jc w:val="both"/>
        <w:rPr>
          <w:sz w:val="22"/>
        </w:rPr>
      </w:pPr>
    </w:p>
    <w:p w14:paraId="6D90A32C" w14:textId="5A7F93DE" w:rsidR="00DC4F0E" w:rsidRPr="003C5439" w:rsidRDefault="00DC4F0E" w:rsidP="006211F5">
      <w:pPr>
        <w:rPr>
          <w:rFonts w:ascii="Arial" w:hAnsi="Arial" w:cs="Arial"/>
          <w:sz w:val="22"/>
        </w:rPr>
      </w:pPr>
      <w:r w:rsidRPr="003C5439">
        <w:rPr>
          <w:rFonts w:ascii="Arial" w:hAnsi="Arial" w:cs="Arial"/>
          <w:sz w:val="22"/>
        </w:rPr>
        <w:t xml:space="preserve">To perform this role effectively and professionally, psychologists must possess a range of essential skills. This report focuses on three key skills required for effective practice: communication, empathy, and critical thinking. These skills were selected based on the process followed </w:t>
      </w:r>
      <w:r w:rsidR="004D02F1" w:rsidRPr="003C5439">
        <w:rPr>
          <w:rFonts w:ascii="Arial" w:hAnsi="Arial" w:cs="Arial"/>
          <w:sz w:val="22"/>
        </w:rPr>
        <w:t>in patient support, in which psychologists must listen actively and empathetically</w:t>
      </w:r>
      <w:r w:rsidRPr="003C5439">
        <w:rPr>
          <w:rFonts w:ascii="Arial" w:hAnsi="Arial" w:cs="Arial"/>
          <w:sz w:val="22"/>
        </w:rPr>
        <w:t xml:space="preserve"> to develop critical thinking and identify appropriate solutions for each situation. These competencies are widely recognised as essential for effective psychological practice (Tracy et al., 2020). </w:t>
      </w:r>
    </w:p>
    <w:p w14:paraId="09A374F2" w14:textId="3CA5CBF5" w:rsidR="00B1663E" w:rsidRPr="003C5439" w:rsidRDefault="00B1663E" w:rsidP="006211F5">
      <w:pPr>
        <w:rPr>
          <w:rFonts w:ascii="Arial" w:hAnsi="Arial" w:cs="Arial"/>
          <w:sz w:val="22"/>
        </w:rPr>
      </w:pPr>
      <w:r w:rsidRPr="003C5439">
        <w:rPr>
          <w:rFonts w:ascii="Arial" w:hAnsi="Arial" w:cs="Arial"/>
          <w:sz w:val="22"/>
        </w:rPr>
        <w:t xml:space="preserve">Firstly, communication skills are essential, particularly active listening. Psychologists must be able to listen attentively and with focus </w:t>
      </w:r>
      <w:r w:rsidR="004D02F1" w:rsidRPr="003C5439">
        <w:rPr>
          <w:rFonts w:ascii="Arial" w:hAnsi="Arial" w:cs="Arial"/>
          <w:sz w:val="22"/>
        </w:rPr>
        <w:t>to understand the patient’s situation fully</w:t>
      </w:r>
      <w:r w:rsidRPr="003C5439">
        <w:rPr>
          <w:rFonts w:ascii="Arial" w:hAnsi="Arial" w:cs="Arial"/>
          <w:sz w:val="22"/>
        </w:rPr>
        <w:t>. This is important not only for gathering information but also for identifying appropriate steps and developing suitable intervention plans adapted to each case (American Psychological Association, 2022). Effective communication allows psychologists to provide accurate and appropriate support, thereby improving the overall quality of care.</w:t>
      </w:r>
    </w:p>
    <w:p w14:paraId="5ECA188A" w14:textId="77777777" w:rsidR="00B1663E" w:rsidRPr="003C5439" w:rsidRDefault="00B1663E" w:rsidP="006211F5">
      <w:pPr>
        <w:rPr>
          <w:rFonts w:ascii="Arial" w:hAnsi="Arial" w:cs="Arial"/>
          <w:sz w:val="22"/>
        </w:rPr>
      </w:pPr>
      <w:r w:rsidRPr="003C5439">
        <w:rPr>
          <w:rFonts w:ascii="Arial" w:hAnsi="Arial" w:cs="Arial"/>
          <w:sz w:val="22"/>
        </w:rPr>
        <w:t>Secondly, empathy is a fundamental skill, as active listening must be accompanied by the ability to understand patients’ emotions and experiences. Empathy helps psychologists build trust and create a safe environment in which patients feel comfortable expressing themselves. This strengthens the professional relationship and increases the effectiveness of interventions, as patients are more likely to engage in the process when they feel understood (Weisz and Cikara, 2021).</w:t>
      </w:r>
    </w:p>
    <w:p w14:paraId="6F39D432" w14:textId="7C077538" w:rsidR="00B1663E" w:rsidRPr="003C5439" w:rsidRDefault="00B1663E" w:rsidP="006211F5">
      <w:pPr>
        <w:rPr>
          <w:rFonts w:ascii="Arial" w:hAnsi="Arial" w:cs="Arial"/>
          <w:sz w:val="22"/>
        </w:rPr>
      </w:pPr>
      <w:r w:rsidRPr="003C5439">
        <w:rPr>
          <w:rFonts w:ascii="Arial" w:hAnsi="Arial" w:cs="Arial"/>
          <w:sz w:val="22"/>
        </w:rPr>
        <w:t xml:space="preserve">Finally, critical thinking and problem-solving skills are essential </w:t>
      </w:r>
      <w:r w:rsidR="004D02F1" w:rsidRPr="003C5439">
        <w:rPr>
          <w:rFonts w:ascii="Arial" w:hAnsi="Arial" w:cs="Arial"/>
          <w:sz w:val="22"/>
        </w:rPr>
        <w:t>for analysing each situation and identifying</w:t>
      </w:r>
      <w:r w:rsidRPr="003C5439">
        <w:rPr>
          <w:rFonts w:ascii="Arial" w:hAnsi="Arial" w:cs="Arial"/>
          <w:sz w:val="22"/>
        </w:rPr>
        <w:t xml:space="preserve"> appropriate responses. Psychologists must </w:t>
      </w:r>
      <w:r w:rsidR="0067174E">
        <w:rPr>
          <w:rFonts w:ascii="Arial" w:hAnsi="Arial" w:cs="Arial"/>
          <w:sz w:val="22"/>
        </w:rPr>
        <w:t>carefully assess information, consider different perspectives, and make informed decisions for</w:t>
      </w:r>
      <w:r w:rsidRPr="003C5439">
        <w:rPr>
          <w:rFonts w:ascii="Arial" w:hAnsi="Arial" w:cs="Arial"/>
          <w:sz w:val="22"/>
        </w:rPr>
        <w:t xml:space="preserve"> each case. This is particularly important because individuals may experience the same situation </w:t>
      </w:r>
      <w:r w:rsidR="004D02F1" w:rsidRPr="003C5439">
        <w:rPr>
          <w:rFonts w:ascii="Arial" w:hAnsi="Arial" w:cs="Arial"/>
          <w:sz w:val="22"/>
        </w:rPr>
        <w:t>differently depending on their backgrounds</w:t>
      </w:r>
      <w:r w:rsidRPr="003C5439">
        <w:rPr>
          <w:rFonts w:ascii="Arial" w:hAnsi="Arial" w:cs="Arial"/>
          <w:sz w:val="22"/>
        </w:rPr>
        <w:t>. For example, two individuals raised in the same environment may develop very different emotional responses, meaning that each case requires a different type of support and intervention. If psychologists lack these skills, the quality and continuity of care are directly affected. Poor communication may lead to misunderstandings</w:t>
      </w:r>
      <w:r w:rsidR="004D02F1" w:rsidRPr="003C5439">
        <w:rPr>
          <w:rFonts w:ascii="Arial" w:hAnsi="Arial" w:cs="Arial"/>
          <w:sz w:val="22"/>
        </w:rPr>
        <w:t>; a lack of empathy reduces trust; and,</w:t>
      </w:r>
      <w:r w:rsidRPr="003C5439">
        <w:rPr>
          <w:rFonts w:ascii="Arial" w:hAnsi="Arial" w:cs="Arial"/>
          <w:sz w:val="22"/>
        </w:rPr>
        <w:t xml:space="preserve"> without critical thinking, it becomes difficult to make appropriate decisions. As a result, this negatively impacts patient outcomes and overall well-being. This emphasises the importance of developing these skills in professional practice.</w:t>
      </w:r>
    </w:p>
    <w:p w14:paraId="2C911451" w14:textId="77777777" w:rsidR="00B1663E" w:rsidRDefault="00B1663E" w:rsidP="006211F5"/>
    <w:p w14:paraId="4953D0F1" w14:textId="77777777" w:rsidR="00022BC9" w:rsidRDefault="00022BC9" w:rsidP="006211F5"/>
    <w:p w14:paraId="455CD705" w14:textId="77777777" w:rsidR="0067174E" w:rsidRDefault="0067174E" w:rsidP="006211F5"/>
    <w:p w14:paraId="5E43F901" w14:textId="77777777" w:rsidR="0067174E" w:rsidRDefault="0067174E" w:rsidP="006211F5"/>
    <w:p w14:paraId="42C315AD" w14:textId="77777777" w:rsidR="0067174E" w:rsidRDefault="0067174E" w:rsidP="006211F5"/>
    <w:p w14:paraId="2CAEA1EC" w14:textId="188E77A8" w:rsidR="002370CE" w:rsidRPr="002976D4" w:rsidRDefault="1F09BC6E" w:rsidP="006211F5">
      <w:pPr>
        <w:pStyle w:val="Heading1"/>
        <w:rPr>
          <w:color w:val="4472C4" w:themeColor="accent1"/>
        </w:rPr>
      </w:pPr>
      <w:bookmarkStart w:id="8" w:name="_Toc227705817"/>
      <w:bookmarkStart w:id="9" w:name="_Toc227778308"/>
      <w:r w:rsidRPr="0CF501EC">
        <w:lastRenderedPageBreak/>
        <w:t>3</w:t>
      </w:r>
      <w:r w:rsidR="005D5457" w:rsidRPr="0CF501EC">
        <w:t xml:space="preserve"> </w:t>
      </w:r>
      <w:r w:rsidR="003003FD" w:rsidRPr="0CF501EC">
        <w:t>Strategies</w:t>
      </w:r>
      <w:r w:rsidR="00183CB9" w:rsidRPr="0CF501EC">
        <w:t xml:space="preserve"> </w:t>
      </w:r>
      <w:r w:rsidR="59AB5A3E" w:rsidRPr="0CF501EC">
        <w:t xml:space="preserve">for Skill Improvement for </w:t>
      </w:r>
      <w:r w:rsidR="00AD46DE">
        <w:t>a Psychologist</w:t>
      </w:r>
      <w:bookmarkEnd w:id="8"/>
      <w:bookmarkEnd w:id="9"/>
    </w:p>
    <w:p w14:paraId="41604F46" w14:textId="7948151C" w:rsidR="00AD46DE" w:rsidRPr="006211F5" w:rsidRDefault="0C5D0C5C" w:rsidP="006211F5">
      <w:pPr>
        <w:pStyle w:val="Heading2"/>
      </w:pPr>
      <w:bookmarkStart w:id="10" w:name="_Toc227705818"/>
      <w:bookmarkStart w:id="11" w:name="_Toc227778309"/>
      <w:r w:rsidRPr="006211F5">
        <w:t xml:space="preserve">3.1 Three Strategies </w:t>
      </w:r>
      <w:r w:rsidR="00183CB9" w:rsidRPr="006211F5">
        <w:t xml:space="preserve">to </w:t>
      </w:r>
      <w:r w:rsidR="5CE671C3" w:rsidRPr="006211F5">
        <w:t>I</w:t>
      </w:r>
      <w:r w:rsidR="00183CB9" w:rsidRPr="006211F5">
        <w:t xml:space="preserve">mprove the </w:t>
      </w:r>
      <w:r w:rsidR="40F0AB75" w:rsidRPr="006211F5">
        <w:t>S</w:t>
      </w:r>
      <w:r w:rsidR="00183CB9" w:rsidRPr="006211F5">
        <w:t>kills</w:t>
      </w:r>
      <w:r w:rsidR="005D5457" w:rsidRPr="006211F5">
        <w:t xml:space="preserve"> </w:t>
      </w:r>
      <w:r w:rsidR="00AD46DE" w:rsidRPr="006211F5">
        <w:t>of a</w:t>
      </w:r>
      <w:r w:rsidR="00070818" w:rsidRPr="006211F5">
        <w:t xml:space="preserve"> </w:t>
      </w:r>
      <w:r w:rsidR="00AD46DE" w:rsidRPr="006211F5">
        <w:t>Psychologist</w:t>
      </w:r>
      <w:bookmarkEnd w:id="10"/>
      <w:bookmarkEnd w:id="11"/>
    </w:p>
    <w:p w14:paraId="75845884" w14:textId="77777777" w:rsidR="00AD46DE" w:rsidRPr="00AD46DE" w:rsidRDefault="00AD46DE" w:rsidP="00AD46DE"/>
    <w:p w14:paraId="5D15DDB5" w14:textId="6548980E" w:rsidR="00AD46DE" w:rsidRPr="003C5439" w:rsidRDefault="00AD46DE" w:rsidP="006211F5">
      <w:pPr>
        <w:rPr>
          <w:rFonts w:ascii="Arial" w:hAnsi="Arial" w:cs="Arial"/>
          <w:sz w:val="22"/>
        </w:rPr>
      </w:pPr>
      <w:r w:rsidRPr="003C5439">
        <w:rPr>
          <w:rFonts w:ascii="Arial" w:hAnsi="Arial" w:cs="Arial"/>
          <w:sz w:val="22"/>
        </w:rPr>
        <w:t xml:space="preserve">Firstly, communication skills, particularly active listening, can be improved using structured communication training, such as role-play and feedback sessions. This strategy allows psychologists to practise listening in realistic scenarios and receive constructive feedback to refine their skills. According to the American Psychological Association (2022), active listening improves when professionals engage in guided practice and reflection. For example, a trainee psychologist may participate in a simulated patient interaction </w:t>
      </w:r>
      <w:r w:rsidR="004D02F1" w:rsidRPr="003C5439">
        <w:rPr>
          <w:rFonts w:ascii="Arial" w:hAnsi="Arial" w:cs="Arial"/>
          <w:sz w:val="22"/>
        </w:rPr>
        <w:t>in which they must focus on verbal and nonverbal</w:t>
      </w:r>
      <w:r w:rsidRPr="003C5439">
        <w:rPr>
          <w:rFonts w:ascii="Arial" w:hAnsi="Arial" w:cs="Arial"/>
          <w:sz w:val="22"/>
        </w:rPr>
        <w:t xml:space="preserve"> cues, followed by feedback from a supervisor. This helps identify areas for improvement, such as maintaining eye contact or avoiding interruptions. Therefore, structured communication training is an effective strategy for developing active listening, as it provides both practice and evaluation in a controlled environment.</w:t>
      </w:r>
    </w:p>
    <w:p w14:paraId="5B466CED" w14:textId="77777777" w:rsidR="00B1663E" w:rsidRPr="003C5439" w:rsidRDefault="00B1663E" w:rsidP="006211F5">
      <w:pPr>
        <w:rPr>
          <w:rFonts w:ascii="Arial" w:hAnsi="Arial" w:cs="Arial"/>
          <w:sz w:val="22"/>
        </w:rPr>
      </w:pPr>
    </w:p>
    <w:p w14:paraId="2AE744B1" w14:textId="0CA92238" w:rsidR="00AD46DE" w:rsidRPr="003C5439" w:rsidRDefault="00AD46DE" w:rsidP="006211F5">
      <w:pPr>
        <w:rPr>
          <w:rFonts w:ascii="Arial" w:hAnsi="Arial" w:cs="Arial"/>
          <w:sz w:val="22"/>
        </w:rPr>
      </w:pPr>
      <w:r w:rsidRPr="003C5439">
        <w:rPr>
          <w:rFonts w:ascii="Arial" w:hAnsi="Arial" w:cs="Arial"/>
          <w:sz w:val="22"/>
        </w:rPr>
        <w:t xml:space="preserve">Secondly, empathy can be enhanced through reflective practice, particularly </w:t>
      </w:r>
      <w:r w:rsidR="004D02F1" w:rsidRPr="003C5439">
        <w:rPr>
          <w:rFonts w:ascii="Arial" w:hAnsi="Arial" w:cs="Arial"/>
          <w:sz w:val="22"/>
        </w:rPr>
        <w:t>through the use of</w:t>
      </w:r>
      <w:r w:rsidRPr="003C5439">
        <w:rPr>
          <w:rFonts w:ascii="Arial" w:hAnsi="Arial" w:cs="Arial"/>
          <w:sz w:val="22"/>
        </w:rPr>
        <w:t xml:space="preserve"> reflective journals. This strategy encourages psychologists to think critically about their interactions with patients and consider emotional perspectives. Research suggests that reflective practice supports the development of empathy by increasing self-awareness and emotional understanding (Weisz and Cikara, 2021). For instance, after a session, a psychologist may write about how a patient felt, how they responded, and what could be improved. This process allows the professional to recognise biases and better understand the patient’s experience. As a result, reflective practice strengthens the ability to connect with patients on an emotional level. Therefore, using reflective journals is an effective strategy to develop empathy, as it promotes deeper understanding and continuous self-improvement.</w:t>
      </w:r>
    </w:p>
    <w:p w14:paraId="6A34D42B" w14:textId="77777777" w:rsidR="00B1663E" w:rsidRPr="003C5439" w:rsidRDefault="00B1663E" w:rsidP="006211F5">
      <w:pPr>
        <w:rPr>
          <w:rFonts w:ascii="Arial" w:hAnsi="Arial" w:cs="Arial"/>
          <w:sz w:val="22"/>
        </w:rPr>
      </w:pPr>
    </w:p>
    <w:p w14:paraId="790ADE75" w14:textId="05430F46" w:rsidR="0156E134" w:rsidRDefault="00AD46DE" w:rsidP="006211F5">
      <w:pPr>
        <w:rPr>
          <w:rFonts w:ascii="Arial" w:hAnsi="Arial" w:cs="Arial"/>
          <w:sz w:val="22"/>
        </w:rPr>
      </w:pPr>
      <w:r w:rsidRPr="003C5439">
        <w:rPr>
          <w:rFonts w:ascii="Arial" w:hAnsi="Arial" w:cs="Arial"/>
          <w:sz w:val="22"/>
        </w:rPr>
        <w:t>Finally, critical thinking and problem-solving skills can be developed through case study analysis. This strategy involves reviewing real or simulated cases to evaluate different situations and possible interventions. According to Tracy et al. (2020), analysing case studies improves decision-making by encouraging professionals to consider multiple perspectives. For example, a psychologist may be presented with a case involving anxiety and asked to identify triggers, evaluate possible treatments and justify their decisions. This process strengthens analytical skills and the ability to apply theoretical knowledge to practice. Consequently, case study analysis helps psychologists develop more effective and tailored interventions. Therefore, this strategy is essential for improving critical thinking, as it allows professionals to practise evaluating complex situations and making informed decisions.</w:t>
      </w:r>
    </w:p>
    <w:p w14:paraId="4EFA1A3C" w14:textId="77777777" w:rsidR="00022BC9" w:rsidRDefault="00022BC9" w:rsidP="006211F5">
      <w:pPr>
        <w:rPr>
          <w:rFonts w:ascii="Arial" w:hAnsi="Arial" w:cs="Arial"/>
          <w:sz w:val="22"/>
        </w:rPr>
      </w:pPr>
    </w:p>
    <w:p w14:paraId="61B80617" w14:textId="77777777" w:rsidR="00022BC9" w:rsidRDefault="00022BC9" w:rsidP="006211F5">
      <w:pPr>
        <w:rPr>
          <w:rFonts w:ascii="Arial" w:hAnsi="Arial" w:cs="Arial"/>
          <w:sz w:val="22"/>
        </w:rPr>
      </w:pPr>
    </w:p>
    <w:p w14:paraId="6D158C1B" w14:textId="77777777" w:rsidR="00022BC9" w:rsidRPr="003C5439" w:rsidRDefault="00022BC9" w:rsidP="006211F5">
      <w:pPr>
        <w:rPr>
          <w:rFonts w:ascii="Arial" w:hAnsi="Arial" w:cs="Arial"/>
          <w:sz w:val="22"/>
        </w:rPr>
      </w:pP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06211F5">
      <w:pPr>
        <w:pStyle w:val="Heading1"/>
        <w:rPr>
          <w:color w:val="4472C4" w:themeColor="accent1"/>
        </w:rPr>
      </w:pPr>
      <w:bookmarkStart w:id="12" w:name="_Toc227705819"/>
      <w:bookmarkStart w:id="13" w:name="_Toc227778310"/>
      <w:r w:rsidRPr="0CF501EC">
        <w:lastRenderedPageBreak/>
        <w:t>4</w:t>
      </w:r>
      <w:r w:rsidR="00A946CB" w:rsidRPr="0CF501EC">
        <w:t xml:space="preserve"> Conclusion</w:t>
      </w:r>
      <w:bookmarkEnd w:id="12"/>
      <w:bookmarkEnd w:id="13"/>
    </w:p>
    <w:p w14:paraId="034B7B48" w14:textId="042B2A0F" w:rsidR="00816989" w:rsidRPr="003C5439" w:rsidRDefault="003C5439" w:rsidP="006211F5">
      <w:pPr>
        <w:rPr>
          <w:rFonts w:ascii="Arial" w:hAnsi="Arial" w:cs="Arial"/>
          <w:sz w:val="22"/>
        </w:rPr>
      </w:pPr>
      <w:r w:rsidRPr="003C5439">
        <w:rPr>
          <w:rFonts w:ascii="Arial" w:hAnsi="Arial" w:cs="Arial"/>
          <w:sz w:val="22"/>
        </w:rPr>
        <w:t xml:space="preserve">In conclusion, communication, empathy, and critical thinking are essential skills for psychologists to deliver safe, high-quality care. Effective communication, particularly active listening, supports accurate understanding and appropriate interventions. Empathy strengthens trust and encourages patient engagement, while critical thinking enables professionals to analyse situations and make informed decisions. Together, these skills improve the quality and continuity of care and lead to better patient outcomes. Developing these abilities through appropriate strategies is therefore fundamental to professional practice. Overall, strong psychological skills play a crucial role in ensuring effective, person-centred care in </w:t>
      </w:r>
      <w:r w:rsidR="005F2940">
        <w:rPr>
          <w:rFonts w:ascii="Arial" w:hAnsi="Arial" w:cs="Arial"/>
          <w:sz w:val="22"/>
        </w:rPr>
        <w:t>healthcare settings and in improving long-term patient wellbeing, satisfaction, and overall quality of care</w:t>
      </w:r>
      <w:r w:rsidRPr="003C5439">
        <w:rPr>
          <w:rFonts w:ascii="Arial" w:hAnsi="Arial" w:cs="Arial"/>
          <w:sz w:val="22"/>
        </w:rPr>
        <w:t>.</w:t>
      </w:r>
    </w:p>
    <w:p w14:paraId="024E6B8D" w14:textId="77777777" w:rsidR="00816989" w:rsidRDefault="00816989" w:rsidP="006211F5"/>
    <w:p w14:paraId="14456BA1" w14:textId="77777777" w:rsidR="003C5439" w:rsidRDefault="003C5439" w:rsidP="006211F5"/>
    <w:p w14:paraId="6EEB9952" w14:textId="77777777" w:rsidR="003C5439" w:rsidRDefault="003C5439" w:rsidP="006211F5"/>
    <w:p w14:paraId="368239D4" w14:textId="77777777" w:rsidR="003C5439" w:rsidRDefault="003C5439" w:rsidP="006211F5"/>
    <w:p w14:paraId="79FD1074" w14:textId="77777777" w:rsidR="00022BC9" w:rsidRDefault="00022BC9" w:rsidP="006211F5"/>
    <w:p w14:paraId="05399FD2" w14:textId="77777777" w:rsidR="00022BC9" w:rsidRDefault="00022BC9" w:rsidP="006211F5"/>
    <w:p w14:paraId="0F86381B" w14:textId="77777777" w:rsidR="00022BC9" w:rsidRDefault="00022BC9" w:rsidP="006211F5"/>
    <w:p w14:paraId="65DBB33D" w14:textId="77777777" w:rsidR="00022BC9" w:rsidRDefault="00022BC9" w:rsidP="006211F5"/>
    <w:p w14:paraId="0C254674" w14:textId="77777777" w:rsidR="00022BC9" w:rsidRDefault="00022BC9" w:rsidP="006211F5"/>
    <w:p w14:paraId="5D9AE009" w14:textId="77777777" w:rsidR="00022BC9" w:rsidRDefault="00022BC9" w:rsidP="006211F5"/>
    <w:p w14:paraId="3177CACE" w14:textId="77777777" w:rsidR="00022BC9" w:rsidRDefault="00022BC9" w:rsidP="006211F5"/>
    <w:p w14:paraId="64005C40" w14:textId="77777777" w:rsidR="00022BC9" w:rsidRDefault="00022BC9" w:rsidP="006211F5"/>
    <w:p w14:paraId="6A1A1A5A" w14:textId="77777777" w:rsidR="00022BC9" w:rsidRDefault="00022BC9" w:rsidP="006211F5"/>
    <w:p w14:paraId="0425B3F6" w14:textId="77777777" w:rsidR="00022BC9" w:rsidRDefault="00022BC9" w:rsidP="006211F5"/>
    <w:p w14:paraId="6E4BA3F4" w14:textId="77777777" w:rsidR="00022BC9" w:rsidRDefault="00022BC9" w:rsidP="006211F5"/>
    <w:p w14:paraId="16989D33" w14:textId="77777777" w:rsidR="00022BC9" w:rsidRDefault="00022BC9" w:rsidP="006211F5"/>
    <w:p w14:paraId="40F343C9" w14:textId="77777777" w:rsidR="00022BC9" w:rsidRDefault="00022BC9" w:rsidP="006211F5"/>
    <w:p w14:paraId="1BEAA983" w14:textId="77777777" w:rsidR="00022BC9" w:rsidRDefault="00022BC9" w:rsidP="006211F5"/>
    <w:p w14:paraId="66F19CB9" w14:textId="77777777" w:rsidR="00022BC9" w:rsidRDefault="00022BC9" w:rsidP="006211F5"/>
    <w:p w14:paraId="38B40681" w14:textId="77777777" w:rsidR="00022BC9" w:rsidRDefault="00022BC9" w:rsidP="006211F5"/>
    <w:p w14:paraId="58AB17E8" w14:textId="77777777" w:rsidR="00022BC9" w:rsidRDefault="00022BC9" w:rsidP="006211F5"/>
    <w:p w14:paraId="3718EF46" w14:textId="77777777" w:rsidR="00022BC9" w:rsidRPr="006211F5" w:rsidRDefault="00022BC9" w:rsidP="006211F5"/>
    <w:p w14:paraId="1D0F2D59" w14:textId="11E2BCE6" w:rsidR="004552CE" w:rsidRDefault="006211F5" w:rsidP="005F2940">
      <w:pPr>
        <w:pStyle w:val="Heading1"/>
      </w:pPr>
      <w:bookmarkStart w:id="14" w:name="_Toc227705820"/>
      <w:bookmarkStart w:id="15" w:name="_Toc227778311"/>
      <w:r w:rsidRPr="006211F5">
        <w:lastRenderedPageBreak/>
        <w:t>5 Reference List</w:t>
      </w:r>
      <w:bookmarkEnd w:id="14"/>
      <w:bookmarkEnd w:id="15"/>
    </w:p>
    <w:p w14:paraId="68195EFD" w14:textId="77777777" w:rsidR="005F2940" w:rsidRDefault="005F2940" w:rsidP="005F2940">
      <w:pPr>
        <w:rPr>
          <w:rFonts w:ascii="Arial" w:hAnsi="Arial" w:cs="Arial"/>
          <w:color w:val="000000" w:themeColor="text1"/>
          <w:sz w:val="22"/>
        </w:rPr>
      </w:pPr>
    </w:p>
    <w:p w14:paraId="7B4CA74D" w14:textId="51524B7D" w:rsidR="00107579" w:rsidRPr="00107579" w:rsidRDefault="00107579" w:rsidP="00107579">
      <w:pPr>
        <w:rPr>
          <w:rFonts w:ascii="Arial" w:hAnsi="Arial" w:cs="Arial"/>
          <w:color w:val="000000" w:themeColor="text1"/>
          <w:sz w:val="22"/>
        </w:rPr>
      </w:pPr>
      <w:r w:rsidRPr="00107579">
        <w:rPr>
          <w:rFonts w:ascii="Arial" w:hAnsi="Arial" w:cs="Arial"/>
          <w:color w:val="000000" w:themeColor="text1"/>
          <w:sz w:val="22"/>
        </w:rPr>
        <w:t>American Psychological Association (2022)</w:t>
      </w:r>
      <w:r>
        <w:rPr>
          <w:rFonts w:ascii="Arial" w:hAnsi="Arial" w:cs="Arial"/>
          <w:color w:val="000000" w:themeColor="text1"/>
          <w:sz w:val="22"/>
        </w:rPr>
        <w:t>.</w:t>
      </w:r>
      <w:r w:rsidRPr="00107579">
        <w:rPr>
          <w:rFonts w:ascii="Arial" w:hAnsi="Arial" w:cs="Arial"/>
          <w:color w:val="000000" w:themeColor="text1"/>
          <w:sz w:val="22"/>
        </w:rPr>
        <w:t xml:space="preserve"> What is psychology? Available at: </w:t>
      </w:r>
      <w:hyperlink r:id="rId13" w:history="1">
        <w:r w:rsidRPr="00EF73BB">
          <w:rPr>
            <w:rStyle w:val="Hyperlink"/>
            <w:rFonts w:ascii="Arial" w:hAnsi="Arial" w:cs="Arial"/>
            <w:sz w:val="22"/>
          </w:rPr>
          <w:t>https://www.apa.org/topics/psycholog</w:t>
        </w:r>
        <w:r w:rsidRPr="00EF73BB">
          <w:rPr>
            <w:rStyle w:val="Hyperlink"/>
            <w:rFonts w:ascii="Arial" w:hAnsi="Arial" w:cs="Arial"/>
            <w:sz w:val="22"/>
          </w:rPr>
          <w:t>y</w:t>
        </w:r>
      </w:hyperlink>
      <w:r>
        <w:rPr>
          <w:rFonts w:ascii="Arial" w:hAnsi="Arial" w:cs="Arial"/>
          <w:color w:val="000000" w:themeColor="text1"/>
          <w:sz w:val="22"/>
        </w:rPr>
        <w:t xml:space="preserve"> </w:t>
      </w:r>
      <w:r w:rsidRPr="00107579">
        <w:rPr>
          <w:rFonts w:ascii="Arial" w:hAnsi="Arial" w:cs="Arial"/>
          <w:color w:val="000000" w:themeColor="text1"/>
          <w:sz w:val="22"/>
        </w:rPr>
        <w:t xml:space="preserve"> (Accessed: 21 April 2026).</w:t>
      </w:r>
    </w:p>
    <w:p w14:paraId="46BB1DB9" w14:textId="5640902A" w:rsidR="00107579" w:rsidRPr="00107579" w:rsidRDefault="00107579" w:rsidP="00107579">
      <w:pPr>
        <w:rPr>
          <w:rFonts w:ascii="Arial" w:hAnsi="Arial" w:cs="Arial"/>
          <w:color w:val="000000" w:themeColor="text1"/>
          <w:sz w:val="22"/>
        </w:rPr>
      </w:pPr>
      <w:r w:rsidRPr="00107579">
        <w:rPr>
          <w:rFonts w:ascii="Arial" w:hAnsi="Arial" w:cs="Arial"/>
          <w:color w:val="000000" w:themeColor="text1"/>
          <w:sz w:val="22"/>
        </w:rPr>
        <w:t>NHS England (2021)</w:t>
      </w:r>
      <w:r>
        <w:rPr>
          <w:rFonts w:ascii="Arial" w:hAnsi="Arial" w:cs="Arial"/>
          <w:color w:val="000000" w:themeColor="text1"/>
          <w:sz w:val="22"/>
        </w:rPr>
        <w:t>.</w:t>
      </w:r>
      <w:r w:rsidRPr="00107579">
        <w:rPr>
          <w:rFonts w:ascii="Arial" w:hAnsi="Arial" w:cs="Arial"/>
          <w:color w:val="000000" w:themeColor="text1"/>
          <w:sz w:val="22"/>
        </w:rPr>
        <w:t xml:space="preserve"> The NHS Long Term Plan. Available at: </w:t>
      </w:r>
      <w:hyperlink r:id="rId14" w:history="1">
        <w:r w:rsidRPr="00EF73BB">
          <w:rPr>
            <w:rStyle w:val="Hyperlink"/>
            <w:rFonts w:ascii="Arial" w:hAnsi="Arial" w:cs="Arial"/>
            <w:sz w:val="22"/>
          </w:rPr>
          <w:t>https://www.longtermplan.nhs.uk</w:t>
        </w:r>
        <w:r w:rsidRPr="00EF73BB">
          <w:rPr>
            <w:rStyle w:val="Hyperlink"/>
            <w:rFonts w:ascii="Segoe UI Symbol" w:hAnsi="Segoe UI Symbol" w:cs="Segoe UI Symbol"/>
            <w:sz w:val="22"/>
          </w:rPr>
          <w:t>k</w:t>
        </w:r>
      </w:hyperlink>
      <w:r>
        <w:rPr>
          <w:rFonts w:ascii="Segoe UI Symbol" w:hAnsi="Segoe UI Symbol" w:cs="Segoe UI Symbol"/>
          <w:color w:val="000000" w:themeColor="text1"/>
          <w:sz w:val="22"/>
        </w:rPr>
        <w:t xml:space="preserve"> </w:t>
      </w:r>
      <w:r w:rsidRPr="00107579">
        <w:rPr>
          <w:rFonts w:ascii="Arial" w:hAnsi="Arial" w:cs="Arial"/>
          <w:color w:val="000000" w:themeColor="text1"/>
          <w:sz w:val="22"/>
        </w:rPr>
        <w:t xml:space="preserve"> (Accessed: 21 April 2026).</w:t>
      </w:r>
    </w:p>
    <w:p w14:paraId="137019A7" w14:textId="2005471C" w:rsidR="00107579" w:rsidRPr="00107579" w:rsidRDefault="00107579" w:rsidP="00107579">
      <w:pPr>
        <w:rPr>
          <w:rFonts w:ascii="Arial" w:hAnsi="Arial" w:cs="Arial"/>
          <w:color w:val="000000" w:themeColor="text1"/>
          <w:sz w:val="22"/>
        </w:rPr>
      </w:pPr>
      <w:r w:rsidRPr="00107579">
        <w:rPr>
          <w:rFonts w:ascii="Arial" w:hAnsi="Arial" w:cs="Arial"/>
          <w:color w:val="000000" w:themeColor="text1"/>
          <w:sz w:val="22"/>
        </w:rPr>
        <w:t>Tracy, J.L., Robins, R.W. and Tangney, J.P. (2020)</w:t>
      </w:r>
      <w:r>
        <w:rPr>
          <w:rFonts w:ascii="Arial" w:hAnsi="Arial" w:cs="Arial"/>
          <w:color w:val="000000" w:themeColor="text1"/>
          <w:sz w:val="22"/>
        </w:rPr>
        <w:t>.</w:t>
      </w:r>
      <w:r w:rsidRPr="00107579">
        <w:rPr>
          <w:rFonts w:ascii="Arial" w:hAnsi="Arial" w:cs="Arial"/>
          <w:color w:val="000000" w:themeColor="text1"/>
          <w:sz w:val="22"/>
        </w:rPr>
        <w:t xml:space="preserve"> The self-conscious emotions: Theory and research. New York: Guilford Press. Available at: </w:t>
      </w:r>
      <w:hyperlink r:id="rId15" w:history="1">
        <w:r w:rsidRPr="00EF73BB">
          <w:rPr>
            <w:rStyle w:val="Hyperlink"/>
            <w:rFonts w:ascii="Arial" w:hAnsi="Arial" w:cs="Arial"/>
            <w:sz w:val="22"/>
          </w:rPr>
          <w:t>https://www.guilford.com/books/The-Self-Conscious-Emotions/Tracy-Robins-Tangney/978146253633</w:t>
        </w:r>
        <w:r w:rsidRPr="00EF73BB">
          <w:rPr>
            <w:rStyle w:val="Hyperlink"/>
            <w:rFonts w:ascii="Arial" w:hAnsi="Arial" w:cs="Arial"/>
            <w:sz w:val="22"/>
          </w:rPr>
          <w:t>8</w:t>
        </w:r>
      </w:hyperlink>
      <w:r>
        <w:rPr>
          <w:rFonts w:ascii="Arial" w:hAnsi="Arial" w:cs="Arial"/>
          <w:color w:val="000000" w:themeColor="text1"/>
          <w:sz w:val="22"/>
        </w:rPr>
        <w:t xml:space="preserve"> </w:t>
      </w:r>
      <w:r w:rsidRPr="00107579">
        <w:rPr>
          <w:rFonts w:ascii="Arial" w:hAnsi="Arial" w:cs="Arial"/>
          <w:color w:val="000000" w:themeColor="text1"/>
          <w:sz w:val="22"/>
        </w:rPr>
        <w:t xml:space="preserve"> (Accessed: 21 April 2026).</w:t>
      </w:r>
    </w:p>
    <w:p w14:paraId="4E94CE2B" w14:textId="4FFC1A4C" w:rsidR="00107579" w:rsidRPr="00107579" w:rsidRDefault="00107579" w:rsidP="00107579">
      <w:pPr>
        <w:rPr>
          <w:rFonts w:ascii="Arial" w:hAnsi="Arial" w:cs="Arial"/>
          <w:color w:val="000000" w:themeColor="text1"/>
          <w:sz w:val="22"/>
        </w:rPr>
      </w:pPr>
      <w:r w:rsidRPr="00107579">
        <w:rPr>
          <w:rFonts w:ascii="Arial" w:hAnsi="Arial" w:cs="Arial"/>
          <w:color w:val="000000" w:themeColor="text1"/>
          <w:sz w:val="22"/>
        </w:rPr>
        <w:t xml:space="preserve">Weisz, E. and Cikara, M. (2021) ‘Strategic regulation of empathy’, Trends in Cognitive Sciences, 25(3), pp. 213–227. Available at: </w:t>
      </w:r>
      <w:hyperlink r:id="rId16" w:history="1">
        <w:r w:rsidRPr="00EF73BB">
          <w:rPr>
            <w:rStyle w:val="Hyperlink"/>
            <w:rFonts w:ascii="Arial" w:hAnsi="Arial" w:cs="Arial"/>
            <w:sz w:val="22"/>
          </w:rPr>
          <w:t>https://www.sciencedirect.com/science/article/pii/S1364661320302860</w:t>
        </w:r>
        <w:r w:rsidRPr="00EF73BB">
          <w:rPr>
            <w:rStyle w:val="Hyperlink"/>
            <w:rFonts w:ascii="Segoe UI Symbol" w:hAnsi="Segoe UI Symbol" w:cs="Segoe UI Symbol"/>
            <w:sz w:val="22"/>
          </w:rPr>
          <w:t>0</w:t>
        </w:r>
      </w:hyperlink>
      <w:r>
        <w:rPr>
          <w:rFonts w:ascii="Segoe UI Symbol" w:hAnsi="Segoe UI Symbol" w:cs="Segoe UI Symbol"/>
          <w:color w:val="000000" w:themeColor="text1"/>
          <w:sz w:val="22"/>
        </w:rPr>
        <w:t xml:space="preserve"> </w:t>
      </w:r>
      <w:r w:rsidRPr="00107579">
        <w:rPr>
          <w:rFonts w:ascii="Arial" w:hAnsi="Arial" w:cs="Arial"/>
          <w:color w:val="000000" w:themeColor="text1"/>
          <w:sz w:val="22"/>
        </w:rPr>
        <w:t xml:space="preserve"> (Accessed: 21 April 2026).</w:t>
      </w:r>
    </w:p>
    <w:p w14:paraId="7F111624" w14:textId="31D3ABA2" w:rsidR="005F2940" w:rsidRPr="005F2940" w:rsidRDefault="00107579" w:rsidP="00107579">
      <w:pPr>
        <w:rPr>
          <w:rFonts w:ascii="Arial" w:hAnsi="Arial" w:cs="Arial"/>
          <w:color w:val="000000" w:themeColor="text1"/>
          <w:sz w:val="22"/>
        </w:rPr>
      </w:pPr>
      <w:r w:rsidRPr="00107579">
        <w:rPr>
          <w:rFonts w:ascii="Arial" w:hAnsi="Arial" w:cs="Arial"/>
          <w:color w:val="000000" w:themeColor="text1"/>
          <w:sz w:val="22"/>
        </w:rPr>
        <w:t xml:space="preserve">World Health </w:t>
      </w:r>
      <w:r>
        <w:rPr>
          <w:rFonts w:ascii="Arial" w:hAnsi="Arial" w:cs="Arial"/>
          <w:color w:val="000000" w:themeColor="text1"/>
          <w:sz w:val="22"/>
        </w:rPr>
        <w:t>Organisation</w:t>
      </w:r>
      <w:r w:rsidRPr="00107579">
        <w:rPr>
          <w:rFonts w:ascii="Arial" w:hAnsi="Arial" w:cs="Arial"/>
          <w:color w:val="000000" w:themeColor="text1"/>
          <w:sz w:val="22"/>
        </w:rPr>
        <w:t xml:space="preserve"> (2022) Mental health and wellbeing. Available at: </w:t>
      </w:r>
      <w:hyperlink r:id="rId17" w:history="1">
        <w:r w:rsidRPr="00EF73BB">
          <w:rPr>
            <w:rStyle w:val="Hyperlink"/>
            <w:rFonts w:ascii="Arial" w:hAnsi="Arial" w:cs="Arial"/>
            <w:sz w:val="22"/>
          </w:rPr>
          <w:t>https://www.who.int/health-topics/mental-healt</w:t>
        </w:r>
        <w:r w:rsidRPr="00EF73BB">
          <w:rPr>
            <w:rStyle w:val="Hyperlink"/>
            <w:rFonts w:ascii="Arial" w:hAnsi="Arial" w:cs="Arial"/>
            <w:sz w:val="22"/>
          </w:rPr>
          <w:t>h</w:t>
        </w:r>
      </w:hyperlink>
      <w:r>
        <w:rPr>
          <w:rFonts w:ascii="Arial" w:hAnsi="Arial" w:cs="Arial"/>
          <w:color w:val="000000" w:themeColor="text1"/>
          <w:sz w:val="22"/>
        </w:rPr>
        <w:t xml:space="preserve"> </w:t>
      </w:r>
      <w:r w:rsidRPr="00107579">
        <w:rPr>
          <w:rFonts w:ascii="Arial" w:hAnsi="Arial" w:cs="Arial"/>
          <w:color w:val="000000" w:themeColor="text1"/>
          <w:sz w:val="22"/>
        </w:rPr>
        <w:t xml:space="preserve"> (Accessed: 21 April 2026).</w:t>
      </w:r>
    </w:p>
    <w:sectPr w:rsidR="005F2940" w:rsidRPr="005F2940" w:rsidSect="003C543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39B619" w14:textId="77777777" w:rsidR="009A211A" w:rsidRDefault="009A211A" w:rsidP="003C7C97">
      <w:pPr>
        <w:spacing w:after="0" w:line="240" w:lineRule="auto"/>
      </w:pPr>
      <w:r>
        <w:separator/>
      </w:r>
    </w:p>
  </w:endnote>
  <w:endnote w:type="continuationSeparator" w:id="0">
    <w:p w14:paraId="27C340F0" w14:textId="77777777" w:rsidR="009A211A" w:rsidRDefault="009A211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4017520"/>
      <w:docPartObj>
        <w:docPartGallery w:val="Page Numbers (Bottom of Page)"/>
        <w:docPartUnique/>
      </w:docPartObj>
    </w:sdtPr>
    <w:sdtEndPr>
      <w:rPr>
        <w:noProof/>
      </w:rPr>
    </w:sdtEndPr>
    <w:sdtContent>
      <w:p w14:paraId="6344078C" w14:textId="57230D8D" w:rsidR="00816989" w:rsidRDefault="00816989">
        <w:pPr>
          <w:pStyle w:val="Footer"/>
          <w:jc w:val="center"/>
        </w:pPr>
        <w:r>
          <w:t>2</w:t>
        </w:r>
      </w:p>
    </w:sdtContent>
  </w:sdt>
  <w:p w14:paraId="146666E5" w14:textId="77777777" w:rsidR="00816989" w:rsidRDefault="008169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8221944"/>
      <w:docPartObj>
        <w:docPartGallery w:val="Page Numbers (Bottom of Page)"/>
        <w:docPartUnique/>
      </w:docPartObj>
    </w:sdtPr>
    <w:sdtEndPr>
      <w:rPr>
        <w:noProof/>
      </w:rPr>
    </w:sdtEndPr>
    <w:sdtContent>
      <w:p w14:paraId="018FAD16" w14:textId="33984E79" w:rsidR="003C5439" w:rsidRDefault="003C54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A04D43" w14:textId="59878496" w:rsidR="00742FD8" w:rsidRDefault="00742FD8" w:rsidP="003C5439">
    <w:pPr>
      <w:pStyle w:val="Footer"/>
      <w:tabs>
        <w:tab w:val="left" w:pos="4992"/>
      </w:tabs>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E348EB" w14:textId="77777777" w:rsidR="009A211A" w:rsidRDefault="009A211A" w:rsidP="003C7C97">
      <w:pPr>
        <w:spacing w:after="0" w:line="240" w:lineRule="auto"/>
      </w:pPr>
      <w:r>
        <w:separator/>
      </w:r>
    </w:p>
  </w:footnote>
  <w:footnote w:type="continuationSeparator" w:id="0">
    <w:p w14:paraId="5C293DC9" w14:textId="77777777" w:rsidR="009A211A" w:rsidRDefault="009A211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DC1A4C20"/>
    <w:lvl w:ilvl="0" w:tplc="E2741474">
      <w:start w:val="1"/>
      <w:numFmt w:val="bullet"/>
      <w:lvlText w:val=""/>
      <w:lvlJc w:val="left"/>
      <w:pPr>
        <w:ind w:left="720" w:hanging="360"/>
      </w:pPr>
      <w:rPr>
        <w:rFonts w:ascii="Symbol" w:hAnsi="Symbol" w:hint="default"/>
      </w:rPr>
    </w:lvl>
    <w:lvl w:ilvl="1" w:tplc="F4FE6C5E">
      <w:start w:val="1"/>
      <w:numFmt w:val="bullet"/>
      <w:lvlText w:val="o"/>
      <w:lvlJc w:val="left"/>
      <w:pPr>
        <w:ind w:left="1440" w:hanging="360"/>
      </w:pPr>
      <w:rPr>
        <w:rFonts w:ascii="Courier New" w:hAnsi="Courier New" w:hint="default"/>
      </w:rPr>
    </w:lvl>
    <w:lvl w:ilvl="2" w:tplc="C0AAC6CA">
      <w:start w:val="1"/>
      <w:numFmt w:val="bullet"/>
      <w:lvlText w:val=""/>
      <w:lvlJc w:val="left"/>
      <w:pPr>
        <w:ind w:left="2160" w:hanging="360"/>
      </w:pPr>
      <w:rPr>
        <w:rFonts w:ascii="Wingdings" w:hAnsi="Wingdings" w:hint="default"/>
      </w:rPr>
    </w:lvl>
    <w:lvl w:ilvl="3" w:tplc="EF5AFEBC">
      <w:start w:val="1"/>
      <w:numFmt w:val="bullet"/>
      <w:lvlText w:val=""/>
      <w:lvlJc w:val="left"/>
      <w:pPr>
        <w:ind w:left="2880" w:hanging="360"/>
      </w:pPr>
      <w:rPr>
        <w:rFonts w:ascii="Symbol" w:hAnsi="Symbol" w:hint="default"/>
      </w:rPr>
    </w:lvl>
    <w:lvl w:ilvl="4" w:tplc="056A3564">
      <w:start w:val="1"/>
      <w:numFmt w:val="bullet"/>
      <w:lvlText w:val="o"/>
      <w:lvlJc w:val="left"/>
      <w:pPr>
        <w:ind w:left="3600" w:hanging="360"/>
      </w:pPr>
      <w:rPr>
        <w:rFonts w:ascii="Courier New" w:hAnsi="Courier New" w:hint="default"/>
      </w:rPr>
    </w:lvl>
    <w:lvl w:ilvl="5" w:tplc="D01C3B46">
      <w:start w:val="1"/>
      <w:numFmt w:val="bullet"/>
      <w:lvlText w:val=""/>
      <w:lvlJc w:val="left"/>
      <w:pPr>
        <w:ind w:left="4320" w:hanging="360"/>
      </w:pPr>
      <w:rPr>
        <w:rFonts w:ascii="Wingdings" w:hAnsi="Wingdings" w:hint="default"/>
      </w:rPr>
    </w:lvl>
    <w:lvl w:ilvl="6" w:tplc="62D28DE0">
      <w:start w:val="1"/>
      <w:numFmt w:val="bullet"/>
      <w:lvlText w:val=""/>
      <w:lvlJc w:val="left"/>
      <w:pPr>
        <w:ind w:left="5040" w:hanging="360"/>
      </w:pPr>
      <w:rPr>
        <w:rFonts w:ascii="Symbol" w:hAnsi="Symbol" w:hint="default"/>
      </w:rPr>
    </w:lvl>
    <w:lvl w:ilvl="7" w:tplc="407AFB76">
      <w:start w:val="1"/>
      <w:numFmt w:val="bullet"/>
      <w:lvlText w:val="o"/>
      <w:lvlJc w:val="left"/>
      <w:pPr>
        <w:ind w:left="5760" w:hanging="360"/>
      </w:pPr>
      <w:rPr>
        <w:rFonts w:ascii="Courier New" w:hAnsi="Courier New" w:hint="default"/>
      </w:rPr>
    </w:lvl>
    <w:lvl w:ilvl="8" w:tplc="917A754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4600DC7C"/>
    <w:lvl w:ilvl="0" w:tplc="01EC379C">
      <w:start w:val="1"/>
      <w:numFmt w:val="bullet"/>
      <w:lvlText w:val=""/>
      <w:lvlJc w:val="left"/>
      <w:pPr>
        <w:ind w:left="720" w:hanging="360"/>
      </w:pPr>
      <w:rPr>
        <w:rFonts w:ascii="Symbol" w:hAnsi="Symbol" w:hint="default"/>
      </w:rPr>
    </w:lvl>
    <w:lvl w:ilvl="1" w:tplc="C342741C">
      <w:start w:val="1"/>
      <w:numFmt w:val="bullet"/>
      <w:lvlText w:val="o"/>
      <w:lvlJc w:val="left"/>
      <w:pPr>
        <w:ind w:left="1440" w:hanging="360"/>
      </w:pPr>
      <w:rPr>
        <w:rFonts w:ascii="Courier New" w:hAnsi="Courier New" w:hint="default"/>
      </w:rPr>
    </w:lvl>
    <w:lvl w:ilvl="2" w:tplc="CFD60208">
      <w:start w:val="1"/>
      <w:numFmt w:val="bullet"/>
      <w:lvlText w:val=""/>
      <w:lvlJc w:val="left"/>
      <w:pPr>
        <w:ind w:left="2160" w:hanging="360"/>
      </w:pPr>
      <w:rPr>
        <w:rFonts w:ascii="Wingdings" w:hAnsi="Wingdings" w:hint="default"/>
      </w:rPr>
    </w:lvl>
    <w:lvl w:ilvl="3" w:tplc="2604E44C">
      <w:start w:val="1"/>
      <w:numFmt w:val="bullet"/>
      <w:lvlText w:val=""/>
      <w:lvlJc w:val="left"/>
      <w:pPr>
        <w:ind w:left="2880" w:hanging="360"/>
      </w:pPr>
      <w:rPr>
        <w:rFonts w:ascii="Symbol" w:hAnsi="Symbol" w:hint="default"/>
      </w:rPr>
    </w:lvl>
    <w:lvl w:ilvl="4" w:tplc="C50624A6">
      <w:start w:val="1"/>
      <w:numFmt w:val="bullet"/>
      <w:lvlText w:val="o"/>
      <w:lvlJc w:val="left"/>
      <w:pPr>
        <w:ind w:left="3600" w:hanging="360"/>
      </w:pPr>
      <w:rPr>
        <w:rFonts w:ascii="Courier New" w:hAnsi="Courier New" w:hint="default"/>
      </w:rPr>
    </w:lvl>
    <w:lvl w:ilvl="5" w:tplc="6ECE3854">
      <w:start w:val="1"/>
      <w:numFmt w:val="bullet"/>
      <w:lvlText w:val=""/>
      <w:lvlJc w:val="left"/>
      <w:pPr>
        <w:ind w:left="4320" w:hanging="360"/>
      </w:pPr>
      <w:rPr>
        <w:rFonts w:ascii="Wingdings" w:hAnsi="Wingdings" w:hint="default"/>
      </w:rPr>
    </w:lvl>
    <w:lvl w:ilvl="6" w:tplc="7B201AE6">
      <w:start w:val="1"/>
      <w:numFmt w:val="bullet"/>
      <w:lvlText w:val=""/>
      <w:lvlJc w:val="left"/>
      <w:pPr>
        <w:ind w:left="5040" w:hanging="360"/>
      </w:pPr>
      <w:rPr>
        <w:rFonts w:ascii="Symbol" w:hAnsi="Symbol" w:hint="default"/>
      </w:rPr>
    </w:lvl>
    <w:lvl w:ilvl="7" w:tplc="51C6856C">
      <w:start w:val="1"/>
      <w:numFmt w:val="bullet"/>
      <w:lvlText w:val="o"/>
      <w:lvlJc w:val="left"/>
      <w:pPr>
        <w:ind w:left="5760" w:hanging="360"/>
      </w:pPr>
      <w:rPr>
        <w:rFonts w:ascii="Courier New" w:hAnsi="Courier New" w:hint="default"/>
      </w:rPr>
    </w:lvl>
    <w:lvl w:ilvl="8" w:tplc="1690E0D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7D72162C"/>
    <w:lvl w:ilvl="0" w:tplc="E6A6138E">
      <w:start w:val="1"/>
      <w:numFmt w:val="bullet"/>
      <w:lvlText w:val=""/>
      <w:lvlJc w:val="left"/>
      <w:pPr>
        <w:ind w:left="720" w:hanging="360"/>
      </w:pPr>
      <w:rPr>
        <w:rFonts w:ascii="Symbol" w:hAnsi="Symbol" w:hint="default"/>
      </w:rPr>
    </w:lvl>
    <w:lvl w:ilvl="1" w:tplc="76365A6C">
      <w:start w:val="1"/>
      <w:numFmt w:val="bullet"/>
      <w:lvlText w:val="o"/>
      <w:lvlJc w:val="left"/>
      <w:pPr>
        <w:ind w:left="1440" w:hanging="360"/>
      </w:pPr>
      <w:rPr>
        <w:rFonts w:ascii="Courier New" w:hAnsi="Courier New" w:hint="default"/>
      </w:rPr>
    </w:lvl>
    <w:lvl w:ilvl="2" w:tplc="6FEAF9A0">
      <w:start w:val="1"/>
      <w:numFmt w:val="bullet"/>
      <w:lvlText w:val=""/>
      <w:lvlJc w:val="left"/>
      <w:pPr>
        <w:ind w:left="2160" w:hanging="360"/>
      </w:pPr>
      <w:rPr>
        <w:rFonts w:ascii="Wingdings" w:hAnsi="Wingdings" w:hint="default"/>
      </w:rPr>
    </w:lvl>
    <w:lvl w:ilvl="3" w:tplc="3564AB20">
      <w:start w:val="1"/>
      <w:numFmt w:val="bullet"/>
      <w:lvlText w:val=""/>
      <w:lvlJc w:val="left"/>
      <w:pPr>
        <w:ind w:left="2880" w:hanging="360"/>
      </w:pPr>
      <w:rPr>
        <w:rFonts w:ascii="Symbol" w:hAnsi="Symbol" w:hint="default"/>
      </w:rPr>
    </w:lvl>
    <w:lvl w:ilvl="4" w:tplc="72B4F190">
      <w:start w:val="1"/>
      <w:numFmt w:val="bullet"/>
      <w:lvlText w:val="o"/>
      <w:lvlJc w:val="left"/>
      <w:pPr>
        <w:ind w:left="3600" w:hanging="360"/>
      </w:pPr>
      <w:rPr>
        <w:rFonts w:ascii="Courier New" w:hAnsi="Courier New" w:hint="default"/>
      </w:rPr>
    </w:lvl>
    <w:lvl w:ilvl="5" w:tplc="C1E02398">
      <w:start w:val="1"/>
      <w:numFmt w:val="bullet"/>
      <w:lvlText w:val=""/>
      <w:lvlJc w:val="left"/>
      <w:pPr>
        <w:ind w:left="4320" w:hanging="360"/>
      </w:pPr>
      <w:rPr>
        <w:rFonts w:ascii="Wingdings" w:hAnsi="Wingdings" w:hint="default"/>
      </w:rPr>
    </w:lvl>
    <w:lvl w:ilvl="6" w:tplc="D54AFEEA">
      <w:start w:val="1"/>
      <w:numFmt w:val="bullet"/>
      <w:lvlText w:val=""/>
      <w:lvlJc w:val="left"/>
      <w:pPr>
        <w:ind w:left="5040" w:hanging="360"/>
      </w:pPr>
      <w:rPr>
        <w:rFonts w:ascii="Symbol" w:hAnsi="Symbol" w:hint="default"/>
      </w:rPr>
    </w:lvl>
    <w:lvl w:ilvl="7" w:tplc="EA788E00">
      <w:start w:val="1"/>
      <w:numFmt w:val="bullet"/>
      <w:lvlText w:val="o"/>
      <w:lvlJc w:val="left"/>
      <w:pPr>
        <w:ind w:left="5760" w:hanging="360"/>
      </w:pPr>
      <w:rPr>
        <w:rFonts w:ascii="Courier New" w:hAnsi="Courier New" w:hint="default"/>
      </w:rPr>
    </w:lvl>
    <w:lvl w:ilvl="8" w:tplc="0A6C286C">
      <w:start w:val="1"/>
      <w:numFmt w:val="bullet"/>
      <w:lvlText w:val=""/>
      <w:lvlJc w:val="left"/>
      <w:pPr>
        <w:ind w:left="6480" w:hanging="360"/>
      </w:pPr>
      <w:rPr>
        <w:rFonts w:ascii="Wingdings" w:hAnsi="Wingdings" w:hint="default"/>
      </w:rPr>
    </w:lvl>
  </w:abstractNum>
  <w:abstractNum w:abstractNumId="12" w15:restartNumberingAfterBreak="0">
    <w:nsid w:val="38FF591F"/>
    <w:multiLevelType w:val="multilevel"/>
    <w:tmpl w:val="99E8DA0C"/>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3AB16C17"/>
    <w:multiLevelType w:val="hybridMultilevel"/>
    <w:tmpl w:val="1B2CEC9E"/>
    <w:lvl w:ilvl="0" w:tplc="E836E01C">
      <w:start w:val="1"/>
      <w:numFmt w:val="bullet"/>
      <w:lvlText w:val=""/>
      <w:lvlJc w:val="left"/>
      <w:pPr>
        <w:ind w:left="720" w:hanging="360"/>
      </w:pPr>
      <w:rPr>
        <w:rFonts w:ascii="Symbol" w:hAnsi="Symbol" w:hint="default"/>
      </w:rPr>
    </w:lvl>
    <w:lvl w:ilvl="1" w:tplc="564AC3D4">
      <w:start w:val="1"/>
      <w:numFmt w:val="bullet"/>
      <w:lvlText w:val="o"/>
      <w:lvlJc w:val="left"/>
      <w:pPr>
        <w:ind w:left="1440" w:hanging="360"/>
      </w:pPr>
      <w:rPr>
        <w:rFonts w:ascii="Courier New" w:hAnsi="Courier New" w:hint="default"/>
      </w:rPr>
    </w:lvl>
    <w:lvl w:ilvl="2" w:tplc="1A581CD2">
      <w:start w:val="1"/>
      <w:numFmt w:val="bullet"/>
      <w:lvlText w:val=""/>
      <w:lvlJc w:val="left"/>
      <w:pPr>
        <w:ind w:left="2160" w:hanging="360"/>
      </w:pPr>
      <w:rPr>
        <w:rFonts w:ascii="Wingdings" w:hAnsi="Wingdings" w:hint="default"/>
      </w:rPr>
    </w:lvl>
    <w:lvl w:ilvl="3" w:tplc="E32CC428">
      <w:start w:val="1"/>
      <w:numFmt w:val="bullet"/>
      <w:lvlText w:val=""/>
      <w:lvlJc w:val="left"/>
      <w:pPr>
        <w:ind w:left="2880" w:hanging="360"/>
      </w:pPr>
      <w:rPr>
        <w:rFonts w:ascii="Symbol" w:hAnsi="Symbol" w:hint="default"/>
      </w:rPr>
    </w:lvl>
    <w:lvl w:ilvl="4" w:tplc="D100A5A0">
      <w:start w:val="1"/>
      <w:numFmt w:val="bullet"/>
      <w:lvlText w:val="o"/>
      <w:lvlJc w:val="left"/>
      <w:pPr>
        <w:ind w:left="3600" w:hanging="360"/>
      </w:pPr>
      <w:rPr>
        <w:rFonts w:ascii="Courier New" w:hAnsi="Courier New" w:hint="default"/>
      </w:rPr>
    </w:lvl>
    <w:lvl w:ilvl="5" w:tplc="89307510">
      <w:start w:val="1"/>
      <w:numFmt w:val="bullet"/>
      <w:lvlText w:val=""/>
      <w:lvlJc w:val="left"/>
      <w:pPr>
        <w:ind w:left="4320" w:hanging="360"/>
      </w:pPr>
      <w:rPr>
        <w:rFonts w:ascii="Wingdings" w:hAnsi="Wingdings" w:hint="default"/>
      </w:rPr>
    </w:lvl>
    <w:lvl w:ilvl="6" w:tplc="760885CC">
      <w:start w:val="1"/>
      <w:numFmt w:val="bullet"/>
      <w:lvlText w:val=""/>
      <w:lvlJc w:val="left"/>
      <w:pPr>
        <w:ind w:left="5040" w:hanging="360"/>
      </w:pPr>
      <w:rPr>
        <w:rFonts w:ascii="Symbol" w:hAnsi="Symbol" w:hint="default"/>
      </w:rPr>
    </w:lvl>
    <w:lvl w:ilvl="7" w:tplc="8DF228F6">
      <w:start w:val="1"/>
      <w:numFmt w:val="bullet"/>
      <w:lvlText w:val="o"/>
      <w:lvlJc w:val="left"/>
      <w:pPr>
        <w:ind w:left="5760" w:hanging="360"/>
      </w:pPr>
      <w:rPr>
        <w:rFonts w:ascii="Courier New" w:hAnsi="Courier New" w:hint="default"/>
      </w:rPr>
    </w:lvl>
    <w:lvl w:ilvl="8" w:tplc="CC6017A8">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75DA9314"/>
    <w:lvl w:ilvl="0" w:tplc="D0028FF6">
      <w:start w:val="1"/>
      <w:numFmt w:val="bullet"/>
      <w:lvlText w:val=""/>
      <w:lvlJc w:val="left"/>
      <w:pPr>
        <w:ind w:left="720" w:hanging="360"/>
      </w:pPr>
      <w:rPr>
        <w:rFonts w:ascii="Symbol" w:hAnsi="Symbol" w:hint="default"/>
      </w:rPr>
    </w:lvl>
    <w:lvl w:ilvl="1" w:tplc="3D9E3158">
      <w:start w:val="1"/>
      <w:numFmt w:val="bullet"/>
      <w:lvlText w:val="o"/>
      <w:lvlJc w:val="left"/>
      <w:pPr>
        <w:ind w:left="1440" w:hanging="360"/>
      </w:pPr>
      <w:rPr>
        <w:rFonts w:ascii="Courier New" w:hAnsi="Courier New" w:hint="default"/>
      </w:rPr>
    </w:lvl>
    <w:lvl w:ilvl="2" w:tplc="58204EE8">
      <w:start w:val="1"/>
      <w:numFmt w:val="bullet"/>
      <w:lvlText w:val=""/>
      <w:lvlJc w:val="left"/>
      <w:pPr>
        <w:ind w:left="2160" w:hanging="360"/>
      </w:pPr>
      <w:rPr>
        <w:rFonts w:ascii="Wingdings" w:hAnsi="Wingdings" w:hint="default"/>
      </w:rPr>
    </w:lvl>
    <w:lvl w:ilvl="3" w:tplc="7AA4692E">
      <w:start w:val="1"/>
      <w:numFmt w:val="bullet"/>
      <w:lvlText w:val=""/>
      <w:lvlJc w:val="left"/>
      <w:pPr>
        <w:ind w:left="2880" w:hanging="360"/>
      </w:pPr>
      <w:rPr>
        <w:rFonts w:ascii="Symbol" w:hAnsi="Symbol" w:hint="default"/>
      </w:rPr>
    </w:lvl>
    <w:lvl w:ilvl="4" w:tplc="8984F93C">
      <w:start w:val="1"/>
      <w:numFmt w:val="bullet"/>
      <w:lvlText w:val="o"/>
      <w:lvlJc w:val="left"/>
      <w:pPr>
        <w:ind w:left="3600" w:hanging="360"/>
      </w:pPr>
      <w:rPr>
        <w:rFonts w:ascii="Courier New" w:hAnsi="Courier New" w:hint="default"/>
      </w:rPr>
    </w:lvl>
    <w:lvl w:ilvl="5" w:tplc="FD9A9726">
      <w:start w:val="1"/>
      <w:numFmt w:val="bullet"/>
      <w:lvlText w:val=""/>
      <w:lvlJc w:val="left"/>
      <w:pPr>
        <w:ind w:left="4320" w:hanging="360"/>
      </w:pPr>
      <w:rPr>
        <w:rFonts w:ascii="Wingdings" w:hAnsi="Wingdings" w:hint="default"/>
      </w:rPr>
    </w:lvl>
    <w:lvl w:ilvl="6" w:tplc="F278846C">
      <w:start w:val="1"/>
      <w:numFmt w:val="bullet"/>
      <w:lvlText w:val=""/>
      <w:lvlJc w:val="left"/>
      <w:pPr>
        <w:ind w:left="5040" w:hanging="360"/>
      </w:pPr>
      <w:rPr>
        <w:rFonts w:ascii="Symbol" w:hAnsi="Symbol" w:hint="default"/>
      </w:rPr>
    </w:lvl>
    <w:lvl w:ilvl="7" w:tplc="9E2EDE98">
      <w:start w:val="1"/>
      <w:numFmt w:val="bullet"/>
      <w:lvlText w:val="o"/>
      <w:lvlJc w:val="left"/>
      <w:pPr>
        <w:ind w:left="5760" w:hanging="360"/>
      </w:pPr>
      <w:rPr>
        <w:rFonts w:ascii="Courier New" w:hAnsi="Courier New" w:hint="default"/>
      </w:rPr>
    </w:lvl>
    <w:lvl w:ilvl="8" w:tplc="F2846372">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2D601FAA"/>
    <w:lvl w:ilvl="0" w:tplc="356A7F96">
      <w:start w:val="1"/>
      <w:numFmt w:val="bullet"/>
      <w:lvlText w:val=""/>
      <w:lvlJc w:val="left"/>
      <w:pPr>
        <w:ind w:left="720" w:hanging="360"/>
      </w:pPr>
      <w:rPr>
        <w:rFonts w:ascii="Symbol" w:hAnsi="Symbol" w:hint="default"/>
      </w:rPr>
    </w:lvl>
    <w:lvl w:ilvl="1" w:tplc="03E23B92">
      <w:start w:val="1"/>
      <w:numFmt w:val="bullet"/>
      <w:lvlText w:val="o"/>
      <w:lvlJc w:val="left"/>
      <w:pPr>
        <w:ind w:left="1440" w:hanging="360"/>
      </w:pPr>
      <w:rPr>
        <w:rFonts w:ascii="Courier New" w:hAnsi="Courier New" w:hint="default"/>
      </w:rPr>
    </w:lvl>
    <w:lvl w:ilvl="2" w:tplc="98C06C28">
      <w:start w:val="1"/>
      <w:numFmt w:val="bullet"/>
      <w:lvlText w:val=""/>
      <w:lvlJc w:val="left"/>
      <w:pPr>
        <w:ind w:left="2160" w:hanging="360"/>
      </w:pPr>
      <w:rPr>
        <w:rFonts w:ascii="Wingdings" w:hAnsi="Wingdings" w:hint="default"/>
      </w:rPr>
    </w:lvl>
    <w:lvl w:ilvl="3" w:tplc="CFC6695E">
      <w:start w:val="1"/>
      <w:numFmt w:val="bullet"/>
      <w:lvlText w:val=""/>
      <w:lvlJc w:val="left"/>
      <w:pPr>
        <w:ind w:left="2880" w:hanging="360"/>
      </w:pPr>
      <w:rPr>
        <w:rFonts w:ascii="Symbol" w:hAnsi="Symbol" w:hint="default"/>
      </w:rPr>
    </w:lvl>
    <w:lvl w:ilvl="4" w:tplc="9B08126A">
      <w:start w:val="1"/>
      <w:numFmt w:val="bullet"/>
      <w:lvlText w:val="o"/>
      <w:lvlJc w:val="left"/>
      <w:pPr>
        <w:ind w:left="3600" w:hanging="360"/>
      </w:pPr>
      <w:rPr>
        <w:rFonts w:ascii="Courier New" w:hAnsi="Courier New" w:hint="default"/>
      </w:rPr>
    </w:lvl>
    <w:lvl w:ilvl="5" w:tplc="D8C6D10E">
      <w:start w:val="1"/>
      <w:numFmt w:val="bullet"/>
      <w:lvlText w:val=""/>
      <w:lvlJc w:val="left"/>
      <w:pPr>
        <w:ind w:left="4320" w:hanging="360"/>
      </w:pPr>
      <w:rPr>
        <w:rFonts w:ascii="Wingdings" w:hAnsi="Wingdings" w:hint="default"/>
      </w:rPr>
    </w:lvl>
    <w:lvl w:ilvl="6" w:tplc="91528F70">
      <w:start w:val="1"/>
      <w:numFmt w:val="bullet"/>
      <w:lvlText w:val=""/>
      <w:lvlJc w:val="left"/>
      <w:pPr>
        <w:ind w:left="5040" w:hanging="360"/>
      </w:pPr>
      <w:rPr>
        <w:rFonts w:ascii="Symbol" w:hAnsi="Symbol" w:hint="default"/>
      </w:rPr>
    </w:lvl>
    <w:lvl w:ilvl="7" w:tplc="4FC46870">
      <w:start w:val="1"/>
      <w:numFmt w:val="bullet"/>
      <w:lvlText w:val="o"/>
      <w:lvlJc w:val="left"/>
      <w:pPr>
        <w:ind w:left="5760" w:hanging="360"/>
      </w:pPr>
      <w:rPr>
        <w:rFonts w:ascii="Courier New" w:hAnsi="Courier New" w:hint="default"/>
      </w:rPr>
    </w:lvl>
    <w:lvl w:ilvl="8" w:tplc="F80EF5EE">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8290876">
    <w:abstractNumId w:val="11"/>
  </w:num>
  <w:num w:numId="2" w16cid:durableId="1011763915">
    <w:abstractNumId w:val="13"/>
  </w:num>
  <w:num w:numId="3" w16cid:durableId="116683391">
    <w:abstractNumId w:val="1"/>
  </w:num>
  <w:num w:numId="4" w16cid:durableId="1246571325">
    <w:abstractNumId w:val="3"/>
  </w:num>
  <w:num w:numId="5" w16cid:durableId="625816251">
    <w:abstractNumId w:val="16"/>
  </w:num>
  <w:num w:numId="6" w16cid:durableId="1892575477">
    <w:abstractNumId w:val="24"/>
  </w:num>
  <w:num w:numId="7" w16cid:durableId="52895227">
    <w:abstractNumId w:val="8"/>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0"/>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147351879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BC9"/>
    <w:rsid w:val="00022C42"/>
    <w:rsid w:val="00027B15"/>
    <w:rsid w:val="00030A05"/>
    <w:rsid w:val="000325E1"/>
    <w:rsid w:val="00070818"/>
    <w:rsid w:val="0008238F"/>
    <w:rsid w:val="00082EC6"/>
    <w:rsid w:val="00085388"/>
    <w:rsid w:val="000D41DC"/>
    <w:rsid w:val="00107579"/>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40F6"/>
    <w:rsid w:val="003458DB"/>
    <w:rsid w:val="003523D3"/>
    <w:rsid w:val="00364C35"/>
    <w:rsid w:val="00365472"/>
    <w:rsid w:val="00396F60"/>
    <w:rsid w:val="003A51D6"/>
    <w:rsid w:val="003B125E"/>
    <w:rsid w:val="003B2A5E"/>
    <w:rsid w:val="003C5439"/>
    <w:rsid w:val="003C7C97"/>
    <w:rsid w:val="00406B8D"/>
    <w:rsid w:val="00410068"/>
    <w:rsid w:val="0041618E"/>
    <w:rsid w:val="0042295C"/>
    <w:rsid w:val="00426EEC"/>
    <w:rsid w:val="004466C3"/>
    <w:rsid w:val="004552CE"/>
    <w:rsid w:val="004677B1"/>
    <w:rsid w:val="00481FF7"/>
    <w:rsid w:val="004D02F1"/>
    <w:rsid w:val="00500295"/>
    <w:rsid w:val="0050131F"/>
    <w:rsid w:val="00501AAF"/>
    <w:rsid w:val="00527AFA"/>
    <w:rsid w:val="005419DA"/>
    <w:rsid w:val="005678AC"/>
    <w:rsid w:val="005679BD"/>
    <w:rsid w:val="005709B1"/>
    <w:rsid w:val="00572B3B"/>
    <w:rsid w:val="005836D2"/>
    <w:rsid w:val="00587C58"/>
    <w:rsid w:val="005A128B"/>
    <w:rsid w:val="005A7FD4"/>
    <w:rsid w:val="005B1A84"/>
    <w:rsid w:val="005D1AF9"/>
    <w:rsid w:val="005D5457"/>
    <w:rsid w:val="005E2699"/>
    <w:rsid w:val="005E44B5"/>
    <w:rsid w:val="005F2940"/>
    <w:rsid w:val="00612DEA"/>
    <w:rsid w:val="00614572"/>
    <w:rsid w:val="006211F5"/>
    <w:rsid w:val="006232DF"/>
    <w:rsid w:val="00631F2E"/>
    <w:rsid w:val="006457C0"/>
    <w:rsid w:val="00652BB7"/>
    <w:rsid w:val="00661758"/>
    <w:rsid w:val="0067174E"/>
    <w:rsid w:val="0067612C"/>
    <w:rsid w:val="00676FEB"/>
    <w:rsid w:val="006833AD"/>
    <w:rsid w:val="006912C4"/>
    <w:rsid w:val="006A5CFC"/>
    <w:rsid w:val="006C5138"/>
    <w:rsid w:val="006C689B"/>
    <w:rsid w:val="006E005C"/>
    <w:rsid w:val="006E6EE5"/>
    <w:rsid w:val="006F0029"/>
    <w:rsid w:val="007138EF"/>
    <w:rsid w:val="00742FD8"/>
    <w:rsid w:val="007632A9"/>
    <w:rsid w:val="00774092"/>
    <w:rsid w:val="00782830"/>
    <w:rsid w:val="0078664A"/>
    <w:rsid w:val="007B0F6D"/>
    <w:rsid w:val="007C62C3"/>
    <w:rsid w:val="007D25AA"/>
    <w:rsid w:val="007F0873"/>
    <w:rsid w:val="00805726"/>
    <w:rsid w:val="00815117"/>
    <w:rsid w:val="00816989"/>
    <w:rsid w:val="00824CB1"/>
    <w:rsid w:val="008520F8"/>
    <w:rsid w:val="00855F34"/>
    <w:rsid w:val="0086400F"/>
    <w:rsid w:val="00864058"/>
    <w:rsid w:val="008826B6"/>
    <w:rsid w:val="00883B4B"/>
    <w:rsid w:val="008A2337"/>
    <w:rsid w:val="008B0B22"/>
    <w:rsid w:val="008C58B0"/>
    <w:rsid w:val="008C591B"/>
    <w:rsid w:val="008C6182"/>
    <w:rsid w:val="0090779E"/>
    <w:rsid w:val="00926458"/>
    <w:rsid w:val="00933720"/>
    <w:rsid w:val="009A211A"/>
    <w:rsid w:val="009C7E52"/>
    <w:rsid w:val="009E4934"/>
    <w:rsid w:val="009F228E"/>
    <w:rsid w:val="009F40A7"/>
    <w:rsid w:val="009F5CE6"/>
    <w:rsid w:val="00A035CD"/>
    <w:rsid w:val="00A50E80"/>
    <w:rsid w:val="00A513B0"/>
    <w:rsid w:val="00A63F7F"/>
    <w:rsid w:val="00A667CE"/>
    <w:rsid w:val="00A75042"/>
    <w:rsid w:val="00A774BC"/>
    <w:rsid w:val="00A82678"/>
    <w:rsid w:val="00A946CB"/>
    <w:rsid w:val="00AA77C8"/>
    <w:rsid w:val="00AC7BE2"/>
    <w:rsid w:val="00AD46DE"/>
    <w:rsid w:val="00AE35BF"/>
    <w:rsid w:val="00AE4C77"/>
    <w:rsid w:val="00B1067E"/>
    <w:rsid w:val="00B1663E"/>
    <w:rsid w:val="00B81790"/>
    <w:rsid w:val="00B81BBC"/>
    <w:rsid w:val="00BD03D5"/>
    <w:rsid w:val="00BD5BF3"/>
    <w:rsid w:val="00C3215E"/>
    <w:rsid w:val="00C45272"/>
    <w:rsid w:val="00C47770"/>
    <w:rsid w:val="00C75856"/>
    <w:rsid w:val="00C85A7C"/>
    <w:rsid w:val="00C95214"/>
    <w:rsid w:val="00CC3F59"/>
    <w:rsid w:val="00CD4774"/>
    <w:rsid w:val="00CE1732"/>
    <w:rsid w:val="00D10AAF"/>
    <w:rsid w:val="00D27540"/>
    <w:rsid w:val="00D4006B"/>
    <w:rsid w:val="00D40D7A"/>
    <w:rsid w:val="00D40E2E"/>
    <w:rsid w:val="00D64A0D"/>
    <w:rsid w:val="00D676C3"/>
    <w:rsid w:val="00D750B4"/>
    <w:rsid w:val="00D81C18"/>
    <w:rsid w:val="00D8461A"/>
    <w:rsid w:val="00D95CAF"/>
    <w:rsid w:val="00DB60B6"/>
    <w:rsid w:val="00DC1CC6"/>
    <w:rsid w:val="00DC4F0E"/>
    <w:rsid w:val="00DD5135"/>
    <w:rsid w:val="00E067A8"/>
    <w:rsid w:val="00E121F9"/>
    <w:rsid w:val="00E13924"/>
    <w:rsid w:val="00E15FD5"/>
    <w:rsid w:val="00E1725A"/>
    <w:rsid w:val="00E33758"/>
    <w:rsid w:val="00E53E5E"/>
    <w:rsid w:val="00E64325"/>
    <w:rsid w:val="00E673C5"/>
    <w:rsid w:val="00E67967"/>
    <w:rsid w:val="00E82723"/>
    <w:rsid w:val="00E8383B"/>
    <w:rsid w:val="00E84795"/>
    <w:rsid w:val="00EA29A5"/>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5F29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pa.org/topics/psycholog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who.int/health-topics/mental-health" TargetMode="External"/><Relationship Id="rId2" Type="http://schemas.openxmlformats.org/officeDocument/2006/relationships/numbering" Target="numbering.xml"/><Relationship Id="rId16" Type="http://schemas.openxmlformats.org/officeDocument/2006/relationships/hyperlink" Target="https://www.sciencedirect.com/science/article/pii/S1364661320302860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uilford.com/books/The-Self-Conscious-Emotions/Tracy-Robins-Tangney/9781462536338" TargetMode="External"/><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longtermplan.nhs.uk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7</Pages>
  <Words>1695</Words>
  <Characters>9665</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joan galeano</cp:lastModifiedBy>
  <cp:revision>13</cp:revision>
  <dcterms:created xsi:type="dcterms:W3CDTF">2025-11-19T18:30:00Z</dcterms:created>
  <dcterms:modified xsi:type="dcterms:W3CDTF">2026-04-22T19:18:00Z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27017b22-a041-471f-9288-f18b24c64267</vt:lpwstr>
  </property>
</Properties>
</file>