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FBB4B4" w14:textId="77777777" w:rsidR="00D5017D" w:rsidRPr="005F64DD" w:rsidRDefault="00D5017D" w:rsidP="00D5017D">
      <w:pPr>
        <w:jc w:val="center"/>
        <w:rPr>
          <w:rFonts w:ascii="Arial" w:hAnsi="Arial" w:cs="Arial"/>
          <w:b/>
          <w:bCs/>
          <w:sz w:val="24"/>
          <w:szCs w:val="24"/>
        </w:rPr>
      </w:pPr>
      <w:r w:rsidRPr="005F64DD">
        <w:rPr>
          <w:rFonts w:ascii="Arial" w:hAnsi="Arial" w:cs="Arial"/>
          <w:b/>
          <w:bCs/>
          <w:sz w:val="24"/>
          <w:szCs w:val="24"/>
        </w:rPr>
        <w:t>Student Name: Sabina Kauser</w:t>
      </w:r>
    </w:p>
    <w:p w14:paraId="3C505AF9" w14:textId="77777777" w:rsidR="00D5017D" w:rsidRPr="005F64DD" w:rsidRDefault="00D5017D" w:rsidP="00D5017D">
      <w:pPr>
        <w:jc w:val="center"/>
        <w:rPr>
          <w:rFonts w:ascii="Arial" w:hAnsi="Arial" w:cs="Arial"/>
          <w:b/>
          <w:bCs/>
          <w:sz w:val="24"/>
          <w:szCs w:val="24"/>
        </w:rPr>
      </w:pPr>
      <w:r w:rsidRPr="005F64DD">
        <w:rPr>
          <w:rFonts w:ascii="Arial" w:hAnsi="Arial" w:cs="Arial"/>
          <w:b/>
          <w:bCs/>
          <w:sz w:val="24"/>
          <w:szCs w:val="24"/>
        </w:rPr>
        <w:t>Student Number: 2212416</w:t>
      </w:r>
    </w:p>
    <w:p w14:paraId="71BEC66A" w14:textId="77777777" w:rsidR="00D5017D" w:rsidRPr="005F64DD" w:rsidRDefault="00D5017D" w:rsidP="00D5017D">
      <w:pPr>
        <w:jc w:val="center"/>
        <w:rPr>
          <w:rFonts w:ascii="Arial" w:hAnsi="Arial" w:cs="Arial"/>
          <w:b/>
          <w:bCs/>
          <w:sz w:val="24"/>
          <w:szCs w:val="24"/>
        </w:rPr>
      </w:pPr>
      <w:r w:rsidRPr="005F64DD">
        <w:rPr>
          <w:rFonts w:ascii="Arial" w:hAnsi="Arial" w:cs="Arial"/>
          <w:b/>
          <w:bCs/>
          <w:sz w:val="24"/>
          <w:szCs w:val="24"/>
        </w:rPr>
        <w:t xml:space="preserve">Lecturer Name: </w:t>
      </w:r>
      <w:r>
        <w:rPr>
          <w:rFonts w:ascii="Arial" w:hAnsi="Arial" w:cs="Arial"/>
          <w:b/>
          <w:bCs/>
          <w:sz w:val="24"/>
          <w:szCs w:val="24"/>
        </w:rPr>
        <w:t>Chloe Harries</w:t>
      </w:r>
    </w:p>
    <w:p w14:paraId="3ECEC70B" w14:textId="77777777" w:rsidR="00D5017D" w:rsidRPr="005F64DD" w:rsidRDefault="00D5017D" w:rsidP="00D5017D">
      <w:pPr>
        <w:jc w:val="center"/>
        <w:rPr>
          <w:rFonts w:ascii="Arial" w:hAnsi="Arial" w:cs="Arial"/>
          <w:b/>
          <w:bCs/>
          <w:sz w:val="24"/>
          <w:szCs w:val="24"/>
        </w:rPr>
      </w:pPr>
      <w:r w:rsidRPr="005F64DD">
        <w:rPr>
          <w:rFonts w:ascii="Arial" w:hAnsi="Arial" w:cs="Arial"/>
          <w:b/>
          <w:bCs/>
          <w:sz w:val="24"/>
          <w:szCs w:val="24"/>
        </w:rPr>
        <w:t>Module Code: BMHP</w:t>
      </w:r>
      <w:r>
        <w:rPr>
          <w:rFonts w:ascii="Arial" w:hAnsi="Arial" w:cs="Arial"/>
          <w:b/>
          <w:bCs/>
          <w:sz w:val="24"/>
          <w:szCs w:val="24"/>
        </w:rPr>
        <w:t>6020</w:t>
      </w:r>
      <w:r w:rsidRPr="005F64DD">
        <w:rPr>
          <w:rFonts w:ascii="Arial" w:hAnsi="Arial" w:cs="Arial"/>
          <w:b/>
          <w:bCs/>
          <w:sz w:val="24"/>
          <w:szCs w:val="24"/>
        </w:rPr>
        <w:t>_BIRM</w:t>
      </w:r>
    </w:p>
    <w:p w14:paraId="1DB6D8A0" w14:textId="77777777" w:rsidR="00D5017D" w:rsidRPr="005F64DD" w:rsidRDefault="00D5017D" w:rsidP="00D5017D">
      <w:pPr>
        <w:jc w:val="center"/>
        <w:rPr>
          <w:rFonts w:ascii="Arial" w:hAnsi="Arial" w:cs="Arial"/>
          <w:b/>
          <w:bCs/>
          <w:sz w:val="24"/>
          <w:szCs w:val="24"/>
        </w:rPr>
      </w:pPr>
      <w:r w:rsidRPr="005F64DD">
        <w:rPr>
          <w:rFonts w:ascii="Arial" w:hAnsi="Arial" w:cs="Arial"/>
          <w:b/>
          <w:bCs/>
          <w:sz w:val="24"/>
          <w:szCs w:val="24"/>
        </w:rPr>
        <w:t xml:space="preserve">Changemakers: </w:t>
      </w:r>
      <w:r>
        <w:rPr>
          <w:rFonts w:ascii="Arial" w:hAnsi="Arial" w:cs="Arial"/>
          <w:b/>
          <w:bCs/>
          <w:sz w:val="24"/>
          <w:szCs w:val="24"/>
        </w:rPr>
        <w:t>Independent Project</w:t>
      </w:r>
    </w:p>
    <w:p w14:paraId="13E381BD" w14:textId="77777777" w:rsidR="00467931" w:rsidRDefault="00467931" w:rsidP="0024333F">
      <w:pPr>
        <w:rPr>
          <w:rFonts w:ascii="Arial" w:hAnsi="Arial" w:cs="Arial"/>
          <w:b/>
          <w:bCs/>
        </w:rPr>
      </w:pPr>
    </w:p>
    <w:p w14:paraId="7ECDBFB5" w14:textId="41F61422" w:rsidR="00C948A8" w:rsidRPr="00AB3555" w:rsidRDefault="00467931" w:rsidP="00C948A8">
      <w:pPr>
        <w:rPr>
          <w:rFonts w:ascii="Arial" w:hAnsi="Arial" w:cs="Arial"/>
          <w:b/>
          <w:bCs/>
        </w:rPr>
      </w:pPr>
      <w:r>
        <w:rPr>
          <w:rFonts w:ascii="Arial" w:hAnsi="Arial" w:cs="Arial"/>
          <w:b/>
          <w:bCs/>
        </w:rPr>
        <w:br w:type="page"/>
      </w:r>
    </w:p>
    <w:p w14:paraId="682B4297" w14:textId="77777777" w:rsidR="00C948A8" w:rsidRPr="00B0664E" w:rsidRDefault="00C948A8" w:rsidP="00C948A8">
      <w:pPr>
        <w:rPr>
          <w:rFonts w:ascii="Arial" w:eastAsia="Times New Roman" w:hAnsi="Arial" w:cs="Arial"/>
          <w:kern w:val="0"/>
          <w:lang w:eastAsia="en-GB"/>
          <w14:ligatures w14:val="none"/>
        </w:rPr>
      </w:pPr>
      <w:r w:rsidRPr="00B0664E">
        <w:rPr>
          <w:rFonts w:ascii="Arial" w:eastAsia="Times New Roman" w:hAnsi="Arial" w:cs="Arial"/>
          <w:kern w:val="0"/>
          <w:lang w:eastAsia="en-GB"/>
          <w14:ligatures w14:val="none"/>
        </w:rPr>
        <w:lastRenderedPageBreak/>
        <w:t>Table of Contents</w:t>
      </w:r>
    </w:p>
    <w:p w14:paraId="3D6D8BC6" w14:textId="77777777" w:rsidR="00C948A8" w:rsidRPr="00B0664E" w:rsidRDefault="00C948A8" w:rsidP="00C948A8">
      <w:pPr>
        <w:rPr>
          <w:rFonts w:ascii="Arial" w:eastAsia="Times New Roman" w:hAnsi="Arial" w:cs="Arial"/>
          <w:kern w:val="0"/>
          <w:lang w:eastAsia="en-GB"/>
          <w14:ligatures w14:val="none"/>
        </w:rPr>
      </w:pPr>
      <w:r w:rsidRPr="00B0664E">
        <w:rPr>
          <w:rFonts w:ascii="Arial" w:eastAsia="Times New Roman" w:hAnsi="Arial" w:cs="Arial"/>
          <w:kern w:val="0"/>
          <w:lang w:eastAsia="en-GB"/>
          <w14:ligatures w14:val="none"/>
        </w:rPr>
        <w:t>Chapter 1: Introduction</w:t>
      </w:r>
    </w:p>
    <w:p w14:paraId="2E980765" w14:textId="77777777" w:rsidR="00C948A8" w:rsidRPr="00B0664E" w:rsidRDefault="00C948A8" w:rsidP="00C948A8">
      <w:pPr>
        <w:rPr>
          <w:rFonts w:ascii="Arial" w:eastAsia="Times New Roman" w:hAnsi="Arial" w:cs="Arial"/>
          <w:kern w:val="0"/>
          <w:lang w:eastAsia="en-GB"/>
          <w14:ligatures w14:val="none"/>
        </w:rPr>
      </w:pPr>
      <w:r w:rsidRPr="00B0664E">
        <w:rPr>
          <w:rFonts w:ascii="Arial" w:eastAsia="Times New Roman" w:hAnsi="Arial" w:cs="Arial"/>
          <w:kern w:val="0"/>
          <w:lang w:eastAsia="en-GB"/>
          <w14:ligatures w14:val="none"/>
        </w:rPr>
        <w:t>1.1 Background to the Study</w:t>
      </w:r>
    </w:p>
    <w:p w14:paraId="196066B7" w14:textId="77777777" w:rsidR="00C948A8" w:rsidRPr="00B0664E" w:rsidRDefault="00C948A8" w:rsidP="00C948A8">
      <w:pPr>
        <w:rPr>
          <w:rFonts w:ascii="Arial" w:eastAsia="Times New Roman" w:hAnsi="Arial" w:cs="Arial"/>
          <w:kern w:val="0"/>
          <w:lang w:eastAsia="en-GB"/>
          <w14:ligatures w14:val="none"/>
        </w:rPr>
      </w:pPr>
      <w:r w:rsidRPr="00B0664E">
        <w:rPr>
          <w:rFonts w:ascii="Arial" w:eastAsia="Times New Roman" w:hAnsi="Arial" w:cs="Arial"/>
          <w:kern w:val="0"/>
          <w:lang w:eastAsia="en-GB"/>
          <w14:ligatures w14:val="none"/>
        </w:rPr>
        <w:t>1.2 Research Aim</w:t>
      </w:r>
    </w:p>
    <w:p w14:paraId="225136BA" w14:textId="77777777" w:rsidR="00C948A8" w:rsidRPr="00B0664E" w:rsidRDefault="00C948A8" w:rsidP="00C948A8">
      <w:pPr>
        <w:rPr>
          <w:rFonts w:ascii="Arial" w:eastAsia="Times New Roman" w:hAnsi="Arial" w:cs="Arial"/>
          <w:kern w:val="0"/>
          <w:lang w:eastAsia="en-GB"/>
          <w14:ligatures w14:val="none"/>
        </w:rPr>
      </w:pPr>
      <w:r w:rsidRPr="00B0664E">
        <w:rPr>
          <w:rFonts w:ascii="Arial" w:eastAsia="Times New Roman" w:hAnsi="Arial" w:cs="Arial"/>
          <w:kern w:val="0"/>
          <w:lang w:eastAsia="en-GB"/>
          <w14:ligatures w14:val="none"/>
        </w:rPr>
        <w:t>1.3 Research Objectives</w:t>
      </w:r>
    </w:p>
    <w:p w14:paraId="20AD328C" w14:textId="77777777" w:rsidR="00C948A8" w:rsidRPr="00B0664E" w:rsidRDefault="00C948A8" w:rsidP="00C948A8">
      <w:pPr>
        <w:rPr>
          <w:rFonts w:ascii="Arial" w:eastAsia="Times New Roman" w:hAnsi="Arial" w:cs="Arial"/>
          <w:kern w:val="0"/>
          <w:lang w:eastAsia="en-GB"/>
          <w14:ligatures w14:val="none"/>
        </w:rPr>
      </w:pPr>
      <w:r w:rsidRPr="00B0664E">
        <w:rPr>
          <w:rFonts w:ascii="Arial" w:eastAsia="Times New Roman" w:hAnsi="Arial" w:cs="Arial"/>
          <w:kern w:val="0"/>
          <w:lang w:eastAsia="en-GB"/>
          <w14:ligatures w14:val="none"/>
        </w:rPr>
        <w:t>1.4 Significance of the Study</w:t>
      </w:r>
    </w:p>
    <w:p w14:paraId="4C7A311C" w14:textId="3107C693" w:rsidR="00C948A8" w:rsidRPr="00B0664E" w:rsidRDefault="00C948A8" w:rsidP="00C948A8">
      <w:pPr>
        <w:rPr>
          <w:rFonts w:ascii="Arial" w:eastAsia="Times New Roman" w:hAnsi="Arial" w:cs="Arial"/>
          <w:kern w:val="0"/>
          <w:lang w:eastAsia="en-GB"/>
          <w14:ligatures w14:val="none"/>
        </w:rPr>
      </w:pPr>
      <w:r w:rsidRPr="00B0664E">
        <w:rPr>
          <w:rFonts w:ascii="Arial" w:eastAsia="Times New Roman" w:hAnsi="Arial" w:cs="Arial"/>
          <w:kern w:val="0"/>
          <w:lang w:eastAsia="en-GB"/>
          <w14:ligatures w14:val="none"/>
        </w:rPr>
        <w:t>1.5 Structure of the Dissertation</w:t>
      </w:r>
    </w:p>
    <w:p w14:paraId="06BAD4E5" w14:textId="77777777" w:rsidR="00C948A8" w:rsidRPr="00B0664E" w:rsidRDefault="00C948A8" w:rsidP="00C948A8">
      <w:pPr>
        <w:rPr>
          <w:rFonts w:ascii="Arial" w:eastAsia="Times New Roman" w:hAnsi="Arial" w:cs="Arial"/>
          <w:kern w:val="0"/>
          <w:lang w:eastAsia="en-GB"/>
          <w14:ligatures w14:val="none"/>
        </w:rPr>
      </w:pPr>
      <w:r w:rsidRPr="00B0664E">
        <w:rPr>
          <w:rFonts w:ascii="Arial" w:eastAsia="Times New Roman" w:hAnsi="Arial" w:cs="Arial"/>
          <w:kern w:val="0"/>
          <w:lang w:eastAsia="en-GB"/>
          <w14:ligatures w14:val="none"/>
        </w:rPr>
        <w:t>Chapter 2: Literature Review</w:t>
      </w:r>
    </w:p>
    <w:p w14:paraId="488600E0" w14:textId="77777777" w:rsidR="00C948A8" w:rsidRPr="00B0664E" w:rsidRDefault="00C948A8" w:rsidP="00C948A8">
      <w:pPr>
        <w:rPr>
          <w:rFonts w:ascii="Arial" w:eastAsia="Times New Roman" w:hAnsi="Arial" w:cs="Arial"/>
          <w:kern w:val="0"/>
          <w:lang w:eastAsia="en-GB"/>
          <w14:ligatures w14:val="none"/>
        </w:rPr>
      </w:pPr>
      <w:r w:rsidRPr="00B0664E">
        <w:rPr>
          <w:rFonts w:ascii="Arial" w:eastAsia="Times New Roman" w:hAnsi="Arial" w:cs="Arial"/>
          <w:kern w:val="0"/>
          <w:lang w:eastAsia="en-GB"/>
          <w14:ligatures w14:val="none"/>
        </w:rPr>
        <w:t>2.1 Introduction</w:t>
      </w:r>
    </w:p>
    <w:p w14:paraId="57DC673E" w14:textId="77777777" w:rsidR="00C948A8" w:rsidRPr="00B0664E" w:rsidRDefault="00C948A8" w:rsidP="00C948A8">
      <w:pPr>
        <w:rPr>
          <w:rFonts w:ascii="Arial" w:eastAsia="Times New Roman" w:hAnsi="Arial" w:cs="Arial"/>
          <w:kern w:val="0"/>
          <w:lang w:eastAsia="en-GB"/>
          <w14:ligatures w14:val="none"/>
        </w:rPr>
      </w:pPr>
      <w:r w:rsidRPr="00B0664E">
        <w:rPr>
          <w:rFonts w:ascii="Arial" w:eastAsia="Times New Roman" w:hAnsi="Arial" w:cs="Arial"/>
          <w:kern w:val="0"/>
          <w:lang w:eastAsia="en-GB"/>
          <w14:ligatures w14:val="none"/>
        </w:rPr>
        <w:t>2.2 Common Mental Health Problems Among Young People</w:t>
      </w:r>
    </w:p>
    <w:p w14:paraId="3D719582" w14:textId="77777777" w:rsidR="00C948A8" w:rsidRPr="00B0664E" w:rsidRDefault="00C948A8" w:rsidP="00C948A8">
      <w:pPr>
        <w:rPr>
          <w:rFonts w:ascii="Arial" w:eastAsia="Times New Roman" w:hAnsi="Arial" w:cs="Arial"/>
          <w:kern w:val="0"/>
          <w:lang w:eastAsia="en-GB"/>
          <w14:ligatures w14:val="none"/>
        </w:rPr>
      </w:pPr>
      <w:r w:rsidRPr="00B0664E">
        <w:rPr>
          <w:rFonts w:ascii="Arial" w:eastAsia="Times New Roman" w:hAnsi="Arial" w:cs="Arial"/>
          <w:kern w:val="0"/>
          <w:lang w:eastAsia="en-GB"/>
          <w14:ligatures w14:val="none"/>
        </w:rPr>
        <w:t>2.3 Factors Contributing to Mental Health Problems</w:t>
      </w:r>
    </w:p>
    <w:p w14:paraId="498169DA" w14:textId="77777777" w:rsidR="00C948A8" w:rsidRPr="00B0664E" w:rsidRDefault="00C948A8" w:rsidP="00C948A8">
      <w:pPr>
        <w:rPr>
          <w:rFonts w:ascii="Arial" w:eastAsia="Times New Roman" w:hAnsi="Arial" w:cs="Arial"/>
          <w:kern w:val="0"/>
          <w:lang w:eastAsia="en-GB"/>
          <w14:ligatures w14:val="none"/>
        </w:rPr>
      </w:pPr>
      <w:r w:rsidRPr="00B0664E">
        <w:rPr>
          <w:rFonts w:ascii="Arial" w:eastAsia="Times New Roman" w:hAnsi="Arial" w:cs="Arial"/>
          <w:kern w:val="0"/>
          <w:lang w:eastAsia="en-GB"/>
          <w14:ligatures w14:val="none"/>
        </w:rPr>
        <w:t>2.4 Theoretical Framework</w:t>
      </w:r>
    </w:p>
    <w:p w14:paraId="04C6B0EF" w14:textId="77777777" w:rsidR="00C948A8" w:rsidRPr="00B0664E" w:rsidRDefault="00C948A8" w:rsidP="00C948A8">
      <w:pPr>
        <w:rPr>
          <w:rFonts w:ascii="Arial" w:eastAsia="Times New Roman" w:hAnsi="Arial" w:cs="Arial"/>
          <w:kern w:val="0"/>
          <w:lang w:eastAsia="en-GB"/>
          <w14:ligatures w14:val="none"/>
        </w:rPr>
      </w:pPr>
      <w:r w:rsidRPr="00B0664E">
        <w:rPr>
          <w:rFonts w:ascii="Arial" w:eastAsia="Times New Roman" w:hAnsi="Arial" w:cs="Arial"/>
          <w:kern w:val="0"/>
          <w:lang w:eastAsia="en-GB"/>
          <w14:ligatures w14:val="none"/>
        </w:rPr>
        <w:t>2.5 UK Mental Health Support Services</w:t>
      </w:r>
    </w:p>
    <w:p w14:paraId="557E610B" w14:textId="77777777" w:rsidR="00C948A8" w:rsidRPr="00B0664E" w:rsidRDefault="00C948A8" w:rsidP="00C948A8">
      <w:pPr>
        <w:rPr>
          <w:rFonts w:ascii="Arial" w:eastAsia="Times New Roman" w:hAnsi="Arial" w:cs="Arial"/>
          <w:kern w:val="0"/>
          <w:lang w:eastAsia="en-GB"/>
          <w14:ligatures w14:val="none"/>
        </w:rPr>
      </w:pPr>
      <w:r w:rsidRPr="00B0664E">
        <w:rPr>
          <w:rFonts w:ascii="Arial" w:eastAsia="Times New Roman" w:hAnsi="Arial" w:cs="Arial"/>
          <w:kern w:val="0"/>
          <w:lang w:eastAsia="en-GB"/>
          <w14:ligatures w14:val="none"/>
        </w:rPr>
        <w:t>2.6 Research Gap</w:t>
      </w:r>
    </w:p>
    <w:p w14:paraId="63BD686E" w14:textId="14C1CBB7" w:rsidR="00C948A8" w:rsidRPr="00B0664E" w:rsidRDefault="00C948A8" w:rsidP="00C948A8">
      <w:pPr>
        <w:rPr>
          <w:rFonts w:ascii="Arial" w:eastAsia="Times New Roman" w:hAnsi="Arial" w:cs="Arial"/>
          <w:kern w:val="0"/>
          <w:lang w:eastAsia="en-GB"/>
          <w14:ligatures w14:val="none"/>
        </w:rPr>
      </w:pPr>
      <w:r w:rsidRPr="00B0664E">
        <w:rPr>
          <w:rFonts w:ascii="Arial" w:eastAsia="Times New Roman" w:hAnsi="Arial" w:cs="Arial"/>
          <w:kern w:val="0"/>
          <w:lang w:eastAsia="en-GB"/>
          <w14:ligatures w14:val="none"/>
        </w:rPr>
        <w:t>2.7 Chapter Summary</w:t>
      </w:r>
    </w:p>
    <w:p w14:paraId="745C24FD" w14:textId="77777777" w:rsidR="00C948A8" w:rsidRPr="00B0664E" w:rsidRDefault="00C948A8" w:rsidP="00C948A8">
      <w:pPr>
        <w:rPr>
          <w:rFonts w:ascii="Arial" w:eastAsia="Times New Roman" w:hAnsi="Arial" w:cs="Arial"/>
          <w:kern w:val="0"/>
          <w:lang w:eastAsia="en-GB"/>
          <w14:ligatures w14:val="none"/>
        </w:rPr>
      </w:pPr>
      <w:r w:rsidRPr="00B0664E">
        <w:rPr>
          <w:rFonts w:ascii="Arial" w:eastAsia="Times New Roman" w:hAnsi="Arial" w:cs="Arial"/>
          <w:kern w:val="0"/>
          <w:lang w:eastAsia="en-GB"/>
          <w14:ligatures w14:val="none"/>
        </w:rPr>
        <w:t>Chapter 3: Methodology</w:t>
      </w:r>
    </w:p>
    <w:p w14:paraId="0E0406BC" w14:textId="77777777" w:rsidR="00C948A8" w:rsidRPr="00B0664E" w:rsidRDefault="00C948A8" w:rsidP="00C948A8">
      <w:pPr>
        <w:rPr>
          <w:rFonts w:ascii="Arial" w:eastAsia="Times New Roman" w:hAnsi="Arial" w:cs="Arial"/>
          <w:kern w:val="0"/>
          <w:lang w:eastAsia="en-GB"/>
          <w14:ligatures w14:val="none"/>
        </w:rPr>
      </w:pPr>
      <w:r w:rsidRPr="00B0664E">
        <w:rPr>
          <w:rFonts w:ascii="Arial" w:eastAsia="Times New Roman" w:hAnsi="Arial" w:cs="Arial"/>
          <w:kern w:val="0"/>
          <w:lang w:eastAsia="en-GB"/>
          <w14:ligatures w14:val="none"/>
        </w:rPr>
        <w:t>3.1 Introduction</w:t>
      </w:r>
    </w:p>
    <w:p w14:paraId="4B83017C" w14:textId="77777777" w:rsidR="00C948A8" w:rsidRPr="00B0664E" w:rsidRDefault="00C948A8" w:rsidP="00C948A8">
      <w:pPr>
        <w:rPr>
          <w:rFonts w:ascii="Arial" w:eastAsia="Times New Roman" w:hAnsi="Arial" w:cs="Arial"/>
          <w:kern w:val="0"/>
          <w:lang w:eastAsia="en-GB"/>
          <w14:ligatures w14:val="none"/>
        </w:rPr>
      </w:pPr>
      <w:r w:rsidRPr="00B0664E">
        <w:rPr>
          <w:rFonts w:ascii="Arial" w:eastAsia="Times New Roman" w:hAnsi="Arial" w:cs="Arial"/>
          <w:kern w:val="0"/>
          <w:lang w:eastAsia="en-GB"/>
          <w14:ligatures w14:val="none"/>
        </w:rPr>
        <w:t>3.2 Research Approach and Design</w:t>
      </w:r>
    </w:p>
    <w:p w14:paraId="7BDCCBCF" w14:textId="77777777" w:rsidR="00C948A8" w:rsidRPr="00B0664E" w:rsidRDefault="00C948A8" w:rsidP="00C948A8">
      <w:pPr>
        <w:rPr>
          <w:rFonts w:ascii="Arial" w:eastAsia="Times New Roman" w:hAnsi="Arial" w:cs="Arial"/>
          <w:kern w:val="0"/>
          <w:lang w:eastAsia="en-GB"/>
          <w14:ligatures w14:val="none"/>
        </w:rPr>
      </w:pPr>
      <w:r w:rsidRPr="00B0664E">
        <w:rPr>
          <w:rFonts w:ascii="Arial" w:eastAsia="Times New Roman" w:hAnsi="Arial" w:cs="Arial"/>
          <w:kern w:val="0"/>
          <w:lang w:eastAsia="en-GB"/>
          <w14:ligatures w14:val="none"/>
        </w:rPr>
        <w:t>3.3 Search Strategy</w:t>
      </w:r>
    </w:p>
    <w:p w14:paraId="6083B544" w14:textId="77777777" w:rsidR="00C948A8" w:rsidRPr="00B0664E" w:rsidRDefault="00C948A8" w:rsidP="00C948A8">
      <w:pPr>
        <w:rPr>
          <w:rFonts w:ascii="Arial" w:eastAsia="Times New Roman" w:hAnsi="Arial" w:cs="Arial"/>
          <w:kern w:val="0"/>
          <w:lang w:eastAsia="en-GB"/>
          <w14:ligatures w14:val="none"/>
        </w:rPr>
      </w:pPr>
      <w:r w:rsidRPr="00B0664E">
        <w:rPr>
          <w:rFonts w:ascii="Arial" w:eastAsia="Times New Roman" w:hAnsi="Arial" w:cs="Arial"/>
          <w:kern w:val="0"/>
          <w:lang w:eastAsia="en-GB"/>
          <w14:ligatures w14:val="none"/>
        </w:rPr>
        <w:t>3.4 Inclusion and Exclusion Criteria</w:t>
      </w:r>
    </w:p>
    <w:p w14:paraId="37CDCF4A" w14:textId="77777777" w:rsidR="00C948A8" w:rsidRPr="00B0664E" w:rsidRDefault="00C948A8" w:rsidP="00C948A8">
      <w:pPr>
        <w:rPr>
          <w:rFonts w:ascii="Arial" w:eastAsia="Times New Roman" w:hAnsi="Arial" w:cs="Arial"/>
          <w:kern w:val="0"/>
          <w:lang w:eastAsia="en-GB"/>
          <w14:ligatures w14:val="none"/>
        </w:rPr>
      </w:pPr>
      <w:r w:rsidRPr="00B0664E">
        <w:rPr>
          <w:rFonts w:ascii="Arial" w:eastAsia="Times New Roman" w:hAnsi="Arial" w:cs="Arial"/>
          <w:kern w:val="0"/>
          <w:lang w:eastAsia="en-GB"/>
          <w14:ligatures w14:val="none"/>
        </w:rPr>
        <w:t>3.5 Data Analysis</w:t>
      </w:r>
    </w:p>
    <w:p w14:paraId="6D961EB3" w14:textId="77777777" w:rsidR="00C948A8" w:rsidRPr="00B0664E" w:rsidRDefault="00C948A8" w:rsidP="00C948A8">
      <w:pPr>
        <w:rPr>
          <w:rFonts w:ascii="Arial" w:eastAsia="Times New Roman" w:hAnsi="Arial" w:cs="Arial"/>
          <w:kern w:val="0"/>
          <w:lang w:eastAsia="en-GB"/>
          <w14:ligatures w14:val="none"/>
        </w:rPr>
      </w:pPr>
      <w:r w:rsidRPr="00B0664E">
        <w:rPr>
          <w:rFonts w:ascii="Arial" w:eastAsia="Times New Roman" w:hAnsi="Arial" w:cs="Arial"/>
          <w:kern w:val="0"/>
          <w:lang w:eastAsia="en-GB"/>
          <w14:ligatures w14:val="none"/>
        </w:rPr>
        <w:t>3.6 Ethical Considerations</w:t>
      </w:r>
    </w:p>
    <w:p w14:paraId="3324AA8B" w14:textId="77777777" w:rsidR="00C948A8" w:rsidRPr="00B0664E" w:rsidRDefault="00C948A8" w:rsidP="00C948A8">
      <w:pPr>
        <w:rPr>
          <w:rFonts w:ascii="Arial" w:eastAsia="Times New Roman" w:hAnsi="Arial" w:cs="Arial"/>
          <w:kern w:val="0"/>
          <w:lang w:eastAsia="en-GB"/>
          <w14:ligatures w14:val="none"/>
        </w:rPr>
      </w:pPr>
      <w:r w:rsidRPr="00B0664E">
        <w:rPr>
          <w:rFonts w:ascii="Arial" w:eastAsia="Times New Roman" w:hAnsi="Arial" w:cs="Arial"/>
          <w:kern w:val="0"/>
          <w:lang w:eastAsia="en-GB"/>
          <w14:ligatures w14:val="none"/>
        </w:rPr>
        <w:t>3.7 Reliability and Limitations</w:t>
      </w:r>
    </w:p>
    <w:p w14:paraId="06895881" w14:textId="433924F8" w:rsidR="00C948A8" w:rsidRPr="00B0664E" w:rsidRDefault="00C948A8" w:rsidP="00C948A8">
      <w:pPr>
        <w:rPr>
          <w:rFonts w:ascii="Arial" w:eastAsia="Times New Roman" w:hAnsi="Arial" w:cs="Arial"/>
          <w:kern w:val="0"/>
          <w:lang w:eastAsia="en-GB"/>
          <w14:ligatures w14:val="none"/>
        </w:rPr>
      </w:pPr>
      <w:r w:rsidRPr="00B0664E">
        <w:rPr>
          <w:rFonts w:ascii="Arial" w:eastAsia="Times New Roman" w:hAnsi="Arial" w:cs="Arial"/>
          <w:kern w:val="0"/>
          <w:lang w:eastAsia="en-GB"/>
          <w14:ligatures w14:val="none"/>
        </w:rPr>
        <w:t>3.8 Chapter Summary</w:t>
      </w:r>
    </w:p>
    <w:p w14:paraId="5E14F3E6" w14:textId="77777777" w:rsidR="00C948A8" w:rsidRPr="00B0664E" w:rsidRDefault="00C948A8" w:rsidP="00C948A8">
      <w:pPr>
        <w:rPr>
          <w:rFonts w:ascii="Arial" w:eastAsia="Times New Roman" w:hAnsi="Arial" w:cs="Arial"/>
          <w:kern w:val="0"/>
          <w:lang w:eastAsia="en-GB"/>
          <w14:ligatures w14:val="none"/>
        </w:rPr>
      </w:pPr>
      <w:r w:rsidRPr="00B0664E">
        <w:rPr>
          <w:rFonts w:ascii="Arial" w:eastAsia="Times New Roman" w:hAnsi="Arial" w:cs="Arial"/>
          <w:kern w:val="0"/>
          <w:lang w:eastAsia="en-GB"/>
          <w14:ligatures w14:val="none"/>
        </w:rPr>
        <w:t>Chapter 4: Results and Discussion</w:t>
      </w:r>
    </w:p>
    <w:p w14:paraId="64DDB0BE" w14:textId="77777777" w:rsidR="00C948A8" w:rsidRPr="00B0664E" w:rsidRDefault="00C948A8" w:rsidP="00C948A8">
      <w:pPr>
        <w:rPr>
          <w:rFonts w:ascii="Arial" w:eastAsia="Times New Roman" w:hAnsi="Arial" w:cs="Arial"/>
          <w:kern w:val="0"/>
          <w:lang w:eastAsia="en-GB"/>
          <w14:ligatures w14:val="none"/>
        </w:rPr>
      </w:pPr>
      <w:r w:rsidRPr="00B0664E">
        <w:rPr>
          <w:rFonts w:ascii="Arial" w:eastAsia="Times New Roman" w:hAnsi="Arial" w:cs="Arial"/>
          <w:kern w:val="0"/>
          <w:lang w:eastAsia="en-GB"/>
          <w14:ligatures w14:val="none"/>
        </w:rPr>
        <w:t>4.1 Introduction</w:t>
      </w:r>
    </w:p>
    <w:p w14:paraId="27D26256" w14:textId="77777777" w:rsidR="00C948A8" w:rsidRPr="00B0664E" w:rsidRDefault="00C948A8" w:rsidP="00C948A8">
      <w:pPr>
        <w:rPr>
          <w:rFonts w:ascii="Arial" w:eastAsia="Times New Roman" w:hAnsi="Arial" w:cs="Arial"/>
          <w:kern w:val="0"/>
          <w:lang w:eastAsia="en-GB"/>
          <w14:ligatures w14:val="none"/>
        </w:rPr>
      </w:pPr>
      <w:r w:rsidRPr="00B0664E">
        <w:rPr>
          <w:rFonts w:ascii="Arial" w:eastAsia="Times New Roman" w:hAnsi="Arial" w:cs="Arial"/>
          <w:kern w:val="0"/>
          <w:lang w:eastAsia="en-GB"/>
          <w14:ligatures w14:val="none"/>
        </w:rPr>
        <w:t>4.2 Mental Health Problems Among Young People</w:t>
      </w:r>
    </w:p>
    <w:p w14:paraId="4D1333A4" w14:textId="77777777" w:rsidR="00C948A8" w:rsidRPr="00B0664E" w:rsidRDefault="00C948A8" w:rsidP="00C948A8">
      <w:pPr>
        <w:rPr>
          <w:rFonts w:ascii="Arial" w:eastAsia="Times New Roman" w:hAnsi="Arial" w:cs="Arial"/>
          <w:kern w:val="0"/>
          <w:lang w:eastAsia="en-GB"/>
          <w14:ligatures w14:val="none"/>
        </w:rPr>
      </w:pPr>
      <w:r w:rsidRPr="00B0664E">
        <w:rPr>
          <w:rFonts w:ascii="Arial" w:eastAsia="Times New Roman" w:hAnsi="Arial" w:cs="Arial"/>
          <w:kern w:val="0"/>
          <w:lang w:eastAsia="en-GB"/>
          <w14:ligatures w14:val="none"/>
        </w:rPr>
        <w:t>4.3 Factors Contributing to Mental Health Problems</w:t>
      </w:r>
    </w:p>
    <w:p w14:paraId="74B0EF78" w14:textId="77777777" w:rsidR="00C948A8" w:rsidRPr="00B0664E" w:rsidRDefault="00C948A8" w:rsidP="00C948A8">
      <w:pPr>
        <w:rPr>
          <w:rFonts w:ascii="Arial" w:eastAsia="Times New Roman" w:hAnsi="Arial" w:cs="Arial"/>
          <w:kern w:val="0"/>
          <w:lang w:eastAsia="en-GB"/>
          <w14:ligatures w14:val="none"/>
        </w:rPr>
      </w:pPr>
      <w:r w:rsidRPr="00B0664E">
        <w:rPr>
          <w:rFonts w:ascii="Arial" w:eastAsia="Times New Roman" w:hAnsi="Arial" w:cs="Arial"/>
          <w:kern w:val="0"/>
          <w:lang w:eastAsia="en-GB"/>
          <w14:ligatures w14:val="none"/>
        </w:rPr>
        <w:t>4.4 Evaluation of UK Mental Health Support Services</w:t>
      </w:r>
    </w:p>
    <w:p w14:paraId="42DFC714" w14:textId="77777777" w:rsidR="00C948A8" w:rsidRPr="00B0664E" w:rsidRDefault="00C948A8" w:rsidP="00C948A8">
      <w:pPr>
        <w:rPr>
          <w:rFonts w:ascii="Arial" w:eastAsia="Times New Roman" w:hAnsi="Arial" w:cs="Arial"/>
          <w:kern w:val="0"/>
          <w:lang w:eastAsia="en-GB"/>
          <w14:ligatures w14:val="none"/>
        </w:rPr>
      </w:pPr>
      <w:r w:rsidRPr="00B0664E">
        <w:rPr>
          <w:rFonts w:ascii="Arial" w:eastAsia="Times New Roman" w:hAnsi="Arial" w:cs="Arial"/>
          <w:kern w:val="0"/>
          <w:lang w:eastAsia="en-GB"/>
          <w14:ligatures w14:val="none"/>
        </w:rPr>
        <w:t>4.5 Barriers to Accessing Mental Health Support</w:t>
      </w:r>
    </w:p>
    <w:p w14:paraId="1DE5271B" w14:textId="77777777" w:rsidR="00C948A8" w:rsidRPr="00B0664E" w:rsidRDefault="00C948A8" w:rsidP="00C948A8">
      <w:pPr>
        <w:rPr>
          <w:rFonts w:ascii="Arial" w:eastAsia="Times New Roman" w:hAnsi="Arial" w:cs="Arial"/>
          <w:kern w:val="0"/>
          <w:lang w:eastAsia="en-GB"/>
          <w14:ligatures w14:val="none"/>
        </w:rPr>
      </w:pPr>
      <w:r w:rsidRPr="00B0664E">
        <w:rPr>
          <w:rFonts w:ascii="Arial" w:eastAsia="Times New Roman" w:hAnsi="Arial" w:cs="Arial"/>
          <w:kern w:val="0"/>
          <w:lang w:eastAsia="en-GB"/>
          <w14:ligatures w14:val="none"/>
        </w:rPr>
        <w:t>4.6 Discussion and Critical Analysis</w:t>
      </w:r>
    </w:p>
    <w:p w14:paraId="7B19EC4E" w14:textId="77777777" w:rsidR="00C948A8" w:rsidRPr="00B0664E" w:rsidRDefault="00C948A8" w:rsidP="00C948A8">
      <w:pPr>
        <w:rPr>
          <w:rFonts w:ascii="Arial" w:eastAsia="Times New Roman" w:hAnsi="Arial" w:cs="Arial"/>
          <w:kern w:val="0"/>
          <w:lang w:eastAsia="en-GB"/>
          <w14:ligatures w14:val="none"/>
        </w:rPr>
      </w:pPr>
      <w:r w:rsidRPr="00B0664E">
        <w:rPr>
          <w:rFonts w:ascii="Arial" w:eastAsia="Times New Roman" w:hAnsi="Arial" w:cs="Arial"/>
          <w:kern w:val="0"/>
          <w:lang w:eastAsia="en-GB"/>
          <w14:ligatures w14:val="none"/>
        </w:rPr>
        <w:t>4.7 Chapter Summary</w:t>
      </w:r>
    </w:p>
    <w:p w14:paraId="2C8B60B3" w14:textId="2C5A514C" w:rsidR="00C948A8" w:rsidRPr="00510084" w:rsidRDefault="00C948A8" w:rsidP="00C948A8">
      <w:pPr>
        <w:rPr>
          <w:rFonts w:ascii="Arial" w:eastAsia="Times New Roman" w:hAnsi="Arial" w:cs="Arial"/>
          <w:kern w:val="0"/>
          <w:lang w:eastAsia="en-GB"/>
          <w14:ligatures w14:val="none"/>
        </w:rPr>
      </w:pPr>
    </w:p>
    <w:p w14:paraId="7A09904F" w14:textId="77777777" w:rsidR="00C948A8" w:rsidRPr="00510084" w:rsidRDefault="00C948A8" w:rsidP="00C948A8">
      <w:pPr>
        <w:rPr>
          <w:rFonts w:ascii="Arial" w:eastAsia="Times New Roman" w:hAnsi="Arial" w:cs="Arial"/>
          <w:kern w:val="0"/>
          <w:lang w:eastAsia="en-GB"/>
          <w14:ligatures w14:val="none"/>
        </w:rPr>
      </w:pPr>
      <w:r w:rsidRPr="00510084">
        <w:rPr>
          <w:rFonts w:ascii="Arial" w:eastAsia="Times New Roman" w:hAnsi="Arial" w:cs="Arial"/>
          <w:kern w:val="0"/>
          <w:lang w:eastAsia="en-GB"/>
          <w14:ligatures w14:val="none"/>
        </w:rPr>
        <w:t>Chapter 5: Recommendations and Conclusion</w:t>
      </w:r>
    </w:p>
    <w:p w14:paraId="5BF22C5F" w14:textId="77777777" w:rsidR="00C948A8" w:rsidRPr="00510084" w:rsidRDefault="00C948A8" w:rsidP="00C948A8">
      <w:pPr>
        <w:rPr>
          <w:rFonts w:ascii="Arial" w:eastAsia="Times New Roman" w:hAnsi="Arial" w:cs="Arial"/>
          <w:kern w:val="0"/>
          <w:lang w:eastAsia="en-GB"/>
          <w14:ligatures w14:val="none"/>
        </w:rPr>
      </w:pPr>
      <w:r w:rsidRPr="00510084">
        <w:rPr>
          <w:rFonts w:ascii="Arial" w:eastAsia="Times New Roman" w:hAnsi="Arial" w:cs="Arial"/>
          <w:kern w:val="0"/>
          <w:lang w:eastAsia="en-GB"/>
          <w14:ligatures w14:val="none"/>
        </w:rPr>
        <w:t>5.1 Introduction</w:t>
      </w:r>
    </w:p>
    <w:p w14:paraId="749D1425" w14:textId="77777777" w:rsidR="00C948A8" w:rsidRPr="00510084" w:rsidRDefault="00C948A8" w:rsidP="00C948A8">
      <w:pPr>
        <w:rPr>
          <w:rFonts w:ascii="Arial" w:eastAsia="Times New Roman" w:hAnsi="Arial" w:cs="Arial"/>
          <w:kern w:val="0"/>
          <w:lang w:eastAsia="en-GB"/>
          <w14:ligatures w14:val="none"/>
        </w:rPr>
      </w:pPr>
      <w:r w:rsidRPr="00510084">
        <w:rPr>
          <w:rFonts w:ascii="Arial" w:eastAsia="Times New Roman" w:hAnsi="Arial" w:cs="Arial"/>
          <w:kern w:val="0"/>
          <w:lang w:eastAsia="en-GB"/>
          <w14:ligatures w14:val="none"/>
        </w:rPr>
        <w:t>5.2 Recommendations</w:t>
      </w:r>
    </w:p>
    <w:p w14:paraId="491AD543" w14:textId="77777777" w:rsidR="00C948A8" w:rsidRPr="00510084" w:rsidRDefault="00C948A8" w:rsidP="00C948A8">
      <w:pPr>
        <w:rPr>
          <w:rFonts w:ascii="Arial" w:eastAsia="Times New Roman" w:hAnsi="Arial" w:cs="Arial"/>
          <w:kern w:val="0"/>
          <w:lang w:eastAsia="en-GB"/>
          <w14:ligatures w14:val="none"/>
        </w:rPr>
      </w:pPr>
      <w:r w:rsidRPr="00510084">
        <w:rPr>
          <w:rFonts w:ascii="Arial" w:eastAsia="Times New Roman" w:hAnsi="Arial" w:cs="Arial"/>
          <w:kern w:val="0"/>
          <w:lang w:eastAsia="en-GB"/>
          <w14:ligatures w14:val="none"/>
        </w:rPr>
        <w:t>5.3 Conclusion</w:t>
      </w:r>
    </w:p>
    <w:p w14:paraId="25745511" w14:textId="18C0827A" w:rsidR="00C948A8" w:rsidRPr="00510084" w:rsidRDefault="00C948A8" w:rsidP="00C948A8">
      <w:pPr>
        <w:rPr>
          <w:rFonts w:ascii="Arial" w:eastAsia="Times New Roman" w:hAnsi="Arial" w:cs="Arial"/>
          <w:kern w:val="0"/>
          <w:lang w:eastAsia="en-GB"/>
          <w14:ligatures w14:val="none"/>
        </w:rPr>
      </w:pPr>
    </w:p>
    <w:p w14:paraId="7AF02BF6" w14:textId="77777777" w:rsidR="00C948A8" w:rsidRPr="00510084" w:rsidRDefault="00C948A8" w:rsidP="00C948A8">
      <w:pPr>
        <w:rPr>
          <w:rFonts w:ascii="Arial" w:eastAsia="Times New Roman" w:hAnsi="Arial" w:cs="Arial"/>
          <w:kern w:val="0"/>
          <w:lang w:eastAsia="en-GB"/>
          <w14:ligatures w14:val="none"/>
        </w:rPr>
      </w:pPr>
      <w:r w:rsidRPr="00510084">
        <w:rPr>
          <w:rFonts w:ascii="Arial" w:eastAsia="Times New Roman" w:hAnsi="Arial" w:cs="Arial"/>
          <w:kern w:val="0"/>
          <w:lang w:eastAsia="en-GB"/>
          <w14:ligatures w14:val="none"/>
        </w:rPr>
        <w:t>References</w:t>
      </w:r>
    </w:p>
    <w:p w14:paraId="0E12F318" w14:textId="51FEFDC4" w:rsidR="00C948A8" w:rsidRPr="00C948A8" w:rsidRDefault="00C948A8" w:rsidP="00C948A8">
      <w:pPr>
        <w:rPr>
          <w:rFonts w:ascii="Arial" w:eastAsia="Times New Roman" w:hAnsi="Arial" w:cs="Arial"/>
          <w:b/>
          <w:bCs/>
          <w:kern w:val="0"/>
          <w:sz w:val="24"/>
          <w:szCs w:val="24"/>
          <w:lang w:eastAsia="en-GB"/>
          <w14:ligatures w14:val="none"/>
        </w:rPr>
      </w:pPr>
    </w:p>
    <w:p w14:paraId="0804A9D4" w14:textId="77777777" w:rsidR="00C948A8" w:rsidRPr="00C948A8" w:rsidRDefault="00C948A8" w:rsidP="00C948A8">
      <w:pPr>
        <w:rPr>
          <w:rFonts w:ascii="Arial" w:eastAsia="Times New Roman" w:hAnsi="Arial" w:cs="Arial"/>
          <w:b/>
          <w:bCs/>
          <w:kern w:val="0"/>
          <w:sz w:val="24"/>
          <w:szCs w:val="24"/>
          <w:lang w:eastAsia="en-GB"/>
          <w14:ligatures w14:val="none"/>
        </w:rPr>
      </w:pPr>
    </w:p>
    <w:p w14:paraId="0447A9F5" w14:textId="77777777" w:rsidR="00C948A8" w:rsidRPr="00C948A8" w:rsidRDefault="00C948A8" w:rsidP="00C948A8">
      <w:pPr>
        <w:rPr>
          <w:rFonts w:ascii="Arial" w:eastAsia="Times New Roman" w:hAnsi="Arial" w:cs="Arial"/>
          <w:b/>
          <w:bCs/>
          <w:kern w:val="0"/>
          <w:sz w:val="24"/>
          <w:szCs w:val="24"/>
          <w:lang w:eastAsia="en-GB"/>
          <w14:ligatures w14:val="none"/>
        </w:rPr>
      </w:pPr>
    </w:p>
    <w:p w14:paraId="4C4FE00A" w14:textId="4C33F980" w:rsidR="00C948A8" w:rsidRPr="00C948A8" w:rsidRDefault="00C948A8" w:rsidP="00C948A8">
      <w:pPr>
        <w:rPr>
          <w:rFonts w:ascii="Arial" w:eastAsia="Times New Roman" w:hAnsi="Arial" w:cs="Arial"/>
          <w:b/>
          <w:bCs/>
          <w:kern w:val="0"/>
          <w:sz w:val="24"/>
          <w:szCs w:val="24"/>
          <w:lang w:eastAsia="en-GB"/>
          <w14:ligatures w14:val="none"/>
        </w:rPr>
      </w:pPr>
    </w:p>
    <w:p w14:paraId="2F52B6C7" w14:textId="77777777" w:rsidR="00C948A8" w:rsidRPr="00C948A8" w:rsidRDefault="00C948A8" w:rsidP="00C948A8">
      <w:pPr>
        <w:rPr>
          <w:rFonts w:ascii="Arial" w:eastAsia="Times New Roman" w:hAnsi="Arial" w:cs="Arial"/>
          <w:b/>
          <w:bCs/>
          <w:kern w:val="0"/>
          <w:sz w:val="24"/>
          <w:szCs w:val="24"/>
          <w:lang w:eastAsia="en-GB"/>
          <w14:ligatures w14:val="none"/>
        </w:rPr>
      </w:pPr>
    </w:p>
    <w:p w14:paraId="1F301D8D" w14:textId="77777777" w:rsidR="00C948A8" w:rsidRPr="00C948A8" w:rsidRDefault="00C948A8" w:rsidP="00C948A8">
      <w:pPr>
        <w:rPr>
          <w:rFonts w:ascii="Arial" w:eastAsia="Times New Roman" w:hAnsi="Arial" w:cs="Arial"/>
          <w:b/>
          <w:bCs/>
          <w:kern w:val="0"/>
          <w:sz w:val="24"/>
          <w:szCs w:val="24"/>
          <w:lang w:eastAsia="en-GB"/>
          <w14:ligatures w14:val="none"/>
        </w:rPr>
      </w:pPr>
    </w:p>
    <w:p w14:paraId="3C6108C0" w14:textId="43789468" w:rsidR="004966A1" w:rsidRPr="004966A1" w:rsidRDefault="00C1156D" w:rsidP="00045970">
      <w:pPr>
        <w:rPr>
          <w:rFonts w:ascii="Arial" w:eastAsia="Times New Roman" w:hAnsi="Arial" w:cs="Arial"/>
          <w:b/>
          <w:bCs/>
          <w:kern w:val="0"/>
          <w:sz w:val="24"/>
          <w:szCs w:val="24"/>
          <w:lang w:eastAsia="en-GB"/>
          <w14:ligatures w14:val="none"/>
        </w:rPr>
      </w:pPr>
      <w:r>
        <w:rPr>
          <w:rFonts w:ascii="Arial" w:eastAsia="Times New Roman" w:hAnsi="Arial" w:cs="Arial"/>
          <w:b/>
          <w:bCs/>
          <w:kern w:val="0"/>
          <w:sz w:val="24"/>
          <w:szCs w:val="24"/>
          <w:lang w:eastAsia="en-GB"/>
          <w14:ligatures w14:val="none"/>
        </w:rPr>
        <w:br w:type="page"/>
      </w:r>
    </w:p>
    <w:p w14:paraId="4BDC6DD6" w14:textId="71997B13" w:rsidR="003A0A20" w:rsidRPr="00F411B5" w:rsidRDefault="003A0A20" w:rsidP="004966A1">
      <w:pPr>
        <w:rPr>
          <w:rFonts w:ascii="Arial" w:eastAsia="Times New Roman" w:hAnsi="Arial" w:cs="Arial"/>
          <w:b/>
          <w:bCs/>
          <w:kern w:val="0"/>
          <w:sz w:val="24"/>
          <w:szCs w:val="24"/>
          <w:lang w:eastAsia="en-GB"/>
          <w14:ligatures w14:val="none"/>
        </w:rPr>
      </w:pPr>
      <w:r w:rsidRPr="00F411B5">
        <w:rPr>
          <w:rFonts w:ascii="Arial" w:eastAsia="Times New Roman" w:hAnsi="Arial" w:cs="Arial"/>
          <w:b/>
          <w:bCs/>
          <w:kern w:val="0"/>
          <w:sz w:val="24"/>
          <w:szCs w:val="24"/>
          <w:lang w:eastAsia="en-GB"/>
          <w14:ligatures w14:val="none"/>
        </w:rPr>
        <w:lastRenderedPageBreak/>
        <w:t xml:space="preserve">Dissertation </w:t>
      </w:r>
    </w:p>
    <w:p w14:paraId="626E93DD" w14:textId="09EFE6DE" w:rsidR="003A0A20" w:rsidRPr="00F411B5" w:rsidRDefault="003A0A20" w:rsidP="003A0A20">
      <w:pPr>
        <w:spacing w:before="100" w:beforeAutospacing="1" w:after="100" w:afterAutospacing="1" w:line="240" w:lineRule="auto"/>
        <w:rPr>
          <w:rFonts w:ascii="Arial" w:eastAsia="Times New Roman" w:hAnsi="Arial" w:cs="Arial"/>
          <w:kern w:val="0"/>
          <w:sz w:val="24"/>
          <w:szCs w:val="24"/>
          <w:lang w:eastAsia="en-GB"/>
          <w14:ligatures w14:val="none"/>
        </w:rPr>
      </w:pPr>
      <w:r w:rsidRPr="00F411B5">
        <w:rPr>
          <w:rFonts w:ascii="Arial" w:eastAsia="Times New Roman" w:hAnsi="Arial" w:cs="Arial"/>
          <w:b/>
          <w:bCs/>
          <w:kern w:val="0"/>
          <w:sz w:val="24"/>
          <w:szCs w:val="24"/>
          <w:lang w:eastAsia="en-GB"/>
          <w14:ligatures w14:val="none"/>
        </w:rPr>
        <w:t>Mental Health Support for Young People in the United Kingdom</w:t>
      </w:r>
      <w:r w:rsidR="006D74AA">
        <w:rPr>
          <w:rFonts w:ascii="Arial" w:eastAsia="Times New Roman" w:hAnsi="Arial" w:cs="Arial"/>
          <w:b/>
          <w:bCs/>
          <w:kern w:val="0"/>
          <w:sz w:val="24"/>
          <w:szCs w:val="24"/>
          <w:lang w:eastAsia="en-GB"/>
          <w14:ligatures w14:val="none"/>
        </w:rPr>
        <w:t>-</w:t>
      </w:r>
      <w:r w:rsidRPr="00F411B5">
        <w:rPr>
          <w:rFonts w:ascii="Arial" w:eastAsia="Times New Roman" w:hAnsi="Arial" w:cs="Arial"/>
          <w:b/>
          <w:bCs/>
          <w:kern w:val="0"/>
          <w:sz w:val="24"/>
          <w:szCs w:val="24"/>
          <w:lang w:eastAsia="en-GB"/>
          <w14:ligatures w14:val="none"/>
        </w:rPr>
        <w:t>Evaluating Current Services and Identifying Opportunities for Improvement</w:t>
      </w:r>
    </w:p>
    <w:p w14:paraId="0A01E831" w14:textId="77777777" w:rsidR="003A0A20" w:rsidRDefault="003A0A20" w:rsidP="0024333F">
      <w:pPr>
        <w:rPr>
          <w:rFonts w:ascii="Arial" w:hAnsi="Arial" w:cs="Arial"/>
          <w:b/>
          <w:bCs/>
        </w:rPr>
      </w:pPr>
    </w:p>
    <w:p w14:paraId="37A27100" w14:textId="240C616A" w:rsidR="007E0090" w:rsidRPr="007E0090" w:rsidRDefault="0024333F" w:rsidP="0024333F">
      <w:pPr>
        <w:rPr>
          <w:rFonts w:ascii="Arial" w:hAnsi="Arial" w:cs="Arial"/>
          <w:b/>
          <w:bCs/>
        </w:rPr>
      </w:pPr>
      <w:r w:rsidRPr="007E0090">
        <w:rPr>
          <w:rFonts w:ascii="Arial" w:hAnsi="Arial" w:cs="Arial"/>
          <w:b/>
          <w:bCs/>
        </w:rPr>
        <w:t>Chapter 1</w:t>
      </w:r>
    </w:p>
    <w:p w14:paraId="78183B26" w14:textId="28AAB304" w:rsidR="0024333F" w:rsidRPr="007E0090" w:rsidRDefault="0024333F" w:rsidP="0024333F">
      <w:pPr>
        <w:rPr>
          <w:rFonts w:ascii="Arial" w:hAnsi="Arial" w:cs="Arial"/>
        </w:rPr>
      </w:pPr>
      <w:r w:rsidRPr="007E0090">
        <w:rPr>
          <w:rFonts w:ascii="Arial" w:hAnsi="Arial" w:cs="Arial"/>
        </w:rPr>
        <w:t>Introduction</w:t>
      </w:r>
    </w:p>
    <w:p w14:paraId="54A22487" w14:textId="77777777" w:rsidR="0024333F" w:rsidRPr="007E0090" w:rsidRDefault="0024333F" w:rsidP="0024333F">
      <w:pPr>
        <w:rPr>
          <w:rFonts w:ascii="Arial" w:hAnsi="Arial" w:cs="Arial"/>
        </w:rPr>
      </w:pPr>
      <w:r w:rsidRPr="007E0090">
        <w:rPr>
          <w:rFonts w:ascii="Arial" w:hAnsi="Arial" w:cs="Arial"/>
        </w:rPr>
        <w:t xml:space="preserve">Mental health is an essential aspect of overall health and wellbeing, influencing how individuals think, feel and interact with others. Adolescence is a critical stage of development during which young people experience significant physical, emotional and social changes. These transitions can increase vulnerability to mental health conditions such as anxiety, depression and self-harm (Patel </w:t>
      </w:r>
      <w:r w:rsidRPr="007E0090">
        <w:rPr>
          <w:rFonts w:ascii="Arial" w:hAnsi="Arial" w:cs="Arial"/>
          <w:i/>
          <w:iCs/>
        </w:rPr>
        <w:t>et al</w:t>
      </w:r>
      <w:r w:rsidRPr="007E0090">
        <w:rPr>
          <w:rFonts w:ascii="Arial" w:hAnsi="Arial" w:cs="Arial"/>
        </w:rPr>
        <w:t>., 2007). In recent years, concerns about the mental health of young people in the United Kingdom have grown, with increasing numbers requiring support from health, education and community services.</w:t>
      </w:r>
    </w:p>
    <w:p w14:paraId="6B603578" w14:textId="77777777" w:rsidR="0024333F" w:rsidRPr="007E0090" w:rsidRDefault="0024333F" w:rsidP="0024333F">
      <w:pPr>
        <w:rPr>
          <w:rFonts w:ascii="Arial" w:hAnsi="Arial" w:cs="Arial"/>
        </w:rPr>
      </w:pPr>
      <w:r w:rsidRPr="007E0090">
        <w:rPr>
          <w:rFonts w:ascii="Arial" w:hAnsi="Arial" w:cs="Arial"/>
        </w:rPr>
        <w:t>According to NHS Digital (2023), approximately one in six children and young people in England has a probable mental health disorder. Factors including academic pressure, family difficulties, social media use and socioeconomic disadvantage have been identified as important contributors to poor mental wellbeing (Odgers and Jensen, 2020; Reiss, 2013). Although support is available through Child and Adolescent Mental Health Services (CAMHS), schools and voluntary organisations such as YoungMinds and Mind, many young people continue to experience barriers to accessing timely and appropriate care, including long waiting times and mental health stigma.</w:t>
      </w:r>
    </w:p>
    <w:p w14:paraId="64F0220B" w14:textId="77777777" w:rsidR="0024333F" w:rsidRPr="007E0090" w:rsidRDefault="0024333F" w:rsidP="0024333F">
      <w:pPr>
        <w:rPr>
          <w:rFonts w:ascii="Arial" w:hAnsi="Arial" w:cs="Arial"/>
        </w:rPr>
      </w:pPr>
      <w:r w:rsidRPr="007E0090">
        <w:rPr>
          <w:rFonts w:ascii="Arial" w:hAnsi="Arial" w:cs="Arial"/>
        </w:rPr>
        <w:t>This dissertation examines mental health support for young people in the United Kingdom by exploring common mental health conditions, the factors contributing to these difficulties and the effectiveness of current support services. The study uses qualitative secondary research to evaluate existing literature and identify evidence-based recommendations to improve mental health provision, promote early intervention and enhance outcomes for young people.</w:t>
      </w:r>
    </w:p>
    <w:p w14:paraId="6B56FE19" w14:textId="77777777" w:rsidR="0024333F" w:rsidRPr="007E0090" w:rsidRDefault="0024333F" w:rsidP="0024333F">
      <w:pPr>
        <w:rPr>
          <w:rFonts w:ascii="Arial" w:hAnsi="Arial" w:cs="Arial"/>
        </w:rPr>
      </w:pPr>
      <w:r w:rsidRPr="007E0090">
        <w:rPr>
          <w:rFonts w:ascii="Arial" w:hAnsi="Arial" w:cs="Arial"/>
        </w:rPr>
        <w:t>Research Aim</w:t>
      </w:r>
    </w:p>
    <w:p w14:paraId="035EF9D3" w14:textId="77777777" w:rsidR="0024333F" w:rsidRPr="007E0090" w:rsidRDefault="0024333F" w:rsidP="0024333F">
      <w:pPr>
        <w:rPr>
          <w:rFonts w:ascii="Arial" w:hAnsi="Arial" w:cs="Arial"/>
        </w:rPr>
      </w:pPr>
      <w:r w:rsidRPr="007E0090">
        <w:rPr>
          <w:rFonts w:ascii="Arial" w:hAnsi="Arial" w:cs="Arial"/>
        </w:rPr>
        <w:t>To investigate mental health support for young people in the United Kingdom and evaluate the effectiveness of current support services.</w:t>
      </w:r>
    </w:p>
    <w:p w14:paraId="6DA2C720" w14:textId="77777777" w:rsidR="0024333F" w:rsidRPr="007E0090" w:rsidRDefault="0024333F" w:rsidP="0024333F">
      <w:pPr>
        <w:rPr>
          <w:rFonts w:ascii="Arial" w:hAnsi="Arial" w:cs="Arial"/>
        </w:rPr>
      </w:pPr>
      <w:r w:rsidRPr="007E0090">
        <w:rPr>
          <w:rFonts w:ascii="Arial" w:hAnsi="Arial" w:cs="Arial"/>
        </w:rPr>
        <w:t>Research Objectives</w:t>
      </w:r>
    </w:p>
    <w:p w14:paraId="18BE0EAA" w14:textId="77777777" w:rsidR="0024333F" w:rsidRPr="007E0090" w:rsidRDefault="0024333F" w:rsidP="0024333F">
      <w:pPr>
        <w:numPr>
          <w:ilvl w:val="0"/>
          <w:numId w:val="1"/>
        </w:numPr>
        <w:rPr>
          <w:rFonts w:ascii="Arial" w:hAnsi="Arial" w:cs="Arial"/>
        </w:rPr>
      </w:pPr>
      <w:r w:rsidRPr="007E0090">
        <w:rPr>
          <w:rFonts w:ascii="Arial" w:hAnsi="Arial" w:cs="Arial"/>
        </w:rPr>
        <w:t>To identify the common mental health problems affecting young people in the United Kingdom.</w:t>
      </w:r>
    </w:p>
    <w:p w14:paraId="4E4542EF" w14:textId="77777777" w:rsidR="0024333F" w:rsidRPr="007E0090" w:rsidRDefault="0024333F" w:rsidP="0024333F">
      <w:pPr>
        <w:numPr>
          <w:ilvl w:val="0"/>
          <w:numId w:val="1"/>
        </w:numPr>
        <w:rPr>
          <w:rFonts w:ascii="Arial" w:hAnsi="Arial" w:cs="Arial"/>
        </w:rPr>
      </w:pPr>
      <w:r w:rsidRPr="007E0090">
        <w:rPr>
          <w:rFonts w:ascii="Arial" w:hAnsi="Arial" w:cs="Arial"/>
        </w:rPr>
        <w:t>To examine the factors contributing to poor mental health among young people.</w:t>
      </w:r>
    </w:p>
    <w:p w14:paraId="5225A6FC" w14:textId="77777777" w:rsidR="0024333F" w:rsidRPr="007E0090" w:rsidRDefault="0024333F" w:rsidP="0024333F">
      <w:pPr>
        <w:numPr>
          <w:ilvl w:val="0"/>
          <w:numId w:val="1"/>
        </w:numPr>
        <w:rPr>
          <w:rFonts w:ascii="Arial" w:hAnsi="Arial" w:cs="Arial"/>
        </w:rPr>
      </w:pPr>
      <w:r w:rsidRPr="007E0090">
        <w:rPr>
          <w:rFonts w:ascii="Arial" w:hAnsi="Arial" w:cs="Arial"/>
        </w:rPr>
        <w:t>To evaluate the effectiveness of current UK mental health support services.</w:t>
      </w:r>
    </w:p>
    <w:p w14:paraId="0983FB6D" w14:textId="77777777" w:rsidR="0024333F" w:rsidRPr="007E0090" w:rsidRDefault="0024333F" w:rsidP="0024333F">
      <w:pPr>
        <w:numPr>
          <w:ilvl w:val="0"/>
          <w:numId w:val="1"/>
        </w:numPr>
        <w:rPr>
          <w:rFonts w:ascii="Arial" w:hAnsi="Arial" w:cs="Arial"/>
        </w:rPr>
      </w:pPr>
      <w:r w:rsidRPr="007E0090">
        <w:rPr>
          <w:rFonts w:ascii="Arial" w:hAnsi="Arial" w:cs="Arial"/>
        </w:rPr>
        <w:t>To propose evidence-based recommendations to improve mental health support for young people.</w:t>
      </w:r>
    </w:p>
    <w:p w14:paraId="2CD5196E" w14:textId="34A49311" w:rsidR="0024333F" w:rsidRPr="007E0090" w:rsidRDefault="0024333F" w:rsidP="0024333F">
      <w:pPr>
        <w:rPr>
          <w:rFonts w:ascii="Arial" w:hAnsi="Arial" w:cs="Arial"/>
          <w:b/>
          <w:bCs/>
        </w:rPr>
      </w:pPr>
      <w:r w:rsidRPr="007E0090">
        <w:rPr>
          <w:rFonts w:ascii="Arial" w:hAnsi="Arial" w:cs="Arial"/>
          <w:b/>
          <w:bCs/>
        </w:rPr>
        <w:t>Chapter 2</w:t>
      </w:r>
    </w:p>
    <w:p w14:paraId="063D5500" w14:textId="77777777" w:rsidR="0024333F" w:rsidRPr="007E0090" w:rsidRDefault="0024333F" w:rsidP="0024333F">
      <w:pPr>
        <w:rPr>
          <w:rFonts w:ascii="Arial" w:hAnsi="Arial" w:cs="Arial"/>
        </w:rPr>
      </w:pPr>
      <w:r w:rsidRPr="007E0090">
        <w:rPr>
          <w:rFonts w:ascii="Arial" w:hAnsi="Arial" w:cs="Arial"/>
        </w:rPr>
        <w:t>2.1 Introduction</w:t>
      </w:r>
    </w:p>
    <w:p w14:paraId="79F291C6" w14:textId="77777777" w:rsidR="0024333F" w:rsidRPr="007E0090" w:rsidRDefault="0024333F" w:rsidP="0024333F">
      <w:pPr>
        <w:rPr>
          <w:rFonts w:ascii="Arial" w:hAnsi="Arial" w:cs="Arial"/>
        </w:rPr>
      </w:pPr>
      <w:r w:rsidRPr="007E0090">
        <w:rPr>
          <w:rFonts w:ascii="Arial" w:hAnsi="Arial" w:cs="Arial"/>
        </w:rPr>
        <w:lastRenderedPageBreak/>
        <w:t xml:space="preserve">Mental health among young people has become an increasingly important issue within the United Kingdom because of the growing number of children and adolescents experiencing emotional and psychological difficulties. Research suggests that poor mental health during adolescence can negatively affect education, relationships, physical health and future employment opportunities (Patel </w:t>
      </w:r>
      <w:r w:rsidRPr="007E0090">
        <w:rPr>
          <w:rFonts w:ascii="Arial" w:hAnsi="Arial" w:cs="Arial"/>
          <w:i/>
          <w:iCs/>
        </w:rPr>
        <w:t>et al</w:t>
      </w:r>
      <w:r w:rsidRPr="007E0090">
        <w:rPr>
          <w:rFonts w:ascii="Arial" w:hAnsi="Arial" w:cs="Arial"/>
        </w:rPr>
        <w:t>., 2007). As a result, understanding the factors that influence young people's mental wellbeing and evaluating the effectiveness of existing support services has become a priority for researchers, healthcare professionals and policymakers.</w:t>
      </w:r>
    </w:p>
    <w:p w14:paraId="5BDB2436" w14:textId="227A8858" w:rsidR="0024333F" w:rsidRPr="007E0090" w:rsidRDefault="0024333F" w:rsidP="005A5E7F">
      <w:pPr>
        <w:rPr>
          <w:rFonts w:ascii="Arial" w:hAnsi="Arial" w:cs="Arial"/>
        </w:rPr>
      </w:pPr>
      <w:r w:rsidRPr="007E0090">
        <w:rPr>
          <w:rFonts w:ascii="Arial" w:hAnsi="Arial" w:cs="Arial"/>
        </w:rPr>
        <w:t>This chapter critically reviews the existing literature relating to mental health support for young people in the UK. It examines the most common mental health conditions affecting adolescents, including anxiety, depression and self-harm, before exploring the social, educational, family and environmental factors that contribute to these difficulties. The chapter also considers relevant theoretical perspectives that explain adolescent mental health and evaluates the effectiveness of current UK support services, including Child and Adolescent Mental Health Services (CAMHS), school-based interventions and voluntary organisations. Finally, it identifies gaps within the existing literature to demonstrate the need for continued research and improvements in mental health provision for young people.</w:t>
      </w:r>
    </w:p>
    <w:p w14:paraId="59505D69" w14:textId="77777777" w:rsidR="0024333F" w:rsidRPr="007E0090" w:rsidRDefault="0024333F" w:rsidP="0024333F">
      <w:pPr>
        <w:rPr>
          <w:rFonts w:ascii="Arial" w:hAnsi="Arial" w:cs="Arial"/>
        </w:rPr>
      </w:pPr>
      <w:r w:rsidRPr="007E0090">
        <w:rPr>
          <w:rFonts w:ascii="Arial" w:hAnsi="Arial" w:cs="Arial"/>
        </w:rPr>
        <w:t>2.2 Common Mental Health Problems Affecting Young People</w:t>
      </w:r>
    </w:p>
    <w:p w14:paraId="7B1C7C47" w14:textId="77777777" w:rsidR="0024333F" w:rsidRPr="007E0090" w:rsidRDefault="0024333F" w:rsidP="0024333F">
      <w:pPr>
        <w:rPr>
          <w:rFonts w:ascii="Arial" w:hAnsi="Arial" w:cs="Arial"/>
        </w:rPr>
      </w:pPr>
      <w:r w:rsidRPr="007E0090">
        <w:rPr>
          <w:rFonts w:ascii="Arial" w:hAnsi="Arial" w:cs="Arial"/>
        </w:rPr>
        <w:t>Mental health disorders among young people have become increasingly common in the United Kingdom, with anxiety, depression and self-harm representing the most frequently reported conditions. NHS Digital (2023) estimates that approximately one in six children and young people aged 7–16 years has a probable mental health disorder. This increase has generated significant concern among healthcare professionals and policymakers, as poor mental health during adolescence can have long-term consequences for education, employment and overall quality of life.</w:t>
      </w:r>
    </w:p>
    <w:p w14:paraId="0ED8A8A8" w14:textId="77777777" w:rsidR="0024333F" w:rsidRPr="007E0090" w:rsidRDefault="0024333F" w:rsidP="0024333F">
      <w:pPr>
        <w:rPr>
          <w:rFonts w:ascii="Arial" w:hAnsi="Arial" w:cs="Arial"/>
        </w:rPr>
      </w:pPr>
      <w:r w:rsidRPr="007E0090">
        <w:rPr>
          <w:rFonts w:ascii="Arial" w:hAnsi="Arial" w:cs="Arial"/>
        </w:rPr>
        <w:t>Anxiety disorders are among the most prevalent mental health conditions affecting young people. Symptoms commonly include excessive worry, fear, panic attacks, sleep disturbances and difficulty concentrating. Anxiety may affect school attendance, academic achievement and social relationships, reducing a young person's ability to participate fully in daily life. Odgers and Jensen (2020) argue that increased exposure to social media, cyberbullying and academic pressures have contributed to the growing prevalence of anxiety among adolescents. However, they also acknowledge that digital technology can provide opportunities for social support and access to mental health information, suggesting that its effects depend on how it is used rather than technology itself.</w:t>
      </w:r>
    </w:p>
    <w:p w14:paraId="28CAE80F" w14:textId="77777777" w:rsidR="0024333F" w:rsidRPr="007E0090" w:rsidRDefault="0024333F" w:rsidP="0024333F">
      <w:pPr>
        <w:rPr>
          <w:rFonts w:ascii="Arial" w:hAnsi="Arial" w:cs="Arial"/>
        </w:rPr>
      </w:pPr>
      <w:r w:rsidRPr="007E0090">
        <w:rPr>
          <w:rFonts w:ascii="Arial" w:hAnsi="Arial" w:cs="Arial"/>
        </w:rPr>
        <w:t xml:space="preserve">Depression is another significant mental health concern among adolescents. It is characterised by persistent low mood, loss of interest in activities, fatigue and feelings of hopelessness. Research indicates that depression during adolescence is associated with poorer educational attainment, reduced self-esteem and an increased likelihood of mental health problems continuing into adulthood (Patel </w:t>
      </w:r>
      <w:r w:rsidRPr="007E0090">
        <w:rPr>
          <w:rFonts w:ascii="Arial" w:hAnsi="Arial" w:cs="Arial"/>
          <w:i/>
          <w:iCs/>
        </w:rPr>
        <w:t>et al</w:t>
      </w:r>
      <w:r w:rsidRPr="007E0090">
        <w:rPr>
          <w:rFonts w:ascii="Arial" w:hAnsi="Arial" w:cs="Arial"/>
        </w:rPr>
        <w:t>., 2007). Although depression affects both males and females, studies suggest that adolescent girls report higher rates of depressive symptoms, while boys may be less likely to seek professional support because of social stigma and traditional expectations surrounding masculinity.</w:t>
      </w:r>
    </w:p>
    <w:p w14:paraId="0B3555AE" w14:textId="77777777" w:rsidR="0024333F" w:rsidRPr="007E0090" w:rsidRDefault="0024333F" w:rsidP="0024333F">
      <w:pPr>
        <w:rPr>
          <w:rFonts w:ascii="Arial" w:hAnsi="Arial" w:cs="Arial"/>
        </w:rPr>
      </w:pPr>
      <w:r w:rsidRPr="007E0090">
        <w:rPr>
          <w:rFonts w:ascii="Arial" w:hAnsi="Arial" w:cs="Arial"/>
        </w:rPr>
        <w:t xml:space="preserve">Self-harm is also recognised as a major public health issue. Mars </w:t>
      </w:r>
      <w:r w:rsidRPr="007E0090">
        <w:rPr>
          <w:rFonts w:ascii="Arial" w:hAnsi="Arial" w:cs="Arial"/>
          <w:i/>
          <w:iCs/>
        </w:rPr>
        <w:t>et al</w:t>
      </w:r>
      <w:r w:rsidRPr="007E0090">
        <w:rPr>
          <w:rFonts w:ascii="Arial" w:hAnsi="Arial" w:cs="Arial"/>
        </w:rPr>
        <w:t xml:space="preserve">. (2014) found that a substantial proportion of adolescents report engaging in self-harming behaviours, often as a way of coping with overwhelming emotional distress rather than with suicidal intent. Nevertheless, evidence consistently demonstrates that self-harm is associated with an increased risk of future suicide attempts and severe mental illness, highlighting the </w:t>
      </w:r>
      <w:r w:rsidRPr="007E0090">
        <w:rPr>
          <w:rFonts w:ascii="Arial" w:hAnsi="Arial" w:cs="Arial"/>
        </w:rPr>
        <w:lastRenderedPageBreak/>
        <w:t>importance of early identification and intervention. While schools and healthcare professionals play an important role in recognising warning signs, many young people continue to experience barriers to accessing timely support.</w:t>
      </w:r>
    </w:p>
    <w:p w14:paraId="1824999A" w14:textId="77777777" w:rsidR="0024333F" w:rsidRPr="007E0090" w:rsidRDefault="0024333F" w:rsidP="0024333F">
      <w:pPr>
        <w:rPr>
          <w:rFonts w:ascii="Arial" w:hAnsi="Arial" w:cs="Arial"/>
        </w:rPr>
      </w:pPr>
      <w:r w:rsidRPr="007E0090">
        <w:rPr>
          <w:rFonts w:ascii="Arial" w:hAnsi="Arial" w:cs="Arial"/>
        </w:rPr>
        <w:t>Overall, the literature demonstrates that anxiety, depression and self-harm are closely interconnected and frequently occur together. Rather than existing as isolated conditions, they are influenced by a combination of biological, psychological and social factors. This suggests that effective mental health support requires a holistic and coordinated approach that addresses the wider circumstances affecting young people's wellbeing rather than focusing solely on individual symptoms.</w:t>
      </w:r>
    </w:p>
    <w:p w14:paraId="58E4F16D" w14:textId="77777777" w:rsidR="005A5E7F" w:rsidRPr="007E0090" w:rsidRDefault="005A5E7F" w:rsidP="005A5E7F">
      <w:pPr>
        <w:rPr>
          <w:rFonts w:ascii="Arial" w:hAnsi="Arial" w:cs="Arial"/>
        </w:rPr>
      </w:pPr>
      <w:r w:rsidRPr="007E0090">
        <w:rPr>
          <w:rFonts w:ascii="Arial" w:hAnsi="Arial" w:cs="Arial"/>
        </w:rPr>
        <w:t>2.3 Factors Contributing to Mental Health Problems</w:t>
      </w:r>
    </w:p>
    <w:p w14:paraId="620ECC9F" w14:textId="77777777" w:rsidR="005A5E7F" w:rsidRPr="007E0090" w:rsidRDefault="005A5E7F" w:rsidP="005A5E7F">
      <w:pPr>
        <w:rPr>
          <w:rFonts w:ascii="Arial" w:hAnsi="Arial" w:cs="Arial"/>
        </w:rPr>
      </w:pPr>
      <w:r w:rsidRPr="007E0090">
        <w:rPr>
          <w:rFonts w:ascii="Arial" w:hAnsi="Arial" w:cs="Arial"/>
        </w:rPr>
        <w:t>Mental health problems among young people do not usually develop because of a single cause. Instead, research suggests that they arise from the interaction of biological, psychological, social and environmental factors. Understanding these influences is essential for developing effective prevention strategies and providing appropriate support for young people experiencing mental health difficulties.</w:t>
      </w:r>
    </w:p>
    <w:p w14:paraId="6CCCCA6C" w14:textId="77777777" w:rsidR="005A5E7F" w:rsidRPr="007E0090" w:rsidRDefault="005A5E7F" w:rsidP="005A5E7F">
      <w:pPr>
        <w:rPr>
          <w:rFonts w:ascii="Arial" w:hAnsi="Arial" w:cs="Arial"/>
        </w:rPr>
      </w:pPr>
      <w:r w:rsidRPr="007E0090">
        <w:rPr>
          <w:rFonts w:ascii="Arial" w:hAnsi="Arial" w:cs="Arial"/>
        </w:rPr>
        <w:t>One of the most widely discussed factors is the increasing use of social media and digital technology. Social media enables young people to communicate, access information and maintain friendships; however, excessive use has also been associated with poor mental wellbeing. Odgers and Jensen (2020) argue that social media itself is not inherently harmful, but the way it is used can influence mental health outcomes. Young people who experience cyberbullying, negative online interactions or unrealistic comparisons with others are more likely to develop symptoms of anxiety, depression and low self-esteem. Twenge, Spitzberg and Campbell (2019) also found that spending extended periods on social media is associated with increased loneliness, sleep disturbance and depressive symptoms. However, some researchers suggest that online platforms can provide emotional support, reduce feelings of isolation and increase awareness of mental health services. This indicates that digital technology has both positive and negative effects, depending on individual circumstances and patterns of use.</w:t>
      </w:r>
    </w:p>
    <w:p w14:paraId="077E8933" w14:textId="77777777" w:rsidR="005A5E7F" w:rsidRPr="007E0090" w:rsidRDefault="005A5E7F" w:rsidP="005A5E7F">
      <w:pPr>
        <w:rPr>
          <w:rFonts w:ascii="Arial" w:hAnsi="Arial" w:cs="Arial"/>
        </w:rPr>
      </w:pPr>
      <w:r w:rsidRPr="007E0090">
        <w:rPr>
          <w:rFonts w:ascii="Arial" w:hAnsi="Arial" w:cs="Arial"/>
        </w:rPr>
        <w:t>Academic pressure is another significant contributor to poor mental health among adolescents. Young people often experience stress related to examinations, coursework, future career expectations and competition for higher education opportunities. Byrne, Morgan and Smyth (2019) found that prolonged academic stress can contribute to anxiety, emotional exhaustion and reduced academic performance. Students may also experience fear of failure and pressure from parents, teachers or peers to achieve high grades. While some level of academic challenge can encourage motivation and personal development, excessive pressure may negatively affect mental wellbeing and reduce overall educational engagement. This suggests that schools should aim to achieve a balance between academic success and promoting students' emotional wellbeing.</w:t>
      </w:r>
    </w:p>
    <w:p w14:paraId="1C6215AA" w14:textId="77777777" w:rsidR="005A5E7F" w:rsidRPr="007E0090" w:rsidRDefault="005A5E7F" w:rsidP="005A5E7F">
      <w:pPr>
        <w:rPr>
          <w:rFonts w:ascii="Arial" w:hAnsi="Arial" w:cs="Arial"/>
        </w:rPr>
      </w:pPr>
      <w:r w:rsidRPr="007E0090">
        <w:rPr>
          <w:rFonts w:ascii="Arial" w:hAnsi="Arial" w:cs="Arial"/>
        </w:rPr>
        <w:t xml:space="preserve">Family circumstances also have a considerable influence on adolescent mental health. Supportive family relationships can promote resilience, emotional security and healthy coping strategies, whereas conflict, neglect, domestic violence or parental mental health difficulties may increase the risk of psychological distress. Reiss (2013) found that children from socioeconomically disadvantaged families are more likely to experience anxiety, depression and behavioural problems because of financial pressures, housing instability and reduced access to support services. However, it is important to recognise that poverty alone does not determine mental health outcomes. Strong family relationships, positive parenting </w:t>
      </w:r>
      <w:r w:rsidRPr="007E0090">
        <w:rPr>
          <w:rFonts w:ascii="Arial" w:hAnsi="Arial" w:cs="Arial"/>
        </w:rPr>
        <w:lastRenderedPageBreak/>
        <w:t>and community support can reduce the negative effects of socioeconomic disadvantage and improve resilience among young people.</w:t>
      </w:r>
    </w:p>
    <w:p w14:paraId="79E5CDB5" w14:textId="77777777" w:rsidR="005A5E7F" w:rsidRPr="007E0090" w:rsidRDefault="005A5E7F" w:rsidP="005A5E7F">
      <w:pPr>
        <w:rPr>
          <w:rFonts w:ascii="Arial" w:hAnsi="Arial" w:cs="Arial"/>
        </w:rPr>
      </w:pPr>
      <w:r w:rsidRPr="007E0090">
        <w:rPr>
          <w:rFonts w:ascii="Arial" w:hAnsi="Arial" w:cs="Arial"/>
        </w:rPr>
        <w:t xml:space="preserve">Environmental and community factors also contribute to adolescent mental wellbeing. Experiences such as bullying, discrimination, social isolation and exposure to adverse childhood experiences (ACEs) have all been linked to an increased risk of developing mental health conditions (Patel </w:t>
      </w:r>
      <w:r w:rsidRPr="007E0090">
        <w:rPr>
          <w:rFonts w:ascii="Arial" w:hAnsi="Arial" w:cs="Arial"/>
          <w:i/>
          <w:iCs/>
        </w:rPr>
        <w:t>et al</w:t>
      </w:r>
      <w:r w:rsidRPr="007E0090">
        <w:rPr>
          <w:rFonts w:ascii="Arial" w:hAnsi="Arial" w:cs="Arial"/>
        </w:rPr>
        <w:t>., 2007). Conversely, supportive schools, positive friendships, safe neighbourhoods and opportunities to participate in community activities can act as protective factors that strengthen emotional wellbeing. These findings demonstrate that mental health is influenced not only by individual characteristics but also by the wider social environment in which young people live.</w:t>
      </w:r>
    </w:p>
    <w:p w14:paraId="00118661" w14:textId="77777777" w:rsidR="005A5E7F" w:rsidRPr="007E0090" w:rsidRDefault="005A5E7F" w:rsidP="005A5E7F">
      <w:pPr>
        <w:rPr>
          <w:rFonts w:ascii="Arial" w:hAnsi="Arial" w:cs="Arial"/>
        </w:rPr>
      </w:pPr>
      <w:r w:rsidRPr="007E0090">
        <w:rPr>
          <w:rFonts w:ascii="Arial" w:hAnsi="Arial" w:cs="Arial"/>
        </w:rPr>
        <w:t>Overall, the literature suggests that adolescent mental health is shaped by multiple interconnected factors rather than a single cause. Social media use, educational pressures, family relationships and environmental influences often interact to affect young people's emotional wellbeing. Therefore, improving mental health outcomes requires a holistic approach involving families, schools, healthcare professionals and community organisations. Addressing only one risk factor is unlikely to be sufficient, highlighting the importance of coordinated interventions that promote prevention, early identification and accessible support.</w:t>
      </w:r>
    </w:p>
    <w:p w14:paraId="6E607DFB" w14:textId="77777777" w:rsidR="0024333F" w:rsidRPr="007E0090" w:rsidRDefault="0024333F" w:rsidP="0024333F">
      <w:pPr>
        <w:rPr>
          <w:rFonts w:ascii="Arial" w:hAnsi="Arial" w:cs="Arial"/>
        </w:rPr>
      </w:pPr>
      <w:r w:rsidRPr="007E0090">
        <w:rPr>
          <w:rFonts w:ascii="Arial" w:hAnsi="Arial" w:cs="Arial"/>
        </w:rPr>
        <w:t>2.4 Theoretical Framework</w:t>
      </w:r>
    </w:p>
    <w:p w14:paraId="06CE0B2F" w14:textId="77777777" w:rsidR="0024333F" w:rsidRPr="007E0090" w:rsidRDefault="0024333F" w:rsidP="0024333F">
      <w:pPr>
        <w:rPr>
          <w:rFonts w:ascii="Arial" w:hAnsi="Arial" w:cs="Arial"/>
        </w:rPr>
      </w:pPr>
      <w:r w:rsidRPr="007E0090">
        <w:rPr>
          <w:rFonts w:ascii="Arial" w:hAnsi="Arial" w:cs="Arial"/>
        </w:rPr>
        <w:t>Understanding adolescent mental health requires consideration of theories that explain how different factors influence psychological wellbeing. This study is informed by the Biopsychosocial Model and the Social Ecological Model, both of which provide a comprehensive framework for understanding the complex nature of mental health among young people.</w:t>
      </w:r>
    </w:p>
    <w:p w14:paraId="298FCD70" w14:textId="77777777" w:rsidR="0024333F" w:rsidRPr="007E0090" w:rsidRDefault="0024333F" w:rsidP="0024333F">
      <w:pPr>
        <w:rPr>
          <w:rFonts w:ascii="Arial" w:hAnsi="Arial" w:cs="Arial"/>
        </w:rPr>
      </w:pPr>
      <w:r w:rsidRPr="007E0090">
        <w:rPr>
          <w:rFonts w:ascii="Arial" w:hAnsi="Arial" w:cs="Arial"/>
        </w:rPr>
        <w:t>The Biopsychosocial Model, developed by Engel (1977), proposes that mental health is influenced by the interaction of biological, psychological and social factors rather than a single cause. Biological influences include genetics, brain development and hormonal changes that occur during adolescence. Psychological factors include self-esteem, coping skills, emotional regulation and resilience, while social factors involve family relationships, peer support, educational experiences and socioeconomic circumstances. Applying this model to young people's mental health demonstrates that conditions such as anxiety and depression cannot be explained by one factor alone but instead result from the combined effects of multiple influences. This supports the need for holistic interventions that address both individual needs and wider social circumstances.</w:t>
      </w:r>
    </w:p>
    <w:p w14:paraId="0CC9007B" w14:textId="77777777" w:rsidR="0024333F" w:rsidRPr="007E0090" w:rsidRDefault="0024333F" w:rsidP="0024333F">
      <w:pPr>
        <w:rPr>
          <w:rFonts w:ascii="Arial" w:hAnsi="Arial" w:cs="Arial"/>
        </w:rPr>
      </w:pPr>
      <w:r w:rsidRPr="007E0090">
        <w:rPr>
          <w:rFonts w:ascii="Arial" w:hAnsi="Arial" w:cs="Arial"/>
        </w:rPr>
        <w:t>The Social Ecological Model further explains how different environments influence health and wellbeing. The model suggests that an individual's behaviour and mental health are shaped by interactions between personal, interpersonal, organisational, community and societal factors (Bronfenbrenner, 1979). For example, supportive families and positive friendships can strengthen resilience, while bullying, discrimination or financial hardship may increase the risk of mental health difficulties. Schools, healthcare organisations and community services also play an important role by providing opportunities for early intervention and emotional support. At a wider level, national policies and investment in mental health services influence the availability and accessibility of care for young people.</w:t>
      </w:r>
    </w:p>
    <w:p w14:paraId="16242A68" w14:textId="77777777" w:rsidR="0024333F" w:rsidRPr="007E0090" w:rsidRDefault="0024333F" w:rsidP="0024333F">
      <w:pPr>
        <w:rPr>
          <w:rFonts w:ascii="Arial" w:hAnsi="Arial" w:cs="Arial"/>
        </w:rPr>
      </w:pPr>
      <w:r w:rsidRPr="007E0090">
        <w:rPr>
          <w:rFonts w:ascii="Arial" w:hAnsi="Arial" w:cs="Arial"/>
        </w:rPr>
        <w:t xml:space="preserve">These theoretical perspectives complement one another by recognising that adolescent mental health is influenced by a combination of individual experiences and wider social environments. They also support the importance of collaborative working between families, schools, healthcare professionals and voluntary organisations to improve mental health </w:t>
      </w:r>
      <w:r w:rsidRPr="007E0090">
        <w:rPr>
          <w:rFonts w:ascii="Arial" w:hAnsi="Arial" w:cs="Arial"/>
        </w:rPr>
        <w:lastRenderedPageBreak/>
        <w:t>outcomes. Applying these theories throughout this dissertation provides a framework for evaluating existing evidence and developing recommendations that address the multiple factors affecting young people's mental wellbeing in the United Kingdom.</w:t>
      </w:r>
    </w:p>
    <w:p w14:paraId="28DBD7F6" w14:textId="77777777" w:rsidR="005A5E7F" w:rsidRPr="007E0090" w:rsidRDefault="005A5E7F" w:rsidP="005A5E7F">
      <w:pPr>
        <w:rPr>
          <w:rFonts w:ascii="Arial" w:hAnsi="Arial" w:cs="Arial"/>
        </w:rPr>
      </w:pPr>
      <w:r w:rsidRPr="007E0090">
        <w:rPr>
          <w:rFonts w:ascii="Arial" w:hAnsi="Arial" w:cs="Arial"/>
        </w:rPr>
        <w:t>2.5 UK Mental Health Support Services</w:t>
      </w:r>
    </w:p>
    <w:p w14:paraId="14F8B12A" w14:textId="77777777" w:rsidR="005A5E7F" w:rsidRPr="007E0090" w:rsidRDefault="005A5E7F" w:rsidP="005A5E7F">
      <w:pPr>
        <w:rPr>
          <w:rFonts w:ascii="Arial" w:hAnsi="Arial" w:cs="Arial"/>
        </w:rPr>
      </w:pPr>
      <w:r w:rsidRPr="007E0090">
        <w:rPr>
          <w:rFonts w:ascii="Arial" w:hAnsi="Arial" w:cs="Arial"/>
        </w:rPr>
        <w:t>The United Kingdom has developed a range of mental health services to support children and young people, with care delivered through the National Health Service (NHS), educational settings and voluntary organisations. These services aim to provide early intervention, improve access to treatment and promote positive mental wellbeing. Despite continued investment, evidence suggests that many young people still experience barriers when seeking timely and appropriate support.</w:t>
      </w:r>
    </w:p>
    <w:p w14:paraId="23B165F6" w14:textId="77777777" w:rsidR="005A5E7F" w:rsidRPr="007E0090" w:rsidRDefault="005A5E7F" w:rsidP="005A5E7F">
      <w:pPr>
        <w:rPr>
          <w:rFonts w:ascii="Arial" w:hAnsi="Arial" w:cs="Arial"/>
        </w:rPr>
      </w:pPr>
      <w:r w:rsidRPr="007E0090">
        <w:rPr>
          <w:rFonts w:ascii="Arial" w:hAnsi="Arial" w:cs="Arial"/>
        </w:rPr>
        <w:t>Child and Adolescent Mental Health Services (CAMHS) are the primary specialist NHS service for young people experiencing moderate to severe mental health difficulties. CAMHS offers assessment, diagnosis and treatment through interventions such as Cognitive Behavioural Therapy (CBT), family therapy and crisis support (NHS England, 2019). Research has shown that these interventions can significantly improve mental health outcomes when accessed promptly. However, the effectiveness of CAMHS is often limited by increasing demand, workforce shortages and lengthy waiting times. NHS Digital (2023) reports that many young people experience delays before receiving assessment or treatment, which may result in worsening symptoms and increased pressure on emergency services. This suggests that although CAMHS provides high-quality specialist care, greater investment and service capacity are required to meet current levels of demand.</w:t>
      </w:r>
    </w:p>
    <w:p w14:paraId="67A14FB4" w14:textId="77777777" w:rsidR="005A5E7F" w:rsidRPr="007E0090" w:rsidRDefault="005A5E7F" w:rsidP="005A5E7F">
      <w:pPr>
        <w:rPr>
          <w:rFonts w:ascii="Arial" w:hAnsi="Arial" w:cs="Arial"/>
        </w:rPr>
      </w:pPr>
      <w:r w:rsidRPr="007E0090">
        <w:rPr>
          <w:rFonts w:ascii="Arial" w:hAnsi="Arial" w:cs="Arial"/>
        </w:rPr>
        <w:t>Schools have become increasingly important in promoting mental wellbeing because they are often the first place where emotional or behavioural difficulties are recognised. Many schools now provide counselling services, pastoral support, wellbeing programmes and mental health education to encourage early identification and intervention. Byrne, Morgan and Smyth (2019) argue that school-based support can improve emotional resilience, reduce anxiety and encourage students to seek help before problems become more severe. However, access to these services varies considerably between schools due to differences in funding, staffing and local priorities. As a result, some students receive comprehensive support, while others have limited or no access to trained mental health professionals. This inconsistency raises concerns about inequalities in mental health provision across different regions of the UK.</w:t>
      </w:r>
    </w:p>
    <w:p w14:paraId="327B9537" w14:textId="77777777" w:rsidR="005A5E7F" w:rsidRPr="007E0090" w:rsidRDefault="005A5E7F" w:rsidP="005A5E7F">
      <w:pPr>
        <w:rPr>
          <w:rFonts w:ascii="Arial" w:hAnsi="Arial" w:cs="Arial"/>
        </w:rPr>
      </w:pPr>
      <w:r w:rsidRPr="007E0090">
        <w:rPr>
          <w:rFonts w:ascii="Arial" w:hAnsi="Arial" w:cs="Arial"/>
        </w:rPr>
        <w:t>Voluntary organisations also make an important contribution to supporting young people's mental health. Charities such as YoungMinds and Mind provide confidential helplines, online advice, peer support groups and educational resources that complement statutory healthcare services. These organisations are often viewed as more approachable by young people who may feel uncomfortable accessing formal NHS services or discussing mental health with school staff. Their flexible and accessible approach can encourage earlier help-seeking and reduce feelings of isolation. Nevertheless, voluntary organisations frequently depend on charitable funding and donations, which can limit service availability and long-term sustainability. Consequently, although they play a valuable role, they cannot replace specialist NHS services.</w:t>
      </w:r>
    </w:p>
    <w:p w14:paraId="4A183D3D" w14:textId="77777777" w:rsidR="005A5E7F" w:rsidRPr="007E0090" w:rsidRDefault="005A5E7F" w:rsidP="005A5E7F">
      <w:pPr>
        <w:rPr>
          <w:rFonts w:ascii="Arial" w:hAnsi="Arial" w:cs="Arial"/>
        </w:rPr>
      </w:pPr>
      <w:r w:rsidRPr="007E0090">
        <w:rPr>
          <w:rFonts w:ascii="Arial" w:hAnsi="Arial" w:cs="Arial"/>
        </w:rPr>
        <w:t xml:space="preserve">The literature consistently highlights that no single organisation can meet the diverse mental health needs of young people. Effective support requires strong collaboration between healthcare professionals, schools, families and voluntary organisations. Early intervention, coordinated referral pathways and improved communication between agencies can help ensure that young people receive appropriate support at the right time. A multi-agency </w:t>
      </w:r>
      <w:r w:rsidRPr="007E0090">
        <w:rPr>
          <w:rFonts w:ascii="Arial" w:hAnsi="Arial" w:cs="Arial"/>
        </w:rPr>
        <w:lastRenderedPageBreak/>
        <w:t>approach is therefore considered essential for improving mental health outcomes and reducing inequalities in access to care across the United Kingdom.</w:t>
      </w:r>
    </w:p>
    <w:p w14:paraId="081AA953" w14:textId="77777777" w:rsidR="005A5E7F" w:rsidRPr="007E0090" w:rsidRDefault="005A5E7F" w:rsidP="005A5E7F">
      <w:pPr>
        <w:rPr>
          <w:rFonts w:ascii="Arial" w:hAnsi="Arial" w:cs="Arial"/>
        </w:rPr>
      </w:pPr>
      <w:r w:rsidRPr="007E0090">
        <w:rPr>
          <w:rFonts w:ascii="Arial" w:hAnsi="Arial" w:cs="Arial"/>
        </w:rPr>
        <w:t>2.6 Gaps in the Existing Literature</w:t>
      </w:r>
    </w:p>
    <w:p w14:paraId="01DE7BF8" w14:textId="77777777" w:rsidR="005A5E7F" w:rsidRPr="007E0090" w:rsidRDefault="005A5E7F" w:rsidP="005A5E7F">
      <w:pPr>
        <w:rPr>
          <w:rFonts w:ascii="Arial" w:hAnsi="Arial" w:cs="Arial"/>
        </w:rPr>
      </w:pPr>
      <w:r w:rsidRPr="007E0090">
        <w:rPr>
          <w:rFonts w:ascii="Arial" w:hAnsi="Arial" w:cs="Arial"/>
        </w:rPr>
        <w:t>The existing literature provides valuable evidence regarding the prevalence, causes and management of mental health problems among young people. However, several limitations remain. Much of the available research focuses on individual mental health conditions, such as anxiety or depression, rather than considering how multiple factors interact to influence young people's mental wellbeing. As a result, the complexity of adolescent mental health is not always fully explored.</w:t>
      </w:r>
    </w:p>
    <w:p w14:paraId="4F469004" w14:textId="2C28E10C" w:rsidR="005A5E7F" w:rsidRPr="007E0090" w:rsidRDefault="005A5E7F" w:rsidP="005A5E7F">
      <w:pPr>
        <w:rPr>
          <w:rFonts w:ascii="Arial" w:hAnsi="Arial" w:cs="Arial"/>
        </w:rPr>
      </w:pPr>
      <w:r w:rsidRPr="007E0090">
        <w:rPr>
          <w:rFonts w:ascii="Arial" w:hAnsi="Arial" w:cs="Arial"/>
        </w:rPr>
        <w:t xml:space="preserve">Many studies also concentrate on identifying risk factors rather than evaluating the long-term effectiveness of current support services. While research has highlighted the benefits of CAMHS, school-based counselling and voluntary organisations, fewer studies compare these services or examine how collaboration between healthcare providers, schools and community organisations influences outcomes for young people. </w:t>
      </w:r>
      <w:r w:rsidR="007E0090" w:rsidRPr="007E0090">
        <w:rPr>
          <w:rFonts w:ascii="Arial" w:hAnsi="Arial" w:cs="Arial"/>
        </w:rPr>
        <w:t>This limit</w:t>
      </w:r>
      <w:r w:rsidRPr="007E0090">
        <w:rPr>
          <w:rFonts w:ascii="Arial" w:hAnsi="Arial" w:cs="Arial"/>
        </w:rPr>
        <w:t xml:space="preserve"> understanding of which approaches are most effective in promoting early intervention and improving access to care.</w:t>
      </w:r>
    </w:p>
    <w:p w14:paraId="610FC8C3" w14:textId="77777777" w:rsidR="005A5E7F" w:rsidRPr="007E0090" w:rsidRDefault="005A5E7F" w:rsidP="005A5E7F">
      <w:pPr>
        <w:rPr>
          <w:rFonts w:ascii="Arial" w:hAnsi="Arial" w:cs="Arial"/>
        </w:rPr>
      </w:pPr>
      <w:r w:rsidRPr="007E0090">
        <w:rPr>
          <w:rFonts w:ascii="Arial" w:hAnsi="Arial" w:cs="Arial"/>
        </w:rPr>
        <w:t>Another limitation is that much of the evidence relies on self-reported data, which may be influenced by recall bias or reluctance to disclose mental health difficulties because of stigma. In addition, some studies include broad international populations, making it difficult to apply their findings directly to the UK healthcare and education systems. Differences in funding, policies and service delivery mean that evidence from other countries may not always reflect the experiences of young people in the United Kingdom.</w:t>
      </w:r>
    </w:p>
    <w:p w14:paraId="4FDEEC13" w14:textId="16E2E992" w:rsidR="005A5E7F" w:rsidRPr="007E0090" w:rsidRDefault="005A5E7F" w:rsidP="005A5E7F">
      <w:pPr>
        <w:rPr>
          <w:rFonts w:ascii="Arial" w:hAnsi="Arial" w:cs="Arial"/>
        </w:rPr>
      </w:pPr>
      <w:r w:rsidRPr="007E0090">
        <w:rPr>
          <w:rFonts w:ascii="Arial" w:hAnsi="Arial" w:cs="Arial"/>
        </w:rPr>
        <w:t xml:space="preserve">There is also limited research exploring the long-term impact of digital mental health interventions, despite the increasing use of online counselling, mental health applications and virtual support services. As technology continues to develop, further research is required to evaluate the effectiveness, accessibility and sustainability of these </w:t>
      </w:r>
      <w:r w:rsidR="007E0090" w:rsidRPr="007E0090">
        <w:rPr>
          <w:rFonts w:ascii="Arial" w:hAnsi="Arial" w:cs="Arial"/>
        </w:rPr>
        <w:t>approaches. These</w:t>
      </w:r>
      <w:r w:rsidRPr="007E0090">
        <w:rPr>
          <w:rFonts w:ascii="Arial" w:hAnsi="Arial" w:cs="Arial"/>
        </w:rPr>
        <w:t xml:space="preserve"> gaps demonstrate the need for continued research that critically evaluates existing evidence and considers how different support services can work together to improve mental health outcomes for young people in the UK. By synthesising findings from academic literature, government reports and voluntary sector publications, this dissertation aims to provide a comprehensive understanding of current mental health support and identify practical recommendations for future improvement.</w:t>
      </w:r>
    </w:p>
    <w:p w14:paraId="53AA89D7" w14:textId="77777777" w:rsidR="0024333F" w:rsidRPr="007E0090" w:rsidRDefault="0024333F" w:rsidP="0024333F">
      <w:pPr>
        <w:rPr>
          <w:rFonts w:ascii="Arial" w:hAnsi="Arial" w:cs="Arial"/>
        </w:rPr>
      </w:pPr>
      <w:r w:rsidRPr="007E0090">
        <w:rPr>
          <w:rFonts w:ascii="Arial" w:hAnsi="Arial" w:cs="Arial"/>
        </w:rPr>
        <w:t>2.7 Chapter Summary</w:t>
      </w:r>
    </w:p>
    <w:p w14:paraId="5076DA04" w14:textId="77777777" w:rsidR="0024333F" w:rsidRPr="007E0090" w:rsidRDefault="0024333F" w:rsidP="0024333F">
      <w:pPr>
        <w:rPr>
          <w:rFonts w:ascii="Arial" w:hAnsi="Arial" w:cs="Arial"/>
        </w:rPr>
      </w:pPr>
      <w:r w:rsidRPr="007E0090">
        <w:rPr>
          <w:rFonts w:ascii="Arial" w:hAnsi="Arial" w:cs="Arial"/>
        </w:rPr>
        <w:t>This chapter has critically reviewed the literature relating to mental health support for young people in the United Kingdom. It examined the most common mental health conditions affecting adolescents, including anxiety, depression and self-harm, and explored the biological, psychological, social and environmental factors that contribute to these difficulties. The chapter also discussed the Biopsychosocial Model and Social Ecological Model as theoretical frameworks for understanding adolescent mental health. Furthermore, it evaluated the strengths and limitations of current UK support services, including CAMHS, school-based provision and voluntary organisations, while identifying important gaps within the existing literature. The review demonstrates that effective mental health support requires early intervention, multi-agency collaboration and equitable access to services. These findings provide the foundation for the methodology presented in Chapter 3, which explains how the evidence for this dissertation was identified, selected and analysed.</w:t>
      </w:r>
    </w:p>
    <w:p w14:paraId="4F033E9E" w14:textId="77777777" w:rsidR="005A5E7F" w:rsidRPr="007E0090" w:rsidRDefault="005A5E7F" w:rsidP="005A5E7F">
      <w:pPr>
        <w:rPr>
          <w:rFonts w:ascii="Arial" w:hAnsi="Arial" w:cs="Arial"/>
          <w:b/>
          <w:bCs/>
        </w:rPr>
      </w:pPr>
      <w:r w:rsidRPr="007E0090">
        <w:rPr>
          <w:rFonts w:ascii="Arial" w:hAnsi="Arial" w:cs="Arial"/>
          <w:b/>
          <w:bCs/>
        </w:rPr>
        <w:t>Chapter 3: Methodology</w:t>
      </w:r>
    </w:p>
    <w:p w14:paraId="4A860F2F" w14:textId="77777777" w:rsidR="005A5E7F" w:rsidRPr="007E0090" w:rsidRDefault="005A5E7F" w:rsidP="005A5E7F">
      <w:pPr>
        <w:rPr>
          <w:rFonts w:ascii="Arial" w:hAnsi="Arial" w:cs="Arial"/>
        </w:rPr>
      </w:pPr>
      <w:r w:rsidRPr="007E0090">
        <w:rPr>
          <w:rFonts w:ascii="Arial" w:hAnsi="Arial" w:cs="Arial"/>
        </w:rPr>
        <w:lastRenderedPageBreak/>
        <w:t>3.1 Introduction</w:t>
      </w:r>
    </w:p>
    <w:p w14:paraId="0D53E26E" w14:textId="77777777" w:rsidR="00194C0D" w:rsidRPr="007E0090" w:rsidRDefault="005A5E7F" w:rsidP="005A5E7F">
      <w:pPr>
        <w:rPr>
          <w:rFonts w:ascii="Arial" w:hAnsi="Arial" w:cs="Arial"/>
        </w:rPr>
      </w:pPr>
      <w:r w:rsidRPr="007E0090">
        <w:rPr>
          <w:rFonts w:ascii="Arial" w:hAnsi="Arial" w:cs="Arial"/>
        </w:rPr>
        <w:t xml:space="preserve">This chapter explains the research methodology used to investigate mental health support for young people in the United Kingdom. It outlines the research approach, research design, search strategy, inclusion and exclusion criteria, data analysis method, ethical considerations, and the limitations of the study. The methodology was carefully selected to ensure the research was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84"/>
        <w:gridCol w:w="929"/>
        <w:gridCol w:w="1017"/>
      </w:tblGrid>
      <w:tr w:rsidR="00194C0D" w:rsidRPr="007E0090" w14:paraId="7F1F3BD6" w14:textId="77777777">
        <w:trPr>
          <w:tblHeader/>
          <w:tblCellSpacing w:w="15" w:type="dxa"/>
        </w:trPr>
        <w:tc>
          <w:tcPr>
            <w:tcW w:w="0" w:type="auto"/>
            <w:vAlign w:val="center"/>
            <w:hideMark/>
          </w:tcPr>
          <w:p w14:paraId="662255A6" w14:textId="77777777" w:rsidR="00194C0D" w:rsidRPr="007E0090" w:rsidRDefault="00194C0D" w:rsidP="00194C0D">
            <w:pPr>
              <w:rPr>
                <w:rFonts w:ascii="Arial" w:hAnsi="Arial" w:cs="Arial"/>
              </w:rPr>
            </w:pPr>
            <w:r w:rsidRPr="007E0090">
              <w:rPr>
                <w:rFonts w:ascii="Arial" w:hAnsi="Arial" w:cs="Arial"/>
              </w:rPr>
              <w:t>Criteria</w:t>
            </w:r>
          </w:p>
        </w:tc>
        <w:tc>
          <w:tcPr>
            <w:tcW w:w="0" w:type="auto"/>
            <w:vAlign w:val="center"/>
            <w:hideMark/>
          </w:tcPr>
          <w:p w14:paraId="4E3CAA47" w14:textId="77777777" w:rsidR="00194C0D" w:rsidRPr="007E0090" w:rsidRDefault="00194C0D" w:rsidP="00194C0D">
            <w:pPr>
              <w:rPr>
                <w:rFonts w:ascii="Arial" w:hAnsi="Arial" w:cs="Arial"/>
              </w:rPr>
            </w:pPr>
            <w:r w:rsidRPr="007E0090">
              <w:rPr>
                <w:rFonts w:ascii="Arial" w:hAnsi="Arial" w:cs="Arial"/>
              </w:rPr>
              <w:t>Inclusion</w:t>
            </w:r>
          </w:p>
        </w:tc>
        <w:tc>
          <w:tcPr>
            <w:tcW w:w="0" w:type="auto"/>
            <w:vAlign w:val="center"/>
            <w:hideMark/>
          </w:tcPr>
          <w:p w14:paraId="085D51FE" w14:textId="77777777" w:rsidR="00194C0D" w:rsidRPr="007E0090" w:rsidRDefault="00194C0D" w:rsidP="00194C0D">
            <w:pPr>
              <w:rPr>
                <w:rFonts w:ascii="Arial" w:hAnsi="Arial" w:cs="Arial"/>
              </w:rPr>
            </w:pPr>
            <w:r w:rsidRPr="007E0090">
              <w:rPr>
                <w:rFonts w:ascii="Arial" w:hAnsi="Arial" w:cs="Arial"/>
              </w:rPr>
              <w:t>Exclusion</w:t>
            </w:r>
          </w:p>
        </w:tc>
      </w:tr>
    </w:tbl>
    <w:p w14:paraId="6C477447" w14:textId="77777777" w:rsidR="00194C0D" w:rsidRPr="007E0090" w:rsidRDefault="00194C0D" w:rsidP="00194C0D">
      <w:pPr>
        <w:rPr>
          <w:rFonts w:ascii="Arial" w:hAnsi="Arial" w:cs="Arial"/>
          <w:vanish/>
        </w:rPr>
      </w:pPr>
    </w:p>
    <w:tbl>
      <w:tblPr>
        <w:tblStyle w:val="TableGrid"/>
        <w:tblW w:w="0" w:type="auto"/>
        <w:tblLook w:val="04A0" w:firstRow="1" w:lastRow="0" w:firstColumn="1" w:lastColumn="0" w:noHBand="0" w:noVBand="1"/>
      </w:tblPr>
      <w:tblGrid>
        <w:gridCol w:w="9016"/>
      </w:tblGrid>
      <w:tr w:rsidR="00194C0D" w:rsidRPr="007E0090" w14:paraId="0FCCBE53" w14:textId="77777777">
        <w:tc>
          <w:tcPr>
            <w:tcW w:w="901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15"/>
              <w:gridCol w:w="3691"/>
              <w:gridCol w:w="3994"/>
            </w:tblGrid>
            <w:tr w:rsidR="00194C0D" w:rsidRPr="007E0090" w14:paraId="2CBF98A7" w14:textId="77777777" w:rsidTr="007D6E7A">
              <w:trPr>
                <w:tblCellSpacing w:w="15" w:type="dxa"/>
              </w:trPr>
              <w:tc>
                <w:tcPr>
                  <w:tcW w:w="0" w:type="auto"/>
                  <w:vAlign w:val="center"/>
                  <w:hideMark/>
                </w:tcPr>
                <w:p w14:paraId="409E9502" w14:textId="77777777" w:rsidR="00194C0D" w:rsidRPr="007E0090" w:rsidRDefault="00194C0D" w:rsidP="007D6E7A">
                  <w:pPr>
                    <w:rPr>
                      <w:rFonts w:ascii="Arial" w:hAnsi="Arial" w:cs="Arial"/>
                    </w:rPr>
                  </w:pPr>
                  <w:r w:rsidRPr="007E0090">
                    <w:rPr>
                      <w:rFonts w:ascii="Arial" w:hAnsi="Arial" w:cs="Arial"/>
                    </w:rPr>
                    <w:t>Population</w:t>
                  </w:r>
                </w:p>
              </w:tc>
              <w:tc>
                <w:tcPr>
                  <w:tcW w:w="0" w:type="auto"/>
                  <w:vAlign w:val="center"/>
                  <w:hideMark/>
                </w:tcPr>
                <w:p w14:paraId="1EC75295" w14:textId="77777777" w:rsidR="00194C0D" w:rsidRPr="007E0090" w:rsidRDefault="00194C0D" w:rsidP="007D6E7A">
                  <w:pPr>
                    <w:rPr>
                      <w:rFonts w:ascii="Arial" w:hAnsi="Arial" w:cs="Arial"/>
                    </w:rPr>
                  </w:pPr>
                  <w:r w:rsidRPr="007E0090">
                    <w:rPr>
                      <w:rFonts w:ascii="Arial" w:hAnsi="Arial" w:cs="Arial"/>
                    </w:rPr>
                    <w:t>Young people aged approximately 10–19 years</w:t>
                  </w:r>
                </w:p>
              </w:tc>
              <w:tc>
                <w:tcPr>
                  <w:tcW w:w="0" w:type="auto"/>
                  <w:vAlign w:val="center"/>
                  <w:hideMark/>
                </w:tcPr>
                <w:p w14:paraId="5FB7E456" w14:textId="77777777" w:rsidR="00194C0D" w:rsidRPr="007E0090" w:rsidRDefault="00194C0D" w:rsidP="007D6E7A">
                  <w:pPr>
                    <w:rPr>
                      <w:rFonts w:ascii="Arial" w:hAnsi="Arial" w:cs="Arial"/>
                    </w:rPr>
                  </w:pPr>
                  <w:r w:rsidRPr="007E0090">
                    <w:rPr>
                      <w:rFonts w:ascii="Arial" w:hAnsi="Arial" w:cs="Arial"/>
                    </w:rPr>
                    <w:t>Adults over 19 years unless included for comparison</w:t>
                  </w:r>
                </w:p>
              </w:tc>
            </w:tr>
          </w:tbl>
          <w:p w14:paraId="4D4FF73D" w14:textId="77777777" w:rsidR="00194C0D" w:rsidRPr="007E0090" w:rsidRDefault="00194C0D" w:rsidP="007D6E7A">
            <w:pPr>
              <w:rPr>
                <w:rFonts w:ascii="Arial" w:hAnsi="Arial" w:cs="Arial"/>
                <w:vanish/>
              </w:rPr>
            </w:pPr>
          </w:p>
        </w:tc>
      </w:tr>
      <w:tr w:rsidR="00194C0D" w:rsidRPr="007E0090" w14:paraId="3B2BADF9" w14:textId="77777777">
        <w:tc>
          <w:tcPr>
            <w:tcW w:w="901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07"/>
              <w:gridCol w:w="3052"/>
              <w:gridCol w:w="4841"/>
            </w:tblGrid>
            <w:tr w:rsidR="00194C0D" w:rsidRPr="007E0090" w14:paraId="5B8212F8" w14:textId="77777777" w:rsidTr="007D6E7A">
              <w:trPr>
                <w:tblCellSpacing w:w="15" w:type="dxa"/>
              </w:trPr>
              <w:tc>
                <w:tcPr>
                  <w:tcW w:w="0" w:type="auto"/>
                  <w:vAlign w:val="center"/>
                  <w:hideMark/>
                </w:tcPr>
                <w:p w14:paraId="3CAE1D7D" w14:textId="77777777" w:rsidR="00194C0D" w:rsidRPr="007E0090" w:rsidRDefault="00194C0D" w:rsidP="007D6E7A">
                  <w:pPr>
                    <w:rPr>
                      <w:rFonts w:ascii="Arial" w:hAnsi="Arial" w:cs="Arial"/>
                    </w:rPr>
                  </w:pPr>
                  <w:r w:rsidRPr="007E0090">
                    <w:rPr>
                      <w:rFonts w:ascii="Arial" w:hAnsi="Arial" w:cs="Arial"/>
                    </w:rPr>
                    <w:t>Location</w:t>
                  </w:r>
                </w:p>
              </w:tc>
              <w:tc>
                <w:tcPr>
                  <w:tcW w:w="0" w:type="auto"/>
                  <w:vAlign w:val="center"/>
                  <w:hideMark/>
                </w:tcPr>
                <w:p w14:paraId="7EAE2C1B" w14:textId="77777777" w:rsidR="00194C0D" w:rsidRPr="007E0090" w:rsidRDefault="00194C0D" w:rsidP="007D6E7A">
                  <w:pPr>
                    <w:rPr>
                      <w:rFonts w:ascii="Arial" w:hAnsi="Arial" w:cs="Arial"/>
                    </w:rPr>
                  </w:pPr>
                  <w:r w:rsidRPr="007E0090">
                    <w:rPr>
                      <w:rFonts w:ascii="Arial" w:hAnsi="Arial" w:cs="Arial"/>
                    </w:rPr>
                    <w:t>Studies conducted in the United Kingdom</w:t>
                  </w:r>
                </w:p>
              </w:tc>
              <w:tc>
                <w:tcPr>
                  <w:tcW w:w="0" w:type="auto"/>
                  <w:vAlign w:val="center"/>
                  <w:hideMark/>
                </w:tcPr>
                <w:p w14:paraId="7ADF16FE" w14:textId="77777777" w:rsidR="00194C0D" w:rsidRPr="007E0090" w:rsidRDefault="00194C0D" w:rsidP="007D6E7A">
                  <w:pPr>
                    <w:rPr>
                      <w:rFonts w:ascii="Arial" w:hAnsi="Arial" w:cs="Arial"/>
                    </w:rPr>
                  </w:pPr>
                  <w:r w:rsidRPr="007E0090">
                    <w:rPr>
                      <w:rFonts w:ascii="Arial" w:hAnsi="Arial" w:cs="Arial"/>
                    </w:rPr>
                    <w:t>Studies conducted outside the UK unless internationally recognised</w:t>
                  </w:r>
                </w:p>
              </w:tc>
            </w:tr>
          </w:tbl>
          <w:p w14:paraId="281EA84F" w14:textId="77777777" w:rsidR="00194C0D" w:rsidRPr="007E0090" w:rsidRDefault="00194C0D" w:rsidP="007D6E7A">
            <w:pPr>
              <w:rPr>
                <w:rFonts w:ascii="Arial" w:hAnsi="Arial" w:cs="Arial"/>
                <w:vanish/>
              </w:rPr>
            </w:pPr>
          </w:p>
        </w:tc>
      </w:tr>
      <w:tr w:rsidR="00194C0D" w:rsidRPr="007E0090" w14:paraId="064C57F3" w14:textId="77777777">
        <w:tc>
          <w:tcPr>
            <w:tcW w:w="901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47"/>
              <w:gridCol w:w="4406"/>
              <w:gridCol w:w="3047"/>
            </w:tblGrid>
            <w:tr w:rsidR="00194C0D" w:rsidRPr="007E0090" w14:paraId="25EEDE56" w14:textId="77777777" w:rsidTr="007D6E7A">
              <w:trPr>
                <w:tblCellSpacing w:w="15" w:type="dxa"/>
              </w:trPr>
              <w:tc>
                <w:tcPr>
                  <w:tcW w:w="0" w:type="auto"/>
                  <w:vAlign w:val="center"/>
                  <w:hideMark/>
                </w:tcPr>
                <w:p w14:paraId="15BE0A0B" w14:textId="77777777" w:rsidR="00194C0D" w:rsidRPr="007E0090" w:rsidRDefault="00194C0D" w:rsidP="007D6E7A">
                  <w:pPr>
                    <w:rPr>
                      <w:rFonts w:ascii="Arial" w:hAnsi="Arial" w:cs="Arial"/>
                    </w:rPr>
                  </w:pPr>
                  <w:r w:rsidRPr="007E0090">
                    <w:rPr>
                      <w:rFonts w:ascii="Arial" w:hAnsi="Arial" w:cs="Arial"/>
                    </w:rPr>
                    <w:t>Publication Type</w:t>
                  </w:r>
                </w:p>
              </w:tc>
              <w:tc>
                <w:tcPr>
                  <w:tcW w:w="0" w:type="auto"/>
                  <w:vAlign w:val="center"/>
                  <w:hideMark/>
                </w:tcPr>
                <w:p w14:paraId="369400A5" w14:textId="77777777" w:rsidR="00194C0D" w:rsidRPr="007E0090" w:rsidRDefault="00194C0D" w:rsidP="007D6E7A">
                  <w:pPr>
                    <w:rPr>
                      <w:rFonts w:ascii="Arial" w:hAnsi="Arial" w:cs="Arial"/>
                    </w:rPr>
                  </w:pPr>
                  <w:r w:rsidRPr="007E0090">
                    <w:rPr>
                      <w:rFonts w:ascii="Arial" w:hAnsi="Arial" w:cs="Arial"/>
                    </w:rPr>
                    <w:t>Peer-reviewed journal articles, NHS publications, government reports and recognised charity reports</w:t>
                  </w:r>
                </w:p>
              </w:tc>
              <w:tc>
                <w:tcPr>
                  <w:tcW w:w="0" w:type="auto"/>
                  <w:vAlign w:val="center"/>
                  <w:hideMark/>
                </w:tcPr>
                <w:p w14:paraId="66E979B4" w14:textId="77777777" w:rsidR="00194C0D" w:rsidRPr="007E0090" w:rsidRDefault="00194C0D" w:rsidP="007D6E7A">
                  <w:pPr>
                    <w:rPr>
                      <w:rFonts w:ascii="Arial" w:hAnsi="Arial" w:cs="Arial"/>
                    </w:rPr>
                  </w:pPr>
                  <w:r w:rsidRPr="007E0090">
                    <w:rPr>
                      <w:rFonts w:ascii="Arial" w:hAnsi="Arial" w:cs="Arial"/>
                    </w:rPr>
                    <w:t>Opinion articles, blogs, newspapers and unpublished research</w:t>
                  </w:r>
                </w:p>
              </w:tc>
            </w:tr>
          </w:tbl>
          <w:p w14:paraId="57D44AF4" w14:textId="77777777" w:rsidR="00194C0D" w:rsidRPr="007E0090" w:rsidRDefault="00194C0D" w:rsidP="007D6E7A">
            <w:pPr>
              <w:rPr>
                <w:rFonts w:ascii="Arial" w:hAnsi="Arial" w:cs="Arial"/>
                <w:vanish/>
              </w:rPr>
            </w:pPr>
          </w:p>
        </w:tc>
      </w:tr>
      <w:tr w:rsidR="00194C0D" w:rsidRPr="007E0090" w14:paraId="04FEB1C9" w14:textId="77777777">
        <w:tc>
          <w:tcPr>
            <w:tcW w:w="901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54"/>
              <w:gridCol w:w="782"/>
              <w:gridCol w:w="2497"/>
            </w:tblGrid>
            <w:tr w:rsidR="00194C0D" w:rsidRPr="007E0090" w14:paraId="4264F3A6" w14:textId="77777777" w:rsidTr="007D6E7A">
              <w:trPr>
                <w:tblCellSpacing w:w="15" w:type="dxa"/>
              </w:trPr>
              <w:tc>
                <w:tcPr>
                  <w:tcW w:w="0" w:type="auto"/>
                  <w:vAlign w:val="center"/>
                  <w:hideMark/>
                </w:tcPr>
                <w:p w14:paraId="39D6A892" w14:textId="77777777" w:rsidR="00194C0D" w:rsidRPr="007E0090" w:rsidRDefault="00194C0D" w:rsidP="007D6E7A">
                  <w:pPr>
                    <w:rPr>
                      <w:rFonts w:ascii="Arial" w:hAnsi="Arial" w:cs="Arial"/>
                    </w:rPr>
                  </w:pPr>
                  <w:r w:rsidRPr="007E0090">
                    <w:rPr>
                      <w:rFonts w:ascii="Arial" w:hAnsi="Arial" w:cs="Arial"/>
                    </w:rPr>
                    <w:t>Language</w:t>
                  </w:r>
                </w:p>
              </w:tc>
              <w:tc>
                <w:tcPr>
                  <w:tcW w:w="0" w:type="auto"/>
                  <w:vAlign w:val="center"/>
                  <w:hideMark/>
                </w:tcPr>
                <w:p w14:paraId="7B0DB1B7" w14:textId="77777777" w:rsidR="00194C0D" w:rsidRPr="007E0090" w:rsidRDefault="00194C0D" w:rsidP="007D6E7A">
                  <w:pPr>
                    <w:rPr>
                      <w:rFonts w:ascii="Arial" w:hAnsi="Arial" w:cs="Arial"/>
                    </w:rPr>
                  </w:pPr>
                  <w:r w:rsidRPr="007E0090">
                    <w:rPr>
                      <w:rFonts w:ascii="Arial" w:hAnsi="Arial" w:cs="Arial"/>
                    </w:rPr>
                    <w:t>English</w:t>
                  </w:r>
                </w:p>
              </w:tc>
              <w:tc>
                <w:tcPr>
                  <w:tcW w:w="0" w:type="auto"/>
                  <w:vAlign w:val="center"/>
                  <w:hideMark/>
                </w:tcPr>
                <w:p w14:paraId="5767C106" w14:textId="77777777" w:rsidR="00194C0D" w:rsidRPr="007E0090" w:rsidRDefault="00194C0D" w:rsidP="007D6E7A">
                  <w:pPr>
                    <w:rPr>
                      <w:rFonts w:ascii="Arial" w:hAnsi="Arial" w:cs="Arial"/>
                    </w:rPr>
                  </w:pPr>
                  <w:r w:rsidRPr="007E0090">
                    <w:rPr>
                      <w:rFonts w:ascii="Arial" w:hAnsi="Arial" w:cs="Arial"/>
                    </w:rPr>
                    <w:t>Non-English publications</w:t>
                  </w:r>
                </w:p>
              </w:tc>
            </w:tr>
          </w:tbl>
          <w:p w14:paraId="35E3F36F" w14:textId="77777777" w:rsidR="00194C0D" w:rsidRPr="007E0090" w:rsidRDefault="00194C0D" w:rsidP="007D6E7A">
            <w:pPr>
              <w:rPr>
                <w:rFonts w:ascii="Arial" w:hAnsi="Arial" w:cs="Arial"/>
                <w:vanish/>
              </w:rPr>
            </w:pPr>
          </w:p>
        </w:tc>
      </w:tr>
      <w:tr w:rsidR="00194C0D" w:rsidRPr="007E0090" w14:paraId="794A1383" w14:textId="77777777">
        <w:tc>
          <w:tcPr>
            <w:tcW w:w="901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25"/>
              <w:gridCol w:w="1112"/>
              <w:gridCol w:w="6063"/>
            </w:tblGrid>
            <w:tr w:rsidR="00194C0D" w:rsidRPr="007E0090" w14:paraId="1D545C62" w14:textId="77777777" w:rsidTr="007D6E7A">
              <w:trPr>
                <w:tblCellSpacing w:w="15" w:type="dxa"/>
              </w:trPr>
              <w:tc>
                <w:tcPr>
                  <w:tcW w:w="0" w:type="auto"/>
                  <w:vAlign w:val="center"/>
                  <w:hideMark/>
                </w:tcPr>
                <w:p w14:paraId="39F711EF" w14:textId="77777777" w:rsidR="00194C0D" w:rsidRPr="007E0090" w:rsidRDefault="00194C0D" w:rsidP="007D6E7A">
                  <w:pPr>
                    <w:rPr>
                      <w:rFonts w:ascii="Arial" w:hAnsi="Arial" w:cs="Arial"/>
                    </w:rPr>
                  </w:pPr>
                  <w:r w:rsidRPr="007E0090">
                    <w:rPr>
                      <w:rFonts w:ascii="Arial" w:hAnsi="Arial" w:cs="Arial"/>
                    </w:rPr>
                    <w:t>Publication Date</w:t>
                  </w:r>
                </w:p>
              </w:tc>
              <w:tc>
                <w:tcPr>
                  <w:tcW w:w="0" w:type="auto"/>
                  <w:vAlign w:val="center"/>
                  <w:hideMark/>
                </w:tcPr>
                <w:p w14:paraId="5677D437" w14:textId="77777777" w:rsidR="00194C0D" w:rsidRPr="007E0090" w:rsidRDefault="00194C0D" w:rsidP="007D6E7A">
                  <w:pPr>
                    <w:rPr>
                      <w:rFonts w:ascii="Arial" w:hAnsi="Arial" w:cs="Arial"/>
                    </w:rPr>
                  </w:pPr>
                  <w:r w:rsidRPr="007E0090">
                    <w:rPr>
                      <w:rFonts w:ascii="Arial" w:hAnsi="Arial" w:cs="Arial"/>
                    </w:rPr>
                    <w:t>2013–2024</w:t>
                  </w:r>
                </w:p>
              </w:tc>
              <w:tc>
                <w:tcPr>
                  <w:tcW w:w="0" w:type="auto"/>
                  <w:vAlign w:val="center"/>
                  <w:hideMark/>
                </w:tcPr>
                <w:p w14:paraId="4E152C61" w14:textId="77777777" w:rsidR="00194C0D" w:rsidRPr="007E0090" w:rsidRDefault="00194C0D" w:rsidP="007D6E7A">
                  <w:pPr>
                    <w:rPr>
                      <w:rFonts w:ascii="Arial" w:hAnsi="Arial" w:cs="Arial"/>
                    </w:rPr>
                  </w:pPr>
                  <w:r w:rsidRPr="007E0090">
                    <w:rPr>
                      <w:rFonts w:ascii="Arial" w:hAnsi="Arial" w:cs="Arial"/>
                    </w:rPr>
                    <w:t>Studies published before 2013 unless considered seminal literature</w:t>
                  </w:r>
                </w:p>
              </w:tc>
            </w:tr>
          </w:tbl>
          <w:p w14:paraId="4868D898" w14:textId="77777777" w:rsidR="00194C0D" w:rsidRPr="007E0090" w:rsidRDefault="00194C0D">
            <w:pPr>
              <w:rPr>
                <w:rFonts w:ascii="Arial" w:hAnsi="Arial" w:cs="Arial"/>
              </w:rPr>
            </w:pPr>
          </w:p>
        </w:tc>
      </w:tr>
    </w:tbl>
    <w:p w14:paraId="018F2C8B" w14:textId="77777777" w:rsidR="00194C0D" w:rsidRPr="007E0090" w:rsidRDefault="00194C0D" w:rsidP="00194C0D">
      <w:pPr>
        <w:rPr>
          <w:rFonts w:ascii="Arial"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89"/>
        <w:gridCol w:w="5041"/>
        <w:gridCol w:w="3396"/>
      </w:tblGrid>
      <w:tr w:rsidR="00194C0D" w:rsidRPr="007E0090" w14:paraId="1664BA97" w14:textId="77777777">
        <w:trPr>
          <w:tblCellSpacing w:w="15" w:type="dxa"/>
        </w:trPr>
        <w:tc>
          <w:tcPr>
            <w:tcW w:w="0" w:type="auto"/>
            <w:vAlign w:val="center"/>
            <w:hideMark/>
          </w:tcPr>
          <w:p w14:paraId="6CAC74D5" w14:textId="77777777" w:rsidR="00194C0D" w:rsidRPr="007E0090" w:rsidRDefault="00194C0D" w:rsidP="00194C0D">
            <w:pPr>
              <w:rPr>
                <w:rFonts w:ascii="Arial" w:hAnsi="Arial" w:cs="Arial"/>
              </w:rPr>
            </w:pPr>
            <w:r w:rsidRPr="007E0090">
              <w:rPr>
                <w:rFonts w:ascii="Arial" w:hAnsi="Arial" w:cs="Arial"/>
              </w:rPr>
              <w:t>Topic</w:t>
            </w:r>
          </w:p>
        </w:tc>
        <w:tc>
          <w:tcPr>
            <w:tcW w:w="0" w:type="auto"/>
            <w:vAlign w:val="center"/>
            <w:hideMark/>
          </w:tcPr>
          <w:p w14:paraId="2F0B1341" w14:textId="77777777" w:rsidR="00194C0D" w:rsidRPr="007E0090" w:rsidRDefault="00194C0D" w:rsidP="00194C0D">
            <w:pPr>
              <w:rPr>
                <w:rFonts w:ascii="Arial" w:hAnsi="Arial" w:cs="Arial"/>
              </w:rPr>
            </w:pPr>
            <w:r w:rsidRPr="007E0090">
              <w:rPr>
                <w:rFonts w:ascii="Arial" w:hAnsi="Arial" w:cs="Arial"/>
              </w:rPr>
              <w:t>Youth mental health, anxiety, depression, self-harm, CAMHS, school mental health and early intervention</w:t>
            </w:r>
          </w:p>
        </w:tc>
        <w:tc>
          <w:tcPr>
            <w:tcW w:w="0" w:type="auto"/>
            <w:vAlign w:val="center"/>
            <w:hideMark/>
          </w:tcPr>
          <w:p w14:paraId="56EE7E00" w14:textId="77777777" w:rsidR="00194C0D" w:rsidRPr="007E0090" w:rsidRDefault="00194C0D" w:rsidP="00194C0D">
            <w:pPr>
              <w:rPr>
                <w:rFonts w:ascii="Arial" w:hAnsi="Arial" w:cs="Arial"/>
              </w:rPr>
            </w:pPr>
            <w:r w:rsidRPr="007E0090">
              <w:rPr>
                <w:rFonts w:ascii="Arial" w:hAnsi="Arial" w:cs="Arial"/>
              </w:rPr>
              <w:t>Studies unrelated to adolescent mental health or support services</w:t>
            </w:r>
          </w:p>
        </w:tc>
      </w:tr>
    </w:tbl>
    <w:p w14:paraId="14016B79" w14:textId="3ACAB378" w:rsidR="005A5E7F" w:rsidRPr="007E0090" w:rsidRDefault="005A5E7F" w:rsidP="005A5E7F">
      <w:pPr>
        <w:rPr>
          <w:rFonts w:ascii="Arial" w:hAnsi="Arial" w:cs="Arial"/>
        </w:rPr>
      </w:pPr>
      <w:r w:rsidRPr="007E0090">
        <w:rPr>
          <w:rFonts w:ascii="Arial" w:hAnsi="Arial" w:cs="Arial"/>
        </w:rPr>
        <w:t>, reliable and appropriate for answering the research aim and objectives.</w:t>
      </w:r>
    </w:p>
    <w:p w14:paraId="1B23BEB6" w14:textId="77777777" w:rsidR="00194C0D" w:rsidRPr="007E0090" w:rsidRDefault="00194C0D" w:rsidP="005A5E7F">
      <w:pPr>
        <w:rPr>
          <w:rFonts w:ascii="Arial" w:hAnsi="Arial" w:cs="Arial"/>
        </w:rPr>
      </w:pPr>
    </w:p>
    <w:p w14:paraId="1584BBEE" w14:textId="77777777" w:rsidR="005A5E7F" w:rsidRPr="007E0090" w:rsidRDefault="005A5E7F" w:rsidP="005A5E7F">
      <w:pPr>
        <w:rPr>
          <w:rFonts w:ascii="Arial" w:hAnsi="Arial" w:cs="Arial"/>
        </w:rPr>
      </w:pPr>
      <w:r w:rsidRPr="007E0090">
        <w:rPr>
          <w:rFonts w:ascii="Arial" w:hAnsi="Arial" w:cs="Arial"/>
        </w:rPr>
        <w:t>3.2 Research Approach and Design</w:t>
      </w:r>
    </w:p>
    <w:p w14:paraId="202A4B11" w14:textId="77777777" w:rsidR="005A5E7F" w:rsidRPr="007E0090" w:rsidRDefault="005A5E7F" w:rsidP="005A5E7F">
      <w:pPr>
        <w:rPr>
          <w:rFonts w:ascii="Arial" w:hAnsi="Arial" w:cs="Arial"/>
        </w:rPr>
      </w:pPr>
      <w:r w:rsidRPr="007E0090">
        <w:rPr>
          <w:rFonts w:ascii="Arial" w:hAnsi="Arial" w:cs="Arial"/>
        </w:rPr>
        <w:t>This study adopted a qualitative secondary research design. Secondary research involves collecting and analysing existing information rather than gathering new data directly from participants (Bowen, 2009). This approach was considered appropriate because the study aimed to examine existing evidence on mental health support for young people rather than investigate personal experiences through interviews or questionnaires.</w:t>
      </w:r>
    </w:p>
    <w:p w14:paraId="118E8818" w14:textId="77777777" w:rsidR="005A5E7F" w:rsidRPr="007E0090" w:rsidRDefault="005A5E7F" w:rsidP="005A5E7F">
      <w:pPr>
        <w:rPr>
          <w:rFonts w:ascii="Arial" w:hAnsi="Arial" w:cs="Arial"/>
        </w:rPr>
      </w:pPr>
      <w:r w:rsidRPr="007E0090">
        <w:rPr>
          <w:rFonts w:ascii="Arial" w:hAnsi="Arial" w:cs="Arial"/>
        </w:rPr>
        <w:t>A qualitative approach was chosen because it allows for a detailed exploration of published research, government reports and policy documents. Unlike quantitative research, which focuses mainly on statistical analysis, qualitative research enables a deeper understanding of the factors influencing young people's mental health and the effectiveness of support services (Greenhalgh, 2019). This approach also allows findings from different studies to be compared and interpreted to identify common themes and evidence gaps.</w:t>
      </w:r>
    </w:p>
    <w:p w14:paraId="2407CE0C" w14:textId="77777777" w:rsidR="005A5E7F" w:rsidRPr="007E0090" w:rsidRDefault="005A5E7F" w:rsidP="005A5E7F">
      <w:pPr>
        <w:rPr>
          <w:rFonts w:ascii="Arial" w:hAnsi="Arial" w:cs="Arial"/>
        </w:rPr>
      </w:pPr>
      <w:r w:rsidRPr="007E0090">
        <w:rPr>
          <w:rFonts w:ascii="Arial" w:hAnsi="Arial" w:cs="Arial"/>
        </w:rPr>
        <w:t>Secondary research was particularly suitable because it provided access to a wide range of reliable information from peer-reviewed journals, NHS publications, government reports and recognised mental health organisations such as YoungMinds and Mind. It also avoided the ethical challenges of collecting primary data from children and young people, who are considered a vulnerable population.</w:t>
      </w:r>
    </w:p>
    <w:p w14:paraId="5A786738" w14:textId="77777777" w:rsidR="005A5E7F" w:rsidRPr="007E0090" w:rsidRDefault="005A5E7F" w:rsidP="005A5E7F">
      <w:pPr>
        <w:rPr>
          <w:rFonts w:ascii="Arial" w:hAnsi="Arial" w:cs="Arial"/>
        </w:rPr>
      </w:pPr>
      <w:r w:rsidRPr="007E0090">
        <w:rPr>
          <w:rFonts w:ascii="Arial" w:hAnsi="Arial" w:cs="Arial"/>
        </w:rPr>
        <w:lastRenderedPageBreak/>
        <w:t>Although secondary research offers many advantages, it also has limitations. The researcher has no control over how the original studies were conducted, and differences in research methods or sample characteristics may affect comparisons between studies. To reduce these limitations, only credible and up-to-date sources were included within the review.</w:t>
      </w:r>
    </w:p>
    <w:p w14:paraId="581CA669" w14:textId="77777777" w:rsidR="005A5E7F" w:rsidRPr="007E0090" w:rsidRDefault="005A5E7F" w:rsidP="005A5E7F">
      <w:pPr>
        <w:rPr>
          <w:rFonts w:ascii="Arial" w:hAnsi="Arial" w:cs="Arial"/>
        </w:rPr>
      </w:pPr>
      <w:r w:rsidRPr="007E0090">
        <w:rPr>
          <w:rFonts w:ascii="Arial" w:hAnsi="Arial" w:cs="Arial"/>
        </w:rPr>
        <w:t>3.3 Search Strategy</w:t>
      </w:r>
    </w:p>
    <w:p w14:paraId="5E28E688" w14:textId="77777777" w:rsidR="005A5E7F" w:rsidRPr="007E0090" w:rsidRDefault="005A5E7F" w:rsidP="005A5E7F">
      <w:pPr>
        <w:rPr>
          <w:rFonts w:ascii="Arial" w:hAnsi="Arial" w:cs="Arial"/>
        </w:rPr>
      </w:pPr>
      <w:r w:rsidRPr="007E0090">
        <w:rPr>
          <w:rFonts w:ascii="Arial" w:hAnsi="Arial" w:cs="Arial"/>
        </w:rPr>
        <w:t>A structured literature search was undertaken to identify relevant studies and policy documents relating to mental health support for young people in the United Kingdom. Electronic databases including PubMed, Scopus, PsycINFO, Web of Science and Google Scholar were searched because they contain peer-reviewed literature within healthcare, psychology and social sciences.</w:t>
      </w:r>
    </w:p>
    <w:p w14:paraId="6220C7D2" w14:textId="77777777" w:rsidR="005A5E7F" w:rsidRPr="007E0090" w:rsidRDefault="005A5E7F" w:rsidP="005A5E7F">
      <w:pPr>
        <w:rPr>
          <w:rFonts w:ascii="Arial" w:hAnsi="Arial" w:cs="Arial"/>
        </w:rPr>
      </w:pPr>
      <w:r w:rsidRPr="007E0090">
        <w:rPr>
          <w:rFonts w:ascii="Arial" w:hAnsi="Arial" w:cs="Arial"/>
        </w:rPr>
        <w:t>Grey literature was also included to ensure the research reflected current UK policy and practice. This included publications from NHS England, NHS Digital, the Department of Health and Social Care, YoungMinds, Mind and the Children's Commissioner for England.</w:t>
      </w:r>
    </w:p>
    <w:p w14:paraId="1E9EAA05" w14:textId="77777777" w:rsidR="005A5E7F" w:rsidRPr="007E0090" w:rsidRDefault="005A5E7F" w:rsidP="005A5E7F">
      <w:pPr>
        <w:rPr>
          <w:rFonts w:ascii="Arial" w:hAnsi="Arial" w:cs="Arial"/>
        </w:rPr>
      </w:pPr>
      <w:r w:rsidRPr="007E0090">
        <w:rPr>
          <w:rFonts w:ascii="Arial" w:hAnsi="Arial" w:cs="Arial"/>
        </w:rPr>
        <w:t>The following keywords and Boolean operators were used:</w:t>
      </w:r>
    </w:p>
    <w:p w14:paraId="47ED366A" w14:textId="77777777" w:rsidR="005A5E7F" w:rsidRPr="007E0090" w:rsidRDefault="005A5E7F" w:rsidP="005A5E7F">
      <w:pPr>
        <w:numPr>
          <w:ilvl w:val="0"/>
          <w:numId w:val="2"/>
        </w:numPr>
        <w:rPr>
          <w:rFonts w:ascii="Arial" w:hAnsi="Arial" w:cs="Arial"/>
        </w:rPr>
      </w:pPr>
      <w:r w:rsidRPr="007E0090">
        <w:rPr>
          <w:rFonts w:ascii="Arial" w:hAnsi="Arial" w:cs="Arial"/>
        </w:rPr>
        <w:t>"Young people" OR "adolescents"</w:t>
      </w:r>
    </w:p>
    <w:p w14:paraId="724D6DFA" w14:textId="77777777" w:rsidR="005A5E7F" w:rsidRPr="007E0090" w:rsidRDefault="005A5E7F" w:rsidP="005A5E7F">
      <w:pPr>
        <w:numPr>
          <w:ilvl w:val="0"/>
          <w:numId w:val="2"/>
        </w:numPr>
        <w:rPr>
          <w:rFonts w:ascii="Arial" w:hAnsi="Arial" w:cs="Arial"/>
        </w:rPr>
      </w:pPr>
      <w:r w:rsidRPr="007E0090">
        <w:rPr>
          <w:rFonts w:ascii="Arial" w:hAnsi="Arial" w:cs="Arial"/>
        </w:rPr>
        <w:t>"Mental health" OR "mental wellbeing"</w:t>
      </w:r>
    </w:p>
    <w:p w14:paraId="1F80F81F" w14:textId="77777777" w:rsidR="005A5E7F" w:rsidRPr="007E0090" w:rsidRDefault="005A5E7F" w:rsidP="005A5E7F">
      <w:pPr>
        <w:numPr>
          <w:ilvl w:val="0"/>
          <w:numId w:val="2"/>
        </w:numPr>
        <w:rPr>
          <w:rFonts w:ascii="Arial" w:hAnsi="Arial" w:cs="Arial"/>
        </w:rPr>
      </w:pPr>
      <w:r w:rsidRPr="007E0090">
        <w:rPr>
          <w:rFonts w:ascii="Arial" w:hAnsi="Arial" w:cs="Arial"/>
        </w:rPr>
        <w:t>"Anxiety" OR "depression" OR "self-harm"</w:t>
      </w:r>
    </w:p>
    <w:p w14:paraId="31BB911C" w14:textId="77777777" w:rsidR="005A5E7F" w:rsidRPr="007E0090" w:rsidRDefault="005A5E7F" w:rsidP="005A5E7F">
      <w:pPr>
        <w:numPr>
          <w:ilvl w:val="0"/>
          <w:numId w:val="2"/>
        </w:numPr>
        <w:rPr>
          <w:rFonts w:ascii="Arial" w:hAnsi="Arial" w:cs="Arial"/>
        </w:rPr>
      </w:pPr>
      <w:r w:rsidRPr="007E0090">
        <w:rPr>
          <w:rFonts w:ascii="Arial" w:hAnsi="Arial" w:cs="Arial"/>
        </w:rPr>
        <w:t>"Mental health services" OR "CAMHS"</w:t>
      </w:r>
    </w:p>
    <w:p w14:paraId="03BA9C78" w14:textId="77777777" w:rsidR="005A5E7F" w:rsidRPr="007E0090" w:rsidRDefault="005A5E7F" w:rsidP="005A5E7F">
      <w:pPr>
        <w:numPr>
          <w:ilvl w:val="0"/>
          <w:numId w:val="2"/>
        </w:numPr>
        <w:rPr>
          <w:rFonts w:ascii="Arial" w:hAnsi="Arial" w:cs="Arial"/>
        </w:rPr>
      </w:pPr>
      <w:r w:rsidRPr="007E0090">
        <w:rPr>
          <w:rFonts w:ascii="Arial" w:hAnsi="Arial" w:cs="Arial"/>
        </w:rPr>
        <w:t>"School counselling"</w:t>
      </w:r>
    </w:p>
    <w:p w14:paraId="29114B09" w14:textId="77777777" w:rsidR="005A5E7F" w:rsidRPr="007E0090" w:rsidRDefault="005A5E7F" w:rsidP="005A5E7F">
      <w:pPr>
        <w:numPr>
          <w:ilvl w:val="0"/>
          <w:numId w:val="2"/>
        </w:numPr>
        <w:rPr>
          <w:rFonts w:ascii="Arial" w:hAnsi="Arial" w:cs="Arial"/>
        </w:rPr>
      </w:pPr>
      <w:r w:rsidRPr="007E0090">
        <w:rPr>
          <w:rFonts w:ascii="Arial" w:hAnsi="Arial" w:cs="Arial"/>
        </w:rPr>
        <w:t>"United Kingdom" OR "UK"</w:t>
      </w:r>
    </w:p>
    <w:p w14:paraId="17786EE4" w14:textId="77777777" w:rsidR="005A5E7F" w:rsidRPr="007E0090" w:rsidRDefault="005A5E7F" w:rsidP="005A5E7F">
      <w:pPr>
        <w:rPr>
          <w:rFonts w:ascii="Arial" w:hAnsi="Arial" w:cs="Arial"/>
        </w:rPr>
      </w:pPr>
      <w:r w:rsidRPr="007E0090">
        <w:rPr>
          <w:rFonts w:ascii="Arial" w:hAnsi="Arial" w:cs="Arial"/>
        </w:rPr>
        <w:t>The search was limited to English-language publications published between 2013 and 2024 to ensure that the findings reflected recent evidence, policies and service developments. Reference lists of key articles were also examined to identify additional relevant studies.</w:t>
      </w:r>
    </w:p>
    <w:p w14:paraId="0242D369" w14:textId="77777777" w:rsidR="005A5E7F" w:rsidRPr="007E0090" w:rsidRDefault="005A5E7F" w:rsidP="005A5E7F">
      <w:pPr>
        <w:rPr>
          <w:rFonts w:ascii="Arial" w:hAnsi="Arial" w:cs="Arial"/>
        </w:rPr>
      </w:pPr>
      <w:r w:rsidRPr="007E0090">
        <w:rPr>
          <w:rFonts w:ascii="Arial" w:hAnsi="Arial" w:cs="Arial"/>
        </w:rPr>
        <w:t>3.4 Inclusion and Exclusion Criteria</w:t>
      </w:r>
    </w:p>
    <w:p w14:paraId="58B5078F" w14:textId="77777777" w:rsidR="005A5E7F" w:rsidRPr="007E0090" w:rsidRDefault="005A5E7F" w:rsidP="005A5E7F">
      <w:pPr>
        <w:rPr>
          <w:rFonts w:ascii="Arial" w:hAnsi="Arial" w:cs="Arial"/>
        </w:rPr>
      </w:pPr>
      <w:r w:rsidRPr="007E0090">
        <w:rPr>
          <w:rFonts w:ascii="Arial" w:hAnsi="Arial" w:cs="Arial"/>
        </w:rPr>
        <w:t>To improve the quality and relevance of the literature review, predefined inclusion and exclusion criteria were established.</w:t>
      </w:r>
    </w:p>
    <w:p w14:paraId="33EFDD6E" w14:textId="77777777" w:rsidR="005A5E7F" w:rsidRPr="007E0090" w:rsidRDefault="005A5E7F" w:rsidP="005A5E7F">
      <w:pPr>
        <w:rPr>
          <w:rFonts w:ascii="Arial" w:hAnsi="Arial" w:cs="Arial"/>
        </w:rPr>
      </w:pPr>
      <w:r w:rsidRPr="007E0090">
        <w:rPr>
          <w:rFonts w:ascii="Arial" w:hAnsi="Arial" w:cs="Arial"/>
        </w:rPr>
        <w:t>Inclusion criteria</w:t>
      </w:r>
    </w:p>
    <w:p w14:paraId="140EA5B2" w14:textId="77777777" w:rsidR="005A5E7F" w:rsidRPr="007E0090" w:rsidRDefault="005A5E7F" w:rsidP="005A5E7F">
      <w:pPr>
        <w:numPr>
          <w:ilvl w:val="0"/>
          <w:numId w:val="3"/>
        </w:numPr>
        <w:rPr>
          <w:rFonts w:ascii="Arial" w:hAnsi="Arial" w:cs="Arial"/>
        </w:rPr>
      </w:pPr>
      <w:r w:rsidRPr="007E0090">
        <w:rPr>
          <w:rFonts w:ascii="Arial" w:hAnsi="Arial" w:cs="Arial"/>
        </w:rPr>
        <w:t>Studies focusing on young people aged approximately 10–19 years.</w:t>
      </w:r>
    </w:p>
    <w:p w14:paraId="10F76440" w14:textId="77777777" w:rsidR="005A5E7F" w:rsidRPr="007E0090" w:rsidRDefault="005A5E7F" w:rsidP="005A5E7F">
      <w:pPr>
        <w:numPr>
          <w:ilvl w:val="0"/>
          <w:numId w:val="3"/>
        </w:numPr>
        <w:rPr>
          <w:rFonts w:ascii="Arial" w:hAnsi="Arial" w:cs="Arial"/>
        </w:rPr>
      </w:pPr>
      <w:r w:rsidRPr="007E0090">
        <w:rPr>
          <w:rFonts w:ascii="Arial" w:hAnsi="Arial" w:cs="Arial"/>
        </w:rPr>
        <w:t>Research undertaken within the United Kingdom.</w:t>
      </w:r>
    </w:p>
    <w:p w14:paraId="7DCDA2C5" w14:textId="77777777" w:rsidR="005A5E7F" w:rsidRPr="007E0090" w:rsidRDefault="005A5E7F" w:rsidP="005A5E7F">
      <w:pPr>
        <w:numPr>
          <w:ilvl w:val="0"/>
          <w:numId w:val="3"/>
        </w:numPr>
        <w:rPr>
          <w:rFonts w:ascii="Arial" w:hAnsi="Arial" w:cs="Arial"/>
        </w:rPr>
      </w:pPr>
      <w:r w:rsidRPr="007E0090">
        <w:rPr>
          <w:rFonts w:ascii="Arial" w:hAnsi="Arial" w:cs="Arial"/>
        </w:rPr>
        <w:t>Peer-reviewed journal articles.</w:t>
      </w:r>
    </w:p>
    <w:p w14:paraId="54EA5042" w14:textId="77777777" w:rsidR="005A5E7F" w:rsidRPr="007E0090" w:rsidRDefault="005A5E7F" w:rsidP="005A5E7F">
      <w:pPr>
        <w:numPr>
          <w:ilvl w:val="0"/>
          <w:numId w:val="3"/>
        </w:numPr>
        <w:rPr>
          <w:rFonts w:ascii="Arial" w:hAnsi="Arial" w:cs="Arial"/>
        </w:rPr>
      </w:pPr>
      <w:r w:rsidRPr="007E0090">
        <w:rPr>
          <w:rFonts w:ascii="Arial" w:hAnsi="Arial" w:cs="Arial"/>
        </w:rPr>
        <w:t>Government reports and NHS publications.</w:t>
      </w:r>
    </w:p>
    <w:p w14:paraId="3C15D502" w14:textId="77777777" w:rsidR="005A5E7F" w:rsidRPr="007E0090" w:rsidRDefault="005A5E7F" w:rsidP="005A5E7F">
      <w:pPr>
        <w:numPr>
          <w:ilvl w:val="0"/>
          <w:numId w:val="3"/>
        </w:numPr>
        <w:rPr>
          <w:rFonts w:ascii="Arial" w:hAnsi="Arial" w:cs="Arial"/>
        </w:rPr>
      </w:pPr>
      <w:r w:rsidRPr="007E0090">
        <w:rPr>
          <w:rFonts w:ascii="Arial" w:hAnsi="Arial" w:cs="Arial"/>
        </w:rPr>
        <w:t>Publications from recognised mental health charities.</w:t>
      </w:r>
    </w:p>
    <w:p w14:paraId="2C99902F" w14:textId="77777777" w:rsidR="005A5E7F" w:rsidRPr="007E0090" w:rsidRDefault="005A5E7F" w:rsidP="005A5E7F">
      <w:pPr>
        <w:numPr>
          <w:ilvl w:val="0"/>
          <w:numId w:val="3"/>
        </w:numPr>
        <w:rPr>
          <w:rFonts w:ascii="Arial" w:hAnsi="Arial" w:cs="Arial"/>
        </w:rPr>
      </w:pPr>
      <w:r w:rsidRPr="007E0090">
        <w:rPr>
          <w:rFonts w:ascii="Arial" w:hAnsi="Arial" w:cs="Arial"/>
        </w:rPr>
        <w:t>Studies examining anxiety, depression, self-harm or mental health support services.</w:t>
      </w:r>
    </w:p>
    <w:p w14:paraId="1A3D287A" w14:textId="77777777" w:rsidR="005A5E7F" w:rsidRPr="007E0090" w:rsidRDefault="005A5E7F" w:rsidP="005A5E7F">
      <w:pPr>
        <w:numPr>
          <w:ilvl w:val="0"/>
          <w:numId w:val="3"/>
        </w:numPr>
        <w:rPr>
          <w:rFonts w:ascii="Arial" w:hAnsi="Arial" w:cs="Arial"/>
        </w:rPr>
      </w:pPr>
      <w:r w:rsidRPr="007E0090">
        <w:rPr>
          <w:rFonts w:ascii="Arial" w:hAnsi="Arial" w:cs="Arial"/>
        </w:rPr>
        <w:t>English-language publications published between 2013 and 2024.</w:t>
      </w:r>
    </w:p>
    <w:p w14:paraId="37469C26" w14:textId="77777777" w:rsidR="005A5E7F" w:rsidRPr="007E0090" w:rsidRDefault="005A5E7F" w:rsidP="005A5E7F">
      <w:pPr>
        <w:rPr>
          <w:rFonts w:ascii="Arial" w:hAnsi="Arial" w:cs="Arial"/>
        </w:rPr>
      </w:pPr>
      <w:r w:rsidRPr="007E0090">
        <w:rPr>
          <w:rFonts w:ascii="Arial" w:hAnsi="Arial" w:cs="Arial"/>
        </w:rPr>
        <w:t>Exclusion criteria</w:t>
      </w:r>
    </w:p>
    <w:p w14:paraId="2AE130C0" w14:textId="77777777" w:rsidR="005A5E7F" w:rsidRPr="007E0090" w:rsidRDefault="005A5E7F" w:rsidP="005A5E7F">
      <w:pPr>
        <w:numPr>
          <w:ilvl w:val="0"/>
          <w:numId w:val="4"/>
        </w:numPr>
        <w:rPr>
          <w:rFonts w:ascii="Arial" w:hAnsi="Arial" w:cs="Arial"/>
        </w:rPr>
      </w:pPr>
      <w:r w:rsidRPr="007E0090">
        <w:rPr>
          <w:rFonts w:ascii="Arial" w:hAnsi="Arial" w:cs="Arial"/>
        </w:rPr>
        <w:t>Studies focusing primarily on adults.</w:t>
      </w:r>
    </w:p>
    <w:p w14:paraId="1C181284" w14:textId="77777777" w:rsidR="005A5E7F" w:rsidRPr="007E0090" w:rsidRDefault="005A5E7F" w:rsidP="005A5E7F">
      <w:pPr>
        <w:numPr>
          <w:ilvl w:val="0"/>
          <w:numId w:val="4"/>
        </w:numPr>
        <w:rPr>
          <w:rFonts w:ascii="Arial" w:hAnsi="Arial" w:cs="Arial"/>
        </w:rPr>
      </w:pPr>
      <w:r w:rsidRPr="007E0090">
        <w:rPr>
          <w:rFonts w:ascii="Arial" w:hAnsi="Arial" w:cs="Arial"/>
        </w:rPr>
        <w:lastRenderedPageBreak/>
        <w:t>Research conducted outside the UK unless widely recognised internationally.</w:t>
      </w:r>
    </w:p>
    <w:p w14:paraId="628B007B" w14:textId="77777777" w:rsidR="005A5E7F" w:rsidRPr="007E0090" w:rsidRDefault="005A5E7F" w:rsidP="005A5E7F">
      <w:pPr>
        <w:numPr>
          <w:ilvl w:val="0"/>
          <w:numId w:val="4"/>
        </w:numPr>
        <w:rPr>
          <w:rFonts w:ascii="Arial" w:hAnsi="Arial" w:cs="Arial"/>
        </w:rPr>
      </w:pPr>
      <w:r w:rsidRPr="007E0090">
        <w:rPr>
          <w:rFonts w:ascii="Arial" w:hAnsi="Arial" w:cs="Arial"/>
        </w:rPr>
        <w:t>Opinion articles without supporting evidence.</w:t>
      </w:r>
    </w:p>
    <w:p w14:paraId="099E672C" w14:textId="77777777" w:rsidR="005A5E7F" w:rsidRPr="007E0090" w:rsidRDefault="005A5E7F" w:rsidP="005A5E7F">
      <w:pPr>
        <w:numPr>
          <w:ilvl w:val="0"/>
          <w:numId w:val="4"/>
        </w:numPr>
        <w:rPr>
          <w:rFonts w:ascii="Arial" w:hAnsi="Arial" w:cs="Arial"/>
        </w:rPr>
      </w:pPr>
      <w:r w:rsidRPr="007E0090">
        <w:rPr>
          <w:rFonts w:ascii="Arial" w:hAnsi="Arial" w:cs="Arial"/>
        </w:rPr>
        <w:t>Publications lacking clear methodology or credibility.</w:t>
      </w:r>
    </w:p>
    <w:p w14:paraId="1CE8B976" w14:textId="77777777" w:rsidR="005A5E7F" w:rsidRPr="007E0090" w:rsidRDefault="005A5E7F" w:rsidP="005A5E7F">
      <w:pPr>
        <w:numPr>
          <w:ilvl w:val="0"/>
          <w:numId w:val="4"/>
        </w:numPr>
        <w:rPr>
          <w:rFonts w:ascii="Arial" w:hAnsi="Arial" w:cs="Arial"/>
        </w:rPr>
      </w:pPr>
      <w:r w:rsidRPr="007E0090">
        <w:rPr>
          <w:rFonts w:ascii="Arial" w:hAnsi="Arial" w:cs="Arial"/>
        </w:rPr>
        <w:t>Duplicate studies.</w:t>
      </w:r>
    </w:p>
    <w:p w14:paraId="271F995E" w14:textId="77777777" w:rsidR="005A5E7F" w:rsidRPr="007E0090" w:rsidRDefault="005A5E7F" w:rsidP="005A5E7F">
      <w:pPr>
        <w:rPr>
          <w:rFonts w:ascii="Arial" w:hAnsi="Arial" w:cs="Arial"/>
        </w:rPr>
      </w:pPr>
      <w:r w:rsidRPr="007E0090">
        <w:rPr>
          <w:rFonts w:ascii="Arial" w:hAnsi="Arial" w:cs="Arial"/>
        </w:rPr>
        <w:t>Applying these criteria ensured that only relevant, reliable and high-quality evidence was included within the literature review.</w:t>
      </w:r>
    </w:p>
    <w:p w14:paraId="024B7927" w14:textId="77777777" w:rsidR="005A5E7F" w:rsidRPr="007E0090" w:rsidRDefault="005A5E7F" w:rsidP="005A5E7F">
      <w:pPr>
        <w:rPr>
          <w:rFonts w:ascii="Arial" w:hAnsi="Arial" w:cs="Arial"/>
        </w:rPr>
      </w:pPr>
      <w:r w:rsidRPr="007E0090">
        <w:rPr>
          <w:rFonts w:ascii="Arial" w:hAnsi="Arial" w:cs="Arial"/>
        </w:rPr>
        <w:t>3.5 Data Analysis</w:t>
      </w:r>
    </w:p>
    <w:p w14:paraId="24738404" w14:textId="77777777" w:rsidR="005A5E7F" w:rsidRPr="007E0090" w:rsidRDefault="005A5E7F" w:rsidP="005A5E7F">
      <w:pPr>
        <w:rPr>
          <w:rFonts w:ascii="Arial" w:hAnsi="Arial" w:cs="Arial"/>
        </w:rPr>
      </w:pPr>
      <w:r w:rsidRPr="007E0090">
        <w:rPr>
          <w:rFonts w:ascii="Arial" w:hAnsi="Arial" w:cs="Arial"/>
        </w:rPr>
        <w:t>The selected literature was analysed using thematic analysis, which is widely used in qualitative research to identify recurring patterns and themes across multiple sources (Thomas and Harden, 2008).</w:t>
      </w:r>
    </w:p>
    <w:p w14:paraId="7E9C65CB" w14:textId="77777777" w:rsidR="005A5E7F" w:rsidRPr="007E0090" w:rsidRDefault="005A5E7F" w:rsidP="005A5E7F">
      <w:pPr>
        <w:rPr>
          <w:rFonts w:ascii="Arial" w:hAnsi="Arial" w:cs="Arial"/>
        </w:rPr>
      </w:pPr>
      <w:r w:rsidRPr="007E0090">
        <w:rPr>
          <w:rFonts w:ascii="Arial" w:hAnsi="Arial" w:cs="Arial"/>
        </w:rPr>
        <w:t>After reviewing the selected literature, the findings were organised into several key themes:</w:t>
      </w:r>
    </w:p>
    <w:p w14:paraId="50FA1382" w14:textId="77777777" w:rsidR="005A5E7F" w:rsidRPr="007E0090" w:rsidRDefault="005A5E7F" w:rsidP="005A5E7F">
      <w:pPr>
        <w:numPr>
          <w:ilvl w:val="0"/>
          <w:numId w:val="5"/>
        </w:numPr>
        <w:rPr>
          <w:rFonts w:ascii="Arial" w:hAnsi="Arial" w:cs="Arial"/>
        </w:rPr>
      </w:pPr>
      <w:r w:rsidRPr="007E0090">
        <w:rPr>
          <w:rFonts w:ascii="Arial" w:hAnsi="Arial" w:cs="Arial"/>
        </w:rPr>
        <w:t>Common mental health conditions.</w:t>
      </w:r>
    </w:p>
    <w:p w14:paraId="24CB3852" w14:textId="77777777" w:rsidR="005A5E7F" w:rsidRPr="007E0090" w:rsidRDefault="005A5E7F" w:rsidP="005A5E7F">
      <w:pPr>
        <w:numPr>
          <w:ilvl w:val="0"/>
          <w:numId w:val="5"/>
        </w:numPr>
        <w:rPr>
          <w:rFonts w:ascii="Arial" w:hAnsi="Arial" w:cs="Arial"/>
        </w:rPr>
      </w:pPr>
      <w:r w:rsidRPr="007E0090">
        <w:rPr>
          <w:rFonts w:ascii="Arial" w:hAnsi="Arial" w:cs="Arial"/>
        </w:rPr>
        <w:t>Factors contributing to poor mental health.</w:t>
      </w:r>
    </w:p>
    <w:p w14:paraId="233C7051" w14:textId="77777777" w:rsidR="005A5E7F" w:rsidRPr="007E0090" w:rsidRDefault="005A5E7F" w:rsidP="005A5E7F">
      <w:pPr>
        <w:numPr>
          <w:ilvl w:val="0"/>
          <w:numId w:val="5"/>
        </w:numPr>
        <w:rPr>
          <w:rFonts w:ascii="Arial" w:hAnsi="Arial" w:cs="Arial"/>
        </w:rPr>
      </w:pPr>
      <w:r w:rsidRPr="007E0090">
        <w:rPr>
          <w:rFonts w:ascii="Arial" w:hAnsi="Arial" w:cs="Arial"/>
        </w:rPr>
        <w:t>The impact of mental health on young people's wellbeing.</w:t>
      </w:r>
    </w:p>
    <w:p w14:paraId="60AD94B0" w14:textId="77777777" w:rsidR="005A5E7F" w:rsidRPr="007E0090" w:rsidRDefault="005A5E7F" w:rsidP="005A5E7F">
      <w:pPr>
        <w:numPr>
          <w:ilvl w:val="0"/>
          <w:numId w:val="5"/>
        </w:numPr>
        <w:rPr>
          <w:rFonts w:ascii="Arial" w:hAnsi="Arial" w:cs="Arial"/>
        </w:rPr>
      </w:pPr>
      <w:r w:rsidRPr="007E0090">
        <w:rPr>
          <w:rFonts w:ascii="Arial" w:hAnsi="Arial" w:cs="Arial"/>
        </w:rPr>
        <w:t>Current UK mental health support services.</w:t>
      </w:r>
    </w:p>
    <w:p w14:paraId="7E2E05CA" w14:textId="77777777" w:rsidR="005A5E7F" w:rsidRPr="007E0090" w:rsidRDefault="005A5E7F" w:rsidP="005A5E7F">
      <w:pPr>
        <w:numPr>
          <w:ilvl w:val="0"/>
          <w:numId w:val="5"/>
        </w:numPr>
        <w:rPr>
          <w:rFonts w:ascii="Arial" w:hAnsi="Arial" w:cs="Arial"/>
        </w:rPr>
      </w:pPr>
      <w:r w:rsidRPr="007E0090">
        <w:rPr>
          <w:rFonts w:ascii="Arial" w:hAnsi="Arial" w:cs="Arial"/>
        </w:rPr>
        <w:t>Barriers to accessing support.</w:t>
      </w:r>
    </w:p>
    <w:p w14:paraId="46A11F20" w14:textId="77777777" w:rsidR="005A5E7F" w:rsidRPr="007E0090" w:rsidRDefault="005A5E7F" w:rsidP="005A5E7F">
      <w:pPr>
        <w:numPr>
          <w:ilvl w:val="0"/>
          <w:numId w:val="5"/>
        </w:numPr>
        <w:rPr>
          <w:rFonts w:ascii="Arial" w:hAnsi="Arial" w:cs="Arial"/>
        </w:rPr>
      </w:pPr>
      <w:r w:rsidRPr="007E0090">
        <w:rPr>
          <w:rFonts w:ascii="Arial" w:hAnsi="Arial" w:cs="Arial"/>
        </w:rPr>
        <w:t>Recommendations for improving mental health services.</w:t>
      </w:r>
    </w:p>
    <w:p w14:paraId="2E33FB7F" w14:textId="77777777" w:rsidR="005A5E7F" w:rsidRPr="007E0090" w:rsidRDefault="005A5E7F" w:rsidP="005A5E7F">
      <w:pPr>
        <w:rPr>
          <w:rFonts w:ascii="Arial" w:hAnsi="Arial" w:cs="Arial"/>
        </w:rPr>
      </w:pPr>
      <w:r w:rsidRPr="007E0090">
        <w:rPr>
          <w:rFonts w:ascii="Arial" w:hAnsi="Arial" w:cs="Arial"/>
        </w:rPr>
        <w:t>Using thematic analysis enabled similarities and differences between studies to be identified while supporting a critical evaluation of the existing evidence.</w:t>
      </w:r>
    </w:p>
    <w:p w14:paraId="1B440E0E" w14:textId="77777777" w:rsidR="005A5E7F" w:rsidRPr="007E0090" w:rsidRDefault="005A5E7F" w:rsidP="005A5E7F">
      <w:pPr>
        <w:rPr>
          <w:rFonts w:ascii="Arial" w:hAnsi="Arial" w:cs="Arial"/>
        </w:rPr>
      </w:pPr>
      <w:r w:rsidRPr="007E0090">
        <w:rPr>
          <w:rFonts w:ascii="Arial" w:hAnsi="Arial" w:cs="Arial"/>
        </w:rPr>
        <w:t>3.6 Ethical Considerations</w:t>
      </w:r>
    </w:p>
    <w:p w14:paraId="1CDBFD8A" w14:textId="77777777" w:rsidR="005A5E7F" w:rsidRPr="007E0090" w:rsidRDefault="005A5E7F" w:rsidP="005A5E7F">
      <w:pPr>
        <w:rPr>
          <w:rFonts w:ascii="Arial" w:hAnsi="Arial" w:cs="Arial"/>
        </w:rPr>
      </w:pPr>
      <w:r w:rsidRPr="007E0090">
        <w:rPr>
          <w:rFonts w:ascii="Arial" w:hAnsi="Arial" w:cs="Arial"/>
        </w:rPr>
        <w:t>Although this study did not involve direct contact with participants, ethical principles remained important throughout the research process.</w:t>
      </w:r>
    </w:p>
    <w:p w14:paraId="3E9A516D" w14:textId="77777777" w:rsidR="005A5E7F" w:rsidRPr="007E0090" w:rsidRDefault="005A5E7F" w:rsidP="005A5E7F">
      <w:pPr>
        <w:rPr>
          <w:rFonts w:ascii="Arial" w:hAnsi="Arial" w:cs="Arial"/>
        </w:rPr>
      </w:pPr>
      <w:r w:rsidRPr="007E0090">
        <w:rPr>
          <w:rFonts w:ascii="Arial" w:hAnsi="Arial" w:cs="Arial"/>
        </w:rPr>
        <w:t>Only credible and trustworthy sources were used, including peer-reviewed journal articles and official publications from NHS organisations, government departments and recognised charities. All information was paraphrased appropriately and referenced using the Harvard referencing system to avoid plagiarism and acknowledge the work of original authors.</w:t>
      </w:r>
    </w:p>
    <w:p w14:paraId="4132A893" w14:textId="77777777" w:rsidR="005A5E7F" w:rsidRPr="007E0090" w:rsidRDefault="005A5E7F" w:rsidP="005A5E7F">
      <w:pPr>
        <w:rPr>
          <w:rFonts w:ascii="Arial" w:hAnsi="Arial" w:cs="Arial"/>
        </w:rPr>
      </w:pPr>
      <w:r w:rsidRPr="007E0090">
        <w:rPr>
          <w:rFonts w:ascii="Arial" w:hAnsi="Arial" w:cs="Arial"/>
        </w:rPr>
        <w:t>No confidential or personal information was collected because all data were obtained from publicly available sources. Consequently, formal ethical approval was not required. Nevertheless, the research was conducted honestly, objectively and in accordance with accepted academic standards.</w:t>
      </w:r>
    </w:p>
    <w:p w14:paraId="4F79F168" w14:textId="77777777" w:rsidR="005A5E7F" w:rsidRPr="007E0090" w:rsidRDefault="005A5E7F" w:rsidP="005A5E7F">
      <w:pPr>
        <w:rPr>
          <w:rFonts w:ascii="Arial" w:hAnsi="Arial" w:cs="Arial"/>
        </w:rPr>
      </w:pPr>
      <w:r w:rsidRPr="007E0090">
        <w:rPr>
          <w:rFonts w:ascii="Arial" w:hAnsi="Arial" w:cs="Arial"/>
        </w:rPr>
        <w:t>3.7 Reliability and Limitations</w:t>
      </w:r>
    </w:p>
    <w:p w14:paraId="142F131A" w14:textId="77777777" w:rsidR="005A5E7F" w:rsidRPr="007E0090" w:rsidRDefault="005A5E7F" w:rsidP="005A5E7F">
      <w:pPr>
        <w:rPr>
          <w:rFonts w:ascii="Arial" w:hAnsi="Arial" w:cs="Arial"/>
        </w:rPr>
      </w:pPr>
      <w:r w:rsidRPr="007E0090">
        <w:rPr>
          <w:rFonts w:ascii="Arial" w:hAnsi="Arial" w:cs="Arial"/>
        </w:rPr>
        <w:t>Using evidence from multiple high-quality sources increased the reliability of the findings by allowing information to be compared across different studies and organisations. Including peer-reviewed research alongside government reports also strengthened the credibility of the evidence.</w:t>
      </w:r>
    </w:p>
    <w:p w14:paraId="6CFC8AA2" w14:textId="77777777" w:rsidR="005A5E7F" w:rsidRPr="007E0090" w:rsidRDefault="005A5E7F" w:rsidP="005A5E7F">
      <w:pPr>
        <w:rPr>
          <w:rFonts w:ascii="Arial" w:hAnsi="Arial" w:cs="Arial"/>
        </w:rPr>
      </w:pPr>
      <w:r w:rsidRPr="007E0090">
        <w:rPr>
          <w:rFonts w:ascii="Arial" w:hAnsi="Arial" w:cs="Arial"/>
        </w:rPr>
        <w:t xml:space="preserve">However, several limitations should be acknowledged. Secondary research depends on previously published information, meaning the researcher cannot verify how the original data were collected. Some studies also used different research methods and participant groups, </w:t>
      </w:r>
      <w:r w:rsidRPr="007E0090">
        <w:rPr>
          <w:rFonts w:ascii="Arial" w:hAnsi="Arial" w:cs="Arial"/>
        </w:rPr>
        <w:lastRenderedPageBreak/>
        <w:t>making direct comparison more difficult. Furthermore, rapidly changing mental health policies and service developments mean that newer evidence may become available after completion of this dissertation.</w:t>
      </w:r>
    </w:p>
    <w:p w14:paraId="2F5F5FEA" w14:textId="77777777" w:rsidR="005A5E7F" w:rsidRPr="007E0090" w:rsidRDefault="005A5E7F" w:rsidP="005A5E7F">
      <w:pPr>
        <w:rPr>
          <w:rFonts w:ascii="Arial" w:hAnsi="Arial" w:cs="Arial"/>
        </w:rPr>
      </w:pPr>
      <w:r w:rsidRPr="007E0090">
        <w:rPr>
          <w:rFonts w:ascii="Arial" w:hAnsi="Arial" w:cs="Arial"/>
        </w:rPr>
        <w:t>Despite these limitations, the systematic search strategy, predefined selection criteria and use of recognised sources helped ensure that the findings presented in this dissertation are reliable and relevant.</w:t>
      </w:r>
    </w:p>
    <w:p w14:paraId="78EF5F9B" w14:textId="77777777" w:rsidR="005A5E7F" w:rsidRPr="007E0090" w:rsidRDefault="005A5E7F" w:rsidP="005A5E7F">
      <w:pPr>
        <w:rPr>
          <w:rFonts w:ascii="Arial" w:hAnsi="Arial" w:cs="Arial"/>
        </w:rPr>
      </w:pPr>
      <w:r w:rsidRPr="007E0090">
        <w:rPr>
          <w:rFonts w:ascii="Arial" w:hAnsi="Arial" w:cs="Arial"/>
        </w:rPr>
        <w:t>3.8 Chapter Summary</w:t>
      </w:r>
    </w:p>
    <w:p w14:paraId="1233C814" w14:textId="77777777" w:rsidR="005A5E7F" w:rsidRDefault="005A5E7F" w:rsidP="005A5E7F">
      <w:pPr>
        <w:rPr>
          <w:rFonts w:ascii="Arial" w:hAnsi="Arial" w:cs="Arial"/>
        </w:rPr>
      </w:pPr>
      <w:r w:rsidRPr="007E0090">
        <w:rPr>
          <w:rFonts w:ascii="Arial" w:hAnsi="Arial" w:cs="Arial"/>
        </w:rPr>
        <w:t>This chapter has described the methodology used to investigate mental health support for young people in the United Kingdom. A qualitative secondary research approach was selected because it enabled existing evidence from academic literature, government publications and recognised organisations to be critically evaluated. A systematic search strategy, clearly defined inclusion and exclusion criteria, thematic analysis and appropriate ethical considerations contributed to the credibility of the study. The following chapter presents and discusses the findings identified through the literature review.</w:t>
      </w:r>
    </w:p>
    <w:p w14:paraId="59EB662E" w14:textId="0358007C" w:rsidR="007E0090" w:rsidRPr="007E0090" w:rsidRDefault="007E0090" w:rsidP="005A5E7F">
      <w:pPr>
        <w:rPr>
          <w:rFonts w:ascii="Arial" w:hAnsi="Arial" w:cs="Arial"/>
          <w:b/>
          <w:bCs/>
        </w:rPr>
      </w:pPr>
      <w:r w:rsidRPr="007E0090">
        <w:rPr>
          <w:rFonts w:ascii="Arial" w:hAnsi="Arial" w:cs="Arial"/>
          <w:b/>
          <w:bCs/>
        </w:rPr>
        <w:t>Chapter 4</w:t>
      </w:r>
    </w:p>
    <w:p w14:paraId="73926594" w14:textId="77777777" w:rsidR="00353326" w:rsidRPr="007E0090" w:rsidRDefault="00353326" w:rsidP="00353326">
      <w:pPr>
        <w:rPr>
          <w:rFonts w:ascii="Arial" w:hAnsi="Arial" w:cs="Arial"/>
        </w:rPr>
      </w:pPr>
      <w:r w:rsidRPr="007E0090">
        <w:rPr>
          <w:rFonts w:ascii="Arial" w:hAnsi="Arial" w:cs="Arial"/>
        </w:rPr>
        <w:t>4.1 Introduction</w:t>
      </w:r>
    </w:p>
    <w:p w14:paraId="524FDB85" w14:textId="77777777" w:rsidR="00353326" w:rsidRPr="007E0090" w:rsidRDefault="00353326" w:rsidP="00353326">
      <w:pPr>
        <w:rPr>
          <w:rFonts w:ascii="Arial" w:hAnsi="Arial" w:cs="Arial"/>
        </w:rPr>
      </w:pPr>
      <w:r w:rsidRPr="007E0090">
        <w:rPr>
          <w:rFonts w:ascii="Arial" w:hAnsi="Arial" w:cs="Arial"/>
        </w:rPr>
        <w:t>This chapter presents and discusses the findings identified through the qualitative secondary research undertaken for this dissertation. The evidence gathered from peer-reviewed journal articles, government publications, NHS reports and recognised mental health organisations was analysed using thematic analysis to identify the main issues influencing the mental health of young people in the United Kingdom. The discussion focuses on patterns and themes that emerged from the literature rather than reporting new primary data.</w:t>
      </w:r>
    </w:p>
    <w:p w14:paraId="5CA567CA" w14:textId="77777777" w:rsidR="00353326" w:rsidRPr="007E0090" w:rsidRDefault="00353326" w:rsidP="00353326">
      <w:pPr>
        <w:rPr>
          <w:rFonts w:ascii="Arial" w:hAnsi="Arial" w:cs="Arial"/>
        </w:rPr>
      </w:pPr>
      <w:r w:rsidRPr="007E0090">
        <w:rPr>
          <w:rFonts w:ascii="Arial" w:hAnsi="Arial" w:cs="Arial"/>
        </w:rPr>
        <w:t>The chapter is structured around the key themes identified during the analysis. These include the prevalence of common mental health conditions among young people, the factors contributing to poor mental health, the effectiveness of current support services, and the barriers that prevent young people from accessing timely and appropriate care. Each theme is critically examined by comparing findings from different sources, highlighting areas of agreement and disagreement, and evaluating the implications for policy and practice.</w:t>
      </w:r>
    </w:p>
    <w:p w14:paraId="508B8E7E" w14:textId="77777777" w:rsidR="00353326" w:rsidRPr="007E0090" w:rsidRDefault="00353326" w:rsidP="00353326">
      <w:pPr>
        <w:rPr>
          <w:rFonts w:ascii="Arial" w:hAnsi="Arial" w:cs="Arial"/>
        </w:rPr>
      </w:pPr>
      <w:r w:rsidRPr="007E0090">
        <w:rPr>
          <w:rFonts w:ascii="Arial" w:hAnsi="Arial" w:cs="Arial"/>
        </w:rPr>
        <w:t>The discussion also considers how wider social, educational and economic factors influence young people's mental wellbeing. Particular attention is given to the role of schools, families, healthcare providers and community organisations in supporting mental health. Current UK initiatives, including Child and Adolescent Mental Health Services (CAMHS), school-based interventions and voluntary sector support, are evaluated to determine their effectiveness in meeting the needs of young people.</w:t>
      </w:r>
    </w:p>
    <w:p w14:paraId="14E65703" w14:textId="77777777" w:rsidR="00353326" w:rsidRPr="007E0090" w:rsidRDefault="00353326" w:rsidP="00353326">
      <w:pPr>
        <w:rPr>
          <w:rFonts w:ascii="Arial" w:hAnsi="Arial" w:cs="Arial"/>
        </w:rPr>
      </w:pPr>
      <w:r w:rsidRPr="007E0090">
        <w:rPr>
          <w:rFonts w:ascii="Arial" w:hAnsi="Arial" w:cs="Arial"/>
        </w:rPr>
        <w:t>By interpreting and synthesising evidence from a range of reliable sources, this chapter addresses the research aim and objectives established in Chapter 1. The findings provide a comprehensive understanding of the strengths and limitations of existing mental health support in the UK and identify areas where further improvements are required to promote better mental health outcomes for young people.</w:t>
      </w:r>
    </w:p>
    <w:p w14:paraId="11F46E0A" w14:textId="77777777" w:rsidR="00BC26CC" w:rsidRPr="007E0090" w:rsidRDefault="00BC26CC" w:rsidP="00BC26CC">
      <w:pPr>
        <w:rPr>
          <w:rFonts w:ascii="Arial" w:hAnsi="Arial" w:cs="Arial"/>
        </w:rPr>
      </w:pPr>
      <w:r w:rsidRPr="007E0090">
        <w:rPr>
          <w:rFonts w:ascii="Arial" w:hAnsi="Arial" w:cs="Arial"/>
        </w:rPr>
        <w:t>Table 4.1: Summary of Key Studies Included in the Literature Review</w:t>
      </w:r>
    </w:p>
    <w:tbl>
      <w:tblPr>
        <w:tblStyle w:val="TableGridLight"/>
        <w:tblW w:w="9360" w:type="dxa"/>
        <w:tblLook w:val="04A0" w:firstRow="1" w:lastRow="0" w:firstColumn="1" w:lastColumn="0" w:noHBand="0" w:noVBand="1"/>
      </w:tblPr>
      <w:tblGrid>
        <w:gridCol w:w="1427"/>
        <w:gridCol w:w="1708"/>
        <w:gridCol w:w="1684"/>
        <w:gridCol w:w="1428"/>
        <w:gridCol w:w="1647"/>
        <w:gridCol w:w="1586"/>
      </w:tblGrid>
      <w:tr w:rsidR="00BC26CC" w:rsidRPr="007E0090" w14:paraId="2CB6FF78" w14:textId="77777777" w:rsidTr="00BC26CC">
        <w:tc>
          <w:tcPr>
            <w:tcW w:w="0" w:type="auto"/>
            <w:hideMark/>
          </w:tcPr>
          <w:p w14:paraId="692E230A" w14:textId="77777777" w:rsidR="00BC26CC" w:rsidRPr="007E0090" w:rsidRDefault="00BC26CC" w:rsidP="00BC26CC">
            <w:pPr>
              <w:spacing w:after="160" w:line="259" w:lineRule="auto"/>
              <w:rPr>
                <w:rFonts w:ascii="Arial" w:hAnsi="Arial" w:cs="Arial"/>
              </w:rPr>
            </w:pPr>
            <w:r w:rsidRPr="007E0090">
              <w:rPr>
                <w:rFonts w:ascii="Arial" w:hAnsi="Arial" w:cs="Arial"/>
              </w:rPr>
              <w:t>Author(s)</w:t>
            </w:r>
          </w:p>
        </w:tc>
        <w:tc>
          <w:tcPr>
            <w:tcW w:w="0" w:type="auto"/>
            <w:hideMark/>
          </w:tcPr>
          <w:p w14:paraId="2A031352" w14:textId="77777777" w:rsidR="00BC26CC" w:rsidRPr="007E0090" w:rsidRDefault="00BC26CC" w:rsidP="00BC26CC">
            <w:pPr>
              <w:spacing w:after="160" w:line="259" w:lineRule="auto"/>
              <w:rPr>
                <w:rFonts w:ascii="Arial" w:hAnsi="Arial" w:cs="Arial"/>
              </w:rPr>
            </w:pPr>
            <w:r w:rsidRPr="007E0090">
              <w:rPr>
                <w:rFonts w:ascii="Arial" w:hAnsi="Arial" w:cs="Arial"/>
              </w:rPr>
              <w:t>Study Focus</w:t>
            </w:r>
          </w:p>
        </w:tc>
        <w:tc>
          <w:tcPr>
            <w:tcW w:w="0" w:type="auto"/>
            <w:hideMark/>
          </w:tcPr>
          <w:p w14:paraId="5308FEB7" w14:textId="77777777" w:rsidR="00BC26CC" w:rsidRPr="007E0090" w:rsidRDefault="00BC26CC" w:rsidP="00BC26CC">
            <w:pPr>
              <w:spacing w:after="160" w:line="259" w:lineRule="auto"/>
              <w:rPr>
                <w:rFonts w:ascii="Arial" w:hAnsi="Arial" w:cs="Arial"/>
              </w:rPr>
            </w:pPr>
            <w:r w:rsidRPr="007E0090">
              <w:rPr>
                <w:rFonts w:ascii="Arial" w:hAnsi="Arial" w:cs="Arial"/>
              </w:rPr>
              <w:t>Key Findings</w:t>
            </w:r>
          </w:p>
        </w:tc>
        <w:tc>
          <w:tcPr>
            <w:tcW w:w="0" w:type="auto"/>
            <w:hideMark/>
          </w:tcPr>
          <w:p w14:paraId="1B2088BA" w14:textId="77777777" w:rsidR="00BC26CC" w:rsidRPr="007E0090" w:rsidRDefault="00BC26CC" w:rsidP="00BC26CC">
            <w:pPr>
              <w:spacing w:after="160" w:line="259" w:lineRule="auto"/>
              <w:rPr>
                <w:rFonts w:ascii="Arial" w:hAnsi="Arial" w:cs="Arial"/>
              </w:rPr>
            </w:pPr>
            <w:r w:rsidRPr="007E0090">
              <w:rPr>
                <w:rFonts w:ascii="Arial" w:hAnsi="Arial" w:cs="Arial"/>
              </w:rPr>
              <w:t>Strengths</w:t>
            </w:r>
          </w:p>
        </w:tc>
        <w:tc>
          <w:tcPr>
            <w:tcW w:w="0" w:type="auto"/>
            <w:hideMark/>
          </w:tcPr>
          <w:p w14:paraId="4A29FDAB" w14:textId="77777777" w:rsidR="00BC26CC" w:rsidRPr="007E0090" w:rsidRDefault="00BC26CC" w:rsidP="00BC26CC">
            <w:pPr>
              <w:spacing w:after="160" w:line="259" w:lineRule="auto"/>
              <w:rPr>
                <w:rFonts w:ascii="Arial" w:hAnsi="Arial" w:cs="Arial"/>
              </w:rPr>
            </w:pPr>
            <w:r w:rsidRPr="007E0090">
              <w:rPr>
                <w:rFonts w:ascii="Arial" w:hAnsi="Arial" w:cs="Arial"/>
              </w:rPr>
              <w:t>Limitations</w:t>
            </w:r>
          </w:p>
        </w:tc>
        <w:tc>
          <w:tcPr>
            <w:tcW w:w="0" w:type="auto"/>
            <w:hideMark/>
          </w:tcPr>
          <w:p w14:paraId="47F56881" w14:textId="77777777" w:rsidR="00BC26CC" w:rsidRPr="007E0090" w:rsidRDefault="00BC26CC" w:rsidP="00BC26CC">
            <w:pPr>
              <w:spacing w:after="160" w:line="259" w:lineRule="auto"/>
              <w:rPr>
                <w:rFonts w:ascii="Arial" w:hAnsi="Arial" w:cs="Arial"/>
              </w:rPr>
            </w:pPr>
            <w:r w:rsidRPr="007E0090">
              <w:rPr>
                <w:rFonts w:ascii="Arial" w:hAnsi="Arial" w:cs="Arial"/>
              </w:rPr>
              <w:t>Relevance to Current Study</w:t>
            </w:r>
          </w:p>
        </w:tc>
      </w:tr>
      <w:tr w:rsidR="00BC26CC" w:rsidRPr="007E0090" w14:paraId="39DA1A0F" w14:textId="77777777" w:rsidTr="00BC26CC">
        <w:tc>
          <w:tcPr>
            <w:tcW w:w="0" w:type="auto"/>
            <w:hideMark/>
          </w:tcPr>
          <w:p w14:paraId="037379EF" w14:textId="77777777" w:rsidR="00BC26CC" w:rsidRPr="007E0090" w:rsidRDefault="00BC26CC" w:rsidP="00BC26CC">
            <w:pPr>
              <w:spacing w:after="160" w:line="259" w:lineRule="auto"/>
              <w:rPr>
                <w:rFonts w:ascii="Arial" w:hAnsi="Arial" w:cs="Arial"/>
              </w:rPr>
            </w:pPr>
            <w:r w:rsidRPr="007E0090">
              <w:rPr>
                <w:rFonts w:ascii="Arial" w:hAnsi="Arial" w:cs="Arial"/>
              </w:rPr>
              <w:lastRenderedPageBreak/>
              <w:t>NHS England (2023)</w:t>
            </w:r>
          </w:p>
        </w:tc>
        <w:tc>
          <w:tcPr>
            <w:tcW w:w="0" w:type="auto"/>
            <w:hideMark/>
          </w:tcPr>
          <w:p w14:paraId="0019896A" w14:textId="77777777" w:rsidR="00BC26CC" w:rsidRPr="007E0090" w:rsidRDefault="00BC26CC" w:rsidP="00BC26CC">
            <w:pPr>
              <w:spacing w:after="160" w:line="259" w:lineRule="auto"/>
              <w:rPr>
                <w:rFonts w:ascii="Arial" w:hAnsi="Arial" w:cs="Arial"/>
              </w:rPr>
            </w:pPr>
            <w:r w:rsidRPr="007E0090">
              <w:rPr>
                <w:rFonts w:ascii="Arial" w:hAnsi="Arial" w:cs="Arial"/>
              </w:rPr>
              <w:t>Mental health prevalence and service provision among children and young people</w:t>
            </w:r>
          </w:p>
        </w:tc>
        <w:tc>
          <w:tcPr>
            <w:tcW w:w="0" w:type="auto"/>
            <w:hideMark/>
          </w:tcPr>
          <w:p w14:paraId="6EB954D6" w14:textId="77777777" w:rsidR="00BC26CC" w:rsidRPr="007E0090" w:rsidRDefault="00BC26CC" w:rsidP="00BC26CC">
            <w:pPr>
              <w:spacing w:after="160" w:line="259" w:lineRule="auto"/>
              <w:rPr>
                <w:rFonts w:ascii="Arial" w:hAnsi="Arial" w:cs="Arial"/>
              </w:rPr>
            </w:pPr>
            <w:r w:rsidRPr="007E0090">
              <w:rPr>
                <w:rFonts w:ascii="Arial" w:hAnsi="Arial" w:cs="Arial"/>
              </w:rPr>
              <w:t>Reports a significant increase in referrals to mental health services and highlights growing demand for early intervention.</w:t>
            </w:r>
          </w:p>
        </w:tc>
        <w:tc>
          <w:tcPr>
            <w:tcW w:w="0" w:type="auto"/>
            <w:hideMark/>
          </w:tcPr>
          <w:p w14:paraId="56F891D3" w14:textId="77777777" w:rsidR="00BC26CC" w:rsidRPr="007E0090" w:rsidRDefault="00BC26CC" w:rsidP="00BC26CC">
            <w:pPr>
              <w:spacing w:after="160" w:line="259" w:lineRule="auto"/>
              <w:rPr>
                <w:rFonts w:ascii="Arial" w:hAnsi="Arial" w:cs="Arial"/>
              </w:rPr>
            </w:pPr>
            <w:r w:rsidRPr="007E0090">
              <w:rPr>
                <w:rFonts w:ascii="Arial" w:hAnsi="Arial" w:cs="Arial"/>
              </w:rPr>
              <w:t>Provides recent national data from a reliable UK source.</w:t>
            </w:r>
          </w:p>
        </w:tc>
        <w:tc>
          <w:tcPr>
            <w:tcW w:w="0" w:type="auto"/>
            <w:hideMark/>
          </w:tcPr>
          <w:p w14:paraId="18FF2B7D" w14:textId="77777777" w:rsidR="00BC26CC" w:rsidRPr="007E0090" w:rsidRDefault="00BC26CC" w:rsidP="00BC26CC">
            <w:pPr>
              <w:spacing w:after="160" w:line="259" w:lineRule="auto"/>
              <w:rPr>
                <w:rFonts w:ascii="Arial" w:hAnsi="Arial" w:cs="Arial"/>
              </w:rPr>
            </w:pPr>
            <w:r w:rsidRPr="007E0090">
              <w:rPr>
                <w:rFonts w:ascii="Arial" w:hAnsi="Arial" w:cs="Arial"/>
              </w:rPr>
              <w:t>Focuses mainly on service activity rather than individual experiences.</w:t>
            </w:r>
          </w:p>
        </w:tc>
        <w:tc>
          <w:tcPr>
            <w:tcW w:w="0" w:type="auto"/>
            <w:hideMark/>
          </w:tcPr>
          <w:p w14:paraId="10341A1A" w14:textId="77777777" w:rsidR="00BC26CC" w:rsidRPr="007E0090" w:rsidRDefault="00BC26CC" w:rsidP="00BC26CC">
            <w:pPr>
              <w:spacing w:after="160" w:line="259" w:lineRule="auto"/>
              <w:rPr>
                <w:rFonts w:ascii="Arial" w:hAnsi="Arial" w:cs="Arial"/>
              </w:rPr>
            </w:pPr>
            <w:r w:rsidRPr="007E0090">
              <w:rPr>
                <w:rFonts w:ascii="Arial" w:hAnsi="Arial" w:cs="Arial"/>
              </w:rPr>
              <w:t>Demonstrates the increasing demand for youth mental health services in the UK.</w:t>
            </w:r>
          </w:p>
        </w:tc>
      </w:tr>
      <w:tr w:rsidR="00BC26CC" w:rsidRPr="007E0090" w14:paraId="11E896EE" w14:textId="77777777" w:rsidTr="00BC26CC">
        <w:tc>
          <w:tcPr>
            <w:tcW w:w="0" w:type="auto"/>
            <w:hideMark/>
          </w:tcPr>
          <w:p w14:paraId="7F267747" w14:textId="77777777" w:rsidR="00BC26CC" w:rsidRPr="007E0090" w:rsidRDefault="00BC26CC" w:rsidP="00BC26CC">
            <w:pPr>
              <w:spacing w:after="160" w:line="259" w:lineRule="auto"/>
              <w:rPr>
                <w:rFonts w:ascii="Arial" w:hAnsi="Arial" w:cs="Arial"/>
              </w:rPr>
            </w:pPr>
            <w:r w:rsidRPr="007E0090">
              <w:rPr>
                <w:rFonts w:ascii="Arial" w:hAnsi="Arial" w:cs="Arial"/>
              </w:rPr>
              <w:t>Odgers and Jensen (2020)</w:t>
            </w:r>
          </w:p>
        </w:tc>
        <w:tc>
          <w:tcPr>
            <w:tcW w:w="0" w:type="auto"/>
            <w:hideMark/>
          </w:tcPr>
          <w:p w14:paraId="01BAEA17" w14:textId="77777777" w:rsidR="00BC26CC" w:rsidRPr="007E0090" w:rsidRDefault="00BC26CC" w:rsidP="00BC26CC">
            <w:pPr>
              <w:spacing w:after="160" w:line="259" w:lineRule="auto"/>
              <w:rPr>
                <w:rFonts w:ascii="Arial" w:hAnsi="Arial" w:cs="Arial"/>
              </w:rPr>
            </w:pPr>
            <w:r w:rsidRPr="007E0090">
              <w:rPr>
                <w:rFonts w:ascii="Arial" w:hAnsi="Arial" w:cs="Arial"/>
              </w:rPr>
              <w:t>Impact of social media on adolescent mental health</w:t>
            </w:r>
          </w:p>
        </w:tc>
        <w:tc>
          <w:tcPr>
            <w:tcW w:w="0" w:type="auto"/>
            <w:hideMark/>
          </w:tcPr>
          <w:p w14:paraId="7AB31B3D" w14:textId="77777777" w:rsidR="00BC26CC" w:rsidRPr="007E0090" w:rsidRDefault="00BC26CC" w:rsidP="00BC26CC">
            <w:pPr>
              <w:spacing w:after="160" w:line="259" w:lineRule="auto"/>
              <w:rPr>
                <w:rFonts w:ascii="Arial" w:hAnsi="Arial" w:cs="Arial"/>
              </w:rPr>
            </w:pPr>
            <w:r w:rsidRPr="007E0090">
              <w:rPr>
                <w:rFonts w:ascii="Arial" w:hAnsi="Arial" w:cs="Arial"/>
              </w:rPr>
              <w:t>Concludes that social media can have both positive and negative effects depending on how it is used and individual circumstances.</w:t>
            </w:r>
          </w:p>
        </w:tc>
        <w:tc>
          <w:tcPr>
            <w:tcW w:w="0" w:type="auto"/>
            <w:hideMark/>
          </w:tcPr>
          <w:p w14:paraId="4428FDC8" w14:textId="77777777" w:rsidR="00BC26CC" w:rsidRPr="007E0090" w:rsidRDefault="00BC26CC" w:rsidP="00BC26CC">
            <w:pPr>
              <w:spacing w:after="160" w:line="259" w:lineRule="auto"/>
              <w:rPr>
                <w:rFonts w:ascii="Arial" w:hAnsi="Arial" w:cs="Arial"/>
              </w:rPr>
            </w:pPr>
            <w:r w:rsidRPr="007E0090">
              <w:rPr>
                <w:rFonts w:ascii="Arial" w:hAnsi="Arial" w:cs="Arial"/>
              </w:rPr>
              <w:t>Presents a balanced review supported by current research.</w:t>
            </w:r>
          </w:p>
        </w:tc>
        <w:tc>
          <w:tcPr>
            <w:tcW w:w="0" w:type="auto"/>
            <w:hideMark/>
          </w:tcPr>
          <w:p w14:paraId="739CAD8E" w14:textId="77777777" w:rsidR="00BC26CC" w:rsidRPr="007E0090" w:rsidRDefault="00BC26CC" w:rsidP="00BC26CC">
            <w:pPr>
              <w:spacing w:after="160" w:line="259" w:lineRule="auto"/>
              <w:rPr>
                <w:rFonts w:ascii="Arial" w:hAnsi="Arial" w:cs="Arial"/>
              </w:rPr>
            </w:pPr>
            <w:r w:rsidRPr="007E0090">
              <w:rPr>
                <w:rFonts w:ascii="Arial" w:hAnsi="Arial" w:cs="Arial"/>
              </w:rPr>
              <w:t>Causal relationships remain difficult to establish.</w:t>
            </w:r>
          </w:p>
        </w:tc>
        <w:tc>
          <w:tcPr>
            <w:tcW w:w="0" w:type="auto"/>
            <w:hideMark/>
          </w:tcPr>
          <w:p w14:paraId="5CBB20DD" w14:textId="77777777" w:rsidR="00BC26CC" w:rsidRPr="007E0090" w:rsidRDefault="00BC26CC" w:rsidP="00BC26CC">
            <w:pPr>
              <w:spacing w:after="160" w:line="259" w:lineRule="auto"/>
              <w:rPr>
                <w:rFonts w:ascii="Arial" w:hAnsi="Arial" w:cs="Arial"/>
              </w:rPr>
            </w:pPr>
            <w:r w:rsidRPr="007E0090">
              <w:rPr>
                <w:rFonts w:ascii="Arial" w:hAnsi="Arial" w:cs="Arial"/>
              </w:rPr>
              <w:t>Supports discussion of digital influences on young people's mental health.</w:t>
            </w:r>
          </w:p>
        </w:tc>
      </w:tr>
      <w:tr w:rsidR="00BC26CC" w:rsidRPr="007E0090" w14:paraId="18017901" w14:textId="77777777" w:rsidTr="00BC26CC">
        <w:tc>
          <w:tcPr>
            <w:tcW w:w="0" w:type="auto"/>
            <w:hideMark/>
          </w:tcPr>
          <w:p w14:paraId="22F2D75E" w14:textId="77777777" w:rsidR="00BC26CC" w:rsidRPr="007E0090" w:rsidRDefault="00BC26CC" w:rsidP="00BC26CC">
            <w:pPr>
              <w:spacing w:after="160" w:line="259" w:lineRule="auto"/>
              <w:rPr>
                <w:rFonts w:ascii="Arial" w:hAnsi="Arial" w:cs="Arial"/>
              </w:rPr>
            </w:pPr>
            <w:r w:rsidRPr="007E0090">
              <w:rPr>
                <w:rFonts w:ascii="Arial" w:hAnsi="Arial" w:cs="Arial"/>
              </w:rPr>
              <w:t>Reiss (2013)</w:t>
            </w:r>
          </w:p>
        </w:tc>
        <w:tc>
          <w:tcPr>
            <w:tcW w:w="0" w:type="auto"/>
            <w:hideMark/>
          </w:tcPr>
          <w:p w14:paraId="593CFFBF" w14:textId="77777777" w:rsidR="00BC26CC" w:rsidRPr="007E0090" w:rsidRDefault="00BC26CC" w:rsidP="00BC26CC">
            <w:pPr>
              <w:spacing w:after="160" w:line="259" w:lineRule="auto"/>
              <w:rPr>
                <w:rFonts w:ascii="Arial" w:hAnsi="Arial" w:cs="Arial"/>
              </w:rPr>
            </w:pPr>
            <w:r w:rsidRPr="007E0090">
              <w:rPr>
                <w:rFonts w:ascii="Arial" w:hAnsi="Arial" w:cs="Arial"/>
              </w:rPr>
              <w:t>Socioeconomic inequalities and child mental health</w:t>
            </w:r>
          </w:p>
        </w:tc>
        <w:tc>
          <w:tcPr>
            <w:tcW w:w="0" w:type="auto"/>
            <w:hideMark/>
          </w:tcPr>
          <w:p w14:paraId="142C30FC" w14:textId="77777777" w:rsidR="00BC26CC" w:rsidRPr="007E0090" w:rsidRDefault="00BC26CC" w:rsidP="00BC26CC">
            <w:pPr>
              <w:spacing w:after="160" w:line="259" w:lineRule="auto"/>
              <w:rPr>
                <w:rFonts w:ascii="Arial" w:hAnsi="Arial" w:cs="Arial"/>
              </w:rPr>
            </w:pPr>
            <w:r w:rsidRPr="007E0090">
              <w:rPr>
                <w:rFonts w:ascii="Arial" w:hAnsi="Arial" w:cs="Arial"/>
              </w:rPr>
              <w:t>Identifies a strong association between socioeconomic disadvantage and poorer mental health outcomes.</w:t>
            </w:r>
          </w:p>
        </w:tc>
        <w:tc>
          <w:tcPr>
            <w:tcW w:w="0" w:type="auto"/>
            <w:hideMark/>
          </w:tcPr>
          <w:p w14:paraId="7E5FEAEA" w14:textId="77777777" w:rsidR="00BC26CC" w:rsidRPr="007E0090" w:rsidRDefault="00BC26CC" w:rsidP="00BC26CC">
            <w:pPr>
              <w:spacing w:after="160" w:line="259" w:lineRule="auto"/>
              <w:rPr>
                <w:rFonts w:ascii="Arial" w:hAnsi="Arial" w:cs="Arial"/>
              </w:rPr>
            </w:pPr>
            <w:r w:rsidRPr="007E0090">
              <w:rPr>
                <w:rFonts w:ascii="Arial" w:hAnsi="Arial" w:cs="Arial"/>
              </w:rPr>
              <w:t>Based on a systematic review of international evidence.</w:t>
            </w:r>
          </w:p>
        </w:tc>
        <w:tc>
          <w:tcPr>
            <w:tcW w:w="0" w:type="auto"/>
            <w:hideMark/>
          </w:tcPr>
          <w:p w14:paraId="40C41C20" w14:textId="77777777" w:rsidR="00BC26CC" w:rsidRPr="007E0090" w:rsidRDefault="00BC26CC" w:rsidP="00BC26CC">
            <w:pPr>
              <w:spacing w:after="160" w:line="259" w:lineRule="auto"/>
              <w:rPr>
                <w:rFonts w:ascii="Arial" w:hAnsi="Arial" w:cs="Arial"/>
              </w:rPr>
            </w:pPr>
            <w:r w:rsidRPr="007E0090">
              <w:rPr>
                <w:rFonts w:ascii="Arial" w:hAnsi="Arial" w:cs="Arial"/>
              </w:rPr>
              <w:t>Some evidence predates recent UK policy developments.</w:t>
            </w:r>
          </w:p>
        </w:tc>
        <w:tc>
          <w:tcPr>
            <w:tcW w:w="0" w:type="auto"/>
            <w:hideMark/>
          </w:tcPr>
          <w:p w14:paraId="3E77E10D" w14:textId="77777777" w:rsidR="00BC26CC" w:rsidRPr="007E0090" w:rsidRDefault="00BC26CC" w:rsidP="00BC26CC">
            <w:pPr>
              <w:spacing w:after="160" w:line="259" w:lineRule="auto"/>
              <w:rPr>
                <w:rFonts w:ascii="Arial" w:hAnsi="Arial" w:cs="Arial"/>
              </w:rPr>
            </w:pPr>
            <w:r w:rsidRPr="007E0090">
              <w:rPr>
                <w:rFonts w:ascii="Arial" w:hAnsi="Arial" w:cs="Arial"/>
              </w:rPr>
              <w:t>Highlights the importance of social determinants of mental health.</w:t>
            </w:r>
          </w:p>
        </w:tc>
      </w:tr>
      <w:tr w:rsidR="00BC26CC" w:rsidRPr="007E0090" w14:paraId="56FB9E36" w14:textId="77777777" w:rsidTr="00BC26CC">
        <w:tc>
          <w:tcPr>
            <w:tcW w:w="0" w:type="auto"/>
            <w:hideMark/>
          </w:tcPr>
          <w:p w14:paraId="0B8BE792" w14:textId="77777777" w:rsidR="00BC26CC" w:rsidRPr="007E0090" w:rsidRDefault="00BC26CC" w:rsidP="00BC26CC">
            <w:pPr>
              <w:spacing w:after="160" w:line="259" w:lineRule="auto"/>
              <w:rPr>
                <w:rFonts w:ascii="Arial" w:hAnsi="Arial" w:cs="Arial"/>
              </w:rPr>
            </w:pPr>
            <w:r w:rsidRPr="007E0090">
              <w:rPr>
                <w:rFonts w:ascii="Arial" w:hAnsi="Arial" w:cs="Arial"/>
              </w:rPr>
              <w:t>Mars et al. (2019)</w:t>
            </w:r>
          </w:p>
        </w:tc>
        <w:tc>
          <w:tcPr>
            <w:tcW w:w="0" w:type="auto"/>
            <w:hideMark/>
          </w:tcPr>
          <w:p w14:paraId="113F751A" w14:textId="77777777" w:rsidR="00BC26CC" w:rsidRPr="007E0090" w:rsidRDefault="00BC26CC" w:rsidP="00BC26CC">
            <w:pPr>
              <w:spacing w:after="160" w:line="259" w:lineRule="auto"/>
              <w:rPr>
                <w:rFonts w:ascii="Arial" w:hAnsi="Arial" w:cs="Arial"/>
              </w:rPr>
            </w:pPr>
            <w:r w:rsidRPr="007E0090">
              <w:rPr>
                <w:rFonts w:ascii="Arial" w:hAnsi="Arial" w:cs="Arial"/>
              </w:rPr>
              <w:t>Self-harm among adolescents</w:t>
            </w:r>
          </w:p>
        </w:tc>
        <w:tc>
          <w:tcPr>
            <w:tcW w:w="0" w:type="auto"/>
            <w:hideMark/>
          </w:tcPr>
          <w:p w14:paraId="4A7C2E9A" w14:textId="77777777" w:rsidR="00BC26CC" w:rsidRPr="007E0090" w:rsidRDefault="00BC26CC" w:rsidP="00BC26CC">
            <w:pPr>
              <w:spacing w:after="160" w:line="259" w:lineRule="auto"/>
              <w:rPr>
                <w:rFonts w:ascii="Arial" w:hAnsi="Arial" w:cs="Arial"/>
              </w:rPr>
            </w:pPr>
            <w:r w:rsidRPr="007E0090">
              <w:rPr>
                <w:rFonts w:ascii="Arial" w:hAnsi="Arial" w:cs="Arial"/>
              </w:rPr>
              <w:t>Finds that self-harm is a strong predictor of future mental health difficulties and requires early intervention.</w:t>
            </w:r>
          </w:p>
        </w:tc>
        <w:tc>
          <w:tcPr>
            <w:tcW w:w="0" w:type="auto"/>
            <w:hideMark/>
          </w:tcPr>
          <w:p w14:paraId="1914A0B7" w14:textId="77777777" w:rsidR="00BC26CC" w:rsidRPr="007E0090" w:rsidRDefault="00BC26CC" w:rsidP="00BC26CC">
            <w:pPr>
              <w:spacing w:after="160" w:line="259" w:lineRule="auto"/>
              <w:rPr>
                <w:rFonts w:ascii="Arial" w:hAnsi="Arial" w:cs="Arial"/>
              </w:rPr>
            </w:pPr>
            <w:r w:rsidRPr="007E0090">
              <w:rPr>
                <w:rFonts w:ascii="Arial" w:hAnsi="Arial" w:cs="Arial"/>
              </w:rPr>
              <w:t>Uses robust UK population data and longitudinal evidence.</w:t>
            </w:r>
          </w:p>
        </w:tc>
        <w:tc>
          <w:tcPr>
            <w:tcW w:w="0" w:type="auto"/>
            <w:hideMark/>
          </w:tcPr>
          <w:p w14:paraId="47664CFE" w14:textId="77777777" w:rsidR="00BC26CC" w:rsidRPr="007E0090" w:rsidRDefault="00BC26CC" w:rsidP="00BC26CC">
            <w:pPr>
              <w:spacing w:after="160" w:line="259" w:lineRule="auto"/>
              <w:rPr>
                <w:rFonts w:ascii="Arial" w:hAnsi="Arial" w:cs="Arial"/>
              </w:rPr>
            </w:pPr>
            <w:r w:rsidRPr="007E0090">
              <w:rPr>
                <w:rFonts w:ascii="Arial" w:hAnsi="Arial" w:cs="Arial"/>
              </w:rPr>
              <w:t>Focuses primarily on recorded healthcare data.</w:t>
            </w:r>
          </w:p>
        </w:tc>
        <w:tc>
          <w:tcPr>
            <w:tcW w:w="0" w:type="auto"/>
            <w:hideMark/>
          </w:tcPr>
          <w:p w14:paraId="3AA4952C" w14:textId="77777777" w:rsidR="00BC26CC" w:rsidRPr="007E0090" w:rsidRDefault="00BC26CC" w:rsidP="00BC26CC">
            <w:pPr>
              <w:spacing w:after="160" w:line="259" w:lineRule="auto"/>
              <w:rPr>
                <w:rFonts w:ascii="Arial" w:hAnsi="Arial" w:cs="Arial"/>
              </w:rPr>
            </w:pPr>
          </w:p>
        </w:tc>
      </w:tr>
      <w:tr w:rsidR="00BC26CC" w:rsidRPr="007E0090" w14:paraId="0FF57DEF" w14:textId="77777777" w:rsidTr="00BC26CC">
        <w:tc>
          <w:tcPr>
            <w:tcW w:w="0" w:type="auto"/>
            <w:hideMark/>
          </w:tcPr>
          <w:p w14:paraId="3FF6CF01" w14:textId="77777777" w:rsidR="00BC26CC" w:rsidRPr="007E0090" w:rsidRDefault="00BC26CC" w:rsidP="00BC26CC">
            <w:pPr>
              <w:spacing w:after="160" w:line="259" w:lineRule="auto"/>
              <w:rPr>
                <w:rFonts w:ascii="Arial" w:hAnsi="Arial" w:cs="Arial"/>
              </w:rPr>
            </w:pPr>
            <w:r w:rsidRPr="007E0090">
              <w:rPr>
                <w:rFonts w:ascii="Arial" w:hAnsi="Arial" w:cs="Arial"/>
              </w:rPr>
              <w:t>Care Quality Commission (2023)</w:t>
            </w:r>
          </w:p>
        </w:tc>
        <w:tc>
          <w:tcPr>
            <w:tcW w:w="0" w:type="auto"/>
            <w:hideMark/>
          </w:tcPr>
          <w:p w14:paraId="7A70354C" w14:textId="77777777" w:rsidR="00BC26CC" w:rsidRPr="007E0090" w:rsidRDefault="00BC26CC" w:rsidP="00BC26CC">
            <w:pPr>
              <w:spacing w:after="160" w:line="259" w:lineRule="auto"/>
              <w:rPr>
                <w:rFonts w:ascii="Arial" w:hAnsi="Arial" w:cs="Arial"/>
              </w:rPr>
            </w:pPr>
            <w:r w:rsidRPr="007E0090">
              <w:rPr>
                <w:rFonts w:ascii="Arial" w:hAnsi="Arial" w:cs="Arial"/>
              </w:rPr>
              <w:t>Performance of CAMHS in England</w:t>
            </w:r>
          </w:p>
        </w:tc>
        <w:tc>
          <w:tcPr>
            <w:tcW w:w="0" w:type="auto"/>
            <w:hideMark/>
          </w:tcPr>
          <w:p w14:paraId="3DB99FF1" w14:textId="77777777" w:rsidR="00BC26CC" w:rsidRPr="007E0090" w:rsidRDefault="00BC26CC" w:rsidP="00BC26CC">
            <w:pPr>
              <w:spacing w:after="160" w:line="259" w:lineRule="auto"/>
              <w:rPr>
                <w:rFonts w:ascii="Arial" w:hAnsi="Arial" w:cs="Arial"/>
              </w:rPr>
            </w:pPr>
            <w:r w:rsidRPr="007E0090">
              <w:rPr>
                <w:rFonts w:ascii="Arial" w:hAnsi="Arial" w:cs="Arial"/>
              </w:rPr>
              <w:t xml:space="preserve">Identifies long waiting times, workforce pressures and regional inequalities affecting </w:t>
            </w:r>
            <w:r w:rsidRPr="007E0090">
              <w:rPr>
                <w:rFonts w:ascii="Arial" w:hAnsi="Arial" w:cs="Arial"/>
              </w:rPr>
              <w:lastRenderedPageBreak/>
              <w:t>service delivery.</w:t>
            </w:r>
          </w:p>
        </w:tc>
        <w:tc>
          <w:tcPr>
            <w:tcW w:w="0" w:type="auto"/>
            <w:hideMark/>
          </w:tcPr>
          <w:p w14:paraId="1539B9CB" w14:textId="77777777" w:rsidR="00BC26CC" w:rsidRPr="007E0090" w:rsidRDefault="00BC26CC" w:rsidP="00BC26CC">
            <w:pPr>
              <w:spacing w:after="160" w:line="259" w:lineRule="auto"/>
              <w:rPr>
                <w:rFonts w:ascii="Arial" w:hAnsi="Arial" w:cs="Arial"/>
              </w:rPr>
            </w:pPr>
            <w:r w:rsidRPr="007E0090">
              <w:rPr>
                <w:rFonts w:ascii="Arial" w:hAnsi="Arial" w:cs="Arial"/>
              </w:rPr>
              <w:lastRenderedPageBreak/>
              <w:t>Provides an up-to-date independent evaluation of NHS services.</w:t>
            </w:r>
          </w:p>
        </w:tc>
        <w:tc>
          <w:tcPr>
            <w:tcW w:w="0" w:type="auto"/>
            <w:hideMark/>
          </w:tcPr>
          <w:p w14:paraId="62996108" w14:textId="77777777" w:rsidR="00BC26CC" w:rsidRPr="007E0090" w:rsidRDefault="00BC26CC" w:rsidP="00BC26CC">
            <w:pPr>
              <w:spacing w:after="160" w:line="259" w:lineRule="auto"/>
              <w:rPr>
                <w:rFonts w:ascii="Arial" w:hAnsi="Arial" w:cs="Arial"/>
              </w:rPr>
            </w:pPr>
            <w:r w:rsidRPr="007E0090">
              <w:rPr>
                <w:rFonts w:ascii="Arial" w:hAnsi="Arial" w:cs="Arial"/>
              </w:rPr>
              <w:t>Concentrates mainly on England rather than the whole UK.</w:t>
            </w:r>
          </w:p>
        </w:tc>
        <w:tc>
          <w:tcPr>
            <w:tcW w:w="0" w:type="auto"/>
            <w:hideMark/>
          </w:tcPr>
          <w:p w14:paraId="312C6A44" w14:textId="77777777" w:rsidR="00BC26CC" w:rsidRPr="007E0090" w:rsidRDefault="00BC26CC" w:rsidP="00BC26CC">
            <w:pPr>
              <w:spacing w:after="160" w:line="259" w:lineRule="auto"/>
              <w:rPr>
                <w:rFonts w:ascii="Arial" w:hAnsi="Arial" w:cs="Arial"/>
              </w:rPr>
            </w:pPr>
            <w:r w:rsidRPr="007E0090">
              <w:rPr>
                <w:rFonts w:ascii="Arial" w:hAnsi="Arial" w:cs="Arial"/>
              </w:rPr>
              <w:t>Supports the evaluation of barriers to accessing specialist mental health services.</w:t>
            </w:r>
          </w:p>
        </w:tc>
      </w:tr>
    </w:tbl>
    <w:p w14:paraId="57ECFB63" w14:textId="77777777" w:rsidR="00BC26CC" w:rsidRPr="007E0090" w:rsidRDefault="00BC26CC" w:rsidP="00BC26CC">
      <w:pPr>
        <w:rPr>
          <w:rFonts w:ascii="Arial" w:hAnsi="Arial" w:cs="Arial"/>
          <w:vanish/>
        </w:rPr>
      </w:pPr>
    </w:p>
    <w:tbl>
      <w:tblPr>
        <w:tblStyle w:val="TableGrid"/>
        <w:tblW w:w="0" w:type="auto"/>
        <w:tblLook w:val="04A0" w:firstRow="1" w:lastRow="0" w:firstColumn="1" w:lastColumn="0" w:noHBand="0" w:noVBand="1"/>
      </w:tblPr>
      <w:tblGrid>
        <w:gridCol w:w="9016"/>
      </w:tblGrid>
      <w:tr w:rsidR="00BC26CC" w:rsidRPr="007E0090" w14:paraId="62B647BA" w14:textId="77777777">
        <w:tc>
          <w:tcPr>
            <w:tcW w:w="0" w:type="auto"/>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14"/>
              <w:gridCol w:w="1108"/>
              <w:gridCol w:w="1821"/>
              <w:gridCol w:w="1524"/>
              <w:gridCol w:w="1063"/>
              <w:gridCol w:w="1670"/>
            </w:tblGrid>
            <w:tr w:rsidR="00BC26CC" w:rsidRPr="007E0090" w14:paraId="0AB13C5C" w14:textId="77777777" w:rsidTr="007D6E7A">
              <w:trPr>
                <w:tblCellSpacing w:w="15" w:type="dxa"/>
              </w:trPr>
              <w:tc>
                <w:tcPr>
                  <w:tcW w:w="0" w:type="auto"/>
                  <w:vAlign w:val="center"/>
                  <w:hideMark/>
                </w:tcPr>
                <w:p w14:paraId="253160D4" w14:textId="77777777" w:rsidR="00BC26CC" w:rsidRPr="007E0090" w:rsidRDefault="00BC26CC" w:rsidP="007D6E7A">
                  <w:pPr>
                    <w:rPr>
                      <w:rFonts w:ascii="Arial" w:hAnsi="Arial" w:cs="Arial"/>
                    </w:rPr>
                  </w:pPr>
                  <w:r w:rsidRPr="007E0090">
                    <w:rPr>
                      <w:rFonts w:ascii="Arial" w:hAnsi="Arial" w:cs="Arial"/>
                    </w:rPr>
                    <w:t>Children's Commissioner for England (2023)</w:t>
                  </w:r>
                </w:p>
              </w:tc>
              <w:tc>
                <w:tcPr>
                  <w:tcW w:w="0" w:type="auto"/>
                  <w:vAlign w:val="center"/>
                  <w:hideMark/>
                </w:tcPr>
                <w:p w14:paraId="725C641A" w14:textId="77777777" w:rsidR="00BC26CC" w:rsidRPr="007E0090" w:rsidRDefault="00BC26CC" w:rsidP="007D6E7A">
                  <w:pPr>
                    <w:rPr>
                      <w:rFonts w:ascii="Arial" w:hAnsi="Arial" w:cs="Arial"/>
                    </w:rPr>
                  </w:pPr>
                  <w:r w:rsidRPr="007E0090">
                    <w:rPr>
                      <w:rFonts w:ascii="Arial" w:hAnsi="Arial" w:cs="Arial"/>
                    </w:rPr>
                    <w:t>Mental health and wellbeing in schools</w:t>
                  </w:r>
                </w:p>
              </w:tc>
              <w:tc>
                <w:tcPr>
                  <w:tcW w:w="0" w:type="auto"/>
                  <w:vAlign w:val="center"/>
                  <w:hideMark/>
                </w:tcPr>
                <w:p w14:paraId="5D793766" w14:textId="77777777" w:rsidR="00BC26CC" w:rsidRPr="007E0090" w:rsidRDefault="00BC26CC" w:rsidP="007D6E7A">
                  <w:pPr>
                    <w:rPr>
                      <w:rFonts w:ascii="Arial" w:hAnsi="Arial" w:cs="Arial"/>
                    </w:rPr>
                  </w:pPr>
                  <w:r w:rsidRPr="007E0090">
                    <w:rPr>
                      <w:rFonts w:ascii="Arial" w:hAnsi="Arial" w:cs="Arial"/>
                    </w:rPr>
                    <w:t>Reports that academic pressure, examinations and school-related stress are common concerns among young people.</w:t>
                  </w:r>
                </w:p>
              </w:tc>
              <w:tc>
                <w:tcPr>
                  <w:tcW w:w="0" w:type="auto"/>
                  <w:vAlign w:val="center"/>
                  <w:hideMark/>
                </w:tcPr>
                <w:p w14:paraId="0E4F2AEF" w14:textId="77777777" w:rsidR="00BC26CC" w:rsidRPr="007E0090" w:rsidRDefault="00BC26CC" w:rsidP="007D6E7A">
                  <w:pPr>
                    <w:rPr>
                      <w:rFonts w:ascii="Arial" w:hAnsi="Arial" w:cs="Arial"/>
                    </w:rPr>
                  </w:pPr>
                  <w:r w:rsidRPr="007E0090">
                    <w:rPr>
                      <w:rFonts w:ascii="Arial" w:hAnsi="Arial" w:cs="Arial"/>
                    </w:rPr>
                    <w:t>Reflects the experiences and views of children and adolescents.</w:t>
                  </w:r>
                </w:p>
              </w:tc>
              <w:tc>
                <w:tcPr>
                  <w:tcW w:w="0" w:type="auto"/>
                  <w:vAlign w:val="center"/>
                  <w:hideMark/>
                </w:tcPr>
                <w:p w14:paraId="0E2ED55D" w14:textId="77777777" w:rsidR="00BC26CC" w:rsidRPr="007E0090" w:rsidRDefault="00BC26CC" w:rsidP="007D6E7A">
                  <w:pPr>
                    <w:rPr>
                      <w:rFonts w:ascii="Arial" w:hAnsi="Arial" w:cs="Arial"/>
                    </w:rPr>
                  </w:pPr>
                  <w:r w:rsidRPr="007E0090">
                    <w:rPr>
                      <w:rFonts w:ascii="Arial" w:hAnsi="Arial" w:cs="Arial"/>
                    </w:rPr>
                    <w:t>Findings are mainly based on England.</w:t>
                  </w:r>
                </w:p>
              </w:tc>
              <w:tc>
                <w:tcPr>
                  <w:tcW w:w="0" w:type="auto"/>
                  <w:vAlign w:val="center"/>
                  <w:hideMark/>
                </w:tcPr>
                <w:p w14:paraId="35BC0FA7" w14:textId="77777777" w:rsidR="00BC26CC" w:rsidRPr="007E0090" w:rsidRDefault="00BC26CC" w:rsidP="007D6E7A">
                  <w:pPr>
                    <w:rPr>
                      <w:rFonts w:ascii="Arial" w:hAnsi="Arial" w:cs="Arial"/>
                    </w:rPr>
                  </w:pPr>
                  <w:r w:rsidRPr="007E0090">
                    <w:rPr>
                      <w:rFonts w:ascii="Arial" w:hAnsi="Arial" w:cs="Arial"/>
                    </w:rPr>
                    <w:t>Supports discussion of educational pressures and school-based interventions.</w:t>
                  </w:r>
                </w:p>
              </w:tc>
            </w:tr>
          </w:tbl>
          <w:p w14:paraId="4C653BDC" w14:textId="77777777" w:rsidR="00BC26CC" w:rsidRPr="007E0090" w:rsidRDefault="00BC26CC" w:rsidP="007D6E7A">
            <w:pPr>
              <w:rPr>
                <w:rFonts w:ascii="Arial" w:hAnsi="Arial" w:cs="Arial"/>
                <w:vanish/>
              </w:rPr>
            </w:pPr>
          </w:p>
        </w:tc>
      </w:tr>
      <w:tr w:rsidR="00BC26CC" w:rsidRPr="007E0090" w14:paraId="4096D7E3" w14:textId="77777777">
        <w:tc>
          <w:tcPr>
            <w:tcW w:w="0" w:type="auto"/>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90"/>
              <w:gridCol w:w="1276"/>
              <w:gridCol w:w="2021"/>
              <w:gridCol w:w="1543"/>
              <w:gridCol w:w="1595"/>
              <w:gridCol w:w="1575"/>
            </w:tblGrid>
            <w:tr w:rsidR="00BC26CC" w:rsidRPr="007E0090" w14:paraId="12117C67" w14:textId="77777777" w:rsidTr="007D6E7A">
              <w:trPr>
                <w:tblCellSpacing w:w="15" w:type="dxa"/>
              </w:trPr>
              <w:tc>
                <w:tcPr>
                  <w:tcW w:w="0" w:type="auto"/>
                  <w:vAlign w:val="center"/>
                  <w:hideMark/>
                </w:tcPr>
                <w:p w14:paraId="05EA9E7D" w14:textId="77777777" w:rsidR="00BC26CC" w:rsidRPr="007E0090" w:rsidRDefault="00BC26CC" w:rsidP="007D6E7A">
                  <w:pPr>
                    <w:rPr>
                      <w:rFonts w:ascii="Arial" w:hAnsi="Arial" w:cs="Arial"/>
                    </w:rPr>
                  </w:pPr>
                  <w:r w:rsidRPr="007E0090">
                    <w:rPr>
                      <w:rFonts w:ascii="Arial" w:hAnsi="Arial" w:cs="Arial"/>
                    </w:rPr>
                    <w:t>Patel et al. (2007)</w:t>
                  </w:r>
                </w:p>
              </w:tc>
              <w:tc>
                <w:tcPr>
                  <w:tcW w:w="0" w:type="auto"/>
                  <w:vAlign w:val="center"/>
                  <w:hideMark/>
                </w:tcPr>
                <w:p w14:paraId="14CED4D0" w14:textId="77777777" w:rsidR="00BC26CC" w:rsidRPr="007E0090" w:rsidRDefault="00BC26CC" w:rsidP="007D6E7A">
                  <w:pPr>
                    <w:rPr>
                      <w:rFonts w:ascii="Arial" w:hAnsi="Arial" w:cs="Arial"/>
                    </w:rPr>
                  </w:pPr>
                  <w:r w:rsidRPr="007E0090">
                    <w:rPr>
                      <w:rFonts w:ascii="Arial" w:hAnsi="Arial" w:cs="Arial"/>
                    </w:rPr>
                    <w:t>Global adolescent mental health</w:t>
                  </w:r>
                </w:p>
              </w:tc>
              <w:tc>
                <w:tcPr>
                  <w:tcW w:w="0" w:type="auto"/>
                  <w:vAlign w:val="center"/>
                  <w:hideMark/>
                </w:tcPr>
                <w:p w14:paraId="5DC6FA44" w14:textId="77777777" w:rsidR="00BC26CC" w:rsidRPr="007E0090" w:rsidRDefault="00BC26CC" w:rsidP="007D6E7A">
                  <w:pPr>
                    <w:rPr>
                      <w:rFonts w:ascii="Arial" w:hAnsi="Arial" w:cs="Arial"/>
                    </w:rPr>
                  </w:pPr>
                  <w:r w:rsidRPr="007E0090">
                    <w:rPr>
                      <w:rFonts w:ascii="Arial" w:hAnsi="Arial" w:cs="Arial"/>
                    </w:rPr>
                    <w:t>Demonstrates that early intervention improves long-term health, educational and social outcomes.</w:t>
                  </w:r>
                </w:p>
              </w:tc>
              <w:tc>
                <w:tcPr>
                  <w:tcW w:w="0" w:type="auto"/>
                  <w:vAlign w:val="center"/>
                  <w:hideMark/>
                </w:tcPr>
                <w:p w14:paraId="357BE037" w14:textId="77777777" w:rsidR="00BC26CC" w:rsidRPr="007E0090" w:rsidRDefault="00BC26CC" w:rsidP="007D6E7A">
                  <w:pPr>
                    <w:rPr>
                      <w:rFonts w:ascii="Arial" w:hAnsi="Arial" w:cs="Arial"/>
                    </w:rPr>
                  </w:pPr>
                  <w:r w:rsidRPr="007E0090">
                    <w:rPr>
                      <w:rFonts w:ascii="Arial" w:hAnsi="Arial" w:cs="Arial"/>
                    </w:rPr>
                    <w:t>Highly influential study emphasising prevention.</w:t>
                  </w:r>
                </w:p>
              </w:tc>
              <w:tc>
                <w:tcPr>
                  <w:tcW w:w="0" w:type="auto"/>
                  <w:vAlign w:val="center"/>
                  <w:hideMark/>
                </w:tcPr>
                <w:p w14:paraId="6C556BD4" w14:textId="77777777" w:rsidR="00BC26CC" w:rsidRPr="007E0090" w:rsidRDefault="00BC26CC" w:rsidP="007D6E7A">
                  <w:pPr>
                    <w:rPr>
                      <w:rFonts w:ascii="Arial" w:hAnsi="Arial" w:cs="Arial"/>
                    </w:rPr>
                  </w:pPr>
                  <w:r w:rsidRPr="007E0090">
                    <w:rPr>
                      <w:rFonts w:ascii="Arial" w:hAnsi="Arial" w:cs="Arial"/>
                    </w:rPr>
                    <w:t>Some evidence is older, although the conclusions remain relevant.</w:t>
                  </w:r>
                </w:p>
              </w:tc>
              <w:tc>
                <w:tcPr>
                  <w:tcW w:w="0" w:type="auto"/>
                  <w:vAlign w:val="center"/>
                  <w:hideMark/>
                </w:tcPr>
                <w:p w14:paraId="241699A8" w14:textId="77777777" w:rsidR="00BC26CC" w:rsidRPr="007E0090" w:rsidRDefault="00BC26CC" w:rsidP="007D6E7A">
                  <w:pPr>
                    <w:rPr>
                      <w:rFonts w:ascii="Arial" w:hAnsi="Arial" w:cs="Arial"/>
                    </w:rPr>
                  </w:pPr>
                  <w:r w:rsidRPr="007E0090">
                    <w:rPr>
                      <w:rFonts w:ascii="Arial" w:hAnsi="Arial" w:cs="Arial"/>
                    </w:rPr>
                    <w:t>Reinforces the importance of investing in early mental health support.</w:t>
                  </w:r>
                </w:p>
              </w:tc>
            </w:tr>
          </w:tbl>
          <w:p w14:paraId="43DE4200" w14:textId="77777777" w:rsidR="00BC26CC" w:rsidRPr="007E0090" w:rsidRDefault="00BC26CC" w:rsidP="007D6E7A">
            <w:pPr>
              <w:rPr>
                <w:rFonts w:ascii="Arial" w:hAnsi="Arial" w:cs="Arial"/>
                <w:vanish/>
              </w:rPr>
            </w:pPr>
          </w:p>
        </w:tc>
      </w:tr>
      <w:tr w:rsidR="00BC26CC" w:rsidRPr="007E0090" w14:paraId="2EC69EB0" w14:textId="77777777">
        <w:tc>
          <w:tcPr>
            <w:tcW w:w="0" w:type="auto"/>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16"/>
              <w:gridCol w:w="1116"/>
              <w:gridCol w:w="2184"/>
              <w:gridCol w:w="1549"/>
              <w:gridCol w:w="1470"/>
              <w:gridCol w:w="1565"/>
            </w:tblGrid>
            <w:tr w:rsidR="00BC26CC" w:rsidRPr="007E0090" w14:paraId="68211821" w14:textId="77777777" w:rsidTr="007D6E7A">
              <w:trPr>
                <w:tblCellSpacing w:w="15" w:type="dxa"/>
              </w:trPr>
              <w:tc>
                <w:tcPr>
                  <w:tcW w:w="0" w:type="auto"/>
                  <w:vAlign w:val="center"/>
                  <w:hideMark/>
                </w:tcPr>
                <w:p w14:paraId="75E4E9CA" w14:textId="77777777" w:rsidR="00BC26CC" w:rsidRPr="007E0090" w:rsidRDefault="00BC26CC" w:rsidP="007D6E7A">
                  <w:pPr>
                    <w:rPr>
                      <w:rFonts w:ascii="Arial" w:hAnsi="Arial" w:cs="Arial"/>
                    </w:rPr>
                  </w:pPr>
                  <w:r w:rsidRPr="007E0090">
                    <w:rPr>
                      <w:rFonts w:ascii="Arial" w:hAnsi="Arial" w:cs="Arial"/>
                    </w:rPr>
                    <w:t>Gulliver et al. (2010)</w:t>
                  </w:r>
                </w:p>
              </w:tc>
              <w:tc>
                <w:tcPr>
                  <w:tcW w:w="0" w:type="auto"/>
                  <w:vAlign w:val="center"/>
                  <w:hideMark/>
                </w:tcPr>
                <w:p w14:paraId="69E9F1C7" w14:textId="77777777" w:rsidR="00BC26CC" w:rsidRPr="007E0090" w:rsidRDefault="00BC26CC" w:rsidP="007D6E7A">
                  <w:pPr>
                    <w:rPr>
                      <w:rFonts w:ascii="Arial" w:hAnsi="Arial" w:cs="Arial"/>
                    </w:rPr>
                  </w:pPr>
                  <w:r w:rsidRPr="007E0090">
                    <w:rPr>
                      <w:rFonts w:ascii="Arial" w:hAnsi="Arial" w:cs="Arial"/>
                    </w:rPr>
                    <w:t>Barriers to help-seeking among young people</w:t>
                  </w:r>
                </w:p>
              </w:tc>
              <w:tc>
                <w:tcPr>
                  <w:tcW w:w="0" w:type="auto"/>
                  <w:vAlign w:val="center"/>
                  <w:hideMark/>
                </w:tcPr>
                <w:p w14:paraId="4EED41D3" w14:textId="77777777" w:rsidR="00BC26CC" w:rsidRPr="007E0090" w:rsidRDefault="00BC26CC" w:rsidP="007D6E7A">
                  <w:pPr>
                    <w:rPr>
                      <w:rFonts w:ascii="Arial" w:hAnsi="Arial" w:cs="Arial"/>
                    </w:rPr>
                  </w:pPr>
                  <w:r w:rsidRPr="007E0090">
                    <w:rPr>
                      <w:rFonts w:ascii="Arial" w:hAnsi="Arial" w:cs="Arial"/>
                    </w:rPr>
                    <w:t>Identifies stigma, poor mental health literacy and concerns about confidentiality as major barriers to accessing support.</w:t>
                  </w:r>
                </w:p>
              </w:tc>
              <w:tc>
                <w:tcPr>
                  <w:tcW w:w="0" w:type="auto"/>
                  <w:vAlign w:val="center"/>
                  <w:hideMark/>
                </w:tcPr>
                <w:p w14:paraId="7F031005" w14:textId="77777777" w:rsidR="00BC26CC" w:rsidRPr="007E0090" w:rsidRDefault="00BC26CC" w:rsidP="007D6E7A">
                  <w:pPr>
                    <w:rPr>
                      <w:rFonts w:ascii="Arial" w:hAnsi="Arial" w:cs="Arial"/>
                    </w:rPr>
                  </w:pPr>
                  <w:r w:rsidRPr="007E0090">
                    <w:rPr>
                      <w:rFonts w:ascii="Arial" w:hAnsi="Arial" w:cs="Arial"/>
                    </w:rPr>
                    <w:t>Widely cited review synthesising multiple studies.</w:t>
                  </w:r>
                </w:p>
              </w:tc>
              <w:tc>
                <w:tcPr>
                  <w:tcW w:w="0" w:type="auto"/>
                  <w:vAlign w:val="center"/>
                  <w:hideMark/>
                </w:tcPr>
                <w:p w14:paraId="338A7DE3" w14:textId="77777777" w:rsidR="00BC26CC" w:rsidRPr="007E0090" w:rsidRDefault="00BC26CC" w:rsidP="007D6E7A">
                  <w:pPr>
                    <w:rPr>
                      <w:rFonts w:ascii="Arial" w:hAnsi="Arial" w:cs="Arial"/>
                    </w:rPr>
                  </w:pPr>
                  <w:r w:rsidRPr="007E0090">
                    <w:rPr>
                      <w:rFonts w:ascii="Arial" w:hAnsi="Arial" w:cs="Arial"/>
                    </w:rPr>
                    <w:t>Help-seeking behaviours may have changed over time.</w:t>
                  </w:r>
                </w:p>
              </w:tc>
              <w:tc>
                <w:tcPr>
                  <w:tcW w:w="0" w:type="auto"/>
                  <w:vAlign w:val="center"/>
                  <w:hideMark/>
                </w:tcPr>
                <w:p w14:paraId="630C40DC" w14:textId="77777777" w:rsidR="00BC26CC" w:rsidRPr="007E0090" w:rsidRDefault="00BC26CC" w:rsidP="007D6E7A">
                  <w:pPr>
                    <w:rPr>
                      <w:rFonts w:ascii="Arial" w:hAnsi="Arial" w:cs="Arial"/>
                    </w:rPr>
                  </w:pPr>
                  <w:r w:rsidRPr="007E0090">
                    <w:rPr>
                      <w:rFonts w:ascii="Arial" w:hAnsi="Arial" w:cs="Arial"/>
                    </w:rPr>
                    <w:t>Supports the discussion of barriers to accessing mental health services.</w:t>
                  </w:r>
                </w:p>
              </w:tc>
            </w:tr>
          </w:tbl>
          <w:p w14:paraId="58A78C85" w14:textId="77777777" w:rsidR="00BC26CC" w:rsidRPr="007E0090" w:rsidRDefault="00BC26CC">
            <w:pPr>
              <w:rPr>
                <w:rFonts w:ascii="Arial" w:hAnsi="Arial" w:cs="Arial"/>
              </w:rPr>
            </w:pPr>
          </w:p>
        </w:tc>
      </w:tr>
    </w:tbl>
    <w:p w14:paraId="0E293EE9" w14:textId="77777777" w:rsidR="00BC26CC" w:rsidRPr="007E0090" w:rsidRDefault="00BC26CC" w:rsidP="00353326">
      <w:pPr>
        <w:rPr>
          <w:rFonts w:ascii="Arial" w:hAnsi="Arial" w:cs="Arial"/>
        </w:rPr>
      </w:pPr>
    </w:p>
    <w:p w14:paraId="3CC0896B" w14:textId="64BF05FB" w:rsidR="00B944B2" w:rsidRPr="007E0090" w:rsidRDefault="00353326" w:rsidP="00B944B2">
      <w:pPr>
        <w:rPr>
          <w:rFonts w:ascii="Arial" w:hAnsi="Arial" w:cs="Arial"/>
        </w:rPr>
      </w:pPr>
      <w:r w:rsidRPr="007E0090">
        <w:rPr>
          <w:rFonts w:ascii="Arial" w:hAnsi="Arial" w:cs="Arial"/>
        </w:rPr>
        <w:t>4.2 Mental Health Problems Among Young People</w:t>
      </w:r>
    </w:p>
    <w:p w14:paraId="4164B07A" w14:textId="77777777" w:rsidR="00B944B2" w:rsidRPr="007E0090" w:rsidRDefault="00B944B2" w:rsidP="00B944B2">
      <w:pPr>
        <w:rPr>
          <w:rFonts w:ascii="Arial" w:hAnsi="Arial" w:cs="Arial"/>
        </w:rPr>
      </w:pPr>
      <w:r w:rsidRPr="007E0090">
        <w:rPr>
          <w:rFonts w:ascii="Arial" w:hAnsi="Arial" w:cs="Arial"/>
        </w:rPr>
        <w:t>Mental health problems among young people have become a growing public health concern in the United Kingdom. Anxiety, depression and self-harm are among the most common conditions affecting children and adolescents, with increasing numbers seeking support from health and education services (NHS England, 2023). These conditions can have long-term effects on education, relationships and overall wellbeing if appropriate support is not provided.</w:t>
      </w:r>
    </w:p>
    <w:p w14:paraId="4ED313A8" w14:textId="77777777" w:rsidR="00B944B2" w:rsidRPr="007E0090" w:rsidRDefault="00B944B2" w:rsidP="00B944B2">
      <w:pPr>
        <w:rPr>
          <w:rFonts w:ascii="Arial" w:hAnsi="Arial" w:cs="Arial"/>
        </w:rPr>
      </w:pPr>
      <w:r w:rsidRPr="007E0090">
        <w:rPr>
          <w:rFonts w:ascii="Arial" w:hAnsi="Arial" w:cs="Arial"/>
        </w:rPr>
        <w:t>Anxiety is one of the most frequently reported mental health disorders. Persistent worry, fear and difficulty concentrating can interfere with learning and social relationships. Reiss (2013) argues that anxiety is influenced by family circumstances, school pressures and socioeconomic disadvantage, demonstrating that mental health is affected by wider social factors.</w:t>
      </w:r>
    </w:p>
    <w:p w14:paraId="12A5FDFC" w14:textId="77777777" w:rsidR="00B944B2" w:rsidRPr="007E0090" w:rsidRDefault="00B944B2" w:rsidP="00B944B2">
      <w:pPr>
        <w:rPr>
          <w:rFonts w:ascii="Arial" w:hAnsi="Arial" w:cs="Arial"/>
        </w:rPr>
      </w:pPr>
      <w:r w:rsidRPr="007E0090">
        <w:rPr>
          <w:rFonts w:ascii="Arial" w:hAnsi="Arial" w:cs="Arial"/>
        </w:rPr>
        <w:t>Depression is another significant challenge among young people. Symptoms such as persistent low mood, loss of interest and hopelessness can affect emotional wellbeing and future opportunities (Patel et al., 2007). However, evidence suggests that early identification and timely intervention through schools and healthcare services can improve recovery and reduce long-term consequences (NHS England, 2023).</w:t>
      </w:r>
    </w:p>
    <w:p w14:paraId="050D59E2" w14:textId="77777777" w:rsidR="00B944B2" w:rsidRPr="007E0090" w:rsidRDefault="00B944B2" w:rsidP="00B944B2">
      <w:pPr>
        <w:rPr>
          <w:rFonts w:ascii="Arial" w:hAnsi="Arial" w:cs="Arial"/>
        </w:rPr>
      </w:pPr>
      <w:r w:rsidRPr="007E0090">
        <w:rPr>
          <w:rFonts w:ascii="Arial" w:hAnsi="Arial" w:cs="Arial"/>
        </w:rPr>
        <w:t xml:space="preserve">Self-harm is often associated with emotional distress and is recognised as a major indicator of poor mental health. Mars et al. (2019) found that self-harming behaviour is linked to </w:t>
      </w:r>
      <w:r w:rsidRPr="007E0090">
        <w:rPr>
          <w:rFonts w:ascii="Arial" w:hAnsi="Arial" w:cs="Arial"/>
        </w:rPr>
        <w:lastRenderedPageBreak/>
        <w:t>anxiety, depression and adverse life experiences, highlighting the importance of early assessment and appropriate support.</w:t>
      </w:r>
    </w:p>
    <w:p w14:paraId="6C3DE274" w14:textId="77777777" w:rsidR="00B944B2" w:rsidRPr="007E0090" w:rsidRDefault="00B944B2" w:rsidP="00B944B2">
      <w:pPr>
        <w:rPr>
          <w:rFonts w:ascii="Arial" w:hAnsi="Arial" w:cs="Arial"/>
        </w:rPr>
      </w:pPr>
      <w:r w:rsidRPr="007E0090">
        <w:rPr>
          <w:rFonts w:ascii="Arial" w:hAnsi="Arial" w:cs="Arial"/>
        </w:rPr>
        <w:t>The evidence also shows that these mental health conditions frequently occur together, reinforcing the need for coordinated care involving healthcare professionals, schools and families. While studies report increasing levels of mental health problems, Foulkes and Andrews (2023) suggest that greater awareness and reduced stigma may also contribute to higher reporting rates, as more young people now feel able to seek help.</w:t>
      </w:r>
    </w:p>
    <w:p w14:paraId="12C611A9" w14:textId="3DCCCD4C" w:rsidR="0041737C" w:rsidRPr="007E0090" w:rsidRDefault="00B944B2" w:rsidP="0041737C">
      <w:pPr>
        <w:rPr>
          <w:rFonts w:ascii="Arial" w:hAnsi="Arial" w:cs="Arial"/>
        </w:rPr>
      </w:pPr>
      <w:r w:rsidRPr="007E0090">
        <w:rPr>
          <w:rFonts w:ascii="Arial" w:hAnsi="Arial" w:cs="Arial"/>
        </w:rPr>
        <w:t>Overall, the literature indicates that anxiety, depression and self-harm remain major challenges affecting young people across the UK. Continued investment in early intervention, accessible mental health services and collaborative support is essential to improve outcomes and meet the growing demand for care.</w:t>
      </w:r>
    </w:p>
    <w:p w14:paraId="7BB35C40" w14:textId="368B4D8A" w:rsidR="007E0090" w:rsidRPr="007E0090" w:rsidRDefault="007E0090" w:rsidP="007E0090">
      <w:pPr>
        <w:rPr>
          <w:rFonts w:ascii="Arial" w:hAnsi="Arial" w:cs="Arial"/>
        </w:rPr>
      </w:pPr>
      <w:r w:rsidRPr="007E0090">
        <w:rPr>
          <w:rFonts w:ascii="Arial" w:hAnsi="Arial" w:cs="Arial"/>
        </w:rPr>
        <w:t>repetition.</w:t>
      </w:r>
    </w:p>
    <w:p w14:paraId="2AE70DCB" w14:textId="192A718A" w:rsidR="007E0090" w:rsidRPr="007E0090" w:rsidRDefault="007E0090" w:rsidP="007E0090">
      <w:pPr>
        <w:rPr>
          <w:rFonts w:ascii="Arial" w:hAnsi="Arial" w:cs="Arial"/>
        </w:rPr>
      </w:pPr>
    </w:p>
    <w:p w14:paraId="7D08F909" w14:textId="77777777" w:rsidR="007E0090" w:rsidRPr="007E0090" w:rsidRDefault="007E0090" w:rsidP="007E0090">
      <w:pPr>
        <w:rPr>
          <w:rFonts w:ascii="Arial" w:hAnsi="Arial" w:cs="Arial"/>
        </w:rPr>
      </w:pPr>
      <w:r w:rsidRPr="007E0090">
        <w:rPr>
          <w:rFonts w:ascii="Arial" w:hAnsi="Arial" w:cs="Arial"/>
        </w:rPr>
        <w:t>4.3 Factors Contributing to Mental Health Problems</w:t>
      </w:r>
    </w:p>
    <w:p w14:paraId="5C46DBBC" w14:textId="77777777" w:rsidR="007E0090" w:rsidRPr="007E0090" w:rsidRDefault="007E0090" w:rsidP="007E0090">
      <w:pPr>
        <w:rPr>
          <w:rFonts w:ascii="Arial" w:hAnsi="Arial" w:cs="Arial"/>
        </w:rPr>
      </w:pPr>
      <w:r w:rsidRPr="007E0090">
        <w:rPr>
          <w:rFonts w:ascii="Arial" w:hAnsi="Arial" w:cs="Arial"/>
        </w:rPr>
        <w:t>The findings indicate that mental health problems among young people are influenced by a combination of social, educational and family-related factors rather than a single cause. The literature consistently identifies social media, academic pressure, family circumstances and socioeconomic disadvantage as key influences on emotional wellbeing. These factors often interact, increasing the likelihood of anxiety, depression and other mental health difficulties.</w:t>
      </w:r>
    </w:p>
    <w:p w14:paraId="256892BD" w14:textId="77777777" w:rsidR="007E0090" w:rsidRPr="007E0090" w:rsidRDefault="007E0090" w:rsidP="007E0090">
      <w:pPr>
        <w:rPr>
          <w:rFonts w:ascii="Arial" w:hAnsi="Arial" w:cs="Arial"/>
        </w:rPr>
      </w:pPr>
      <w:r w:rsidRPr="007E0090">
        <w:rPr>
          <w:rFonts w:ascii="Arial" w:hAnsi="Arial" w:cs="Arial"/>
        </w:rPr>
        <w:t>Social media has become an important part of young people's daily lives, offering opportunities for communication, learning and social support. However, excessive use, cyberbullying and exposure to unrealistic online expectations have been associated with increased levels of anxiety, depression and low self-esteem (Odgers and Jensen, 2020). Young people may compare themselves with idealised online images, leading to reduced confidence and emotional distress. Nevertheless, evidence suggests that social media is not inherently harmful. Its impact depends on how it is used, and online platforms can also provide valuable peer support and access to mental health information. This highlights the need to promote responsible digital use rather than discouraging social media altogether.</w:t>
      </w:r>
    </w:p>
    <w:p w14:paraId="37D23587" w14:textId="77777777" w:rsidR="007E0090" w:rsidRPr="007E0090" w:rsidRDefault="007E0090" w:rsidP="007E0090">
      <w:pPr>
        <w:rPr>
          <w:rFonts w:ascii="Arial" w:hAnsi="Arial" w:cs="Arial"/>
        </w:rPr>
      </w:pPr>
      <w:r w:rsidRPr="007E0090">
        <w:rPr>
          <w:rFonts w:ascii="Arial" w:hAnsi="Arial" w:cs="Arial"/>
        </w:rPr>
        <w:t>Academic pressure is another significant contributor to poor mental health. Examinations, coursework and concerns about future education or employment can create high levels of stress, particularly during adolescence. The Children's Commissioner for England (2023) reported that many young people identify school-related pressure as a major source of anxiety. While academic achievement is important, excessive pressure without adequate emotional support can negatively affect wellbeing. Schools therefore have an important role in balancing educational success with effective pastoral and mental health support.</w:t>
      </w:r>
    </w:p>
    <w:p w14:paraId="165C3FDB" w14:textId="77777777" w:rsidR="007E0090" w:rsidRPr="007E0090" w:rsidRDefault="007E0090" w:rsidP="007E0090">
      <w:pPr>
        <w:rPr>
          <w:rFonts w:ascii="Arial" w:hAnsi="Arial" w:cs="Arial"/>
        </w:rPr>
      </w:pPr>
      <w:r w:rsidRPr="007E0090">
        <w:rPr>
          <w:rFonts w:ascii="Arial" w:hAnsi="Arial" w:cs="Arial"/>
        </w:rPr>
        <w:t>Family relationships and socioeconomic circumstances also influence young people's mental health. Supportive family environments can promote resilience and emotional stability, whereas conflict, neglect and adverse childhood experiences increase the risk of anxiety and depression (Reiss, 2013). Financial hardship, poor housing and limited access to community resources may further affect emotional wellbeing by increasing stress and reducing opportunities for positive social engagement. These findings demonstrate that mental health is closely linked to wider social determinants rather than individual factors alone.</w:t>
      </w:r>
    </w:p>
    <w:p w14:paraId="6C0A76CB" w14:textId="77777777" w:rsidR="007E0090" w:rsidRPr="007E0090" w:rsidRDefault="007E0090" w:rsidP="007E0090">
      <w:pPr>
        <w:rPr>
          <w:rFonts w:ascii="Arial" w:hAnsi="Arial" w:cs="Arial"/>
        </w:rPr>
      </w:pPr>
      <w:r w:rsidRPr="007E0090">
        <w:rPr>
          <w:rFonts w:ascii="Arial" w:hAnsi="Arial" w:cs="Arial"/>
        </w:rPr>
        <w:t xml:space="preserve">Bullying, including cyberbullying, continues to have a significant impact on mental wellbeing. Victims are more likely to experience anxiety, depression and reduced self-confidence </w:t>
      </w:r>
      <w:r w:rsidRPr="007E0090">
        <w:rPr>
          <w:rFonts w:ascii="Arial" w:hAnsi="Arial" w:cs="Arial"/>
        </w:rPr>
        <w:lastRenderedPageBreak/>
        <w:t>(Armitage, 2021). Schools therefore play a key role in promoting safe learning environments through anti-bullying policies, early intervention and access to pastoral support.</w:t>
      </w:r>
    </w:p>
    <w:p w14:paraId="2EAEE5A8" w14:textId="0B6C99CD" w:rsidR="0041737C" w:rsidRPr="007E0090" w:rsidRDefault="007E0090" w:rsidP="0041737C">
      <w:pPr>
        <w:rPr>
          <w:rFonts w:ascii="Arial" w:hAnsi="Arial" w:cs="Arial"/>
        </w:rPr>
      </w:pPr>
      <w:r w:rsidRPr="007E0090">
        <w:rPr>
          <w:rFonts w:ascii="Arial" w:hAnsi="Arial" w:cs="Arial"/>
        </w:rPr>
        <w:t>Overall, the evidence demonstrates that mental health problems among young people arise from multiple interconnected influences. Effective prevention requires collaboration between families, schools, healthcare providers and policymakers. Addressing these wider determinants through early intervention, supportive educational environments and targeted public health strategies is likely to improve mental wellbeing and reduce the long-term impact of mental health problems.</w:t>
      </w:r>
    </w:p>
    <w:p w14:paraId="1CA43452" w14:textId="77777777" w:rsidR="0041737C" w:rsidRPr="007E0090" w:rsidRDefault="0041737C" w:rsidP="0041737C">
      <w:pPr>
        <w:rPr>
          <w:rFonts w:ascii="Arial" w:hAnsi="Arial" w:cs="Arial"/>
        </w:rPr>
      </w:pPr>
      <w:r w:rsidRPr="007E0090">
        <w:rPr>
          <w:rFonts w:ascii="Arial" w:hAnsi="Arial" w:cs="Arial"/>
        </w:rPr>
        <w:t>4.4 Evaluation of UK Mental Health Support Services</w:t>
      </w:r>
    </w:p>
    <w:p w14:paraId="6277F20C" w14:textId="77777777" w:rsidR="0041737C" w:rsidRPr="007E0090" w:rsidRDefault="0041737C" w:rsidP="0041737C">
      <w:pPr>
        <w:rPr>
          <w:rFonts w:ascii="Arial" w:hAnsi="Arial" w:cs="Arial"/>
        </w:rPr>
      </w:pPr>
      <w:r w:rsidRPr="007E0090">
        <w:rPr>
          <w:rFonts w:ascii="Arial" w:hAnsi="Arial" w:cs="Arial"/>
        </w:rPr>
        <w:t>The United Kingdom provides a range of mental health services for young people, including Child and Adolescent Mental Health Services (CAMHS), school-based support, NHS initiatives and voluntary organisations such as YoungMinds and Mind. These services aim to improve early intervention and provide appropriate care for young people experiencing mental health difficulties. Despite recent developments, evidence suggests that demand for services continues to exceed capacity.</w:t>
      </w:r>
    </w:p>
    <w:p w14:paraId="2E8DA268" w14:textId="77777777" w:rsidR="0041737C" w:rsidRPr="007E0090" w:rsidRDefault="0041737C" w:rsidP="0041737C">
      <w:pPr>
        <w:rPr>
          <w:rFonts w:ascii="Arial" w:hAnsi="Arial" w:cs="Arial"/>
        </w:rPr>
      </w:pPr>
      <w:r w:rsidRPr="007E0090">
        <w:rPr>
          <w:rFonts w:ascii="Arial" w:hAnsi="Arial" w:cs="Arial"/>
        </w:rPr>
        <w:t>CAMHS remains the primary specialist service for children and adolescents with moderate to severe mental health conditions. The NHS Long Term Plan introduced measures to expand access and improve early intervention (NHS England, 2019). NHS England (2023) reports that more young people are now receiving treatment than in previous years. However, increasing demand has resulted in long waiting times, workforce shortages and regional inequalities, limiting timely access to specialist care (Care Quality Commission, 2023). This suggests that further investment is required to improve service capacity and reduce delays.</w:t>
      </w:r>
    </w:p>
    <w:p w14:paraId="0A9C46C7" w14:textId="77777777" w:rsidR="0041737C" w:rsidRPr="007E0090" w:rsidRDefault="0041737C" w:rsidP="0041737C">
      <w:pPr>
        <w:rPr>
          <w:rFonts w:ascii="Arial" w:hAnsi="Arial" w:cs="Arial"/>
        </w:rPr>
      </w:pPr>
      <w:r w:rsidRPr="007E0090">
        <w:rPr>
          <w:rFonts w:ascii="Arial" w:hAnsi="Arial" w:cs="Arial"/>
        </w:rPr>
        <w:t>Schools also play an important role in supporting mental wellbeing. Many schools now provide counselling services, pastoral support and Mental Health Support Teams to identify problems at an early stage. These initiatives improve access to support within familiar environments and encourage early intervention. However, the availability of school-based services varies across the country, with some schools lacking sufficient funding and trained staff (Department for Education, 2023). As a result, the quality of support available to young people is not consistent.</w:t>
      </w:r>
    </w:p>
    <w:p w14:paraId="2853EF5A" w14:textId="77777777" w:rsidR="0041737C" w:rsidRPr="007E0090" w:rsidRDefault="0041737C" w:rsidP="0041737C">
      <w:pPr>
        <w:rPr>
          <w:rFonts w:ascii="Arial" w:hAnsi="Arial" w:cs="Arial"/>
        </w:rPr>
      </w:pPr>
      <w:r w:rsidRPr="007E0090">
        <w:rPr>
          <w:rFonts w:ascii="Arial" w:hAnsi="Arial" w:cs="Arial"/>
        </w:rPr>
        <w:t>Voluntary organisations, including YoungMinds and Mind, complement statutory services by offering advice, advocacy and emotional support. They help raise awareness, reduce stigma and provide resources for young people and their families. While these organisations increase access to support, they cannot replace specialist clinical services for individuals with complex mental health needs.</w:t>
      </w:r>
    </w:p>
    <w:p w14:paraId="371205DF" w14:textId="77777777" w:rsidR="0041737C" w:rsidRPr="007E0090" w:rsidRDefault="0041737C" w:rsidP="0041737C">
      <w:pPr>
        <w:rPr>
          <w:rFonts w:ascii="Arial" w:hAnsi="Arial" w:cs="Arial"/>
        </w:rPr>
      </w:pPr>
      <w:r w:rsidRPr="007E0090">
        <w:rPr>
          <w:rFonts w:ascii="Arial" w:hAnsi="Arial" w:cs="Arial"/>
        </w:rPr>
        <w:t>Digital mental health services have also expanded, providing online counselling, wellbeing resources and self-help tools. These services improve accessibility and flexibility, particularly for young people who may prefer online support. However, digital services are not suitable for everyone, particularly those experiencing severe mental illness or limited access to technology.</w:t>
      </w:r>
    </w:p>
    <w:p w14:paraId="3ECACC38" w14:textId="1DD4EE90" w:rsidR="00EA4E49" w:rsidRPr="007E0090" w:rsidRDefault="0041737C" w:rsidP="00EA4E49">
      <w:pPr>
        <w:rPr>
          <w:rFonts w:ascii="Arial" w:hAnsi="Arial" w:cs="Arial"/>
        </w:rPr>
      </w:pPr>
      <w:r w:rsidRPr="007E0090">
        <w:rPr>
          <w:rFonts w:ascii="Arial" w:hAnsi="Arial" w:cs="Arial"/>
        </w:rPr>
        <w:t>Overall, the evidence indicates that the UK has strengthened mental health support through NHS initiatives, school-based programmes and voluntary organisations. Nevertheless, long waiting times, workforce shortages and regional inequalities continue to affect service effectiveness. Strengthening early intervention, increasing investment and improving collaboration between health, education and community services are essential to ensure young people receive timely and appropriate support.</w:t>
      </w:r>
    </w:p>
    <w:p w14:paraId="0509449B" w14:textId="77777777" w:rsidR="00EA4E49" w:rsidRPr="007E0090" w:rsidRDefault="00EA4E49" w:rsidP="00EA4E49">
      <w:pPr>
        <w:rPr>
          <w:rFonts w:ascii="Arial" w:hAnsi="Arial" w:cs="Arial"/>
        </w:rPr>
      </w:pPr>
      <w:r w:rsidRPr="007E0090">
        <w:rPr>
          <w:rFonts w:ascii="Arial" w:hAnsi="Arial" w:cs="Arial"/>
        </w:rPr>
        <w:lastRenderedPageBreak/>
        <w:t>4.5 Barriers to Accessing Mental Health Support</w:t>
      </w:r>
    </w:p>
    <w:p w14:paraId="4F99B3FE" w14:textId="77777777" w:rsidR="00EA4E49" w:rsidRPr="007E0090" w:rsidRDefault="00EA4E49" w:rsidP="00EA4E49">
      <w:pPr>
        <w:rPr>
          <w:rFonts w:ascii="Arial" w:hAnsi="Arial" w:cs="Arial"/>
        </w:rPr>
      </w:pPr>
      <w:r w:rsidRPr="007E0090">
        <w:rPr>
          <w:rFonts w:ascii="Arial" w:hAnsi="Arial" w:cs="Arial"/>
        </w:rPr>
        <w:t>Although a range of mental health services is available in the United Kingdom, many young people continue to face barriers when seeking appropriate support. The literature identifies long waiting times, stigma, socioeconomic inequality and limited service availability as the main obstacles to accessing care.</w:t>
      </w:r>
    </w:p>
    <w:p w14:paraId="569AEE44" w14:textId="77777777" w:rsidR="00EA4E49" w:rsidRPr="007E0090" w:rsidRDefault="00EA4E49" w:rsidP="00EA4E49">
      <w:pPr>
        <w:rPr>
          <w:rFonts w:ascii="Arial" w:hAnsi="Arial" w:cs="Arial"/>
        </w:rPr>
      </w:pPr>
      <w:r w:rsidRPr="007E0090">
        <w:rPr>
          <w:rFonts w:ascii="Arial" w:hAnsi="Arial" w:cs="Arial"/>
        </w:rPr>
        <w:t>Long waiting times remain one of the greatest challenges. The increasing demand for Child and Adolescent Mental Health Services (CAMHS) has placed significant pressure on the NHS, resulting in delays in assessment and treatment (Care Quality Commission, 2023). These delays may allow symptoms to worsen before professional support is provided, reducing the effectiveness of early intervention.</w:t>
      </w:r>
    </w:p>
    <w:p w14:paraId="10B37C20" w14:textId="77777777" w:rsidR="00EA4E49" w:rsidRPr="007E0090" w:rsidRDefault="00EA4E49" w:rsidP="00EA4E49">
      <w:pPr>
        <w:rPr>
          <w:rFonts w:ascii="Arial" w:hAnsi="Arial" w:cs="Arial"/>
        </w:rPr>
      </w:pPr>
      <w:r w:rsidRPr="007E0090">
        <w:rPr>
          <w:rFonts w:ascii="Arial" w:hAnsi="Arial" w:cs="Arial"/>
        </w:rPr>
        <w:t>Stigma also discourages many young people from seeking help. Fear of being judged, concerns about confidentiality and limited understanding of mental health can prevent individuals from discussing their difficulties or accessing available services (Gulliver et al., 2010). Although public awareness has improved, stigma continues to affect help-seeking behaviour.</w:t>
      </w:r>
    </w:p>
    <w:p w14:paraId="50AD8DCC" w14:textId="77777777" w:rsidR="00EA4E49" w:rsidRPr="007E0090" w:rsidRDefault="00EA4E49" w:rsidP="00EA4E49">
      <w:pPr>
        <w:rPr>
          <w:rFonts w:ascii="Arial" w:hAnsi="Arial" w:cs="Arial"/>
        </w:rPr>
      </w:pPr>
      <w:r w:rsidRPr="007E0090">
        <w:rPr>
          <w:rFonts w:ascii="Arial" w:hAnsi="Arial" w:cs="Arial"/>
        </w:rPr>
        <w:t>Socioeconomic disadvantage further limits access to support. Young people from deprived communities may face financial hardship, transport difficulties and fewer local mental health services, creating inequalities in access to care (Reiss, 2013). In addition, cultural beliefs and limited awareness of available services may discourage some families from seeking professional support, particularly within minority communities (Mental Health Foundation, 2022).</w:t>
      </w:r>
    </w:p>
    <w:p w14:paraId="5F838AB8" w14:textId="0D564841" w:rsidR="00EA4E49" w:rsidRPr="007E0090" w:rsidRDefault="00EA4E49" w:rsidP="00EA4E49">
      <w:pPr>
        <w:rPr>
          <w:rFonts w:ascii="Arial" w:hAnsi="Arial" w:cs="Arial"/>
        </w:rPr>
      </w:pPr>
      <w:r w:rsidRPr="007E0090">
        <w:rPr>
          <w:rFonts w:ascii="Arial" w:hAnsi="Arial" w:cs="Arial"/>
        </w:rPr>
        <w:t>Overall, the findings suggest that barriers to mental health support are influenced by both service-related and social factors. Reducing waiting times, tackling stigma and improving equitable access to services are essential to ensure that all young people receive timely and appropriate mental health care.</w:t>
      </w:r>
    </w:p>
    <w:p w14:paraId="26A42051" w14:textId="77777777" w:rsidR="00353326" w:rsidRPr="007E0090" w:rsidRDefault="00353326" w:rsidP="00353326">
      <w:pPr>
        <w:rPr>
          <w:rFonts w:ascii="Arial" w:hAnsi="Arial" w:cs="Arial"/>
        </w:rPr>
      </w:pPr>
      <w:r w:rsidRPr="007E0090">
        <w:rPr>
          <w:rFonts w:ascii="Arial" w:hAnsi="Arial" w:cs="Arial"/>
        </w:rPr>
        <w:t>4.6 Discussion and Critical Analysis</w:t>
      </w:r>
    </w:p>
    <w:p w14:paraId="01787A0D" w14:textId="77777777" w:rsidR="00353326" w:rsidRPr="007E0090" w:rsidRDefault="00353326" w:rsidP="00353326">
      <w:pPr>
        <w:rPr>
          <w:rFonts w:ascii="Arial" w:hAnsi="Arial" w:cs="Arial"/>
        </w:rPr>
      </w:pPr>
      <w:r w:rsidRPr="007E0090">
        <w:rPr>
          <w:rFonts w:ascii="Arial" w:hAnsi="Arial" w:cs="Arial"/>
        </w:rPr>
        <w:t>The findings of this study demonstrate that mental health problems among young people in the United Kingdom are influenced by a complex interaction of individual, social and environmental factors. Rather than being caused by a single issue, anxiety, depression and self-harm are associated with experiences within the family, school, peer relationships and wider society. This supports the Biopsychosocial Model (Engel, 1977), which proposes that health outcomes result from the combined influence of biological, psychological and social factors. The findings also reflect the Social Ecological Model (Bronfenbrenner, 1979), highlighting that young people's mental wellbeing is shaped by interactions between individuals, families, schools, communities and national policies.</w:t>
      </w:r>
    </w:p>
    <w:p w14:paraId="05EF0829" w14:textId="77777777" w:rsidR="00353326" w:rsidRPr="007E0090" w:rsidRDefault="00353326" w:rsidP="00353326">
      <w:pPr>
        <w:rPr>
          <w:rFonts w:ascii="Arial" w:hAnsi="Arial" w:cs="Arial"/>
        </w:rPr>
      </w:pPr>
      <w:r w:rsidRPr="007E0090">
        <w:rPr>
          <w:rFonts w:ascii="Arial" w:hAnsi="Arial" w:cs="Arial"/>
        </w:rPr>
        <w:t>The literature consistently identifies social media, academic pressure, family relationships and socioeconomic disadvantage as major contributors to poor mental health. However, the evidence suggests that these factors rarely operate independently. For example, a young person experiencing financial hardship may also face educational challenges and limited access to support services, increasing their vulnerability to mental health problems. This indicates that interventions focusing on a single risk factor are unlikely to achieve sustainable improvements. Instead, effective mental health strategies require collaboration between healthcare providers, schools, families and community organisations.</w:t>
      </w:r>
    </w:p>
    <w:p w14:paraId="3E18D2A8" w14:textId="77777777" w:rsidR="00353326" w:rsidRPr="007E0090" w:rsidRDefault="00353326" w:rsidP="00353326">
      <w:pPr>
        <w:rPr>
          <w:rFonts w:ascii="Arial" w:hAnsi="Arial" w:cs="Arial"/>
        </w:rPr>
      </w:pPr>
      <w:r w:rsidRPr="007E0090">
        <w:rPr>
          <w:rFonts w:ascii="Arial" w:hAnsi="Arial" w:cs="Arial"/>
        </w:rPr>
        <w:t xml:space="preserve">The evaluation of current UK mental health services found evidence of both progress and continuing challenges. Government initiatives, including the NHS Long Term Plan and the </w:t>
      </w:r>
      <w:r w:rsidRPr="007E0090">
        <w:rPr>
          <w:rFonts w:ascii="Arial" w:hAnsi="Arial" w:cs="Arial"/>
        </w:rPr>
        <w:lastRenderedPageBreak/>
        <w:t>expansion of Mental Health Support Teams in schools, demonstrate a greater commitment to early intervention and prevention (NHS England, 2019). Increased public awareness and reduced stigma have also encouraged more young people to seek professional support. Nevertheless, improvements in access have been accompanied by a substantial rise in demand, placing considerable pressure on existing services. Long waiting times, workforce shortages and regional variation continue to limit the effectiveness of specialist care, particularly within Child and Adolescent Mental Health Services (Care Quality Commission, 2023).</w:t>
      </w:r>
    </w:p>
    <w:p w14:paraId="59563A20" w14:textId="77777777" w:rsidR="00353326" w:rsidRPr="007E0090" w:rsidRDefault="00353326" w:rsidP="00353326">
      <w:pPr>
        <w:rPr>
          <w:rFonts w:ascii="Arial" w:hAnsi="Arial" w:cs="Arial"/>
        </w:rPr>
      </w:pPr>
      <w:r w:rsidRPr="007E0090">
        <w:rPr>
          <w:rFonts w:ascii="Arial" w:hAnsi="Arial" w:cs="Arial"/>
        </w:rPr>
        <w:t>The findings also suggest that voluntary organisations such as YoungMinds and Mind play an important complementary role by providing information, advocacy and early support. However, these organisations cannot replace specialist clinical services for young people experiencing severe or complex mental health conditions. Sustainable improvements therefore require stronger collaboration between statutory services, educational settings and the voluntary sector to provide coordinated and continuous care.</w:t>
      </w:r>
    </w:p>
    <w:p w14:paraId="5C00B5F7" w14:textId="77777777" w:rsidR="00353326" w:rsidRPr="007E0090" w:rsidRDefault="00353326" w:rsidP="00353326">
      <w:pPr>
        <w:rPr>
          <w:rFonts w:ascii="Arial" w:hAnsi="Arial" w:cs="Arial"/>
        </w:rPr>
      </w:pPr>
      <w:r w:rsidRPr="007E0090">
        <w:rPr>
          <w:rFonts w:ascii="Arial" w:hAnsi="Arial" w:cs="Arial"/>
        </w:rPr>
        <w:t>A key finding emerging from this review is the importance of early intervention. Evidence consistently indicates that identifying mental health difficulties at an early stage improves outcomes and reduces the likelihood of long-term psychological, educational and social consequences. Delays in accessing support may allow symptoms to worsen, increasing the need for more intensive treatment later. Consequently, greater investment in preventative services, school-based mental health programmes and community support is likely to provide both health and economic benefits.</w:t>
      </w:r>
    </w:p>
    <w:p w14:paraId="2251A47E" w14:textId="77777777" w:rsidR="00353326" w:rsidRPr="007E0090" w:rsidRDefault="00353326" w:rsidP="00353326">
      <w:pPr>
        <w:rPr>
          <w:rFonts w:ascii="Arial" w:hAnsi="Arial" w:cs="Arial"/>
        </w:rPr>
      </w:pPr>
      <w:r w:rsidRPr="007E0090">
        <w:rPr>
          <w:rFonts w:ascii="Arial" w:hAnsi="Arial" w:cs="Arial"/>
        </w:rPr>
        <w:t>Overall, the findings indicate that improving mental health support for young people requires more than expanding clinical services alone. A whole-system approach that addresses the wider social determinants of mental health, promotes early intervention and strengthens partnership working across healthcare, education and community organisations is more likely to produce lasting improvements in young people's wellbeing. These findings directly address the research aim by demonstrating that while significant progress has been made in improving mental health support in the United Kingdom, further action is required to ensure services are accessible, timely and responsive to the diverse needs of all young people.</w:t>
      </w:r>
    </w:p>
    <w:p w14:paraId="2DEF4A18" w14:textId="77777777" w:rsidR="00353326" w:rsidRPr="007E0090" w:rsidRDefault="00353326" w:rsidP="00353326">
      <w:pPr>
        <w:rPr>
          <w:rFonts w:ascii="Arial" w:hAnsi="Arial" w:cs="Arial"/>
        </w:rPr>
      </w:pPr>
      <w:r w:rsidRPr="007E0090">
        <w:rPr>
          <w:rFonts w:ascii="Arial" w:hAnsi="Arial" w:cs="Arial"/>
        </w:rPr>
        <w:t>4.7 Chapter Summary</w:t>
      </w:r>
    </w:p>
    <w:p w14:paraId="4FFA3A2F" w14:textId="77777777" w:rsidR="00353326" w:rsidRPr="007E0090" w:rsidRDefault="00353326" w:rsidP="00353326">
      <w:pPr>
        <w:rPr>
          <w:rFonts w:ascii="Arial" w:hAnsi="Arial" w:cs="Arial"/>
        </w:rPr>
      </w:pPr>
      <w:r w:rsidRPr="007E0090">
        <w:rPr>
          <w:rFonts w:ascii="Arial" w:hAnsi="Arial" w:cs="Arial"/>
        </w:rPr>
        <w:t>This chapter has presented and critically discussed the findings from the secondary research on mental health support for young people in the United Kingdom. The analysis demonstrated that anxiety, depression and self-harm remain among the most common mental health challenges affecting young people, with increasing evidence showing that these conditions are influenced by a combination of biological, psychological and social factors. The findings highlighted the significant impact of social media use, academic pressure, family circumstances, bullying and socioeconomic inequalities on young people's mental wellbeing.</w:t>
      </w:r>
    </w:p>
    <w:p w14:paraId="4D96F125" w14:textId="77777777" w:rsidR="00353326" w:rsidRPr="007E0090" w:rsidRDefault="00353326" w:rsidP="00353326">
      <w:pPr>
        <w:rPr>
          <w:rFonts w:ascii="Arial" w:hAnsi="Arial" w:cs="Arial"/>
        </w:rPr>
      </w:pPr>
      <w:r w:rsidRPr="007E0090">
        <w:rPr>
          <w:rFonts w:ascii="Arial" w:hAnsi="Arial" w:cs="Arial"/>
        </w:rPr>
        <w:t>The chapter also evaluated the effectiveness of current mental health support services, including Child and Adolescent Mental Health Services (CAMHS), school-based mental health initiatives, NHS programmes and voluntary organisations. Although recent government policies have expanded access to support and promoted early intervention, challenges such as long waiting times, workforce shortages and regional inequalities continue to limit the effectiveness of service provision. These findings indicate that further improvements are required to ensure that all young people can access timely, appropriate and high-quality mental health care.</w:t>
      </w:r>
    </w:p>
    <w:p w14:paraId="32ADEAA4" w14:textId="77777777" w:rsidR="00353326" w:rsidRPr="007E0090" w:rsidRDefault="00353326" w:rsidP="00353326">
      <w:pPr>
        <w:rPr>
          <w:rFonts w:ascii="Arial" w:hAnsi="Arial" w:cs="Arial"/>
        </w:rPr>
      </w:pPr>
      <w:r w:rsidRPr="007E0090">
        <w:rPr>
          <w:rFonts w:ascii="Arial" w:hAnsi="Arial" w:cs="Arial"/>
        </w:rPr>
        <w:lastRenderedPageBreak/>
        <w:t>Overall, the discussion demonstrated that improving mental health outcomes requires a coordinated, multi-agency approach involving healthcare professionals, schools, families, policymakers and community organisations. Addressing the wider social determinants of mental health, strengthening early intervention programmes and improving collaboration between services are likely to produce more sustainable improvements in young people's wellbeing. The next chapter builds on these findings by presenting practical recommendations for enhancing mental health support in the United Kingdom and concludes the dissertation by reflecting on the key findings and implications of the research.</w:t>
      </w:r>
    </w:p>
    <w:p w14:paraId="25E614CE" w14:textId="77777777" w:rsidR="00353326" w:rsidRPr="007E0090" w:rsidRDefault="00353326" w:rsidP="00353326">
      <w:pPr>
        <w:rPr>
          <w:rFonts w:ascii="Arial" w:hAnsi="Arial" w:cs="Arial"/>
          <w:b/>
          <w:bCs/>
        </w:rPr>
      </w:pPr>
      <w:r w:rsidRPr="007E0090">
        <w:rPr>
          <w:rFonts w:ascii="Arial" w:hAnsi="Arial" w:cs="Arial"/>
          <w:b/>
          <w:bCs/>
        </w:rPr>
        <w:t>Chapter 5: Recommendations and Conclusion</w:t>
      </w:r>
    </w:p>
    <w:p w14:paraId="06B8FCE7" w14:textId="77777777" w:rsidR="00353326" w:rsidRPr="007E0090" w:rsidRDefault="00353326" w:rsidP="00353326">
      <w:pPr>
        <w:rPr>
          <w:rFonts w:ascii="Arial" w:hAnsi="Arial" w:cs="Arial"/>
        </w:rPr>
      </w:pPr>
      <w:r w:rsidRPr="007E0090">
        <w:rPr>
          <w:rFonts w:ascii="Arial" w:hAnsi="Arial" w:cs="Arial"/>
        </w:rPr>
        <w:t>5.1 Recommendations</w:t>
      </w:r>
    </w:p>
    <w:p w14:paraId="01CAEA23" w14:textId="77777777" w:rsidR="00353326" w:rsidRPr="007E0090" w:rsidRDefault="00353326" w:rsidP="00353326">
      <w:pPr>
        <w:rPr>
          <w:rFonts w:ascii="Arial" w:hAnsi="Arial" w:cs="Arial"/>
        </w:rPr>
      </w:pPr>
      <w:r w:rsidRPr="007E0090">
        <w:rPr>
          <w:rFonts w:ascii="Arial" w:hAnsi="Arial" w:cs="Arial"/>
        </w:rPr>
        <w:t>The findings of this study indicate that, although significant progress has been made in improving mental health support for young people in the United Kingdom, further action is needed to ensure services are accessible, timely and effective. Based on the evidence presented in the previous chapters, the following recommendations are proposed to strengthen mental health support and improve outcomes for young people.</w:t>
      </w:r>
    </w:p>
    <w:p w14:paraId="6084E760" w14:textId="77777777" w:rsidR="00353326" w:rsidRPr="007E0090" w:rsidRDefault="00353326" w:rsidP="00353326">
      <w:pPr>
        <w:rPr>
          <w:rFonts w:ascii="Arial" w:hAnsi="Arial" w:cs="Arial"/>
        </w:rPr>
      </w:pPr>
      <w:r w:rsidRPr="007E0090">
        <w:rPr>
          <w:rFonts w:ascii="Arial" w:hAnsi="Arial" w:cs="Arial"/>
        </w:rPr>
        <w:t>Recommendation 1: Increase Investment in Early Intervention Services</w:t>
      </w:r>
    </w:p>
    <w:p w14:paraId="65AD4396" w14:textId="77777777" w:rsidR="00353326" w:rsidRPr="007E0090" w:rsidRDefault="00353326" w:rsidP="00353326">
      <w:pPr>
        <w:rPr>
          <w:rFonts w:ascii="Arial" w:hAnsi="Arial" w:cs="Arial"/>
        </w:rPr>
      </w:pPr>
      <w:r w:rsidRPr="007E0090">
        <w:rPr>
          <w:rFonts w:ascii="Arial" w:hAnsi="Arial" w:cs="Arial"/>
        </w:rPr>
        <w:t>The findings demonstrate that early identification and intervention are essential for preventing mental health problems from becoming more severe. Many young people experience delays in accessing specialist services because of increasing demand and limited resources. Expanding early intervention programmes within schools, primary care and community settings would enable mental health concerns to be recognised and addressed before they escalate. Greater investment in preventative services is likely to reduce long-term pressure on specialist services such as Child and Adolescent Mental Health Services (CAMHS) while improving educational, social and health outcomes for young people (NHS England, 2019).</w:t>
      </w:r>
    </w:p>
    <w:p w14:paraId="4306D00C" w14:textId="77777777" w:rsidR="00353326" w:rsidRPr="007E0090" w:rsidRDefault="00353326" w:rsidP="00353326">
      <w:pPr>
        <w:rPr>
          <w:rFonts w:ascii="Arial" w:hAnsi="Arial" w:cs="Arial"/>
        </w:rPr>
      </w:pPr>
      <w:r w:rsidRPr="007E0090">
        <w:rPr>
          <w:rFonts w:ascii="Arial" w:hAnsi="Arial" w:cs="Arial"/>
        </w:rPr>
        <w:t>Recommendation 2: Reduce Waiting Times for Specialist Mental Health Services</w:t>
      </w:r>
    </w:p>
    <w:p w14:paraId="77682E2E" w14:textId="77777777" w:rsidR="00353326" w:rsidRPr="007E0090" w:rsidRDefault="00353326" w:rsidP="00353326">
      <w:pPr>
        <w:rPr>
          <w:rFonts w:ascii="Arial" w:hAnsi="Arial" w:cs="Arial"/>
        </w:rPr>
      </w:pPr>
      <w:r w:rsidRPr="007E0090">
        <w:rPr>
          <w:rFonts w:ascii="Arial" w:hAnsi="Arial" w:cs="Arial"/>
        </w:rPr>
        <w:t>Long waiting times remain one of the most significant barriers to accessing appropriate mental health support. Additional funding should be directed towards recruiting and retaining qualified mental health professionals, including psychologists, counsellors and mental health nurses. Increasing workforce capacity would allow more timely assessments and treatment, reducing the likelihood that young people's mental health deteriorates while awaiting support. Improved service planning and resource allocation would also contribute to more equitable access across different regions of the United Kingdom (Care Quality Commission, 2023).</w:t>
      </w:r>
    </w:p>
    <w:p w14:paraId="72C08209" w14:textId="77777777" w:rsidR="00353326" w:rsidRPr="007E0090" w:rsidRDefault="00353326" w:rsidP="00353326">
      <w:pPr>
        <w:rPr>
          <w:rFonts w:ascii="Arial" w:hAnsi="Arial" w:cs="Arial"/>
        </w:rPr>
      </w:pPr>
      <w:r w:rsidRPr="007E0090">
        <w:rPr>
          <w:rFonts w:ascii="Arial" w:hAnsi="Arial" w:cs="Arial"/>
        </w:rPr>
        <w:t>Recommendation 3: Strengthen School-Based Mental Health Support</w:t>
      </w:r>
    </w:p>
    <w:p w14:paraId="5E497FB0" w14:textId="77777777" w:rsidR="00353326" w:rsidRPr="007E0090" w:rsidRDefault="00353326" w:rsidP="00353326">
      <w:pPr>
        <w:rPr>
          <w:rFonts w:ascii="Arial" w:hAnsi="Arial" w:cs="Arial"/>
        </w:rPr>
      </w:pPr>
      <w:r w:rsidRPr="007E0090">
        <w:rPr>
          <w:rFonts w:ascii="Arial" w:hAnsi="Arial" w:cs="Arial"/>
        </w:rPr>
        <w:t>Schools are well placed to promote positive mental health because they interact with young people on a daily basis. Every school should have access to trained mental health professionals, appropriate counselling services and a designated mental health lead. Mental health education should continue to be embedded within the curriculum to increase awareness, reduce stigma and encourage early help-seeking. Strengthening partnerships between schools, healthcare providers and families would also improve communication and ensure that young people receive coordinated support tailored to their individual needs.</w:t>
      </w:r>
    </w:p>
    <w:p w14:paraId="44B47CD9" w14:textId="77777777" w:rsidR="00353326" w:rsidRPr="007E0090" w:rsidRDefault="00353326" w:rsidP="00353326">
      <w:pPr>
        <w:rPr>
          <w:rFonts w:ascii="Arial" w:hAnsi="Arial" w:cs="Arial"/>
        </w:rPr>
      </w:pPr>
      <w:r w:rsidRPr="007E0090">
        <w:rPr>
          <w:rFonts w:ascii="Arial" w:hAnsi="Arial" w:cs="Arial"/>
        </w:rPr>
        <w:t>Recommendation 4: Address Social and Economic Inequalities</w:t>
      </w:r>
    </w:p>
    <w:p w14:paraId="5B26589D" w14:textId="77777777" w:rsidR="00353326" w:rsidRPr="007E0090" w:rsidRDefault="00353326" w:rsidP="00353326">
      <w:pPr>
        <w:rPr>
          <w:rFonts w:ascii="Arial" w:hAnsi="Arial" w:cs="Arial"/>
        </w:rPr>
      </w:pPr>
      <w:r w:rsidRPr="007E0090">
        <w:rPr>
          <w:rFonts w:ascii="Arial" w:hAnsi="Arial" w:cs="Arial"/>
        </w:rPr>
        <w:lastRenderedPageBreak/>
        <w:t>The findings highlight that socioeconomic disadvantage, family difficulties and wider social determinants significantly influence young people's mental health. Policymakers should therefore adopt a broader public health approach that addresses poverty, housing insecurity, educational inequality and social exclusion alongside clinical treatment. Targeted support should be provided to communities with higher levels of deprivation to reduce inequalities in access to mental health services and improve overall wellbeing. Addressing these wider determinants is likely to produce more sustainable improvements than focusing solely on healthcare interventions (Reiss, 2013).</w:t>
      </w:r>
    </w:p>
    <w:p w14:paraId="69225952" w14:textId="77777777" w:rsidR="00353326" w:rsidRPr="007E0090" w:rsidRDefault="00353326" w:rsidP="00353326">
      <w:pPr>
        <w:rPr>
          <w:rFonts w:ascii="Arial" w:hAnsi="Arial" w:cs="Arial"/>
        </w:rPr>
      </w:pPr>
      <w:r w:rsidRPr="007E0090">
        <w:rPr>
          <w:rFonts w:ascii="Arial" w:hAnsi="Arial" w:cs="Arial"/>
        </w:rPr>
        <w:t>Recommendation 5: Improve Collaboration Between Health, Education and Community Services</w:t>
      </w:r>
    </w:p>
    <w:p w14:paraId="65C99A45" w14:textId="77777777" w:rsidR="00353326" w:rsidRPr="007E0090" w:rsidRDefault="00353326" w:rsidP="00353326">
      <w:pPr>
        <w:rPr>
          <w:rFonts w:ascii="Arial" w:hAnsi="Arial" w:cs="Arial"/>
        </w:rPr>
      </w:pPr>
      <w:r w:rsidRPr="007E0090">
        <w:rPr>
          <w:rFonts w:ascii="Arial" w:hAnsi="Arial" w:cs="Arial"/>
        </w:rPr>
        <w:t>Mental health support is most effective when organisations work collaboratively. Stronger partnerships between the NHS, schools, local authorities and voluntary organisations such as YoungMinds and Mind would improve continuity of care and reduce fragmentation between services. Shared care pathways, regular communication and coordinated referral processes would help ensure that young people receive appropriate support without unnecessary delays. A multi-agency approach would also provide more holistic care by recognising the educational, social and family factors influencing mental health.</w:t>
      </w:r>
    </w:p>
    <w:p w14:paraId="7B44E648" w14:textId="77777777" w:rsidR="00353326" w:rsidRPr="007E0090" w:rsidRDefault="00353326" w:rsidP="00353326">
      <w:pPr>
        <w:rPr>
          <w:rFonts w:ascii="Arial" w:hAnsi="Arial" w:cs="Arial"/>
        </w:rPr>
      </w:pPr>
      <w:r w:rsidRPr="007E0090">
        <w:rPr>
          <w:rFonts w:ascii="Arial" w:hAnsi="Arial" w:cs="Arial"/>
        </w:rPr>
        <w:t>5.2 Conclusion</w:t>
      </w:r>
    </w:p>
    <w:p w14:paraId="1D43585C" w14:textId="77777777" w:rsidR="00353326" w:rsidRPr="007E0090" w:rsidRDefault="00353326" w:rsidP="00353326">
      <w:pPr>
        <w:rPr>
          <w:rFonts w:ascii="Arial" w:hAnsi="Arial" w:cs="Arial"/>
        </w:rPr>
      </w:pPr>
      <w:r w:rsidRPr="007E0090">
        <w:rPr>
          <w:rFonts w:ascii="Arial" w:hAnsi="Arial" w:cs="Arial"/>
        </w:rPr>
        <w:t>This dissertation investigated the effectiveness of mental health support for young people in the United Kingdom by examining the prevalence of mental health problems, the factors contributing to poor mental wellbeing, the support services currently available and the barriers that prevent young people from accessing appropriate care. Using a qualitative secondary research approach, evidence from peer-reviewed literature, government publications, NHS reports and recognised mental health organisations was critically analysed to address the research aim and objectives.</w:t>
      </w:r>
    </w:p>
    <w:p w14:paraId="3BA1932B" w14:textId="77777777" w:rsidR="00353326" w:rsidRPr="007E0090" w:rsidRDefault="00353326" w:rsidP="00353326">
      <w:pPr>
        <w:rPr>
          <w:rFonts w:ascii="Arial" w:hAnsi="Arial" w:cs="Arial"/>
        </w:rPr>
      </w:pPr>
      <w:r w:rsidRPr="007E0090">
        <w:rPr>
          <w:rFonts w:ascii="Arial" w:hAnsi="Arial" w:cs="Arial"/>
        </w:rPr>
        <w:t>The findings demonstrate that mental health problems such as anxiety, depression and self-harm remain significant challenges for young people across the UK. These conditions are influenced by a combination of biological, psychological and social factors, including academic pressure, family relationships, bullying, social media use and socioeconomic disadvantage. The study highlights that mental health is a complex issue requiring a holistic approach rather than interventions that focus on a single cause.</w:t>
      </w:r>
    </w:p>
    <w:p w14:paraId="4097B8FB" w14:textId="77777777" w:rsidR="00353326" w:rsidRPr="007E0090" w:rsidRDefault="00353326" w:rsidP="00353326">
      <w:pPr>
        <w:rPr>
          <w:rFonts w:ascii="Arial" w:hAnsi="Arial" w:cs="Arial"/>
        </w:rPr>
      </w:pPr>
      <w:r w:rsidRPr="007E0090">
        <w:rPr>
          <w:rFonts w:ascii="Arial" w:hAnsi="Arial" w:cs="Arial"/>
        </w:rPr>
        <w:t>The research also found that the UK has made important progress in improving mental health support through initiatives such as Child and Adolescent Mental Health Services (CAMHS), school-based mental health programmes and NHS policies promoting early intervention. Voluntary organisations, including YoungMinds and Mind, also play an important role by providing advice, advocacy and emotional support for young people and their families. However, despite these positive developments, the evidence indicates that significant challenges remain. Long waiting times, workforce shortages, regional inequalities and increasing demand for services continue to limit access to timely and effective care.</w:t>
      </w:r>
    </w:p>
    <w:p w14:paraId="17A03F4A" w14:textId="77777777" w:rsidR="00353326" w:rsidRPr="007E0090" w:rsidRDefault="00353326" w:rsidP="00353326">
      <w:pPr>
        <w:rPr>
          <w:rFonts w:ascii="Arial" w:hAnsi="Arial" w:cs="Arial"/>
        </w:rPr>
      </w:pPr>
      <w:r w:rsidRPr="007E0090">
        <w:rPr>
          <w:rFonts w:ascii="Arial" w:hAnsi="Arial" w:cs="Arial"/>
        </w:rPr>
        <w:t>The findings suggest that improving mental health outcomes requires stronger collaboration between healthcare providers, schools, families, local authorities and voluntary organisations. Investment in early intervention, improved access to school-based support, reductions in waiting times and action to address wider social determinants of health are likely to improve both the quality and accessibility of mental health services. These recommendations are consistent with current UK policy priorities and support a more integrated approach to promoting young people's mental wellbeing.</w:t>
      </w:r>
    </w:p>
    <w:p w14:paraId="79A8C602" w14:textId="77777777" w:rsidR="00353326" w:rsidRPr="007E0090" w:rsidRDefault="00353326" w:rsidP="00353326">
      <w:pPr>
        <w:rPr>
          <w:rFonts w:ascii="Arial" w:hAnsi="Arial" w:cs="Arial"/>
        </w:rPr>
      </w:pPr>
      <w:r w:rsidRPr="007E0090">
        <w:rPr>
          <w:rFonts w:ascii="Arial" w:hAnsi="Arial" w:cs="Arial"/>
        </w:rPr>
        <w:lastRenderedPageBreak/>
        <w:t>This study has some limitations. As the research was based on secondary data, the findings depend on the quality and availability of existing literature. The researcher had no control over the methods used in the original studies, and some evidence may not reflect the most recent developments in mental health policy and practice. Future research could build on this study by collecting primary data through interviews or surveys with young people, parents, teachers and healthcare professionals to gain a deeper understanding of their experiences and perceptions of mental health support.</w:t>
      </w:r>
    </w:p>
    <w:p w14:paraId="5AC1298B" w14:textId="77777777" w:rsidR="00353326" w:rsidRPr="007E0090" w:rsidRDefault="00353326" w:rsidP="00353326">
      <w:pPr>
        <w:rPr>
          <w:rFonts w:ascii="Arial" w:hAnsi="Arial" w:cs="Arial"/>
        </w:rPr>
      </w:pPr>
      <w:r w:rsidRPr="007E0090">
        <w:rPr>
          <w:rFonts w:ascii="Arial" w:hAnsi="Arial" w:cs="Arial"/>
        </w:rPr>
        <w:t>In conclusion, this dissertation demonstrates that although the United Kingdom has taken important steps to improve mental health support for young people, further progress is needed to ensure that services are accessible, equitable and responsive to increasing demand. Strengthening early intervention, improving partnership working and addressing the wider determinants of mental health will be essential to achieving better outcomes for young people. Continued investment, evidence-based policy development and collaborative practice will help create a more effective and sustainable mental health support system for future generations.</w:t>
      </w:r>
    </w:p>
    <w:p w14:paraId="5E3AE3BF" w14:textId="196B78D0" w:rsidR="00194C0D" w:rsidRPr="007E0090" w:rsidRDefault="00194C0D" w:rsidP="00194C0D">
      <w:pPr>
        <w:rPr>
          <w:rFonts w:ascii="Arial" w:hAnsi="Arial" w:cs="Arial"/>
        </w:rPr>
      </w:pPr>
    </w:p>
    <w:p w14:paraId="143FFD44" w14:textId="4B0692E9" w:rsidR="00194C0D" w:rsidRPr="007E0090" w:rsidRDefault="00194C0D" w:rsidP="00194C0D">
      <w:pPr>
        <w:rPr>
          <w:rFonts w:ascii="Arial" w:hAnsi="Arial" w:cs="Arial"/>
        </w:rPr>
      </w:pPr>
    </w:p>
    <w:p w14:paraId="75E3DC3D" w14:textId="0D2C4CCB" w:rsidR="00194C0D" w:rsidRPr="007E0090" w:rsidRDefault="00194C0D" w:rsidP="00194C0D">
      <w:pPr>
        <w:rPr>
          <w:rFonts w:ascii="Arial" w:hAnsi="Arial" w:cs="Arial"/>
        </w:rPr>
      </w:pPr>
      <w:r w:rsidRPr="007E0090">
        <w:rPr>
          <w:rFonts w:ascii="Arial" w:hAnsi="Arial" w:cs="Arial"/>
        </w:rPr>
        <mc:AlternateContent>
          <mc:Choice Requires="wps">
            <w:drawing>
              <wp:inline distT="0" distB="0" distL="0" distR="0" wp14:anchorId="6BA2E97D" wp14:editId="5D2FC884">
                <wp:extent cx="304800" cy="304800"/>
                <wp:effectExtent l="0" t="0" r="0" b="0"/>
                <wp:docPr id="2145125474" name="Rectangle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8A0C301" id="Rectangle 1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4184F563" w14:textId="0F1086B2" w:rsidR="00194C0D" w:rsidRPr="007E0090" w:rsidRDefault="00194C0D" w:rsidP="00194C0D">
      <w:pPr>
        <w:rPr>
          <w:rFonts w:ascii="Arial" w:hAnsi="Arial" w:cs="Arial"/>
        </w:rPr>
      </w:pPr>
    </w:p>
    <w:p w14:paraId="39EC5092" w14:textId="77777777" w:rsidR="00B944B2" w:rsidRPr="007E0090" w:rsidRDefault="00B944B2" w:rsidP="00194C0D">
      <w:pPr>
        <w:rPr>
          <w:rFonts w:ascii="Arial" w:hAnsi="Arial" w:cs="Arial"/>
        </w:rPr>
      </w:pPr>
    </w:p>
    <w:p w14:paraId="41225E7A" w14:textId="77777777" w:rsidR="00B944B2" w:rsidRPr="007E0090" w:rsidRDefault="00B944B2" w:rsidP="00194C0D">
      <w:pPr>
        <w:rPr>
          <w:rFonts w:ascii="Arial" w:hAnsi="Arial" w:cs="Arial"/>
        </w:rPr>
      </w:pPr>
    </w:p>
    <w:p w14:paraId="3B3A4E46" w14:textId="77777777" w:rsidR="00B944B2" w:rsidRPr="007E0090" w:rsidRDefault="00B944B2" w:rsidP="00194C0D">
      <w:pPr>
        <w:rPr>
          <w:rFonts w:ascii="Arial" w:hAnsi="Arial" w:cs="Arial"/>
        </w:rPr>
      </w:pPr>
    </w:p>
    <w:p w14:paraId="24B425F4" w14:textId="77777777" w:rsidR="00B944B2" w:rsidRPr="007E0090" w:rsidRDefault="00B944B2" w:rsidP="00194C0D">
      <w:pPr>
        <w:rPr>
          <w:rFonts w:ascii="Arial" w:hAnsi="Arial" w:cs="Arial"/>
        </w:rPr>
      </w:pPr>
    </w:p>
    <w:p w14:paraId="3832CD2D" w14:textId="77777777" w:rsidR="00B944B2" w:rsidRPr="007E0090" w:rsidRDefault="00B944B2" w:rsidP="00194C0D">
      <w:pPr>
        <w:rPr>
          <w:rFonts w:ascii="Arial" w:hAnsi="Arial" w:cs="Arial"/>
        </w:rPr>
      </w:pPr>
    </w:p>
    <w:p w14:paraId="6A2CDC14" w14:textId="77777777" w:rsidR="00B944B2" w:rsidRPr="007E0090" w:rsidRDefault="00B944B2" w:rsidP="00194C0D">
      <w:pPr>
        <w:rPr>
          <w:rFonts w:ascii="Arial" w:hAnsi="Arial" w:cs="Arial"/>
        </w:rPr>
      </w:pPr>
    </w:p>
    <w:p w14:paraId="6C9E8C98" w14:textId="77777777" w:rsidR="00B944B2" w:rsidRPr="007E0090" w:rsidRDefault="00B944B2" w:rsidP="00194C0D">
      <w:pPr>
        <w:rPr>
          <w:rFonts w:ascii="Arial" w:hAnsi="Arial" w:cs="Arial"/>
        </w:rPr>
      </w:pPr>
    </w:p>
    <w:p w14:paraId="0F984255" w14:textId="77777777" w:rsidR="00B944B2" w:rsidRPr="007E0090" w:rsidRDefault="00B944B2" w:rsidP="00194C0D">
      <w:pPr>
        <w:rPr>
          <w:rFonts w:ascii="Arial" w:hAnsi="Arial" w:cs="Arial"/>
        </w:rPr>
      </w:pPr>
    </w:p>
    <w:p w14:paraId="1DE22662" w14:textId="77777777" w:rsidR="00B944B2" w:rsidRPr="007E0090" w:rsidRDefault="00B944B2" w:rsidP="00194C0D">
      <w:pPr>
        <w:rPr>
          <w:rFonts w:ascii="Arial" w:hAnsi="Arial" w:cs="Arial"/>
        </w:rPr>
      </w:pPr>
    </w:p>
    <w:p w14:paraId="4B3E7ED8" w14:textId="77777777" w:rsidR="00B944B2" w:rsidRPr="007E0090" w:rsidRDefault="00B944B2" w:rsidP="00194C0D">
      <w:pPr>
        <w:rPr>
          <w:rFonts w:ascii="Arial" w:hAnsi="Arial" w:cs="Arial"/>
        </w:rPr>
      </w:pPr>
    </w:p>
    <w:p w14:paraId="686E9F92" w14:textId="77777777" w:rsidR="00B944B2" w:rsidRPr="007E0090" w:rsidRDefault="00B944B2" w:rsidP="00194C0D">
      <w:pPr>
        <w:rPr>
          <w:rFonts w:ascii="Arial" w:hAnsi="Arial" w:cs="Arial"/>
        </w:rPr>
      </w:pPr>
    </w:p>
    <w:p w14:paraId="6B3B402C" w14:textId="77777777" w:rsidR="00B944B2" w:rsidRPr="007E0090" w:rsidRDefault="00B944B2" w:rsidP="00194C0D">
      <w:pPr>
        <w:rPr>
          <w:rFonts w:ascii="Arial" w:hAnsi="Arial" w:cs="Arial"/>
        </w:rPr>
      </w:pPr>
    </w:p>
    <w:p w14:paraId="08A18589" w14:textId="77777777" w:rsidR="00B944B2" w:rsidRPr="007E0090" w:rsidRDefault="00B944B2" w:rsidP="00194C0D">
      <w:pPr>
        <w:rPr>
          <w:rFonts w:ascii="Arial" w:hAnsi="Arial" w:cs="Arial"/>
        </w:rPr>
      </w:pPr>
    </w:p>
    <w:p w14:paraId="24914E36" w14:textId="77777777" w:rsidR="00B944B2" w:rsidRPr="007E0090" w:rsidRDefault="00B944B2" w:rsidP="00194C0D">
      <w:pPr>
        <w:rPr>
          <w:rFonts w:ascii="Arial" w:hAnsi="Arial" w:cs="Arial"/>
        </w:rPr>
      </w:pPr>
    </w:p>
    <w:p w14:paraId="3658484C" w14:textId="77777777" w:rsidR="00B944B2" w:rsidRPr="007E0090" w:rsidRDefault="00B944B2" w:rsidP="00194C0D">
      <w:pPr>
        <w:rPr>
          <w:rFonts w:ascii="Arial" w:hAnsi="Arial" w:cs="Arial"/>
        </w:rPr>
      </w:pPr>
    </w:p>
    <w:p w14:paraId="1AF74F86" w14:textId="77777777" w:rsidR="00B944B2" w:rsidRPr="007E0090" w:rsidRDefault="00B944B2" w:rsidP="00194C0D">
      <w:pPr>
        <w:rPr>
          <w:rFonts w:ascii="Arial" w:hAnsi="Arial" w:cs="Arial"/>
        </w:rPr>
      </w:pPr>
    </w:p>
    <w:p w14:paraId="072873D4" w14:textId="77777777" w:rsidR="00B944B2" w:rsidRPr="007E0090" w:rsidRDefault="00B944B2" w:rsidP="00194C0D">
      <w:pPr>
        <w:rPr>
          <w:rFonts w:ascii="Arial" w:hAnsi="Arial" w:cs="Arial"/>
        </w:rPr>
      </w:pPr>
    </w:p>
    <w:p w14:paraId="5A147539" w14:textId="77777777" w:rsidR="00B944B2" w:rsidRPr="007E0090" w:rsidRDefault="00B944B2" w:rsidP="00194C0D">
      <w:pPr>
        <w:rPr>
          <w:rFonts w:ascii="Arial" w:hAnsi="Arial" w:cs="Arial"/>
        </w:rPr>
      </w:pPr>
    </w:p>
    <w:p w14:paraId="416058CE" w14:textId="77777777" w:rsidR="00B944B2" w:rsidRPr="007E0090" w:rsidRDefault="00B944B2" w:rsidP="00194C0D">
      <w:pPr>
        <w:rPr>
          <w:rFonts w:ascii="Arial" w:hAnsi="Arial" w:cs="Arial"/>
        </w:rPr>
      </w:pPr>
    </w:p>
    <w:p w14:paraId="11F910EC" w14:textId="77777777" w:rsidR="00B944B2" w:rsidRPr="007E0090" w:rsidRDefault="00B944B2" w:rsidP="00194C0D">
      <w:pPr>
        <w:rPr>
          <w:rFonts w:ascii="Arial" w:hAnsi="Arial" w:cs="Arial"/>
        </w:rPr>
      </w:pPr>
    </w:p>
    <w:p w14:paraId="0EAA810C" w14:textId="77777777" w:rsidR="00B944B2" w:rsidRPr="007E0090" w:rsidRDefault="00B944B2" w:rsidP="00194C0D">
      <w:pPr>
        <w:rPr>
          <w:rFonts w:ascii="Arial" w:hAnsi="Arial" w:cs="Arial"/>
        </w:rPr>
      </w:pPr>
    </w:p>
    <w:p w14:paraId="23D1302C" w14:textId="77777777" w:rsidR="00EA4E49" w:rsidRPr="007E0090" w:rsidRDefault="00EA4E49" w:rsidP="00194C0D">
      <w:pPr>
        <w:rPr>
          <w:rFonts w:ascii="Arial" w:hAnsi="Arial" w:cs="Arial"/>
        </w:rPr>
      </w:pPr>
    </w:p>
    <w:p w14:paraId="2DF72F48" w14:textId="77777777" w:rsidR="00EA4E49" w:rsidRPr="007E0090" w:rsidRDefault="00EA4E49" w:rsidP="00194C0D">
      <w:pPr>
        <w:rPr>
          <w:rFonts w:ascii="Arial" w:hAnsi="Arial" w:cs="Arial"/>
        </w:rPr>
      </w:pPr>
    </w:p>
    <w:p w14:paraId="1974B550" w14:textId="77777777" w:rsidR="00EA4E49" w:rsidRPr="007E0090" w:rsidRDefault="00EA4E49" w:rsidP="00194C0D">
      <w:pPr>
        <w:rPr>
          <w:rFonts w:ascii="Arial" w:hAnsi="Arial" w:cs="Arial"/>
        </w:rPr>
      </w:pPr>
    </w:p>
    <w:p w14:paraId="7809FFC2" w14:textId="77777777" w:rsidR="00B944B2" w:rsidRDefault="00B944B2" w:rsidP="00194C0D">
      <w:pPr>
        <w:rPr>
          <w:rFonts w:ascii="Arial" w:hAnsi="Arial" w:cs="Arial"/>
        </w:rPr>
      </w:pPr>
    </w:p>
    <w:p w14:paraId="588C44E7" w14:textId="77777777" w:rsidR="007E0090" w:rsidRPr="007E0090" w:rsidRDefault="007E0090" w:rsidP="00194C0D">
      <w:pPr>
        <w:rPr>
          <w:rFonts w:ascii="Arial" w:hAnsi="Arial" w:cs="Arial"/>
        </w:rPr>
      </w:pPr>
    </w:p>
    <w:p w14:paraId="4DBD1C13" w14:textId="32A59CBB" w:rsidR="00194C0D" w:rsidRPr="007E0090" w:rsidRDefault="00B944B2" w:rsidP="00194C0D">
      <w:pPr>
        <w:rPr>
          <w:rFonts w:ascii="Arial" w:hAnsi="Arial" w:cs="Arial"/>
          <w:b/>
          <w:bCs/>
        </w:rPr>
      </w:pPr>
      <w:r w:rsidRPr="007E0090">
        <w:rPr>
          <w:rFonts w:ascii="Arial" w:hAnsi="Arial" w:cs="Arial"/>
          <w:b/>
          <w:bCs/>
        </w:rPr>
        <w:t xml:space="preserve">References </w:t>
      </w:r>
    </w:p>
    <w:p w14:paraId="183F7E55" w14:textId="77777777" w:rsidR="00194C0D" w:rsidRPr="007E0090" w:rsidRDefault="00194C0D" w:rsidP="00194C0D">
      <w:pPr>
        <w:rPr>
          <w:rFonts w:ascii="Arial" w:hAnsi="Arial" w:cs="Arial"/>
        </w:rPr>
      </w:pPr>
      <w:r w:rsidRPr="007E0090">
        <w:rPr>
          <w:rFonts w:ascii="Arial" w:hAnsi="Arial" w:cs="Arial"/>
        </w:rPr>
        <w:t xml:space="preserve">Armitage, R. (2021) 'Bullying in children: Impact on child health', </w:t>
      </w:r>
      <w:r w:rsidRPr="007E0090">
        <w:rPr>
          <w:rFonts w:ascii="Arial" w:hAnsi="Arial" w:cs="Arial"/>
          <w:i/>
          <w:iCs/>
        </w:rPr>
        <w:t>BMJ Paediatrics Open</w:t>
      </w:r>
      <w:r w:rsidRPr="007E0090">
        <w:rPr>
          <w:rFonts w:ascii="Arial" w:hAnsi="Arial" w:cs="Arial"/>
        </w:rPr>
        <w:t>, 5(1), e000939.</w:t>
      </w:r>
    </w:p>
    <w:p w14:paraId="56DE53A7" w14:textId="77777777" w:rsidR="00194C0D" w:rsidRPr="007E0090" w:rsidRDefault="00194C0D" w:rsidP="00194C0D">
      <w:pPr>
        <w:rPr>
          <w:rFonts w:ascii="Arial" w:hAnsi="Arial" w:cs="Arial"/>
        </w:rPr>
      </w:pPr>
      <w:r w:rsidRPr="007E0090">
        <w:rPr>
          <w:rFonts w:ascii="Arial" w:hAnsi="Arial" w:cs="Arial"/>
        </w:rPr>
        <w:t xml:space="preserve">Bowen, G.A. (2009) 'Document analysis as a qualitative research method', </w:t>
      </w:r>
      <w:r w:rsidRPr="007E0090">
        <w:rPr>
          <w:rFonts w:ascii="Arial" w:hAnsi="Arial" w:cs="Arial"/>
          <w:i/>
          <w:iCs/>
        </w:rPr>
        <w:t>Qualitative Research Journal</w:t>
      </w:r>
      <w:r w:rsidRPr="007E0090">
        <w:rPr>
          <w:rFonts w:ascii="Arial" w:hAnsi="Arial" w:cs="Arial"/>
        </w:rPr>
        <w:t>, 9(2), pp. 27–40.</w:t>
      </w:r>
    </w:p>
    <w:p w14:paraId="2A3C002A" w14:textId="77777777" w:rsidR="00194C0D" w:rsidRPr="007E0090" w:rsidRDefault="00194C0D" w:rsidP="00194C0D">
      <w:pPr>
        <w:rPr>
          <w:rFonts w:ascii="Arial" w:hAnsi="Arial" w:cs="Arial"/>
        </w:rPr>
      </w:pPr>
      <w:r w:rsidRPr="007E0090">
        <w:rPr>
          <w:rFonts w:ascii="Arial" w:hAnsi="Arial" w:cs="Arial"/>
        </w:rPr>
        <w:t xml:space="preserve">Bronfenbrenner, U. (1979) </w:t>
      </w:r>
      <w:r w:rsidRPr="007E0090">
        <w:rPr>
          <w:rFonts w:ascii="Arial" w:hAnsi="Arial" w:cs="Arial"/>
          <w:i/>
          <w:iCs/>
        </w:rPr>
        <w:t>The Ecology of Human Development: Experiments by Nature and Design</w:t>
      </w:r>
      <w:r w:rsidRPr="007E0090">
        <w:rPr>
          <w:rFonts w:ascii="Arial" w:hAnsi="Arial" w:cs="Arial"/>
        </w:rPr>
        <w:t>. Cambridge, MA: Harvard University Press.</w:t>
      </w:r>
    </w:p>
    <w:p w14:paraId="5ADF2492" w14:textId="77777777" w:rsidR="00194C0D" w:rsidRPr="007E0090" w:rsidRDefault="00194C0D" w:rsidP="00194C0D">
      <w:pPr>
        <w:rPr>
          <w:rFonts w:ascii="Arial" w:hAnsi="Arial" w:cs="Arial"/>
        </w:rPr>
      </w:pPr>
      <w:r w:rsidRPr="007E0090">
        <w:rPr>
          <w:rFonts w:ascii="Arial" w:hAnsi="Arial" w:cs="Arial"/>
        </w:rPr>
        <w:t xml:space="preserve">Care Quality Commission (2023) </w:t>
      </w:r>
      <w:r w:rsidRPr="007E0090">
        <w:rPr>
          <w:rFonts w:ascii="Arial" w:hAnsi="Arial" w:cs="Arial"/>
          <w:i/>
          <w:iCs/>
        </w:rPr>
        <w:t>State of Care 2022/23</w:t>
      </w:r>
      <w:r w:rsidRPr="007E0090">
        <w:rPr>
          <w:rFonts w:ascii="Arial" w:hAnsi="Arial" w:cs="Arial"/>
        </w:rPr>
        <w:t>. Newcastle upon Tyne: Care Quality Commission.</w:t>
      </w:r>
    </w:p>
    <w:p w14:paraId="3D8AE2A9" w14:textId="77777777" w:rsidR="00194C0D" w:rsidRPr="007E0090" w:rsidRDefault="00194C0D" w:rsidP="00194C0D">
      <w:pPr>
        <w:rPr>
          <w:rFonts w:ascii="Arial" w:hAnsi="Arial" w:cs="Arial"/>
        </w:rPr>
      </w:pPr>
      <w:r w:rsidRPr="007E0090">
        <w:rPr>
          <w:rFonts w:ascii="Arial" w:hAnsi="Arial" w:cs="Arial"/>
        </w:rPr>
        <w:t xml:space="preserve">Children's Commissioner for England (2023) </w:t>
      </w:r>
      <w:r w:rsidRPr="007E0090">
        <w:rPr>
          <w:rFonts w:ascii="Arial" w:hAnsi="Arial" w:cs="Arial"/>
          <w:i/>
          <w:iCs/>
        </w:rPr>
        <w:t>The Big Ambition</w:t>
      </w:r>
      <w:r w:rsidRPr="007E0090">
        <w:rPr>
          <w:rFonts w:ascii="Arial" w:hAnsi="Arial" w:cs="Arial"/>
        </w:rPr>
        <w:t>. London: Children's Commissioner for England.</w:t>
      </w:r>
    </w:p>
    <w:p w14:paraId="14263D45" w14:textId="77777777" w:rsidR="00194C0D" w:rsidRPr="007E0090" w:rsidRDefault="00194C0D" w:rsidP="00194C0D">
      <w:pPr>
        <w:rPr>
          <w:rFonts w:ascii="Arial" w:hAnsi="Arial" w:cs="Arial"/>
        </w:rPr>
      </w:pPr>
      <w:r w:rsidRPr="007E0090">
        <w:rPr>
          <w:rFonts w:ascii="Arial" w:hAnsi="Arial" w:cs="Arial"/>
        </w:rPr>
        <w:t xml:space="preserve">Department for Education (2023) </w:t>
      </w:r>
      <w:r w:rsidRPr="007E0090">
        <w:rPr>
          <w:rFonts w:ascii="Arial" w:hAnsi="Arial" w:cs="Arial"/>
          <w:i/>
          <w:iCs/>
        </w:rPr>
        <w:t>Mental Health and Behaviour in Schools: Guidance</w:t>
      </w:r>
      <w:r w:rsidRPr="007E0090">
        <w:rPr>
          <w:rFonts w:ascii="Arial" w:hAnsi="Arial" w:cs="Arial"/>
        </w:rPr>
        <w:t>. London: Department for Education.</w:t>
      </w:r>
    </w:p>
    <w:p w14:paraId="1A094BAC" w14:textId="77777777" w:rsidR="00194C0D" w:rsidRPr="007E0090" w:rsidRDefault="00194C0D" w:rsidP="00194C0D">
      <w:pPr>
        <w:rPr>
          <w:rFonts w:ascii="Arial" w:hAnsi="Arial" w:cs="Arial"/>
        </w:rPr>
      </w:pPr>
      <w:r w:rsidRPr="007E0090">
        <w:rPr>
          <w:rFonts w:ascii="Arial" w:hAnsi="Arial" w:cs="Arial"/>
        </w:rPr>
        <w:t xml:space="preserve">Engel, G.L. (1977) 'The need for a new medical model: A challenge for biomedicine', </w:t>
      </w:r>
      <w:r w:rsidRPr="007E0090">
        <w:rPr>
          <w:rFonts w:ascii="Arial" w:hAnsi="Arial" w:cs="Arial"/>
          <w:i/>
          <w:iCs/>
        </w:rPr>
        <w:t>Science</w:t>
      </w:r>
      <w:r w:rsidRPr="007E0090">
        <w:rPr>
          <w:rFonts w:ascii="Arial" w:hAnsi="Arial" w:cs="Arial"/>
        </w:rPr>
        <w:t>, 196(4286), pp. 129–136.</w:t>
      </w:r>
    </w:p>
    <w:p w14:paraId="71A8C386" w14:textId="77777777" w:rsidR="00194C0D" w:rsidRPr="007E0090" w:rsidRDefault="00194C0D" w:rsidP="00194C0D">
      <w:pPr>
        <w:rPr>
          <w:rFonts w:ascii="Arial" w:hAnsi="Arial" w:cs="Arial"/>
        </w:rPr>
      </w:pPr>
      <w:r w:rsidRPr="007E0090">
        <w:rPr>
          <w:rFonts w:ascii="Arial" w:hAnsi="Arial" w:cs="Arial"/>
        </w:rPr>
        <w:t xml:space="preserve">Foulkes, L. and Andrews, J.L. (2023) 'Are mental health awareness efforts contributing to the rise in reported mental health problems? A call to examine the evidence', </w:t>
      </w:r>
      <w:r w:rsidRPr="007E0090">
        <w:rPr>
          <w:rFonts w:ascii="Arial" w:hAnsi="Arial" w:cs="Arial"/>
          <w:i/>
          <w:iCs/>
        </w:rPr>
        <w:t>Perspectives on Psychological Science</w:t>
      </w:r>
      <w:r w:rsidRPr="007E0090">
        <w:rPr>
          <w:rFonts w:ascii="Arial" w:hAnsi="Arial" w:cs="Arial"/>
        </w:rPr>
        <w:t>, 18(2), pp. 289–305.</w:t>
      </w:r>
    </w:p>
    <w:p w14:paraId="7261D4CD" w14:textId="77777777" w:rsidR="00194C0D" w:rsidRPr="007E0090" w:rsidRDefault="00194C0D" w:rsidP="00194C0D">
      <w:pPr>
        <w:rPr>
          <w:rFonts w:ascii="Arial" w:hAnsi="Arial" w:cs="Arial"/>
        </w:rPr>
      </w:pPr>
      <w:r w:rsidRPr="007E0090">
        <w:rPr>
          <w:rFonts w:ascii="Arial" w:hAnsi="Arial" w:cs="Arial"/>
        </w:rPr>
        <w:t xml:space="preserve">Greenhalgh, T. (2019) </w:t>
      </w:r>
      <w:r w:rsidRPr="007E0090">
        <w:rPr>
          <w:rFonts w:ascii="Arial" w:hAnsi="Arial" w:cs="Arial"/>
          <w:i/>
          <w:iCs/>
        </w:rPr>
        <w:t>How to Read a Paper: The Basics of Evidence-Based Medicine and Healthcare</w:t>
      </w:r>
      <w:r w:rsidRPr="007E0090">
        <w:rPr>
          <w:rFonts w:ascii="Arial" w:hAnsi="Arial" w:cs="Arial"/>
        </w:rPr>
        <w:t>. 6th edn. Hoboken, NJ: Wiley-Blackwell.</w:t>
      </w:r>
    </w:p>
    <w:p w14:paraId="2E2DB6AF" w14:textId="77777777" w:rsidR="00194C0D" w:rsidRPr="007E0090" w:rsidRDefault="00194C0D" w:rsidP="00194C0D">
      <w:pPr>
        <w:rPr>
          <w:rFonts w:ascii="Arial" w:hAnsi="Arial" w:cs="Arial"/>
        </w:rPr>
      </w:pPr>
      <w:r w:rsidRPr="007E0090">
        <w:rPr>
          <w:rFonts w:ascii="Arial" w:hAnsi="Arial" w:cs="Arial"/>
        </w:rPr>
        <w:t xml:space="preserve">Gulliver, A., Griffiths, K.M. and Christensen, H. (2010) 'Perceived barriers and facilitators to mental health help-seeking in young people: A systematic review', </w:t>
      </w:r>
      <w:r w:rsidRPr="007E0090">
        <w:rPr>
          <w:rFonts w:ascii="Arial" w:hAnsi="Arial" w:cs="Arial"/>
          <w:i/>
          <w:iCs/>
        </w:rPr>
        <w:t>BMC Psychiatry</w:t>
      </w:r>
      <w:r w:rsidRPr="007E0090">
        <w:rPr>
          <w:rFonts w:ascii="Arial" w:hAnsi="Arial" w:cs="Arial"/>
        </w:rPr>
        <w:t>, 10, 113.</w:t>
      </w:r>
    </w:p>
    <w:p w14:paraId="2AC614F1" w14:textId="77777777" w:rsidR="00194C0D" w:rsidRPr="007E0090" w:rsidRDefault="00194C0D" w:rsidP="00194C0D">
      <w:pPr>
        <w:rPr>
          <w:rFonts w:ascii="Arial" w:hAnsi="Arial" w:cs="Arial"/>
        </w:rPr>
      </w:pPr>
      <w:r w:rsidRPr="007E0090">
        <w:rPr>
          <w:rFonts w:ascii="Arial" w:hAnsi="Arial" w:cs="Arial"/>
        </w:rPr>
        <w:t xml:space="preserve">Loades, M.E., Chatburn, E., Higson-Sweeney, N., Reynolds, S., Shafran, R., Brigden, A., Linney, C., McManus, M., Borwick, C. and Crawley, E. (2020) 'Rapid systematic review: The impact of social isolation and loneliness on the mental health of children and adolescents in the context of COVID-19', </w:t>
      </w:r>
      <w:r w:rsidRPr="007E0090">
        <w:rPr>
          <w:rFonts w:ascii="Arial" w:hAnsi="Arial" w:cs="Arial"/>
          <w:i/>
          <w:iCs/>
        </w:rPr>
        <w:t>Journal of the American Academy of Child &amp; Adolescent Psychiatry</w:t>
      </w:r>
      <w:r w:rsidRPr="007E0090">
        <w:rPr>
          <w:rFonts w:ascii="Arial" w:hAnsi="Arial" w:cs="Arial"/>
        </w:rPr>
        <w:t>, 59(11), pp. 1218–1239.</w:t>
      </w:r>
    </w:p>
    <w:p w14:paraId="0C1E3254" w14:textId="77777777" w:rsidR="00194C0D" w:rsidRPr="007E0090" w:rsidRDefault="00194C0D" w:rsidP="00194C0D">
      <w:pPr>
        <w:rPr>
          <w:rFonts w:ascii="Arial" w:hAnsi="Arial" w:cs="Arial"/>
        </w:rPr>
      </w:pPr>
      <w:r w:rsidRPr="007E0090">
        <w:rPr>
          <w:rFonts w:ascii="Arial" w:hAnsi="Arial" w:cs="Arial"/>
        </w:rPr>
        <w:lastRenderedPageBreak/>
        <w:t xml:space="preserve">Mars, B., Heron, J., Klonsky, E.D., Moran, P., O'Connor, R.C., Tilling, K., Wilkinson, P. and Gunnell, D. (2019) 'Predictors of future self-harm among adolescents', </w:t>
      </w:r>
      <w:r w:rsidRPr="007E0090">
        <w:rPr>
          <w:rFonts w:ascii="Arial" w:hAnsi="Arial" w:cs="Arial"/>
          <w:i/>
          <w:iCs/>
        </w:rPr>
        <w:t>The Lancet Psychiatry</w:t>
      </w:r>
      <w:r w:rsidRPr="007E0090">
        <w:rPr>
          <w:rFonts w:ascii="Arial" w:hAnsi="Arial" w:cs="Arial"/>
        </w:rPr>
        <w:t>, 6(7), pp. 573–581.</w:t>
      </w:r>
    </w:p>
    <w:p w14:paraId="7D7D6CA5" w14:textId="77777777" w:rsidR="00194C0D" w:rsidRPr="007E0090" w:rsidRDefault="00194C0D" w:rsidP="00194C0D">
      <w:pPr>
        <w:rPr>
          <w:rFonts w:ascii="Arial" w:hAnsi="Arial" w:cs="Arial"/>
        </w:rPr>
      </w:pPr>
      <w:r w:rsidRPr="007E0090">
        <w:rPr>
          <w:rFonts w:ascii="Arial" w:hAnsi="Arial" w:cs="Arial"/>
        </w:rPr>
        <w:t xml:space="preserve">Mental Health Foundation (2022) </w:t>
      </w:r>
      <w:r w:rsidRPr="007E0090">
        <w:rPr>
          <w:rFonts w:ascii="Arial" w:hAnsi="Arial" w:cs="Arial"/>
          <w:i/>
          <w:iCs/>
        </w:rPr>
        <w:t>Children and Young People's Mental Health</w:t>
      </w:r>
      <w:r w:rsidRPr="007E0090">
        <w:rPr>
          <w:rFonts w:ascii="Arial" w:hAnsi="Arial" w:cs="Arial"/>
        </w:rPr>
        <w:t>. London: Mental Health Foundation.</w:t>
      </w:r>
    </w:p>
    <w:p w14:paraId="4FBDF59E" w14:textId="77777777" w:rsidR="00194C0D" w:rsidRPr="007E0090" w:rsidRDefault="00194C0D" w:rsidP="00194C0D">
      <w:pPr>
        <w:rPr>
          <w:rFonts w:ascii="Arial" w:hAnsi="Arial" w:cs="Arial"/>
        </w:rPr>
      </w:pPr>
      <w:r w:rsidRPr="007E0090">
        <w:rPr>
          <w:rFonts w:ascii="Arial" w:hAnsi="Arial" w:cs="Arial"/>
        </w:rPr>
        <w:t xml:space="preserve">Mind (2023) </w:t>
      </w:r>
      <w:r w:rsidRPr="007E0090">
        <w:rPr>
          <w:rFonts w:ascii="Arial" w:hAnsi="Arial" w:cs="Arial"/>
          <w:i/>
          <w:iCs/>
        </w:rPr>
        <w:t>Children and Young People's Mental Health</w:t>
      </w:r>
      <w:r w:rsidRPr="007E0090">
        <w:rPr>
          <w:rFonts w:ascii="Arial" w:hAnsi="Arial" w:cs="Arial"/>
        </w:rPr>
        <w:t>. London: Mind.</w:t>
      </w:r>
    </w:p>
    <w:p w14:paraId="45849C05" w14:textId="77777777" w:rsidR="00194C0D" w:rsidRPr="007E0090" w:rsidRDefault="00194C0D" w:rsidP="00194C0D">
      <w:pPr>
        <w:rPr>
          <w:rFonts w:ascii="Arial" w:hAnsi="Arial" w:cs="Arial"/>
        </w:rPr>
      </w:pPr>
      <w:r w:rsidRPr="007E0090">
        <w:rPr>
          <w:rFonts w:ascii="Arial" w:hAnsi="Arial" w:cs="Arial"/>
        </w:rPr>
        <w:t xml:space="preserve">NHS Digital (2023) </w:t>
      </w:r>
      <w:r w:rsidRPr="007E0090">
        <w:rPr>
          <w:rFonts w:ascii="Arial" w:hAnsi="Arial" w:cs="Arial"/>
          <w:i/>
          <w:iCs/>
        </w:rPr>
        <w:t>Mental Health of Children and Young People in England</w:t>
      </w:r>
      <w:r w:rsidRPr="007E0090">
        <w:rPr>
          <w:rFonts w:ascii="Arial" w:hAnsi="Arial" w:cs="Arial"/>
        </w:rPr>
        <w:t>. Leeds: NHS Digital.</w:t>
      </w:r>
    </w:p>
    <w:p w14:paraId="0B623BB2" w14:textId="77777777" w:rsidR="00194C0D" w:rsidRPr="007E0090" w:rsidRDefault="00194C0D" w:rsidP="00194C0D">
      <w:pPr>
        <w:rPr>
          <w:rFonts w:ascii="Arial" w:hAnsi="Arial" w:cs="Arial"/>
        </w:rPr>
      </w:pPr>
      <w:r w:rsidRPr="007E0090">
        <w:rPr>
          <w:rFonts w:ascii="Arial" w:hAnsi="Arial" w:cs="Arial"/>
        </w:rPr>
        <w:t xml:space="preserve">NHS England (2019) </w:t>
      </w:r>
      <w:r w:rsidRPr="007E0090">
        <w:rPr>
          <w:rFonts w:ascii="Arial" w:hAnsi="Arial" w:cs="Arial"/>
          <w:i/>
          <w:iCs/>
        </w:rPr>
        <w:t>The NHS Long Term Plan</w:t>
      </w:r>
      <w:r w:rsidRPr="007E0090">
        <w:rPr>
          <w:rFonts w:ascii="Arial" w:hAnsi="Arial" w:cs="Arial"/>
        </w:rPr>
        <w:t>. London: NHS England.</w:t>
      </w:r>
    </w:p>
    <w:p w14:paraId="5298C0E7" w14:textId="77777777" w:rsidR="00194C0D" w:rsidRPr="007E0090" w:rsidRDefault="00194C0D" w:rsidP="00194C0D">
      <w:pPr>
        <w:rPr>
          <w:rFonts w:ascii="Arial" w:hAnsi="Arial" w:cs="Arial"/>
        </w:rPr>
      </w:pPr>
      <w:r w:rsidRPr="007E0090">
        <w:rPr>
          <w:rFonts w:ascii="Arial" w:hAnsi="Arial" w:cs="Arial"/>
        </w:rPr>
        <w:t xml:space="preserve">NHS England (2023) </w:t>
      </w:r>
      <w:r w:rsidRPr="007E0090">
        <w:rPr>
          <w:rFonts w:ascii="Arial" w:hAnsi="Arial" w:cs="Arial"/>
          <w:i/>
          <w:iCs/>
        </w:rPr>
        <w:t>Children and Young People's Mental Health Services</w:t>
      </w:r>
      <w:r w:rsidRPr="007E0090">
        <w:rPr>
          <w:rFonts w:ascii="Arial" w:hAnsi="Arial" w:cs="Arial"/>
        </w:rPr>
        <w:t>. London: NHS England.</w:t>
      </w:r>
    </w:p>
    <w:p w14:paraId="492D4252" w14:textId="77777777" w:rsidR="00194C0D" w:rsidRPr="007E0090" w:rsidRDefault="00194C0D" w:rsidP="00194C0D">
      <w:pPr>
        <w:rPr>
          <w:rFonts w:ascii="Arial" w:hAnsi="Arial" w:cs="Arial"/>
        </w:rPr>
      </w:pPr>
      <w:r w:rsidRPr="007E0090">
        <w:rPr>
          <w:rFonts w:ascii="Arial" w:hAnsi="Arial" w:cs="Arial"/>
        </w:rPr>
        <w:t xml:space="preserve">Office for National Statistics (2023) </w:t>
      </w:r>
      <w:r w:rsidRPr="007E0090">
        <w:rPr>
          <w:rFonts w:ascii="Arial" w:hAnsi="Arial" w:cs="Arial"/>
          <w:i/>
          <w:iCs/>
        </w:rPr>
        <w:t>Exploring the UK's Digital Divide</w:t>
      </w:r>
      <w:r w:rsidRPr="007E0090">
        <w:rPr>
          <w:rFonts w:ascii="Arial" w:hAnsi="Arial" w:cs="Arial"/>
        </w:rPr>
        <w:t>. Newport: Office for National Statistics.</w:t>
      </w:r>
    </w:p>
    <w:p w14:paraId="68562CE9" w14:textId="77777777" w:rsidR="00194C0D" w:rsidRPr="007E0090" w:rsidRDefault="00194C0D" w:rsidP="00194C0D">
      <w:pPr>
        <w:rPr>
          <w:rFonts w:ascii="Arial" w:hAnsi="Arial" w:cs="Arial"/>
        </w:rPr>
      </w:pPr>
      <w:r w:rsidRPr="007E0090">
        <w:rPr>
          <w:rFonts w:ascii="Arial" w:hAnsi="Arial" w:cs="Arial"/>
        </w:rPr>
        <w:t xml:space="preserve">Odgers, C.L. and Jensen, M.R. (2020) 'Annual Research Review: Adolescent mental health in the digital age', </w:t>
      </w:r>
      <w:r w:rsidRPr="007E0090">
        <w:rPr>
          <w:rFonts w:ascii="Arial" w:hAnsi="Arial" w:cs="Arial"/>
          <w:i/>
          <w:iCs/>
        </w:rPr>
        <w:t>Journal of Child Psychology and Psychiatry</w:t>
      </w:r>
      <w:r w:rsidRPr="007E0090">
        <w:rPr>
          <w:rFonts w:ascii="Arial" w:hAnsi="Arial" w:cs="Arial"/>
        </w:rPr>
        <w:t>, 61(3), pp. 336–348.</w:t>
      </w:r>
    </w:p>
    <w:p w14:paraId="4D05E0C7" w14:textId="77777777" w:rsidR="00194C0D" w:rsidRPr="007E0090" w:rsidRDefault="00194C0D" w:rsidP="00194C0D">
      <w:pPr>
        <w:rPr>
          <w:rFonts w:ascii="Arial" w:hAnsi="Arial" w:cs="Arial"/>
        </w:rPr>
      </w:pPr>
      <w:r w:rsidRPr="007E0090">
        <w:rPr>
          <w:rFonts w:ascii="Arial" w:hAnsi="Arial" w:cs="Arial"/>
        </w:rPr>
        <w:t xml:space="preserve">Patel, V., Flisher, A.J., Hetrick, S. and McGorry, P. (2007) 'Mental health of young people: A global public-health challenge', </w:t>
      </w:r>
      <w:r w:rsidRPr="007E0090">
        <w:rPr>
          <w:rFonts w:ascii="Arial" w:hAnsi="Arial" w:cs="Arial"/>
          <w:i/>
          <w:iCs/>
        </w:rPr>
        <w:t>The Lancet</w:t>
      </w:r>
      <w:r w:rsidRPr="007E0090">
        <w:rPr>
          <w:rFonts w:ascii="Arial" w:hAnsi="Arial" w:cs="Arial"/>
        </w:rPr>
        <w:t>, 369(9569), pp. 1302–1313.</w:t>
      </w:r>
    </w:p>
    <w:p w14:paraId="758D0EFA" w14:textId="77777777" w:rsidR="00194C0D" w:rsidRPr="007E0090" w:rsidRDefault="00194C0D" w:rsidP="00194C0D">
      <w:pPr>
        <w:rPr>
          <w:rFonts w:ascii="Arial" w:hAnsi="Arial" w:cs="Arial"/>
        </w:rPr>
      </w:pPr>
      <w:r w:rsidRPr="007E0090">
        <w:rPr>
          <w:rFonts w:ascii="Arial" w:hAnsi="Arial" w:cs="Arial"/>
        </w:rPr>
        <w:t xml:space="preserve">Reiss, F. (2013) 'Socioeconomic inequalities and mental health problems in children and adolescents: A systematic review', </w:t>
      </w:r>
      <w:r w:rsidRPr="007E0090">
        <w:rPr>
          <w:rFonts w:ascii="Arial" w:hAnsi="Arial" w:cs="Arial"/>
          <w:i/>
          <w:iCs/>
        </w:rPr>
        <w:t>Social Science &amp; Medicine</w:t>
      </w:r>
      <w:r w:rsidRPr="007E0090">
        <w:rPr>
          <w:rFonts w:ascii="Arial" w:hAnsi="Arial" w:cs="Arial"/>
        </w:rPr>
        <w:t>, 90, pp. 24–31.</w:t>
      </w:r>
    </w:p>
    <w:p w14:paraId="3F84811C" w14:textId="77777777" w:rsidR="00194C0D" w:rsidRPr="007E0090" w:rsidRDefault="00194C0D" w:rsidP="00194C0D">
      <w:pPr>
        <w:rPr>
          <w:rFonts w:ascii="Arial" w:hAnsi="Arial" w:cs="Arial"/>
        </w:rPr>
      </w:pPr>
      <w:r w:rsidRPr="007E0090">
        <w:rPr>
          <w:rFonts w:ascii="Arial" w:hAnsi="Arial" w:cs="Arial"/>
        </w:rPr>
        <w:t xml:space="preserve">Singh, S.P., Paul, M., Ford, T., Kramer, T. and Weaver, T. (2010) 'Transition from child to adult mental health services: The challenge of continuity of care', </w:t>
      </w:r>
      <w:r w:rsidRPr="007E0090">
        <w:rPr>
          <w:rFonts w:ascii="Arial" w:hAnsi="Arial" w:cs="Arial"/>
          <w:i/>
          <w:iCs/>
        </w:rPr>
        <w:t>British Journal of Psychiatry</w:t>
      </w:r>
      <w:r w:rsidRPr="007E0090">
        <w:rPr>
          <w:rFonts w:ascii="Arial" w:hAnsi="Arial" w:cs="Arial"/>
        </w:rPr>
        <w:t>, 197(4), pp. 305–312.</w:t>
      </w:r>
    </w:p>
    <w:p w14:paraId="5959E56A" w14:textId="77777777" w:rsidR="00194C0D" w:rsidRPr="007E0090" w:rsidRDefault="00194C0D" w:rsidP="00194C0D">
      <w:pPr>
        <w:rPr>
          <w:rFonts w:ascii="Arial" w:hAnsi="Arial" w:cs="Arial"/>
        </w:rPr>
      </w:pPr>
      <w:r w:rsidRPr="007E0090">
        <w:rPr>
          <w:rFonts w:ascii="Arial" w:hAnsi="Arial" w:cs="Arial"/>
        </w:rPr>
        <w:t xml:space="preserve">Thomas, J. and Harden, A. (2008) 'Methods for the thematic synthesis of qualitative research in systematic reviews', </w:t>
      </w:r>
      <w:r w:rsidRPr="007E0090">
        <w:rPr>
          <w:rFonts w:ascii="Arial" w:hAnsi="Arial" w:cs="Arial"/>
          <w:i/>
          <w:iCs/>
        </w:rPr>
        <w:t>BMC Medical Research Methodology</w:t>
      </w:r>
      <w:r w:rsidRPr="007E0090">
        <w:rPr>
          <w:rFonts w:ascii="Arial" w:hAnsi="Arial" w:cs="Arial"/>
        </w:rPr>
        <w:t>, 8, 45.</w:t>
      </w:r>
    </w:p>
    <w:p w14:paraId="68C2EFF8" w14:textId="77777777" w:rsidR="00194C0D" w:rsidRPr="007E0090" w:rsidRDefault="00194C0D" w:rsidP="00194C0D">
      <w:pPr>
        <w:rPr>
          <w:rFonts w:ascii="Arial" w:hAnsi="Arial" w:cs="Arial"/>
        </w:rPr>
      </w:pPr>
      <w:r w:rsidRPr="007E0090">
        <w:rPr>
          <w:rFonts w:ascii="Arial" w:hAnsi="Arial" w:cs="Arial"/>
        </w:rPr>
        <w:t xml:space="preserve">Twenge, J.M. and Campbell, W.K. (2018) 'Associations between screen time and lower psychological well-being among children and adolescents', </w:t>
      </w:r>
      <w:r w:rsidRPr="007E0090">
        <w:rPr>
          <w:rFonts w:ascii="Arial" w:hAnsi="Arial" w:cs="Arial"/>
          <w:i/>
          <w:iCs/>
        </w:rPr>
        <w:t>Preventive Medicine Reports</w:t>
      </w:r>
      <w:r w:rsidRPr="007E0090">
        <w:rPr>
          <w:rFonts w:ascii="Arial" w:hAnsi="Arial" w:cs="Arial"/>
        </w:rPr>
        <w:t>, 12, pp. 271–283.</w:t>
      </w:r>
    </w:p>
    <w:p w14:paraId="662316ED" w14:textId="183B0BAA" w:rsidR="00194C0D" w:rsidRPr="007E0090" w:rsidRDefault="00194C0D" w:rsidP="00194C0D">
      <w:pPr>
        <w:rPr>
          <w:rFonts w:ascii="Arial" w:hAnsi="Arial" w:cs="Arial"/>
        </w:rPr>
      </w:pPr>
      <w:r w:rsidRPr="007E0090">
        <w:rPr>
          <w:rFonts w:ascii="Arial" w:hAnsi="Arial" w:cs="Arial"/>
        </w:rPr>
        <w:t xml:space="preserve">YoungMinds (2023) </w:t>
      </w:r>
      <w:r w:rsidRPr="007E0090">
        <w:rPr>
          <w:rFonts w:ascii="Arial" w:hAnsi="Arial" w:cs="Arial"/>
          <w:i/>
          <w:iCs/>
        </w:rPr>
        <w:t>About Young People's Mental Health</w:t>
      </w:r>
      <w:r w:rsidRPr="007E0090">
        <w:rPr>
          <w:rFonts w:ascii="Arial" w:hAnsi="Arial" w:cs="Arial"/>
        </w:rPr>
        <w:t>. London: YoungMinds.</w:t>
      </w:r>
    </w:p>
    <w:p w14:paraId="26F7FAF8" w14:textId="77777777" w:rsidR="00194C0D" w:rsidRPr="007E0090" w:rsidRDefault="00194C0D" w:rsidP="00194C0D">
      <w:pPr>
        <w:rPr>
          <w:rFonts w:ascii="Arial" w:hAnsi="Arial" w:cs="Arial"/>
        </w:rPr>
      </w:pPr>
      <w:r w:rsidRPr="007E0090">
        <w:rPr>
          <w:rFonts w:ascii="Arial" w:hAnsi="Arial" w:cs="Arial"/>
        </w:rPr>
        <w:t xml:space="preserve">Armitage, R. (2021) ‘Bullying in children: Impact on child health’, </w:t>
      </w:r>
      <w:r w:rsidRPr="007E0090">
        <w:rPr>
          <w:rFonts w:ascii="Arial" w:hAnsi="Arial" w:cs="Arial"/>
          <w:i/>
          <w:iCs/>
        </w:rPr>
        <w:t>BMJ Paediatrics Open</w:t>
      </w:r>
      <w:r w:rsidRPr="007E0090">
        <w:rPr>
          <w:rFonts w:ascii="Arial" w:hAnsi="Arial" w:cs="Arial"/>
        </w:rPr>
        <w:t>, 5(1), e000939.</w:t>
      </w:r>
    </w:p>
    <w:p w14:paraId="1263C4B4" w14:textId="77777777" w:rsidR="00194C0D" w:rsidRPr="007E0090" w:rsidRDefault="00194C0D" w:rsidP="00194C0D">
      <w:pPr>
        <w:rPr>
          <w:rFonts w:ascii="Arial" w:hAnsi="Arial" w:cs="Arial"/>
        </w:rPr>
      </w:pPr>
      <w:r w:rsidRPr="007E0090">
        <w:rPr>
          <w:rFonts w:ascii="Arial" w:hAnsi="Arial" w:cs="Arial"/>
        </w:rPr>
        <w:t xml:space="preserve">Bowen, G.A. (2009) ‘Document analysis as a qualitative research method’, </w:t>
      </w:r>
      <w:r w:rsidRPr="007E0090">
        <w:rPr>
          <w:rFonts w:ascii="Arial" w:hAnsi="Arial" w:cs="Arial"/>
          <w:i/>
          <w:iCs/>
        </w:rPr>
        <w:t>Qualitative Research Journal</w:t>
      </w:r>
      <w:r w:rsidRPr="007E0090">
        <w:rPr>
          <w:rFonts w:ascii="Arial" w:hAnsi="Arial" w:cs="Arial"/>
        </w:rPr>
        <w:t>, 9(2), pp. 27–40.</w:t>
      </w:r>
    </w:p>
    <w:p w14:paraId="187DE13E" w14:textId="77777777" w:rsidR="00194C0D" w:rsidRPr="007E0090" w:rsidRDefault="00194C0D" w:rsidP="00194C0D">
      <w:pPr>
        <w:rPr>
          <w:rFonts w:ascii="Arial" w:hAnsi="Arial" w:cs="Arial"/>
        </w:rPr>
      </w:pPr>
      <w:r w:rsidRPr="007E0090">
        <w:rPr>
          <w:rFonts w:ascii="Arial" w:hAnsi="Arial" w:cs="Arial"/>
        </w:rPr>
        <w:t xml:space="preserve">Bronfenbrenner, U. (1979) </w:t>
      </w:r>
      <w:r w:rsidRPr="007E0090">
        <w:rPr>
          <w:rFonts w:ascii="Arial" w:hAnsi="Arial" w:cs="Arial"/>
          <w:i/>
          <w:iCs/>
        </w:rPr>
        <w:t>The Ecology of Human Development: Experiments by Nature and Design</w:t>
      </w:r>
      <w:r w:rsidRPr="007E0090">
        <w:rPr>
          <w:rFonts w:ascii="Arial" w:hAnsi="Arial" w:cs="Arial"/>
        </w:rPr>
        <w:t>. Cambridge, MA: Harvard University Press.</w:t>
      </w:r>
    </w:p>
    <w:p w14:paraId="3036D5AD" w14:textId="77777777" w:rsidR="00194C0D" w:rsidRPr="007E0090" w:rsidRDefault="00194C0D" w:rsidP="00194C0D">
      <w:pPr>
        <w:rPr>
          <w:rFonts w:ascii="Arial" w:hAnsi="Arial" w:cs="Arial"/>
        </w:rPr>
      </w:pPr>
      <w:r w:rsidRPr="007E0090">
        <w:rPr>
          <w:rFonts w:ascii="Arial" w:hAnsi="Arial" w:cs="Arial"/>
        </w:rPr>
        <w:t xml:space="preserve">Care Quality Commission (2023) </w:t>
      </w:r>
      <w:r w:rsidRPr="007E0090">
        <w:rPr>
          <w:rFonts w:ascii="Arial" w:hAnsi="Arial" w:cs="Arial"/>
          <w:i/>
          <w:iCs/>
        </w:rPr>
        <w:t>State of Care 2022/23</w:t>
      </w:r>
      <w:r w:rsidRPr="007E0090">
        <w:rPr>
          <w:rFonts w:ascii="Arial" w:hAnsi="Arial" w:cs="Arial"/>
        </w:rPr>
        <w:t>. Newcastle upon Tyne: Care Quality Commission.</w:t>
      </w:r>
    </w:p>
    <w:p w14:paraId="42B012A2" w14:textId="77777777" w:rsidR="00194C0D" w:rsidRPr="007E0090" w:rsidRDefault="00194C0D" w:rsidP="00194C0D">
      <w:pPr>
        <w:rPr>
          <w:rFonts w:ascii="Arial" w:hAnsi="Arial" w:cs="Arial"/>
        </w:rPr>
      </w:pPr>
      <w:r w:rsidRPr="007E0090">
        <w:rPr>
          <w:rFonts w:ascii="Arial" w:hAnsi="Arial" w:cs="Arial"/>
        </w:rPr>
        <w:t xml:space="preserve">Children's Commissioner for England (2023) </w:t>
      </w:r>
      <w:r w:rsidRPr="007E0090">
        <w:rPr>
          <w:rFonts w:ascii="Arial" w:hAnsi="Arial" w:cs="Arial"/>
          <w:i/>
          <w:iCs/>
        </w:rPr>
        <w:t>The Big Ambition</w:t>
      </w:r>
      <w:r w:rsidRPr="007E0090">
        <w:rPr>
          <w:rFonts w:ascii="Arial" w:hAnsi="Arial" w:cs="Arial"/>
        </w:rPr>
        <w:t>. London: Children's Commissioner for England.</w:t>
      </w:r>
    </w:p>
    <w:p w14:paraId="77C7A0F2" w14:textId="77777777" w:rsidR="00194C0D" w:rsidRPr="007E0090" w:rsidRDefault="00194C0D" w:rsidP="00194C0D">
      <w:pPr>
        <w:rPr>
          <w:rFonts w:ascii="Arial" w:hAnsi="Arial" w:cs="Arial"/>
        </w:rPr>
      </w:pPr>
      <w:r w:rsidRPr="007E0090">
        <w:rPr>
          <w:rFonts w:ascii="Arial" w:hAnsi="Arial" w:cs="Arial"/>
        </w:rPr>
        <w:t xml:space="preserve">Department for Education (2023) </w:t>
      </w:r>
      <w:r w:rsidRPr="007E0090">
        <w:rPr>
          <w:rFonts w:ascii="Arial" w:hAnsi="Arial" w:cs="Arial"/>
          <w:i/>
          <w:iCs/>
        </w:rPr>
        <w:t>Mental Health and Behaviour in Schools</w:t>
      </w:r>
      <w:r w:rsidRPr="007E0090">
        <w:rPr>
          <w:rFonts w:ascii="Arial" w:hAnsi="Arial" w:cs="Arial"/>
        </w:rPr>
        <w:t>. London: Department for Education.</w:t>
      </w:r>
    </w:p>
    <w:p w14:paraId="40766AC9" w14:textId="77777777" w:rsidR="00194C0D" w:rsidRPr="007E0090" w:rsidRDefault="00194C0D" w:rsidP="00194C0D">
      <w:pPr>
        <w:rPr>
          <w:rFonts w:ascii="Arial" w:hAnsi="Arial" w:cs="Arial"/>
        </w:rPr>
      </w:pPr>
      <w:r w:rsidRPr="007E0090">
        <w:rPr>
          <w:rFonts w:ascii="Arial" w:hAnsi="Arial" w:cs="Arial"/>
        </w:rPr>
        <w:lastRenderedPageBreak/>
        <w:t xml:space="preserve">Engel, G.L. (1977) ‘The need for a new medical model: A challenge for biomedicine’, </w:t>
      </w:r>
      <w:r w:rsidRPr="007E0090">
        <w:rPr>
          <w:rFonts w:ascii="Arial" w:hAnsi="Arial" w:cs="Arial"/>
          <w:i/>
          <w:iCs/>
        </w:rPr>
        <w:t>Science</w:t>
      </w:r>
      <w:r w:rsidRPr="007E0090">
        <w:rPr>
          <w:rFonts w:ascii="Arial" w:hAnsi="Arial" w:cs="Arial"/>
        </w:rPr>
        <w:t>, 196(4286), pp.129–136.</w:t>
      </w:r>
    </w:p>
    <w:p w14:paraId="19EB7910" w14:textId="77777777" w:rsidR="00194C0D" w:rsidRPr="007E0090" w:rsidRDefault="00194C0D" w:rsidP="00194C0D">
      <w:pPr>
        <w:rPr>
          <w:rFonts w:ascii="Arial" w:hAnsi="Arial" w:cs="Arial"/>
        </w:rPr>
      </w:pPr>
      <w:r w:rsidRPr="007E0090">
        <w:rPr>
          <w:rFonts w:ascii="Arial" w:hAnsi="Arial" w:cs="Arial"/>
        </w:rPr>
        <w:t xml:space="preserve">Foulkes, L. and Andrews, J.L. (2023) ‘Are mental health awareness efforts contributing to the rise in reported mental health problems?’, </w:t>
      </w:r>
      <w:r w:rsidRPr="007E0090">
        <w:rPr>
          <w:rFonts w:ascii="Arial" w:hAnsi="Arial" w:cs="Arial"/>
          <w:i/>
          <w:iCs/>
        </w:rPr>
        <w:t>Perspectives on Psychological Science</w:t>
      </w:r>
      <w:r w:rsidRPr="007E0090">
        <w:rPr>
          <w:rFonts w:ascii="Arial" w:hAnsi="Arial" w:cs="Arial"/>
        </w:rPr>
        <w:t>, 18(2), pp.289–305.</w:t>
      </w:r>
    </w:p>
    <w:p w14:paraId="79901EB2" w14:textId="77777777" w:rsidR="00194C0D" w:rsidRPr="007E0090" w:rsidRDefault="00194C0D" w:rsidP="00194C0D">
      <w:pPr>
        <w:rPr>
          <w:rFonts w:ascii="Arial" w:hAnsi="Arial" w:cs="Arial"/>
        </w:rPr>
      </w:pPr>
      <w:r w:rsidRPr="007E0090">
        <w:rPr>
          <w:rFonts w:ascii="Arial" w:hAnsi="Arial" w:cs="Arial"/>
        </w:rPr>
        <w:t xml:space="preserve">Greenhalgh, T. (2019) </w:t>
      </w:r>
      <w:r w:rsidRPr="007E0090">
        <w:rPr>
          <w:rFonts w:ascii="Arial" w:hAnsi="Arial" w:cs="Arial"/>
          <w:i/>
          <w:iCs/>
        </w:rPr>
        <w:t>How to Read a Paper: The Basics of Evidence-Based Medicine and Healthcare</w:t>
      </w:r>
      <w:r w:rsidRPr="007E0090">
        <w:rPr>
          <w:rFonts w:ascii="Arial" w:hAnsi="Arial" w:cs="Arial"/>
        </w:rPr>
        <w:t>. 6th edn. Hoboken, NJ: Wiley-Blackwell.</w:t>
      </w:r>
    </w:p>
    <w:p w14:paraId="28F6823C" w14:textId="77777777" w:rsidR="00194C0D" w:rsidRPr="007E0090" w:rsidRDefault="00194C0D" w:rsidP="00194C0D">
      <w:pPr>
        <w:rPr>
          <w:rFonts w:ascii="Arial" w:hAnsi="Arial" w:cs="Arial"/>
        </w:rPr>
      </w:pPr>
      <w:r w:rsidRPr="007E0090">
        <w:rPr>
          <w:rFonts w:ascii="Arial" w:hAnsi="Arial" w:cs="Arial"/>
        </w:rPr>
        <w:t xml:space="preserve">Gulliver, A., Griffiths, K.M. and Christensen, H. (2010) ‘Perceived barriers and facilitators to mental health help-seeking in young people: A systematic review’, </w:t>
      </w:r>
      <w:r w:rsidRPr="007E0090">
        <w:rPr>
          <w:rFonts w:ascii="Arial" w:hAnsi="Arial" w:cs="Arial"/>
          <w:i/>
          <w:iCs/>
        </w:rPr>
        <w:t>BMC Psychiatry</w:t>
      </w:r>
      <w:r w:rsidRPr="007E0090">
        <w:rPr>
          <w:rFonts w:ascii="Arial" w:hAnsi="Arial" w:cs="Arial"/>
        </w:rPr>
        <w:t>, 10, 113.</w:t>
      </w:r>
    </w:p>
    <w:p w14:paraId="13EEFD1C" w14:textId="77777777" w:rsidR="00194C0D" w:rsidRPr="007E0090" w:rsidRDefault="00194C0D" w:rsidP="00194C0D">
      <w:pPr>
        <w:rPr>
          <w:rFonts w:ascii="Arial" w:hAnsi="Arial" w:cs="Arial"/>
        </w:rPr>
      </w:pPr>
      <w:r w:rsidRPr="007E0090">
        <w:rPr>
          <w:rFonts w:ascii="Arial" w:hAnsi="Arial" w:cs="Arial"/>
        </w:rPr>
        <w:t xml:space="preserve">Loades, M.E., Chatburn, E., Higson-Sweeney, N., Reynolds, S., Shafran, R., Brigden, A., Linney, C., McManus, M., Borwick, C. and Crawley, E. (2020) ‘Rapid systematic review: The impact of social isolation and loneliness on the mental health of children and adolescents in the context of COVID-19’, </w:t>
      </w:r>
      <w:r w:rsidRPr="007E0090">
        <w:rPr>
          <w:rFonts w:ascii="Arial" w:hAnsi="Arial" w:cs="Arial"/>
          <w:i/>
          <w:iCs/>
        </w:rPr>
        <w:t>Journal of the American Academy of Child &amp; Adolescent Psychiatry</w:t>
      </w:r>
      <w:r w:rsidRPr="007E0090">
        <w:rPr>
          <w:rFonts w:ascii="Arial" w:hAnsi="Arial" w:cs="Arial"/>
        </w:rPr>
        <w:t>, 59(11), pp.1218–1239.</w:t>
      </w:r>
    </w:p>
    <w:p w14:paraId="5270CF52" w14:textId="77777777" w:rsidR="00194C0D" w:rsidRPr="007E0090" w:rsidRDefault="00194C0D" w:rsidP="00194C0D">
      <w:pPr>
        <w:rPr>
          <w:rFonts w:ascii="Arial" w:hAnsi="Arial" w:cs="Arial"/>
        </w:rPr>
      </w:pPr>
      <w:r w:rsidRPr="007E0090">
        <w:rPr>
          <w:rFonts w:ascii="Arial" w:hAnsi="Arial" w:cs="Arial"/>
        </w:rPr>
        <w:t xml:space="preserve">Mars, B., Heron, J., Klonsky, E.D., Moran, P., O'Connor, R.C., Tilling, K., Wilkinson, P. and Gunnell, D. (2019) ‘Predictors of future self-harm among adolescents’, </w:t>
      </w:r>
      <w:r w:rsidRPr="007E0090">
        <w:rPr>
          <w:rFonts w:ascii="Arial" w:hAnsi="Arial" w:cs="Arial"/>
          <w:i/>
          <w:iCs/>
        </w:rPr>
        <w:t>The Lancet Psychiatry</w:t>
      </w:r>
      <w:r w:rsidRPr="007E0090">
        <w:rPr>
          <w:rFonts w:ascii="Arial" w:hAnsi="Arial" w:cs="Arial"/>
        </w:rPr>
        <w:t>, 6(7), pp.573–581.</w:t>
      </w:r>
    </w:p>
    <w:p w14:paraId="4CCE66D0" w14:textId="77777777" w:rsidR="00194C0D" w:rsidRPr="007E0090" w:rsidRDefault="00194C0D" w:rsidP="00194C0D">
      <w:pPr>
        <w:rPr>
          <w:rFonts w:ascii="Arial" w:hAnsi="Arial" w:cs="Arial"/>
        </w:rPr>
      </w:pPr>
      <w:r w:rsidRPr="007E0090">
        <w:rPr>
          <w:rFonts w:ascii="Arial" w:hAnsi="Arial" w:cs="Arial"/>
        </w:rPr>
        <w:t xml:space="preserve">Mental Health Foundation (2022) </w:t>
      </w:r>
      <w:r w:rsidRPr="007E0090">
        <w:rPr>
          <w:rFonts w:ascii="Arial" w:hAnsi="Arial" w:cs="Arial"/>
          <w:i/>
          <w:iCs/>
        </w:rPr>
        <w:t>Children and Young People's Mental Health</w:t>
      </w:r>
      <w:r w:rsidRPr="007E0090">
        <w:rPr>
          <w:rFonts w:ascii="Arial" w:hAnsi="Arial" w:cs="Arial"/>
        </w:rPr>
        <w:t>. London: Mental Health Foundation.</w:t>
      </w:r>
    </w:p>
    <w:p w14:paraId="254B143A" w14:textId="77777777" w:rsidR="00194C0D" w:rsidRPr="007E0090" w:rsidRDefault="00194C0D" w:rsidP="00194C0D">
      <w:pPr>
        <w:rPr>
          <w:rFonts w:ascii="Arial" w:hAnsi="Arial" w:cs="Arial"/>
        </w:rPr>
      </w:pPr>
      <w:r w:rsidRPr="007E0090">
        <w:rPr>
          <w:rFonts w:ascii="Arial" w:hAnsi="Arial" w:cs="Arial"/>
        </w:rPr>
        <w:t xml:space="preserve">Mind (2023) </w:t>
      </w:r>
      <w:r w:rsidRPr="007E0090">
        <w:rPr>
          <w:rFonts w:ascii="Arial" w:hAnsi="Arial" w:cs="Arial"/>
          <w:i/>
          <w:iCs/>
        </w:rPr>
        <w:t>Children and Young People's Mental Health</w:t>
      </w:r>
      <w:r w:rsidRPr="007E0090">
        <w:rPr>
          <w:rFonts w:ascii="Arial" w:hAnsi="Arial" w:cs="Arial"/>
        </w:rPr>
        <w:t>. London: Mind.</w:t>
      </w:r>
    </w:p>
    <w:p w14:paraId="4C53C6AB" w14:textId="77777777" w:rsidR="00194C0D" w:rsidRPr="007E0090" w:rsidRDefault="00194C0D" w:rsidP="00194C0D">
      <w:pPr>
        <w:rPr>
          <w:rFonts w:ascii="Arial" w:hAnsi="Arial" w:cs="Arial"/>
        </w:rPr>
      </w:pPr>
      <w:r w:rsidRPr="007E0090">
        <w:rPr>
          <w:rFonts w:ascii="Arial" w:hAnsi="Arial" w:cs="Arial"/>
        </w:rPr>
        <w:t xml:space="preserve">NHS Digital (2023) </w:t>
      </w:r>
      <w:r w:rsidRPr="007E0090">
        <w:rPr>
          <w:rFonts w:ascii="Arial" w:hAnsi="Arial" w:cs="Arial"/>
          <w:i/>
          <w:iCs/>
        </w:rPr>
        <w:t>Mental Health of Children and Young People in England 2023</w:t>
      </w:r>
      <w:r w:rsidRPr="007E0090">
        <w:rPr>
          <w:rFonts w:ascii="Arial" w:hAnsi="Arial" w:cs="Arial"/>
        </w:rPr>
        <w:t>. Leeds: NHS Digital.</w:t>
      </w:r>
    </w:p>
    <w:p w14:paraId="44F9608B" w14:textId="77777777" w:rsidR="00194C0D" w:rsidRPr="007E0090" w:rsidRDefault="00194C0D" w:rsidP="00194C0D">
      <w:pPr>
        <w:rPr>
          <w:rFonts w:ascii="Arial" w:hAnsi="Arial" w:cs="Arial"/>
        </w:rPr>
      </w:pPr>
      <w:r w:rsidRPr="007E0090">
        <w:rPr>
          <w:rFonts w:ascii="Arial" w:hAnsi="Arial" w:cs="Arial"/>
        </w:rPr>
        <w:t xml:space="preserve">NHS England (2019) </w:t>
      </w:r>
      <w:r w:rsidRPr="007E0090">
        <w:rPr>
          <w:rFonts w:ascii="Arial" w:hAnsi="Arial" w:cs="Arial"/>
          <w:i/>
          <w:iCs/>
        </w:rPr>
        <w:t>The NHS Long Term Plan</w:t>
      </w:r>
      <w:r w:rsidRPr="007E0090">
        <w:rPr>
          <w:rFonts w:ascii="Arial" w:hAnsi="Arial" w:cs="Arial"/>
        </w:rPr>
        <w:t>. London: NHS England.</w:t>
      </w:r>
    </w:p>
    <w:p w14:paraId="2DF986D8" w14:textId="77777777" w:rsidR="00194C0D" w:rsidRPr="007E0090" w:rsidRDefault="00194C0D" w:rsidP="00194C0D">
      <w:pPr>
        <w:rPr>
          <w:rFonts w:ascii="Arial" w:hAnsi="Arial" w:cs="Arial"/>
        </w:rPr>
      </w:pPr>
      <w:r w:rsidRPr="007E0090">
        <w:rPr>
          <w:rFonts w:ascii="Arial" w:hAnsi="Arial" w:cs="Arial"/>
        </w:rPr>
        <w:t xml:space="preserve">NHS England (2023) </w:t>
      </w:r>
      <w:r w:rsidRPr="007E0090">
        <w:rPr>
          <w:rFonts w:ascii="Arial" w:hAnsi="Arial" w:cs="Arial"/>
          <w:i/>
          <w:iCs/>
        </w:rPr>
        <w:t>Children and Young People's Mental Health Services</w:t>
      </w:r>
      <w:r w:rsidRPr="007E0090">
        <w:rPr>
          <w:rFonts w:ascii="Arial" w:hAnsi="Arial" w:cs="Arial"/>
        </w:rPr>
        <w:t>. London: NHS England.</w:t>
      </w:r>
    </w:p>
    <w:p w14:paraId="58B6D7D8" w14:textId="77777777" w:rsidR="00194C0D" w:rsidRPr="007E0090" w:rsidRDefault="00194C0D" w:rsidP="00194C0D">
      <w:pPr>
        <w:rPr>
          <w:rFonts w:ascii="Arial" w:hAnsi="Arial" w:cs="Arial"/>
        </w:rPr>
      </w:pPr>
      <w:r w:rsidRPr="007E0090">
        <w:rPr>
          <w:rFonts w:ascii="Arial" w:hAnsi="Arial" w:cs="Arial"/>
        </w:rPr>
        <w:t xml:space="preserve">Office for National Statistics (2023) </w:t>
      </w:r>
      <w:r w:rsidRPr="007E0090">
        <w:rPr>
          <w:rFonts w:ascii="Arial" w:hAnsi="Arial" w:cs="Arial"/>
          <w:i/>
          <w:iCs/>
        </w:rPr>
        <w:t>Exploring the UK's Digital Divide</w:t>
      </w:r>
      <w:r w:rsidRPr="007E0090">
        <w:rPr>
          <w:rFonts w:ascii="Arial" w:hAnsi="Arial" w:cs="Arial"/>
        </w:rPr>
        <w:t>. Newport: Office for National Statistics.</w:t>
      </w:r>
    </w:p>
    <w:p w14:paraId="79836F54" w14:textId="77777777" w:rsidR="00194C0D" w:rsidRPr="007E0090" w:rsidRDefault="00194C0D" w:rsidP="00194C0D">
      <w:pPr>
        <w:rPr>
          <w:rFonts w:ascii="Arial" w:hAnsi="Arial" w:cs="Arial"/>
        </w:rPr>
      </w:pPr>
      <w:r w:rsidRPr="007E0090">
        <w:rPr>
          <w:rFonts w:ascii="Arial" w:hAnsi="Arial" w:cs="Arial"/>
        </w:rPr>
        <w:t xml:space="preserve">Odgers, C.L. and Jensen, M.R. (2020) ‘Annual Research Review: Adolescent mental health in the digital age’, </w:t>
      </w:r>
      <w:r w:rsidRPr="007E0090">
        <w:rPr>
          <w:rFonts w:ascii="Arial" w:hAnsi="Arial" w:cs="Arial"/>
          <w:i/>
          <w:iCs/>
        </w:rPr>
        <w:t>Journal of Child Psychology and Psychiatry</w:t>
      </w:r>
      <w:r w:rsidRPr="007E0090">
        <w:rPr>
          <w:rFonts w:ascii="Arial" w:hAnsi="Arial" w:cs="Arial"/>
        </w:rPr>
        <w:t>, 61(3), pp.336–348.</w:t>
      </w:r>
    </w:p>
    <w:p w14:paraId="4252DF01" w14:textId="77777777" w:rsidR="00194C0D" w:rsidRPr="007E0090" w:rsidRDefault="00194C0D" w:rsidP="00194C0D">
      <w:pPr>
        <w:rPr>
          <w:rFonts w:ascii="Arial" w:hAnsi="Arial" w:cs="Arial"/>
        </w:rPr>
      </w:pPr>
      <w:r w:rsidRPr="007E0090">
        <w:rPr>
          <w:rFonts w:ascii="Arial" w:hAnsi="Arial" w:cs="Arial"/>
        </w:rPr>
        <w:t xml:space="preserve">Patel, V., Flisher, A.J., Hetrick, S. and McGorry, P. (2007) ‘Mental health of young people: A global public-health challenge’, </w:t>
      </w:r>
      <w:r w:rsidRPr="007E0090">
        <w:rPr>
          <w:rFonts w:ascii="Arial" w:hAnsi="Arial" w:cs="Arial"/>
          <w:i/>
          <w:iCs/>
        </w:rPr>
        <w:t>The Lancet</w:t>
      </w:r>
      <w:r w:rsidRPr="007E0090">
        <w:rPr>
          <w:rFonts w:ascii="Arial" w:hAnsi="Arial" w:cs="Arial"/>
        </w:rPr>
        <w:t>, 369(9569), pp.1302–1313.</w:t>
      </w:r>
    </w:p>
    <w:p w14:paraId="0041FC03" w14:textId="77777777" w:rsidR="00194C0D" w:rsidRPr="007E0090" w:rsidRDefault="00194C0D" w:rsidP="00194C0D">
      <w:pPr>
        <w:rPr>
          <w:rFonts w:ascii="Arial" w:hAnsi="Arial" w:cs="Arial"/>
        </w:rPr>
      </w:pPr>
      <w:r w:rsidRPr="007E0090">
        <w:rPr>
          <w:rFonts w:ascii="Arial" w:hAnsi="Arial" w:cs="Arial"/>
        </w:rPr>
        <w:t xml:space="preserve">Reiss, F. (2013) ‘Socioeconomic inequalities and mental health problems in children and adolescents: A systematic review’, </w:t>
      </w:r>
      <w:r w:rsidRPr="007E0090">
        <w:rPr>
          <w:rFonts w:ascii="Arial" w:hAnsi="Arial" w:cs="Arial"/>
          <w:i/>
          <w:iCs/>
        </w:rPr>
        <w:t>Social Science &amp; Medicine</w:t>
      </w:r>
      <w:r w:rsidRPr="007E0090">
        <w:rPr>
          <w:rFonts w:ascii="Arial" w:hAnsi="Arial" w:cs="Arial"/>
        </w:rPr>
        <w:t>, 90, pp.24–31.</w:t>
      </w:r>
    </w:p>
    <w:p w14:paraId="7E6DBFF9" w14:textId="77777777" w:rsidR="00194C0D" w:rsidRPr="007E0090" w:rsidRDefault="00194C0D" w:rsidP="00194C0D">
      <w:pPr>
        <w:rPr>
          <w:rFonts w:ascii="Arial" w:hAnsi="Arial" w:cs="Arial"/>
        </w:rPr>
      </w:pPr>
      <w:r w:rsidRPr="007E0090">
        <w:rPr>
          <w:rFonts w:ascii="Arial" w:hAnsi="Arial" w:cs="Arial"/>
        </w:rPr>
        <w:t xml:space="preserve">Singh, S.P., Paul, M., Ford, T., Kramer, T. and Weaver, T. (2010) ‘Transition from child to adult mental health services: The challenge of continuity of care’, </w:t>
      </w:r>
      <w:r w:rsidRPr="007E0090">
        <w:rPr>
          <w:rFonts w:ascii="Arial" w:hAnsi="Arial" w:cs="Arial"/>
          <w:i/>
          <w:iCs/>
        </w:rPr>
        <w:t>British Journal of Psychiatry</w:t>
      </w:r>
      <w:r w:rsidRPr="007E0090">
        <w:rPr>
          <w:rFonts w:ascii="Arial" w:hAnsi="Arial" w:cs="Arial"/>
        </w:rPr>
        <w:t>, 197(4), pp.305–312.</w:t>
      </w:r>
    </w:p>
    <w:p w14:paraId="536ABF33" w14:textId="77777777" w:rsidR="00194C0D" w:rsidRPr="007E0090" w:rsidRDefault="00194C0D" w:rsidP="00194C0D">
      <w:pPr>
        <w:rPr>
          <w:rFonts w:ascii="Arial" w:hAnsi="Arial" w:cs="Arial"/>
        </w:rPr>
      </w:pPr>
      <w:r w:rsidRPr="007E0090">
        <w:rPr>
          <w:rFonts w:ascii="Arial" w:hAnsi="Arial" w:cs="Arial"/>
        </w:rPr>
        <w:t xml:space="preserve">Thomas, J. and Harden, A. (2008) ‘Methods for the thematic synthesis of qualitative research in systematic reviews’, </w:t>
      </w:r>
      <w:r w:rsidRPr="007E0090">
        <w:rPr>
          <w:rFonts w:ascii="Arial" w:hAnsi="Arial" w:cs="Arial"/>
          <w:i/>
          <w:iCs/>
        </w:rPr>
        <w:t>BMC Medical Research Methodology</w:t>
      </w:r>
      <w:r w:rsidRPr="007E0090">
        <w:rPr>
          <w:rFonts w:ascii="Arial" w:hAnsi="Arial" w:cs="Arial"/>
        </w:rPr>
        <w:t>, 8, 45.</w:t>
      </w:r>
    </w:p>
    <w:p w14:paraId="4135E69D" w14:textId="77777777" w:rsidR="00194C0D" w:rsidRPr="007E0090" w:rsidRDefault="00194C0D" w:rsidP="00194C0D">
      <w:pPr>
        <w:rPr>
          <w:rFonts w:ascii="Arial" w:hAnsi="Arial" w:cs="Arial"/>
        </w:rPr>
      </w:pPr>
      <w:r w:rsidRPr="007E0090">
        <w:rPr>
          <w:rFonts w:ascii="Arial" w:hAnsi="Arial" w:cs="Arial"/>
        </w:rPr>
        <w:t xml:space="preserve">Twenge, J.M. and Campbell, W.K. (2018) ‘Associations between screen time and lower psychological well-being among children and adolescents’, </w:t>
      </w:r>
      <w:r w:rsidRPr="007E0090">
        <w:rPr>
          <w:rFonts w:ascii="Arial" w:hAnsi="Arial" w:cs="Arial"/>
          <w:i/>
          <w:iCs/>
        </w:rPr>
        <w:t>Preventive Medicine Reports</w:t>
      </w:r>
      <w:r w:rsidRPr="007E0090">
        <w:rPr>
          <w:rFonts w:ascii="Arial" w:hAnsi="Arial" w:cs="Arial"/>
        </w:rPr>
        <w:t>, 12, pp.271–283.</w:t>
      </w:r>
    </w:p>
    <w:p w14:paraId="4BDCDBC4" w14:textId="77777777" w:rsidR="00194C0D" w:rsidRPr="007E0090" w:rsidRDefault="00194C0D" w:rsidP="00194C0D">
      <w:pPr>
        <w:rPr>
          <w:rFonts w:ascii="Arial" w:hAnsi="Arial" w:cs="Arial"/>
        </w:rPr>
      </w:pPr>
      <w:r w:rsidRPr="007E0090">
        <w:rPr>
          <w:rFonts w:ascii="Arial" w:hAnsi="Arial" w:cs="Arial"/>
        </w:rPr>
        <w:lastRenderedPageBreak/>
        <w:t xml:space="preserve">World Health Organization (2022) </w:t>
      </w:r>
      <w:r w:rsidRPr="007E0090">
        <w:rPr>
          <w:rFonts w:ascii="Arial" w:hAnsi="Arial" w:cs="Arial"/>
          <w:i/>
          <w:iCs/>
        </w:rPr>
        <w:t>World Mental Health Report: Transforming Mental Health for All</w:t>
      </w:r>
      <w:r w:rsidRPr="007E0090">
        <w:rPr>
          <w:rFonts w:ascii="Arial" w:hAnsi="Arial" w:cs="Arial"/>
        </w:rPr>
        <w:t>. Geneva: World Health Organization.</w:t>
      </w:r>
    </w:p>
    <w:p w14:paraId="72E7DA06" w14:textId="77777777" w:rsidR="00194C0D" w:rsidRPr="007E0090" w:rsidRDefault="00194C0D" w:rsidP="00194C0D">
      <w:pPr>
        <w:rPr>
          <w:rFonts w:ascii="Arial" w:hAnsi="Arial" w:cs="Arial"/>
        </w:rPr>
      </w:pPr>
      <w:r w:rsidRPr="007E0090">
        <w:rPr>
          <w:rFonts w:ascii="Arial" w:hAnsi="Arial" w:cs="Arial"/>
        </w:rPr>
        <w:t xml:space="preserve">YoungMinds (2023) </w:t>
      </w:r>
      <w:r w:rsidRPr="007E0090">
        <w:rPr>
          <w:rFonts w:ascii="Arial" w:hAnsi="Arial" w:cs="Arial"/>
          <w:i/>
          <w:iCs/>
        </w:rPr>
        <w:t>Young People's Mental Health</w:t>
      </w:r>
      <w:r w:rsidRPr="007E0090">
        <w:rPr>
          <w:rFonts w:ascii="Arial" w:hAnsi="Arial" w:cs="Arial"/>
        </w:rPr>
        <w:t>. London: YoungMinds.</w:t>
      </w:r>
    </w:p>
    <w:p w14:paraId="5341C905" w14:textId="77777777" w:rsidR="00194C0D" w:rsidRPr="007E0090" w:rsidRDefault="00194C0D" w:rsidP="00194C0D">
      <w:pPr>
        <w:rPr>
          <w:rFonts w:ascii="Arial" w:hAnsi="Arial" w:cs="Arial"/>
        </w:rPr>
      </w:pPr>
      <w:r w:rsidRPr="007E0090">
        <w:rPr>
          <w:rFonts w:ascii="Arial" w:hAnsi="Arial" w:cs="Arial"/>
        </w:rPr>
        <w:t xml:space="preserve">Department of Health and Social Care (2019) </w:t>
      </w:r>
      <w:r w:rsidRPr="007E0090">
        <w:rPr>
          <w:rFonts w:ascii="Arial" w:hAnsi="Arial" w:cs="Arial"/>
          <w:i/>
          <w:iCs/>
        </w:rPr>
        <w:t>NHS Long Term Plan</w:t>
      </w:r>
      <w:r w:rsidRPr="007E0090">
        <w:rPr>
          <w:rFonts w:ascii="Arial" w:hAnsi="Arial" w:cs="Arial"/>
        </w:rPr>
        <w:t xml:space="preserve">. </w:t>
      </w:r>
    </w:p>
    <w:p w14:paraId="2AAF4735" w14:textId="77777777" w:rsidR="00194C0D" w:rsidRPr="007E0090" w:rsidRDefault="00194C0D" w:rsidP="00194C0D">
      <w:pPr>
        <w:rPr>
          <w:rFonts w:ascii="Arial" w:hAnsi="Arial" w:cs="Arial"/>
        </w:rPr>
      </w:pPr>
      <w:r w:rsidRPr="007E0090">
        <w:rPr>
          <w:rFonts w:ascii="Arial" w:hAnsi="Arial" w:cs="Arial"/>
        </w:rPr>
        <w:t xml:space="preserve">National Institute for Health and Care Excellence (NICE) (2013) </w:t>
      </w:r>
      <w:r w:rsidRPr="007E0090">
        <w:rPr>
          <w:rFonts w:ascii="Arial" w:hAnsi="Arial" w:cs="Arial"/>
          <w:i/>
          <w:iCs/>
        </w:rPr>
        <w:t>Social and Emotional Wellbeing for Children and Young People (QS31)</w:t>
      </w:r>
      <w:r w:rsidRPr="007E0090">
        <w:rPr>
          <w:rFonts w:ascii="Arial" w:hAnsi="Arial" w:cs="Arial"/>
        </w:rPr>
        <w:t xml:space="preserve">. </w:t>
      </w:r>
    </w:p>
    <w:p w14:paraId="596B5520" w14:textId="4765E281" w:rsidR="00194C0D" w:rsidRPr="007E0090" w:rsidRDefault="00194C0D" w:rsidP="00194C0D">
      <w:pPr>
        <w:rPr>
          <w:rFonts w:ascii="Arial" w:hAnsi="Arial" w:cs="Arial"/>
        </w:rPr>
      </w:pPr>
      <w:r w:rsidRPr="007E0090">
        <w:rPr>
          <w:rFonts w:ascii="Arial" w:hAnsi="Arial" w:cs="Arial"/>
        </w:rPr>
        <w:t xml:space="preserve">National Institute for Health and Care Excellence (NICE) (2022) </w:t>
      </w:r>
      <w:r w:rsidRPr="007E0090">
        <w:rPr>
          <w:rFonts w:ascii="Arial" w:hAnsi="Arial" w:cs="Arial"/>
          <w:i/>
          <w:iCs/>
        </w:rPr>
        <w:t>Depression in Children and Young People: Identification and Management (NG134)</w:t>
      </w:r>
      <w:r w:rsidRPr="007E0090">
        <w:rPr>
          <w:rFonts w:ascii="Arial" w:hAnsi="Arial" w:cs="Arial"/>
        </w:rPr>
        <w:t xml:space="preserve">. </w:t>
      </w:r>
    </w:p>
    <w:p w14:paraId="05AD9EAB" w14:textId="77777777" w:rsidR="00194C0D" w:rsidRPr="007E0090" w:rsidRDefault="00194C0D" w:rsidP="00B944B2">
      <w:pPr>
        <w:rPr>
          <w:rFonts w:ascii="Arial" w:hAnsi="Arial" w:cs="Arial"/>
        </w:rPr>
      </w:pPr>
      <w:r w:rsidRPr="007E0090">
        <w:rPr>
          <w:rFonts w:ascii="Arial" w:hAnsi="Arial" w:cs="Arial"/>
        </w:rPr>
        <w:t xml:space="preserve">National Institute for Health and Care Excellence (NICE) (2019) </w:t>
      </w:r>
      <w:r w:rsidRPr="007E0090">
        <w:rPr>
          <w:rFonts w:ascii="Arial" w:hAnsi="Arial" w:cs="Arial"/>
          <w:i/>
          <w:iCs/>
        </w:rPr>
        <w:t>Depression in Children and Young People: Identification and Management (updated guideline)</w:t>
      </w:r>
      <w:r w:rsidRPr="007E0090">
        <w:rPr>
          <w:rFonts w:ascii="Arial" w:hAnsi="Arial" w:cs="Arial"/>
        </w:rPr>
        <w:t>.</w:t>
      </w:r>
    </w:p>
    <w:sectPr w:rsidR="00194C0D" w:rsidRPr="007E0090" w:rsidSect="007C403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978DF"/>
    <w:multiLevelType w:val="multilevel"/>
    <w:tmpl w:val="BC244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F6653C"/>
    <w:multiLevelType w:val="multilevel"/>
    <w:tmpl w:val="02A01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481792"/>
    <w:multiLevelType w:val="multilevel"/>
    <w:tmpl w:val="00C6F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EA0E27"/>
    <w:multiLevelType w:val="multilevel"/>
    <w:tmpl w:val="1BD2BE86"/>
    <w:lvl w:ilvl="0">
      <w:start w:val="1"/>
      <w:numFmt w:val="bullet"/>
      <w:lvlText w:val=""/>
      <w:lvlJc w:val="left"/>
      <w:pPr>
        <w:tabs>
          <w:tab w:val="num" w:pos="1778"/>
        </w:tabs>
        <w:ind w:left="1778" w:hanging="360"/>
      </w:pPr>
      <w:rPr>
        <w:rFonts w:ascii="Symbol" w:hAnsi="Symbol" w:hint="default"/>
        <w:sz w:val="20"/>
      </w:rPr>
    </w:lvl>
    <w:lvl w:ilvl="1" w:tentative="1">
      <w:start w:val="1"/>
      <w:numFmt w:val="bullet"/>
      <w:lvlText w:val="o"/>
      <w:lvlJc w:val="left"/>
      <w:pPr>
        <w:tabs>
          <w:tab w:val="num" w:pos="2498"/>
        </w:tabs>
        <w:ind w:left="2498" w:hanging="360"/>
      </w:pPr>
      <w:rPr>
        <w:rFonts w:ascii="Courier New" w:hAnsi="Courier New" w:hint="default"/>
        <w:sz w:val="20"/>
      </w:rPr>
    </w:lvl>
    <w:lvl w:ilvl="2" w:tentative="1">
      <w:start w:val="1"/>
      <w:numFmt w:val="bullet"/>
      <w:lvlText w:val=""/>
      <w:lvlJc w:val="left"/>
      <w:pPr>
        <w:tabs>
          <w:tab w:val="num" w:pos="3218"/>
        </w:tabs>
        <w:ind w:left="3218" w:hanging="360"/>
      </w:pPr>
      <w:rPr>
        <w:rFonts w:ascii="Wingdings" w:hAnsi="Wingdings" w:hint="default"/>
        <w:sz w:val="20"/>
      </w:rPr>
    </w:lvl>
    <w:lvl w:ilvl="3" w:tentative="1">
      <w:start w:val="1"/>
      <w:numFmt w:val="bullet"/>
      <w:lvlText w:val=""/>
      <w:lvlJc w:val="left"/>
      <w:pPr>
        <w:tabs>
          <w:tab w:val="num" w:pos="3938"/>
        </w:tabs>
        <w:ind w:left="3938" w:hanging="360"/>
      </w:pPr>
      <w:rPr>
        <w:rFonts w:ascii="Wingdings" w:hAnsi="Wingdings" w:hint="default"/>
        <w:sz w:val="20"/>
      </w:rPr>
    </w:lvl>
    <w:lvl w:ilvl="4" w:tentative="1">
      <w:start w:val="1"/>
      <w:numFmt w:val="bullet"/>
      <w:lvlText w:val=""/>
      <w:lvlJc w:val="left"/>
      <w:pPr>
        <w:tabs>
          <w:tab w:val="num" w:pos="4658"/>
        </w:tabs>
        <w:ind w:left="4658" w:hanging="360"/>
      </w:pPr>
      <w:rPr>
        <w:rFonts w:ascii="Wingdings" w:hAnsi="Wingdings" w:hint="default"/>
        <w:sz w:val="20"/>
      </w:rPr>
    </w:lvl>
    <w:lvl w:ilvl="5" w:tentative="1">
      <w:start w:val="1"/>
      <w:numFmt w:val="bullet"/>
      <w:lvlText w:val=""/>
      <w:lvlJc w:val="left"/>
      <w:pPr>
        <w:tabs>
          <w:tab w:val="num" w:pos="5378"/>
        </w:tabs>
        <w:ind w:left="5378" w:hanging="360"/>
      </w:pPr>
      <w:rPr>
        <w:rFonts w:ascii="Wingdings" w:hAnsi="Wingdings" w:hint="default"/>
        <w:sz w:val="20"/>
      </w:rPr>
    </w:lvl>
    <w:lvl w:ilvl="6" w:tentative="1">
      <w:start w:val="1"/>
      <w:numFmt w:val="bullet"/>
      <w:lvlText w:val=""/>
      <w:lvlJc w:val="left"/>
      <w:pPr>
        <w:tabs>
          <w:tab w:val="num" w:pos="6098"/>
        </w:tabs>
        <w:ind w:left="6098" w:hanging="360"/>
      </w:pPr>
      <w:rPr>
        <w:rFonts w:ascii="Wingdings" w:hAnsi="Wingdings" w:hint="default"/>
        <w:sz w:val="20"/>
      </w:rPr>
    </w:lvl>
    <w:lvl w:ilvl="7" w:tentative="1">
      <w:start w:val="1"/>
      <w:numFmt w:val="bullet"/>
      <w:lvlText w:val=""/>
      <w:lvlJc w:val="left"/>
      <w:pPr>
        <w:tabs>
          <w:tab w:val="num" w:pos="6818"/>
        </w:tabs>
        <w:ind w:left="6818" w:hanging="360"/>
      </w:pPr>
      <w:rPr>
        <w:rFonts w:ascii="Wingdings" w:hAnsi="Wingdings" w:hint="default"/>
        <w:sz w:val="20"/>
      </w:rPr>
    </w:lvl>
    <w:lvl w:ilvl="8" w:tentative="1">
      <w:start w:val="1"/>
      <w:numFmt w:val="bullet"/>
      <w:lvlText w:val=""/>
      <w:lvlJc w:val="left"/>
      <w:pPr>
        <w:tabs>
          <w:tab w:val="num" w:pos="7538"/>
        </w:tabs>
        <w:ind w:left="7538" w:hanging="360"/>
      </w:pPr>
      <w:rPr>
        <w:rFonts w:ascii="Wingdings" w:hAnsi="Wingdings" w:hint="default"/>
        <w:sz w:val="20"/>
      </w:rPr>
    </w:lvl>
  </w:abstractNum>
  <w:abstractNum w:abstractNumId="4" w15:restartNumberingAfterBreak="0">
    <w:nsid w:val="106D5B45"/>
    <w:multiLevelType w:val="multilevel"/>
    <w:tmpl w:val="812A8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B30E90"/>
    <w:multiLevelType w:val="multilevel"/>
    <w:tmpl w:val="AC62B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353202"/>
    <w:multiLevelType w:val="multilevel"/>
    <w:tmpl w:val="42AC0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E62229"/>
    <w:multiLevelType w:val="multilevel"/>
    <w:tmpl w:val="63485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0930E4"/>
    <w:multiLevelType w:val="multilevel"/>
    <w:tmpl w:val="9DDEC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083ABF"/>
    <w:multiLevelType w:val="multilevel"/>
    <w:tmpl w:val="08527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5600E5"/>
    <w:multiLevelType w:val="multilevel"/>
    <w:tmpl w:val="E514C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51065B3"/>
    <w:multiLevelType w:val="multilevel"/>
    <w:tmpl w:val="C2A4C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CA4D51"/>
    <w:multiLevelType w:val="multilevel"/>
    <w:tmpl w:val="CE3C5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EA165AC"/>
    <w:multiLevelType w:val="multilevel"/>
    <w:tmpl w:val="67C09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27D7FC5"/>
    <w:multiLevelType w:val="multilevel"/>
    <w:tmpl w:val="12D25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5952C6A"/>
    <w:multiLevelType w:val="multilevel"/>
    <w:tmpl w:val="24D2D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4C30942"/>
    <w:multiLevelType w:val="multilevel"/>
    <w:tmpl w:val="C3DC5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8376216"/>
    <w:multiLevelType w:val="multilevel"/>
    <w:tmpl w:val="86BEA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B387203"/>
    <w:multiLevelType w:val="multilevel"/>
    <w:tmpl w:val="4D3E9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E7656FE"/>
    <w:multiLevelType w:val="multilevel"/>
    <w:tmpl w:val="17D80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3430150">
    <w:abstractNumId w:val="10"/>
  </w:num>
  <w:num w:numId="2" w16cid:durableId="124861837">
    <w:abstractNumId w:val="19"/>
  </w:num>
  <w:num w:numId="3" w16cid:durableId="346761636">
    <w:abstractNumId w:val="2"/>
  </w:num>
  <w:num w:numId="4" w16cid:durableId="2095129975">
    <w:abstractNumId w:val="14"/>
  </w:num>
  <w:num w:numId="5" w16cid:durableId="1397515088">
    <w:abstractNumId w:val="18"/>
  </w:num>
  <w:num w:numId="6" w16cid:durableId="866648113">
    <w:abstractNumId w:val="17"/>
  </w:num>
  <w:num w:numId="7" w16cid:durableId="1549872652">
    <w:abstractNumId w:val="4"/>
  </w:num>
  <w:num w:numId="8" w16cid:durableId="1877279061">
    <w:abstractNumId w:val="11"/>
  </w:num>
  <w:num w:numId="9" w16cid:durableId="204224712">
    <w:abstractNumId w:val="5"/>
  </w:num>
  <w:num w:numId="10" w16cid:durableId="1069690671">
    <w:abstractNumId w:val="7"/>
  </w:num>
  <w:num w:numId="11" w16cid:durableId="1040670927">
    <w:abstractNumId w:val="9"/>
  </w:num>
  <w:num w:numId="12" w16cid:durableId="1666784491">
    <w:abstractNumId w:val="12"/>
  </w:num>
  <w:num w:numId="13" w16cid:durableId="1846165701">
    <w:abstractNumId w:val="15"/>
  </w:num>
  <w:num w:numId="14" w16cid:durableId="1521428267">
    <w:abstractNumId w:val="0"/>
  </w:num>
  <w:num w:numId="15" w16cid:durableId="542865313">
    <w:abstractNumId w:val="16"/>
  </w:num>
  <w:num w:numId="16" w16cid:durableId="444272418">
    <w:abstractNumId w:val="13"/>
  </w:num>
  <w:num w:numId="17" w16cid:durableId="453907093">
    <w:abstractNumId w:val="1"/>
  </w:num>
  <w:num w:numId="18" w16cid:durableId="994335635">
    <w:abstractNumId w:val="8"/>
  </w:num>
  <w:num w:numId="19" w16cid:durableId="201283928">
    <w:abstractNumId w:val="6"/>
  </w:num>
  <w:num w:numId="20" w16cid:durableId="122606796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333F"/>
    <w:rsid w:val="00045970"/>
    <w:rsid w:val="00194C0D"/>
    <w:rsid w:val="001C0898"/>
    <w:rsid w:val="0024333F"/>
    <w:rsid w:val="002D6BE4"/>
    <w:rsid w:val="00306DC5"/>
    <w:rsid w:val="00353326"/>
    <w:rsid w:val="003A0A20"/>
    <w:rsid w:val="0041050A"/>
    <w:rsid w:val="0041737C"/>
    <w:rsid w:val="00467931"/>
    <w:rsid w:val="004966A1"/>
    <w:rsid w:val="004B6D96"/>
    <w:rsid w:val="00510084"/>
    <w:rsid w:val="005A5E7F"/>
    <w:rsid w:val="006D74AA"/>
    <w:rsid w:val="006F0FC1"/>
    <w:rsid w:val="007059A3"/>
    <w:rsid w:val="007C4034"/>
    <w:rsid w:val="007D6E7A"/>
    <w:rsid w:val="007E0090"/>
    <w:rsid w:val="007F6334"/>
    <w:rsid w:val="00A52CC7"/>
    <w:rsid w:val="00AA3CEE"/>
    <w:rsid w:val="00AB3555"/>
    <w:rsid w:val="00AD63A8"/>
    <w:rsid w:val="00B0664E"/>
    <w:rsid w:val="00B944B2"/>
    <w:rsid w:val="00BC26CC"/>
    <w:rsid w:val="00C1156D"/>
    <w:rsid w:val="00C948A8"/>
    <w:rsid w:val="00CF0BF5"/>
    <w:rsid w:val="00D5017D"/>
    <w:rsid w:val="00EA4E49"/>
    <w:rsid w:val="00F17CEA"/>
    <w:rsid w:val="00F411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B20E1"/>
  <w15:chartTrackingRefBased/>
  <w15:docId w15:val="{39C35618-5545-4996-9E50-CB447120C7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333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4333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4333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4333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4333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4333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333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333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333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333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4333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4333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4333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4333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4333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333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333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333F"/>
    <w:rPr>
      <w:rFonts w:eastAsiaTheme="majorEastAsia" w:cstheme="majorBidi"/>
      <w:color w:val="272727" w:themeColor="text1" w:themeTint="D8"/>
    </w:rPr>
  </w:style>
  <w:style w:type="paragraph" w:styleId="Title">
    <w:name w:val="Title"/>
    <w:basedOn w:val="Normal"/>
    <w:next w:val="Normal"/>
    <w:link w:val="TitleChar"/>
    <w:uiPriority w:val="10"/>
    <w:qFormat/>
    <w:rsid w:val="002433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33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333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33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333F"/>
    <w:pPr>
      <w:spacing w:before="160"/>
      <w:jc w:val="center"/>
    </w:pPr>
    <w:rPr>
      <w:i/>
      <w:iCs/>
      <w:color w:val="404040" w:themeColor="text1" w:themeTint="BF"/>
    </w:rPr>
  </w:style>
  <w:style w:type="character" w:customStyle="1" w:styleId="QuoteChar">
    <w:name w:val="Quote Char"/>
    <w:basedOn w:val="DefaultParagraphFont"/>
    <w:link w:val="Quote"/>
    <w:uiPriority w:val="29"/>
    <w:rsid w:val="0024333F"/>
    <w:rPr>
      <w:i/>
      <w:iCs/>
      <w:color w:val="404040" w:themeColor="text1" w:themeTint="BF"/>
    </w:rPr>
  </w:style>
  <w:style w:type="paragraph" w:styleId="ListParagraph">
    <w:name w:val="List Paragraph"/>
    <w:basedOn w:val="Normal"/>
    <w:uiPriority w:val="34"/>
    <w:qFormat/>
    <w:rsid w:val="0024333F"/>
    <w:pPr>
      <w:ind w:left="720"/>
      <w:contextualSpacing/>
    </w:pPr>
  </w:style>
  <w:style w:type="character" w:styleId="IntenseEmphasis">
    <w:name w:val="Intense Emphasis"/>
    <w:basedOn w:val="DefaultParagraphFont"/>
    <w:uiPriority w:val="21"/>
    <w:qFormat/>
    <w:rsid w:val="0024333F"/>
    <w:rPr>
      <w:i/>
      <w:iCs/>
      <w:color w:val="0F4761" w:themeColor="accent1" w:themeShade="BF"/>
    </w:rPr>
  </w:style>
  <w:style w:type="paragraph" w:styleId="IntenseQuote">
    <w:name w:val="Intense Quote"/>
    <w:basedOn w:val="Normal"/>
    <w:next w:val="Normal"/>
    <w:link w:val="IntenseQuoteChar"/>
    <w:uiPriority w:val="30"/>
    <w:qFormat/>
    <w:rsid w:val="002433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4333F"/>
    <w:rPr>
      <w:i/>
      <w:iCs/>
      <w:color w:val="0F4761" w:themeColor="accent1" w:themeShade="BF"/>
    </w:rPr>
  </w:style>
  <w:style w:type="character" w:styleId="IntenseReference">
    <w:name w:val="Intense Reference"/>
    <w:basedOn w:val="DefaultParagraphFont"/>
    <w:uiPriority w:val="32"/>
    <w:qFormat/>
    <w:rsid w:val="0024333F"/>
    <w:rPr>
      <w:b/>
      <w:bCs/>
      <w:smallCaps/>
      <w:color w:val="0F4761" w:themeColor="accent1" w:themeShade="BF"/>
      <w:spacing w:val="5"/>
    </w:rPr>
  </w:style>
  <w:style w:type="paragraph" w:styleId="NormalWeb">
    <w:name w:val="Normal (Web)"/>
    <w:basedOn w:val="Normal"/>
    <w:uiPriority w:val="99"/>
    <w:semiHidden/>
    <w:unhideWhenUsed/>
    <w:rsid w:val="0024333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24333F"/>
    <w:rPr>
      <w:i/>
      <w:iCs/>
    </w:rPr>
  </w:style>
  <w:style w:type="table" w:styleId="TableGridLight">
    <w:name w:val="Grid Table Light"/>
    <w:basedOn w:val="TableNormal"/>
    <w:uiPriority w:val="40"/>
    <w:rsid w:val="00BC26C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BC26CC"/>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
    <w:name w:val="Table Grid"/>
    <w:basedOn w:val="TableNormal"/>
    <w:uiPriority w:val="39"/>
    <w:rsid w:val="00BC26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7C4034"/>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7C4034"/>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F010C5-BA08-4317-AEDB-CAD45AC87A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10180</Words>
  <Characters>58032</Characters>
  <Application>Microsoft Office Word</Application>
  <DocSecurity>0</DocSecurity>
  <Lines>483</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sabina kauser</dc:creator>
  <cp:keywords/>
  <dc:description/>
  <cp:lastModifiedBy>sabina kauser</cp:lastModifiedBy>
  <cp:revision>2</cp:revision>
  <dcterms:created xsi:type="dcterms:W3CDTF">2026-07-22T15:57:00Z</dcterms:created>
  <dcterms:modified xsi:type="dcterms:W3CDTF">2026-07-22T15:57:00Z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042a99a1-dcc3-47bc-9a2c-db852c738782</vt:lpwstr>
  </property>
</Properties>
</file>