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3CC30A" w14:textId="77777777" w:rsidR="006E255B" w:rsidRDefault="006E255B" w:rsidP="006D3D13">
      <w:pPr>
        <w:rPr>
          <w:rFonts w:ascii="Arial" w:hAnsi="Arial" w:cs="Arial"/>
          <w:color w:val="000000" w:themeColor="text1"/>
          <w:sz w:val="40"/>
          <w:szCs w:val="40"/>
          <w:lang w:val="en-US"/>
        </w:rPr>
      </w:pPr>
    </w:p>
    <w:p w14:paraId="7F1330C5" w14:textId="77777777" w:rsidR="006E255B" w:rsidRDefault="006E255B" w:rsidP="006D3D13">
      <w:pPr>
        <w:rPr>
          <w:rFonts w:ascii="Arial" w:hAnsi="Arial" w:cs="Arial"/>
          <w:color w:val="000000" w:themeColor="text1"/>
          <w:sz w:val="40"/>
          <w:szCs w:val="40"/>
          <w:lang w:val="en-US"/>
        </w:rPr>
      </w:pPr>
    </w:p>
    <w:p w14:paraId="1E42E31D" w14:textId="77777777" w:rsidR="006E255B" w:rsidRPr="006B0402" w:rsidRDefault="006E255B" w:rsidP="006D3D13">
      <w:pPr>
        <w:rPr>
          <w:rFonts w:ascii="Arial" w:hAnsi="Arial" w:cs="Arial"/>
          <w:color w:val="000000" w:themeColor="text1"/>
          <w:sz w:val="40"/>
          <w:szCs w:val="40"/>
          <w:lang w:val="en-GB"/>
        </w:rPr>
      </w:pPr>
    </w:p>
    <w:p w14:paraId="070F9898" w14:textId="77777777" w:rsidR="006D3D13" w:rsidRPr="006B0402" w:rsidRDefault="006D3D13" w:rsidP="006D3D13">
      <w:pPr>
        <w:rPr>
          <w:rFonts w:ascii="Arial" w:hAnsi="Arial" w:cs="Arial"/>
          <w:color w:val="000000" w:themeColor="text1"/>
          <w:sz w:val="40"/>
          <w:szCs w:val="40"/>
          <w:lang w:val="en-GB"/>
        </w:rPr>
      </w:pPr>
      <w:r w:rsidRPr="006B0402">
        <w:rPr>
          <w:rFonts w:ascii="Arial" w:hAnsi="Arial" w:cs="Arial"/>
          <w:color w:val="000000" w:themeColor="text1"/>
          <w:sz w:val="40"/>
          <w:szCs w:val="40"/>
          <w:lang w:val="en-GB"/>
        </w:rPr>
        <w:t>Programme: BA Business Management</w:t>
      </w:r>
    </w:p>
    <w:p w14:paraId="7C5DB683" w14:textId="77777777" w:rsidR="006D3D13" w:rsidRPr="006B0402" w:rsidRDefault="006D3D13" w:rsidP="006D3D13">
      <w:pPr>
        <w:rPr>
          <w:rFonts w:ascii="Arial" w:hAnsi="Arial" w:cs="Arial"/>
          <w:color w:val="000000" w:themeColor="text1"/>
          <w:sz w:val="40"/>
          <w:szCs w:val="40"/>
          <w:lang w:val="en-GB"/>
        </w:rPr>
      </w:pPr>
      <w:r w:rsidRPr="006B0402">
        <w:rPr>
          <w:rFonts w:ascii="Arial" w:hAnsi="Arial" w:cs="Arial"/>
          <w:color w:val="000000" w:themeColor="text1"/>
          <w:sz w:val="40"/>
          <w:szCs w:val="40"/>
          <w:lang w:val="en-GB"/>
        </w:rPr>
        <w:t>Module: Managing People</w:t>
      </w:r>
    </w:p>
    <w:p w14:paraId="322FC1BE" w14:textId="77777777" w:rsidR="00776D61" w:rsidRPr="006B0402" w:rsidRDefault="006D3D13" w:rsidP="006D3D13">
      <w:pPr>
        <w:rPr>
          <w:rFonts w:ascii="Arial" w:hAnsi="Arial" w:cs="Arial"/>
          <w:color w:val="000000" w:themeColor="text1"/>
          <w:sz w:val="40"/>
          <w:szCs w:val="40"/>
          <w:lang w:val="en-GB"/>
        </w:rPr>
      </w:pPr>
      <w:r w:rsidRPr="006B0402">
        <w:rPr>
          <w:rFonts w:ascii="Arial" w:hAnsi="Arial" w:cs="Arial"/>
          <w:color w:val="000000" w:themeColor="text1"/>
          <w:sz w:val="40"/>
          <w:szCs w:val="40"/>
          <w:lang w:val="en-GB"/>
        </w:rPr>
        <w:t>Module code: LCBB5004</w:t>
      </w:r>
    </w:p>
    <w:p w14:paraId="6D285D21" w14:textId="77777777" w:rsidR="006E255B" w:rsidRPr="006B0402" w:rsidRDefault="006E255B" w:rsidP="006D3D13">
      <w:pPr>
        <w:rPr>
          <w:rFonts w:ascii="Arial" w:hAnsi="Arial" w:cs="Arial"/>
          <w:color w:val="000000" w:themeColor="text1"/>
          <w:sz w:val="40"/>
          <w:szCs w:val="40"/>
          <w:lang w:val="en-GB"/>
        </w:rPr>
      </w:pPr>
    </w:p>
    <w:p w14:paraId="4089A34A" w14:textId="77777777" w:rsidR="006E255B" w:rsidRPr="006B0402" w:rsidRDefault="006E255B" w:rsidP="006D3D13">
      <w:pPr>
        <w:rPr>
          <w:rFonts w:ascii="Arial" w:hAnsi="Arial" w:cs="Arial"/>
          <w:color w:val="000000" w:themeColor="text1"/>
          <w:sz w:val="40"/>
          <w:szCs w:val="40"/>
          <w:lang w:val="en-GB"/>
        </w:rPr>
      </w:pPr>
      <w:r w:rsidRPr="006B0402">
        <w:rPr>
          <w:rFonts w:ascii="Arial" w:hAnsi="Arial" w:cs="Arial"/>
          <w:color w:val="000000" w:themeColor="text1"/>
          <w:sz w:val="40"/>
          <w:szCs w:val="40"/>
          <w:lang w:val="en-GB"/>
        </w:rPr>
        <w:t>Student ID</w:t>
      </w:r>
    </w:p>
    <w:p w14:paraId="7B4A21B9" w14:textId="77777777" w:rsidR="006E255B" w:rsidRPr="006B0402" w:rsidRDefault="006E255B" w:rsidP="006D3D13">
      <w:pPr>
        <w:rPr>
          <w:rFonts w:ascii="Arial" w:hAnsi="Arial" w:cs="Arial"/>
          <w:color w:val="000000" w:themeColor="text1"/>
          <w:sz w:val="40"/>
          <w:szCs w:val="40"/>
          <w:lang w:val="en-GB"/>
        </w:rPr>
      </w:pPr>
    </w:p>
    <w:p w14:paraId="65FCC039" w14:textId="5319C313" w:rsidR="006E255B" w:rsidRPr="006B0402" w:rsidRDefault="005F25C2" w:rsidP="006D3D13">
      <w:pPr>
        <w:rPr>
          <w:rFonts w:ascii="Arial" w:hAnsi="Arial" w:cs="Arial"/>
          <w:color w:val="000000" w:themeColor="text1"/>
          <w:sz w:val="40"/>
          <w:szCs w:val="40"/>
          <w:lang w:val="en-GB"/>
        </w:rPr>
      </w:pPr>
      <w:r w:rsidRPr="006B0402">
        <w:rPr>
          <w:rFonts w:ascii="Arial" w:hAnsi="Arial" w:cs="Arial"/>
          <w:color w:val="000000" w:themeColor="text1"/>
          <w:sz w:val="40"/>
          <w:szCs w:val="40"/>
          <w:lang w:val="en-GB"/>
        </w:rPr>
        <w:t>Stu</w:t>
      </w:r>
      <w:r w:rsidR="006E255B" w:rsidRPr="006B0402">
        <w:rPr>
          <w:rFonts w:ascii="Arial" w:hAnsi="Arial" w:cs="Arial"/>
          <w:color w:val="000000" w:themeColor="text1"/>
          <w:sz w:val="40"/>
          <w:szCs w:val="40"/>
          <w:lang w:val="en-GB"/>
        </w:rPr>
        <w:t>dent name:</w:t>
      </w:r>
      <w:r w:rsidR="00176CE2" w:rsidRPr="006B0402">
        <w:rPr>
          <w:rFonts w:ascii="Arial" w:hAnsi="Arial" w:cs="Arial"/>
          <w:color w:val="000000" w:themeColor="text1"/>
          <w:sz w:val="40"/>
          <w:szCs w:val="40"/>
          <w:lang w:val="en-GB"/>
        </w:rPr>
        <w:t xml:space="preserve"> </w:t>
      </w:r>
    </w:p>
    <w:p w14:paraId="2C673B07" w14:textId="77777777" w:rsidR="005F25C2" w:rsidRPr="006B0402" w:rsidRDefault="005F25C2" w:rsidP="006D3D13">
      <w:pPr>
        <w:rPr>
          <w:rFonts w:ascii="Arial" w:hAnsi="Arial" w:cs="Arial"/>
          <w:color w:val="000000" w:themeColor="text1"/>
          <w:sz w:val="40"/>
          <w:szCs w:val="40"/>
          <w:lang w:val="en-GB"/>
        </w:rPr>
      </w:pPr>
    </w:p>
    <w:p w14:paraId="0F5039BD" w14:textId="77777777" w:rsidR="005F25C2" w:rsidRPr="006B0402" w:rsidRDefault="005F25C2" w:rsidP="006D3D13">
      <w:pPr>
        <w:rPr>
          <w:rFonts w:ascii="Arial" w:hAnsi="Arial" w:cs="Arial"/>
          <w:color w:val="000000" w:themeColor="text1"/>
          <w:sz w:val="40"/>
          <w:szCs w:val="40"/>
          <w:lang w:val="en-GB"/>
        </w:rPr>
      </w:pPr>
    </w:p>
    <w:p w14:paraId="13C3B1FF" w14:textId="77777777" w:rsidR="005F25C2" w:rsidRPr="006B0402" w:rsidRDefault="005F25C2" w:rsidP="006D3D13">
      <w:pPr>
        <w:rPr>
          <w:rFonts w:ascii="Arial" w:hAnsi="Arial" w:cs="Arial"/>
          <w:color w:val="000000" w:themeColor="text1"/>
          <w:sz w:val="40"/>
          <w:szCs w:val="40"/>
          <w:lang w:val="en-GB"/>
        </w:rPr>
      </w:pPr>
    </w:p>
    <w:p w14:paraId="55904F2A" w14:textId="77777777" w:rsidR="005F25C2" w:rsidRPr="006B0402" w:rsidRDefault="005F25C2" w:rsidP="006D3D13">
      <w:pPr>
        <w:rPr>
          <w:rFonts w:ascii="Arial" w:hAnsi="Arial" w:cs="Arial"/>
          <w:color w:val="000000" w:themeColor="text1"/>
          <w:sz w:val="40"/>
          <w:szCs w:val="40"/>
          <w:lang w:val="en-GB"/>
        </w:rPr>
      </w:pPr>
    </w:p>
    <w:p w14:paraId="1C39DBB2" w14:textId="77777777" w:rsidR="005F25C2" w:rsidRPr="006B0402" w:rsidRDefault="005F25C2" w:rsidP="006D3D13">
      <w:pPr>
        <w:rPr>
          <w:rFonts w:ascii="Arial" w:hAnsi="Arial" w:cs="Arial"/>
          <w:color w:val="000000" w:themeColor="text1"/>
          <w:sz w:val="40"/>
          <w:szCs w:val="40"/>
          <w:lang w:val="en-GB"/>
        </w:rPr>
      </w:pPr>
    </w:p>
    <w:p w14:paraId="72AE028B" w14:textId="77777777" w:rsidR="005F25C2" w:rsidRPr="006B0402" w:rsidRDefault="005F25C2" w:rsidP="006D3D13">
      <w:pPr>
        <w:rPr>
          <w:rFonts w:ascii="Arial" w:hAnsi="Arial" w:cs="Arial"/>
          <w:color w:val="000000" w:themeColor="text1"/>
          <w:sz w:val="40"/>
          <w:szCs w:val="40"/>
          <w:lang w:val="en-GB"/>
        </w:rPr>
      </w:pPr>
    </w:p>
    <w:p w14:paraId="18A48842" w14:textId="77777777" w:rsidR="005F25C2" w:rsidRPr="006B0402" w:rsidRDefault="005F25C2" w:rsidP="006D3D13">
      <w:pPr>
        <w:rPr>
          <w:rFonts w:ascii="Arial" w:hAnsi="Arial" w:cs="Arial"/>
          <w:color w:val="000000" w:themeColor="text1"/>
          <w:sz w:val="40"/>
          <w:szCs w:val="40"/>
          <w:lang w:val="en-GB"/>
        </w:rPr>
      </w:pPr>
    </w:p>
    <w:p w14:paraId="7B0C05E5" w14:textId="77777777" w:rsidR="005F25C2" w:rsidRPr="006B0402" w:rsidRDefault="005F25C2" w:rsidP="006D3D13">
      <w:pPr>
        <w:rPr>
          <w:rFonts w:ascii="Arial" w:hAnsi="Arial" w:cs="Arial"/>
          <w:color w:val="000000" w:themeColor="text1"/>
          <w:sz w:val="40"/>
          <w:szCs w:val="40"/>
          <w:lang w:val="en-GB"/>
        </w:rPr>
      </w:pPr>
    </w:p>
    <w:p w14:paraId="174B0BB1" w14:textId="77777777" w:rsidR="005F25C2" w:rsidRPr="006B0402" w:rsidRDefault="005F25C2" w:rsidP="006D3D13">
      <w:pPr>
        <w:rPr>
          <w:rFonts w:ascii="Arial" w:hAnsi="Arial" w:cs="Arial"/>
          <w:color w:val="000000" w:themeColor="text1"/>
          <w:sz w:val="40"/>
          <w:szCs w:val="40"/>
          <w:lang w:val="en-GB"/>
        </w:rPr>
      </w:pPr>
    </w:p>
    <w:p w14:paraId="75B6AD81" w14:textId="77777777" w:rsidR="00BB3D12" w:rsidRDefault="00BB3D12" w:rsidP="00A91B79">
      <w:pPr>
        <w:pStyle w:val="Heading1"/>
        <w:rPr>
          <w:lang w:val="en-US"/>
        </w:rPr>
      </w:pPr>
    </w:p>
    <w:sdt>
      <w:sdtPr>
        <w:id w:val="953599349"/>
        <w:docPartObj>
          <w:docPartGallery w:val="Table of Contents"/>
          <w:docPartUnique/>
        </w:docPartObj>
      </w:sdtPr>
      <w:sdtEndPr>
        <w:rPr>
          <w:rFonts w:asciiTheme="minorHAnsi" w:eastAsiaTheme="minorHAnsi" w:hAnsiTheme="minorHAnsi" w:cstheme="minorBidi"/>
          <w:noProof/>
          <w:color w:val="auto"/>
          <w:sz w:val="22"/>
          <w:szCs w:val="22"/>
          <w:lang w:val="bg-BG" w:eastAsia="en-US"/>
        </w:rPr>
      </w:sdtEndPr>
      <w:sdtContent>
        <w:p w14:paraId="099CD45F" w14:textId="5788211F" w:rsidR="00BB3D12" w:rsidRDefault="00BB3D12">
          <w:pPr>
            <w:pStyle w:val="TOCHeading"/>
          </w:pPr>
          <w:r>
            <w:t>Contents</w:t>
          </w:r>
        </w:p>
        <w:p w14:paraId="7ED1BDBC" w14:textId="77777777" w:rsidR="00BB3D12" w:rsidRDefault="00BB3D12">
          <w:pPr>
            <w:pStyle w:val="TOC1"/>
            <w:tabs>
              <w:tab w:val="right" w:leader="dot" w:pos="9016"/>
            </w:tabs>
            <w:rPr>
              <w:noProof/>
            </w:rPr>
          </w:pPr>
          <w:r>
            <w:fldChar w:fldCharType="begin"/>
          </w:r>
          <w:r>
            <w:instrText xml:space="preserve"> TOC \o "1-3" \h \z \u </w:instrText>
          </w:r>
          <w:r>
            <w:fldChar w:fldCharType="separate"/>
          </w:r>
          <w:hyperlink w:anchor="_Toc123131574" w:history="1">
            <w:r w:rsidRPr="000F7E10">
              <w:rPr>
                <w:rStyle w:val="Hyperlink"/>
                <w:noProof/>
              </w:rPr>
              <w:t>Introduction</w:t>
            </w:r>
            <w:r>
              <w:rPr>
                <w:noProof/>
                <w:webHidden/>
              </w:rPr>
              <w:tab/>
            </w:r>
            <w:r>
              <w:rPr>
                <w:noProof/>
                <w:webHidden/>
              </w:rPr>
              <w:fldChar w:fldCharType="begin"/>
            </w:r>
            <w:r>
              <w:rPr>
                <w:noProof/>
                <w:webHidden/>
              </w:rPr>
              <w:instrText xml:space="preserve"> PAGEREF _Toc123131574 \h </w:instrText>
            </w:r>
            <w:r>
              <w:rPr>
                <w:noProof/>
                <w:webHidden/>
              </w:rPr>
            </w:r>
            <w:r>
              <w:rPr>
                <w:noProof/>
                <w:webHidden/>
              </w:rPr>
              <w:fldChar w:fldCharType="separate"/>
            </w:r>
            <w:r>
              <w:rPr>
                <w:noProof/>
                <w:webHidden/>
              </w:rPr>
              <w:t>3</w:t>
            </w:r>
            <w:r>
              <w:rPr>
                <w:noProof/>
                <w:webHidden/>
              </w:rPr>
              <w:fldChar w:fldCharType="end"/>
            </w:r>
          </w:hyperlink>
        </w:p>
        <w:p w14:paraId="4F68DE31" w14:textId="77777777" w:rsidR="00BB3D12" w:rsidRDefault="00BB3D12">
          <w:pPr>
            <w:pStyle w:val="TOC1"/>
            <w:tabs>
              <w:tab w:val="right" w:leader="dot" w:pos="9016"/>
            </w:tabs>
            <w:rPr>
              <w:noProof/>
            </w:rPr>
          </w:pPr>
          <w:hyperlink w:anchor="_Toc123131575" w:history="1">
            <w:r w:rsidRPr="000F7E10">
              <w:rPr>
                <w:rStyle w:val="Hyperlink"/>
                <w:noProof/>
              </w:rPr>
              <w:t>PART 1</w:t>
            </w:r>
            <w:r>
              <w:rPr>
                <w:noProof/>
                <w:webHidden/>
              </w:rPr>
              <w:tab/>
            </w:r>
            <w:r>
              <w:rPr>
                <w:noProof/>
                <w:webHidden/>
              </w:rPr>
              <w:fldChar w:fldCharType="begin"/>
            </w:r>
            <w:r>
              <w:rPr>
                <w:noProof/>
                <w:webHidden/>
              </w:rPr>
              <w:instrText xml:space="preserve"> PAGEREF _Toc123131575 \h </w:instrText>
            </w:r>
            <w:r>
              <w:rPr>
                <w:noProof/>
                <w:webHidden/>
              </w:rPr>
            </w:r>
            <w:r>
              <w:rPr>
                <w:noProof/>
                <w:webHidden/>
              </w:rPr>
              <w:fldChar w:fldCharType="separate"/>
            </w:r>
            <w:r>
              <w:rPr>
                <w:noProof/>
                <w:webHidden/>
              </w:rPr>
              <w:t>3</w:t>
            </w:r>
            <w:r>
              <w:rPr>
                <w:noProof/>
                <w:webHidden/>
              </w:rPr>
              <w:fldChar w:fldCharType="end"/>
            </w:r>
          </w:hyperlink>
        </w:p>
        <w:p w14:paraId="0520D240" w14:textId="77777777" w:rsidR="00BB3D12" w:rsidRDefault="00BB3D12">
          <w:pPr>
            <w:pStyle w:val="TOC1"/>
            <w:tabs>
              <w:tab w:val="right" w:leader="dot" w:pos="9016"/>
            </w:tabs>
            <w:rPr>
              <w:noProof/>
            </w:rPr>
          </w:pPr>
          <w:hyperlink w:anchor="_Toc123131576" w:history="1">
            <w:r w:rsidRPr="000F7E10">
              <w:rPr>
                <w:rStyle w:val="Hyperlink"/>
                <w:noProof/>
              </w:rPr>
              <w:t>Effective HR professionals</w:t>
            </w:r>
            <w:r>
              <w:rPr>
                <w:noProof/>
                <w:webHidden/>
              </w:rPr>
              <w:tab/>
            </w:r>
            <w:r>
              <w:rPr>
                <w:noProof/>
                <w:webHidden/>
              </w:rPr>
              <w:fldChar w:fldCharType="begin"/>
            </w:r>
            <w:r>
              <w:rPr>
                <w:noProof/>
                <w:webHidden/>
              </w:rPr>
              <w:instrText xml:space="preserve"> PAGEREF _Toc123131576 \h </w:instrText>
            </w:r>
            <w:r>
              <w:rPr>
                <w:noProof/>
                <w:webHidden/>
              </w:rPr>
            </w:r>
            <w:r>
              <w:rPr>
                <w:noProof/>
                <w:webHidden/>
              </w:rPr>
              <w:fldChar w:fldCharType="separate"/>
            </w:r>
            <w:r>
              <w:rPr>
                <w:noProof/>
                <w:webHidden/>
              </w:rPr>
              <w:t>3</w:t>
            </w:r>
            <w:r>
              <w:rPr>
                <w:noProof/>
                <w:webHidden/>
              </w:rPr>
              <w:fldChar w:fldCharType="end"/>
            </w:r>
          </w:hyperlink>
        </w:p>
        <w:p w14:paraId="572E898F" w14:textId="77777777" w:rsidR="00BB3D12" w:rsidRDefault="00BB3D12">
          <w:pPr>
            <w:pStyle w:val="TOC1"/>
            <w:tabs>
              <w:tab w:val="right" w:leader="dot" w:pos="9016"/>
            </w:tabs>
            <w:rPr>
              <w:noProof/>
            </w:rPr>
          </w:pPr>
          <w:hyperlink w:anchor="_Toc123131577" w:history="1">
            <w:r w:rsidRPr="000F7E10">
              <w:rPr>
                <w:rStyle w:val="Hyperlink"/>
                <w:noProof/>
                <w:lang w:val="en-GB"/>
              </w:rPr>
              <w:t>CIPD Profession Map</w:t>
            </w:r>
            <w:r>
              <w:rPr>
                <w:noProof/>
                <w:webHidden/>
              </w:rPr>
              <w:tab/>
            </w:r>
            <w:r>
              <w:rPr>
                <w:noProof/>
                <w:webHidden/>
              </w:rPr>
              <w:fldChar w:fldCharType="begin"/>
            </w:r>
            <w:r>
              <w:rPr>
                <w:noProof/>
                <w:webHidden/>
              </w:rPr>
              <w:instrText xml:space="preserve"> PAGEREF _Toc123131577 \h </w:instrText>
            </w:r>
            <w:r>
              <w:rPr>
                <w:noProof/>
                <w:webHidden/>
              </w:rPr>
            </w:r>
            <w:r>
              <w:rPr>
                <w:noProof/>
                <w:webHidden/>
              </w:rPr>
              <w:fldChar w:fldCharType="separate"/>
            </w:r>
            <w:r>
              <w:rPr>
                <w:noProof/>
                <w:webHidden/>
              </w:rPr>
              <w:t>4</w:t>
            </w:r>
            <w:r>
              <w:rPr>
                <w:noProof/>
                <w:webHidden/>
              </w:rPr>
              <w:fldChar w:fldCharType="end"/>
            </w:r>
          </w:hyperlink>
        </w:p>
        <w:p w14:paraId="2F602883" w14:textId="77777777" w:rsidR="00BB3D12" w:rsidRDefault="00BB3D12">
          <w:pPr>
            <w:pStyle w:val="TOC1"/>
            <w:tabs>
              <w:tab w:val="right" w:leader="dot" w:pos="9016"/>
            </w:tabs>
            <w:rPr>
              <w:noProof/>
            </w:rPr>
          </w:pPr>
          <w:hyperlink w:anchor="_Toc123131578" w:history="1">
            <w:r w:rsidRPr="000F7E10">
              <w:rPr>
                <w:rStyle w:val="Hyperlink"/>
                <w:noProof/>
              </w:rPr>
              <w:t>PART 2</w:t>
            </w:r>
            <w:r>
              <w:rPr>
                <w:noProof/>
                <w:webHidden/>
              </w:rPr>
              <w:tab/>
            </w:r>
            <w:r>
              <w:rPr>
                <w:noProof/>
                <w:webHidden/>
              </w:rPr>
              <w:fldChar w:fldCharType="begin"/>
            </w:r>
            <w:r>
              <w:rPr>
                <w:noProof/>
                <w:webHidden/>
              </w:rPr>
              <w:instrText xml:space="preserve"> PAGEREF _Toc123131578 \h </w:instrText>
            </w:r>
            <w:r>
              <w:rPr>
                <w:noProof/>
                <w:webHidden/>
              </w:rPr>
            </w:r>
            <w:r>
              <w:rPr>
                <w:noProof/>
                <w:webHidden/>
              </w:rPr>
              <w:fldChar w:fldCharType="separate"/>
            </w:r>
            <w:r>
              <w:rPr>
                <w:noProof/>
                <w:webHidden/>
              </w:rPr>
              <w:t>5</w:t>
            </w:r>
            <w:r>
              <w:rPr>
                <w:noProof/>
                <w:webHidden/>
              </w:rPr>
              <w:fldChar w:fldCharType="end"/>
            </w:r>
          </w:hyperlink>
        </w:p>
        <w:p w14:paraId="16FF0335" w14:textId="77777777" w:rsidR="00BB3D12" w:rsidRDefault="00BB3D12">
          <w:pPr>
            <w:pStyle w:val="TOC1"/>
            <w:tabs>
              <w:tab w:val="right" w:leader="dot" w:pos="9016"/>
            </w:tabs>
            <w:rPr>
              <w:noProof/>
            </w:rPr>
          </w:pPr>
          <w:hyperlink w:anchor="_Toc123131579" w:history="1">
            <w:r w:rsidRPr="000F7E10">
              <w:rPr>
                <w:rStyle w:val="Hyperlink"/>
                <w:noProof/>
                <w:lang w:val="en-GB"/>
              </w:rPr>
              <w:t>Public sector in the UK</w:t>
            </w:r>
            <w:r>
              <w:rPr>
                <w:noProof/>
                <w:webHidden/>
              </w:rPr>
              <w:tab/>
            </w:r>
            <w:r>
              <w:rPr>
                <w:noProof/>
                <w:webHidden/>
              </w:rPr>
              <w:fldChar w:fldCharType="begin"/>
            </w:r>
            <w:r>
              <w:rPr>
                <w:noProof/>
                <w:webHidden/>
              </w:rPr>
              <w:instrText xml:space="preserve"> PAGEREF _Toc123131579 \h </w:instrText>
            </w:r>
            <w:r>
              <w:rPr>
                <w:noProof/>
                <w:webHidden/>
              </w:rPr>
            </w:r>
            <w:r>
              <w:rPr>
                <w:noProof/>
                <w:webHidden/>
              </w:rPr>
              <w:fldChar w:fldCharType="separate"/>
            </w:r>
            <w:r>
              <w:rPr>
                <w:noProof/>
                <w:webHidden/>
              </w:rPr>
              <w:t>5</w:t>
            </w:r>
            <w:r>
              <w:rPr>
                <w:noProof/>
                <w:webHidden/>
              </w:rPr>
              <w:fldChar w:fldCharType="end"/>
            </w:r>
          </w:hyperlink>
        </w:p>
        <w:p w14:paraId="502AC505" w14:textId="77777777" w:rsidR="00BB3D12" w:rsidRDefault="00BB3D12">
          <w:pPr>
            <w:pStyle w:val="TOC1"/>
            <w:tabs>
              <w:tab w:val="right" w:leader="dot" w:pos="9016"/>
            </w:tabs>
            <w:rPr>
              <w:noProof/>
            </w:rPr>
          </w:pPr>
          <w:hyperlink w:anchor="_Toc123131580" w:history="1">
            <w:r w:rsidRPr="000F7E10">
              <w:rPr>
                <w:rStyle w:val="Hyperlink"/>
                <w:noProof/>
              </w:rPr>
              <w:t>Skills shortages in healthcare sector professions in the UK</w:t>
            </w:r>
            <w:r>
              <w:rPr>
                <w:noProof/>
                <w:webHidden/>
              </w:rPr>
              <w:tab/>
            </w:r>
            <w:r>
              <w:rPr>
                <w:noProof/>
                <w:webHidden/>
              </w:rPr>
              <w:fldChar w:fldCharType="begin"/>
            </w:r>
            <w:r>
              <w:rPr>
                <w:noProof/>
                <w:webHidden/>
              </w:rPr>
              <w:instrText xml:space="preserve"> PAGEREF _Toc123131580 \h </w:instrText>
            </w:r>
            <w:r>
              <w:rPr>
                <w:noProof/>
                <w:webHidden/>
              </w:rPr>
            </w:r>
            <w:r>
              <w:rPr>
                <w:noProof/>
                <w:webHidden/>
              </w:rPr>
              <w:fldChar w:fldCharType="separate"/>
            </w:r>
            <w:r>
              <w:rPr>
                <w:noProof/>
                <w:webHidden/>
              </w:rPr>
              <w:t>6</w:t>
            </w:r>
            <w:r>
              <w:rPr>
                <w:noProof/>
                <w:webHidden/>
              </w:rPr>
              <w:fldChar w:fldCharType="end"/>
            </w:r>
          </w:hyperlink>
        </w:p>
        <w:p w14:paraId="13D53692" w14:textId="77777777" w:rsidR="00BB3D12" w:rsidRDefault="00BB3D12">
          <w:pPr>
            <w:pStyle w:val="TOC1"/>
            <w:tabs>
              <w:tab w:val="right" w:leader="dot" w:pos="9016"/>
            </w:tabs>
            <w:rPr>
              <w:noProof/>
            </w:rPr>
          </w:pPr>
          <w:hyperlink w:anchor="_Toc123131581" w:history="1">
            <w:r w:rsidRPr="000F7E10">
              <w:rPr>
                <w:rStyle w:val="Hyperlink"/>
                <w:noProof/>
              </w:rPr>
              <w:t>Conclusion</w:t>
            </w:r>
            <w:r>
              <w:rPr>
                <w:noProof/>
                <w:webHidden/>
              </w:rPr>
              <w:tab/>
            </w:r>
            <w:r>
              <w:rPr>
                <w:noProof/>
                <w:webHidden/>
              </w:rPr>
              <w:fldChar w:fldCharType="begin"/>
            </w:r>
            <w:r>
              <w:rPr>
                <w:noProof/>
                <w:webHidden/>
              </w:rPr>
              <w:instrText xml:space="preserve"> PAGEREF _Toc123131581 \h </w:instrText>
            </w:r>
            <w:r>
              <w:rPr>
                <w:noProof/>
                <w:webHidden/>
              </w:rPr>
            </w:r>
            <w:r>
              <w:rPr>
                <w:noProof/>
                <w:webHidden/>
              </w:rPr>
              <w:fldChar w:fldCharType="separate"/>
            </w:r>
            <w:r>
              <w:rPr>
                <w:noProof/>
                <w:webHidden/>
              </w:rPr>
              <w:t>7</w:t>
            </w:r>
            <w:r>
              <w:rPr>
                <w:noProof/>
                <w:webHidden/>
              </w:rPr>
              <w:fldChar w:fldCharType="end"/>
            </w:r>
          </w:hyperlink>
        </w:p>
        <w:p w14:paraId="759B4C23" w14:textId="77777777" w:rsidR="00BB3D12" w:rsidRDefault="00BB3D12">
          <w:pPr>
            <w:pStyle w:val="TOC1"/>
            <w:tabs>
              <w:tab w:val="right" w:leader="dot" w:pos="9016"/>
            </w:tabs>
            <w:rPr>
              <w:noProof/>
            </w:rPr>
          </w:pPr>
          <w:hyperlink w:anchor="_Toc123131582" w:history="1">
            <w:r w:rsidRPr="000F7E10">
              <w:rPr>
                <w:rStyle w:val="Hyperlink"/>
                <w:noProof/>
                <w:lang w:val="en-GB"/>
              </w:rPr>
              <w:t>Referencing list</w:t>
            </w:r>
            <w:r>
              <w:rPr>
                <w:noProof/>
                <w:webHidden/>
              </w:rPr>
              <w:tab/>
            </w:r>
            <w:r>
              <w:rPr>
                <w:noProof/>
                <w:webHidden/>
              </w:rPr>
              <w:fldChar w:fldCharType="begin"/>
            </w:r>
            <w:r>
              <w:rPr>
                <w:noProof/>
                <w:webHidden/>
              </w:rPr>
              <w:instrText xml:space="preserve"> PAGEREF _Toc123131582 \h </w:instrText>
            </w:r>
            <w:r>
              <w:rPr>
                <w:noProof/>
                <w:webHidden/>
              </w:rPr>
            </w:r>
            <w:r>
              <w:rPr>
                <w:noProof/>
                <w:webHidden/>
              </w:rPr>
              <w:fldChar w:fldCharType="separate"/>
            </w:r>
            <w:r>
              <w:rPr>
                <w:noProof/>
                <w:webHidden/>
              </w:rPr>
              <w:t>8</w:t>
            </w:r>
            <w:r>
              <w:rPr>
                <w:noProof/>
                <w:webHidden/>
              </w:rPr>
              <w:fldChar w:fldCharType="end"/>
            </w:r>
          </w:hyperlink>
        </w:p>
        <w:p w14:paraId="608BEFB7" w14:textId="61C4D765" w:rsidR="00BB3D12" w:rsidRDefault="00BB3D12">
          <w:r>
            <w:rPr>
              <w:b/>
              <w:bCs/>
              <w:noProof/>
            </w:rPr>
            <w:fldChar w:fldCharType="end"/>
          </w:r>
        </w:p>
      </w:sdtContent>
    </w:sdt>
    <w:p w14:paraId="7C2B12A3" w14:textId="77777777" w:rsidR="00BB3D12" w:rsidRDefault="00BB3D12" w:rsidP="00A91B79">
      <w:pPr>
        <w:pStyle w:val="Heading1"/>
        <w:rPr>
          <w:lang w:val="en-US"/>
        </w:rPr>
      </w:pPr>
    </w:p>
    <w:p w14:paraId="416107D1" w14:textId="77777777" w:rsidR="00BB3D12" w:rsidRDefault="00BB3D12" w:rsidP="00A91B79">
      <w:pPr>
        <w:pStyle w:val="Heading1"/>
        <w:rPr>
          <w:lang w:val="en-US"/>
        </w:rPr>
      </w:pPr>
    </w:p>
    <w:p w14:paraId="49780B36" w14:textId="77777777" w:rsidR="00BB3D12" w:rsidRDefault="00BB3D12" w:rsidP="00BB3D12">
      <w:pPr>
        <w:rPr>
          <w:lang w:val="en-US"/>
        </w:rPr>
      </w:pPr>
    </w:p>
    <w:p w14:paraId="1D52EBF7" w14:textId="77777777" w:rsidR="00BB3D12" w:rsidRDefault="00BB3D12" w:rsidP="00BB3D12">
      <w:pPr>
        <w:rPr>
          <w:lang w:val="en-US"/>
        </w:rPr>
      </w:pPr>
    </w:p>
    <w:p w14:paraId="113311F0" w14:textId="77777777" w:rsidR="00BB3D12" w:rsidRDefault="00BB3D12" w:rsidP="00BB3D12">
      <w:pPr>
        <w:rPr>
          <w:lang w:val="en-US"/>
        </w:rPr>
      </w:pPr>
    </w:p>
    <w:p w14:paraId="6F43E84B" w14:textId="77777777" w:rsidR="00BB3D12" w:rsidRPr="00BB3D12" w:rsidRDefault="00BB3D12" w:rsidP="00BB3D12">
      <w:pPr>
        <w:rPr>
          <w:lang w:val="en-US"/>
        </w:rPr>
      </w:pPr>
      <w:bookmarkStart w:id="0" w:name="_GoBack"/>
      <w:bookmarkEnd w:id="0"/>
    </w:p>
    <w:p w14:paraId="4275B232" w14:textId="77777777" w:rsidR="00BB3D12" w:rsidRDefault="00BB3D12" w:rsidP="00A91B79">
      <w:pPr>
        <w:pStyle w:val="Heading1"/>
        <w:rPr>
          <w:lang w:val="en-US"/>
        </w:rPr>
      </w:pPr>
    </w:p>
    <w:p w14:paraId="3841F6C4" w14:textId="77777777" w:rsidR="00BB3D12" w:rsidRDefault="00BB3D12" w:rsidP="00A91B79">
      <w:pPr>
        <w:pStyle w:val="Heading1"/>
        <w:rPr>
          <w:lang w:val="en-US"/>
        </w:rPr>
      </w:pPr>
    </w:p>
    <w:p w14:paraId="55A4856F" w14:textId="77777777" w:rsidR="00BB3D12" w:rsidRDefault="00BB3D12" w:rsidP="00A91B79">
      <w:pPr>
        <w:pStyle w:val="Heading1"/>
        <w:rPr>
          <w:lang w:val="en-US"/>
        </w:rPr>
      </w:pPr>
    </w:p>
    <w:p w14:paraId="239FD110" w14:textId="77777777" w:rsidR="00BB3D12" w:rsidRDefault="00BB3D12" w:rsidP="00A91B79">
      <w:pPr>
        <w:pStyle w:val="Heading1"/>
        <w:rPr>
          <w:lang w:val="en-US"/>
        </w:rPr>
      </w:pPr>
    </w:p>
    <w:p w14:paraId="45240F34" w14:textId="77777777" w:rsidR="00BB3D12" w:rsidRDefault="00BB3D12" w:rsidP="00A91B79">
      <w:pPr>
        <w:pStyle w:val="Heading1"/>
        <w:rPr>
          <w:lang w:val="en-US"/>
        </w:rPr>
      </w:pPr>
    </w:p>
    <w:p w14:paraId="34E803FF" w14:textId="601AB2FF" w:rsidR="009A6BD6" w:rsidRDefault="005F25C2" w:rsidP="00A91B79">
      <w:pPr>
        <w:pStyle w:val="Heading1"/>
        <w:rPr>
          <w:lang w:val="en-US"/>
        </w:rPr>
      </w:pPr>
      <w:bookmarkStart w:id="1" w:name="_Toc123131574"/>
      <w:r w:rsidRPr="00A91B79">
        <w:t>Introduction</w:t>
      </w:r>
      <w:bookmarkEnd w:id="1"/>
    </w:p>
    <w:p w14:paraId="785B1972" w14:textId="77777777" w:rsidR="00A91B79" w:rsidRPr="00A91B79" w:rsidRDefault="00A91B79" w:rsidP="00A91B79">
      <w:pPr>
        <w:rPr>
          <w:lang w:val="en-US"/>
        </w:rPr>
      </w:pPr>
    </w:p>
    <w:p w14:paraId="3BBAAC73" w14:textId="6C04C655" w:rsidR="00A91B79" w:rsidRPr="00432E24" w:rsidRDefault="00A91B79" w:rsidP="000E127A">
      <w:pPr>
        <w:spacing w:line="360" w:lineRule="auto"/>
        <w:jc w:val="both"/>
        <w:rPr>
          <w:rFonts w:ascii="Arial" w:hAnsi="Arial" w:cs="Arial"/>
          <w:sz w:val="24"/>
          <w:szCs w:val="24"/>
          <w:lang w:val="en-GB"/>
        </w:rPr>
      </w:pPr>
      <w:r w:rsidRPr="00432E24">
        <w:rPr>
          <w:rFonts w:ascii="Arial" w:hAnsi="Arial" w:cs="Arial"/>
          <w:sz w:val="24"/>
          <w:szCs w:val="24"/>
          <w:lang w:val="en-GB"/>
        </w:rPr>
        <w:t xml:space="preserve">The effectiveness of the CIPD Profession Map for Hr practitioners, its worldwide applicability, and the reasons the UK public sector is experiencing labour shortages amidst high levels of unemployment will all be covered in this discussion. There will be also </w:t>
      </w:r>
      <w:r w:rsidR="000E127A" w:rsidRPr="00432E24">
        <w:rPr>
          <w:rFonts w:ascii="Arial" w:hAnsi="Arial" w:cs="Arial"/>
          <w:sz w:val="24"/>
          <w:szCs w:val="24"/>
          <w:lang w:val="en-GB"/>
        </w:rPr>
        <w:t>exploring</w:t>
      </w:r>
      <w:r w:rsidRPr="00432E24">
        <w:rPr>
          <w:rFonts w:ascii="Arial" w:hAnsi="Arial" w:cs="Arial"/>
          <w:sz w:val="24"/>
          <w:szCs w:val="24"/>
          <w:lang w:val="en-GB"/>
        </w:rPr>
        <w:t xml:space="preserve"> potential long-term </w:t>
      </w:r>
      <w:r w:rsidR="000E127A" w:rsidRPr="00432E24">
        <w:rPr>
          <w:rFonts w:ascii="Arial" w:hAnsi="Arial" w:cs="Arial"/>
          <w:sz w:val="24"/>
          <w:szCs w:val="24"/>
          <w:lang w:val="en-GB"/>
        </w:rPr>
        <w:t>labour</w:t>
      </w:r>
      <w:r w:rsidRPr="00432E24">
        <w:rPr>
          <w:rFonts w:ascii="Arial" w:hAnsi="Arial" w:cs="Arial"/>
          <w:sz w:val="24"/>
          <w:szCs w:val="24"/>
          <w:lang w:val="en-GB"/>
        </w:rPr>
        <w:t xml:space="preserve"> market movements that may be made to solve the shortage of skilled in the UK's health industry. Essentially, the objective of this paper is to give readers a thorough knowledge of both the significance of the CIPD Profession Map and the difficulties that the UK's HR industry is currently experiencing.</w:t>
      </w:r>
    </w:p>
    <w:p w14:paraId="7AAC5EEF" w14:textId="03769C69" w:rsidR="005F25C2" w:rsidRPr="00432E24" w:rsidRDefault="005F25C2" w:rsidP="00432E24">
      <w:pPr>
        <w:pStyle w:val="Heading1"/>
      </w:pPr>
      <w:bookmarkStart w:id="2" w:name="_Toc123131575"/>
      <w:r w:rsidRPr="00432E24">
        <w:rPr>
          <w:rStyle w:val="Heading1Char"/>
          <w:b/>
          <w:bCs/>
        </w:rPr>
        <w:t>PART 1</w:t>
      </w:r>
      <w:bookmarkEnd w:id="2"/>
    </w:p>
    <w:p w14:paraId="41C2EAF7" w14:textId="00C974B5" w:rsidR="005F25C2" w:rsidRPr="00486F53" w:rsidRDefault="00486F53" w:rsidP="00486F53">
      <w:pPr>
        <w:pStyle w:val="Heading1"/>
      </w:pPr>
      <w:bookmarkStart w:id="3" w:name="_Toc123131576"/>
      <w:r w:rsidRPr="00486F53">
        <w:t>E</w:t>
      </w:r>
      <w:r w:rsidR="005F25C2" w:rsidRPr="00486F53">
        <w:t>ffective HR professionals</w:t>
      </w:r>
      <w:bookmarkEnd w:id="3"/>
      <w:r w:rsidR="005F25C2" w:rsidRPr="00486F53">
        <w:t xml:space="preserve"> </w:t>
      </w:r>
    </w:p>
    <w:p w14:paraId="0EE9F7DE" w14:textId="09CF75FF" w:rsidR="009A6081" w:rsidRPr="00B310EB" w:rsidRDefault="000E127A" w:rsidP="00441221">
      <w:pPr>
        <w:spacing w:line="360" w:lineRule="auto"/>
        <w:jc w:val="both"/>
        <w:rPr>
          <w:rFonts w:ascii="Arial" w:hAnsi="Arial" w:cs="Arial"/>
          <w:color w:val="FF0000"/>
          <w:sz w:val="24"/>
          <w:szCs w:val="24"/>
          <w:lang w:val="en-GB"/>
        </w:rPr>
      </w:pPr>
      <w:r w:rsidRPr="000E127A">
        <w:rPr>
          <w:rFonts w:ascii="Arial" w:hAnsi="Arial" w:cs="Arial"/>
          <w:sz w:val="24"/>
          <w:szCs w:val="24"/>
          <w:lang w:val="en-GB"/>
        </w:rPr>
        <w:t xml:space="preserve">The Chartered Institute of Personnel and Development is the name of the particular profession for human resources (HR) and continuous improvement in the United Kingdom (CIPD). It is committed to improving the human resources and coaching and mentoring sectors and setting competitive criteria for its participants. The CIPD has developed a Profession Map that outlines the expertise, capabilities, and mind-sets that Hr practitioners must possess in order to effectively carry out their duties. The CIPD Profession Map is essential for Hr managers working in the UK for a wide range of reasons. It essentially provides a framework that Hr managers can follow as they develop their skills and expertise. The Profession Map outlines the critical areas </w:t>
      </w:r>
      <w:r w:rsidRPr="000E127A">
        <w:rPr>
          <w:rFonts w:ascii="Arial" w:hAnsi="Arial" w:cs="Arial"/>
          <w:sz w:val="24"/>
          <w:szCs w:val="24"/>
          <w:lang w:val="en-GB"/>
        </w:rPr>
        <w:lastRenderedPageBreak/>
        <w:t>of HR and individuals advancement that Hr managers should be proficient in, which helps Hr managers focus their education and training projects and makes sure they are really well to manage the variety of difficulties they ma</w:t>
      </w:r>
      <w:r w:rsidR="00F41DBF">
        <w:rPr>
          <w:rFonts w:ascii="Arial" w:hAnsi="Arial" w:cs="Arial"/>
          <w:sz w:val="24"/>
          <w:szCs w:val="24"/>
          <w:lang w:val="en-GB"/>
        </w:rPr>
        <w:t>y experience in their positions (Ross,</w:t>
      </w:r>
      <w:r w:rsidR="00F41DBF" w:rsidRPr="00F41DBF">
        <w:rPr>
          <w:rFonts w:ascii="Arial" w:hAnsi="Arial" w:cs="Arial"/>
          <w:sz w:val="24"/>
          <w:szCs w:val="24"/>
          <w:lang w:val="en-GB"/>
        </w:rPr>
        <w:t>2019</w:t>
      </w:r>
      <w:r w:rsidR="00F41DBF">
        <w:rPr>
          <w:rFonts w:ascii="Arial" w:hAnsi="Arial" w:cs="Arial"/>
          <w:sz w:val="24"/>
          <w:szCs w:val="24"/>
          <w:lang w:val="en-GB"/>
        </w:rPr>
        <w:t>).</w:t>
      </w:r>
    </w:p>
    <w:p w14:paraId="28E1B7E2" w14:textId="17CB0B78" w:rsidR="00E20F14" w:rsidRPr="00B310EB" w:rsidRDefault="008D7E57" w:rsidP="00441221">
      <w:pPr>
        <w:spacing w:line="360" w:lineRule="auto"/>
        <w:jc w:val="both"/>
        <w:rPr>
          <w:rFonts w:ascii="Arial" w:hAnsi="Arial" w:cs="Arial"/>
          <w:color w:val="FF0000"/>
          <w:sz w:val="24"/>
          <w:szCs w:val="24"/>
          <w:lang w:val="en-GB"/>
        </w:rPr>
      </w:pPr>
      <w:r w:rsidRPr="008D7E57">
        <w:rPr>
          <w:rFonts w:ascii="Arial" w:hAnsi="Arial" w:cs="Arial"/>
          <w:sz w:val="24"/>
          <w:szCs w:val="24"/>
          <w:lang w:val="en-GB"/>
        </w:rPr>
        <w:t xml:space="preserve">The CIPD Profession Map is a vital tool for Hr managers to demonstrate their expertise in their field and commitment to continuous improvement, which brings us to our second point. By following to the specifications provided in the Profession Map, Hr managers can show that they possess the information, abilities, and </w:t>
      </w:r>
      <w:proofErr w:type="spellStart"/>
      <w:r w:rsidRPr="008D7E57">
        <w:rPr>
          <w:rFonts w:ascii="Arial" w:hAnsi="Arial" w:cs="Arial"/>
          <w:sz w:val="24"/>
          <w:szCs w:val="24"/>
          <w:lang w:val="en-GB"/>
        </w:rPr>
        <w:t>behaviors</w:t>
      </w:r>
      <w:proofErr w:type="spellEnd"/>
      <w:r w:rsidRPr="008D7E57">
        <w:rPr>
          <w:rFonts w:ascii="Arial" w:hAnsi="Arial" w:cs="Arial"/>
          <w:sz w:val="24"/>
          <w:szCs w:val="24"/>
          <w:lang w:val="en-GB"/>
        </w:rPr>
        <w:t xml:space="preserve"> required to complete their responsibilities successfully as well as that they are dedicated to maintaining and advancing their professionalism. This is particularly important in the HR industry since there are significant stakes and consequences for poor performance. By upholding the various competing in the Profession Map, Hr managers may demonstrate to their colleagues and companies that they have the abilities necessary to handle the wide range of problems they may encounter at work. </w:t>
      </w:r>
      <w:r w:rsidRPr="00933449">
        <w:rPr>
          <w:rFonts w:ascii="Arial" w:hAnsi="Arial" w:cs="Arial"/>
          <w:sz w:val="24"/>
          <w:szCs w:val="24"/>
          <w:lang w:val="en-GB"/>
        </w:rPr>
        <w:t xml:space="preserve">It provides a clear understanding of the skills, information, and </w:t>
      </w:r>
      <w:proofErr w:type="spellStart"/>
      <w:r w:rsidRPr="00933449">
        <w:rPr>
          <w:rFonts w:ascii="Arial" w:hAnsi="Arial" w:cs="Arial"/>
          <w:sz w:val="24"/>
          <w:szCs w:val="24"/>
          <w:lang w:val="en-GB"/>
        </w:rPr>
        <w:t>behavior</w:t>
      </w:r>
      <w:proofErr w:type="spellEnd"/>
      <w:r w:rsidRPr="00933449">
        <w:rPr>
          <w:rFonts w:ascii="Arial" w:hAnsi="Arial" w:cs="Arial"/>
          <w:sz w:val="24"/>
          <w:szCs w:val="24"/>
          <w:lang w:val="en-GB"/>
        </w:rPr>
        <w:t xml:space="preserve"> that Hr managers must possess, which may help companies select the most qualified candidates for HR professions as well as create and implement effective programs for the education and growth of their HR staff. By using the Profession Map as a standard, businesses can be certain that they are recruiting Hr managers who are dedicated to lifelong development and education and who have the abilities needed to succeed in their positions. By doing this, Recruiters may be better equipped to deal with the challenges of the professional world and contribute to the overall succ</w:t>
      </w:r>
      <w:r w:rsidR="00F41DBF">
        <w:rPr>
          <w:rFonts w:ascii="Arial" w:hAnsi="Arial" w:cs="Arial"/>
          <w:sz w:val="24"/>
          <w:szCs w:val="24"/>
          <w:lang w:val="en-GB"/>
        </w:rPr>
        <w:t>ess of the business (Cohen</w:t>
      </w:r>
      <w:proofErr w:type="gramStart"/>
      <w:r w:rsidR="00F41DBF">
        <w:rPr>
          <w:rFonts w:ascii="Arial" w:hAnsi="Arial" w:cs="Arial"/>
          <w:sz w:val="24"/>
          <w:szCs w:val="24"/>
          <w:lang w:val="en-GB"/>
        </w:rPr>
        <w:t>,</w:t>
      </w:r>
      <w:r w:rsidR="00F41DBF" w:rsidRPr="00F41DBF">
        <w:rPr>
          <w:rFonts w:ascii="Arial" w:hAnsi="Arial" w:cs="Arial"/>
          <w:sz w:val="24"/>
          <w:szCs w:val="24"/>
          <w:lang w:val="en-GB"/>
        </w:rPr>
        <w:t>2015</w:t>
      </w:r>
      <w:proofErr w:type="gramEnd"/>
      <w:r w:rsidR="00F41DBF">
        <w:rPr>
          <w:rFonts w:ascii="Arial" w:hAnsi="Arial" w:cs="Arial"/>
          <w:sz w:val="24"/>
          <w:szCs w:val="24"/>
          <w:lang w:val="en-GB"/>
        </w:rPr>
        <w:t>).</w:t>
      </w:r>
    </w:p>
    <w:p w14:paraId="1F064A03" w14:textId="77777777" w:rsidR="00486F53" w:rsidRDefault="00486F53" w:rsidP="00486F53">
      <w:pPr>
        <w:pStyle w:val="Heading1"/>
        <w:rPr>
          <w:lang w:val="en-GB"/>
        </w:rPr>
      </w:pPr>
      <w:bookmarkStart w:id="4" w:name="_Toc123131577"/>
      <w:r w:rsidRPr="00486F53">
        <w:rPr>
          <w:lang w:val="en-GB"/>
        </w:rPr>
        <w:t>CIPD Profession Map</w:t>
      </w:r>
      <w:bookmarkEnd w:id="4"/>
      <w:r w:rsidRPr="00486F53">
        <w:rPr>
          <w:lang w:val="en-GB"/>
        </w:rPr>
        <w:t xml:space="preserve"> </w:t>
      </w:r>
    </w:p>
    <w:p w14:paraId="7F3ED3B6" w14:textId="39B0DBEF" w:rsidR="005F25C2" w:rsidRPr="008C1414" w:rsidRDefault="00593AE5" w:rsidP="00441221">
      <w:pPr>
        <w:spacing w:line="360" w:lineRule="auto"/>
        <w:jc w:val="both"/>
        <w:rPr>
          <w:rFonts w:ascii="Arial" w:hAnsi="Arial" w:cs="Arial"/>
          <w:color w:val="FF0000"/>
          <w:sz w:val="24"/>
          <w:szCs w:val="24"/>
        </w:rPr>
      </w:pPr>
      <w:r w:rsidRPr="00593AE5">
        <w:rPr>
          <w:rFonts w:ascii="Arial" w:hAnsi="Arial" w:cs="Arial"/>
          <w:sz w:val="24"/>
          <w:szCs w:val="24"/>
          <w:lang w:val="en-GB"/>
        </w:rPr>
        <w:t xml:space="preserve">The CIPD Profession Map is emphasized as a key tool for individuals working in the UK since it helps one build the knowledge and skills required for an efficient HR business. The question around whether HR staff work abroad, independent of their industry or company size, might use the CIPD Profession Map is brought up. One of the key features that </w:t>
      </w:r>
      <w:proofErr w:type="gramStart"/>
      <w:r w:rsidRPr="00593AE5">
        <w:rPr>
          <w:rFonts w:ascii="Arial" w:hAnsi="Arial" w:cs="Arial"/>
          <w:sz w:val="24"/>
          <w:szCs w:val="24"/>
          <w:lang w:val="en-GB"/>
        </w:rPr>
        <w:t>makes</w:t>
      </w:r>
      <w:proofErr w:type="gramEnd"/>
      <w:r w:rsidRPr="00593AE5">
        <w:rPr>
          <w:rFonts w:ascii="Arial" w:hAnsi="Arial" w:cs="Arial"/>
          <w:sz w:val="24"/>
          <w:szCs w:val="24"/>
          <w:lang w:val="en-GB"/>
        </w:rPr>
        <w:t xml:space="preserve"> the CIPD Profession Map relevant to HR experts worldwide is its concentration on shared HR competencies. Hr managers should be educated in some of the core aspects of HR and personnel improvement listed by the Profession Map, no matter what industry they operate in or the size of the </w:t>
      </w:r>
      <w:r w:rsidRPr="00593AE5">
        <w:rPr>
          <w:rFonts w:ascii="Arial" w:hAnsi="Arial" w:cs="Arial"/>
          <w:sz w:val="24"/>
          <w:szCs w:val="24"/>
          <w:lang w:val="en-GB"/>
        </w:rPr>
        <w:lastRenderedPageBreak/>
        <w:t xml:space="preserve">business they operate for. These core skills include being productive on a personal basis, knowing your company and your consumers, and inspiring and coaching colleagues. Hr managers can expand on the foundation of abilities and knowledge outlined by the CIPD Profession Map by focusing on these fundamental competencies, regardless of the specific job or the sector they work in. This is particularly important in </w:t>
      </w:r>
      <w:proofErr w:type="spellStart"/>
      <w:r w:rsidRPr="00593AE5">
        <w:rPr>
          <w:rFonts w:ascii="Arial" w:hAnsi="Arial" w:cs="Arial"/>
          <w:sz w:val="24"/>
          <w:szCs w:val="24"/>
          <w:lang w:val="en-GB"/>
        </w:rPr>
        <w:t>todays</w:t>
      </w:r>
      <w:proofErr w:type="spellEnd"/>
      <w:r w:rsidRPr="00593AE5">
        <w:rPr>
          <w:rFonts w:ascii="Arial" w:hAnsi="Arial" w:cs="Arial"/>
          <w:sz w:val="24"/>
          <w:szCs w:val="24"/>
          <w:lang w:val="en-GB"/>
        </w:rPr>
        <w:t xml:space="preserve"> modern more interconnected and globalized world, as HR professionals may need to work with people from different cultural origins and in a range of organizational situations.</w:t>
      </w:r>
      <w:r w:rsidR="00D83EF1" w:rsidRPr="00D83EF1">
        <w:t xml:space="preserve"> </w:t>
      </w:r>
      <w:r w:rsidR="00D83EF1" w:rsidRPr="00D83EF1">
        <w:rPr>
          <w:rFonts w:ascii="Arial" w:hAnsi="Arial" w:cs="Arial"/>
          <w:sz w:val="24"/>
          <w:szCs w:val="24"/>
          <w:lang w:val="en-GB"/>
        </w:rPr>
        <w:t>Further aspect that makes the CIPD Profession Map useful to international Hr managers is its emphasis on ethical conduct and responsible behaviour. Since Hr managers have a huge influence on how businesses establish their cultural values, it is imperative that they operate with transparency and in accordance with moral principles. HR practitioners should display a range of behaviours listed on the Profession Map, such as treating individuals with respect, tolerance, and decency and demonstrating transparency and honesty in communicating, in order to uphold ethical standards.</w:t>
      </w:r>
      <w:r w:rsidR="00D83EF1">
        <w:rPr>
          <w:rFonts w:ascii="Arial" w:hAnsi="Arial" w:cs="Arial"/>
          <w:sz w:val="24"/>
          <w:szCs w:val="24"/>
          <w:lang w:val="en-GB"/>
        </w:rPr>
        <w:t xml:space="preserve"> </w:t>
      </w:r>
      <w:r w:rsidR="00D83EF1" w:rsidRPr="00D83EF1">
        <w:rPr>
          <w:rFonts w:ascii="Arial" w:hAnsi="Arial" w:cs="Arial"/>
          <w:sz w:val="24"/>
          <w:szCs w:val="24"/>
          <w:lang w:val="en-GB"/>
        </w:rPr>
        <w:t xml:space="preserve">In every sector and scale of the organization, HR managers must be able to build confidence and trust with colleagues, workers, and other partners. By incorporating these </w:t>
      </w:r>
      <w:r w:rsidR="008C1414" w:rsidRPr="00D83EF1">
        <w:rPr>
          <w:rFonts w:ascii="Arial" w:hAnsi="Arial" w:cs="Arial"/>
          <w:sz w:val="24"/>
          <w:szCs w:val="24"/>
          <w:lang w:val="en-GB"/>
        </w:rPr>
        <w:t>behaviours</w:t>
      </w:r>
      <w:r w:rsidR="00D83EF1" w:rsidRPr="00D83EF1">
        <w:rPr>
          <w:rFonts w:ascii="Arial" w:hAnsi="Arial" w:cs="Arial"/>
          <w:sz w:val="24"/>
          <w:szCs w:val="24"/>
          <w:lang w:val="en-GB"/>
        </w:rPr>
        <w:t xml:space="preserve"> into their daily work, HR professionals can ensure sure they are acting in the best interest of their organizations and the people they interact with. But for Hr </w:t>
      </w:r>
      <w:proofErr w:type="gramStart"/>
      <w:r w:rsidR="00D83EF1" w:rsidRPr="00D83EF1">
        <w:rPr>
          <w:rFonts w:ascii="Arial" w:hAnsi="Arial" w:cs="Arial"/>
          <w:sz w:val="24"/>
          <w:szCs w:val="24"/>
          <w:lang w:val="en-GB"/>
        </w:rPr>
        <w:t>managers working globally, the CIPD Profession Map is</w:t>
      </w:r>
      <w:proofErr w:type="gramEnd"/>
      <w:r w:rsidR="00D83EF1" w:rsidRPr="00D83EF1">
        <w:rPr>
          <w:rFonts w:ascii="Arial" w:hAnsi="Arial" w:cs="Arial"/>
          <w:sz w:val="24"/>
          <w:szCs w:val="24"/>
          <w:lang w:val="en-GB"/>
        </w:rPr>
        <w:t xml:space="preserve"> not a one-size-fits-all answer. HR workers may need certain skills, expertise, and </w:t>
      </w:r>
      <w:r w:rsidR="008C1414" w:rsidRPr="00D83EF1">
        <w:rPr>
          <w:rFonts w:ascii="Arial" w:hAnsi="Arial" w:cs="Arial"/>
          <w:sz w:val="24"/>
          <w:szCs w:val="24"/>
          <w:lang w:val="en-GB"/>
        </w:rPr>
        <w:t>mind-sets</w:t>
      </w:r>
      <w:r w:rsidR="00D83EF1" w:rsidRPr="00D83EF1">
        <w:rPr>
          <w:rFonts w:ascii="Arial" w:hAnsi="Arial" w:cs="Arial"/>
          <w:sz w:val="24"/>
          <w:szCs w:val="24"/>
          <w:lang w:val="en-GB"/>
        </w:rPr>
        <w:t xml:space="preserve"> that are distinct from those of other industries based on the sector they work in, the size of the company, and the contemporary culture in which they do it. However, the CIPD Profession Map provides HR specialists with a range of options for tailoring their training to meet the specific needs of </w:t>
      </w:r>
      <w:proofErr w:type="spellStart"/>
      <w:r w:rsidR="00D83EF1" w:rsidRPr="00D83EF1">
        <w:rPr>
          <w:rFonts w:ascii="Arial" w:hAnsi="Arial" w:cs="Arial"/>
          <w:sz w:val="24"/>
          <w:szCs w:val="24"/>
          <w:lang w:val="en-GB"/>
        </w:rPr>
        <w:t>thier</w:t>
      </w:r>
      <w:proofErr w:type="spellEnd"/>
      <w:r w:rsidR="00D83EF1" w:rsidRPr="00D83EF1">
        <w:rPr>
          <w:rFonts w:ascii="Arial" w:hAnsi="Arial" w:cs="Arial"/>
          <w:sz w:val="24"/>
          <w:szCs w:val="24"/>
          <w:lang w:val="en-GB"/>
        </w:rPr>
        <w:t xml:space="preserve"> work and daily tasks in order</w:t>
      </w:r>
      <w:r w:rsidR="008C1414">
        <w:rPr>
          <w:rFonts w:ascii="Arial" w:hAnsi="Arial" w:cs="Arial"/>
          <w:sz w:val="24"/>
          <w:szCs w:val="24"/>
          <w:lang w:val="en-GB"/>
        </w:rPr>
        <w:t xml:space="preserve"> to solving any business issues</w:t>
      </w:r>
      <w:r w:rsidR="008C1414">
        <w:rPr>
          <w:rFonts w:ascii="Arial" w:hAnsi="Arial" w:cs="Arial"/>
          <w:sz w:val="24"/>
          <w:szCs w:val="24"/>
        </w:rPr>
        <w:t xml:space="preserve"> (Suseno,</w:t>
      </w:r>
      <w:r w:rsidR="008C1414" w:rsidRPr="008C1414">
        <w:rPr>
          <w:rFonts w:ascii="Arial" w:hAnsi="Arial" w:cs="Arial"/>
          <w:sz w:val="24"/>
          <w:szCs w:val="24"/>
        </w:rPr>
        <w:t>2017</w:t>
      </w:r>
      <w:r w:rsidR="008C1414">
        <w:rPr>
          <w:rFonts w:ascii="Arial" w:hAnsi="Arial" w:cs="Arial"/>
          <w:sz w:val="24"/>
          <w:szCs w:val="24"/>
        </w:rPr>
        <w:t>).</w:t>
      </w:r>
    </w:p>
    <w:p w14:paraId="284CEA06" w14:textId="77777777" w:rsidR="005F25C2" w:rsidRPr="00B310EB" w:rsidRDefault="005F25C2" w:rsidP="006D3D13">
      <w:pPr>
        <w:rPr>
          <w:rFonts w:ascii="Arial" w:hAnsi="Arial" w:cs="Arial"/>
          <w:color w:val="FF0000"/>
          <w:sz w:val="40"/>
          <w:szCs w:val="40"/>
          <w:lang w:val="en-GB"/>
        </w:rPr>
      </w:pPr>
    </w:p>
    <w:p w14:paraId="29BABA3A" w14:textId="23FD53F3" w:rsidR="005F25C2" w:rsidRPr="00486F53" w:rsidRDefault="005F25C2" w:rsidP="00486F53">
      <w:pPr>
        <w:pStyle w:val="Heading1"/>
      </w:pPr>
      <w:bookmarkStart w:id="5" w:name="_Toc123131578"/>
      <w:r w:rsidRPr="00486F53">
        <w:rPr>
          <w:rStyle w:val="Heading1Char"/>
          <w:b/>
          <w:bCs/>
        </w:rPr>
        <w:t>PART 2</w:t>
      </w:r>
      <w:bookmarkEnd w:id="5"/>
    </w:p>
    <w:p w14:paraId="5FA81946" w14:textId="00E0C84B" w:rsidR="005F25C2" w:rsidRPr="00B310EB" w:rsidRDefault="00486F53" w:rsidP="00486F53">
      <w:pPr>
        <w:pStyle w:val="Heading1"/>
        <w:rPr>
          <w:lang w:val="en-GB"/>
        </w:rPr>
      </w:pPr>
      <w:bookmarkStart w:id="6" w:name="_Toc123131579"/>
      <w:r>
        <w:rPr>
          <w:lang w:val="en-GB"/>
        </w:rPr>
        <w:t>P</w:t>
      </w:r>
      <w:r w:rsidR="005F25C2" w:rsidRPr="00B310EB">
        <w:rPr>
          <w:lang w:val="en-GB"/>
        </w:rPr>
        <w:t>ublic sector in the UK</w:t>
      </w:r>
      <w:bookmarkEnd w:id="6"/>
      <w:r w:rsidR="005F25C2" w:rsidRPr="00B310EB">
        <w:rPr>
          <w:lang w:val="en-GB"/>
        </w:rPr>
        <w:t xml:space="preserve"> </w:t>
      </w:r>
    </w:p>
    <w:p w14:paraId="218B7AE3" w14:textId="113D3875" w:rsidR="00FF1C9D" w:rsidRPr="00FF1C9D" w:rsidRDefault="005F1B3A" w:rsidP="00123A5F">
      <w:pPr>
        <w:spacing w:line="360" w:lineRule="auto"/>
        <w:jc w:val="both"/>
        <w:rPr>
          <w:rFonts w:ascii="Arial" w:hAnsi="Arial" w:cs="Arial"/>
          <w:sz w:val="24"/>
          <w:szCs w:val="24"/>
        </w:rPr>
      </w:pPr>
      <w:r w:rsidRPr="005F1B3A">
        <w:rPr>
          <w:rFonts w:ascii="Arial" w:hAnsi="Arial" w:cs="Arial"/>
          <w:sz w:val="24"/>
          <w:szCs w:val="24"/>
          <w:lang w:val="en-GB"/>
        </w:rPr>
        <w:t xml:space="preserve">According to a research by the CIPD from the regions, 46% of businesses have vacancies that are challenging to fill, which is consistent with the 47% reported in the </w:t>
      </w:r>
      <w:r w:rsidRPr="005F1B3A">
        <w:rPr>
          <w:rFonts w:ascii="Arial" w:hAnsi="Arial" w:cs="Arial"/>
          <w:sz w:val="24"/>
          <w:szCs w:val="24"/>
          <w:lang w:val="en-GB"/>
        </w:rPr>
        <w:lastRenderedPageBreak/>
        <w:t>last quarters. This proportion rises to 75% when only businesses with open positions are taken into account. The percentage of difficult-to-fill positions was biggest in the government sector (53%), then in the private industry (45%), and in the non</w:t>
      </w:r>
      <w:r w:rsidR="00FF1C9D">
        <w:rPr>
          <w:rFonts w:ascii="Arial" w:hAnsi="Arial" w:cs="Arial"/>
          <w:sz w:val="24"/>
          <w:szCs w:val="24"/>
        </w:rPr>
        <w:t>-</w:t>
      </w:r>
      <w:r w:rsidRPr="005F1B3A">
        <w:rPr>
          <w:rFonts w:ascii="Arial" w:hAnsi="Arial" w:cs="Arial"/>
          <w:sz w:val="24"/>
          <w:szCs w:val="24"/>
          <w:lang w:val="en-GB"/>
        </w:rPr>
        <w:t>profit sector (41%). The industries that had the most trouble filling open positions included construction (51%), governance and other areas of the government s</w:t>
      </w:r>
      <w:r w:rsidR="00FF1C9D">
        <w:rPr>
          <w:rFonts w:ascii="Arial" w:hAnsi="Arial" w:cs="Arial"/>
          <w:sz w:val="24"/>
          <w:szCs w:val="24"/>
          <w:lang w:val="en-GB"/>
        </w:rPr>
        <w:t>ervice (52%), and medical (64%)</w:t>
      </w:r>
      <w:r w:rsidRPr="005F1B3A">
        <w:rPr>
          <w:rFonts w:ascii="Arial" w:hAnsi="Arial" w:cs="Arial"/>
          <w:sz w:val="24"/>
          <w:szCs w:val="24"/>
          <w:lang w:val="en-GB"/>
        </w:rPr>
        <w:t xml:space="preserve"> </w:t>
      </w:r>
      <w:r w:rsidR="00FF1C9D">
        <w:rPr>
          <w:rFonts w:ascii="Arial" w:hAnsi="Arial" w:cs="Arial"/>
          <w:sz w:val="24"/>
          <w:szCs w:val="24"/>
        </w:rPr>
        <w:t>(Fernández-Macías,</w:t>
      </w:r>
      <w:r w:rsidR="00FF1C9D" w:rsidRPr="00FF1C9D">
        <w:rPr>
          <w:rFonts w:ascii="Arial" w:hAnsi="Arial" w:cs="Arial"/>
          <w:sz w:val="24"/>
          <w:szCs w:val="24"/>
        </w:rPr>
        <w:t>2020</w:t>
      </w:r>
      <w:r w:rsidR="00FF1C9D">
        <w:rPr>
          <w:rFonts w:ascii="Arial" w:hAnsi="Arial" w:cs="Arial"/>
          <w:sz w:val="24"/>
          <w:szCs w:val="24"/>
        </w:rPr>
        <w:t xml:space="preserve">). </w:t>
      </w:r>
      <w:r w:rsidR="005A4F02" w:rsidRPr="005A4F02">
        <w:rPr>
          <w:rFonts w:ascii="Arial" w:hAnsi="Arial" w:cs="Arial"/>
          <w:sz w:val="24"/>
          <w:szCs w:val="24"/>
          <w:lang w:val="en-GB"/>
        </w:rPr>
        <w:t xml:space="preserve">There </w:t>
      </w:r>
      <w:proofErr w:type="gramStart"/>
      <w:r w:rsidR="005A4F02" w:rsidRPr="005A4F02">
        <w:rPr>
          <w:rFonts w:ascii="Arial" w:hAnsi="Arial" w:cs="Arial"/>
          <w:sz w:val="24"/>
          <w:szCs w:val="24"/>
          <w:lang w:val="en-GB"/>
        </w:rPr>
        <w:t>are</w:t>
      </w:r>
      <w:proofErr w:type="gramEnd"/>
      <w:r w:rsidR="005A4F02" w:rsidRPr="005A4F02">
        <w:rPr>
          <w:rFonts w:ascii="Arial" w:hAnsi="Arial" w:cs="Arial"/>
          <w:sz w:val="24"/>
          <w:szCs w:val="24"/>
          <w:lang w:val="en-GB"/>
        </w:rPr>
        <w:t xml:space="preserve"> an assortment of reasons why the UK's public sector might be suffering from a skills deficit despite high levels of unemployment. First of all, it could be difficult to find candidates who have the specific expertise and skills that the public sector requires. For example, the state administration may require employees with specialized knowledge in areas like public health or the creation of policies, as well as specific technical knowledge like IT or technology. Due to their high desire and difficulty in finding on the job market, certain skills may be in short supply. Furthermore, the commercial sector and the public sector can </w:t>
      </w:r>
      <w:proofErr w:type="gramStart"/>
      <w:r w:rsidR="005A4F02" w:rsidRPr="005A4F02">
        <w:rPr>
          <w:rFonts w:ascii="Arial" w:hAnsi="Arial" w:cs="Arial"/>
          <w:sz w:val="24"/>
          <w:szCs w:val="24"/>
          <w:lang w:val="en-GB"/>
        </w:rPr>
        <w:t>competing</w:t>
      </w:r>
      <w:proofErr w:type="gramEnd"/>
      <w:r w:rsidR="005A4F02" w:rsidRPr="005A4F02">
        <w:rPr>
          <w:rFonts w:ascii="Arial" w:hAnsi="Arial" w:cs="Arial"/>
          <w:sz w:val="24"/>
          <w:szCs w:val="24"/>
          <w:lang w:val="en-GB"/>
        </w:rPr>
        <w:t xml:space="preserve"> for skilled workers. The private sector frequently has the capacity to pay more and offer better advantages, drawing talented people in. Because there is a shortage of talent in the government sector, individuals may move to the priv</w:t>
      </w:r>
      <w:r w:rsidR="00FF1C9D">
        <w:rPr>
          <w:rFonts w:ascii="Arial" w:hAnsi="Arial" w:cs="Arial"/>
          <w:sz w:val="24"/>
          <w:szCs w:val="24"/>
          <w:lang w:val="en-GB"/>
        </w:rPr>
        <w:t>ate industry</w:t>
      </w:r>
      <w:r w:rsidR="00FF1C9D">
        <w:rPr>
          <w:rFonts w:ascii="Arial" w:hAnsi="Arial" w:cs="Arial"/>
          <w:sz w:val="24"/>
          <w:szCs w:val="24"/>
        </w:rPr>
        <w:t xml:space="preserve"> (Allen</w:t>
      </w:r>
      <w:proofErr w:type="gramStart"/>
      <w:r w:rsidR="00FF1C9D">
        <w:rPr>
          <w:rFonts w:ascii="Arial" w:hAnsi="Arial" w:cs="Arial"/>
          <w:sz w:val="24"/>
          <w:szCs w:val="24"/>
        </w:rPr>
        <w:t>,</w:t>
      </w:r>
      <w:r w:rsidR="00FF1C9D" w:rsidRPr="00FF1C9D">
        <w:rPr>
          <w:rFonts w:ascii="Arial" w:hAnsi="Arial" w:cs="Arial"/>
          <w:sz w:val="24"/>
          <w:szCs w:val="24"/>
        </w:rPr>
        <w:t>2018</w:t>
      </w:r>
      <w:proofErr w:type="gramEnd"/>
      <w:r w:rsidR="00FF1C9D">
        <w:rPr>
          <w:rFonts w:ascii="Arial" w:hAnsi="Arial" w:cs="Arial"/>
          <w:sz w:val="24"/>
          <w:szCs w:val="24"/>
        </w:rPr>
        <w:t>).</w:t>
      </w:r>
    </w:p>
    <w:p w14:paraId="1709FB53" w14:textId="7EF614A7" w:rsidR="009A6BD6" w:rsidRPr="00FF1C9D" w:rsidRDefault="005A4F02" w:rsidP="00123A5F">
      <w:pPr>
        <w:spacing w:line="360" w:lineRule="auto"/>
        <w:jc w:val="both"/>
        <w:rPr>
          <w:rFonts w:ascii="Arial" w:hAnsi="Arial" w:cs="Arial"/>
          <w:color w:val="FF0000"/>
          <w:sz w:val="24"/>
          <w:szCs w:val="24"/>
        </w:rPr>
      </w:pPr>
      <w:r w:rsidRPr="005A4F02">
        <w:rPr>
          <w:rFonts w:ascii="Arial" w:hAnsi="Arial" w:cs="Arial"/>
          <w:sz w:val="24"/>
          <w:szCs w:val="24"/>
          <w:lang w:val="en-GB"/>
        </w:rPr>
        <w:t>Furthermore, due to factors like a projected absence of career progression, limited opportunities for career advancement, and rigorous workloads, the state administration may also have trouble luring and keeping talented workers. These factors may make the public sector less appealing to capable people, resulting in a skills gap. Last but not least, the public sector may occasionally have trouble recruiting talented people due to the specific demands of public sector professions. Workers in the government service could be required to work on the weekend, on holidays, or in isolated or rural places, for example. The public sector may find it harder to find and retain competent employees as a result of these restrictions, which will exacerbate the</w:t>
      </w:r>
      <w:r w:rsidR="00FF1C9D">
        <w:rPr>
          <w:rFonts w:ascii="Arial" w:hAnsi="Arial" w:cs="Arial"/>
          <w:sz w:val="24"/>
          <w:szCs w:val="24"/>
          <w:lang w:val="en-GB"/>
        </w:rPr>
        <w:t xml:space="preserve"> skills gap</w:t>
      </w:r>
      <w:r w:rsidR="00FF1C9D">
        <w:rPr>
          <w:rFonts w:ascii="Arial" w:hAnsi="Arial" w:cs="Arial"/>
          <w:sz w:val="24"/>
          <w:szCs w:val="24"/>
        </w:rPr>
        <w:t xml:space="preserve"> (Lawless</w:t>
      </w:r>
      <w:proofErr w:type="gramStart"/>
      <w:r w:rsidR="00FF1C9D">
        <w:rPr>
          <w:rFonts w:ascii="Arial" w:hAnsi="Arial" w:cs="Arial"/>
          <w:sz w:val="24"/>
          <w:szCs w:val="24"/>
        </w:rPr>
        <w:t>,</w:t>
      </w:r>
      <w:r w:rsidR="00FF1C9D" w:rsidRPr="00FF1C9D">
        <w:rPr>
          <w:rFonts w:ascii="Arial" w:hAnsi="Arial" w:cs="Arial"/>
          <w:sz w:val="24"/>
          <w:szCs w:val="24"/>
        </w:rPr>
        <w:t>2015</w:t>
      </w:r>
      <w:proofErr w:type="gramEnd"/>
      <w:r w:rsidR="00FF1C9D">
        <w:rPr>
          <w:rFonts w:ascii="Arial" w:hAnsi="Arial" w:cs="Arial"/>
          <w:sz w:val="24"/>
          <w:szCs w:val="24"/>
        </w:rPr>
        <w:t>).</w:t>
      </w:r>
    </w:p>
    <w:p w14:paraId="4EDE7B41" w14:textId="5D2CD81D" w:rsidR="005F25C2" w:rsidRPr="00486F53" w:rsidRDefault="00486F53" w:rsidP="00486F53">
      <w:pPr>
        <w:pStyle w:val="Heading1"/>
      </w:pPr>
      <w:bookmarkStart w:id="7" w:name="_Toc123131580"/>
      <w:r w:rsidRPr="00486F53">
        <w:t>S</w:t>
      </w:r>
      <w:r w:rsidR="005F25C2" w:rsidRPr="00486F53">
        <w:t>kills shortages in healthca</w:t>
      </w:r>
      <w:r w:rsidRPr="00486F53">
        <w:t>re sector professions in the UK</w:t>
      </w:r>
      <w:bookmarkEnd w:id="7"/>
    </w:p>
    <w:p w14:paraId="32BAC39C" w14:textId="1D59E151" w:rsidR="009A6BD6" w:rsidRPr="00A35B30" w:rsidRDefault="00392FE4" w:rsidP="006B0402">
      <w:pPr>
        <w:spacing w:line="360" w:lineRule="auto"/>
        <w:jc w:val="both"/>
        <w:rPr>
          <w:rFonts w:ascii="Arial" w:hAnsi="Arial" w:cs="Arial"/>
          <w:color w:val="FF0000"/>
          <w:sz w:val="24"/>
          <w:szCs w:val="24"/>
        </w:rPr>
      </w:pPr>
      <w:r w:rsidRPr="00392FE4">
        <w:rPr>
          <w:rFonts w:ascii="Arial" w:hAnsi="Arial" w:cs="Arial"/>
          <w:sz w:val="24"/>
          <w:szCs w:val="24"/>
          <w:lang w:val="en-GB"/>
        </w:rPr>
        <w:t xml:space="preserve">The UK has recently faced significant challenges as a result of a shortage of trained personnel in the healthcare sector, notably in critical professions like nursing, midwifery, and medicine. These deficits have had a severe effect on the medical health-care system in a variety of </w:t>
      </w:r>
      <w:proofErr w:type="gramStart"/>
      <w:r w:rsidRPr="00392FE4">
        <w:rPr>
          <w:rFonts w:ascii="Arial" w:hAnsi="Arial" w:cs="Arial"/>
          <w:sz w:val="24"/>
          <w:szCs w:val="24"/>
          <w:lang w:val="en-GB"/>
        </w:rPr>
        <w:t>ways,</w:t>
      </w:r>
      <w:proofErr w:type="gramEnd"/>
      <w:r w:rsidRPr="00392FE4">
        <w:rPr>
          <w:rFonts w:ascii="Arial" w:hAnsi="Arial" w:cs="Arial"/>
          <w:sz w:val="24"/>
          <w:szCs w:val="24"/>
          <w:lang w:val="en-GB"/>
        </w:rPr>
        <w:t xml:space="preserve"> include increased workload for present </w:t>
      </w:r>
      <w:r w:rsidRPr="00392FE4">
        <w:rPr>
          <w:rFonts w:ascii="Arial" w:hAnsi="Arial" w:cs="Arial"/>
          <w:sz w:val="24"/>
          <w:szCs w:val="24"/>
          <w:lang w:val="en-GB"/>
        </w:rPr>
        <w:lastRenderedPageBreak/>
        <w:t>employees, increased patient wait times, and challenges in treating patients appropriately. To address these shortages, the UK government and healthcare industry must figure out and implement long</w:t>
      </w:r>
      <w:r w:rsidR="00FF1C9D">
        <w:rPr>
          <w:rFonts w:ascii="Arial" w:hAnsi="Arial" w:cs="Arial"/>
          <w:sz w:val="24"/>
          <w:szCs w:val="24"/>
          <w:lang w:val="en-GB"/>
        </w:rPr>
        <w:t xml:space="preserve">-term </w:t>
      </w:r>
      <w:proofErr w:type="spellStart"/>
      <w:r w:rsidR="00FF1C9D">
        <w:rPr>
          <w:rFonts w:ascii="Arial" w:hAnsi="Arial" w:cs="Arial"/>
          <w:sz w:val="24"/>
          <w:szCs w:val="24"/>
          <w:lang w:val="en-GB"/>
        </w:rPr>
        <w:t>labor</w:t>
      </w:r>
      <w:proofErr w:type="spellEnd"/>
      <w:r w:rsidR="00FF1C9D">
        <w:rPr>
          <w:rFonts w:ascii="Arial" w:hAnsi="Arial" w:cs="Arial"/>
          <w:sz w:val="24"/>
          <w:szCs w:val="24"/>
          <w:lang w:val="en-GB"/>
        </w:rPr>
        <w:t xml:space="preserve"> market adjustments</w:t>
      </w:r>
      <w:r w:rsidR="00FF1C9D">
        <w:rPr>
          <w:rFonts w:ascii="Arial" w:hAnsi="Arial" w:cs="Arial"/>
          <w:sz w:val="24"/>
          <w:szCs w:val="24"/>
        </w:rPr>
        <w:t xml:space="preserve"> (Prince</w:t>
      </w:r>
      <w:proofErr w:type="gramStart"/>
      <w:r w:rsidR="00FF1C9D">
        <w:rPr>
          <w:rFonts w:ascii="Arial" w:hAnsi="Arial" w:cs="Arial"/>
          <w:sz w:val="24"/>
          <w:szCs w:val="24"/>
        </w:rPr>
        <w:t>,</w:t>
      </w:r>
      <w:r w:rsidR="00FF1C9D" w:rsidRPr="00FF1C9D">
        <w:rPr>
          <w:rFonts w:ascii="Arial" w:hAnsi="Arial" w:cs="Arial"/>
          <w:sz w:val="24"/>
          <w:szCs w:val="24"/>
        </w:rPr>
        <w:t>2015</w:t>
      </w:r>
      <w:proofErr w:type="gramEnd"/>
      <w:r w:rsidR="00FF1C9D">
        <w:rPr>
          <w:rFonts w:ascii="Arial" w:hAnsi="Arial" w:cs="Arial"/>
          <w:sz w:val="24"/>
          <w:szCs w:val="24"/>
        </w:rPr>
        <w:t xml:space="preserve">). </w:t>
      </w:r>
      <w:r w:rsidRPr="00392FE4">
        <w:rPr>
          <w:rFonts w:ascii="Arial" w:hAnsi="Arial" w:cs="Arial"/>
          <w:sz w:val="24"/>
          <w:szCs w:val="24"/>
          <w:lang w:val="en-GB"/>
        </w:rPr>
        <w:t xml:space="preserve">One way to bridge the skills gap in the business is to give healthcare workers more options for retraining. This may involve developing new training programs or extending the ones that already exist in order to meet the growing demand for healthcare workers. For example, the UK government might increase funding for training roles for people studying nursing and midwifery or partner with schools and universities to introduce new physiotherapist or occupational therapists programs. It might be feasible to boost staff retention by focusing on the issues that lead to employee turnover. Increasing compensation and benefits, improving the working environment and providing opportunities for professional progression can all be part of this. </w:t>
      </w:r>
      <w:r w:rsidR="006D5B26" w:rsidRPr="006D5B26">
        <w:rPr>
          <w:rFonts w:ascii="Arial" w:hAnsi="Arial" w:cs="Arial"/>
          <w:sz w:val="24"/>
          <w:szCs w:val="24"/>
          <w:lang w:val="en-GB"/>
        </w:rPr>
        <w:t xml:space="preserve">The healthcare sector may also consider offering part-time jobs or flexible working hours, which could be attractive to experts who may also be responsible for caring for children or older parents. The healthcare sector may consider hiring medical professionals from foreign countries to fill skills gaps. Despite its potential to be difficult, this tactic might be an effective way to fill gaps in the </w:t>
      </w:r>
      <w:proofErr w:type="spellStart"/>
      <w:r w:rsidR="006D5B26" w:rsidRPr="006D5B26">
        <w:rPr>
          <w:rFonts w:ascii="Arial" w:hAnsi="Arial" w:cs="Arial"/>
          <w:sz w:val="24"/>
          <w:szCs w:val="24"/>
          <w:lang w:val="en-GB"/>
        </w:rPr>
        <w:t>labor</w:t>
      </w:r>
      <w:proofErr w:type="spellEnd"/>
      <w:r w:rsidR="006D5B26" w:rsidRPr="006D5B26">
        <w:rPr>
          <w:rFonts w:ascii="Arial" w:hAnsi="Arial" w:cs="Arial"/>
          <w:sz w:val="24"/>
          <w:szCs w:val="24"/>
          <w:lang w:val="en-GB"/>
        </w:rPr>
        <w:t xml:space="preserve"> market for the short term. If we are to ensure that this plan is long-lasting, it is essential to invest in programs of training and development for these personnel in order to assist their reintegration into the UK health service while also giving them the knowledge and competencies necessary to be successful in their career. Finally but not least, the UK government and healthcare sector must collaborate on innovation and research to come up with novel solutions to the sector's skills shortfall. This could mean examining new training methodologies, technology developments, and ways to maximize the perfo</w:t>
      </w:r>
      <w:r w:rsidR="00A35B30">
        <w:rPr>
          <w:rFonts w:ascii="Arial" w:hAnsi="Arial" w:cs="Arial"/>
          <w:sz w:val="24"/>
          <w:szCs w:val="24"/>
          <w:lang w:val="en-GB"/>
        </w:rPr>
        <w:t>rmance of the current workforce</w:t>
      </w:r>
      <w:r w:rsidR="00A35B30">
        <w:rPr>
          <w:rFonts w:ascii="Arial" w:hAnsi="Arial" w:cs="Arial"/>
          <w:sz w:val="24"/>
          <w:szCs w:val="24"/>
        </w:rPr>
        <w:t xml:space="preserve"> (</w:t>
      </w:r>
      <w:r w:rsidR="00FF1C9D">
        <w:rPr>
          <w:rFonts w:ascii="Arial" w:hAnsi="Arial" w:cs="Arial"/>
          <w:sz w:val="24"/>
          <w:szCs w:val="24"/>
        </w:rPr>
        <w:t>Syrigou</w:t>
      </w:r>
      <w:proofErr w:type="gramStart"/>
      <w:r w:rsidR="00FF1C9D">
        <w:rPr>
          <w:rFonts w:ascii="Arial" w:hAnsi="Arial" w:cs="Arial"/>
          <w:sz w:val="24"/>
          <w:szCs w:val="24"/>
        </w:rPr>
        <w:t>,</w:t>
      </w:r>
      <w:r w:rsidR="00A35B30" w:rsidRPr="00A35B30">
        <w:rPr>
          <w:rFonts w:ascii="Arial" w:hAnsi="Arial" w:cs="Arial"/>
          <w:sz w:val="24"/>
          <w:szCs w:val="24"/>
        </w:rPr>
        <w:t>2018</w:t>
      </w:r>
      <w:proofErr w:type="gramEnd"/>
      <w:r w:rsidR="00FF1C9D">
        <w:rPr>
          <w:rFonts w:ascii="Arial" w:hAnsi="Arial" w:cs="Arial"/>
          <w:sz w:val="24"/>
          <w:szCs w:val="24"/>
        </w:rPr>
        <w:t>).</w:t>
      </w:r>
    </w:p>
    <w:p w14:paraId="3198E981" w14:textId="790194F6" w:rsidR="005F25C2" w:rsidRPr="00486F53" w:rsidRDefault="005F25C2" w:rsidP="00486F53">
      <w:pPr>
        <w:pStyle w:val="Heading1"/>
      </w:pPr>
      <w:bookmarkStart w:id="8" w:name="_Toc123131581"/>
      <w:r w:rsidRPr="00486F53">
        <w:t>Conclusion</w:t>
      </w:r>
      <w:bookmarkEnd w:id="8"/>
    </w:p>
    <w:p w14:paraId="4CBC8ED6" w14:textId="285B9EA5" w:rsidR="009A6081" w:rsidRPr="00FF1C9D" w:rsidRDefault="005519D9" w:rsidP="006B0402">
      <w:pPr>
        <w:spacing w:line="360" w:lineRule="auto"/>
        <w:jc w:val="both"/>
        <w:rPr>
          <w:rFonts w:ascii="Arial" w:hAnsi="Arial" w:cs="Arial"/>
          <w:sz w:val="24"/>
          <w:szCs w:val="24"/>
        </w:rPr>
      </w:pPr>
      <w:r w:rsidRPr="005519D9">
        <w:rPr>
          <w:rFonts w:ascii="Arial" w:hAnsi="Arial" w:cs="Arial"/>
          <w:sz w:val="24"/>
          <w:szCs w:val="24"/>
          <w:lang w:val="en-GB"/>
        </w:rPr>
        <w:t xml:space="preserve">In summary, the CIPD Profession Map is an essential resource for Human resource professionals in the UK. It establishes a structure for obtaining the knowledge, skills, and attitudes required for successful HR practice and helps HR practitioners demonstrate their knowledge and commitment to lifelong learning. It is also a useful tool for businesses looking to hire and train HR experts, helping them to choose the </w:t>
      </w:r>
      <w:r w:rsidRPr="005519D9">
        <w:rPr>
          <w:rFonts w:ascii="Arial" w:hAnsi="Arial" w:cs="Arial"/>
          <w:sz w:val="24"/>
          <w:szCs w:val="24"/>
          <w:lang w:val="en-GB"/>
        </w:rPr>
        <w:lastRenderedPageBreak/>
        <w:t xml:space="preserve">most qualified candidates and build and implement effective strategies for their personal advancement. The CIPD Profession Map is designed primarily for Hr managers in the </w:t>
      </w:r>
      <w:proofErr w:type="gramStart"/>
      <w:r w:rsidRPr="005519D9">
        <w:rPr>
          <w:rFonts w:ascii="Arial" w:hAnsi="Arial" w:cs="Arial"/>
          <w:sz w:val="24"/>
          <w:szCs w:val="24"/>
          <w:lang w:val="en-GB"/>
        </w:rPr>
        <w:t>UK,</w:t>
      </w:r>
      <w:proofErr w:type="gramEnd"/>
      <w:r w:rsidRPr="005519D9">
        <w:rPr>
          <w:rFonts w:ascii="Arial" w:hAnsi="Arial" w:cs="Arial"/>
          <w:sz w:val="24"/>
          <w:szCs w:val="24"/>
          <w:lang w:val="en-GB"/>
        </w:rPr>
        <w:t xml:space="preserve"> however it may also be useful to some HR employees around the world. HR professionals who work in whatever business or size of company are subject to the fundamental competencies and moral beliefs outlined in the Profession Map. It's critical to realize that depending on the sector, size of the company, and cultural context in which they perform, different expertise, skills, and </w:t>
      </w:r>
      <w:proofErr w:type="spellStart"/>
      <w:r w:rsidRPr="005519D9">
        <w:rPr>
          <w:rFonts w:ascii="Arial" w:hAnsi="Arial" w:cs="Arial"/>
          <w:sz w:val="24"/>
          <w:szCs w:val="24"/>
          <w:lang w:val="en-GB"/>
        </w:rPr>
        <w:t>behaviors</w:t>
      </w:r>
      <w:proofErr w:type="spellEnd"/>
      <w:r w:rsidRPr="005519D9">
        <w:rPr>
          <w:rFonts w:ascii="Arial" w:hAnsi="Arial" w:cs="Arial"/>
          <w:sz w:val="24"/>
          <w:szCs w:val="24"/>
          <w:lang w:val="en-GB"/>
        </w:rPr>
        <w:t xml:space="preserve"> may be expected of Hr managers. There are a variety of reasons why the UK's public sector might be suffering from a skills deficit desp</w:t>
      </w:r>
      <w:r w:rsidR="00A35B30">
        <w:rPr>
          <w:rFonts w:ascii="Arial" w:hAnsi="Arial" w:cs="Arial"/>
          <w:sz w:val="24"/>
          <w:szCs w:val="24"/>
          <w:lang w:val="en-GB"/>
        </w:rPr>
        <w:t>ite high levels of unemployment</w:t>
      </w:r>
      <w:r w:rsidR="00A35B30">
        <w:rPr>
          <w:rFonts w:ascii="Arial" w:hAnsi="Arial" w:cs="Arial"/>
          <w:sz w:val="24"/>
          <w:szCs w:val="24"/>
        </w:rPr>
        <w:t xml:space="preserve"> (SMITH</w:t>
      </w:r>
      <w:proofErr w:type="gramStart"/>
      <w:r w:rsidR="00A35B30">
        <w:rPr>
          <w:rFonts w:ascii="Arial" w:hAnsi="Arial" w:cs="Arial"/>
          <w:sz w:val="24"/>
          <w:szCs w:val="24"/>
        </w:rPr>
        <w:t>,</w:t>
      </w:r>
      <w:r w:rsidR="00A35B30" w:rsidRPr="00A35B30">
        <w:rPr>
          <w:rFonts w:ascii="Arial" w:hAnsi="Arial" w:cs="Arial"/>
          <w:sz w:val="24"/>
          <w:szCs w:val="24"/>
        </w:rPr>
        <w:t>2022</w:t>
      </w:r>
      <w:proofErr w:type="gramEnd"/>
      <w:r w:rsidR="00A35B30">
        <w:rPr>
          <w:rFonts w:ascii="Arial" w:hAnsi="Arial" w:cs="Arial"/>
          <w:sz w:val="24"/>
          <w:szCs w:val="24"/>
        </w:rPr>
        <w:t>).</w:t>
      </w:r>
      <w:r w:rsidRPr="005519D9">
        <w:rPr>
          <w:rFonts w:ascii="Arial" w:hAnsi="Arial" w:cs="Arial"/>
          <w:sz w:val="24"/>
          <w:szCs w:val="24"/>
          <w:lang w:val="en-GB"/>
        </w:rPr>
        <w:t xml:space="preserve"> A few of reasons include the competition from the corporate companies, the perception of a lack of opportunities for professional development and career promotion, as well as the unique requirements of public sector employment. </w:t>
      </w:r>
      <w:r w:rsidR="00486F53" w:rsidRPr="00486F53">
        <w:rPr>
          <w:rFonts w:ascii="Arial" w:hAnsi="Arial" w:cs="Arial"/>
          <w:sz w:val="24"/>
          <w:szCs w:val="24"/>
          <w:lang w:val="en-GB"/>
        </w:rPr>
        <w:t xml:space="preserve">There are numerous long-term </w:t>
      </w:r>
      <w:proofErr w:type="spellStart"/>
      <w:r w:rsidR="00486F53" w:rsidRPr="00486F53">
        <w:rPr>
          <w:rFonts w:ascii="Arial" w:hAnsi="Arial" w:cs="Arial"/>
          <w:sz w:val="24"/>
          <w:szCs w:val="24"/>
          <w:lang w:val="en-GB"/>
        </w:rPr>
        <w:t>labor</w:t>
      </w:r>
      <w:proofErr w:type="spellEnd"/>
      <w:r w:rsidR="00486F53" w:rsidRPr="00486F53">
        <w:rPr>
          <w:rFonts w:ascii="Arial" w:hAnsi="Arial" w:cs="Arial"/>
          <w:sz w:val="24"/>
          <w:szCs w:val="24"/>
          <w:lang w:val="en-GB"/>
        </w:rPr>
        <w:t xml:space="preserve"> market improvements that can be implemented to address the skills gap in the UK's healthcare sector. That included expanding the amount of programs for coaching healthcare professionals, improving work engagement by attempting to address the reasons why employees leave their jobs, hiring healthcare professionals from other countries, maximizing the use of technological advancements and automation, and investing in research and innovation. By putting these developments into practice, the UK can ensure that it has a skilled and competent healthcare workforce to meet the needs of pat</w:t>
      </w:r>
      <w:r w:rsidR="00FF1C9D">
        <w:rPr>
          <w:rFonts w:ascii="Arial" w:hAnsi="Arial" w:cs="Arial"/>
          <w:sz w:val="24"/>
          <w:szCs w:val="24"/>
          <w:lang w:val="en-GB"/>
        </w:rPr>
        <w:t>ients and the healthcare system</w:t>
      </w:r>
      <w:r w:rsidR="00FF1C9D">
        <w:rPr>
          <w:rFonts w:ascii="Arial" w:hAnsi="Arial" w:cs="Arial"/>
          <w:sz w:val="24"/>
          <w:szCs w:val="24"/>
        </w:rPr>
        <w:t xml:space="preserve"> (Hunter-Hill</w:t>
      </w:r>
      <w:proofErr w:type="gramStart"/>
      <w:r w:rsidR="00FF1C9D">
        <w:rPr>
          <w:rFonts w:ascii="Arial" w:hAnsi="Arial" w:cs="Arial"/>
          <w:sz w:val="24"/>
          <w:szCs w:val="24"/>
        </w:rPr>
        <w:t>,</w:t>
      </w:r>
      <w:r w:rsidR="00FF1C9D" w:rsidRPr="00FF1C9D">
        <w:rPr>
          <w:rFonts w:ascii="Arial" w:hAnsi="Arial" w:cs="Arial"/>
          <w:sz w:val="24"/>
          <w:szCs w:val="24"/>
        </w:rPr>
        <w:t>2019</w:t>
      </w:r>
      <w:proofErr w:type="gramEnd"/>
      <w:r w:rsidR="00FF1C9D">
        <w:rPr>
          <w:rFonts w:ascii="Arial" w:hAnsi="Arial" w:cs="Arial"/>
          <w:sz w:val="24"/>
          <w:szCs w:val="24"/>
        </w:rPr>
        <w:t>).</w:t>
      </w:r>
    </w:p>
    <w:p w14:paraId="5242B7D4" w14:textId="77777777" w:rsidR="005F25C2" w:rsidRPr="006B0402" w:rsidRDefault="005F25C2" w:rsidP="005F25C2">
      <w:pPr>
        <w:pStyle w:val="Heading1"/>
        <w:rPr>
          <w:lang w:val="en-GB"/>
        </w:rPr>
      </w:pPr>
      <w:bookmarkStart w:id="9" w:name="_Toc123131582"/>
      <w:r w:rsidRPr="006B0402">
        <w:rPr>
          <w:lang w:val="en-GB"/>
        </w:rPr>
        <w:t>Referencing list</w:t>
      </w:r>
      <w:bookmarkEnd w:id="9"/>
    </w:p>
    <w:p w14:paraId="7EBF5C96" w14:textId="77777777" w:rsidR="00452454" w:rsidRDefault="00452454" w:rsidP="008121FB">
      <w:pPr>
        <w:spacing w:line="360" w:lineRule="auto"/>
        <w:rPr>
          <w:rFonts w:ascii="Arial" w:hAnsi="Arial" w:cs="Arial"/>
          <w:color w:val="000000" w:themeColor="text1"/>
          <w:sz w:val="24"/>
          <w:szCs w:val="24"/>
          <w:lang w:val="en-GB"/>
        </w:rPr>
      </w:pPr>
    </w:p>
    <w:p w14:paraId="1720E46A" w14:textId="77777777" w:rsidR="00A35B30" w:rsidRDefault="00A35B30" w:rsidP="00A35B30">
      <w:pPr>
        <w:spacing w:line="360" w:lineRule="auto"/>
        <w:jc w:val="both"/>
        <w:rPr>
          <w:rFonts w:ascii="Arial" w:hAnsi="Arial" w:cs="Arial"/>
          <w:color w:val="000000" w:themeColor="text1"/>
          <w:sz w:val="24"/>
          <w:szCs w:val="24"/>
          <w:lang w:val="en-GB"/>
        </w:rPr>
      </w:pPr>
      <w:proofErr w:type="spellStart"/>
      <w:r w:rsidRPr="00432E24">
        <w:rPr>
          <w:rFonts w:ascii="Arial" w:hAnsi="Arial" w:cs="Arial"/>
          <w:color w:val="000000" w:themeColor="text1"/>
          <w:sz w:val="24"/>
          <w:szCs w:val="24"/>
          <w:lang w:val="en-GB"/>
        </w:rPr>
        <w:t>Coetzer</w:t>
      </w:r>
      <w:proofErr w:type="spellEnd"/>
      <w:r w:rsidRPr="00432E24">
        <w:rPr>
          <w:rFonts w:ascii="Arial" w:hAnsi="Arial" w:cs="Arial"/>
          <w:color w:val="000000" w:themeColor="text1"/>
          <w:sz w:val="24"/>
          <w:szCs w:val="24"/>
          <w:lang w:val="en-GB"/>
        </w:rPr>
        <w:t xml:space="preserve">, A., Ryan, M.M., </w:t>
      </w:r>
      <w:proofErr w:type="spellStart"/>
      <w:r w:rsidRPr="00432E24">
        <w:rPr>
          <w:rFonts w:ascii="Arial" w:hAnsi="Arial" w:cs="Arial"/>
          <w:color w:val="000000" w:themeColor="text1"/>
          <w:sz w:val="24"/>
          <w:szCs w:val="24"/>
          <w:lang w:val="en-GB"/>
        </w:rPr>
        <w:t>Susomrith</w:t>
      </w:r>
      <w:proofErr w:type="spellEnd"/>
      <w:r w:rsidRPr="00432E24">
        <w:rPr>
          <w:rFonts w:ascii="Arial" w:hAnsi="Arial" w:cs="Arial"/>
          <w:color w:val="000000" w:themeColor="text1"/>
          <w:sz w:val="24"/>
          <w:szCs w:val="24"/>
          <w:lang w:val="en-GB"/>
        </w:rPr>
        <w:t xml:space="preserve">, P. and </w:t>
      </w:r>
      <w:proofErr w:type="spellStart"/>
      <w:r w:rsidRPr="00432E24">
        <w:rPr>
          <w:rFonts w:ascii="Arial" w:hAnsi="Arial" w:cs="Arial"/>
          <w:color w:val="000000" w:themeColor="text1"/>
          <w:sz w:val="24"/>
          <w:szCs w:val="24"/>
          <w:lang w:val="en-GB"/>
        </w:rPr>
        <w:t>Suseno</w:t>
      </w:r>
      <w:proofErr w:type="spellEnd"/>
      <w:r w:rsidRPr="00432E24">
        <w:rPr>
          <w:rFonts w:ascii="Arial" w:hAnsi="Arial" w:cs="Arial"/>
          <w:color w:val="000000" w:themeColor="text1"/>
          <w:sz w:val="24"/>
          <w:szCs w:val="24"/>
          <w:lang w:val="en-GB"/>
        </w:rPr>
        <w:t xml:space="preserve">, Y., 2017. </w:t>
      </w:r>
      <w:proofErr w:type="gramStart"/>
      <w:r w:rsidRPr="00432E24">
        <w:rPr>
          <w:rFonts w:ascii="Arial" w:hAnsi="Arial" w:cs="Arial"/>
          <w:color w:val="000000" w:themeColor="text1"/>
          <w:sz w:val="24"/>
          <w:szCs w:val="24"/>
          <w:lang w:val="en-GB"/>
        </w:rPr>
        <w:t>Challenges in addressing professional competence expectations in human resource management courses.</w:t>
      </w:r>
      <w:proofErr w:type="gramEnd"/>
      <w:r w:rsidRPr="00432E24">
        <w:rPr>
          <w:rFonts w:ascii="Arial" w:hAnsi="Arial" w:cs="Arial"/>
          <w:color w:val="000000" w:themeColor="text1"/>
          <w:sz w:val="24"/>
          <w:szCs w:val="24"/>
          <w:lang w:val="en-GB"/>
        </w:rPr>
        <w:t xml:space="preserve"> </w:t>
      </w:r>
      <w:proofErr w:type="gramStart"/>
      <w:r w:rsidRPr="00432E24">
        <w:rPr>
          <w:rFonts w:ascii="Arial" w:hAnsi="Arial" w:cs="Arial"/>
          <w:color w:val="000000" w:themeColor="text1"/>
          <w:sz w:val="24"/>
          <w:szCs w:val="24"/>
          <w:lang w:val="en-GB"/>
        </w:rPr>
        <w:t>Asia Pacific Journal of Human Resources, 55(4), pp.454-475.</w:t>
      </w:r>
      <w:proofErr w:type="gramEnd"/>
    </w:p>
    <w:p w14:paraId="63E776DF" w14:textId="77777777" w:rsidR="00A35B30" w:rsidRDefault="00A35B30" w:rsidP="00A35B30">
      <w:pPr>
        <w:spacing w:line="360" w:lineRule="auto"/>
        <w:jc w:val="both"/>
        <w:rPr>
          <w:rFonts w:ascii="Arial" w:hAnsi="Arial" w:cs="Arial"/>
          <w:color w:val="000000" w:themeColor="text1"/>
          <w:sz w:val="24"/>
          <w:szCs w:val="24"/>
          <w:lang w:val="en-GB"/>
        </w:rPr>
      </w:pPr>
      <w:r w:rsidRPr="00A35B30">
        <w:rPr>
          <w:rFonts w:ascii="Arial" w:hAnsi="Arial" w:cs="Arial"/>
          <w:color w:val="000000" w:themeColor="text1"/>
          <w:sz w:val="24"/>
          <w:szCs w:val="24"/>
          <w:lang w:val="en-GB"/>
        </w:rPr>
        <w:t xml:space="preserve">Cohen, D.J., 2015. HR past, present and future: A call for consistent practices and a focus on competencies. </w:t>
      </w:r>
      <w:proofErr w:type="gramStart"/>
      <w:r w:rsidRPr="00A35B30">
        <w:rPr>
          <w:rFonts w:ascii="Arial" w:hAnsi="Arial" w:cs="Arial"/>
          <w:color w:val="000000" w:themeColor="text1"/>
          <w:sz w:val="24"/>
          <w:szCs w:val="24"/>
          <w:lang w:val="en-GB"/>
        </w:rPr>
        <w:t>Human Resource Management Review, 25(2), pp.205-215.</w:t>
      </w:r>
      <w:proofErr w:type="gramEnd"/>
    </w:p>
    <w:p w14:paraId="41C823FA" w14:textId="77777777" w:rsidR="00A35B30" w:rsidRDefault="00A35B30" w:rsidP="00A35B30">
      <w:pPr>
        <w:spacing w:line="360" w:lineRule="auto"/>
        <w:jc w:val="both"/>
        <w:rPr>
          <w:rFonts w:ascii="Arial" w:hAnsi="Arial" w:cs="Arial"/>
          <w:color w:val="000000" w:themeColor="text1"/>
          <w:sz w:val="24"/>
          <w:szCs w:val="24"/>
          <w:lang w:val="en-GB"/>
        </w:rPr>
      </w:pPr>
      <w:proofErr w:type="spellStart"/>
      <w:proofErr w:type="gramStart"/>
      <w:r w:rsidRPr="00432E24">
        <w:rPr>
          <w:rFonts w:ascii="Arial" w:hAnsi="Arial" w:cs="Arial"/>
          <w:color w:val="000000" w:themeColor="text1"/>
          <w:sz w:val="24"/>
          <w:szCs w:val="24"/>
          <w:lang w:val="en-GB"/>
        </w:rPr>
        <w:t>Drennan</w:t>
      </w:r>
      <w:proofErr w:type="spellEnd"/>
      <w:r w:rsidRPr="00432E24">
        <w:rPr>
          <w:rFonts w:ascii="Arial" w:hAnsi="Arial" w:cs="Arial"/>
          <w:color w:val="000000" w:themeColor="text1"/>
          <w:sz w:val="24"/>
          <w:szCs w:val="24"/>
          <w:lang w:val="en-GB"/>
        </w:rPr>
        <w:t>, V.M. and Ross, F., 2019.</w:t>
      </w:r>
      <w:proofErr w:type="gramEnd"/>
      <w:r w:rsidRPr="00432E24">
        <w:rPr>
          <w:rFonts w:ascii="Arial" w:hAnsi="Arial" w:cs="Arial"/>
          <w:color w:val="000000" w:themeColor="text1"/>
          <w:sz w:val="24"/>
          <w:szCs w:val="24"/>
          <w:lang w:val="en-GB"/>
        </w:rPr>
        <w:t xml:space="preserve"> Global nurse shortages: The facts, the impact and action for change. British medical bulletin, 130(1), pp.25-37.</w:t>
      </w:r>
    </w:p>
    <w:p w14:paraId="3618F4EE" w14:textId="77777777" w:rsidR="00A35B30" w:rsidRDefault="00A35B30" w:rsidP="00A35B30">
      <w:pPr>
        <w:spacing w:line="360" w:lineRule="auto"/>
        <w:jc w:val="both"/>
        <w:rPr>
          <w:rFonts w:ascii="Arial" w:hAnsi="Arial" w:cs="Arial"/>
          <w:color w:val="000000" w:themeColor="text1"/>
          <w:sz w:val="24"/>
          <w:szCs w:val="24"/>
          <w:lang w:val="en-GB"/>
        </w:rPr>
      </w:pPr>
      <w:proofErr w:type="spellStart"/>
      <w:r w:rsidRPr="00432E24">
        <w:rPr>
          <w:rFonts w:ascii="Arial" w:hAnsi="Arial" w:cs="Arial"/>
          <w:color w:val="000000" w:themeColor="text1"/>
          <w:sz w:val="24"/>
          <w:szCs w:val="24"/>
          <w:lang w:val="en-GB"/>
        </w:rPr>
        <w:lastRenderedPageBreak/>
        <w:t>Fana</w:t>
      </w:r>
      <w:proofErr w:type="spellEnd"/>
      <w:r w:rsidRPr="00432E24">
        <w:rPr>
          <w:rFonts w:ascii="Arial" w:hAnsi="Arial" w:cs="Arial"/>
          <w:color w:val="000000" w:themeColor="text1"/>
          <w:sz w:val="24"/>
          <w:szCs w:val="24"/>
          <w:lang w:val="en-GB"/>
        </w:rPr>
        <w:t xml:space="preserve">, M., </w:t>
      </w:r>
      <w:proofErr w:type="spellStart"/>
      <w:r w:rsidRPr="00432E24">
        <w:rPr>
          <w:rFonts w:ascii="Arial" w:hAnsi="Arial" w:cs="Arial"/>
          <w:color w:val="000000" w:themeColor="text1"/>
          <w:sz w:val="24"/>
          <w:szCs w:val="24"/>
          <w:lang w:val="en-GB"/>
        </w:rPr>
        <w:t>Torrejón</w:t>
      </w:r>
      <w:proofErr w:type="spellEnd"/>
      <w:r w:rsidRPr="00432E24">
        <w:rPr>
          <w:rFonts w:ascii="Arial" w:hAnsi="Arial" w:cs="Arial"/>
          <w:color w:val="000000" w:themeColor="text1"/>
          <w:sz w:val="24"/>
          <w:szCs w:val="24"/>
          <w:lang w:val="en-GB"/>
        </w:rPr>
        <w:t xml:space="preserve"> Pérez, S. and </w:t>
      </w:r>
      <w:proofErr w:type="spellStart"/>
      <w:r w:rsidRPr="00432E24">
        <w:rPr>
          <w:rFonts w:ascii="Arial" w:hAnsi="Arial" w:cs="Arial"/>
          <w:color w:val="000000" w:themeColor="text1"/>
          <w:sz w:val="24"/>
          <w:szCs w:val="24"/>
          <w:lang w:val="en-GB"/>
        </w:rPr>
        <w:t>Fernández-Macías</w:t>
      </w:r>
      <w:proofErr w:type="spellEnd"/>
      <w:r w:rsidRPr="00432E24">
        <w:rPr>
          <w:rFonts w:ascii="Arial" w:hAnsi="Arial" w:cs="Arial"/>
          <w:color w:val="000000" w:themeColor="text1"/>
          <w:sz w:val="24"/>
          <w:szCs w:val="24"/>
          <w:lang w:val="en-GB"/>
        </w:rPr>
        <w:t xml:space="preserve">, E., 2020. Employment impact of Covid-19 crisis: from short term effects to long terms prospects. </w:t>
      </w:r>
      <w:proofErr w:type="gramStart"/>
      <w:r w:rsidRPr="00432E24">
        <w:rPr>
          <w:rFonts w:ascii="Arial" w:hAnsi="Arial" w:cs="Arial"/>
          <w:color w:val="000000" w:themeColor="text1"/>
          <w:sz w:val="24"/>
          <w:szCs w:val="24"/>
          <w:lang w:val="en-GB"/>
        </w:rPr>
        <w:t>Journal of Industrial and Business Economics, 47(3), pp.391-410.</w:t>
      </w:r>
      <w:proofErr w:type="gramEnd"/>
    </w:p>
    <w:p w14:paraId="76791065" w14:textId="77777777" w:rsidR="00A35B30" w:rsidRDefault="00A35B30" w:rsidP="00A35B30">
      <w:pPr>
        <w:spacing w:line="360" w:lineRule="auto"/>
        <w:jc w:val="both"/>
        <w:rPr>
          <w:rFonts w:ascii="Arial" w:hAnsi="Arial" w:cs="Arial"/>
          <w:color w:val="000000" w:themeColor="text1"/>
          <w:sz w:val="24"/>
          <w:szCs w:val="24"/>
          <w:lang w:val="en-GB"/>
        </w:rPr>
      </w:pPr>
      <w:proofErr w:type="gramStart"/>
      <w:r w:rsidRPr="00432E24">
        <w:rPr>
          <w:rFonts w:ascii="Arial" w:hAnsi="Arial" w:cs="Arial"/>
          <w:color w:val="000000" w:themeColor="text1"/>
          <w:sz w:val="24"/>
          <w:szCs w:val="24"/>
          <w:lang w:val="en-GB"/>
        </w:rPr>
        <w:t>Griggs, V. and Allen, J., 2018.</w:t>
      </w:r>
      <w:proofErr w:type="gramEnd"/>
      <w:r w:rsidRPr="00432E24">
        <w:rPr>
          <w:rFonts w:ascii="Arial" w:hAnsi="Arial" w:cs="Arial"/>
          <w:color w:val="000000" w:themeColor="text1"/>
          <w:sz w:val="24"/>
          <w:szCs w:val="24"/>
          <w:lang w:val="en-GB"/>
        </w:rPr>
        <w:t xml:space="preserve"> </w:t>
      </w:r>
      <w:proofErr w:type="gramStart"/>
      <w:r w:rsidRPr="00432E24">
        <w:rPr>
          <w:rFonts w:ascii="Arial" w:hAnsi="Arial" w:cs="Arial"/>
          <w:color w:val="000000" w:themeColor="text1"/>
          <w:sz w:val="24"/>
          <w:szCs w:val="24"/>
          <w:lang w:val="en-GB"/>
        </w:rPr>
        <w:t>The Value of an HR Professional Group for Organizational Learning.</w:t>
      </w:r>
      <w:proofErr w:type="gramEnd"/>
      <w:r w:rsidRPr="00432E24">
        <w:rPr>
          <w:rFonts w:ascii="Arial" w:hAnsi="Arial" w:cs="Arial"/>
          <w:color w:val="000000" w:themeColor="text1"/>
          <w:sz w:val="24"/>
          <w:szCs w:val="24"/>
          <w:lang w:val="en-GB"/>
        </w:rPr>
        <w:t xml:space="preserve"> </w:t>
      </w:r>
      <w:proofErr w:type="gramStart"/>
      <w:r w:rsidRPr="00432E24">
        <w:rPr>
          <w:rFonts w:ascii="Arial" w:hAnsi="Arial" w:cs="Arial"/>
          <w:color w:val="000000" w:themeColor="text1"/>
          <w:sz w:val="24"/>
          <w:szCs w:val="24"/>
          <w:lang w:val="en-GB"/>
        </w:rPr>
        <w:t>International Journal of HRD Policy, Practice and Research, 3(1), pp.43-57.</w:t>
      </w:r>
      <w:proofErr w:type="gramEnd"/>
    </w:p>
    <w:p w14:paraId="1D76ECE7" w14:textId="77777777" w:rsidR="00A35B30" w:rsidRDefault="00A35B30" w:rsidP="00A35B30">
      <w:pPr>
        <w:spacing w:line="360" w:lineRule="auto"/>
        <w:jc w:val="both"/>
        <w:rPr>
          <w:rFonts w:ascii="Arial" w:hAnsi="Arial" w:cs="Arial"/>
          <w:color w:val="000000" w:themeColor="text1"/>
          <w:sz w:val="24"/>
          <w:szCs w:val="24"/>
          <w:lang w:val="en-GB"/>
        </w:rPr>
      </w:pPr>
      <w:proofErr w:type="gramStart"/>
      <w:r w:rsidRPr="00432E24">
        <w:rPr>
          <w:rFonts w:ascii="Arial" w:hAnsi="Arial" w:cs="Arial"/>
          <w:color w:val="000000" w:themeColor="text1"/>
          <w:sz w:val="24"/>
          <w:szCs w:val="24"/>
          <w:lang w:val="en-GB"/>
        </w:rPr>
        <w:t>Griggs, V., Holden, R., Rae, J. and Lawless, A., 2015.</w:t>
      </w:r>
      <w:proofErr w:type="gramEnd"/>
      <w:r w:rsidRPr="00432E24">
        <w:rPr>
          <w:rFonts w:ascii="Arial" w:hAnsi="Arial" w:cs="Arial"/>
          <w:color w:val="000000" w:themeColor="text1"/>
          <w:sz w:val="24"/>
          <w:szCs w:val="24"/>
          <w:lang w:val="en-GB"/>
        </w:rPr>
        <w:t xml:space="preserve"> Professional learning in human resource management: </w:t>
      </w:r>
      <w:proofErr w:type="spellStart"/>
      <w:r w:rsidRPr="00432E24">
        <w:rPr>
          <w:rFonts w:ascii="Arial" w:hAnsi="Arial" w:cs="Arial"/>
          <w:color w:val="000000" w:themeColor="text1"/>
          <w:sz w:val="24"/>
          <w:szCs w:val="24"/>
          <w:lang w:val="en-GB"/>
        </w:rPr>
        <w:t>problematising</w:t>
      </w:r>
      <w:proofErr w:type="spellEnd"/>
      <w:r w:rsidRPr="00432E24">
        <w:rPr>
          <w:rFonts w:ascii="Arial" w:hAnsi="Arial" w:cs="Arial"/>
          <w:color w:val="000000" w:themeColor="text1"/>
          <w:sz w:val="24"/>
          <w:szCs w:val="24"/>
          <w:lang w:val="en-GB"/>
        </w:rPr>
        <w:t xml:space="preserve"> the teaching of reflective practice. </w:t>
      </w:r>
      <w:proofErr w:type="gramStart"/>
      <w:r w:rsidRPr="00432E24">
        <w:rPr>
          <w:rFonts w:ascii="Arial" w:hAnsi="Arial" w:cs="Arial"/>
          <w:color w:val="000000" w:themeColor="text1"/>
          <w:sz w:val="24"/>
          <w:szCs w:val="24"/>
          <w:lang w:val="en-GB"/>
        </w:rPr>
        <w:t>Studies in Continuing Education, 37(2), pp.202-217.</w:t>
      </w:r>
      <w:proofErr w:type="gramEnd"/>
    </w:p>
    <w:p w14:paraId="766B1748" w14:textId="77777777" w:rsidR="00A35B30" w:rsidRDefault="00A35B30" w:rsidP="00A35B30">
      <w:pPr>
        <w:spacing w:line="360" w:lineRule="auto"/>
        <w:jc w:val="both"/>
        <w:rPr>
          <w:rFonts w:ascii="Arial" w:hAnsi="Arial" w:cs="Arial"/>
          <w:color w:val="000000" w:themeColor="text1"/>
          <w:sz w:val="24"/>
          <w:szCs w:val="24"/>
          <w:lang w:val="en-GB"/>
        </w:rPr>
      </w:pPr>
      <w:r w:rsidRPr="00A35B30">
        <w:rPr>
          <w:rFonts w:ascii="Arial" w:hAnsi="Arial" w:cs="Arial"/>
          <w:color w:val="000000" w:themeColor="text1"/>
          <w:sz w:val="24"/>
          <w:szCs w:val="24"/>
          <w:lang w:val="en-GB"/>
        </w:rPr>
        <w:t xml:space="preserve">Hunt, V., Layton, D. and Prince, S., 2015. Diversity matters. </w:t>
      </w:r>
      <w:proofErr w:type="gramStart"/>
      <w:r w:rsidRPr="00A35B30">
        <w:rPr>
          <w:rFonts w:ascii="Arial" w:hAnsi="Arial" w:cs="Arial"/>
          <w:color w:val="000000" w:themeColor="text1"/>
          <w:sz w:val="24"/>
          <w:szCs w:val="24"/>
          <w:lang w:val="en-GB"/>
        </w:rPr>
        <w:t>McKinsey &amp; Company, 1(1), pp.15-29.</w:t>
      </w:r>
      <w:proofErr w:type="gramEnd"/>
    </w:p>
    <w:p w14:paraId="05691C4C" w14:textId="77777777" w:rsidR="00A35B30" w:rsidRDefault="00A35B30" w:rsidP="00A35B30">
      <w:pPr>
        <w:spacing w:line="360" w:lineRule="auto"/>
        <w:jc w:val="both"/>
        <w:rPr>
          <w:rFonts w:ascii="Arial" w:hAnsi="Arial" w:cs="Arial"/>
          <w:color w:val="000000" w:themeColor="text1"/>
          <w:sz w:val="24"/>
          <w:szCs w:val="24"/>
          <w:lang w:val="en-GB"/>
        </w:rPr>
      </w:pPr>
      <w:proofErr w:type="gramStart"/>
      <w:r w:rsidRPr="00432E24">
        <w:rPr>
          <w:rFonts w:ascii="Arial" w:hAnsi="Arial" w:cs="Arial"/>
          <w:color w:val="000000" w:themeColor="text1"/>
          <w:sz w:val="24"/>
          <w:szCs w:val="24"/>
          <w:lang w:val="en-GB"/>
        </w:rPr>
        <w:t>Hunter-Hill, M., 2019.</w:t>
      </w:r>
      <w:proofErr w:type="gramEnd"/>
      <w:r w:rsidRPr="00432E24">
        <w:rPr>
          <w:rFonts w:ascii="Arial" w:hAnsi="Arial" w:cs="Arial"/>
          <w:color w:val="000000" w:themeColor="text1"/>
          <w:sz w:val="24"/>
          <w:szCs w:val="24"/>
          <w:lang w:val="en-GB"/>
        </w:rPr>
        <w:t xml:space="preserve"> Strategies to Develop Core Behaviours through Psychometrics &amp; Coaching: A Profession Mapping </w:t>
      </w:r>
      <w:proofErr w:type="gramStart"/>
      <w:r w:rsidRPr="00432E24">
        <w:rPr>
          <w:rFonts w:ascii="Arial" w:hAnsi="Arial" w:cs="Arial"/>
          <w:color w:val="000000" w:themeColor="text1"/>
          <w:sz w:val="24"/>
          <w:szCs w:val="24"/>
          <w:lang w:val="en-GB"/>
        </w:rPr>
        <w:t>Exercise.:</w:t>
      </w:r>
      <w:proofErr w:type="gramEnd"/>
      <w:r w:rsidRPr="00432E24">
        <w:rPr>
          <w:rFonts w:ascii="Arial" w:hAnsi="Arial" w:cs="Arial"/>
          <w:color w:val="000000" w:themeColor="text1"/>
          <w:sz w:val="24"/>
          <w:szCs w:val="24"/>
          <w:lang w:val="en-GB"/>
        </w:rPr>
        <w:t xml:space="preserve"> Professional Development Workshop (PDW).</w:t>
      </w:r>
    </w:p>
    <w:p w14:paraId="2C6F3BE5" w14:textId="77777777" w:rsidR="00A35B30" w:rsidRDefault="00A35B30" w:rsidP="00A35B30">
      <w:pPr>
        <w:spacing w:line="360" w:lineRule="auto"/>
        <w:jc w:val="both"/>
        <w:rPr>
          <w:rFonts w:ascii="Arial" w:hAnsi="Arial" w:cs="Arial"/>
          <w:color w:val="000000" w:themeColor="text1"/>
          <w:sz w:val="24"/>
          <w:szCs w:val="24"/>
          <w:lang w:val="en-GB"/>
        </w:rPr>
      </w:pPr>
      <w:proofErr w:type="spellStart"/>
      <w:r w:rsidRPr="00432E24">
        <w:rPr>
          <w:rFonts w:ascii="Arial" w:hAnsi="Arial" w:cs="Arial"/>
          <w:color w:val="000000" w:themeColor="text1"/>
          <w:sz w:val="24"/>
          <w:szCs w:val="24"/>
          <w:lang w:val="en-GB"/>
        </w:rPr>
        <w:t>Syrigou</w:t>
      </w:r>
      <w:proofErr w:type="spellEnd"/>
      <w:r w:rsidRPr="00432E24">
        <w:rPr>
          <w:rFonts w:ascii="Arial" w:hAnsi="Arial" w:cs="Arial"/>
          <w:color w:val="000000" w:themeColor="text1"/>
          <w:sz w:val="24"/>
          <w:szCs w:val="24"/>
          <w:lang w:val="en-GB"/>
        </w:rPr>
        <w:t xml:space="preserve">, A., 2018. Exploring the HR Role and </w:t>
      </w:r>
      <w:proofErr w:type="spellStart"/>
      <w:r w:rsidRPr="00432E24">
        <w:rPr>
          <w:rFonts w:ascii="Arial" w:hAnsi="Arial" w:cs="Arial"/>
          <w:color w:val="000000" w:themeColor="text1"/>
          <w:sz w:val="24"/>
          <w:szCs w:val="24"/>
          <w:lang w:val="en-GB"/>
        </w:rPr>
        <w:t>Professionalisation</w:t>
      </w:r>
      <w:proofErr w:type="spellEnd"/>
      <w:r w:rsidRPr="00432E24">
        <w:rPr>
          <w:rFonts w:ascii="Arial" w:hAnsi="Arial" w:cs="Arial"/>
          <w:color w:val="000000" w:themeColor="text1"/>
          <w:sz w:val="24"/>
          <w:szCs w:val="24"/>
          <w:lang w:val="en-GB"/>
        </w:rPr>
        <w:t xml:space="preserve">: HR Practitioners as Aspirant Professionals? </w:t>
      </w:r>
      <w:proofErr w:type="gramStart"/>
      <w:r w:rsidRPr="00432E24">
        <w:rPr>
          <w:rFonts w:ascii="Arial" w:hAnsi="Arial" w:cs="Arial"/>
          <w:color w:val="000000" w:themeColor="text1"/>
          <w:sz w:val="24"/>
          <w:szCs w:val="24"/>
          <w:lang w:val="en-GB"/>
        </w:rPr>
        <w:t>(Doctoral dissertation, University of Portsmouth).</w:t>
      </w:r>
      <w:proofErr w:type="gramEnd"/>
    </w:p>
    <w:p w14:paraId="42598114" w14:textId="77777777" w:rsidR="00A35B30" w:rsidRDefault="00A35B30" w:rsidP="00A35B30">
      <w:pPr>
        <w:spacing w:line="360" w:lineRule="auto"/>
        <w:jc w:val="both"/>
        <w:rPr>
          <w:rFonts w:ascii="Arial" w:hAnsi="Arial" w:cs="Arial"/>
          <w:color w:val="000000" w:themeColor="text1"/>
          <w:sz w:val="24"/>
          <w:szCs w:val="24"/>
          <w:lang w:val="en-GB"/>
        </w:rPr>
      </w:pPr>
      <w:proofErr w:type="gramStart"/>
      <w:r w:rsidRPr="00432E24">
        <w:rPr>
          <w:rFonts w:ascii="Arial" w:hAnsi="Arial" w:cs="Arial"/>
          <w:color w:val="000000" w:themeColor="text1"/>
          <w:sz w:val="24"/>
          <w:szCs w:val="24"/>
          <w:lang w:val="en-GB"/>
        </w:rPr>
        <w:t>TINGSAGER, C. and SMITH, F., 2022.</w:t>
      </w:r>
      <w:proofErr w:type="gramEnd"/>
      <w:r w:rsidRPr="00432E24">
        <w:rPr>
          <w:rFonts w:ascii="Arial" w:hAnsi="Arial" w:cs="Arial"/>
          <w:color w:val="000000" w:themeColor="text1"/>
          <w:sz w:val="24"/>
          <w:szCs w:val="24"/>
          <w:lang w:val="en-GB"/>
        </w:rPr>
        <w:t xml:space="preserve"> </w:t>
      </w:r>
      <w:proofErr w:type="gramStart"/>
      <w:r w:rsidRPr="00432E24">
        <w:rPr>
          <w:rFonts w:ascii="Arial" w:hAnsi="Arial" w:cs="Arial"/>
          <w:color w:val="000000" w:themeColor="text1"/>
          <w:sz w:val="24"/>
          <w:szCs w:val="24"/>
          <w:lang w:val="en-GB"/>
        </w:rPr>
        <w:t>Strategy and structure.</w:t>
      </w:r>
      <w:proofErr w:type="gramEnd"/>
      <w:r w:rsidRPr="00432E24">
        <w:rPr>
          <w:rFonts w:ascii="Arial" w:hAnsi="Arial" w:cs="Arial"/>
          <w:color w:val="000000" w:themeColor="text1"/>
          <w:sz w:val="24"/>
          <w:szCs w:val="24"/>
          <w:lang w:val="en-GB"/>
        </w:rPr>
        <w:t xml:space="preserve"> </w:t>
      </w:r>
      <w:proofErr w:type="gramStart"/>
      <w:r w:rsidRPr="00432E24">
        <w:rPr>
          <w:rFonts w:ascii="Arial" w:hAnsi="Arial" w:cs="Arial"/>
          <w:color w:val="000000" w:themeColor="text1"/>
          <w:sz w:val="24"/>
          <w:szCs w:val="24"/>
          <w:lang w:val="en-GB"/>
        </w:rPr>
        <w:t>Studying Human Resource Management: A Guide to the Study, Context and Practice of HR, p.41.</w:t>
      </w:r>
      <w:proofErr w:type="gramEnd"/>
    </w:p>
    <w:p w14:paraId="53BCF7A6" w14:textId="77777777" w:rsidR="00A35B30" w:rsidRPr="00A35B30" w:rsidRDefault="00A35B30" w:rsidP="008121FB">
      <w:pPr>
        <w:spacing w:line="360" w:lineRule="auto"/>
        <w:rPr>
          <w:rFonts w:ascii="Arial" w:hAnsi="Arial" w:cs="Arial"/>
          <w:color w:val="000000" w:themeColor="text1"/>
          <w:sz w:val="24"/>
          <w:szCs w:val="24"/>
        </w:rPr>
      </w:pPr>
    </w:p>
    <w:p w14:paraId="3C7A0BD4" w14:textId="77777777" w:rsidR="00A35B30" w:rsidRDefault="00A35B30" w:rsidP="008121FB">
      <w:pPr>
        <w:spacing w:line="360" w:lineRule="auto"/>
        <w:rPr>
          <w:rFonts w:ascii="Arial" w:hAnsi="Arial" w:cs="Arial"/>
          <w:color w:val="000000" w:themeColor="text1"/>
          <w:sz w:val="24"/>
          <w:szCs w:val="24"/>
          <w:lang w:val="en-GB"/>
        </w:rPr>
      </w:pPr>
    </w:p>
    <w:p w14:paraId="232423B1" w14:textId="77777777" w:rsidR="00A35B30" w:rsidRDefault="00A35B30" w:rsidP="008121FB">
      <w:pPr>
        <w:spacing w:line="360" w:lineRule="auto"/>
        <w:rPr>
          <w:rFonts w:ascii="Arial" w:hAnsi="Arial" w:cs="Arial"/>
          <w:color w:val="000000" w:themeColor="text1"/>
          <w:sz w:val="24"/>
          <w:szCs w:val="24"/>
          <w:lang w:val="en-GB"/>
        </w:rPr>
      </w:pPr>
    </w:p>
    <w:p w14:paraId="645240DB" w14:textId="77777777" w:rsidR="00432E24" w:rsidRPr="008121FB" w:rsidRDefault="00432E24" w:rsidP="008121FB">
      <w:pPr>
        <w:spacing w:line="360" w:lineRule="auto"/>
        <w:rPr>
          <w:rFonts w:ascii="Arial" w:hAnsi="Arial" w:cs="Arial"/>
          <w:color w:val="000000" w:themeColor="text1"/>
          <w:sz w:val="24"/>
          <w:szCs w:val="24"/>
          <w:lang w:val="en-GB"/>
        </w:rPr>
      </w:pPr>
    </w:p>
    <w:sectPr w:rsidR="00432E24" w:rsidRPr="008121F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28015B" w14:textId="77777777" w:rsidR="00C567FD" w:rsidRDefault="00C567FD" w:rsidP="00BB3D12">
      <w:pPr>
        <w:spacing w:after="0" w:line="240" w:lineRule="auto"/>
      </w:pPr>
      <w:r>
        <w:separator/>
      </w:r>
    </w:p>
  </w:endnote>
  <w:endnote w:type="continuationSeparator" w:id="0">
    <w:p w14:paraId="200EAD3B" w14:textId="77777777" w:rsidR="00C567FD" w:rsidRDefault="00C567FD" w:rsidP="00BB3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8526052"/>
      <w:docPartObj>
        <w:docPartGallery w:val="Page Numbers (Bottom of Page)"/>
        <w:docPartUnique/>
      </w:docPartObj>
    </w:sdtPr>
    <w:sdtEndPr>
      <w:rPr>
        <w:noProof/>
      </w:rPr>
    </w:sdtEndPr>
    <w:sdtContent>
      <w:p w14:paraId="07B7AC98" w14:textId="389AF95D" w:rsidR="00BB3D12" w:rsidRDefault="00BB3D12">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42876F8E" w14:textId="77777777" w:rsidR="00BB3D12" w:rsidRDefault="00BB3D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A64949" w14:textId="77777777" w:rsidR="00C567FD" w:rsidRDefault="00C567FD" w:rsidP="00BB3D12">
      <w:pPr>
        <w:spacing w:after="0" w:line="240" w:lineRule="auto"/>
      </w:pPr>
      <w:r>
        <w:separator/>
      </w:r>
    </w:p>
  </w:footnote>
  <w:footnote w:type="continuationSeparator" w:id="0">
    <w:p w14:paraId="40B4E43A" w14:textId="77777777" w:rsidR="00C567FD" w:rsidRDefault="00C567FD" w:rsidP="00BB3D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D13"/>
    <w:rsid w:val="000E127A"/>
    <w:rsid w:val="000E3521"/>
    <w:rsid w:val="00123A5F"/>
    <w:rsid w:val="00153776"/>
    <w:rsid w:val="00161E80"/>
    <w:rsid w:val="00176CE2"/>
    <w:rsid w:val="00295439"/>
    <w:rsid w:val="00392FE4"/>
    <w:rsid w:val="003D7977"/>
    <w:rsid w:val="00432E24"/>
    <w:rsid w:val="00441221"/>
    <w:rsid w:val="00452454"/>
    <w:rsid w:val="00484AD8"/>
    <w:rsid w:val="00486F53"/>
    <w:rsid w:val="005519D9"/>
    <w:rsid w:val="00593AE5"/>
    <w:rsid w:val="005A4F02"/>
    <w:rsid w:val="005F1B3A"/>
    <w:rsid w:val="005F25C2"/>
    <w:rsid w:val="006B0402"/>
    <w:rsid w:val="006B0F62"/>
    <w:rsid w:val="006D3D13"/>
    <w:rsid w:val="006D5B26"/>
    <w:rsid w:val="006E255B"/>
    <w:rsid w:val="00776D61"/>
    <w:rsid w:val="008121FB"/>
    <w:rsid w:val="008C1414"/>
    <w:rsid w:val="008D7E57"/>
    <w:rsid w:val="00933449"/>
    <w:rsid w:val="0093545C"/>
    <w:rsid w:val="009A6081"/>
    <w:rsid w:val="009A6BD6"/>
    <w:rsid w:val="00A35B30"/>
    <w:rsid w:val="00A91B79"/>
    <w:rsid w:val="00B310EB"/>
    <w:rsid w:val="00BB3D12"/>
    <w:rsid w:val="00C567FD"/>
    <w:rsid w:val="00C72D13"/>
    <w:rsid w:val="00CC54A1"/>
    <w:rsid w:val="00D83EF1"/>
    <w:rsid w:val="00E05CAC"/>
    <w:rsid w:val="00E20F14"/>
    <w:rsid w:val="00E4001C"/>
    <w:rsid w:val="00F153AB"/>
    <w:rsid w:val="00F41DBF"/>
    <w:rsid w:val="00FF1C9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77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F25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5C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E4001C"/>
    <w:rPr>
      <w:color w:val="0000FF" w:themeColor="hyperlink"/>
      <w:u w:val="single"/>
    </w:rPr>
  </w:style>
  <w:style w:type="character" w:customStyle="1" w:styleId="UnresolvedMention">
    <w:name w:val="Unresolved Mention"/>
    <w:basedOn w:val="DefaultParagraphFont"/>
    <w:uiPriority w:val="99"/>
    <w:semiHidden/>
    <w:unhideWhenUsed/>
    <w:rsid w:val="00E4001C"/>
    <w:rPr>
      <w:color w:val="605E5C"/>
      <w:shd w:val="clear" w:color="auto" w:fill="E1DFDD"/>
    </w:rPr>
  </w:style>
  <w:style w:type="character" w:styleId="FollowedHyperlink">
    <w:name w:val="FollowedHyperlink"/>
    <w:basedOn w:val="DefaultParagraphFont"/>
    <w:uiPriority w:val="99"/>
    <w:semiHidden/>
    <w:unhideWhenUsed/>
    <w:rsid w:val="008121FB"/>
    <w:rPr>
      <w:color w:val="800080" w:themeColor="followedHyperlink"/>
      <w:u w:val="single"/>
    </w:rPr>
  </w:style>
  <w:style w:type="paragraph" w:styleId="Header">
    <w:name w:val="header"/>
    <w:basedOn w:val="Normal"/>
    <w:link w:val="HeaderChar"/>
    <w:uiPriority w:val="99"/>
    <w:unhideWhenUsed/>
    <w:rsid w:val="00BB3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D12"/>
  </w:style>
  <w:style w:type="paragraph" w:styleId="Footer">
    <w:name w:val="footer"/>
    <w:basedOn w:val="Normal"/>
    <w:link w:val="FooterChar"/>
    <w:uiPriority w:val="99"/>
    <w:unhideWhenUsed/>
    <w:rsid w:val="00BB3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D12"/>
  </w:style>
  <w:style w:type="paragraph" w:styleId="TOCHeading">
    <w:name w:val="TOC Heading"/>
    <w:basedOn w:val="Heading1"/>
    <w:next w:val="Normal"/>
    <w:uiPriority w:val="39"/>
    <w:semiHidden/>
    <w:unhideWhenUsed/>
    <w:qFormat/>
    <w:rsid w:val="00BB3D12"/>
    <w:pPr>
      <w:outlineLvl w:val="9"/>
    </w:pPr>
    <w:rPr>
      <w:lang w:val="en-US" w:eastAsia="ja-JP"/>
    </w:rPr>
  </w:style>
  <w:style w:type="paragraph" w:styleId="TOC1">
    <w:name w:val="toc 1"/>
    <w:basedOn w:val="Normal"/>
    <w:next w:val="Normal"/>
    <w:autoRedefine/>
    <w:uiPriority w:val="39"/>
    <w:unhideWhenUsed/>
    <w:rsid w:val="00BB3D12"/>
    <w:pPr>
      <w:spacing w:after="100"/>
    </w:pPr>
  </w:style>
  <w:style w:type="paragraph" w:styleId="BalloonText">
    <w:name w:val="Balloon Text"/>
    <w:basedOn w:val="Normal"/>
    <w:link w:val="BalloonTextChar"/>
    <w:uiPriority w:val="99"/>
    <w:semiHidden/>
    <w:unhideWhenUsed/>
    <w:rsid w:val="00BB3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D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F25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5C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E4001C"/>
    <w:rPr>
      <w:color w:val="0000FF" w:themeColor="hyperlink"/>
      <w:u w:val="single"/>
    </w:rPr>
  </w:style>
  <w:style w:type="character" w:customStyle="1" w:styleId="UnresolvedMention">
    <w:name w:val="Unresolved Mention"/>
    <w:basedOn w:val="DefaultParagraphFont"/>
    <w:uiPriority w:val="99"/>
    <w:semiHidden/>
    <w:unhideWhenUsed/>
    <w:rsid w:val="00E4001C"/>
    <w:rPr>
      <w:color w:val="605E5C"/>
      <w:shd w:val="clear" w:color="auto" w:fill="E1DFDD"/>
    </w:rPr>
  </w:style>
  <w:style w:type="character" w:styleId="FollowedHyperlink">
    <w:name w:val="FollowedHyperlink"/>
    <w:basedOn w:val="DefaultParagraphFont"/>
    <w:uiPriority w:val="99"/>
    <w:semiHidden/>
    <w:unhideWhenUsed/>
    <w:rsid w:val="008121FB"/>
    <w:rPr>
      <w:color w:val="800080" w:themeColor="followedHyperlink"/>
      <w:u w:val="single"/>
    </w:rPr>
  </w:style>
  <w:style w:type="paragraph" w:styleId="Header">
    <w:name w:val="header"/>
    <w:basedOn w:val="Normal"/>
    <w:link w:val="HeaderChar"/>
    <w:uiPriority w:val="99"/>
    <w:unhideWhenUsed/>
    <w:rsid w:val="00BB3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D12"/>
  </w:style>
  <w:style w:type="paragraph" w:styleId="Footer">
    <w:name w:val="footer"/>
    <w:basedOn w:val="Normal"/>
    <w:link w:val="FooterChar"/>
    <w:uiPriority w:val="99"/>
    <w:unhideWhenUsed/>
    <w:rsid w:val="00BB3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D12"/>
  </w:style>
  <w:style w:type="paragraph" w:styleId="TOCHeading">
    <w:name w:val="TOC Heading"/>
    <w:basedOn w:val="Heading1"/>
    <w:next w:val="Normal"/>
    <w:uiPriority w:val="39"/>
    <w:semiHidden/>
    <w:unhideWhenUsed/>
    <w:qFormat/>
    <w:rsid w:val="00BB3D12"/>
    <w:pPr>
      <w:outlineLvl w:val="9"/>
    </w:pPr>
    <w:rPr>
      <w:lang w:val="en-US" w:eastAsia="ja-JP"/>
    </w:rPr>
  </w:style>
  <w:style w:type="paragraph" w:styleId="TOC1">
    <w:name w:val="toc 1"/>
    <w:basedOn w:val="Normal"/>
    <w:next w:val="Normal"/>
    <w:autoRedefine/>
    <w:uiPriority w:val="39"/>
    <w:unhideWhenUsed/>
    <w:rsid w:val="00BB3D12"/>
    <w:pPr>
      <w:spacing w:after="100"/>
    </w:pPr>
  </w:style>
  <w:style w:type="paragraph" w:styleId="BalloonText">
    <w:name w:val="Balloon Text"/>
    <w:basedOn w:val="Normal"/>
    <w:link w:val="BalloonTextChar"/>
    <w:uiPriority w:val="99"/>
    <w:semiHidden/>
    <w:unhideWhenUsed/>
    <w:rsid w:val="00BB3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D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0270464">
      <w:bodyDiv w:val="1"/>
      <w:marLeft w:val="0"/>
      <w:marRight w:val="0"/>
      <w:marTop w:val="0"/>
      <w:marBottom w:val="0"/>
      <w:divBdr>
        <w:top w:val="none" w:sz="0" w:space="0" w:color="auto"/>
        <w:left w:val="none" w:sz="0" w:space="0" w:color="auto"/>
        <w:bottom w:val="none" w:sz="0" w:space="0" w:color="auto"/>
        <w:right w:val="none" w:sz="0" w:space="0" w:color="auto"/>
      </w:divBdr>
    </w:div>
    <w:div w:id="825631753">
      <w:bodyDiv w:val="1"/>
      <w:marLeft w:val="0"/>
      <w:marRight w:val="0"/>
      <w:marTop w:val="0"/>
      <w:marBottom w:val="0"/>
      <w:divBdr>
        <w:top w:val="none" w:sz="0" w:space="0" w:color="auto"/>
        <w:left w:val="none" w:sz="0" w:space="0" w:color="auto"/>
        <w:bottom w:val="none" w:sz="0" w:space="0" w:color="auto"/>
        <w:right w:val="none" w:sz="0" w:space="0" w:color="auto"/>
      </w:divBdr>
    </w:div>
    <w:div w:id="990984298">
      <w:bodyDiv w:val="1"/>
      <w:marLeft w:val="0"/>
      <w:marRight w:val="0"/>
      <w:marTop w:val="0"/>
      <w:marBottom w:val="0"/>
      <w:divBdr>
        <w:top w:val="none" w:sz="0" w:space="0" w:color="auto"/>
        <w:left w:val="none" w:sz="0" w:space="0" w:color="auto"/>
        <w:bottom w:val="none" w:sz="0" w:space="0" w:color="auto"/>
        <w:right w:val="none" w:sz="0" w:space="0" w:color="auto"/>
      </w:divBdr>
    </w:div>
    <w:div w:id="1630475431">
      <w:bodyDiv w:val="1"/>
      <w:marLeft w:val="0"/>
      <w:marRight w:val="0"/>
      <w:marTop w:val="0"/>
      <w:marBottom w:val="0"/>
      <w:divBdr>
        <w:top w:val="none" w:sz="0" w:space="0" w:color="auto"/>
        <w:left w:val="none" w:sz="0" w:space="0" w:color="auto"/>
        <w:bottom w:val="none" w:sz="0" w:space="0" w:color="auto"/>
        <w:right w:val="none" w:sz="0" w:space="0" w:color="auto"/>
      </w:divBdr>
    </w:div>
    <w:div w:id="1711412569">
      <w:bodyDiv w:val="1"/>
      <w:marLeft w:val="0"/>
      <w:marRight w:val="0"/>
      <w:marTop w:val="0"/>
      <w:marBottom w:val="0"/>
      <w:divBdr>
        <w:top w:val="none" w:sz="0" w:space="0" w:color="auto"/>
        <w:left w:val="none" w:sz="0" w:space="0" w:color="auto"/>
        <w:bottom w:val="none" w:sz="0" w:space="0" w:color="auto"/>
        <w:right w:val="none" w:sz="0" w:space="0" w:color="auto"/>
      </w:divBdr>
    </w:div>
    <w:div w:id="1767647809">
      <w:bodyDiv w:val="1"/>
      <w:marLeft w:val="0"/>
      <w:marRight w:val="0"/>
      <w:marTop w:val="0"/>
      <w:marBottom w:val="0"/>
      <w:divBdr>
        <w:top w:val="none" w:sz="0" w:space="0" w:color="auto"/>
        <w:left w:val="none" w:sz="0" w:space="0" w:color="auto"/>
        <w:bottom w:val="none" w:sz="0" w:space="0" w:color="auto"/>
        <w:right w:val="none" w:sz="0" w:space="0" w:color="auto"/>
      </w:divBdr>
    </w:div>
    <w:div w:id="2057200000">
      <w:bodyDiv w:val="1"/>
      <w:marLeft w:val="0"/>
      <w:marRight w:val="0"/>
      <w:marTop w:val="0"/>
      <w:marBottom w:val="0"/>
      <w:divBdr>
        <w:top w:val="none" w:sz="0" w:space="0" w:color="auto"/>
        <w:left w:val="none" w:sz="0" w:space="0" w:color="auto"/>
        <w:bottom w:val="none" w:sz="0" w:space="0" w:color="auto"/>
        <w:right w:val="none" w:sz="0" w:space="0" w:color="auto"/>
      </w:divBdr>
    </w:div>
    <w:div w:id="206795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2E298-7B1C-421B-82B5-798339897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9</Pages>
  <Words>2306</Words>
  <Characters>13145</Characters>
  <Application>Microsoft Office Word</Application>
  <DocSecurity>0</DocSecurity>
  <Lines>109</Lines>
  <Paragraphs>30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34</cp:revision>
  <dcterms:created xsi:type="dcterms:W3CDTF">2022-12-28T10:27:00Z</dcterms:created>
  <dcterms:modified xsi:type="dcterms:W3CDTF">2022-12-28T12:53:00Z</dcterms:modified>
</cp:coreProperties>
</file>