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3050BC56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CC409D">
        <w:rPr>
          <w:rFonts w:asciiTheme="minorHAnsi" w:hAnsiTheme="minorHAnsi" w:cstheme="minorHAnsi"/>
          <w:b/>
          <w:color w:val="000000" w:themeColor="text1"/>
          <w:u w:val="single"/>
        </w:rPr>
        <w:t>2023/4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59D93F9E" w:rsidR="006A543A" w:rsidRPr="001163C0" w:rsidRDefault="00C32D3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Hamza Qasim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37369AAD" w:rsidR="006A543A" w:rsidRPr="001163C0" w:rsidRDefault="00C32D3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study into Cheating in Videogames</w:t>
            </w: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3A489BB1" w:rsidR="006A543A" w:rsidRPr="001163C0" w:rsidRDefault="00C32D3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 Morgan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247A15C7" w:rsidR="006A543A" w:rsidRPr="001163C0" w:rsidRDefault="00C32D3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Head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2FECD437" w:rsidR="00DD55E3" w:rsidRPr="00D96A1C" w:rsidRDefault="003A3DD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35C7DAB7" w:rsidR="00DD55E3" w:rsidRPr="00D96A1C" w:rsidRDefault="003A3DD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5F2011C7" w:rsidR="00DD55E3" w:rsidRPr="00D96A1C" w:rsidRDefault="003A3DD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5E3BB7D6" w:rsidR="00DD55E3" w:rsidRPr="00D96A1C" w:rsidRDefault="003A3DD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43DDD693" w:rsidR="00DD55E3" w:rsidRPr="00D96A1C" w:rsidRDefault="003A3DD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1C5D89F0" w:rsidR="00DD55E3" w:rsidRPr="00D96A1C" w:rsidRDefault="00C67C7F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76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98A2B6" w14:textId="434EEB29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283041"/>
              </w:rPr>
            </w:pPr>
            <w:r w:rsidRPr="00492B27">
              <w:rPr>
                <w:rFonts w:asciiTheme="minorHAnsi" w:hAnsiTheme="minorHAnsi" w:cstheme="minorHAnsi"/>
                <w:b/>
                <w:bCs/>
                <w:color w:val="283041"/>
              </w:rPr>
              <w:t>1. Engagement With Literature Skills</w:t>
            </w:r>
          </w:p>
          <w:p w14:paraId="34B1818A" w14:textId="49520074" w:rsidR="00F02EB6" w:rsidRPr="00492B27" w:rsidRDefault="002F448B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 xml:space="preserve">Research has been evidenced in the presentation with references and Bibliography in IEEE format. Citing quotes from </w:t>
            </w:r>
            <w:r w:rsidR="008A3052" w:rsidRPr="00492B27">
              <w:rPr>
                <w:rFonts w:asciiTheme="minorHAnsi" w:hAnsiTheme="minorHAnsi" w:cstheme="minorHAnsi"/>
                <w:color w:val="283041"/>
              </w:rPr>
              <w:t>researchers such as Berni Good is ideal – this, coupled with studies of academic papers show that a lot of credible research has been considered.</w:t>
            </w:r>
          </w:p>
          <w:p w14:paraId="61A6EC78" w14:textId="77777777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</w:p>
          <w:p w14:paraId="5BCA94F4" w14:textId="77777777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</w:p>
          <w:p w14:paraId="05C13AEC" w14:textId="57472D40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b/>
                <w:bCs/>
                <w:color w:val="283041"/>
              </w:rPr>
              <w:t>2. Knowledge &amp; Understanding Skills</w:t>
            </w:r>
          </w:p>
          <w:p w14:paraId="188EB13B" w14:textId="77777777" w:rsidR="002E2A7C" w:rsidRPr="00492B27" w:rsidRDefault="00E74840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 xml:space="preserve">Aims and objectives have been clearly stated in the presentation, which provides valuable context to your audience – this </w:t>
            </w:r>
            <w:r w:rsidR="002E2A7C" w:rsidRPr="00492B27">
              <w:rPr>
                <w:rFonts w:asciiTheme="minorHAnsi" w:hAnsiTheme="minorHAnsi" w:cstheme="minorHAnsi"/>
                <w:color w:val="283041"/>
              </w:rPr>
              <w:t>is always good to provide.</w:t>
            </w:r>
          </w:p>
          <w:p w14:paraId="3463A651" w14:textId="77777777" w:rsidR="00C07005" w:rsidRPr="00492B27" w:rsidRDefault="002E2A7C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>Research methods have been explained and documented</w:t>
            </w:r>
            <w:r w:rsidR="00C07005" w:rsidRPr="00492B27">
              <w:rPr>
                <w:rFonts w:asciiTheme="minorHAnsi" w:hAnsiTheme="minorHAnsi" w:cstheme="minorHAnsi"/>
                <w:color w:val="283041"/>
              </w:rPr>
              <w:t xml:space="preserve"> in the assessment.</w:t>
            </w:r>
          </w:p>
          <w:p w14:paraId="1A53C832" w14:textId="77777777" w:rsidR="00D21D43" w:rsidRPr="00492B27" w:rsidRDefault="00C07005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 xml:space="preserve">An understanding of the ‘FOMO’ concept is demonstrated in the research – this is a </w:t>
            </w:r>
            <w:r w:rsidR="001F7497" w:rsidRPr="00492B27">
              <w:rPr>
                <w:rFonts w:asciiTheme="minorHAnsi" w:hAnsiTheme="minorHAnsi" w:cstheme="minorHAnsi"/>
                <w:color w:val="283041"/>
              </w:rPr>
              <w:t>clear factor in affecting how people perceive what is acceptable conduct in competitive games.</w:t>
            </w:r>
          </w:p>
          <w:p w14:paraId="60FE20E3" w14:textId="5C2E0262" w:rsidR="00C776B4" w:rsidRPr="00492B27" w:rsidRDefault="00D21D43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>Ethical concerns have been explored</w:t>
            </w:r>
            <w:r w:rsidR="00257EAE" w:rsidRPr="00492B27">
              <w:rPr>
                <w:rFonts w:asciiTheme="minorHAnsi" w:hAnsiTheme="minorHAnsi" w:cstheme="minorHAnsi"/>
                <w:color w:val="283041"/>
              </w:rPr>
              <w:t xml:space="preserve"> relating to Anticheat systems employed by </w:t>
            </w:r>
            <w:r w:rsidR="00323469" w:rsidRPr="00492B27">
              <w:rPr>
                <w:rFonts w:asciiTheme="minorHAnsi" w:hAnsiTheme="minorHAnsi" w:cstheme="minorHAnsi"/>
                <w:color w:val="283041"/>
              </w:rPr>
              <w:t>platform holders and publishers – good work.</w:t>
            </w:r>
          </w:p>
          <w:p w14:paraId="1040844D" w14:textId="77777777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b/>
                <w:bCs/>
                <w:color w:val="283041"/>
              </w:rPr>
              <w:br/>
            </w:r>
          </w:p>
          <w:p w14:paraId="16203DAA" w14:textId="11C816B0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b/>
                <w:bCs/>
                <w:color w:val="283041"/>
              </w:rPr>
              <w:t>3.Cognitive &amp; Intellectual Skills</w:t>
            </w:r>
          </w:p>
          <w:p w14:paraId="6DEA655E" w14:textId="5CD91DF0" w:rsidR="00C776B4" w:rsidRPr="00492B27" w:rsidRDefault="006D272C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>Themes and discoveries in the gathered research have been shown</w:t>
            </w:r>
            <w:r w:rsidR="00FC60A3" w:rsidRPr="00492B27">
              <w:rPr>
                <w:rFonts w:asciiTheme="minorHAnsi" w:hAnsiTheme="minorHAnsi" w:cstheme="minorHAnsi"/>
                <w:color w:val="283041"/>
              </w:rPr>
              <w:t>, with a good understanding of the consequences of player attitudes and actions when cheating is concerned</w:t>
            </w:r>
            <w:r w:rsidR="002F2C3B">
              <w:rPr>
                <w:rFonts w:asciiTheme="minorHAnsi" w:hAnsiTheme="minorHAnsi" w:cstheme="minorHAnsi"/>
                <w:color w:val="283041"/>
              </w:rPr>
              <w:t xml:space="preserve"> – justifications have been provided for why people cheat</w:t>
            </w:r>
            <w:r w:rsidR="00DE6342">
              <w:rPr>
                <w:rFonts w:asciiTheme="minorHAnsi" w:hAnsiTheme="minorHAnsi" w:cstheme="minorHAnsi"/>
                <w:color w:val="283041"/>
              </w:rPr>
              <w:t>, which is good as this provides an objective viewpoint that should lessen and bias. This is more important in academic work than you might imagine!</w:t>
            </w:r>
          </w:p>
          <w:p w14:paraId="6EA1BB4F" w14:textId="1A871D46" w:rsidR="00850454" w:rsidRPr="00492B27" w:rsidRDefault="0085045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>A project plan has been produced and presented as part of the assessment.</w:t>
            </w:r>
          </w:p>
          <w:p w14:paraId="1F5F7B3C" w14:textId="0CC09096" w:rsidR="00850454" w:rsidRPr="00492B27" w:rsidRDefault="00F266C9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color w:val="283041"/>
              </w:rPr>
              <w:t>Analysis</w:t>
            </w:r>
            <w:r w:rsidR="008E41B8">
              <w:rPr>
                <w:rFonts w:asciiTheme="minorHAnsi" w:hAnsiTheme="minorHAnsi" w:cstheme="minorHAnsi"/>
                <w:color w:val="283041"/>
              </w:rPr>
              <w:t xml:space="preserve"> of data in the research has been conducted, showing an ability to think critically when presented with information</w:t>
            </w:r>
          </w:p>
          <w:p w14:paraId="543FB358" w14:textId="77777777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</w:p>
          <w:p w14:paraId="2AD01BE6" w14:textId="269A2136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b/>
                <w:bCs/>
                <w:color w:val="283041"/>
              </w:rPr>
              <w:t>4.Practical Application Skills</w:t>
            </w:r>
          </w:p>
          <w:p w14:paraId="0CCB13BC" w14:textId="5A83BCD6" w:rsidR="00C776B4" w:rsidRDefault="00202BF8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>
              <w:rPr>
                <w:rFonts w:asciiTheme="minorHAnsi" w:hAnsiTheme="minorHAnsi" w:cstheme="minorHAnsi"/>
                <w:color w:val="283041"/>
              </w:rPr>
              <w:t>Examples of cheating in games such as COD:Warzone have been provided as examples – this is good to see.</w:t>
            </w:r>
          </w:p>
          <w:p w14:paraId="378CAE40" w14:textId="60BA03B0" w:rsidR="00BF1761" w:rsidRPr="00492B27" w:rsidRDefault="00BF1761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>
              <w:rPr>
                <w:rFonts w:asciiTheme="minorHAnsi" w:hAnsiTheme="minorHAnsi" w:cstheme="minorHAnsi"/>
                <w:color w:val="283041"/>
              </w:rPr>
              <w:t>Practical work has been conducted with a prototype game demo written in code</w:t>
            </w:r>
            <w:r w:rsidR="0005375C">
              <w:rPr>
                <w:rFonts w:asciiTheme="minorHAnsi" w:hAnsiTheme="minorHAnsi" w:cstheme="minorHAnsi"/>
                <w:color w:val="283041"/>
              </w:rPr>
              <w:t xml:space="preserve"> that people can play, containing temptations to cheat – this could prove to have interesting results. Multiple versions of the game have been made, some with heavier </w:t>
            </w:r>
            <w:r w:rsidR="00710205">
              <w:rPr>
                <w:rFonts w:asciiTheme="minorHAnsi" w:hAnsiTheme="minorHAnsi" w:cstheme="minorHAnsi"/>
                <w:color w:val="283041"/>
              </w:rPr>
              <w:t>leaning towards making people cheat – it will be interesting to see the results of this in full. Good work.</w:t>
            </w:r>
          </w:p>
          <w:p w14:paraId="65C0CA38" w14:textId="77777777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</w:p>
          <w:p w14:paraId="301AA5A7" w14:textId="5C7085AE" w:rsidR="00C776B4" w:rsidRPr="00492B27" w:rsidRDefault="00C776B4" w:rsidP="00C776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492B27">
              <w:rPr>
                <w:rFonts w:asciiTheme="minorHAnsi" w:hAnsiTheme="minorHAnsi" w:cstheme="minorHAnsi"/>
                <w:b/>
                <w:bCs/>
                <w:color w:val="283041"/>
              </w:rPr>
              <w:t>5.Transferrable Skills for Life and Professional Practice</w:t>
            </w:r>
          </w:p>
          <w:p w14:paraId="6749D921" w14:textId="0190F64D" w:rsidR="008474CD" w:rsidRPr="00492B27" w:rsidRDefault="00F266C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92B27">
              <w:rPr>
                <w:rFonts w:asciiTheme="minorHAnsi" w:hAnsiTheme="minorHAnsi" w:cstheme="minorHAnsi"/>
                <w:color w:val="000000" w:themeColor="text1"/>
              </w:rPr>
              <w:t>Future plans have been considered and communicated in the presented work.</w:t>
            </w:r>
          </w:p>
          <w:p w14:paraId="5771D08D" w14:textId="0829FF76" w:rsidR="00F266C9" w:rsidRPr="00492B27" w:rsidRDefault="00F772D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92B27">
              <w:rPr>
                <w:rFonts w:asciiTheme="minorHAnsi" w:hAnsiTheme="minorHAnsi" w:cstheme="minorHAnsi"/>
                <w:color w:val="000000" w:themeColor="text1"/>
              </w:rPr>
              <w:t>All presentation slides are clear, well produced and consistent.</w:t>
            </w:r>
          </w:p>
          <w:p w14:paraId="658ECF94" w14:textId="43094A99" w:rsidR="00BB3E51" w:rsidRDefault="00F772D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92B27">
              <w:rPr>
                <w:rFonts w:asciiTheme="minorHAnsi" w:hAnsiTheme="minorHAnsi" w:cstheme="minorHAnsi"/>
                <w:color w:val="000000" w:themeColor="text1"/>
              </w:rPr>
              <w:t xml:space="preserve">An introduction has been given covering </w:t>
            </w:r>
            <w:r w:rsidR="00402AC4" w:rsidRPr="00492B27">
              <w:rPr>
                <w:rFonts w:asciiTheme="minorHAnsi" w:hAnsiTheme="minorHAnsi" w:cstheme="minorHAnsi"/>
                <w:color w:val="000000" w:themeColor="text1"/>
              </w:rPr>
              <w:t>who is delivering the topic and the theme of what is to be covered. This is a consideration that should always be applied to every presentation given in future.</w:t>
            </w:r>
          </w:p>
          <w:p w14:paraId="67C5CF69" w14:textId="77777777" w:rsidR="00BB3E51" w:rsidRPr="00D96A1C" w:rsidRDefault="00BB3E5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7611F" w14:textId="77777777" w:rsidR="00D40EF1" w:rsidRDefault="00D40EF1" w:rsidP="00376352">
      <w:r>
        <w:separator/>
      </w:r>
    </w:p>
  </w:endnote>
  <w:endnote w:type="continuationSeparator" w:id="0">
    <w:p w14:paraId="648B8AD1" w14:textId="77777777" w:rsidR="00D40EF1" w:rsidRDefault="00D40EF1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0E853" w14:textId="77777777" w:rsidR="00D40EF1" w:rsidRDefault="00D40EF1" w:rsidP="00376352">
      <w:r>
        <w:separator/>
      </w:r>
    </w:p>
  </w:footnote>
  <w:footnote w:type="continuationSeparator" w:id="0">
    <w:p w14:paraId="104A6794" w14:textId="77777777" w:rsidR="00D40EF1" w:rsidRDefault="00D40EF1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14485756">
    <w:abstractNumId w:val="8"/>
  </w:num>
  <w:num w:numId="2" w16cid:durableId="1463113844">
    <w:abstractNumId w:val="10"/>
  </w:num>
  <w:num w:numId="3" w16cid:durableId="1471676841">
    <w:abstractNumId w:val="7"/>
  </w:num>
  <w:num w:numId="4" w16cid:durableId="2029405007">
    <w:abstractNumId w:val="2"/>
  </w:num>
  <w:num w:numId="5" w16cid:durableId="1865632787">
    <w:abstractNumId w:val="9"/>
  </w:num>
  <w:num w:numId="6" w16cid:durableId="810824258">
    <w:abstractNumId w:val="6"/>
  </w:num>
  <w:num w:numId="7" w16cid:durableId="886650767">
    <w:abstractNumId w:val="1"/>
  </w:num>
  <w:num w:numId="8" w16cid:durableId="1727071586">
    <w:abstractNumId w:val="3"/>
  </w:num>
  <w:num w:numId="9" w16cid:durableId="1787043283">
    <w:abstractNumId w:val="0"/>
  </w:num>
  <w:num w:numId="10" w16cid:durableId="1035302516">
    <w:abstractNumId w:val="5"/>
  </w:num>
  <w:num w:numId="11" w16cid:durableId="1099713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156"/>
    <w:rsid w:val="0005375C"/>
    <w:rsid w:val="001163C0"/>
    <w:rsid w:val="001230DD"/>
    <w:rsid w:val="00125730"/>
    <w:rsid w:val="00170673"/>
    <w:rsid w:val="001D0DDD"/>
    <w:rsid w:val="001F5131"/>
    <w:rsid w:val="001F7497"/>
    <w:rsid w:val="00202BF8"/>
    <w:rsid w:val="002071E2"/>
    <w:rsid w:val="00210C59"/>
    <w:rsid w:val="00242112"/>
    <w:rsid w:val="00253402"/>
    <w:rsid w:val="00257EAE"/>
    <w:rsid w:val="002A28DA"/>
    <w:rsid w:val="002D3179"/>
    <w:rsid w:val="002E2A7C"/>
    <w:rsid w:val="002F2C3B"/>
    <w:rsid w:val="002F448B"/>
    <w:rsid w:val="00323469"/>
    <w:rsid w:val="00376352"/>
    <w:rsid w:val="003A3DDA"/>
    <w:rsid w:val="003C4F24"/>
    <w:rsid w:val="003F049D"/>
    <w:rsid w:val="00402AC4"/>
    <w:rsid w:val="0047012A"/>
    <w:rsid w:val="00492B27"/>
    <w:rsid w:val="004B686E"/>
    <w:rsid w:val="00565389"/>
    <w:rsid w:val="005A54B0"/>
    <w:rsid w:val="00631C81"/>
    <w:rsid w:val="006363DD"/>
    <w:rsid w:val="00647A98"/>
    <w:rsid w:val="006530D2"/>
    <w:rsid w:val="006645F5"/>
    <w:rsid w:val="006A543A"/>
    <w:rsid w:val="006D05C9"/>
    <w:rsid w:val="006D272C"/>
    <w:rsid w:val="006D6DE4"/>
    <w:rsid w:val="006E621C"/>
    <w:rsid w:val="00710205"/>
    <w:rsid w:val="00777F92"/>
    <w:rsid w:val="008474CD"/>
    <w:rsid w:val="00850454"/>
    <w:rsid w:val="00866E85"/>
    <w:rsid w:val="008A3052"/>
    <w:rsid w:val="008B05C1"/>
    <w:rsid w:val="008D4A65"/>
    <w:rsid w:val="008E41B8"/>
    <w:rsid w:val="009568BF"/>
    <w:rsid w:val="009F37CB"/>
    <w:rsid w:val="00A06228"/>
    <w:rsid w:val="00A151E5"/>
    <w:rsid w:val="00A1704B"/>
    <w:rsid w:val="00A60EFC"/>
    <w:rsid w:val="00A736BA"/>
    <w:rsid w:val="00A96EE1"/>
    <w:rsid w:val="00AA17C7"/>
    <w:rsid w:val="00AB34FE"/>
    <w:rsid w:val="00AC6617"/>
    <w:rsid w:val="00AF5AE6"/>
    <w:rsid w:val="00B85E97"/>
    <w:rsid w:val="00BB3E51"/>
    <w:rsid w:val="00BC1053"/>
    <w:rsid w:val="00BD7FFC"/>
    <w:rsid w:val="00BF1761"/>
    <w:rsid w:val="00C00E3F"/>
    <w:rsid w:val="00C030C1"/>
    <w:rsid w:val="00C07005"/>
    <w:rsid w:val="00C32D39"/>
    <w:rsid w:val="00C3401B"/>
    <w:rsid w:val="00C423F9"/>
    <w:rsid w:val="00C60A27"/>
    <w:rsid w:val="00C67C7F"/>
    <w:rsid w:val="00C776B4"/>
    <w:rsid w:val="00CA4EF5"/>
    <w:rsid w:val="00CC409D"/>
    <w:rsid w:val="00CC4C41"/>
    <w:rsid w:val="00CD2262"/>
    <w:rsid w:val="00CF3983"/>
    <w:rsid w:val="00D21D43"/>
    <w:rsid w:val="00D40EF1"/>
    <w:rsid w:val="00D70634"/>
    <w:rsid w:val="00D87BAB"/>
    <w:rsid w:val="00D96A1C"/>
    <w:rsid w:val="00DD55E3"/>
    <w:rsid w:val="00DE6342"/>
    <w:rsid w:val="00E03544"/>
    <w:rsid w:val="00E74840"/>
    <w:rsid w:val="00F02EB6"/>
    <w:rsid w:val="00F14758"/>
    <w:rsid w:val="00F266C9"/>
    <w:rsid w:val="00F6560A"/>
    <w:rsid w:val="00F66DA8"/>
    <w:rsid w:val="00F74E23"/>
    <w:rsid w:val="00F772D1"/>
    <w:rsid w:val="00F826EF"/>
    <w:rsid w:val="00FC60A3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C776B4"/>
    <w:pPr>
      <w:spacing w:before="100" w:beforeAutospacing="1" w:after="100" w:afterAutospacing="1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 Morgan (Applied Computing)</cp:lastModifiedBy>
  <cp:revision>58</cp:revision>
  <cp:lastPrinted>2024-01-15T10:14:00Z</cp:lastPrinted>
  <dcterms:created xsi:type="dcterms:W3CDTF">2020-12-14T17:37:00Z</dcterms:created>
  <dcterms:modified xsi:type="dcterms:W3CDTF">2024-02-05T10:25:00Z</dcterms:modified>
</cp:coreProperties>
</file>