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3BAE09" w14:textId="3E3F2F47" w:rsidR="002920B8" w:rsidRDefault="00E56DE3" w:rsidP="00E56DE3">
      <w:pPr>
        <w:jc w:val="center"/>
        <w:rPr>
          <w:rFonts w:ascii="Times New Roman" w:hAnsi="Times New Roman" w:cs="Times New Roman"/>
          <w:sz w:val="32"/>
          <w:szCs w:val="32"/>
        </w:rPr>
      </w:pPr>
      <w:r w:rsidRPr="00E56DE3">
        <w:rPr>
          <w:rFonts w:ascii="Times New Roman" w:hAnsi="Times New Roman" w:cs="Times New Roman"/>
          <w:b/>
          <w:sz w:val="32"/>
          <w:szCs w:val="32"/>
        </w:rPr>
        <w:t>Report</w:t>
      </w:r>
    </w:p>
    <w:p w14:paraId="34238958" w14:textId="185EA5C2" w:rsidR="008365BF" w:rsidRDefault="00593A9B" w:rsidP="00E56DE3">
      <w:pPr>
        <w:rPr>
          <w:rFonts w:ascii="Times New Roman" w:hAnsi="Times New Roman" w:cs="Times New Roman"/>
          <w:sz w:val="32"/>
          <w:szCs w:val="32"/>
        </w:rPr>
      </w:pPr>
      <w:r>
        <w:rPr>
          <w:rFonts w:ascii="Times New Roman" w:hAnsi="Times New Roman" w:cs="Times New Roman"/>
          <w:sz w:val="32"/>
          <w:szCs w:val="32"/>
        </w:rPr>
        <w:t xml:space="preserve">A comparison of two supportive approaches available for individuals living with dementia: </w:t>
      </w:r>
      <w:r w:rsidR="008365BF">
        <w:rPr>
          <w:rFonts w:ascii="Times New Roman" w:hAnsi="Times New Roman" w:cs="Times New Roman"/>
          <w:sz w:val="32"/>
          <w:szCs w:val="32"/>
        </w:rPr>
        <w:t xml:space="preserve">David Sheard’s the “butterfly model” person – centred dementia care. And </w:t>
      </w:r>
      <w:r w:rsidR="00B21EF3">
        <w:rPr>
          <w:rFonts w:ascii="Times New Roman" w:hAnsi="Times New Roman" w:cs="Times New Roman"/>
          <w:sz w:val="32"/>
          <w:szCs w:val="32"/>
        </w:rPr>
        <w:t>specialist dementia nurse</w:t>
      </w:r>
      <w:r w:rsidR="0076597A">
        <w:rPr>
          <w:rFonts w:ascii="Times New Roman" w:hAnsi="Times New Roman" w:cs="Times New Roman"/>
          <w:sz w:val="32"/>
          <w:szCs w:val="32"/>
        </w:rPr>
        <w:t>s care plans.</w:t>
      </w:r>
    </w:p>
    <w:p w14:paraId="32987D2B" w14:textId="77777777" w:rsidR="008365BF" w:rsidRDefault="008365BF" w:rsidP="00E56DE3">
      <w:pPr>
        <w:rPr>
          <w:rFonts w:ascii="Times New Roman" w:hAnsi="Times New Roman" w:cs="Times New Roman"/>
          <w:sz w:val="32"/>
          <w:szCs w:val="32"/>
        </w:rPr>
      </w:pPr>
    </w:p>
    <w:p w14:paraId="5C888418" w14:textId="77777777" w:rsidR="008365BF" w:rsidRDefault="008365BF" w:rsidP="00E56DE3">
      <w:pPr>
        <w:rPr>
          <w:rFonts w:ascii="Times New Roman" w:hAnsi="Times New Roman" w:cs="Times New Roman"/>
          <w:sz w:val="32"/>
          <w:szCs w:val="32"/>
        </w:rPr>
      </w:pPr>
    </w:p>
    <w:p w14:paraId="19058EC3" w14:textId="785C75AE" w:rsidR="00E56DE3" w:rsidRDefault="008365BF" w:rsidP="008365BF">
      <w:pPr>
        <w:jc w:val="center"/>
        <w:rPr>
          <w:rFonts w:ascii="Times New Roman" w:hAnsi="Times New Roman" w:cs="Times New Roman"/>
          <w:sz w:val="32"/>
          <w:szCs w:val="32"/>
        </w:rPr>
      </w:pPr>
      <w:r>
        <w:rPr>
          <w:rFonts w:ascii="Times New Roman" w:hAnsi="Times New Roman" w:cs="Times New Roman"/>
          <w:sz w:val="32"/>
          <w:szCs w:val="32"/>
        </w:rPr>
        <w:t>Mandy Cockayne</w:t>
      </w:r>
    </w:p>
    <w:p w14:paraId="0E1B9E28" w14:textId="224C4553" w:rsidR="008365BF" w:rsidRDefault="008365BF" w:rsidP="008365BF">
      <w:pPr>
        <w:jc w:val="center"/>
        <w:rPr>
          <w:rFonts w:ascii="Times New Roman" w:hAnsi="Times New Roman" w:cs="Times New Roman"/>
          <w:sz w:val="32"/>
          <w:szCs w:val="32"/>
        </w:rPr>
      </w:pPr>
      <w:r>
        <w:rPr>
          <w:rFonts w:ascii="Times New Roman" w:hAnsi="Times New Roman" w:cs="Times New Roman"/>
          <w:sz w:val="32"/>
          <w:szCs w:val="32"/>
        </w:rPr>
        <w:t>5</w:t>
      </w:r>
      <w:r w:rsidRPr="008365BF">
        <w:rPr>
          <w:rFonts w:ascii="Times New Roman" w:hAnsi="Times New Roman" w:cs="Times New Roman"/>
          <w:sz w:val="32"/>
          <w:szCs w:val="32"/>
          <w:vertAlign w:val="superscript"/>
        </w:rPr>
        <w:t>th</w:t>
      </w:r>
      <w:r>
        <w:rPr>
          <w:rFonts w:ascii="Times New Roman" w:hAnsi="Times New Roman" w:cs="Times New Roman"/>
          <w:sz w:val="32"/>
          <w:szCs w:val="32"/>
        </w:rPr>
        <w:t xml:space="preserve"> April 2019</w:t>
      </w:r>
    </w:p>
    <w:p w14:paraId="630C56CB" w14:textId="6B6A9B2F" w:rsidR="008365BF" w:rsidRDefault="008365BF" w:rsidP="008365BF">
      <w:pPr>
        <w:jc w:val="center"/>
        <w:rPr>
          <w:rFonts w:ascii="Times New Roman" w:hAnsi="Times New Roman" w:cs="Times New Roman"/>
          <w:sz w:val="32"/>
          <w:szCs w:val="32"/>
        </w:rPr>
      </w:pPr>
    </w:p>
    <w:p w14:paraId="73D05A6C" w14:textId="1B29E749" w:rsidR="008365BF" w:rsidRDefault="008365BF" w:rsidP="008365BF">
      <w:pPr>
        <w:jc w:val="center"/>
        <w:rPr>
          <w:rFonts w:ascii="Times New Roman" w:hAnsi="Times New Roman" w:cs="Times New Roman"/>
          <w:sz w:val="32"/>
          <w:szCs w:val="32"/>
        </w:rPr>
      </w:pPr>
    </w:p>
    <w:p w14:paraId="319A8D59" w14:textId="112D6128" w:rsidR="008365BF" w:rsidRDefault="008365BF" w:rsidP="008365BF">
      <w:pPr>
        <w:jc w:val="center"/>
        <w:rPr>
          <w:rFonts w:ascii="Times New Roman" w:hAnsi="Times New Roman" w:cs="Times New Roman"/>
          <w:sz w:val="32"/>
          <w:szCs w:val="32"/>
        </w:rPr>
      </w:pPr>
    </w:p>
    <w:p w14:paraId="14F4FC7F" w14:textId="15875A1F" w:rsidR="008365BF" w:rsidRDefault="008365BF" w:rsidP="008365BF">
      <w:pPr>
        <w:jc w:val="center"/>
        <w:rPr>
          <w:rFonts w:ascii="Times New Roman" w:hAnsi="Times New Roman" w:cs="Times New Roman"/>
          <w:sz w:val="32"/>
          <w:szCs w:val="32"/>
        </w:rPr>
      </w:pPr>
    </w:p>
    <w:p w14:paraId="049923C4" w14:textId="01FDDB24" w:rsidR="008365BF" w:rsidRDefault="008365BF" w:rsidP="008365BF">
      <w:pPr>
        <w:jc w:val="center"/>
        <w:rPr>
          <w:rFonts w:ascii="Times New Roman" w:hAnsi="Times New Roman" w:cs="Times New Roman"/>
          <w:sz w:val="32"/>
          <w:szCs w:val="32"/>
        </w:rPr>
      </w:pPr>
    </w:p>
    <w:p w14:paraId="02CCABC1" w14:textId="00E5BD06" w:rsidR="008365BF" w:rsidRDefault="008365BF" w:rsidP="008365BF">
      <w:pPr>
        <w:jc w:val="center"/>
        <w:rPr>
          <w:rFonts w:ascii="Times New Roman" w:hAnsi="Times New Roman" w:cs="Times New Roman"/>
          <w:sz w:val="32"/>
          <w:szCs w:val="32"/>
        </w:rPr>
      </w:pPr>
    </w:p>
    <w:p w14:paraId="0891323F" w14:textId="45414709" w:rsidR="008365BF" w:rsidRDefault="008365BF" w:rsidP="008365BF">
      <w:pPr>
        <w:jc w:val="center"/>
        <w:rPr>
          <w:rFonts w:ascii="Times New Roman" w:hAnsi="Times New Roman" w:cs="Times New Roman"/>
          <w:sz w:val="32"/>
          <w:szCs w:val="32"/>
        </w:rPr>
      </w:pPr>
    </w:p>
    <w:p w14:paraId="744EF99A" w14:textId="14CA7598" w:rsidR="008365BF" w:rsidRDefault="008365BF" w:rsidP="008365BF">
      <w:pPr>
        <w:jc w:val="center"/>
        <w:rPr>
          <w:rFonts w:ascii="Times New Roman" w:hAnsi="Times New Roman" w:cs="Times New Roman"/>
          <w:sz w:val="32"/>
          <w:szCs w:val="32"/>
        </w:rPr>
      </w:pPr>
    </w:p>
    <w:p w14:paraId="360E0A62" w14:textId="53B113FD" w:rsidR="008365BF" w:rsidRDefault="008365BF" w:rsidP="008365BF">
      <w:pPr>
        <w:jc w:val="center"/>
        <w:rPr>
          <w:rFonts w:ascii="Times New Roman" w:hAnsi="Times New Roman" w:cs="Times New Roman"/>
          <w:sz w:val="32"/>
          <w:szCs w:val="32"/>
        </w:rPr>
      </w:pPr>
    </w:p>
    <w:p w14:paraId="4B58A834" w14:textId="23399DD2" w:rsidR="008365BF" w:rsidRDefault="008365BF" w:rsidP="008365BF">
      <w:pPr>
        <w:jc w:val="center"/>
        <w:rPr>
          <w:rFonts w:ascii="Times New Roman" w:hAnsi="Times New Roman" w:cs="Times New Roman"/>
          <w:sz w:val="32"/>
          <w:szCs w:val="32"/>
        </w:rPr>
      </w:pPr>
    </w:p>
    <w:p w14:paraId="74684D57" w14:textId="606BEA74" w:rsidR="008365BF" w:rsidRDefault="008365BF" w:rsidP="008365BF">
      <w:pPr>
        <w:jc w:val="center"/>
        <w:rPr>
          <w:rFonts w:ascii="Times New Roman" w:hAnsi="Times New Roman" w:cs="Times New Roman"/>
          <w:sz w:val="32"/>
          <w:szCs w:val="32"/>
        </w:rPr>
      </w:pPr>
    </w:p>
    <w:p w14:paraId="270E5B0E" w14:textId="6CC7E5AD" w:rsidR="008365BF" w:rsidRDefault="008365BF" w:rsidP="008365BF">
      <w:pPr>
        <w:jc w:val="center"/>
        <w:rPr>
          <w:rFonts w:ascii="Times New Roman" w:hAnsi="Times New Roman" w:cs="Times New Roman"/>
          <w:sz w:val="32"/>
          <w:szCs w:val="32"/>
        </w:rPr>
      </w:pPr>
    </w:p>
    <w:p w14:paraId="4BC30386" w14:textId="136B1841" w:rsidR="008365BF" w:rsidRDefault="008365BF" w:rsidP="008365BF">
      <w:pPr>
        <w:jc w:val="center"/>
        <w:rPr>
          <w:rFonts w:ascii="Times New Roman" w:hAnsi="Times New Roman" w:cs="Times New Roman"/>
          <w:sz w:val="32"/>
          <w:szCs w:val="32"/>
        </w:rPr>
      </w:pPr>
    </w:p>
    <w:p w14:paraId="0E8E30A9" w14:textId="7FED7BF6" w:rsidR="008365BF" w:rsidRDefault="008365BF" w:rsidP="008365BF">
      <w:pPr>
        <w:jc w:val="center"/>
        <w:rPr>
          <w:rFonts w:ascii="Times New Roman" w:hAnsi="Times New Roman" w:cs="Times New Roman"/>
          <w:sz w:val="32"/>
          <w:szCs w:val="32"/>
        </w:rPr>
      </w:pPr>
    </w:p>
    <w:p w14:paraId="54B991E3" w14:textId="6E1EA5AD" w:rsidR="008365BF" w:rsidRDefault="008365BF" w:rsidP="008365BF">
      <w:pPr>
        <w:jc w:val="center"/>
        <w:rPr>
          <w:rFonts w:ascii="Times New Roman" w:hAnsi="Times New Roman" w:cs="Times New Roman"/>
          <w:sz w:val="32"/>
          <w:szCs w:val="32"/>
        </w:rPr>
      </w:pPr>
    </w:p>
    <w:p w14:paraId="28C6D37D" w14:textId="6EAC1CC7" w:rsidR="008365BF" w:rsidRDefault="008365BF" w:rsidP="008365BF">
      <w:pPr>
        <w:jc w:val="center"/>
        <w:rPr>
          <w:rFonts w:ascii="Times New Roman" w:hAnsi="Times New Roman" w:cs="Times New Roman"/>
          <w:sz w:val="32"/>
          <w:szCs w:val="32"/>
        </w:rPr>
      </w:pPr>
    </w:p>
    <w:p w14:paraId="5BD8EB3D" w14:textId="2BC56132" w:rsidR="008365BF" w:rsidRDefault="008365BF" w:rsidP="008365BF">
      <w:pPr>
        <w:jc w:val="center"/>
        <w:rPr>
          <w:rFonts w:ascii="Times New Roman" w:hAnsi="Times New Roman" w:cs="Times New Roman"/>
          <w:sz w:val="32"/>
          <w:szCs w:val="32"/>
        </w:rPr>
      </w:pPr>
    </w:p>
    <w:p w14:paraId="4E2E936E" w14:textId="31757335" w:rsidR="008365BF" w:rsidRDefault="008365BF" w:rsidP="008365BF">
      <w:pPr>
        <w:jc w:val="center"/>
        <w:rPr>
          <w:rFonts w:ascii="Times New Roman" w:hAnsi="Times New Roman" w:cs="Times New Roman"/>
          <w:b/>
          <w:sz w:val="32"/>
          <w:szCs w:val="32"/>
          <w:u w:val="single"/>
        </w:rPr>
      </w:pPr>
      <w:r w:rsidRPr="008365BF">
        <w:rPr>
          <w:rFonts w:ascii="Times New Roman" w:hAnsi="Times New Roman" w:cs="Times New Roman"/>
          <w:b/>
          <w:sz w:val="32"/>
          <w:szCs w:val="32"/>
          <w:u w:val="single"/>
        </w:rPr>
        <w:lastRenderedPageBreak/>
        <w:t>Contents</w:t>
      </w:r>
    </w:p>
    <w:p w14:paraId="01D184AF" w14:textId="5DDBEB8A" w:rsidR="008365BF" w:rsidRDefault="008365BF" w:rsidP="008365BF">
      <w:pPr>
        <w:jc w:val="center"/>
        <w:rPr>
          <w:rFonts w:ascii="Times New Roman" w:hAnsi="Times New Roman" w:cs="Times New Roman"/>
          <w:b/>
          <w:sz w:val="32"/>
          <w:szCs w:val="32"/>
          <w:u w:val="single"/>
        </w:rPr>
      </w:pPr>
    </w:p>
    <w:p w14:paraId="58E7EF4A" w14:textId="54D3D8C7" w:rsidR="008365BF" w:rsidRDefault="008365BF" w:rsidP="008365BF">
      <w:pPr>
        <w:jc w:val="center"/>
        <w:rPr>
          <w:rFonts w:ascii="Times New Roman" w:hAnsi="Times New Roman" w:cs="Times New Roman"/>
          <w:b/>
          <w:sz w:val="32"/>
          <w:szCs w:val="32"/>
          <w:u w:val="single"/>
        </w:rPr>
      </w:pPr>
    </w:p>
    <w:p w14:paraId="5E301D89" w14:textId="7D6745F8" w:rsidR="008365BF" w:rsidRDefault="008365BF" w:rsidP="008365BF">
      <w:pPr>
        <w:pStyle w:val="ListParagraph"/>
        <w:numPr>
          <w:ilvl w:val="0"/>
          <w:numId w:val="1"/>
        </w:numPr>
        <w:rPr>
          <w:rFonts w:ascii="Times New Roman" w:hAnsi="Times New Roman" w:cs="Times New Roman"/>
          <w:b/>
          <w:sz w:val="32"/>
          <w:szCs w:val="32"/>
        </w:rPr>
      </w:pPr>
      <w:r w:rsidRPr="008365BF">
        <w:rPr>
          <w:rFonts w:ascii="Times New Roman" w:hAnsi="Times New Roman" w:cs="Times New Roman"/>
          <w:b/>
          <w:sz w:val="32"/>
          <w:szCs w:val="32"/>
        </w:rPr>
        <w:t>Abstract</w:t>
      </w:r>
    </w:p>
    <w:p w14:paraId="7DF4324D" w14:textId="601DE457" w:rsidR="008365BF" w:rsidRDefault="008365BF" w:rsidP="008365BF">
      <w:pPr>
        <w:pStyle w:val="ListParagraph"/>
        <w:numPr>
          <w:ilvl w:val="0"/>
          <w:numId w:val="1"/>
        </w:numPr>
        <w:rPr>
          <w:rFonts w:ascii="Times New Roman" w:hAnsi="Times New Roman" w:cs="Times New Roman"/>
          <w:b/>
          <w:sz w:val="32"/>
          <w:szCs w:val="32"/>
        </w:rPr>
      </w:pPr>
      <w:r>
        <w:rPr>
          <w:rFonts w:ascii="Times New Roman" w:hAnsi="Times New Roman" w:cs="Times New Roman"/>
          <w:b/>
          <w:sz w:val="32"/>
          <w:szCs w:val="32"/>
        </w:rPr>
        <w:t>Introduction</w:t>
      </w:r>
    </w:p>
    <w:p w14:paraId="5E0C163C" w14:textId="51C9AE5D" w:rsidR="008365BF" w:rsidRDefault="008365BF" w:rsidP="008365BF">
      <w:pPr>
        <w:pStyle w:val="ListParagraph"/>
        <w:numPr>
          <w:ilvl w:val="0"/>
          <w:numId w:val="1"/>
        </w:numPr>
        <w:rPr>
          <w:rFonts w:ascii="Times New Roman" w:hAnsi="Times New Roman" w:cs="Times New Roman"/>
          <w:b/>
          <w:sz w:val="32"/>
          <w:szCs w:val="32"/>
        </w:rPr>
      </w:pPr>
      <w:r>
        <w:rPr>
          <w:rFonts w:ascii="Times New Roman" w:hAnsi="Times New Roman" w:cs="Times New Roman"/>
          <w:b/>
          <w:sz w:val="32"/>
          <w:szCs w:val="32"/>
        </w:rPr>
        <w:t>Main body</w:t>
      </w:r>
    </w:p>
    <w:p w14:paraId="413306BE" w14:textId="20A0CF0A" w:rsidR="008365BF" w:rsidRDefault="00121980" w:rsidP="008365BF">
      <w:pPr>
        <w:pStyle w:val="ListParagraph"/>
        <w:numPr>
          <w:ilvl w:val="0"/>
          <w:numId w:val="1"/>
        </w:numPr>
        <w:rPr>
          <w:rFonts w:ascii="Times New Roman" w:hAnsi="Times New Roman" w:cs="Times New Roman"/>
          <w:b/>
          <w:sz w:val="32"/>
          <w:szCs w:val="32"/>
        </w:rPr>
      </w:pPr>
      <w:r>
        <w:rPr>
          <w:rFonts w:ascii="Times New Roman" w:hAnsi="Times New Roman" w:cs="Times New Roman"/>
          <w:b/>
          <w:sz w:val="32"/>
          <w:szCs w:val="32"/>
        </w:rPr>
        <w:t>Conclusion</w:t>
      </w:r>
    </w:p>
    <w:p w14:paraId="6EEC6150" w14:textId="69BB1CCD" w:rsidR="00121980" w:rsidRDefault="00121980" w:rsidP="008365BF">
      <w:pPr>
        <w:pStyle w:val="ListParagraph"/>
        <w:numPr>
          <w:ilvl w:val="0"/>
          <w:numId w:val="1"/>
        </w:numPr>
        <w:rPr>
          <w:rFonts w:ascii="Times New Roman" w:hAnsi="Times New Roman" w:cs="Times New Roman"/>
          <w:b/>
          <w:sz w:val="32"/>
          <w:szCs w:val="32"/>
        </w:rPr>
      </w:pPr>
      <w:r>
        <w:rPr>
          <w:rFonts w:ascii="Times New Roman" w:hAnsi="Times New Roman" w:cs="Times New Roman"/>
          <w:b/>
          <w:sz w:val="32"/>
          <w:szCs w:val="32"/>
        </w:rPr>
        <w:t>Recommendations</w:t>
      </w:r>
    </w:p>
    <w:p w14:paraId="6438EF44" w14:textId="41D8FBF1" w:rsidR="00121980" w:rsidRDefault="00121980" w:rsidP="00121980">
      <w:pPr>
        <w:pStyle w:val="ListParagraph"/>
        <w:numPr>
          <w:ilvl w:val="0"/>
          <w:numId w:val="1"/>
        </w:numPr>
        <w:rPr>
          <w:rFonts w:ascii="Times New Roman" w:hAnsi="Times New Roman" w:cs="Times New Roman"/>
          <w:b/>
          <w:sz w:val="32"/>
          <w:szCs w:val="32"/>
        </w:rPr>
      </w:pPr>
      <w:r w:rsidRPr="00121980">
        <w:rPr>
          <w:rFonts w:ascii="Times New Roman" w:hAnsi="Times New Roman" w:cs="Times New Roman"/>
          <w:b/>
          <w:sz w:val="32"/>
          <w:szCs w:val="32"/>
        </w:rPr>
        <w:t xml:space="preserve">References </w:t>
      </w:r>
    </w:p>
    <w:p w14:paraId="3C462258" w14:textId="39745F8B" w:rsidR="00121980" w:rsidRDefault="00121980" w:rsidP="00121980">
      <w:pPr>
        <w:rPr>
          <w:rFonts w:ascii="Times New Roman" w:hAnsi="Times New Roman" w:cs="Times New Roman"/>
          <w:b/>
          <w:sz w:val="32"/>
          <w:szCs w:val="32"/>
        </w:rPr>
      </w:pPr>
    </w:p>
    <w:p w14:paraId="40821FA7" w14:textId="5B05206F" w:rsidR="00121980" w:rsidRDefault="00121980" w:rsidP="00121980">
      <w:pPr>
        <w:rPr>
          <w:rFonts w:ascii="Times New Roman" w:hAnsi="Times New Roman" w:cs="Times New Roman"/>
          <w:b/>
          <w:sz w:val="32"/>
          <w:szCs w:val="32"/>
        </w:rPr>
      </w:pPr>
    </w:p>
    <w:p w14:paraId="6EBA2933" w14:textId="76CB726D" w:rsidR="00121980" w:rsidRDefault="00121980" w:rsidP="00121980">
      <w:pPr>
        <w:rPr>
          <w:rFonts w:ascii="Times New Roman" w:hAnsi="Times New Roman" w:cs="Times New Roman"/>
          <w:b/>
          <w:sz w:val="32"/>
          <w:szCs w:val="32"/>
        </w:rPr>
      </w:pPr>
    </w:p>
    <w:p w14:paraId="75F1A4D3" w14:textId="524D1BC7" w:rsidR="00121980" w:rsidRDefault="00121980" w:rsidP="00121980">
      <w:pPr>
        <w:rPr>
          <w:rFonts w:ascii="Times New Roman" w:hAnsi="Times New Roman" w:cs="Times New Roman"/>
          <w:b/>
          <w:sz w:val="32"/>
          <w:szCs w:val="32"/>
        </w:rPr>
      </w:pPr>
    </w:p>
    <w:p w14:paraId="732F7523" w14:textId="7EADA35E" w:rsidR="00121980" w:rsidRDefault="00121980" w:rsidP="00121980">
      <w:pPr>
        <w:rPr>
          <w:rFonts w:ascii="Times New Roman" w:hAnsi="Times New Roman" w:cs="Times New Roman"/>
          <w:b/>
          <w:sz w:val="32"/>
          <w:szCs w:val="32"/>
        </w:rPr>
      </w:pPr>
    </w:p>
    <w:p w14:paraId="66613D77" w14:textId="3B7FE2DC" w:rsidR="00121980" w:rsidRDefault="00121980" w:rsidP="00121980">
      <w:pPr>
        <w:rPr>
          <w:rFonts w:ascii="Times New Roman" w:hAnsi="Times New Roman" w:cs="Times New Roman"/>
          <w:b/>
          <w:sz w:val="32"/>
          <w:szCs w:val="32"/>
        </w:rPr>
      </w:pPr>
    </w:p>
    <w:p w14:paraId="342EE997" w14:textId="06C40D44" w:rsidR="00121980" w:rsidRDefault="00121980" w:rsidP="00121980">
      <w:pPr>
        <w:rPr>
          <w:rFonts w:ascii="Times New Roman" w:hAnsi="Times New Roman" w:cs="Times New Roman"/>
          <w:b/>
          <w:sz w:val="32"/>
          <w:szCs w:val="32"/>
        </w:rPr>
      </w:pPr>
    </w:p>
    <w:p w14:paraId="2A3DA127" w14:textId="77777777" w:rsidR="00121980" w:rsidRPr="00121980" w:rsidRDefault="00121980" w:rsidP="00121980">
      <w:pPr>
        <w:rPr>
          <w:rFonts w:ascii="Times New Roman" w:hAnsi="Times New Roman" w:cs="Times New Roman"/>
          <w:b/>
          <w:sz w:val="32"/>
          <w:szCs w:val="32"/>
        </w:rPr>
      </w:pPr>
    </w:p>
    <w:p w14:paraId="12CAC637" w14:textId="195C1888" w:rsidR="008365BF" w:rsidRDefault="008365BF" w:rsidP="00121980">
      <w:pPr>
        <w:pStyle w:val="ListParagraph"/>
        <w:rPr>
          <w:rFonts w:ascii="Times New Roman" w:hAnsi="Times New Roman" w:cs="Times New Roman"/>
          <w:b/>
          <w:sz w:val="32"/>
          <w:szCs w:val="32"/>
          <w:u w:val="single"/>
        </w:rPr>
      </w:pPr>
    </w:p>
    <w:p w14:paraId="7D25D831" w14:textId="2FE3D83F" w:rsidR="00121980" w:rsidRDefault="00121980" w:rsidP="00121980">
      <w:pPr>
        <w:pStyle w:val="ListParagraph"/>
        <w:rPr>
          <w:rFonts w:ascii="Times New Roman" w:hAnsi="Times New Roman" w:cs="Times New Roman"/>
          <w:b/>
          <w:sz w:val="32"/>
          <w:szCs w:val="32"/>
          <w:u w:val="single"/>
        </w:rPr>
      </w:pPr>
    </w:p>
    <w:p w14:paraId="52EBB9E2" w14:textId="3846FA81" w:rsidR="00121980" w:rsidRDefault="00121980" w:rsidP="00121980">
      <w:pPr>
        <w:pStyle w:val="ListParagraph"/>
        <w:rPr>
          <w:rFonts w:ascii="Times New Roman" w:hAnsi="Times New Roman" w:cs="Times New Roman"/>
          <w:b/>
          <w:sz w:val="32"/>
          <w:szCs w:val="32"/>
          <w:u w:val="single"/>
        </w:rPr>
      </w:pPr>
    </w:p>
    <w:p w14:paraId="1604F3D1" w14:textId="570A614E" w:rsidR="00121980" w:rsidRDefault="00121980" w:rsidP="00121980">
      <w:pPr>
        <w:pStyle w:val="ListParagraph"/>
        <w:rPr>
          <w:rFonts w:ascii="Times New Roman" w:hAnsi="Times New Roman" w:cs="Times New Roman"/>
          <w:b/>
          <w:sz w:val="32"/>
          <w:szCs w:val="32"/>
          <w:u w:val="single"/>
        </w:rPr>
      </w:pPr>
    </w:p>
    <w:p w14:paraId="4443D902" w14:textId="79E8FC3D" w:rsidR="00121980" w:rsidRDefault="00121980" w:rsidP="00121980">
      <w:pPr>
        <w:pStyle w:val="ListParagraph"/>
        <w:rPr>
          <w:rFonts w:ascii="Times New Roman" w:hAnsi="Times New Roman" w:cs="Times New Roman"/>
          <w:b/>
          <w:sz w:val="32"/>
          <w:szCs w:val="32"/>
          <w:u w:val="single"/>
        </w:rPr>
      </w:pPr>
    </w:p>
    <w:p w14:paraId="7A219A2E" w14:textId="7624D7CF" w:rsidR="00121980" w:rsidRDefault="00121980" w:rsidP="00121980">
      <w:pPr>
        <w:pStyle w:val="ListParagraph"/>
        <w:rPr>
          <w:rFonts w:ascii="Times New Roman" w:hAnsi="Times New Roman" w:cs="Times New Roman"/>
          <w:b/>
          <w:sz w:val="32"/>
          <w:szCs w:val="32"/>
          <w:u w:val="single"/>
        </w:rPr>
      </w:pPr>
    </w:p>
    <w:p w14:paraId="7E781F33" w14:textId="6151E33B" w:rsidR="00121980" w:rsidRDefault="00121980" w:rsidP="00121980">
      <w:pPr>
        <w:pStyle w:val="ListParagraph"/>
        <w:rPr>
          <w:rFonts w:ascii="Times New Roman" w:hAnsi="Times New Roman" w:cs="Times New Roman"/>
          <w:b/>
          <w:sz w:val="32"/>
          <w:szCs w:val="32"/>
          <w:u w:val="single"/>
        </w:rPr>
      </w:pPr>
    </w:p>
    <w:p w14:paraId="1D874A71" w14:textId="6A3F9C20" w:rsidR="00121980" w:rsidRDefault="00121980" w:rsidP="00121980">
      <w:pPr>
        <w:pStyle w:val="ListParagraph"/>
        <w:rPr>
          <w:rFonts w:ascii="Times New Roman" w:hAnsi="Times New Roman" w:cs="Times New Roman"/>
          <w:b/>
          <w:sz w:val="32"/>
          <w:szCs w:val="32"/>
          <w:u w:val="single"/>
        </w:rPr>
      </w:pPr>
    </w:p>
    <w:p w14:paraId="255577FB" w14:textId="5AE8916D" w:rsidR="00121980" w:rsidRDefault="00121980" w:rsidP="00121980">
      <w:pPr>
        <w:pStyle w:val="ListParagraph"/>
        <w:rPr>
          <w:rFonts w:ascii="Times New Roman" w:hAnsi="Times New Roman" w:cs="Times New Roman"/>
          <w:b/>
          <w:sz w:val="32"/>
          <w:szCs w:val="32"/>
          <w:u w:val="single"/>
        </w:rPr>
      </w:pPr>
    </w:p>
    <w:p w14:paraId="271FFA1C" w14:textId="10CAD326" w:rsidR="00121980" w:rsidRDefault="00121980" w:rsidP="00121980">
      <w:pPr>
        <w:pStyle w:val="ListParagraph"/>
        <w:rPr>
          <w:rFonts w:ascii="Times New Roman" w:hAnsi="Times New Roman" w:cs="Times New Roman"/>
          <w:b/>
          <w:sz w:val="32"/>
          <w:szCs w:val="32"/>
          <w:u w:val="single"/>
        </w:rPr>
      </w:pPr>
    </w:p>
    <w:p w14:paraId="50131D83" w14:textId="08601A16" w:rsidR="00121980" w:rsidRDefault="00121980" w:rsidP="00121980">
      <w:pPr>
        <w:pStyle w:val="ListParagraph"/>
        <w:rPr>
          <w:rFonts w:ascii="Times New Roman" w:hAnsi="Times New Roman" w:cs="Times New Roman"/>
          <w:b/>
          <w:sz w:val="32"/>
          <w:szCs w:val="32"/>
          <w:u w:val="single"/>
        </w:rPr>
      </w:pPr>
    </w:p>
    <w:p w14:paraId="69D57C41" w14:textId="3E0CC7A5" w:rsidR="00121980" w:rsidRDefault="00121980" w:rsidP="00121980">
      <w:pPr>
        <w:pStyle w:val="ListParagraph"/>
        <w:rPr>
          <w:rFonts w:ascii="Times New Roman" w:hAnsi="Times New Roman" w:cs="Times New Roman"/>
          <w:b/>
          <w:sz w:val="32"/>
          <w:szCs w:val="32"/>
          <w:u w:val="single"/>
        </w:rPr>
      </w:pPr>
    </w:p>
    <w:p w14:paraId="0B53CC5A" w14:textId="28D35025" w:rsidR="00121980" w:rsidRDefault="00121980" w:rsidP="00121980">
      <w:pPr>
        <w:pStyle w:val="ListParagraph"/>
        <w:rPr>
          <w:rFonts w:ascii="Times New Roman" w:hAnsi="Times New Roman" w:cs="Times New Roman"/>
          <w:b/>
          <w:sz w:val="32"/>
          <w:szCs w:val="32"/>
          <w:u w:val="single"/>
        </w:rPr>
      </w:pPr>
    </w:p>
    <w:p w14:paraId="4DB65ECD" w14:textId="685FC3A0" w:rsidR="00121980" w:rsidRDefault="00121980" w:rsidP="00121980">
      <w:pPr>
        <w:pStyle w:val="ListParagraph"/>
        <w:rPr>
          <w:rFonts w:ascii="Times New Roman" w:hAnsi="Times New Roman" w:cs="Times New Roman"/>
          <w:b/>
          <w:sz w:val="32"/>
          <w:szCs w:val="32"/>
          <w:u w:val="single"/>
        </w:rPr>
      </w:pPr>
    </w:p>
    <w:p w14:paraId="3CE0B335" w14:textId="1347C92E" w:rsidR="00121980" w:rsidRDefault="00121980" w:rsidP="00121980">
      <w:pPr>
        <w:pStyle w:val="ListParagraph"/>
        <w:rPr>
          <w:rFonts w:ascii="Times New Roman" w:hAnsi="Times New Roman" w:cs="Times New Roman"/>
          <w:b/>
          <w:sz w:val="32"/>
          <w:szCs w:val="32"/>
          <w:u w:val="single"/>
        </w:rPr>
      </w:pPr>
    </w:p>
    <w:p w14:paraId="43FDA3C8" w14:textId="3BE0F502" w:rsidR="00121980" w:rsidRDefault="00121980" w:rsidP="00121980">
      <w:pPr>
        <w:pStyle w:val="ListParagraph"/>
        <w:jc w:val="center"/>
        <w:rPr>
          <w:rFonts w:ascii="Times New Roman" w:hAnsi="Times New Roman" w:cs="Times New Roman"/>
          <w:b/>
          <w:sz w:val="32"/>
          <w:szCs w:val="32"/>
          <w:u w:val="single"/>
        </w:rPr>
      </w:pPr>
      <w:r w:rsidRPr="00121980">
        <w:rPr>
          <w:rFonts w:ascii="Times New Roman" w:hAnsi="Times New Roman" w:cs="Times New Roman"/>
          <w:b/>
          <w:sz w:val="32"/>
          <w:szCs w:val="32"/>
          <w:u w:val="single"/>
        </w:rPr>
        <w:t>Report</w:t>
      </w:r>
    </w:p>
    <w:p w14:paraId="40241210" w14:textId="42D5BC77" w:rsidR="00121980" w:rsidRDefault="00121980" w:rsidP="00121980">
      <w:pPr>
        <w:pStyle w:val="ListParagraph"/>
        <w:jc w:val="center"/>
        <w:rPr>
          <w:rFonts w:ascii="Times New Roman" w:hAnsi="Times New Roman" w:cs="Times New Roman"/>
          <w:b/>
          <w:sz w:val="32"/>
          <w:szCs w:val="32"/>
        </w:rPr>
      </w:pPr>
    </w:p>
    <w:p w14:paraId="6EF32111" w14:textId="00C95670" w:rsidR="00121980" w:rsidRDefault="00121980" w:rsidP="00121980">
      <w:pPr>
        <w:pStyle w:val="ListParagraph"/>
        <w:numPr>
          <w:ilvl w:val="0"/>
          <w:numId w:val="3"/>
        </w:numPr>
        <w:rPr>
          <w:rFonts w:ascii="Times New Roman" w:hAnsi="Times New Roman" w:cs="Times New Roman"/>
          <w:b/>
          <w:sz w:val="32"/>
          <w:szCs w:val="32"/>
        </w:rPr>
      </w:pPr>
      <w:r>
        <w:rPr>
          <w:rFonts w:ascii="Times New Roman" w:hAnsi="Times New Roman" w:cs="Times New Roman"/>
          <w:b/>
          <w:sz w:val="32"/>
          <w:szCs w:val="32"/>
        </w:rPr>
        <w:t>Abstract</w:t>
      </w:r>
    </w:p>
    <w:p w14:paraId="0508C1CE" w14:textId="68ABB7B5" w:rsidR="00121980" w:rsidRDefault="00121980" w:rsidP="00955392">
      <w:pPr>
        <w:rPr>
          <w:rFonts w:ascii="Times New Roman" w:hAnsi="Times New Roman" w:cs="Times New Roman"/>
          <w:sz w:val="24"/>
          <w:szCs w:val="24"/>
        </w:rPr>
      </w:pPr>
      <w:r w:rsidRPr="00955392">
        <w:rPr>
          <w:rFonts w:ascii="Times New Roman" w:hAnsi="Times New Roman" w:cs="Times New Roman"/>
          <w:sz w:val="24"/>
          <w:szCs w:val="24"/>
        </w:rPr>
        <w:t>This report will evaluate the impact that</w:t>
      </w:r>
      <w:r w:rsidR="00120B71">
        <w:rPr>
          <w:rFonts w:ascii="Times New Roman" w:hAnsi="Times New Roman" w:cs="Times New Roman"/>
          <w:sz w:val="24"/>
          <w:szCs w:val="24"/>
        </w:rPr>
        <w:t xml:space="preserve"> has been</w:t>
      </w:r>
      <w:r w:rsidRPr="00955392">
        <w:rPr>
          <w:rFonts w:ascii="Times New Roman" w:hAnsi="Times New Roman" w:cs="Times New Roman"/>
          <w:sz w:val="24"/>
          <w:szCs w:val="24"/>
        </w:rPr>
        <w:t xml:space="preserve"> placed upon individuals living with dementia. there appears to be a variety of care</w:t>
      </w:r>
      <w:r w:rsidR="00120B71">
        <w:rPr>
          <w:rFonts w:ascii="Times New Roman" w:hAnsi="Times New Roman" w:cs="Times New Roman"/>
          <w:sz w:val="24"/>
          <w:szCs w:val="24"/>
        </w:rPr>
        <w:t xml:space="preserve"> that is </w:t>
      </w:r>
      <w:r w:rsidR="00120B71" w:rsidRPr="00955392">
        <w:rPr>
          <w:rFonts w:ascii="Times New Roman" w:hAnsi="Times New Roman" w:cs="Times New Roman"/>
          <w:sz w:val="24"/>
          <w:szCs w:val="24"/>
        </w:rPr>
        <w:t>available</w:t>
      </w:r>
      <w:r w:rsidRPr="00955392">
        <w:rPr>
          <w:rFonts w:ascii="Times New Roman" w:hAnsi="Times New Roman" w:cs="Times New Roman"/>
          <w:sz w:val="24"/>
          <w:szCs w:val="24"/>
        </w:rPr>
        <w:t xml:space="preserve">, this report will provide a comparison of two supportive </w:t>
      </w:r>
      <w:r w:rsidR="00A149FE" w:rsidRPr="00955392">
        <w:rPr>
          <w:rFonts w:ascii="Times New Roman" w:hAnsi="Times New Roman" w:cs="Times New Roman"/>
          <w:sz w:val="24"/>
          <w:szCs w:val="24"/>
        </w:rPr>
        <w:t>approaches, the two approaches</w:t>
      </w:r>
      <w:r w:rsidR="00120B71">
        <w:rPr>
          <w:rFonts w:ascii="Times New Roman" w:hAnsi="Times New Roman" w:cs="Times New Roman"/>
          <w:sz w:val="24"/>
          <w:szCs w:val="24"/>
        </w:rPr>
        <w:t xml:space="preserve"> will be</w:t>
      </w:r>
      <w:r w:rsidR="00A149FE" w:rsidRPr="00955392">
        <w:rPr>
          <w:rFonts w:ascii="Times New Roman" w:hAnsi="Times New Roman" w:cs="Times New Roman"/>
          <w:sz w:val="24"/>
          <w:szCs w:val="24"/>
        </w:rPr>
        <w:t xml:space="preserve"> David Sheard’s “Butterfly Model” for person-centred dementia care </w:t>
      </w:r>
      <w:r w:rsidR="00D07ED8" w:rsidRPr="00955392">
        <w:rPr>
          <w:rFonts w:ascii="Times New Roman" w:hAnsi="Times New Roman" w:cs="Times New Roman"/>
          <w:sz w:val="24"/>
          <w:szCs w:val="24"/>
        </w:rPr>
        <w:t>and palliative care</w:t>
      </w:r>
      <w:r w:rsidR="00A149FE" w:rsidRPr="00955392">
        <w:rPr>
          <w:rFonts w:ascii="Times New Roman" w:hAnsi="Times New Roman" w:cs="Times New Roman"/>
          <w:sz w:val="24"/>
          <w:szCs w:val="24"/>
        </w:rPr>
        <w:t xml:space="preserve">. The discussion revealed that </w:t>
      </w:r>
      <w:r w:rsidR="00955392" w:rsidRPr="00955392">
        <w:rPr>
          <w:rFonts w:ascii="Times New Roman" w:hAnsi="Times New Roman" w:cs="Times New Roman"/>
          <w:sz w:val="24"/>
          <w:szCs w:val="24"/>
        </w:rPr>
        <w:t>people struggle to describe what person centred care is or what it means</w:t>
      </w:r>
      <w:r w:rsidR="00A149FE" w:rsidRPr="00955392">
        <w:rPr>
          <w:rFonts w:ascii="Times New Roman" w:hAnsi="Times New Roman" w:cs="Times New Roman"/>
          <w:sz w:val="24"/>
          <w:szCs w:val="24"/>
        </w:rPr>
        <w:t xml:space="preserve"> </w:t>
      </w:r>
      <w:r w:rsidR="00955392" w:rsidRPr="00955392">
        <w:rPr>
          <w:rFonts w:ascii="Times New Roman" w:hAnsi="Times New Roman" w:cs="Times New Roman"/>
          <w:sz w:val="24"/>
          <w:szCs w:val="24"/>
        </w:rPr>
        <w:t xml:space="preserve">and that anyone living with dementia are totally excluded from things. Secondary research indicated that there was inadequate pain management, maintaining of care plans, limited bereavement support for partners, </w:t>
      </w:r>
      <w:r w:rsidR="00CB1CC5">
        <w:rPr>
          <w:rFonts w:ascii="Times New Roman" w:hAnsi="Times New Roman" w:cs="Times New Roman"/>
          <w:sz w:val="24"/>
          <w:szCs w:val="24"/>
        </w:rPr>
        <w:t xml:space="preserve">and </w:t>
      </w:r>
      <w:r w:rsidR="00955392" w:rsidRPr="00955392">
        <w:rPr>
          <w:rFonts w:ascii="Times New Roman" w:hAnsi="Times New Roman" w:cs="Times New Roman"/>
          <w:sz w:val="24"/>
          <w:szCs w:val="24"/>
        </w:rPr>
        <w:t xml:space="preserve">educational gaps in palliative care. </w:t>
      </w:r>
    </w:p>
    <w:p w14:paraId="71938D7D" w14:textId="44A7EDDE" w:rsidR="00955392" w:rsidRDefault="00955392" w:rsidP="00955392">
      <w:pPr>
        <w:rPr>
          <w:rFonts w:ascii="Times New Roman" w:hAnsi="Times New Roman" w:cs="Times New Roman"/>
          <w:sz w:val="24"/>
          <w:szCs w:val="24"/>
        </w:rPr>
      </w:pPr>
    </w:p>
    <w:p w14:paraId="795D486B" w14:textId="712F1896" w:rsidR="00955392" w:rsidRDefault="00955392" w:rsidP="00955392">
      <w:pPr>
        <w:pStyle w:val="ListParagraph"/>
        <w:numPr>
          <w:ilvl w:val="0"/>
          <w:numId w:val="3"/>
        </w:numPr>
        <w:rPr>
          <w:rFonts w:ascii="Times New Roman" w:hAnsi="Times New Roman" w:cs="Times New Roman"/>
          <w:b/>
          <w:sz w:val="32"/>
          <w:szCs w:val="32"/>
        </w:rPr>
      </w:pPr>
      <w:r w:rsidRPr="00955392">
        <w:rPr>
          <w:rFonts w:ascii="Times New Roman" w:hAnsi="Times New Roman" w:cs="Times New Roman"/>
          <w:b/>
          <w:sz w:val="32"/>
          <w:szCs w:val="32"/>
        </w:rPr>
        <w:t>Introduction</w:t>
      </w:r>
    </w:p>
    <w:p w14:paraId="665042A6" w14:textId="6ED60E1B" w:rsidR="00A36309" w:rsidRDefault="00B30A55" w:rsidP="0099614F">
      <w:pPr>
        <w:jc w:val="both"/>
        <w:rPr>
          <w:rFonts w:ascii="Times New Roman" w:hAnsi="Times New Roman" w:cs="Times New Roman"/>
          <w:noProof/>
          <w:sz w:val="24"/>
          <w:szCs w:val="24"/>
        </w:rPr>
      </w:pPr>
      <w:r w:rsidRPr="0099614F">
        <w:rPr>
          <w:rFonts w:ascii="Times New Roman" w:hAnsi="Times New Roman" w:cs="Times New Roman"/>
          <w:sz w:val="24"/>
          <w:szCs w:val="24"/>
        </w:rPr>
        <w:t>The prevalence of dementia is now a global epidemic and</w:t>
      </w:r>
      <w:r w:rsidR="00120B71">
        <w:rPr>
          <w:rFonts w:ascii="Times New Roman" w:hAnsi="Times New Roman" w:cs="Times New Roman"/>
          <w:sz w:val="24"/>
          <w:szCs w:val="24"/>
        </w:rPr>
        <w:t xml:space="preserve"> there has been</w:t>
      </w:r>
      <w:r w:rsidRPr="0099614F">
        <w:rPr>
          <w:rFonts w:ascii="Times New Roman" w:hAnsi="Times New Roman" w:cs="Times New Roman"/>
          <w:sz w:val="24"/>
          <w:szCs w:val="24"/>
        </w:rPr>
        <w:t xml:space="preserve"> many cases</w:t>
      </w:r>
      <w:r w:rsidR="00120B71">
        <w:rPr>
          <w:rFonts w:ascii="Times New Roman" w:hAnsi="Times New Roman" w:cs="Times New Roman"/>
          <w:sz w:val="24"/>
          <w:szCs w:val="24"/>
        </w:rPr>
        <w:t xml:space="preserve"> that </w:t>
      </w:r>
      <w:r w:rsidR="00120B71" w:rsidRPr="0099614F">
        <w:rPr>
          <w:rFonts w:ascii="Times New Roman" w:hAnsi="Times New Roman" w:cs="Times New Roman"/>
          <w:sz w:val="24"/>
          <w:szCs w:val="24"/>
        </w:rPr>
        <w:t>have</w:t>
      </w:r>
      <w:r w:rsidRPr="0099614F">
        <w:rPr>
          <w:rFonts w:ascii="Times New Roman" w:hAnsi="Times New Roman" w:cs="Times New Roman"/>
          <w:sz w:val="24"/>
          <w:szCs w:val="24"/>
        </w:rPr>
        <w:t xml:space="preserve"> been recorded to be in the world’s richest and most aged countries. The</w:t>
      </w:r>
      <w:r w:rsidR="00120B71">
        <w:rPr>
          <w:rFonts w:ascii="Times New Roman" w:hAnsi="Times New Roman" w:cs="Times New Roman"/>
          <w:sz w:val="24"/>
          <w:szCs w:val="24"/>
        </w:rPr>
        <w:t>re are several</w:t>
      </w:r>
      <w:r w:rsidRPr="0099614F">
        <w:rPr>
          <w:rFonts w:ascii="Times New Roman" w:hAnsi="Times New Roman" w:cs="Times New Roman"/>
          <w:sz w:val="24"/>
          <w:szCs w:val="24"/>
        </w:rPr>
        <w:t xml:space="preserve"> people living with dementia worldwide was estimated at being about 47 million in 2015 this estimated to reach 75 million by 2030 and by 2050 this will reach 135 million</w:t>
      </w:r>
      <w:r w:rsidR="00D47A34" w:rsidRPr="0099614F">
        <w:rPr>
          <w:rFonts w:ascii="Times New Roman" w:hAnsi="Times New Roman" w:cs="Times New Roman"/>
          <w:sz w:val="24"/>
          <w:szCs w:val="24"/>
        </w:rPr>
        <w:t xml:space="preserve"> </w:t>
      </w:r>
      <w:r w:rsidR="00D47A34" w:rsidRPr="0099614F">
        <w:rPr>
          <w:rFonts w:ascii="Times New Roman" w:hAnsi="Times New Roman" w:cs="Times New Roman"/>
          <w:noProof/>
          <w:sz w:val="24"/>
          <w:szCs w:val="24"/>
        </w:rPr>
        <w:t xml:space="preserve">(World Health Organisation, 2015). </w:t>
      </w:r>
      <w:r w:rsidR="00531A2C" w:rsidRPr="0099614F">
        <w:rPr>
          <w:rFonts w:ascii="Times New Roman" w:hAnsi="Times New Roman" w:cs="Times New Roman"/>
          <w:noProof/>
          <w:sz w:val="24"/>
          <w:szCs w:val="24"/>
        </w:rPr>
        <w:t xml:space="preserve">A </w:t>
      </w:r>
      <w:r w:rsidR="007C0DDD" w:rsidRPr="0099614F">
        <w:rPr>
          <w:rFonts w:ascii="Times New Roman" w:hAnsi="Times New Roman" w:cs="Times New Roman"/>
          <w:noProof/>
          <w:sz w:val="24"/>
          <w:szCs w:val="24"/>
        </w:rPr>
        <w:t xml:space="preserve">2017 report by the National Health Service (NHS) an estimated 1 million people in the UK will be affected by dementia by 2025 (National Health Service, 2017). </w:t>
      </w:r>
      <w:r w:rsidR="0099614F">
        <w:rPr>
          <w:rFonts w:ascii="Times New Roman" w:hAnsi="Times New Roman" w:cs="Times New Roman"/>
          <w:noProof/>
          <w:sz w:val="24"/>
          <w:szCs w:val="24"/>
        </w:rPr>
        <w:t>According to the alzheimer’s society 26 billion is spent a year but only a small propotion is spent on research for each individual a year and is</w:t>
      </w:r>
      <w:r w:rsidR="00337C79">
        <w:rPr>
          <w:rFonts w:ascii="Times New Roman" w:hAnsi="Times New Roman" w:cs="Times New Roman"/>
          <w:noProof/>
          <w:sz w:val="24"/>
          <w:szCs w:val="24"/>
        </w:rPr>
        <w:t xml:space="preserve"> </w:t>
      </w:r>
      <w:r w:rsidR="0099614F">
        <w:rPr>
          <w:rFonts w:ascii="Times New Roman" w:hAnsi="Times New Roman" w:cs="Times New Roman"/>
          <w:noProof/>
          <w:sz w:val="24"/>
          <w:szCs w:val="24"/>
        </w:rPr>
        <w:t xml:space="preserve">spent on dementia research, treatments and support </w:t>
      </w:r>
      <w:r w:rsidR="0099614F" w:rsidRPr="0099614F">
        <w:rPr>
          <w:rFonts w:ascii="Times New Roman" w:hAnsi="Times New Roman" w:cs="Times New Roman"/>
          <w:noProof/>
          <w:sz w:val="24"/>
          <w:szCs w:val="24"/>
        </w:rPr>
        <w:t>(Alzheimer's Society's, 2014)</w:t>
      </w:r>
      <w:r w:rsidR="0099614F">
        <w:rPr>
          <w:rFonts w:ascii="Times New Roman" w:hAnsi="Times New Roman" w:cs="Times New Roman"/>
          <w:noProof/>
          <w:sz w:val="24"/>
          <w:szCs w:val="24"/>
        </w:rPr>
        <w:t xml:space="preserve">. This report aims to provide a comparison of two supportive approaches available to individuals living with dementia and those who provide </w:t>
      </w:r>
      <w:r w:rsidR="00DE59DB">
        <w:rPr>
          <w:rFonts w:ascii="Times New Roman" w:hAnsi="Times New Roman" w:cs="Times New Roman"/>
          <w:noProof/>
          <w:sz w:val="24"/>
          <w:szCs w:val="24"/>
        </w:rPr>
        <w:t>care for them. The prefered approaches are david sheard’s the “butterfly model” of person centred dementia care and admiral nurses. This will include the impact that is placed on individuals and carers living with dementia and the challenges that are faced.</w:t>
      </w:r>
    </w:p>
    <w:p w14:paraId="668810F2" w14:textId="77777777" w:rsidR="00A36309" w:rsidRDefault="00A36309" w:rsidP="0099614F">
      <w:pPr>
        <w:jc w:val="both"/>
        <w:rPr>
          <w:rFonts w:ascii="Times New Roman" w:hAnsi="Times New Roman" w:cs="Times New Roman"/>
          <w:noProof/>
          <w:sz w:val="24"/>
          <w:szCs w:val="24"/>
        </w:rPr>
      </w:pPr>
    </w:p>
    <w:p w14:paraId="2E2CD1AC" w14:textId="77777777" w:rsidR="00A36309" w:rsidRDefault="00A36309" w:rsidP="0099614F">
      <w:pPr>
        <w:jc w:val="both"/>
        <w:rPr>
          <w:rFonts w:ascii="Times New Roman" w:hAnsi="Times New Roman" w:cs="Times New Roman"/>
          <w:noProof/>
          <w:sz w:val="24"/>
          <w:szCs w:val="24"/>
        </w:rPr>
      </w:pPr>
    </w:p>
    <w:p w14:paraId="67A97B60" w14:textId="0A933360" w:rsidR="00B30A55" w:rsidRPr="00A36309" w:rsidRDefault="00A36309" w:rsidP="00A36309">
      <w:pPr>
        <w:pStyle w:val="ListParagraph"/>
        <w:numPr>
          <w:ilvl w:val="0"/>
          <w:numId w:val="3"/>
        </w:numPr>
        <w:jc w:val="both"/>
        <w:rPr>
          <w:rFonts w:ascii="Times New Roman" w:hAnsi="Times New Roman" w:cs="Times New Roman"/>
          <w:b/>
          <w:sz w:val="32"/>
          <w:szCs w:val="32"/>
        </w:rPr>
      </w:pPr>
      <w:r w:rsidRPr="00A36309">
        <w:rPr>
          <w:rFonts w:ascii="Times New Roman" w:hAnsi="Times New Roman" w:cs="Times New Roman"/>
          <w:b/>
          <w:sz w:val="32"/>
          <w:szCs w:val="32"/>
        </w:rPr>
        <w:t>discussion</w:t>
      </w:r>
    </w:p>
    <w:p w14:paraId="2A68B6F9" w14:textId="5F2118BF" w:rsidR="0012390A" w:rsidRDefault="00000F91" w:rsidP="00A36309">
      <w:pPr>
        <w:jc w:val="both"/>
        <w:rPr>
          <w:rFonts w:ascii="Times New Roman" w:hAnsi="Times New Roman" w:cs="Times New Roman"/>
          <w:noProof/>
          <w:sz w:val="24"/>
          <w:szCs w:val="24"/>
        </w:rPr>
      </w:pPr>
      <w:r>
        <w:rPr>
          <w:rFonts w:ascii="Times New Roman" w:hAnsi="Times New Roman" w:cs="Times New Roman"/>
          <w:sz w:val="24"/>
          <w:szCs w:val="24"/>
        </w:rPr>
        <w:t xml:space="preserve"> the </w:t>
      </w:r>
      <w:r w:rsidR="0012390A">
        <w:rPr>
          <w:rFonts w:ascii="Times New Roman" w:hAnsi="Times New Roman" w:cs="Times New Roman"/>
          <w:sz w:val="24"/>
          <w:szCs w:val="24"/>
        </w:rPr>
        <w:t>Alzheimer’s society</w:t>
      </w:r>
      <w:r w:rsidR="00CB1CC5">
        <w:rPr>
          <w:rFonts w:ascii="Times New Roman" w:hAnsi="Times New Roman" w:cs="Times New Roman"/>
          <w:sz w:val="24"/>
          <w:szCs w:val="24"/>
        </w:rPr>
        <w:t xml:space="preserve"> produced a report in</w:t>
      </w:r>
      <w:r w:rsidR="0012390A">
        <w:rPr>
          <w:rFonts w:ascii="Times New Roman" w:hAnsi="Times New Roman" w:cs="Times New Roman"/>
          <w:sz w:val="24"/>
          <w:szCs w:val="24"/>
        </w:rPr>
        <w:t xml:space="preserve"> 2014</w:t>
      </w:r>
      <w:r w:rsidR="00CB1CC5">
        <w:rPr>
          <w:rFonts w:ascii="Times New Roman" w:hAnsi="Times New Roman" w:cs="Times New Roman"/>
          <w:sz w:val="24"/>
          <w:szCs w:val="24"/>
        </w:rPr>
        <w:t xml:space="preserve"> called the prevalence</w:t>
      </w:r>
      <w:r w:rsidR="003B303A">
        <w:rPr>
          <w:rFonts w:ascii="Times New Roman" w:hAnsi="Times New Roman" w:cs="Times New Roman"/>
          <w:sz w:val="24"/>
          <w:szCs w:val="24"/>
        </w:rPr>
        <w:t xml:space="preserve"> and economic burden. Dementia is the cause of functional dependence and institutionalisation in the elderly and this has now posed an economic burden on the aging society</w:t>
      </w:r>
      <w:r w:rsidR="0012390A">
        <w:rPr>
          <w:rFonts w:ascii="Times New Roman" w:hAnsi="Times New Roman" w:cs="Times New Roman"/>
          <w:noProof/>
          <w:sz w:val="24"/>
          <w:szCs w:val="24"/>
        </w:rPr>
        <w:t xml:space="preserve"> </w:t>
      </w:r>
      <w:r w:rsidR="0012390A" w:rsidRPr="0012390A">
        <w:rPr>
          <w:rFonts w:ascii="Times New Roman" w:hAnsi="Times New Roman" w:cs="Times New Roman"/>
          <w:noProof/>
          <w:sz w:val="24"/>
          <w:szCs w:val="24"/>
        </w:rPr>
        <w:t>(Alzheimer's Society's, 2014)</w:t>
      </w:r>
      <w:r w:rsidR="0012390A">
        <w:rPr>
          <w:rFonts w:ascii="Times New Roman" w:hAnsi="Times New Roman" w:cs="Times New Roman"/>
          <w:noProof/>
          <w:sz w:val="24"/>
          <w:szCs w:val="24"/>
        </w:rPr>
        <w:t>.</w:t>
      </w:r>
    </w:p>
    <w:p w14:paraId="4B3060BA" w14:textId="4E0C2F30" w:rsidR="00121980" w:rsidRDefault="0012390A" w:rsidP="00A36309">
      <w:pPr>
        <w:jc w:val="both"/>
        <w:rPr>
          <w:rFonts w:ascii="Times New Roman" w:hAnsi="Times New Roman" w:cs="Times New Roman"/>
          <w:noProof/>
          <w:sz w:val="24"/>
          <w:szCs w:val="24"/>
        </w:rPr>
      </w:pPr>
      <w:r>
        <w:rPr>
          <w:rFonts w:ascii="Times New Roman" w:hAnsi="Times New Roman" w:cs="Times New Roman"/>
          <w:noProof/>
          <w:sz w:val="24"/>
          <w:szCs w:val="24"/>
        </w:rPr>
        <w:t xml:space="preserve"> The world health organisation (2015) stated that the governments now need to respond to the growing number of people that are now being diagnosed with dementia. </w:t>
      </w:r>
      <w:r w:rsidR="00CB1CC5">
        <w:rPr>
          <w:rFonts w:ascii="Times New Roman" w:hAnsi="Times New Roman" w:cs="Times New Roman"/>
          <w:noProof/>
          <w:sz w:val="24"/>
          <w:szCs w:val="24"/>
        </w:rPr>
        <w:t>adding</w:t>
      </w:r>
      <w:r>
        <w:rPr>
          <w:rFonts w:ascii="Times New Roman" w:hAnsi="Times New Roman" w:cs="Times New Roman"/>
          <w:noProof/>
          <w:sz w:val="24"/>
          <w:szCs w:val="24"/>
        </w:rPr>
        <w:t xml:space="preserve"> that people that are living with dementia and their families are struggling with the finiacial impact of having to provide health and social care because of a loss or reduction of their income.</w:t>
      </w:r>
      <w:r w:rsidR="00A8506B">
        <w:rPr>
          <w:rFonts w:ascii="Times New Roman" w:hAnsi="Times New Roman" w:cs="Times New Roman"/>
          <w:noProof/>
          <w:sz w:val="24"/>
          <w:szCs w:val="24"/>
        </w:rPr>
        <w:t xml:space="preserve"> </w:t>
      </w:r>
      <w:r w:rsidR="002D6B33">
        <w:rPr>
          <w:rFonts w:ascii="Times New Roman" w:hAnsi="Times New Roman" w:cs="Times New Roman"/>
          <w:noProof/>
          <w:sz w:val="24"/>
          <w:szCs w:val="24"/>
        </w:rPr>
        <w:t xml:space="preserve">Dementia now costs the UK £26 billion a year which is estimated that this would pay the energy bills of every </w:t>
      </w:r>
      <w:r w:rsidR="002D6B33">
        <w:rPr>
          <w:rFonts w:ascii="Times New Roman" w:hAnsi="Times New Roman" w:cs="Times New Roman"/>
          <w:noProof/>
          <w:sz w:val="24"/>
          <w:szCs w:val="24"/>
        </w:rPr>
        <w:lastRenderedPageBreak/>
        <w:t>household in the country, this is according to the alzheimer’s society (2014). People with dementia and their families pay two- thirds of this cost themselves. 1.3 billion hours that carers provide and are not payed for providing these hours as this would cost the the state £11.6 billion.</w:t>
      </w:r>
      <w:r w:rsidR="006D37F9">
        <w:rPr>
          <w:rFonts w:ascii="Times New Roman" w:hAnsi="Times New Roman" w:cs="Times New Roman"/>
          <w:noProof/>
          <w:sz w:val="24"/>
          <w:szCs w:val="24"/>
        </w:rPr>
        <w:t xml:space="preserve"> It costs the NHS £4.3 billion for someone with dementia to have a diagnosis and treatment. Therefore the local authorities contribute £4.5 billion</w:t>
      </w:r>
      <w:r w:rsidR="00D22F03">
        <w:rPr>
          <w:rFonts w:ascii="Times New Roman" w:hAnsi="Times New Roman" w:cs="Times New Roman"/>
          <w:noProof/>
          <w:sz w:val="24"/>
          <w:szCs w:val="24"/>
        </w:rPr>
        <w:t xml:space="preserve"> </w:t>
      </w:r>
      <w:r w:rsidR="00D22F03" w:rsidRPr="006D37F9">
        <w:rPr>
          <w:rFonts w:ascii="Times New Roman" w:hAnsi="Times New Roman" w:cs="Times New Roman"/>
          <w:noProof/>
          <w:sz w:val="24"/>
          <w:szCs w:val="24"/>
        </w:rPr>
        <w:t>(The London School of Economics and Political Science, 2016)</w:t>
      </w:r>
      <w:r w:rsidR="006D37F9">
        <w:rPr>
          <w:rFonts w:ascii="Times New Roman" w:hAnsi="Times New Roman" w:cs="Times New Roman"/>
          <w:noProof/>
          <w:sz w:val="24"/>
          <w:szCs w:val="24"/>
        </w:rPr>
        <w:t>.</w:t>
      </w:r>
      <w:r>
        <w:rPr>
          <w:rFonts w:ascii="Times New Roman" w:hAnsi="Times New Roman" w:cs="Times New Roman"/>
          <w:noProof/>
          <w:sz w:val="24"/>
          <w:szCs w:val="24"/>
        </w:rPr>
        <w:t xml:space="preserve"> </w:t>
      </w:r>
      <w:r w:rsidR="00BC6D92">
        <w:rPr>
          <w:rFonts w:ascii="Times New Roman" w:hAnsi="Times New Roman" w:cs="Times New Roman"/>
          <w:noProof/>
          <w:sz w:val="24"/>
          <w:szCs w:val="24"/>
        </w:rPr>
        <w:t>universal social support through the pensions and insurance systems could really help and provide for the people who are vulnerable</w:t>
      </w:r>
      <w:r w:rsidR="009F5E55">
        <w:rPr>
          <w:rFonts w:ascii="Times New Roman" w:hAnsi="Times New Roman" w:cs="Times New Roman"/>
          <w:noProof/>
          <w:sz w:val="24"/>
          <w:szCs w:val="24"/>
        </w:rPr>
        <w:t xml:space="preserve">, therefore the finacial burden upon families and people living with dementia remains substancial </w:t>
      </w:r>
      <w:r w:rsidR="009F5E55" w:rsidRPr="00BC6D92">
        <w:rPr>
          <w:rFonts w:ascii="Times New Roman" w:hAnsi="Times New Roman" w:cs="Times New Roman"/>
          <w:noProof/>
          <w:sz w:val="24"/>
          <w:szCs w:val="24"/>
        </w:rPr>
        <w:t>(World Health Organisation, 2015)</w:t>
      </w:r>
      <w:r w:rsidR="009F5E55">
        <w:rPr>
          <w:rFonts w:ascii="Times New Roman" w:hAnsi="Times New Roman" w:cs="Times New Roman"/>
          <w:noProof/>
          <w:sz w:val="24"/>
          <w:szCs w:val="24"/>
        </w:rPr>
        <w:t>.</w:t>
      </w:r>
    </w:p>
    <w:p w14:paraId="1BD1BF13" w14:textId="033F475E" w:rsidR="00817930" w:rsidRDefault="00817930" w:rsidP="00A36309">
      <w:pPr>
        <w:jc w:val="both"/>
        <w:rPr>
          <w:rFonts w:ascii="Times New Roman" w:hAnsi="Times New Roman" w:cs="Times New Roman"/>
          <w:noProof/>
          <w:sz w:val="24"/>
          <w:szCs w:val="24"/>
        </w:rPr>
      </w:pPr>
      <w:r>
        <w:rPr>
          <w:rFonts w:ascii="Times New Roman" w:hAnsi="Times New Roman" w:cs="Times New Roman"/>
          <w:noProof/>
          <w:sz w:val="24"/>
          <w:szCs w:val="24"/>
        </w:rPr>
        <w:t>The challenges that faced by indidviduals living with dementia are the changes within their relationships. The ability to create and maintain relationships are critical to a person with dementia as it gives them a sense of identitiy and they have feelings of personhood, and therefore wanting to have more and more relationships with other people.</w:t>
      </w:r>
      <w:r w:rsidR="00956133">
        <w:rPr>
          <w:rFonts w:ascii="Times New Roman" w:hAnsi="Times New Roman" w:cs="Times New Roman"/>
          <w:noProof/>
          <w:sz w:val="24"/>
          <w:szCs w:val="24"/>
        </w:rPr>
        <w:t xml:space="preserve"> many</w:t>
      </w:r>
      <w:r>
        <w:rPr>
          <w:rFonts w:ascii="Times New Roman" w:hAnsi="Times New Roman" w:cs="Times New Roman"/>
          <w:noProof/>
          <w:sz w:val="24"/>
          <w:szCs w:val="24"/>
        </w:rPr>
        <w:t xml:space="preserve"> people that have been diagnosed with dementia struggle to have relationships with people due to having feeling’s of guilt or feeling resentful because of having to give up their work</w:t>
      </w:r>
      <w:r w:rsidR="00FF52D3">
        <w:rPr>
          <w:rFonts w:ascii="Times New Roman" w:hAnsi="Times New Roman" w:cs="Times New Roman"/>
          <w:noProof/>
          <w:sz w:val="24"/>
          <w:szCs w:val="24"/>
        </w:rPr>
        <w:t xml:space="preserve"> </w:t>
      </w:r>
      <w:r w:rsidRPr="00817930">
        <w:rPr>
          <w:rFonts w:ascii="Times New Roman" w:hAnsi="Times New Roman" w:cs="Times New Roman"/>
          <w:noProof/>
          <w:sz w:val="24"/>
          <w:szCs w:val="24"/>
        </w:rPr>
        <w:t>(Ericsson &amp; Kjellstrom, 2013)</w:t>
      </w:r>
      <w:r w:rsidR="00FF52D3">
        <w:rPr>
          <w:rFonts w:ascii="Times New Roman" w:hAnsi="Times New Roman" w:cs="Times New Roman"/>
          <w:noProof/>
          <w:sz w:val="24"/>
          <w:szCs w:val="24"/>
        </w:rPr>
        <w:t xml:space="preserve">. </w:t>
      </w:r>
      <w:r w:rsidR="00EE3439">
        <w:rPr>
          <w:rFonts w:ascii="Times New Roman" w:hAnsi="Times New Roman" w:cs="Times New Roman"/>
          <w:noProof/>
          <w:sz w:val="24"/>
          <w:szCs w:val="24"/>
        </w:rPr>
        <w:t xml:space="preserve"> </w:t>
      </w:r>
    </w:p>
    <w:p w14:paraId="6FBF053D" w14:textId="1B7E9C7E" w:rsidR="00EE3439" w:rsidRDefault="00EE3439" w:rsidP="00A36309">
      <w:pPr>
        <w:jc w:val="both"/>
        <w:rPr>
          <w:rFonts w:ascii="Times New Roman" w:hAnsi="Times New Roman" w:cs="Times New Roman"/>
          <w:noProof/>
          <w:sz w:val="24"/>
          <w:szCs w:val="24"/>
        </w:rPr>
      </w:pPr>
      <w:r>
        <w:rPr>
          <w:rFonts w:ascii="Times New Roman" w:hAnsi="Times New Roman" w:cs="Times New Roman"/>
          <w:noProof/>
          <w:sz w:val="24"/>
          <w:szCs w:val="24"/>
        </w:rPr>
        <w:t xml:space="preserve">World Alzheimer report 2012 reveals that stigma and social exclusion are a major barrier for people diagnosed with dementia. 40% of people livivng with dementia have been avoided or treated different. 2 out of 3 people with dementia believe there is a lack of understanding of dementia. And that governments and societies need to overcome this stigma and include education and awareness, and to encourage people with dementia to share their experiences and to be included in everyday activities </w:t>
      </w:r>
      <w:r w:rsidRPr="00EE3439">
        <w:rPr>
          <w:rFonts w:ascii="Times New Roman" w:hAnsi="Times New Roman" w:cs="Times New Roman"/>
          <w:noProof/>
          <w:sz w:val="24"/>
          <w:szCs w:val="24"/>
        </w:rPr>
        <w:t>(Alzheimers disease international, 2012)</w:t>
      </w:r>
      <w:r>
        <w:rPr>
          <w:rFonts w:ascii="Times New Roman" w:hAnsi="Times New Roman" w:cs="Times New Roman"/>
          <w:noProof/>
          <w:sz w:val="24"/>
          <w:szCs w:val="24"/>
        </w:rPr>
        <w:t>.</w:t>
      </w:r>
      <w:r w:rsidR="00D83567">
        <w:rPr>
          <w:rFonts w:ascii="Times New Roman" w:hAnsi="Times New Roman" w:cs="Times New Roman"/>
          <w:noProof/>
          <w:sz w:val="24"/>
          <w:szCs w:val="24"/>
        </w:rPr>
        <w:t xml:space="preserve"> </w:t>
      </w:r>
    </w:p>
    <w:p w14:paraId="1DE45F66" w14:textId="057FFFEB" w:rsidR="00C3692C" w:rsidRDefault="008B238D" w:rsidP="005151A4">
      <w:pPr>
        <w:jc w:val="both"/>
        <w:rPr>
          <w:rFonts w:ascii="Times New Roman" w:hAnsi="Times New Roman" w:cs="Times New Roman"/>
          <w:sz w:val="24"/>
          <w:szCs w:val="24"/>
        </w:rPr>
      </w:pPr>
      <w:r>
        <w:rPr>
          <w:rFonts w:ascii="Times New Roman" w:hAnsi="Times New Roman" w:cs="Times New Roman"/>
          <w:noProof/>
          <w:sz w:val="24"/>
          <w:szCs w:val="24"/>
        </w:rPr>
        <w:t xml:space="preserve">There are avenues that are available to locate information and support. Admiral nurses provide specialist dementia support for families that need there support. Most admiral nurses work in the community for the NHS. They can also be accessed online through there helpline </w:t>
      </w:r>
      <w:r w:rsidRPr="008B238D">
        <w:rPr>
          <w:rFonts w:ascii="Times New Roman" w:hAnsi="Times New Roman" w:cs="Times New Roman"/>
          <w:noProof/>
          <w:sz w:val="24"/>
          <w:szCs w:val="24"/>
        </w:rPr>
        <w:t>(Dementia UK, 2019)</w:t>
      </w:r>
      <w:r>
        <w:rPr>
          <w:rFonts w:ascii="Times New Roman" w:hAnsi="Times New Roman" w:cs="Times New Roman"/>
          <w:noProof/>
          <w:sz w:val="24"/>
          <w:szCs w:val="24"/>
        </w:rPr>
        <w:t>.</w:t>
      </w:r>
      <w:r w:rsidR="005151A4">
        <w:rPr>
          <w:rFonts w:ascii="Times New Roman" w:hAnsi="Times New Roman" w:cs="Times New Roman"/>
          <w:sz w:val="24"/>
          <w:szCs w:val="24"/>
        </w:rPr>
        <w:t xml:space="preserve"> </w:t>
      </w:r>
      <w:r w:rsidR="001E22E5">
        <w:rPr>
          <w:rFonts w:ascii="Times New Roman" w:hAnsi="Times New Roman" w:cs="Times New Roman"/>
          <w:sz w:val="24"/>
          <w:szCs w:val="24"/>
        </w:rPr>
        <w:t xml:space="preserve">the social services and well-being act, 2014, focuses on the well-being of the individuals and carers who need the help and </w:t>
      </w:r>
      <w:r w:rsidR="00956133">
        <w:rPr>
          <w:rFonts w:ascii="Times New Roman" w:hAnsi="Times New Roman" w:cs="Times New Roman"/>
          <w:sz w:val="24"/>
          <w:szCs w:val="24"/>
        </w:rPr>
        <w:t>support.</w:t>
      </w:r>
      <w:r w:rsidR="00956133" w:rsidRPr="00D22F03">
        <w:rPr>
          <w:rFonts w:ascii="Times New Roman" w:hAnsi="Times New Roman" w:cs="Times New Roman"/>
          <w:noProof/>
          <w:sz w:val="24"/>
          <w:szCs w:val="24"/>
        </w:rPr>
        <w:t xml:space="preserve"> (National Assembly for wales, 2018)</w:t>
      </w:r>
      <w:r w:rsidR="00C3692C">
        <w:rPr>
          <w:rFonts w:ascii="Times New Roman" w:hAnsi="Times New Roman" w:cs="Times New Roman"/>
          <w:sz w:val="24"/>
          <w:szCs w:val="24"/>
        </w:rPr>
        <w:t>.</w:t>
      </w:r>
      <w:r w:rsidR="005151A4">
        <w:rPr>
          <w:rFonts w:ascii="Times New Roman" w:hAnsi="Times New Roman" w:cs="Times New Roman"/>
          <w:sz w:val="24"/>
          <w:szCs w:val="24"/>
        </w:rPr>
        <w:t xml:space="preserve"> </w:t>
      </w:r>
      <w:r w:rsidR="00C3692C">
        <w:rPr>
          <w:rFonts w:ascii="Times New Roman" w:hAnsi="Times New Roman" w:cs="Times New Roman"/>
          <w:sz w:val="24"/>
          <w:szCs w:val="24"/>
        </w:rPr>
        <w:t>What follows is a comparison of two approaches that provide support to individuals living with dementia, including their families and carers. The selected approaches are David</w:t>
      </w:r>
      <w:r w:rsidR="001D5D81">
        <w:rPr>
          <w:rFonts w:ascii="Times New Roman" w:hAnsi="Times New Roman" w:cs="Times New Roman"/>
          <w:sz w:val="24"/>
          <w:szCs w:val="24"/>
        </w:rPr>
        <w:t xml:space="preserve"> Sheard’s the “Butterfly model”- Person -Centred Dementia Care and the Specialist Dementia Nurses</w:t>
      </w:r>
      <w:r w:rsidR="00F05D9E">
        <w:rPr>
          <w:rFonts w:ascii="Times New Roman" w:hAnsi="Times New Roman" w:cs="Times New Roman"/>
          <w:sz w:val="24"/>
          <w:szCs w:val="24"/>
        </w:rPr>
        <w:t xml:space="preserve"> care plans known as admiral nurses.</w:t>
      </w:r>
    </w:p>
    <w:p w14:paraId="3216CFB8" w14:textId="4FA47EBC" w:rsidR="00255DFB" w:rsidRDefault="00255DFB" w:rsidP="00E56DE3">
      <w:pPr>
        <w:rPr>
          <w:rFonts w:ascii="Times New Roman" w:hAnsi="Times New Roman" w:cs="Times New Roman"/>
          <w:noProof/>
          <w:sz w:val="24"/>
          <w:szCs w:val="24"/>
        </w:rPr>
      </w:pPr>
      <w:r>
        <w:rPr>
          <w:rFonts w:ascii="Times New Roman" w:hAnsi="Times New Roman" w:cs="Times New Roman"/>
          <w:sz w:val="24"/>
          <w:szCs w:val="24"/>
        </w:rPr>
        <w:t>Low levels of understanding of dementia can lead to various misconceptions about stigma. People with dementia are often isolated, or hidden, this is because people feel they have negative reactions from their neighbours and relatives and therefore leads them to feeling hopeless and frustrated. There is an urgent need to improve the understanding of dementia and to help stop the stigma. overcoming the stigma will help and improve the quality of life for the individuals living with dementia and their carers</w:t>
      </w:r>
      <w:r w:rsidR="000B6ED1">
        <w:rPr>
          <w:rFonts w:ascii="Times New Roman" w:hAnsi="Times New Roman" w:cs="Times New Roman"/>
          <w:noProof/>
          <w:sz w:val="24"/>
          <w:szCs w:val="24"/>
        </w:rPr>
        <w:t xml:space="preserve"> </w:t>
      </w:r>
      <w:r w:rsidR="000B6ED1" w:rsidRPr="000B6ED1">
        <w:rPr>
          <w:rFonts w:ascii="Times New Roman" w:hAnsi="Times New Roman" w:cs="Times New Roman"/>
          <w:noProof/>
          <w:sz w:val="24"/>
          <w:szCs w:val="24"/>
        </w:rPr>
        <w:t>(Batsch &amp; Mittelman, 2012)</w:t>
      </w:r>
      <w:r w:rsidR="000B6ED1">
        <w:rPr>
          <w:rFonts w:ascii="Times New Roman" w:hAnsi="Times New Roman" w:cs="Times New Roman"/>
          <w:noProof/>
          <w:sz w:val="24"/>
          <w:szCs w:val="24"/>
        </w:rPr>
        <w:t>.</w:t>
      </w:r>
      <w:r w:rsidR="00B21EF3">
        <w:rPr>
          <w:rFonts w:ascii="Times New Roman" w:hAnsi="Times New Roman" w:cs="Times New Roman"/>
          <w:noProof/>
          <w:sz w:val="24"/>
          <w:szCs w:val="24"/>
        </w:rPr>
        <w:t xml:space="preserve"> Also another approach to tackling the stigma can be done through person centred care.</w:t>
      </w:r>
      <w:r w:rsidR="00B521C4">
        <w:rPr>
          <w:rFonts w:ascii="Times New Roman" w:hAnsi="Times New Roman" w:cs="Times New Roman"/>
          <w:noProof/>
          <w:sz w:val="24"/>
          <w:szCs w:val="24"/>
        </w:rPr>
        <w:t xml:space="preserve"> The Butterfly model was founded in 1995 by David Sheard. This model focuses on person  centred care and has suffient evidence of many years of learning and development programmes </w:t>
      </w:r>
      <w:r w:rsidR="00B521C4" w:rsidRPr="00B521C4">
        <w:rPr>
          <w:rFonts w:ascii="Times New Roman" w:hAnsi="Times New Roman" w:cs="Times New Roman"/>
          <w:noProof/>
          <w:sz w:val="24"/>
          <w:szCs w:val="24"/>
        </w:rPr>
        <w:t>(Dementia Care Matters, 2018)</w:t>
      </w:r>
      <w:r w:rsidR="00B521C4">
        <w:rPr>
          <w:rFonts w:ascii="Times New Roman" w:hAnsi="Times New Roman" w:cs="Times New Roman"/>
          <w:noProof/>
          <w:sz w:val="24"/>
          <w:szCs w:val="24"/>
        </w:rPr>
        <w:t>.</w:t>
      </w:r>
    </w:p>
    <w:p w14:paraId="2DCD9BA4" w14:textId="3CF8706D" w:rsidR="00A351BC" w:rsidRDefault="003E70D7" w:rsidP="00E56DE3">
      <w:pPr>
        <w:rPr>
          <w:rFonts w:ascii="Times New Roman" w:hAnsi="Times New Roman" w:cs="Times New Roman"/>
          <w:noProof/>
          <w:sz w:val="24"/>
          <w:szCs w:val="24"/>
        </w:rPr>
      </w:pPr>
      <w:r>
        <w:rPr>
          <w:rFonts w:ascii="Times New Roman" w:hAnsi="Times New Roman" w:cs="Times New Roman"/>
          <w:noProof/>
          <w:sz w:val="24"/>
          <w:szCs w:val="24"/>
        </w:rPr>
        <w:t xml:space="preserve">The butterfly scheme provides care for people living with dementia or those who may have memory impairments. Memory impairments can make the indidvidual stressed and angry. The butterfly scheme addresses the appropriate care that someone with dementia needs this </w:t>
      </w:r>
      <w:r>
        <w:rPr>
          <w:rFonts w:ascii="Times New Roman" w:hAnsi="Times New Roman" w:cs="Times New Roman"/>
          <w:noProof/>
          <w:sz w:val="24"/>
          <w:szCs w:val="24"/>
        </w:rPr>
        <w:lastRenderedPageBreak/>
        <w:t>reduces the stress levels and gives the dementia sufferer the care they want</w:t>
      </w:r>
      <w:r w:rsidR="00956133">
        <w:rPr>
          <w:rFonts w:ascii="Times New Roman" w:hAnsi="Times New Roman" w:cs="Times New Roman"/>
          <w:noProof/>
          <w:sz w:val="24"/>
          <w:szCs w:val="24"/>
        </w:rPr>
        <w:t>.</w:t>
      </w:r>
      <w:r>
        <w:rPr>
          <w:rFonts w:ascii="Times New Roman" w:hAnsi="Times New Roman" w:cs="Times New Roman"/>
          <w:noProof/>
          <w:sz w:val="24"/>
          <w:szCs w:val="24"/>
        </w:rPr>
        <w:t xml:space="preserve"> the butterfly is placed by the side of there name and in the indidviduals notes</w:t>
      </w:r>
      <w:r w:rsidR="00956133">
        <w:rPr>
          <w:rFonts w:ascii="Times New Roman" w:hAnsi="Times New Roman" w:cs="Times New Roman"/>
          <w:noProof/>
          <w:sz w:val="24"/>
          <w:szCs w:val="24"/>
        </w:rPr>
        <w:t xml:space="preserve"> is also</w:t>
      </w:r>
      <w:r>
        <w:rPr>
          <w:rFonts w:ascii="Times New Roman" w:hAnsi="Times New Roman" w:cs="Times New Roman"/>
          <w:noProof/>
          <w:sz w:val="24"/>
          <w:szCs w:val="24"/>
        </w:rPr>
        <w:t xml:space="preserve"> a butterfly and it will show shaded parts to show the carers of how much memory they have and how early or late stages of dementia so that the appropriate care is given to each individual.this is a culture change for staff as this is how they will deleiver person centred care as compassionate care is critical for someone with dementia </w:t>
      </w:r>
      <w:r w:rsidRPr="003E70D7">
        <w:rPr>
          <w:rFonts w:ascii="Times New Roman" w:hAnsi="Times New Roman" w:cs="Times New Roman"/>
          <w:noProof/>
          <w:sz w:val="24"/>
          <w:szCs w:val="24"/>
        </w:rPr>
        <w:t>(Sheehan, 1995)</w:t>
      </w:r>
      <w:r w:rsidR="0013441D">
        <w:rPr>
          <w:rFonts w:ascii="Times New Roman" w:hAnsi="Times New Roman" w:cs="Times New Roman"/>
          <w:noProof/>
          <w:sz w:val="24"/>
          <w:szCs w:val="24"/>
        </w:rPr>
        <w:t>.</w:t>
      </w:r>
      <w:r w:rsidR="00A351BC">
        <w:rPr>
          <w:rFonts w:ascii="Times New Roman" w:hAnsi="Times New Roman" w:cs="Times New Roman"/>
          <w:noProof/>
          <w:sz w:val="24"/>
          <w:szCs w:val="24"/>
        </w:rPr>
        <w:t>When someone has dementia people see it as just an illness and forget about the person they were, but person centred care stopped this from happening. This therfore made the person livivng with dementia the focus- not the illness. People with dementia should always be treated with respect as they are still indidviduals. Person centred care reduces agitation and aggression in people livivng with dementia.this also showed a reduction of people with dementia not needing to be admitted into hospital for treatment. There are also simple ways of making person centred care matter by giving the individual there own choices of food at mealtimes. Many people use the person centred approach without even realising it. Person centred care can make someone with dementia feel a lot calmer and happier</w:t>
      </w:r>
      <w:r w:rsidR="00B758AA">
        <w:rPr>
          <w:rFonts w:ascii="Times New Roman" w:hAnsi="Times New Roman" w:cs="Times New Roman"/>
          <w:noProof/>
          <w:sz w:val="24"/>
          <w:szCs w:val="24"/>
        </w:rPr>
        <w:t xml:space="preserve"> </w:t>
      </w:r>
      <w:r w:rsidR="00B758AA" w:rsidRPr="00A351BC">
        <w:rPr>
          <w:rFonts w:ascii="Times New Roman" w:hAnsi="Times New Roman" w:cs="Times New Roman"/>
          <w:noProof/>
          <w:sz w:val="24"/>
          <w:szCs w:val="24"/>
        </w:rPr>
        <w:t>(Corr, 2019)</w:t>
      </w:r>
      <w:r w:rsidR="00B758AA">
        <w:rPr>
          <w:rFonts w:ascii="Times New Roman" w:hAnsi="Times New Roman" w:cs="Times New Roman"/>
          <w:noProof/>
          <w:sz w:val="24"/>
          <w:szCs w:val="24"/>
        </w:rPr>
        <w:t>.</w:t>
      </w:r>
    </w:p>
    <w:p w14:paraId="17F0007B" w14:textId="441683AF" w:rsidR="001153E4" w:rsidRDefault="00E165C1" w:rsidP="00E56DE3">
      <w:pPr>
        <w:rPr>
          <w:rFonts w:ascii="Times New Roman" w:hAnsi="Times New Roman" w:cs="Times New Roman"/>
          <w:sz w:val="24"/>
          <w:szCs w:val="24"/>
        </w:rPr>
      </w:pPr>
      <w:r>
        <w:rPr>
          <w:rFonts w:ascii="Times New Roman" w:hAnsi="Times New Roman" w:cs="Times New Roman"/>
          <w:sz w:val="24"/>
          <w:szCs w:val="24"/>
        </w:rPr>
        <w:t xml:space="preserve">An </w:t>
      </w:r>
      <w:r w:rsidR="0057318E">
        <w:rPr>
          <w:rFonts w:ascii="Times New Roman" w:hAnsi="Times New Roman" w:cs="Times New Roman"/>
          <w:sz w:val="24"/>
          <w:szCs w:val="24"/>
        </w:rPr>
        <w:t xml:space="preserve">alternative perspective exemplifies that specialist dementia nurses care plans may also be an alternative method of support. Dementia is regarded as a terminal illness. Although person centred care is an option to support people living with dementia, there also comes a time when the pain needs to be controlled, also help with personal hygiene and end of life care. This is when the specialist nurses like the admiral nurses provide that care </w:t>
      </w:r>
      <w:r w:rsidR="001153E4" w:rsidRPr="001153E4">
        <w:rPr>
          <w:rFonts w:ascii="Times New Roman" w:hAnsi="Times New Roman" w:cs="Times New Roman"/>
          <w:noProof/>
          <w:sz w:val="24"/>
          <w:szCs w:val="24"/>
        </w:rPr>
        <w:t>(NHS England dementia., 2017)</w:t>
      </w:r>
      <w:r w:rsidR="001153E4">
        <w:rPr>
          <w:rFonts w:ascii="Times New Roman" w:hAnsi="Times New Roman" w:cs="Times New Roman"/>
          <w:sz w:val="24"/>
          <w:szCs w:val="24"/>
        </w:rPr>
        <w:t xml:space="preserve">. Admiral nurses support families to help them understand what dementia is. </w:t>
      </w:r>
      <w:r w:rsidR="00683209">
        <w:rPr>
          <w:rFonts w:ascii="Times New Roman" w:hAnsi="Times New Roman" w:cs="Times New Roman"/>
          <w:sz w:val="24"/>
          <w:szCs w:val="24"/>
        </w:rPr>
        <w:t xml:space="preserve">They try and enhance carer’s knowledge and their skills so that carers have support to navigate health and social care systems as this is often unfamiliar ground to them. Carers also need to look after their own emotional and physical health to be able to deal with the emotions that are running high with the individual and their family members. Admiral Nurses also help with the skills and techniques when the individual cannot communicate anymore. They also </w:t>
      </w:r>
      <w:r w:rsidR="00AA6074">
        <w:rPr>
          <w:rFonts w:ascii="Times New Roman" w:hAnsi="Times New Roman" w:cs="Times New Roman"/>
          <w:sz w:val="24"/>
          <w:szCs w:val="24"/>
        </w:rPr>
        <w:t>help families when they are finding it hard to cope so they would provide additional care and support. And liaising with other professionals/organisations on behalf of the family</w:t>
      </w:r>
      <w:r w:rsidR="00AA6074">
        <w:rPr>
          <w:rFonts w:ascii="Times New Roman" w:hAnsi="Times New Roman" w:cs="Times New Roman"/>
          <w:noProof/>
          <w:sz w:val="24"/>
          <w:szCs w:val="24"/>
        </w:rPr>
        <w:t xml:space="preserve"> </w:t>
      </w:r>
      <w:r w:rsidR="00AA6074" w:rsidRPr="00AA6074">
        <w:rPr>
          <w:rFonts w:ascii="Times New Roman" w:hAnsi="Times New Roman" w:cs="Times New Roman"/>
          <w:noProof/>
          <w:sz w:val="24"/>
          <w:szCs w:val="24"/>
        </w:rPr>
        <w:t>(Dementia UK, 2017)</w:t>
      </w:r>
      <w:r w:rsidR="00AA6074">
        <w:rPr>
          <w:rFonts w:ascii="Times New Roman" w:hAnsi="Times New Roman" w:cs="Times New Roman"/>
          <w:sz w:val="24"/>
          <w:szCs w:val="24"/>
        </w:rPr>
        <w:t xml:space="preserve">. </w:t>
      </w:r>
      <w:r w:rsidR="001153E4">
        <w:rPr>
          <w:rFonts w:ascii="Times New Roman" w:hAnsi="Times New Roman" w:cs="Times New Roman"/>
          <w:sz w:val="24"/>
          <w:szCs w:val="24"/>
        </w:rPr>
        <w:t xml:space="preserve">Specialised nurses like admiral nurses are based in </w:t>
      </w:r>
      <w:r w:rsidR="00987C60">
        <w:rPr>
          <w:rFonts w:ascii="Times New Roman" w:hAnsi="Times New Roman" w:cs="Times New Roman"/>
          <w:sz w:val="24"/>
          <w:szCs w:val="24"/>
        </w:rPr>
        <w:t xml:space="preserve">several settings, including the community, care homes, hospitals and hospices. These care plans should be done by care professionals </w:t>
      </w:r>
      <w:r w:rsidR="00987C60" w:rsidRPr="00987C60">
        <w:rPr>
          <w:rFonts w:ascii="Times New Roman" w:hAnsi="Times New Roman" w:cs="Times New Roman"/>
          <w:noProof/>
          <w:sz w:val="24"/>
          <w:szCs w:val="24"/>
        </w:rPr>
        <w:t>(Dementia UK, 2017)</w:t>
      </w:r>
      <w:r w:rsidR="00987C60">
        <w:rPr>
          <w:rFonts w:ascii="Times New Roman" w:hAnsi="Times New Roman" w:cs="Times New Roman"/>
          <w:noProof/>
          <w:sz w:val="24"/>
          <w:szCs w:val="24"/>
        </w:rPr>
        <w:t>. This approach aims to help individuals help with their own care plans</w:t>
      </w:r>
      <w:r w:rsidR="00F72B15">
        <w:rPr>
          <w:rFonts w:ascii="Times New Roman" w:hAnsi="Times New Roman" w:cs="Times New Roman"/>
          <w:noProof/>
          <w:sz w:val="24"/>
          <w:szCs w:val="24"/>
        </w:rPr>
        <w:t xml:space="preserve"> when it comes to their end of life care and there passing.</w:t>
      </w:r>
      <w:r w:rsidR="005F792C">
        <w:rPr>
          <w:rFonts w:ascii="Times New Roman" w:hAnsi="Times New Roman" w:cs="Times New Roman"/>
          <w:noProof/>
          <w:sz w:val="24"/>
          <w:szCs w:val="24"/>
        </w:rPr>
        <w:t xml:space="preserve"> The care plan should consider the physical needs, this would include nutrition and hydration and any pain relief. And when the individual is near to there time of passing they should still be kept warm, comfortable and pain relief. And to enable the right support to stop them feeling stressed at at ease </w:t>
      </w:r>
      <w:r w:rsidR="005F792C" w:rsidRPr="005F792C">
        <w:rPr>
          <w:rFonts w:ascii="Times New Roman" w:hAnsi="Times New Roman" w:cs="Times New Roman"/>
          <w:noProof/>
          <w:sz w:val="24"/>
          <w:szCs w:val="24"/>
        </w:rPr>
        <w:t>(NHS England, 2017)</w:t>
      </w:r>
      <w:r w:rsidR="005F792C">
        <w:rPr>
          <w:rFonts w:ascii="Times New Roman" w:hAnsi="Times New Roman" w:cs="Times New Roman"/>
          <w:noProof/>
          <w:sz w:val="24"/>
          <w:szCs w:val="24"/>
        </w:rPr>
        <w:t xml:space="preserve">. </w:t>
      </w:r>
      <w:r w:rsidR="00D424D5">
        <w:rPr>
          <w:rFonts w:ascii="Times New Roman" w:hAnsi="Times New Roman" w:cs="Times New Roman"/>
          <w:noProof/>
          <w:sz w:val="24"/>
          <w:szCs w:val="24"/>
        </w:rPr>
        <w:t xml:space="preserve"> When treating </w:t>
      </w:r>
      <w:r w:rsidR="000D5DC6">
        <w:rPr>
          <w:rFonts w:ascii="Times New Roman" w:hAnsi="Times New Roman" w:cs="Times New Roman"/>
          <w:noProof/>
          <w:sz w:val="24"/>
          <w:szCs w:val="24"/>
        </w:rPr>
        <w:t>An individual living with dementia the</w:t>
      </w:r>
      <w:r w:rsidR="00D424D5">
        <w:rPr>
          <w:rFonts w:ascii="Times New Roman" w:hAnsi="Times New Roman" w:cs="Times New Roman"/>
          <w:noProof/>
          <w:sz w:val="24"/>
          <w:szCs w:val="24"/>
        </w:rPr>
        <w:t>ir</w:t>
      </w:r>
      <w:r w:rsidR="000D5DC6">
        <w:rPr>
          <w:rFonts w:ascii="Times New Roman" w:hAnsi="Times New Roman" w:cs="Times New Roman"/>
          <w:noProof/>
          <w:sz w:val="24"/>
          <w:szCs w:val="24"/>
        </w:rPr>
        <w:t xml:space="preserve"> cultural needs should be acknowledged and respected. Knowing about their gender, language and even knowing their plans they have for their funerals asking them questions like would they like to be cremated or buried these are all important to someone with dementia. The person’s spiritual beliefs are also so important and should have the help </w:t>
      </w:r>
      <w:bookmarkStart w:id="0" w:name="_GoBack"/>
      <w:bookmarkEnd w:id="0"/>
      <w:r w:rsidR="000D5DC6">
        <w:rPr>
          <w:rFonts w:ascii="Times New Roman" w:hAnsi="Times New Roman" w:cs="Times New Roman"/>
          <w:noProof/>
          <w:sz w:val="24"/>
          <w:szCs w:val="24"/>
        </w:rPr>
        <w:t xml:space="preserve">and guidance through out there care plans </w:t>
      </w:r>
      <w:r w:rsidR="00AF7FBA" w:rsidRPr="000D5DC6">
        <w:rPr>
          <w:rFonts w:ascii="Times New Roman" w:hAnsi="Times New Roman" w:cs="Times New Roman"/>
          <w:noProof/>
          <w:sz w:val="24"/>
          <w:szCs w:val="24"/>
        </w:rPr>
        <w:t>(Alzheimer's Society, 2019)</w:t>
      </w:r>
      <w:r w:rsidR="00AF7FBA">
        <w:rPr>
          <w:rFonts w:ascii="Times New Roman" w:hAnsi="Times New Roman" w:cs="Times New Roman"/>
          <w:noProof/>
          <w:sz w:val="24"/>
          <w:szCs w:val="24"/>
        </w:rPr>
        <w:t xml:space="preserve">. </w:t>
      </w:r>
    </w:p>
    <w:p w14:paraId="4E5A2FA4" w14:textId="0FA511F5" w:rsidR="00AF7FBA" w:rsidRDefault="00AF7FBA" w:rsidP="00E56DE3">
      <w:pPr>
        <w:rPr>
          <w:rFonts w:ascii="Times New Roman" w:hAnsi="Times New Roman" w:cs="Times New Roman"/>
          <w:noProof/>
          <w:sz w:val="24"/>
          <w:szCs w:val="24"/>
        </w:rPr>
      </w:pPr>
    </w:p>
    <w:p w14:paraId="217B9026" w14:textId="66B94302" w:rsidR="00AF7FBA" w:rsidRDefault="00AF7FBA" w:rsidP="00AF7FBA">
      <w:pPr>
        <w:pStyle w:val="ListParagraph"/>
        <w:numPr>
          <w:ilvl w:val="0"/>
          <w:numId w:val="3"/>
        </w:numPr>
        <w:rPr>
          <w:rFonts w:ascii="Times New Roman" w:hAnsi="Times New Roman" w:cs="Times New Roman"/>
          <w:b/>
          <w:sz w:val="32"/>
          <w:szCs w:val="32"/>
        </w:rPr>
      </w:pPr>
      <w:r>
        <w:rPr>
          <w:rFonts w:ascii="Times New Roman" w:hAnsi="Times New Roman" w:cs="Times New Roman"/>
          <w:b/>
          <w:sz w:val="32"/>
          <w:szCs w:val="32"/>
        </w:rPr>
        <w:t>Findings</w:t>
      </w:r>
    </w:p>
    <w:p w14:paraId="30F4C2FD" w14:textId="559CC08B" w:rsidR="00AF7FBA" w:rsidRDefault="00AF7FBA" w:rsidP="00AF7FBA">
      <w:pPr>
        <w:rPr>
          <w:rFonts w:ascii="Times New Roman" w:hAnsi="Times New Roman" w:cs="Times New Roman"/>
          <w:noProof/>
          <w:sz w:val="24"/>
          <w:szCs w:val="24"/>
        </w:rPr>
      </w:pPr>
      <w:r>
        <w:rPr>
          <w:rFonts w:ascii="Times New Roman" w:hAnsi="Times New Roman" w:cs="Times New Roman"/>
          <w:sz w:val="24"/>
          <w:szCs w:val="24"/>
        </w:rPr>
        <w:lastRenderedPageBreak/>
        <w:t xml:space="preserve">Person centred care is beneficial </w:t>
      </w:r>
      <w:r w:rsidR="00C501C5">
        <w:rPr>
          <w:rFonts w:ascii="Times New Roman" w:hAnsi="Times New Roman" w:cs="Times New Roman"/>
          <w:sz w:val="24"/>
          <w:szCs w:val="24"/>
        </w:rPr>
        <w:t xml:space="preserve">to someone </w:t>
      </w:r>
      <w:r w:rsidR="00151B00">
        <w:rPr>
          <w:rFonts w:ascii="Times New Roman" w:hAnsi="Times New Roman" w:cs="Times New Roman"/>
          <w:sz w:val="24"/>
          <w:szCs w:val="24"/>
        </w:rPr>
        <w:t xml:space="preserve">living with dementia as studies have shown positive results including the improvement on quality of life, decreased agitation and improvement on sleep patterns. This also improves working conditions for staff and have made significant improvements on the support that is provided to someone living </w:t>
      </w:r>
      <w:r w:rsidR="00FF263A">
        <w:rPr>
          <w:rFonts w:ascii="Times New Roman" w:hAnsi="Times New Roman" w:cs="Times New Roman"/>
          <w:sz w:val="24"/>
          <w:szCs w:val="24"/>
        </w:rPr>
        <w:t xml:space="preserve">with </w:t>
      </w:r>
      <w:r w:rsidR="00151B00">
        <w:rPr>
          <w:rFonts w:ascii="Times New Roman" w:hAnsi="Times New Roman" w:cs="Times New Roman"/>
          <w:sz w:val="24"/>
          <w:szCs w:val="24"/>
        </w:rPr>
        <w:t>dementia</w:t>
      </w:r>
      <w:r w:rsidR="00D424D5">
        <w:rPr>
          <w:rFonts w:ascii="Times New Roman" w:hAnsi="Times New Roman" w:cs="Times New Roman"/>
          <w:sz w:val="24"/>
          <w:szCs w:val="24"/>
        </w:rPr>
        <w:t>.</w:t>
      </w:r>
      <w:r w:rsidR="00F05D9E">
        <w:rPr>
          <w:rFonts w:ascii="Times New Roman" w:hAnsi="Times New Roman" w:cs="Times New Roman"/>
          <w:noProof/>
          <w:sz w:val="24"/>
          <w:szCs w:val="24"/>
        </w:rPr>
        <w:t xml:space="preserve"> All care givers should be given adequate training on dementia as this would improve better care for the individuals living with dementia.</w:t>
      </w:r>
      <w:r w:rsidR="00337C79">
        <w:rPr>
          <w:rFonts w:ascii="Times New Roman" w:hAnsi="Times New Roman" w:cs="Times New Roman"/>
          <w:noProof/>
          <w:sz w:val="24"/>
          <w:szCs w:val="24"/>
        </w:rPr>
        <w:t xml:space="preserve"> </w:t>
      </w:r>
      <w:r w:rsidR="00D424D5" w:rsidRPr="00D424D5">
        <w:rPr>
          <w:rFonts w:ascii="Times New Roman" w:hAnsi="Times New Roman" w:cs="Times New Roman"/>
          <w:noProof/>
          <w:sz w:val="24"/>
          <w:szCs w:val="24"/>
        </w:rPr>
        <w:t>(Fazio, Pace, &amp; Flinner, 2018)</w:t>
      </w:r>
    </w:p>
    <w:p w14:paraId="3A424150" w14:textId="1AD05C4D" w:rsidR="00F05D9E" w:rsidRDefault="00F05D9E" w:rsidP="00AF7FBA">
      <w:pPr>
        <w:rPr>
          <w:rFonts w:ascii="Times New Roman" w:hAnsi="Times New Roman" w:cs="Times New Roman"/>
          <w:noProof/>
          <w:sz w:val="24"/>
          <w:szCs w:val="24"/>
        </w:rPr>
      </w:pPr>
    </w:p>
    <w:p w14:paraId="4671BF54" w14:textId="5F373780" w:rsidR="00F05D9E" w:rsidRDefault="00F05D9E" w:rsidP="00F05D9E">
      <w:pPr>
        <w:pStyle w:val="ListParagraph"/>
        <w:numPr>
          <w:ilvl w:val="0"/>
          <w:numId w:val="3"/>
        </w:numPr>
        <w:jc w:val="both"/>
        <w:rPr>
          <w:rFonts w:ascii="Times New Roman" w:hAnsi="Times New Roman" w:cs="Times New Roman"/>
          <w:b/>
          <w:sz w:val="32"/>
          <w:szCs w:val="32"/>
        </w:rPr>
      </w:pPr>
      <w:r>
        <w:rPr>
          <w:rFonts w:ascii="Times New Roman" w:hAnsi="Times New Roman" w:cs="Times New Roman"/>
          <w:b/>
          <w:sz w:val="32"/>
          <w:szCs w:val="32"/>
        </w:rPr>
        <w:t>Conclusion</w:t>
      </w:r>
    </w:p>
    <w:p w14:paraId="2210A834" w14:textId="34E93C51" w:rsidR="00F05D9E" w:rsidRDefault="00E42EF2" w:rsidP="00F05D9E">
      <w:pPr>
        <w:jc w:val="both"/>
        <w:rPr>
          <w:rFonts w:ascii="Times New Roman" w:hAnsi="Times New Roman" w:cs="Times New Roman"/>
          <w:sz w:val="24"/>
          <w:szCs w:val="24"/>
        </w:rPr>
      </w:pPr>
      <w:r>
        <w:rPr>
          <w:rFonts w:ascii="Times New Roman" w:hAnsi="Times New Roman" w:cs="Times New Roman"/>
          <w:sz w:val="24"/>
          <w:szCs w:val="24"/>
        </w:rPr>
        <w:t xml:space="preserve">The prevalence of dementia is now considered very high, the social stigma still affects individuals. Therefore, many people living with dementia Continuing to feel that changing relationships and financial burdens are still a fundamental problem for them. Along side the feelings of social isolation, with these issues still in mind it is fundamental that support is always in place for each individual living with dementia and the carers. David Sheards supportive approach through the butterfly model provides care that is of beneficial to each </w:t>
      </w:r>
      <w:r w:rsidR="004801BC">
        <w:rPr>
          <w:rFonts w:ascii="Times New Roman" w:hAnsi="Times New Roman" w:cs="Times New Roman"/>
          <w:sz w:val="24"/>
          <w:szCs w:val="24"/>
        </w:rPr>
        <w:t xml:space="preserve">individual to help each person feel that they are still valued even if they do suffer from dementia. Alternatively, specialist dementia nurses care plans also help by supporting the individual and </w:t>
      </w:r>
      <w:r w:rsidR="008C3866">
        <w:rPr>
          <w:rFonts w:ascii="Times New Roman" w:hAnsi="Times New Roman" w:cs="Times New Roman"/>
          <w:sz w:val="24"/>
          <w:szCs w:val="24"/>
        </w:rPr>
        <w:t>their</w:t>
      </w:r>
      <w:r w:rsidR="004801BC">
        <w:rPr>
          <w:rFonts w:ascii="Times New Roman" w:hAnsi="Times New Roman" w:cs="Times New Roman"/>
          <w:sz w:val="24"/>
          <w:szCs w:val="24"/>
        </w:rPr>
        <w:t xml:space="preserve"> family to live comfortably when </w:t>
      </w:r>
      <w:r w:rsidR="008C3866">
        <w:rPr>
          <w:rFonts w:ascii="Times New Roman" w:hAnsi="Times New Roman" w:cs="Times New Roman"/>
          <w:sz w:val="24"/>
          <w:szCs w:val="24"/>
        </w:rPr>
        <w:t>their</w:t>
      </w:r>
      <w:r w:rsidR="004801BC">
        <w:rPr>
          <w:rFonts w:ascii="Times New Roman" w:hAnsi="Times New Roman" w:cs="Times New Roman"/>
          <w:sz w:val="24"/>
          <w:szCs w:val="24"/>
        </w:rPr>
        <w:t xml:space="preserve"> health starts to deteriorate this therefore gives the individual the power of choice </w:t>
      </w:r>
      <w:r w:rsidR="008C3866">
        <w:rPr>
          <w:rFonts w:ascii="Times New Roman" w:hAnsi="Times New Roman" w:cs="Times New Roman"/>
          <w:sz w:val="24"/>
          <w:szCs w:val="24"/>
        </w:rPr>
        <w:t>in deciding what happens next.</w:t>
      </w:r>
      <w:r>
        <w:rPr>
          <w:rFonts w:ascii="Times New Roman" w:hAnsi="Times New Roman" w:cs="Times New Roman"/>
          <w:sz w:val="24"/>
          <w:szCs w:val="24"/>
        </w:rPr>
        <w:t xml:space="preserve"> </w:t>
      </w:r>
      <w:r w:rsidR="000C0659">
        <w:rPr>
          <w:rFonts w:ascii="Times New Roman" w:hAnsi="Times New Roman" w:cs="Times New Roman"/>
          <w:sz w:val="24"/>
          <w:szCs w:val="24"/>
        </w:rPr>
        <w:t xml:space="preserve">The </w:t>
      </w:r>
      <w:r w:rsidR="008C3866">
        <w:rPr>
          <w:rFonts w:ascii="Times New Roman" w:hAnsi="Times New Roman" w:cs="Times New Roman"/>
          <w:sz w:val="24"/>
          <w:szCs w:val="24"/>
        </w:rPr>
        <w:t>two approaches are beneficial to the individual as they both provide the best possible care to allow the individual living with dementia and their family understand and come to terms with what dementia is and how much it affects someone.</w:t>
      </w:r>
    </w:p>
    <w:p w14:paraId="27A42064" w14:textId="5E7B774A" w:rsidR="008C3866" w:rsidRDefault="008C3866" w:rsidP="00F05D9E">
      <w:pPr>
        <w:jc w:val="both"/>
        <w:rPr>
          <w:rFonts w:ascii="Times New Roman" w:hAnsi="Times New Roman" w:cs="Times New Roman"/>
          <w:sz w:val="24"/>
          <w:szCs w:val="24"/>
        </w:rPr>
      </w:pPr>
    </w:p>
    <w:p w14:paraId="419C3F5A" w14:textId="4D77E0BE" w:rsidR="008C3866" w:rsidRDefault="008C3866" w:rsidP="008C3866">
      <w:pPr>
        <w:pStyle w:val="ListParagraph"/>
        <w:numPr>
          <w:ilvl w:val="0"/>
          <w:numId w:val="3"/>
        </w:numPr>
        <w:jc w:val="both"/>
        <w:rPr>
          <w:rFonts w:ascii="Times New Roman" w:hAnsi="Times New Roman" w:cs="Times New Roman"/>
          <w:b/>
          <w:sz w:val="32"/>
          <w:szCs w:val="32"/>
        </w:rPr>
      </w:pPr>
      <w:r>
        <w:rPr>
          <w:rFonts w:ascii="Times New Roman" w:hAnsi="Times New Roman" w:cs="Times New Roman"/>
          <w:b/>
          <w:sz w:val="32"/>
          <w:szCs w:val="32"/>
        </w:rPr>
        <w:t xml:space="preserve">Recommendations </w:t>
      </w:r>
    </w:p>
    <w:p w14:paraId="0AF5B1F8" w14:textId="35DA336E" w:rsidR="008C3866" w:rsidRPr="008C3866" w:rsidRDefault="008C3866" w:rsidP="008C3866">
      <w:pPr>
        <w:pStyle w:val="ListParagraph"/>
        <w:numPr>
          <w:ilvl w:val="0"/>
          <w:numId w:val="8"/>
        </w:numPr>
        <w:jc w:val="both"/>
        <w:rPr>
          <w:rFonts w:ascii="Times New Roman" w:hAnsi="Times New Roman" w:cs="Times New Roman"/>
          <w:b/>
          <w:sz w:val="32"/>
          <w:szCs w:val="32"/>
        </w:rPr>
      </w:pPr>
      <w:r>
        <w:rPr>
          <w:rFonts w:ascii="Times New Roman" w:hAnsi="Times New Roman" w:cs="Times New Roman"/>
          <w:sz w:val="24"/>
          <w:szCs w:val="24"/>
        </w:rPr>
        <w:t>to improve</w:t>
      </w:r>
      <w:r w:rsidR="000C0659">
        <w:rPr>
          <w:rFonts w:ascii="Times New Roman" w:hAnsi="Times New Roman" w:cs="Times New Roman"/>
          <w:sz w:val="24"/>
          <w:szCs w:val="24"/>
        </w:rPr>
        <w:t xml:space="preserve"> education,</w:t>
      </w:r>
      <w:r>
        <w:rPr>
          <w:rFonts w:ascii="Times New Roman" w:hAnsi="Times New Roman" w:cs="Times New Roman"/>
          <w:sz w:val="24"/>
          <w:szCs w:val="24"/>
        </w:rPr>
        <w:t xml:space="preserve"> training and support and make it mandatory</w:t>
      </w:r>
    </w:p>
    <w:p w14:paraId="5E8A6CA2" w14:textId="2192EA0C" w:rsidR="008C3866" w:rsidRPr="000C0659" w:rsidRDefault="008C3866" w:rsidP="008C3866">
      <w:pPr>
        <w:pStyle w:val="ListParagraph"/>
        <w:numPr>
          <w:ilvl w:val="0"/>
          <w:numId w:val="8"/>
        </w:numPr>
        <w:jc w:val="both"/>
        <w:rPr>
          <w:rFonts w:ascii="Times New Roman" w:hAnsi="Times New Roman" w:cs="Times New Roman"/>
          <w:b/>
          <w:sz w:val="32"/>
          <w:szCs w:val="32"/>
        </w:rPr>
      </w:pPr>
      <w:r>
        <w:rPr>
          <w:rFonts w:ascii="Times New Roman" w:hAnsi="Times New Roman" w:cs="Times New Roman"/>
          <w:sz w:val="24"/>
          <w:szCs w:val="24"/>
        </w:rPr>
        <w:t xml:space="preserve">more </w:t>
      </w:r>
      <w:r w:rsidR="000C0659">
        <w:rPr>
          <w:rFonts w:ascii="Times New Roman" w:hAnsi="Times New Roman" w:cs="Times New Roman"/>
          <w:sz w:val="24"/>
          <w:szCs w:val="24"/>
        </w:rPr>
        <w:t>funding for support should be in place</w:t>
      </w:r>
    </w:p>
    <w:p w14:paraId="1C299A1D" w14:textId="6FCF5859" w:rsidR="000C0659" w:rsidRPr="000C0659" w:rsidRDefault="000C0659" w:rsidP="008C3866">
      <w:pPr>
        <w:pStyle w:val="ListParagraph"/>
        <w:numPr>
          <w:ilvl w:val="0"/>
          <w:numId w:val="8"/>
        </w:numPr>
        <w:jc w:val="both"/>
        <w:rPr>
          <w:rFonts w:ascii="Times New Roman" w:hAnsi="Times New Roman" w:cs="Times New Roman"/>
          <w:b/>
          <w:sz w:val="32"/>
          <w:szCs w:val="32"/>
        </w:rPr>
      </w:pPr>
      <w:r>
        <w:rPr>
          <w:rFonts w:ascii="Times New Roman" w:hAnsi="Times New Roman" w:cs="Times New Roman"/>
          <w:sz w:val="24"/>
          <w:szCs w:val="24"/>
        </w:rPr>
        <w:t>better communication for families and their care givers to have better support in place for individuals living with dementia.</w:t>
      </w:r>
    </w:p>
    <w:p w14:paraId="007D4732" w14:textId="7CB55B7E" w:rsidR="000C0659" w:rsidRPr="00337C79" w:rsidRDefault="000C0659" w:rsidP="000C0659">
      <w:pPr>
        <w:pStyle w:val="ListParagraph"/>
        <w:numPr>
          <w:ilvl w:val="0"/>
          <w:numId w:val="8"/>
        </w:numPr>
        <w:jc w:val="both"/>
        <w:rPr>
          <w:rFonts w:ascii="Times New Roman" w:hAnsi="Times New Roman" w:cs="Times New Roman"/>
          <w:b/>
          <w:sz w:val="32"/>
          <w:szCs w:val="32"/>
        </w:rPr>
      </w:pPr>
      <w:r w:rsidRPr="000C0659">
        <w:rPr>
          <w:rFonts w:ascii="Times New Roman" w:hAnsi="Times New Roman" w:cs="Times New Roman"/>
          <w:sz w:val="24"/>
          <w:szCs w:val="24"/>
        </w:rPr>
        <w:t xml:space="preserve">Individual care </w:t>
      </w:r>
      <w:r w:rsidR="00337C79" w:rsidRPr="000C0659">
        <w:rPr>
          <w:rFonts w:ascii="Times New Roman" w:hAnsi="Times New Roman" w:cs="Times New Roman"/>
          <w:sz w:val="24"/>
          <w:szCs w:val="24"/>
        </w:rPr>
        <w:t>should always be tailored to the individual.</w:t>
      </w:r>
    </w:p>
    <w:p w14:paraId="5483DF67" w14:textId="1FCC298E" w:rsidR="00337C79" w:rsidRPr="00337C79" w:rsidRDefault="00337C79" w:rsidP="000C0659">
      <w:pPr>
        <w:pStyle w:val="ListParagraph"/>
        <w:numPr>
          <w:ilvl w:val="0"/>
          <w:numId w:val="8"/>
        </w:numPr>
        <w:jc w:val="both"/>
        <w:rPr>
          <w:rFonts w:ascii="Times New Roman" w:hAnsi="Times New Roman" w:cs="Times New Roman"/>
          <w:b/>
          <w:sz w:val="32"/>
          <w:szCs w:val="32"/>
        </w:rPr>
      </w:pPr>
      <w:r>
        <w:rPr>
          <w:rFonts w:ascii="Times New Roman" w:hAnsi="Times New Roman" w:cs="Times New Roman"/>
          <w:sz w:val="24"/>
          <w:szCs w:val="24"/>
        </w:rPr>
        <w:t>More money should be provided through pensions and insurance schemes to help support individuals living with dementia.</w:t>
      </w:r>
    </w:p>
    <w:p w14:paraId="31909E8C" w14:textId="2D375627" w:rsidR="00337C79" w:rsidRDefault="00337C79" w:rsidP="00337C79">
      <w:pPr>
        <w:pStyle w:val="ListParagraph"/>
        <w:jc w:val="both"/>
        <w:rPr>
          <w:rFonts w:ascii="Times New Roman" w:hAnsi="Times New Roman" w:cs="Times New Roman"/>
          <w:b/>
          <w:sz w:val="32"/>
          <w:szCs w:val="32"/>
        </w:rPr>
      </w:pPr>
    </w:p>
    <w:p w14:paraId="3EF0E7FD" w14:textId="3B00BC3D" w:rsidR="00337C79" w:rsidRDefault="00337C79" w:rsidP="00337C79">
      <w:pPr>
        <w:pStyle w:val="ListParagraph"/>
        <w:rPr>
          <w:rFonts w:ascii="Times New Roman" w:hAnsi="Times New Roman" w:cs="Times New Roman"/>
          <w:b/>
          <w:sz w:val="32"/>
          <w:szCs w:val="32"/>
        </w:rPr>
      </w:pPr>
    </w:p>
    <w:p w14:paraId="26423625" w14:textId="5523F5F1" w:rsidR="00337C79" w:rsidRDefault="00337C79" w:rsidP="00337C79">
      <w:pPr>
        <w:pStyle w:val="ListParagraph"/>
        <w:rPr>
          <w:rFonts w:ascii="Times New Roman" w:hAnsi="Times New Roman" w:cs="Times New Roman"/>
          <w:b/>
          <w:sz w:val="32"/>
          <w:szCs w:val="32"/>
        </w:rPr>
      </w:pPr>
    </w:p>
    <w:p w14:paraId="6D57DF63" w14:textId="5D261FA9" w:rsidR="00337C79" w:rsidRPr="002F2C30" w:rsidRDefault="00337C79" w:rsidP="002F2C30">
      <w:pPr>
        <w:rPr>
          <w:rFonts w:ascii="Times New Roman" w:hAnsi="Times New Roman" w:cs="Times New Roman"/>
          <w:b/>
          <w:sz w:val="32"/>
          <w:szCs w:val="32"/>
        </w:rPr>
      </w:pPr>
    </w:p>
    <w:p w14:paraId="30EE346F" w14:textId="3D5E60FD" w:rsidR="00337C79" w:rsidRDefault="00337C79" w:rsidP="00337C79">
      <w:pPr>
        <w:pStyle w:val="ListParagraph"/>
        <w:rPr>
          <w:rFonts w:ascii="Times New Roman" w:hAnsi="Times New Roman" w:cs="Times New Roman"/>
          <w:b/>
          <w:sz w:val="32"/>
          <w:szCs w:val="32"/>
        </w:rPr>
      </w:pPr>
    </w:p>
    <w:p w14:paraId="2D5F400C" w14:textId="7CB5D49C" w:rsidR="00D22F03" w:rsidRDefault="00D22F03" w:rsidP="008A2AA2">
      <w:pPr>
        <w:pStyle w:val="Heading1"/>
      </w:pPr>
    </w:p>
    <w:sdt>
      <w:sdtPr>
        <w:rPr>
          <w:rFonts w:asciiTheme="minorHAnsi" w:eastAsiaTheme="minorHAnsi" w:hAnsiTheme="minorHAnsi" w:cstheme="minorBidi"/>
          <w:color w:val="auto"/>
          <w:sz w:val="22"/>
          <w:szCs w:val="22"/>
          <w:lang w:val="en-GB"/>
        </w:rPr>
        <w:id w:val="514188514"/>
        <w:docPartObj>
          <w:docPartGallery w:val="Bibliographies"/>
          <w:docPartUnique/>
        </w:docPartObj>
      </w:sdtPr>
      <w:sdtEndPr/>
      <w:sdtContent>
        <w:p w14:paraId="5CBC15F9" w14:textId="3558160D" w:rsidR="002F2C30" w:rsidRDefault="002F2C30">
          <w:pPr>
            <w:pStyle w:val="Heading1"/>
          </w:pPr>
          <w:r>
            <w:t>Bibliography</w:t>
          </w:r>
        </w:p>
        <w:p w14:paraId="4D9F50DC" w14:textId="30EB9DF0" w:rsidR="002F2C30" w:rsidRDefault="002F2C30" w:rsidP="002F2C30">
          <w:pPr>
            <w:pStyle w:val="Bibliography"/>
            <w:ind w:left="720" w:hanging="720"/>
            <w:rPr>
              <w:noProof/>
              <w:sz w:val="24"/>
              <w:szCs w:val="24"/>
              <w:lang w:val="en-US"/>
            </w:rPr>
          </w:pPr>
          <w:r>
            <w:rPr>
              <w:noProof/>
              <w:lang w:val="en-US"/>
            </w:rPr>
            <w:t xml:space="preserve">Alzheimers disease international. (2012). </w:t>
          </w:r>
          <w:r>
            <w:rPr>
              <w:i/>
              <w:iCs/>
              <w:noProof/>
              <w:lang w:val="en-US"/>
            </w:rPr>
            <w:t>stigma and social exclusion are major barriers for peopl with dementia.</w:t>
          </w:r>
          <w:r>
            <w:rPr>
              <w:noProof/>
              <w:lang w:val="en-US"/>
            </w:rPr>
            <w:t xml:space="preserve"> london and new york. Retrieved from https://www.alz.co.uk/media/120921</w:t>
          </w:r>
        </w:p>
        <w:p w14:paraId="73EDDC10" w14:textId="77777777" w:rsidR="002F2C30" w:rsidRDefault="002F2C30" w:rsidP="002F2C30">
          <w:pPr>
            <w:pStyle w:val="Bibliography"/>
            <w:ind w:left="720" w:hanging="720"/>
            <w:rPr>
              <w:noProof/>
              <w:lang w:val="en-US"/>
            </w:rPr>
          </w:pPr>
          <w:r>
            <w:rPr>
              <w:noProof/>
              <w:lang w:val="en-US"/>
            </w:rPr>
            <w:t xml:space="preserve">Alzheimer's Society. (2019). </w:t>
          </w:r>
          <w:r>
            <w:rPr>
              <w:i/>
              <w:iCs/>
              <w:noProof/>
              <w:lang w:val="en-US"/>
            </w:rPr>
            <w:t>Psychological, Cultural, Religious and Spiritual Needs.</w:t>
          </w:r>
          <w:r>
            <w:rPr>
              <w:noProof/>
              <w:lang w:val="en-US"/>
            </w:rPr>
            <w:t xml:space="preserve"> Alzheimer's Society. Retrieved from https://www.alzheimers.org.uk/get-support/help-dementia-care/end-life-care-psychological-cultural-religious-spiritual-needs</w:t>
          </w:r>
        </w:p>
        <w:p w14:paraId="07205158" w14:textId="77777777" w:rsidR="002F2C30" w:rsidRDefault="002F2C30" w:rsidP="002F2C30">
          <w:pPr>
            <w:pStyle w:val="Bibliography"/>
            <w:ind w:left="720" w:hanging="720"/>
            <w:rPr>
              <w:noProof/>
              <w:lang w:val="en-US"/>
            </w:rPr>
          </w:pPr>
          <w:r>
            <w:rPr>
              <w:noProof/>
              <w:lang w:val="en-US"/>
            </w:rPr>
            <w:t xml:space="preserve">Alzheimer's Society's. (2014). </w:t>
          </w:r>
          <w:r>
            <w:rPr>
              <w:i/>
              <w:iCs/>
              <w:noProof/>
              <w:lang w:val="en-US"/>
            </w:rPr>
            <w:t>Alzheimer's society's view on dementia research.</w:t>
          </w:r>
          <w:r>
            <w:rPr>
              <w:noProof/>
              <w:lang w:val="en-US"/>
            </w:rPr>
            <w:t xml:space="preserve"> Alzheimer's Society. Retrieved from https://www.alzheimers.org.uk/about-us/policy-and-influencing/what-we-think/dementia-research</w:t>
          </w:r>
        </w:p>
        <w:p w14:paraId="7DDD566F" w14:textId="77777777" w:rsidR="002F2C30" w:rsidRDefault="002F2C30" w:rsidP="002F2C30">
          <w:pPr>
            <w:pStyle w:val="Bibliography"/>
            <w:ind w:left="720" w:hanging="720"/>
            <w:rPr>
              <w:noProof/>
              <w:lang w:val="en-US"/>
            </w:rPr>
          </w:pPr>
          <w:r>
            <w:rPr>
              <w:noProof/>
              <w:lang w:val="en-US"/>
            </w:rPr>
            <w:t xml:space="preserve">Batsch, N. L., &amp; Mittelman, M. S. (2012). </w:t>
          </w:r>
          <w:r>
            <w:rPr>
              <w:i/>
              <w:iCs/>
              <w:noProof/>
              <w:lang w:val="en-US"/>
            </w:rPr>
            <w:t>Overcoming the Stigma of Dementia.</w:t>
          </w:r>
          <w:r>
            <w:rPr>
              <w:noProof/>
              <w:lang w:val="en-US"/>
            </w:rPr>
            <w:t xml:space="preserve"> Alzheimer's Disease International. Retrieved from https://www.alz.co.uk/research/worldalzheimersreport2012.pdf</w:t>
          </w:r>
        </w:p>
        <w:p w14:paraId="2F49ECBE" w14:textId="77777777" w:rsidR="002F2C30" w:rsidRDefault="002F2C30" w:rsidP="002F2C30">
          <w:pPr>
            <w:pStyle w:val="Bibliography"/>
            <w:ind w:left="720" w:hanging="720"/>
            <w:rPr>
              <w:noProof/>
              <w:lang w:val="en-US"/>
            </w:rPr>
          </w:pPr>
          <w:r>
            <w:rPr>
              <w:noProof/>
              <w:lang w:val="en-US"/>
            </w:rPr>
            <w:t xml:space="preserve">Corr, K. (2019). </w:t>
          </w:r>
          <w:r>
            <w:rPr>
              <w:i/>
              <w:iCs/>
              <w:noProof/>
              <w:lang w:val="en-US"/>
            </w:rPr>
            <w:t>What is a Person Centred Approach to Dementia Care?</w:t>
          </w:r>
          <w:r>
            <w:rPr>
              <w:noProof/>
              <w:lang w:val="en-US"/>
            </w:rPr>
            <w:t xml:space="preserve"> unforgettable. Retrieved from https://www.unforgettable.org/blog/what-is-a-person-centred-approach-pca-to-dementia-care/</w:t>
          </w:r>
        </w:p>
        <w:p w14:paraId="420BF7C9" w14:textId="77777777" w:rsidR="002F2C30" w:rsidRDefault="002F2C30" w:rsidP="002F2C30">
          <w:pPr>
            <w:pStyle w:val="Bibliography"/>
            <w:ind w:left="720" w:hanging="720"/>
            <w:rPr>
              <w:noProof/>
              <w:lang w:val="en-US"/>
            </w:rPr>
          </w:pPr>
          <w:r>
            <w:rPr>
              <w:i/>
              <w:iCs/>
              <w:noProof/>
              <w:lang w:val="en-US"/>
            </w:rPr>
            <w:t>Dementia Care Matters</w:t>
          </w:r>
          <w:r>
            <w:rPr>
              <w:noProof/>
              <w:lang w:val="en-US"/>
            </w:rPr>
            <w:t>. (2018). Retrieved from The Butterfly Community: https://www.dementiacarematters.com/carehomedevelopment.html</w:t>
          </w:r>
        </w:p>
        <w:p w14:paraId="602DADCA" w14:textId="77777777" w:rsidR="002F2C30" w:rsidRDefault="002F2C30" w:rsidP="002F2C30">
          <w:pPr>
            <w:pStyle w:val="Bibliography"/>
            <w:ind w:left="720" w:hanging="720"/>
            <w:rPr>
              <w:noProof/>
              <w:lang w:val="en-US"/>
            </w:rPr>
          </w:pPr>
          <w:r>
            <w:rPr>
              <w:noProof/>
              <w:lang w:val="en-US"/>
            </w:rPr>
            <w:t xml:space="preserve">Dementia UK. (2017). </w:t>
          </w:r>
          <w:r>
            <w:rPr>
              <w:i/>
              <w:iCs/>
              <w:noProof/>
              <w:lang w:val="en-US"/>
            </w:rPr>
            <w:t>How Admiral Nurses can Help.</w:t>
          </w:r>
          <w:r>
            <w:rPr>
              <w:noProof/>
              <w:lang w:val="en-US"/>
            </w:rPr>
            <w:t xml:space="preserve"> Dementia UK. Retrieved from https://www.dementiauk.org/get-support/admiral-nursing/</w:t>
          </w:r>
        </w:p>
        <w:p w14:paraId="5370FB11" w14:textId="77777777" w:rsidR="002F2C30" w:rsidRDefault="002F2C30" w:rsidP="002F2C30">
          <w:pPr>
            <w:pStyle w:val="Bibliography"/>
            <w:ind w:left="720" w:hanging="720"/>
            <w:rPr>
              <w:noProof/>
              <w:lang w:val="en-US"/>
            </w:rPr>
          </w:pPr>
          <w:r>
            <w:rPr>
              <w:noProof/>
              <w:lang w:val="en-US"/>
            </w:rPr>
            <w:t xml:space="preserve">Dementia UK. (2017, Febuary 2nd). </w:t>
          </w:r>
          <w:r>
            <w:rPr>
              <w:i/>
              <w:iCs/>
              <w:noProof/>
              <w:lang w:val="en-US"/>
            </w:rPr>
            <w:t>What it means to be an Admiral Nurse</w:t>
          </w:r>
          <w:r>
            <w:rPr>
              <w:noProof/>
              <w:lang w:val="en-US"/>
            </w:rPr>
            <w:t>. Retrieved from Dementia UK: https://www.dementiauk.org/what-it-means-to-be-an-admiral-nurse/</w:t>
          </w:r>
        </w:p>
        <w:p w14:paraId="305CAF77" w14:textId="77777777" w:rsidR="002F2C30" w:rsidRDefault="002F2C30" w:rsidP="002F2C30">
          <w:pPr>
            <w:pStyle w:val="Bibliography"/>
            <w:ind w:left="720" w:hanging="720"/>
            <w:rPr>
              <w:noProof/>
              <w:lang w:val="en-US"/>
            </w:rPr>
          </w:pPr>
          <w:r>
            <w:rPr>
              <w:noProof/>
              <w:lang w:val="en-US"/>
            </w:rPr>
            <w:t xml:space="preserve">Dementia UK. (2019). </w:t>
          </w:r>
          <w:r>
            <w:rPr>
              <w:i/>
              <w:iCs/>
              <w:noProof/>
              <w:lang w:val="en-US"/>
            </w:rPr>
            <w:t>Admiral Nurses- Help and Support</w:t>
          </w:r>
          <w:r>
            <w:rPr>
              <w:noProof/>
              <w:lang w:val="en-US"/>
            </w:rPr>
            <w:t>. Retrieved from Dementia UK: https://www.dementiauk.org/about-us/?</w:t>
          </w:r>
        </w:p>
        <w:p w14:paraId="6EC43E78" w14:textId="77777777" w:rsidR="002F2C30" w:rsidRDefault="002F2C30" w:rsidP="002F2C30">
          <w:pPr>
            <w:pStyle w:val="Bibliography"/>
            <w:ind w:left="720" w:hanging="720"/>
            <w:rPr>
              <w:noProof/>
              <w:lang w:val="en-US"/>
            </w:rPr>
          </w:pPr>
          <w:r>
            <w:rPr>
              <w:noProof/>
              <w:lang w:val="en-US"/>
            </w:rPr>
            <w:t>Ericsson, I., &amp; Kjellstrom, S. (2013, january 12th). creating relationships with persons with moderate to severe dementia. Retrieved from http://www.ncbi.nim.nih.gov/pmc/articles</w:t>
          </w:r>
        </w:p>
        <w:p w14:paraId="799D846A" w14:textId="77777777" w:rsidR="002F2C30" w:rsidRDefault="002F2C30" w:rsidP="002F2C30">
          <w:pPr>
            <w:pStyle w:val="Bibliography"/>
            <w:ind w:left="720" w:hanging="720"/>
            <w:rPr>
              <w:noProof/>
              <w:lang w:val="en-US"/>
            </w:rPr>
          </w:pPr>
          <w:r>
            <w:rPr>
              <w:noProof/>
              <w:lang w:val="en-US"/>
            </w:rPr>
            <w:t xml:space="preserve">Fazio, S., Pace, D., &amp; Flinner, J. (2018). </w:t>
          </w:r>
          <w:r>
            <w:rPr>
              <w:i/>
              <w:iCs/>
              <w:noProof/>
              <w:lang w:val="en-US"/>
            </w:rPr>
            <w:t>The Fundamental of Person -Centred Care for Individuals with Dementia.</w:t>
          </w:r>
          <w:r>
            <w:rPr>
              <w:noProof/>
              <w:lang w:val="en-US"/>
            </w:rPr>
            <w:t xml:space="preserve"> The Gerontologist. Retrieved from https://www.academic.oup.com/gerontologist/article/58/suppl-1/s10/</w:t>
          </w:r>
        </w:p>
        <w:p w14:paraId="2AEDDC68" w14:textId="77777777" w:rsidR="002F2C30" w:rsidRDefault="002F2C30" w:rsidP="002F2C30">
          <w:pPr>
            <w:pStyle w:val="Bibliography"/>
            <w:ind w:left="720" w:hanging="720"/>
            <w:rPr>
              <w:noProof/>
              <w:lang w:val="en-US"/>
            </w:rPr>
          </w:pPr>
          <w:r>
            <w:rPr>
              <w:noProof/>
              <w:lang w:val="en-US"/>
            </w:rPr>
            <w:t xml:space="preserve">National Assembly for wales. (2018). </w:t>
          </w:r>
          <w:r>
            <w:rPr>
              <w:i/>
              <w:iCs/>
              <w:noProof/>
              <w:lang w:val="en-US"/>
            </w:rPr>
            <w:t>impact of the social services and well- being.</w:t>
          </w:r>
          <w:r>
            <w:rPr>
              <w:noProof/>
              <w:lang w:val="en-US"/>
            </w:rPr>
            <w:t xml:space="preserve"> National Assembly For Wales. Retrieved from https://www.senedd.assembly.wales/mglssuehistoryhome.aspx?=022518</w:t>
          </w:r>
        </w:p>
        <w:p w14:paraId="022D4C0A" w14:textId="77777777" w:rsidR="002F2C30" w:rsidRDefault="002F2C30" w:rsidP="002F2C30">
          <w:pPr>
            <w:pStyle w:val="Bibliography"/>
            <w:ind w:left="720" w:hanging="720"/>
            <w:rPr>
              <w:noProof/>
              <w:lang w:val="en-US"/>
            </w:rPr>
          </w:pPr>
          <w:r>
            <w:rPr>
              <w:noProof/>
              <w:lang w:val="en-US"/>
            </w:rPr>
            <w:t xml:space="preserve">National Health Service. (2017). </w:t>
          </w:r>
          <w:r>
            <w:rPr>
              <w:i/>
              <w:iCs/>
              <w:noProof/>
              <w:lang w:val="en-US"/>
            </w:rPr>
            <w:t>about dementia.</w:t>
          </w:r>
          <w:r>
            <w:rPr>
              <w:noProof/>
              <w:lang w:val="en-US"/>
            </w:rPr>
            <w:t xml:space="preserve"> NHS. Retrieved from https://www.nhs.uk/conditions/dementia/about/</w:t>
          </w:r>
        </w:p>
        <w:p w14:paraId="1ECACF56" w14:textId="77777777" w:rsidR="002F2C30" w:rsidRDefault="002F2C30" w:rsidP="002F2C30">
          <w:pPr>
            <w:pStyle w:val="Bibliography"/>
            <w:ind w:left="720" w:hanging="720"/>
            <w:rPr>
              <w:noProof/>
              <w:lang w:val="en-US"/>
            </w:rPr>
          </w:pPr>
          <w:r>
            <w:rPr>
              <w:noProof/>
              <w:lang w:val="en-US"/>
            </w:rPr>
            <w:t xml:space="preserve">NHS England. (2017). </w:t>
          </w:r>
          <w:r>
            <w:rPr>
              <w:i/>
              <w:iCs/>
              <w:noProof/>
              <w:lang w:val="en-US"/>
            </w:rPr>
            <w:t>Demnetia Good Care Planning.</w:t>
          </w:r>
          <w:r>
            <w:rPr>
              <w:noProof/>
              <w:lang w:val="en-US"/>
            </w:rPr>
            <w:t xml:space="preserve"> england: NHS England. Retrieved from https:// www.england.nhs.uk/wp-content/uploads/2017/11/dementia-good-care-planning-v2.pdf</w:t>
          </w:r>
        </w:p>
        <w:p w14:paraId="6580D675" w14:textId="77777777" w:rsidR="002F2C30" w:rsidRDefault="002F2C30" w:rsidP="002F2C30">
          <w:pPr>
            <w:pStyle w:val="Bibliography"/>
            <w:ind w:left="720" w:hanging="720"/>
            <w:rPr>
              <w:noProof/>
              <w:lang w:val="en-US"/>
            </w:rPr>
          </w:pPr>
          <w:r>
            <w:rPr>
              <w:noProof/>
              <w:lang w:val="en-US"/>
            </w:rPr>
            <w:lastRenderedPageBreak/>
            <w:t xml:space="preserve">NHS England dementia. (2017). </w:t>
          </w:r>
          <w:r>
            <w:rPr>
              <w:i/>
              <w:iCs/>
              <w:noProof/>
              <w:lang w:val="en-US"/>
            </w:rPr>
            <w:t>good care planning.</w:t>
          </w:r>
          <w:r>
            <w:rPr>
              <w:noProof/>
              <w:lang w:val="en-US"/>
            </w:rPr>
            <w:t xml:space="preserve"> Retrieved from https://www.england.nhs.uk/wp-content/uploads/2017/11/dementia-good-care-planning-v2.pdf</w:t>
          </w:r>
        </w:p>
        <w:p w14:paraId="1AB02A89" w14:textId="77777777" w:rsidR="002F2C30" w:rsidRDefault="002F2C30" w:rsidP="002F2C30">
          <w:pPr>
            <w:pStyle w:val="Bibliography"/>
            <w:ind w:left="720" w:hanging="720"/>
            <w:rPr>
              <w:noProof/>
              <w:lang w:val="en-US"/>
            </w:rPr>
          </w:pPr>
          <w:r>
            <w:rPr>
              <w:noProof/>
              <w:lang w:val="en-US"/>
            </w:rPr>
            <w:t xml:space="preserve">Sheehan, N. (1995). </w:t>
          </w:r>
          <w:r>
            <w:rPr>
              <w:i/>
              <w:iCs/>
              <w:noProof/>
              <w:lang w:val="en-US"/>
            </w:rPr>
            <w:t>Butterfly Project.</w:t>
          </w:r>
          <w:r>
            <w:rPr>
              <w:noProof/>
              <w:lang w:val="en-US"/>
            </w:rPr>
            <w:t xml:space="preserve"> Retrieved from https://www.sjog.ie/jobs/19-general/107-butterfly-project-launch</w:t>
          </w:r>
        </w:p>
        <w:p w14:paraId="735C900D" w14:textId="77777777" w:rsidR="002F2C30" w:rsidRDefault="002F2C30" w:rsidP="002F2C30">
          <w:pPr>
            <w:pStyle w:val="Bibliography"/>
            <w:ind w:left="720" w:hanging="720"/>
            <w:rPr>
              <w:noProof/>
              <w:lang w:val="en-US"/>
            </w:rPr>
          </w:pPr>
          <w:r>
            <w:rPr>
              <w:noProof/>
              <w:lang w:val="en-US"/>
            </w:rPr>
            <w:t xml:space="preserve">The London School of Economics and Political Science. (2016, April 25th). </w:t>
          </w:r>
          <w:r>
            <w:rPr>
              <w:i/>
              <w:iCs/>
              <w:noProof/>
              <w:lang w:val="en-US"/>
            </w:rPr>
            <w:t>Dementia now Costs £26 Billion a Year</w:t>
          </w:r>
          <w:r>
            <w:rPr>
              <w:noProof/>
              <w:lang w:val="en-US"/>
            </w:rPr>
            <w:t>. Retrieved from The London School of Economics and Political Science: https://www.lse.ac.uk/website-archive/newsand media/news/archives/2014/09/dementia</w:t>
          </w:r>
        </w:p>
        <w:p w14:paraId="410F2B19" w14:textId="77777777" w:rsidR="002F2C30" w:rsidRDefault="002F2C30" w:rsidP="002F2C30">
          <w:pPr>
            <w:pStyle w:val="Bibliography"/>
            <w:ind w:left="720" w:hanging="720"/>
            <w:rPr>
              <w:noProof/>
              <w:lang w:val="en-US"/>
            </w:rPr>
          </w:pPr>
          <w:r>
            <w:rPr>
              <w:noProof/>
              <w:lang w:val="en-US"/>
            </w:rPr>
            <w:t xml:space="preserve">World Health Organisation. (2015). </w:t>
          </w:r>
          <w:r>
            <w:rPr>
              <w:i/>
              <w:iCs/>
              <w:noProof/>
              <w:lang w:val="en-US"/>
            </w:rPr>
            <w:t>Dementia a public health priority.</w:t>
          </w:r>
          <w:r>
            <w:rPr>
              <w:noProof/>
              <w:lang w:val="en-US"/>
            </w:rPr>
            <w:t xml:space="preserve"> World Health Organisation. Retrieved from https://www.who.int/mental-health/neurology/dementia-thematicbrief-executivesummary.pdf</w:t>
          </w:r>
        </w:p>
        <w:p w14:paraId="7DF538F7" w14:textId="77777777" w:rsidR="002F2C30" w:rsidRDefault="002F2C30" w:rsidP="002F2C30">
          <w:pPr>
            <w:pStyle w:val="Bibliography"/>
            <w:ind w:left="720" w:hanging="720"/>
            <w:rPr>
              <w:noProof/>
              <w:lang w:val="en-US"/>
            </w:rPr>
          </w:pPr>
          <w:r>
            <w:rPr>
              <w:noProof/>
              <w:lang w:val="en-US"/>
            </w:rPr>
            <w:t xml:space="preserve">World Health Organisation. (2015). </w:t>
          </w:r>
          <w:r>
            <w:rPr>
              <w:i/>
              <w:iCs/>
              <w:noProof/>
              <w:lang w:val="en-US"/>
            </w:rPr>
            <w:t>The Epidemiology and Impact of Dementia.</w:t>
          </w:r>
          <w:r>
            <w:rPr>
              <w:noProof/>
              <w:lang w:val="en-US"/>
            </w:rPr>
            <w:t xml:space="preserve"> World Health Organisation. Retrieved from https://www.who.int/mental-health/neurology/dementia/dementia-thematicbrief-epidemiology.pdf</w:t>
          </w:r>
        </w:p>
        <w:p w14:paraId="36A3D004" w14:textId="5E4C51D1" w:rsidR="002F2C30" w:rsidRDefault="005151A4" w:rsidP="002F2C30"/>
      </w:sdtContent>
    </w:sdt>
    <w:p w14:paraId="7061EE7B" w14:textId="77777777" w:rsidR="000C0659" w:rsidRPr="000C0659" w:rsidRDefault="000C0659" w:rsidP="00FE578F">
      <w:pPr>
        <w:pStyle w:val="ListParagraph"/>
        <w:rPr>
          <w:rFonts w:ascii="Times New Roman" w:hAnsi="Times New Roman" w:cs="Times New Roman"/>
          <w:b/>
          <w:sz w:val="32"/>
          <w:szCs w:val="32"/>
        </w:rPr>
      </w:pPr>
    </w:p>
    <w:sectPr w:rsidR="000C0659" w:rsidRPr="000C06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26223"/>
    <w:multiLevelType w:val="hybridMultilevel"/>
    <w:tmpl w:val="AD96DB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4A14C1"/>
    <w:multiLevelType w:val="multilevel"/>
    <w:tmpl w:val="96862B4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00C34B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2FC610D"/>
    <w:multiLevelType w:val="hybridMultilevel"/>
    <w:tmpl w:val="889E9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087E5C"/>
    <w:multiLevelType w:val="hybridMultilevel"/>
    <w:tmpl w:val="BA0CCD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F7262E"/>
    <w:multiLevelType w:val="hybridMultilevel"/>
    <w:tmpl w:val="DE2CF4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9B1DA2"/>
    <w:multiLevelType w:val="hybridMultilevel"/>
    <w:tmpl w:val="01A8F4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697873"/>
    <w:multiLevelType w:val="hybridMultilevel"/>
    <w:tmpl w:val="2EC824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7"/>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DE3"/>
    <w:rsid w:val="00000F91"/>
    <w:rsid w:val="0005343D"/>
    <w:rsid w:val="000B6ED1"/>
    <w:rsid w:val="000C0659"/>
    <w:rsid w:val="000D5DC6"/>
    <w:rsid w:val="001153E4"/>
    <w:rsid w:val="00120B71"/>
    <w:rsid w:val="00121980"/>
    <w:rsid w:val="0012390A"/>
    <w:rsid w:val="0013441D"/>
    <w:rsid w:val="00151B00"/>
    <w:rsid w:val="001D5D81"/>
    <w:rsid w:val="001E22E5"/>
    <w:rsid w:val="00255DFB"/>
    <w:rsid w:val="002920B8"/>
    <w:rsid w:val="002D6B33"/>
    <w:rsid w:val="002F2C30"/>
    <w:rsid w:val="00331355"/>
    <w:rsid w:val="00337C79"/>
    <w:rsid w:val="003B303A"/>
    <w:rsid w:val="003E70D7"/>
    <w:rsid w:val="0042117A"/>
    <w:rsid w:val="004801BC"/>
    <w:rsid w:val="00493776"/>
    <w:rsid w:val="0051398F"/>
    <w:rsid w:val="005151A4"/>
    <w:rsid w:val="00531A2C"/>
    <w:rsid w:val="0057318E"/>
    <w:rsid w:val="00593A9B"/>
    <w:rsid w:val="005F792C"/>
    <w:rsid w:val="00661B45"/>
    <w:rsid w:val="00683209"/>
    <w:rsid w:val="006D37F9"/>
    <w:rsid w:val="0076597A"/>
    <w:rsid w:val="007C0DDD"/>
    <w:rsid w:val="00817930"/>
    <w:rsid w:val="00834483"/>
    <w:rsid w:val="008365BF"/>
    <w:rsid w:val="008A2AA2"/>
    <w:rsid w:val="008B238D"/>
    <w:rsid w:val="008C3866"/>
    <w:rsid w:val="00955392"/>
    <w:rsid w:val="00956133"/>
    <w:rsid w:val="00987C60"/>
    <w:rsid w:val="0099614F"/>
    <w:rsid w:val="009F5E55"/>
    <w:rsid w:val="00A149FE"/>
    <w:rsid w:val="00A351BC"/>
    <w:rsid w:val="00A36309"/>
    <w:rsid w:val="00A8506B"/>
    <w:rsid w:val="00AA6074"/>
    <w:rsid w:val="00AF7FBA"/>
    <w:rsid w:val="00B21EF3"/>
    <w:rsid w:val="00B30A55"/>
    <w:rsid w:val="00B521C4"/>
    <w:rsid w:val="00B758AA"/>
    <w:rsid w:val="00BC6D92"/>
    <w:rsid w:val="00C3692C"/>
    <w:rsid w:val="00C501C5"/>
    <w:rsid w:val="00CB06DA"/>
    <w:rsid w:val="00CB1CC5"/>
    <w:rsid w:val="00D07ED8"/>
    <w:rsid w:val="00D22F03"/>
    <w:rsid w:val="00D424D5"/>
    <w:rsid w:val="00D47A34"/>
    <w:rsid w:val="00D83567"/>
    <w:rsid w:val="00DC6374"/>
    <w:rsid w:val="00DE59DB"/>
    <w:rsid w:val="00E165C1"/>
    <w:rsid w:val="00E34A24"/>
    <w:rsid w:val="00E42EF2"/>
    <w:rsid w:val="00E56DE3"/>
    <w:rsid w:val="00EE3439"/>
    <w:rsid w:val="00F05D9E"/>
    <w:rsid w:val="00F72B15"/>
    <w:rsid w:val="00F7675A"/>
    <w:rsid w:val="00FE578F"/>
    <w:rsid w:val="00FF263A"/>
    <w:rsid w:val="00FF52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CB0CA"/>
  <w15:chartTrackingRefBased/>
  <w15:docId w15:val="{ED7DBA04-AF4F-404C-ACDE-687433A36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7C7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65BF"/>
    <w:pPr>
      <w:ind w:left="720"/>
      <w:contextualSpacing/>
    </w:pPr>
  </w:style>
  <w:style w:type="character" w:customStyle="1" w:styleId="Heading1Char">
    <w:name w:val="Heading 1 Char"/>
    <w:basedOn w:val="DefaultParagraphFont"/>
    <w:link w:val="Heading1"/>
    <w:uiPriority w:val="9"/>
    <w:rsid w:val="00337C7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37C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92015">
      <w:bodyDiv w:val="1"/>
      <w:marLeft w:val="0"/>
      <w:marRight w:val="0"/>
      <w:marTop w:val="0"/>
      <w:marBottom w:val="0"/>
      <w:divBdr>
        <w:top w:val="none" w:sz="0" w:space="0" w:color="auto"/>
        <w:left w:val="none" w:sz="0" w:space="0" w:color="auto"/>
        <w:bottom w:val="none" w:sz="0" w:space="0" w:color="auto"/>
        <w:right w:val="none" w:sz="0" w:space="0" w:color="auto"/>
      </w:divBdr>
    </w:div>
    <w:div w:id="25719184">
      <w:bodyDiv w:val="1"/>
      <w:marLeft w:val="0"/>
      <w:marRight w:val="0"/>
      <w:marTop w:val="0"/>
      <w:marBottom w:val="0"/>
      <w:divBdr>
        <w:top w:val="none" w:sz="0" w:space="0" w:color="auto"/>
        <w:left w:val="none" w:sz="0" w:space="0" w:color="auto"/>
        <w:bottom w:val="none" w:sz="0" w:space="0" w:color="auto"/>
        <w:right w:val="none" w:sz="0" w:space="0" w:color="auto"/>
      </w:divBdr>
    </w:div>
    <w:div w:id="102265315">
      <w:bodyDiv w:val="1"/>
      <w:marLeft w:val="0"/>
      <w:marRight w:val="0"/>
      <w:marTop w:val="0"/>
      <w:marBottom w:val="0"/>
      <w:divBdr>
        <w:top w:val="none" w:sz="0" w:space="0" w:color="auto"/>
        <w:left w:val="none" w:sz="0" w:space="0" w:color="auto"/>
        <w:bottom w:val="none" w:sz="0" w:space="0" w:color="auto"/>
        <w:right w:val="none" w:sz="0" w:space="0" w:color="auto"/>
      </w:divBdr>
    </w:div>
    <w:div w:id="187570896">
      <w:bodyDiv w:val="1"/>
      <w:marLeft w:val="0"/>
      <w:marRight w:val="0"/>
      <w:marTop w:val="0"/>
      <w:marBottom w:val="0"/>
      <w:divBdr>
        <w:top w:val="none" w:sz="0" w:space="0" w:color="auto"/>
        <w:left w:val="none" w:sz="0" w:space="0" w:color="auto"/>
        <w:bottom w:val="none" w:sz="0" w:space="0" w:color="auto"/>
        <w:right w:val="none" w:sz="0" w:space="0" w:color="auto"/>
      </w:divBdr>
    </w:div>
    <w:div w:id="278682947">
      <w:bodyDiv w:val="1"/>
      <w:marLeft w:val="0"/>
      <w:marRight w:val="0"/>
      <w:marTop w:val="0"/>
      <w:marBottom w:val="0"/>
      <w:divBdr>
        <w:top w:val="none" w:sz="0" w:space="0" w:color="auto"/>
        <w:left w:val="none" w:sz="0" w:space="0" w:color="auto"/>
        <w:bottom w:val="none" w:sz="0" w:space="0" w:color="auto"/>
        <w:right w:val="none" w:sz="0" w:space="0" w:color="auto"/>
      </w:divBdr>
    </w:div>
    <w:div w:id="367268433">
      <w:bodyDiv w:val="1"/>
      <w:marLeft w:val="0"/>
      <w:marRight w:val="0"/>
      <w:marTop w:val="0"/>
      <w:marBottom w:val="0"/>
      <w:divBdr>
        <w:top w:val="none" w:sz="0" w:space="0" w:color="auto"/>
        <w:left w:val="none" w:sz="0" w:space="0" w:color="auto"/>
        <w:bottom w:val="none" w:sz="0" w:space="0" w:color="auto"/>
        <w:right w:val="none" w:sz="0" w:space="0" w:color="auto"/>
      </w:divBdr>
    </w:div>
    <w:div w:id="377357456">
      <w:bodyDiv w:val="1"/>
      <w:marLeft w:val="0"/>
      <w:marRight w:val="0"/>
      <w:marTop w:val="0"/>
      <w:marBottom w:val="0"/>
      <w:divBdr>
        <w:top w:val="none" w:sz="0" w:space="0" w:color="auto"/>
        <w:left w:val="none" w:sz="0" w:space="0" w:color="auto"/>
        <w:bottom w:val="none" w:sz="0" w:space="0" w:color="auto"/>
        <w:right w:val="none" w:sz="0" w:space="0" w:color="auto"/>
      </w:divBdr>
    </w:div>
    <w:div w:id="453982237">
      <w:bodyDiv w:val="1"/>
      <w:marLeft w:val="0"/>
      <w:marRight w:val="0"/>
      <w:marTop w:val="0"/>
      <w:marBottom w:val="0"/>
      <w:divBdr>
        <w:top w:val="none" w:sz="0" w:space="0" w:color="auto"/>
        <w:left w:val="none" w:sz="0" w:space="0" w:color="auto"/>
        <w:bottom w:val="none" w:sz="0" w:space="0" w:color="auto"/>
        <w:right w:val="none" w:sz="0" w:space="0" w:color="auto"/>
      </w:divBdr>
    </w:div>
    <w:div w:id="476339870">
      <w:bodyDiv w:val="1"/>
      <w:marLeft w:val="0"/>
      <w:marRight w:val="0"/>
      <w:marTop w:val="0"/>
      <w:marBottom w:val="0"/>
      <w:divBdr>
        <w:top w:val="none" w:sz="0" w:space="0" w:color="auto"/>
        <w:left w:val="none" w:sz="0" w:space="0" w:color="auto"/>
        <w:bottom w:val="none" w:sz="0" w:space="0" w:color="auto"/>
        <w:right w:val="none" w:sz="0" w:space="0" w:color="auto"/>
      </w:divBdr>
    </w:div>
    <w:div w:id="525486452">
      <w:bodyDiv w:val="1"/>
      <w:marLeft w:val="0"/>
      <w:marRight w:val="0"/>
      <w:marTop w:val="0"/>
      <w:marBottom w:val="0"/>
      <w:divBdr>
        <w:top w:val="none" w:sz="0" w:space="0" w:color="auto"/>
        <w:left w:val="none" w:sz="0" w:space="0" w:color="auto"/>
        <w:bottom w:val="none" w:sz="0" w:space="0" w:color="auto"/>
        <w:right w:val="none" w:sz="0" w:space="0" w:color="auto"/>
      </w:divBdr>
    </w:div>
    <w:div w:id="609048945">
      <w:bodyDiv w:val="1"/>
      <w:marLeft w:val="0"/>
      <w:marRight w:val="0"/>
      <w:marTop w:val="0"/>
      <w:marBottom w:val="0"/>
      <w:divBdr>
        <w:top w:val="none" w:sz="0" w:space="0" w:color="auto"/>
        <w:left w:val="none" w:sz="0" w:space="0" w:color="auto"/>
        <w:bottom w:val="none" w:sz="0" w:space="0" w:color="auto"/>
        <w:right w:val="none" w:sz="0" w:space="0" w:color="auto"/>
      </w:divBdr>
    </w:div>
    <w:div w:id="628777854">
      <w:bodyDiv w:val="1"/>
      <w:marLeft w:val="0"/>
      <w:marRight w:val="0"/>
      <w:marTop w:val="0"/>
      <w:marBottom w:val="0"/>
      <w:divBdr>
        <w:top w:val="none" w:sz="0" w:space="0" w:color="auto"/>
        <w:left w:val="none" w:sz="0" w:space="0" w:color="auto"/>
        <w:bottom w:val="none" w:sz="0" w:space="0" w:color="auto"/>
        <w:right w:val="none" w:sz="0" w:space="0" w:color="auto"/>
      </w:divBdr>
    </w:div>
    <w:div w:id="644166337">
      <w:bodyDiv w:val="1"/>
      <w:marLeft w:val="0"/>
      <w:marRight w:val="0"/>
      <w:marTop w:val="0"/>
      <w:marBottom w:val="0"/>
      <w:divBdr>
        <w:top w:val="none" w:sz="0" w:space="0" w:color="auto"/>
        <w:left w:val="none" w:sz="0" w:space="0" w:color="auto"/>
        <w:bottom w:val="none" w:sz="0" w:space="0" w:color="auto"/>
        <w:right w:val="none" w:sz="0" w:space="0" w:color="auto"/>
      </w:divBdr>
    </w:div>
    <w:div w:id="648049067">
      <w:bodyDiv w:val="1"/>
      <w:marLeft w:val="0"/>
      <w:marRight w:val="0"/>
      <w:marTop w:val="0"/>
      <w:marBottom w:val="0"/>
      <w:divBdr>
        <w:top w:val="none" w:sz="0" w:space="0" w:color="auto"/>
        <w:left w:val="none" w:sz="0" w:space="0" w:color="auto"/>
        <w:bottom w:val="none" w:sz="0" w:space="0" w:color="auto"/>
        <w:right w:val="none" w:sz="0" w:space="0" w:color="auto"/>
      </w:divBdr>
    </w:div>
    <w:div w:id="786239287">
      <w:bodyDiv w:val="1"/>
      <w:marLeft w:val="0"/>
      <w:marRight w:val="0"/>
      <w:marTop w:val="0"/>
      <w:marBottom w:val="0"/>
      <w:divBdr>
        <w:top w:val="none" w:sz="0" w:space="0" w:color="auto"/>
        <w:left w:val="none" w:sz="0" w:space="0" w:color="auto"/>
        <w:bottom w:val="none" w:sz="0" w:space="0" w:color="auto"/>
        <w:right w:val="none" w:sz="0" w:space="0" w:color="auto"/>
      </w:divBdr>
    </w:div>
    <w:div w:id="975719114">
      <w:bodyDiv w:val="1"/>
      <w:marLeft w:val="0"/>
      <w:marRight w:val="0"/>
      <w:marTop w:val="0"/>
      <w:marBottom w:val="0"/>
      <w:divBdr>
        <w:top w:val="none" w:sz="0" w:space="0" w:color="auto"/>
        <w:left w:val="none" w:sz="0" w:space="0" w:color="auto"/>
        <w:bottom w:val="none" w:sz="0" w:space="0" w:color="auto"/>
        <w:right w:val="none" w:sz="0" w:space="0" w:color="auto"/>
      </w:divBdr>
    </w:div>
    <w:div w:id="1164932750">
      <w:bodyDiv w:val="1"/>
      <w:marLeft w:val="0"/>
      <w:marRight w:val="0"/>
      <w:marTop w:val="0"/>
      <w:marBottom w:val="0"/>
      <w:divBdr>
        <w:top w:val="none" w:sz="0" w:space="0" w:color="auto"/>
        <w:left w:val="none" w:sz="0" w:space="0" w:color="auto"/>
        <w:bottom w:val="none" w:sz="0" w:space="0" w:color="auto"/>
        <w:right w:val="none" w:sz="0" w:space="0" w:color="auto"/>
      </w:divBdr>
    </w:div>
    <w:div w:id="1172649199">
      <w:bodyDiv w:val="1"/>
      <w:marLeft w:val="0"/>
      <w:marRight w:val="0"/>
      <w:marTop w:val="0"/>
      <w:marBottom w:val="0"/>
      <w:divBdr>
        <w:top w:val="none" w:sz="0" w:space="0" w:color="auto"/>
        <w:left w:val="none" w:sz="0" w:space="0" w:color="auto"/>
        <w:bottom w:val="none" w:sz="0" w:space="0" w:color="auto"/>
        <w:right w:val="none" w:sz="0" w:space="0" w:color="auto"/>
      </w:divBdr>
    </w:div>
    <w:div w:id="1240404265">
      <w:bodyDiv w:val="1"/>
      <w:marLeft w:val="0"/>
      <w:marRight w:val="0"/>
      <w:marTop w:val="0"/>
      <w:marBottom w:val="0"/>
      <w:divBdr>
        <w:top w:val="none" w:sz="0" w:space="0" w:color="auto"/>
        <w:left w:val="none" w:sz="0" w:space="0" w:color="auto"/>
        <w:bottom w:val="none" w:sz="0" w:space="0" w:color="auto"/>
        <w:right w:val="none" w:sz="0" w:space="0" w:color="auto"/>
      </w:divBdr>
    </w:div>
    <w:div w:id="1368264228">
      <w:bodyDiv w:val="1"/>
      <w:marLeft w:val="0"/>
      <w:marRight w:val="0"/>
      <w:marTop w:val="0"/>
      <w:marBottom w:val="0"/>
      <w:divBdr>
        <w:top w:val="none" w:sz="0" w:space="0" w:color="auto"/>
        <w:left w:val="none" w:sz="0" w:space="0" w:color="auto"/>
        <w:bottom w:val="none" w:sz="0" w:space="0" w:color="auto"/>
        <w:right w:val="none" w:sz="0" w:space="0" w:color="auto"/>
      </w:divBdr>
    </w:div>
    <w:div w:id="1426805290">
      <w:bodyDiv w:val="1"/>
      <w:marLeft w:val="0"/>
      <w:marRight w:val="0"/>
      <w:marTop w:val="0"/>
      <w:marBottom w:val="0"/>
      <w:divBdr>
        <w:top w:val="none" w:sz="0" w:space="0" w:color="auto"/>
        <w:left w:val="none" w:sz="0" w:space="0" w:color="auto"/>
        <w:bottom w:val="none" w:sz="0" w:space="0" w:color="auto"/>
        <w:right w:val="none" w:sz="0" w:space="0" w:color="auto"/>
      </w:divBdr>
    </w:div>
    <w:div w:id="1545212395">
      <w:bodyDiv w:val="1"/>
      <w:marLeft w:val="0"/>
      <w:marRight w:val="0"/>
      <w:marTop w:val="0"/>
      <w:marBottom w:val="0"/>
      <w:divBdr>
        <w:top w:val="none" w:sz="0" w:space="0" w:color="auto"/>
        <w:left w:val="none" w:sz="0" w:space="0" w:color="auto"/>
        <w:bottom w:val="none" w:sz="0" w:space="0" w:color="auto"/>
        <w:right w:val="none" w:sz="0" w:space="0" w:color="auto"/>
      </w:divBdr>
    </w:div>
    <w:div w:id="1598824267">
      <w:bodyDiv w:val="1"/>
      <w:marLeft w:val="0"/>
      <w:marRight w:val="0"/>
      <w:marTop w:val="0"/>
      <w:marBottom w:val="0"/>
      <w:divBdr>
        <w:top w:val="none" w:sz="0" w:space="0" w:color="auto"/>
        <w:left w:val="none" w:sz="0" w:space="0" w:color="auto"/>
        <w:bottom w:val="none" w:sz="0" w:space="0" w:color="auto"/>
        <w:right w:val="none" w:sz="0" w:space="0" w:color="auto"/>
      </w:divBdr>
    </w:div>
    <w:div w:id="1665694765">
      <w:bodyDiv w:val="1"/>
      <w:marLeft w:val="0"/>
      <w:marRight w:val="0"/>
      <w:marTop w:val="0"/>
      <w:marBottom w:val="0"/>
      <w:divBdr>
        <w:top w:val="none" w:sz="0" w:space="0" w:color="auto"/>
        <w:left w:val="none" w:sz="0" w:space="0" w:color="auto"/>
        <w:bottom w:val="none" w:sz="0" w:space="0" w:color="auto"/>
        <w:right w:val="none" w:sz="0" w:space="0" w:color="auto"/>
      </w:divBdr>
    </w:div>
    <w:div w:id="1666736961">
      <w:bodyDiv w:val="1"/>
      <w:marLeft w:val="0"/>
      <w:marRight w:val="0"/>
      <w:marTop w:val="0"/>
      <w:marBottom w:val="0"/>
      <w:divBdr>
        <w:top w:val="none" w:sz="0" w:space="0" w:color="auto"/>
        <w:left w:val="none" w:sz="0" w:space="0" w:color="auto"/>
        <w:bottom w:val="none" w:sz="0" w:space="0" w:color="auto"/>
        <w:right w:val="none" w:sz="0" w:space="0" w:color="auto"/>
      </w:divBdr>
    </w:div>
    <w:div w:id="1712925141">
      <w:bodyDiv w:val="1"/>
      <w:marLeft w:val="0"/>
      <w:marRight w:val="0"/>
      <w:marTop w:val="0"/>
      <w:marBottom w:val="0"/>
      <w:divBdr>
        <w:top w:val="none" w:sz="0" w:space="0" w:color="auto"/>
        <w:left w:val="none" w:sz="0" w:space="0" w:color="auto"/>
        <w:bottom w:val="none" w:sz="0" w:space="0" w:color="auto"/>
        <w:right w:val="none" w:sz="0" w:space="0" w:color="auto"/>
      </w:divBdr>
    </w:div>
    <w:div w:id="1801729935">
      <w:bodyDiv w:val="1"/>
      <w:marLeft w:val="0"/>
      <w:marRight w:val="0"/>
      <w:marTop w:val="0"/>
      <w:marBottom w:val="0"/>
      <w:divBdr>
        <w:top w:val="none" w:sz="0" w:space="0" w:color="auto"/>
        <w:left w:val="none" w:sz="0" w:space="0" w:color="auto"/>
        <w:bottom w:val="none" w:sz="0" w:space="0" w:color="auto"/>
        <w:right w:val="none" w:sz="0" w:space="0" w:color="auto"/>
      </w:divBdr>
    </w:div>
    <w:div w:id="1832066151">
      <w:bodyDiv w:val="1"/>
      <w:marLeft w:val="0"/>
      <w:marRight w:val="0"/>
      <w:marTop w:val="0"/>
      <w:marBottom w:val="0"/>
      <w:divBdr>
        <w:top w:val="none" w:sz="0" w:space="0" w:color="auto"/>
        <w:left w:val="none" w:sz="0" w:space="0" w:color="auto"/>
        <w:bottom w:val="none" w:sz="0" w:space="0" w:color="auto"/>
        <w:right w:val="none" w:sz="0" w:space="0" w:color="auto"/>
      </w:divBdr>
    </w:div>
    <w:div w:id="1847132710">
      <w:bodyDiv w:val="1"/>
      <w:marLeft w:val="0"/>
      <w:marRight w:val="0"/>
      <w:marTop w:val="0"/>
      <w:marBottom w:val="0"/>
      <w:divBdr>
        <w:top w:val="none" w:sz="0" w:space="0" w:color="auto"/>
        <w:left w:val="none" w:sz="0" w:space="0" w:color="auto"/>
        <w:bottom w:val="none" w:sz="0" w:space="0" w:color="auto"/>
        <w:right w:val="none" w:sz="0" w:space="0" w:color="auto"/>
      </w:divBdr>
    </w:div>
    <w:div w:id="1998221251">
      <w:bodyDiv w:val="1"/>
      <w:marLeft w:val="0"/>
      <w:marRight w:val="0"/>
      <w:marTop w:val="0"/>
      <w:marBottom w:val="0"/>
      <w:divBdr>
        <w:top w:val="none" w:sz="0" w:space="0" w:color="auto"/>
        <w:left w:val="none" w:sz="0" w:space="0" w:color="auto"/>
        <w:bottom w:val="none" w:sz="0" w:space="0" w:color="auto"/>
        <w:right w:val="none" w:sz="0" w:space="0" w:color="auto"/>
      </w:divBdr>
    </w:div>
    <w:div w:id="2057005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Wor151</b:Tag>
    <b:SourceType>Report</b:SourceType>
    <b:Guid>{3DE1D79E-C92F-4225-83A0-E05D07D30888}</b:Guid>
    <b:Title>The Epidemiology and Impact of Dementia</b:Title>
    <b:Year>2015</b:Year>
    <b:URL>https://www.who.int/mental-health/neurology/dementia/dementia-thematicbrief-epidemiology.pdf</b:URL>
    <b:Author>
      <b:Author>
        <b:Corporate>World Health Organisation</b:Corporate>
      </b:Author>
    </b:Author>
    <b:Publisher>World Health Organisation</b:Publisher>
    <b:RefOrder>1</b:RefOrder>
  </b:Source>
  <b:Source>
    <b:Tag>Nat172</b:Tag>
    <b:SourceType>Report</b:SourceType>
    <b:Guid>{4620E959-CD5A-4D11-8C65-2E2F9186915A}</b:Guid>
    <b:Author>
      <b:Author>
        <b:Corporate>National Health Service</b:Corporate>
      </b:Author>
    </b:Author>
    <b:Title>about dementia</b:Title>
    <b:Year>2017</b:Year>
    <b:Publisher>NHS</b:Publisher>
    <b:URL>https://www.nhs.uk/conditions/dementia/about/</b:URL>
    <b:RefOrder>2</b:RefOrder>
  </b:Source>
  <b:Source>
    <b:Tag>Alz141</b:Tag>
    <b:SourceType>Report</b:SourceType>
    <b:Guid>{E2AA7A16-B72F-4629-BB85-E63AF34B566D}</b:Guid>
    <b:Author>
      <b:Author>
        <b:Corporate>Alzheimer's Society's</b:Corporate>
      </b:Author>
    </b:Author>
    <b:Title>Alzheimer's society's view on dementia research</b:Title>
    <b:Year>2014</b:Year>
    <b:Publisher>Alzheimer's Society</b:Publisher>
    <b:URL>https://www.alzheimers.org.uk/about-us/policy-and-influencing/what-we-think/dementia-research</b:URL>
    <b:RefOrder>3</b:RefOrder>
  </b:Source>
  <b:Source>
    <b:Tag>Wor152</b:Tag>
    <b:SourceType>Report</b:SourceType>
    <b:Guid>{029E1046-4EBB-46F8-8FC7-1D740D7472BE}</b:Guid>
    <b:Author>
      <b:Author>
        <b:Corporate>World Health Organisation</b:Corporate>
      </b:Author>
    </b:Author>
    <b:Title>Dementia a public health priority</b:Title>
    <b:Year>2015</b:Year>
    <b:Publisher>World Health Organisation</b:Publisher>
    <b:URL>https://www.who.int/mental-health/neurology/dementia-thematicbrief-executivesummary.pdf</b:URL>
    <b:RefOrder>4</b:RefOrder>
  </b:Source>
  <b:Source>
    <b:Tag>Eri13</b:Tag>
    <b:SourceType>JournalArticle</b:SourceType>
    <b:Guid>{FF140B2D-EE31-45BB-AD3E-8E17ED44D6E8}</b:Guid>
    <b:Title>creating relationships with persons with moderate to severe dementia</b:Title>
    <b:Year>2013</b:Year>
    <b:Publisher>sage- dementia</b:Publisher>
    <b:City>london</b:City>
    <b:Month>january</b:Month>
    <b:Day>12th</b:Day>
    <b:URL>http://www.ncbi.nim.nih.gov/pmc/articles</b:URL>
    <b:Author>
      <b:Author>
        <b:NameList>
          <b:Person>
            <b:Last>Ericsson</b:Last>
            <b:First>Irene</b:First>
          </b:Person>
          <b:Person>
            <b:Last>Kjellstrom</b:Last>
            <b:First>Sofia</b:First>
          </b:Person>
        </b:NameList>
      </b:Author>
    </b:Author>
    <b:RefOrder>5</b:RefOrder>
  </b:Source>
  <b:Source>
    <b:Tag>Alz12</b:Tag>
    <b:SourceType>Report</b:SourceType>
    <b:Guid>{FA5CDE41-2C26-4E74-80AC-893AA969B1C0}</b:Guid>
    <b:Title>stigma and social exclusion are major barriers for peopl with dementia</b:Title>
    <b:Year>2012</b:Year>
    <b:Author>
      <b:Author>
        <b:Corporate>Alzheimers disease international</b:Corporate>
      </b:Author>
    </b:Author>
    <b:City>london and new york</b:City>
    <b:URL>https://www.alz.co.uk/media/120921</b:URL>
    <b:RefOrder>6</b:RefOrder>
  </b:Source>
  <b:Source>
    <b:Tag>Dem19</b:Tag>
    <b:SourceType>InternetSite</b:SourceType>
    <b:Guid>{D163634C-2F72-4984-BA57-D073B778BA7E}</b:Guid>
    <b:Title>Admiral Nurses- Help and Support</b:Title>
    <b:Year>2019</b:Year>
    <b:Author>
      <b:Author>
        <b:Corporate>Dementia UK</b:Corporate>
      </b:Author>
    </b:Author>
    <b:InternetSiteTitle>Dementia UK</b:InternetSiteTitle>
    <b:URL>https://www.dementiauk.org/about-us/?</b:URL>
    <b:RefOrder>7</b:RefOrder>
  </b:Source>
  <b:Source>
    <b:Tag>Nat181</b:Tag>
    <b:SourceType>Report</b:SourceType>
    <b:Guid>{840D3310-DCF3-40F5-8D48-4C32BCEB6C1A}</b:Guid>
    <b:Title>impact of the social services and well- being</b:Title>
    <b:Year>2018</b:Year>
    <b:URL>https://www.senedd.assembly.wales/mglssuehistoryhome.aspx?=022518</b:URL>
    <b:Author>
      <b:Author>
        <b:Corporate>National Assembly for wales</b:Corporate>
      </b:Author>
    </b:Author>
    <b:Publisher>National Assembly For Wales</b:Publisher>
    <b:RefOrder>8</b:RefOrder>
  </b:Source>
  <b:Source>
    <b:Tag>Bat121</b:Tag>
    <b:SourceType>Report</b:SourceType>
    <b:Guid>{DE4E942A-B49E-4E28-8006-98B32C3908A4}</b:Guid>
    <b:Title>Overcoming the Stigma of Dementia</b:Title>
    <b:Year>2012</b:Year>
    <b:Publisher>Alzheimer's Disease International</b:Publisher>
    <b:Author>
      <b:Author>
        <b:NameList>
          <b:Person>
            <b:Last>Batsch</b:Last>
            <b:Middle>L</b:Middle>
            <b:First>Nicole</b:First>
          </b:Person>
          <b:Person>
            <b:Last>Mittelman</b:Last>
            <b:Middle>S</b:Middle>
            <b:First>Mary</b:First>
          </b:Person>
        </b:NameList>
      </b:Author>
    </b:Author>
    <b:URL>https://www.alz.co.uk/research/worldalzheimersreport2012.pdf</b:URL>
    <b:RefOrder>9</b:RefOrder>
  </b:Source>
  <b:Source>
    <b:Tag>Dem18</b:Tag>
    <b:SourceType>InternetSite</b:SourceType>
    <b:Guid>{ADCC7CC5-60AD-4DD5-80CC-A877EBD5C0F3}</b:Guid>
    <b:Title>Dementia Care Matters</b:Title>
    <b:Year>2018</b:Year>
    <b:InternetSiteTitle>The Butterfly Community</b:InternetSiteTitle>
    <b:URL>https://www.dementiacarematters.com/carehomedevelopment.html</b:URL>
    <b:RefOrder>10</b:RefOrder>
  </b:Source>
  <b:Source>
    <b:Tag>She95</b:Tag>
    <b:SourceType>Report</b:SourceType>
    <b:Guid>{54381571-251F-400C-A9BC-D1DE823D9A01}</b:Guid>
    <b:Title>Butterfly Project</b:Title>
    <b:Year>1995</b:Year>
    <b:URL>https://www.sjog.ie/jobs/19-general/107-butterfly-project-launch</b:URL>
    <b:Author>
      <b:Author>
        <b:NameList>
          <b:Person>
            <b:Last>Sheehan</b:Last>
            <b:First>Norma</b:First>
          </b:Person>
        </b:NameList>
      </b:Author>
    </b:Author>
    <b:RefOrder>11</b:RefOrder>
  </b:Source>
  <b:Source>
    <b:Tag>Cor19</b:Tag>
    <b:SourceType>Report</b:SourceType>
    <b:Guid>{BA720576-35F8-460D-8E37-DADE805D8562}</b:Guid>
    <b:Title>What is a Person Centred Approach to Dementia Care?</b:Title>
    <b:Year>2019</b:Year>
    <b:Publisher>unforgettable</b:Publisher>
    <b:Author>
      <b:Author>
        <b:NameList>
          <b:Person>
            <b:Last>Corr</b:Last>
            <b:First>Kate</b:First>
          </b:Person>
        </b:NameList>
      </b:Author>
    </b:Author>
    <b:MonthAccessed>Febuary</b:MonthAccessed>
    <b:DayAccessed>12th</b:DayAccessed>
    <b:URL>https://www.unforgettable.org/blog/what-is-a-person-centred-approach-pca-to-dementia-care/</b:URL>
    <b:RefOrder>12</b:RefOrder>
  </b:Source>
  <b:Source>
    <b:Tag>NHS17</b:Tag>
    <b:SourceType>Report</b:SourceType>
    <b:Guid>{AAECA221-9A0A-48A4-89B4-9844851A3A78}</b:Guid>
    <b:Author>
      <b:Author>
        <b:Corporate>NHS England dementia.</b:Corporate>
      </b:Author>
    </b:Author>
    <b:Title>good care planning</b:Title>
    <b:Year>2017</b:Year>
    <b:URL>https://www.england.nhs.uk/wp-content/uploads/2017/11/dementia-good-care-planning-v2.pdf</b:URL>
    <b:RefOrder>13</b:RefOrder>
  </b:Source>
  <b:Source>
    <b:Tag>How17</b:Tag>
    <b:SourceType>Report</b:SourceType>
    <b:Guid>{C5D7AF09-CBEB-41A4-8CA4-B6877693B380}</b:Guid>
    <b:Title>How Admiral Nurses can Help</b:Title>
    <b:Year>2017</b:Year>
    <b:Publisher>Dementia UK</b:Publisher>
    <b:URL>https://www.dementiauk.org/get-support/admiral-nursing/</b:URL>
    <b:Author>
      <b:Author>
        <b:Corporate>Dementia UK</b:Corporate>
      </b:Author>
    </b:Author>
    <b:RefOrder>14</b:RefOrder>
  </b:Source>
  <b:Source>
    <b:Tag>NHS171</b:Tag>
    <b:SourceType>Report</b:SourceType>
    <b:Guid>{67CFDFED-9B49-47C7-A441-D04EA5CAB829}</b:Guid>
    <b:Author>
      <b:Author>
        <b:Corporate>NHS England</b:Corporate>
      </b:Author>
    </b:Author>
    <b:Title>Demnetia Good Care Planning</b:Title>
    <b:Year>2017</b:Year>
    <b:Publisher>NHS England</b:Publisher>
    <b:City>england</b:City>
    <b:URL>https:// www.england.nhs.uk/wp-content/uploads/2017/11/dementia-good-care-planning-v2.pdf</b:URL>
    <b:RefOrder>15</b:RefOrder>
  </b:Source>
  <b:Source>
    <b:Tag>Alz191</b:Tag>
    <b:SourceType>Report</b:SourceType>
    <b:Guid>{4799FF41-8D1C-418F-9C30-B6EB28CD984B}</b:Guid>
    <b:Author>
      <b:Author>
        <b:Corporate>Alzheimer's Society</b:Corporate>
      </b:Author>
    </b:Author>
    <b:Title>Psychological, Cultural, Religious and Spiritual Needs</b:Title>
    <b:Year>2019</b:Year>
    <b:Publisher>Alzheimer's Society</b:Publisher>
    <b:URL>https://www.alzheimers.org.uk/get-support/help-dementia-care/end-life-care-psychological-cultural-religious-spiritual-needs</b:URL>
    <b:RefOrder>16</b:RefOrder>
  </b:Source>
  <b:Source>
    <b:Tag>Faz18</b:Tag>
    <b:SourceType>Report</b:SourceType>
    <b:Guid>{17C2EF04-9E3A-4BDC-A026-8B8493B6A5DC}</b:Guid>
    <b:Title>The Fundamental of Person -Centred Care for Individuals with Dementia</b:Title>
    <b:Year>2018</b:Year>
    <b:Publisher>The Gerontologist</b:Publisher>
    <b:Author>
      <b:Author>
        <b:NameList>
          <b:Person>
            <b:Last>Fazio</b:Last>
            <b:First>Sam</b:First>
          </b:Person>
          <b:Person>
            <b:Last>Pace</b:Last>
            <b:First>Douglas</b:First>
          </b:Person>
          <b:Person>
            <b:Last>Flinner</b:Last>
            <b:First>Janice</b:First>
          </b:Person>
        </b:NameList>
      </b:Author>
    </b:Author>
    <b:URL>https://www.academic.oup.com/gerontologist/article/58/suppl-1/s10/</b:URL>
    <b:RefOrder>17</b:RefOrder>
  </b:Source>
  <b:Source>
    <b:Tag>The16</b:Tag>
    <b:SourceType>InternetSite</b:SourceType>
    <b:Guid>{0AF8F781-0BCA-4959-8974-32F92862746A}</b:Guid>
    <b:Title>Dementia now Costs £26 Billion a Year</b:Title>
    <b:Year>2016</b:Year>
    <b:Author>
      <b:Author>
        <b:Corporate>The London School of Economics and Political Science</b:Corporate>
      </b:Author>
    </b:Author>
    <b:InternetSiteTitle>The London School of Economics and Political Science</b:InternetSiteTitle>
    <b:Month>April</b:Month>
    <b:Day>25th</b:Day>
    <b:URL>https://www.lse.ac.uk/website-archive/newsand media/news/archives/2014/09/dementia</b:URL>
    <b:RefOrder>18</b:RefOrder>
  </b:Source>
  <b:Source>
    <b:Tag>Dem17</b:Tag>
    <b:SourceType>InternetSite</b:SourceType>
    <b:Guid>{4D47C9BE-9F01-490E-9893-9F99AFC83D69}</b:Guid>
    <b:Author>
      <b:Author>
        <b:Corporate>Dementia UK</b:Corporate>
      </b:Author>
    </b:Author>
    <b:Title>What it means to be an Admiral Nurse</b:Title>
    <b:InternetSiteTitle>Dementia UK</b:InternetSiteTitle>
    <b:Year>2017</b:Year>
    <b:Month>Febuary</b:Month>
    <b:Day>2nd</b:Day>
    <b:URL>https://www.dementiauk.org/what-it-means-to-be-an-admiral-nurse/</b:URL>
    <b:RefOrder>19</b:RefOrder>
  </b:Source>
</b:Sources>
</file>

<file path=customXml/itemProps1.xml><?xml version="1.0" encoding="utf-8"?>
<ds:datastoreItem xmlns:ds="http://schemas.openxmlformats.org/officeDocument/2006/customXml" ds:itemID="{9C4C3694-D13C-483F-9E35-C9B9AA8D4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Pages>
  <Words>2384</Words>
  <Characters>13595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 Cockayne (1708352)</dc:creator>
  <cp:keywords/>
  <dc:description/>
  <cp:lastModifiedBy>Mandy Cockayne (1708352)</cp:lastModifiedBy>
  <cp:revision>11</cp:revision>
  <dcterms:created xsi:type="dcterms:W3CDTF">2019-04-11T13:49:00Z</dcterms:created>
  <dcterms:modified xsi:type="dcterms:W3CDTF">2019-04-19T20:18:00Z</dcterms:modified>
</cp:coreProperties>
</file>