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D20E6" w14:textId="3A1B03B8" w:rsidR="009E6C2C" w:rsidRDefault="00CF00DA" w:rsidP="00CF00DA">
      <w:pPr>
        <w:spacing w:line="480" w:lineRule="auto"/>
        <w:rPr>
          <w:rFonts w:ascii="Arial" w:hAnsi="Arial" w:cs="Arial"/>
          <w:sz w:val="24"/>
          <w:szCs w:val="24"/>
          <w:u w:val="single"/>
        </w:rPr>
      </w:pPr>
      <w:r w:rsidRPr="00CF00DA">
        <w:rPr>
          <w:rFonts w:ascii="Arial" w:hAnsi="Arial" w:cs="Arial"/>
          <w:sz w:val="24"/>
          <w:szCs w:val="24"/>
          <w:u w:val="single"/>
        </w:rPr>
        <w:t>Chapter</w:t>
      </w:r>
      <w:r>
        <w:rPr>
          <w:rFonts w:ascii="Arial" w:hAnsi="Arial" w:cs="Arial"/>
          <w:sz w:val="24"/>
          <w:szCs w:val="24"/>
          <w:u w:val="single"/>
        </w:rPr>
        <w:t xml:space="preserve"> 5 – Conclusion and Recommendations</w:t>
      </w:r>
    </w:p>
    <w:p w14:paraId="59A03F6B" w14:textId="77777777" w:rsidR="008505A9" w:rsidRDefault="008505A9" w:rsidP="00CF00DA">
      <w:pPr>
        <w:spacing w:line="480" w:lineRule="auto"/>
        <w:rPr>
          <w:rFonts w:ascii="Arial" w:hAnsi="Arial" w:cs="Arial"/>
          <w:sz w:val="24"/>
          <w:szCs w:val="24"/>
          <w:u w:val="single"/>
        </w:rPr>
      </w:pPr>
    </w:p>
    <w:p w14:paraId="0EAC5D5E" w14:textId="1BF4BFD3" w:rsidR="008505A9" w:rsidRDefault="008505A9" w:rsidP="00CF00DA">
      <w:pPr>
        <w:spacing w:line="480" w:lineRule="auto"/>
        <w:rPr>
          <w:rFonts w:ascii="Arial" w:hAnsi="Arial" w:cs="Arial"/>
          <w:sz w:val="24"/>
          <w:szCs w:val="24"/>
          <w:u w:val="single"/>
        </w:rPr>
      </w:pPr>
      <w:r>
        <w:rPr>
          <w:rFonts w:ascii="Arial" w:hAnsi="Arial" w:cs="Arial"/>
          <w:sz w:val="24"/>
          <w:szCs w:val="24"/>
          <w:u w:val="single"/>
        </w:rPr>
        <w:t xml:space="preserve">5.1 Chapter Introduction </w:t>
      </w:r>
    </w:p>
    <w:p w14:paraId="0E01D50B" w14:textId="197571B8" w:rsidR="0054017C" w:rsidRDefault="007E1090" w:rsidP="0054017C">
      <w:pPr>
        <w:spacing w:line="480" w:lineRule="auto"/>
        <w:rPr>
          <w:rFonts w:ascii="Arial" w:hAnsi="Arial" w:cs="Arial"/>
          <w:sz w:val="24"/>
          <w:szCs w:val="24"/>
        </w:rPr>
      </w:pPr>
      <w:bookmarkStart w:id="0" w:name="_Hlk215479593"/>
      <w:r>
        <w:rPr>
          <w:rFonts w:ascii="Arial" w:hAnsi="Arial" w:cs="Arial"/>
          <w:sz w:val="24"/>
          <w:szCs w:val="24"/>
        </w:rPr>
        <w:t xml:space="preserve">The conclusion chapter will provide a summary of the key research findings. This paper aimed to capture the perspectives of serving police officers and police staff to evaluate the impact of Body-Worn Video (BWV) on public interactions with law enforcement. A mixed-methods approach was employed to address these questions, incorporating both quantitative and qualitative data. The quantitative research was based on data collected by the University of Sheffield in 2001 (The University of Sheffield, 2021). Surveys were administered to police officers and staff to achieve the research objectives, while qualitative research was also conducted. The previous chapter analysed and </w:t>
      </w:r>
      <w:r>
        <w:rPr>
          <w:rFonts w:ascii="Arial" w:hAnsi="Arial" w:cs="Arial"/>
          <w:sz w:val="24"/>
          <w:szCs w:val="24"/>
        </w:rPr>
        <w:t xml:space="preserve">documented </w:t>
      </w:r>
      <w:r>
        <w:rPr>
          <w:rFonts w:ascii="Arial" w:hAnsi="Arial" w:cs="Arial"/>
          <w:sz w:val="24"/>
          <w:szCs w:val="24"/>
        </w:rPr>
        <w:t>the results obtained.</w:t>
      </w:r>
    </w:p>
    <w:p w14:paraId="1CF8BE3A" w14:textId="77777777" w:rsidR="00185382" w:rsidRPr="0054017C" w:rsidRDefault="00185382" w:rsidP="0054017C">
      <w:pPr>
        <w:spacing w:line="480" w:lineRule="auto"/>
        <w:rPr>
          <w:rFonts w:ascii="Arial" w:hAnsi="Arial" w:cs="Arial"/>
          <w:sz w:val="24"/>
          <w:szCs w:val="24"/>
        </w:rPr>
      </w:pPr>
    </w:p>
    <w:bookmarkEnd w:id="0"/>
    <w:p w14:paraId="1BFB3040" w14:textId="77777777" w:rsidR="00AD1F3F" w:rsidRDefault="0054017C" w:rsidP="0054017C">
      <w:pPr>
        <w:spacing w:line="480" w:lineRule="auto"/>
        <w:rPr>
          <w:rFonts w:ascii="Arial" w:hAnsi="Arial" w:cs="Arial"/>
          <w:sz w:val="24"/>
          <w:szCs w:val="24"/>
          <w:u w:val="single"/>
        </w:rPr>
      </w:pPr>
      <w:r w:rsidRPr="00292CE9">
        <w:rPr>
          <w:rFonts w:ascii="Arial" w:hAnsi="Arial" w:cs="Arial"/>
          <w:sz w:val="24"/>
          <w:szCs w:val="24"/>
          <w:u w:val="single"/>
        </w:rPr>
        <w:t>5.2 Summary of Primary Findings</w:t>
      </w:r>
    </w:p>
    <w:p w14:paraId="45704678" w14:textId="5C470017" w:rsidR="007157B5" w:rsidRPr="0070541D" w:rsidRDefault="007157B5" w:rsidP="007157B5">
      <w:pPr>
        <w:spacing w:line="480" w:lineRule="auto"/>
        <w:rPr>
          <w:rFonts w:ascii="Arial" w:hAnsi="Arial" w:cs="Arial"/>
          <w:sz w:val="24"/>
          <w:szCs w:val="24"/>
        </w:rPr>
      </w:pPr>
      <w:r>
        <w:rPr>
          <w:rFonts w:ascii="Arial" w:hAnsi="Arial" w:cs="Arial"/>
          <w:sz w:val="24"/>
          <w:szCs w:val="24"/>
        </w:rPr>
        <w:t>The aim of this dissertation is to conduct a mixed-methods exploration addressing the question of whether all officers should wear Body Worn Video (BWV) devices and how the presence of these cameras influences public interactions. Data collected from surveys completed by 30 participants support the findings of BDCAM (2025), which suggest that when officers utilise body cameras during incidents, it encourages more civil behaviour from those involved. Additionally, witnesses are often more willing to come forward with information. BWV footage also aids police officers in obtaining a comprehensive understanding of all aspects of an incident, from the initial call for service to its resolution.</w:t>
      </w:r>
    </w:p>
    <w:p w14:paraId="656BADF2" w14:textId="7F4C4A9F" w:rsidR="0054017C" w:rsidRPr="00B32FF1" w:rsidRDefault="0054017C" w:rsidP="0054017C">
      <w:pPr>
        <w:spacing w:line="480" w:lineRule="auto"/>
        <w:rPr>
          <w:rFonts w:ascii="Arial" w:hAnsi="Arial" w:cs="Arial"/>
          <w:sz w:val="24"/>
          <w:szCs w:val="24"/>
          <w:u w:val="single"/>
        </w:rPr>
      </w:pPr>
    </w:p>
    <w:p w14:paraId="20A2E257" w14:textId="273A7BA3" w:rsidR="0054017C" w:rsidRDefault="0054017C" w:rsidP="0054017C">
      <w:pPr>
        <w:spacing w:line="480" w:lineRule="auto"/>
        <w:rPr>
          <w:rFonts w:ascii="Arial" w:hAnsi="Arial" w:cs="Arial"/>
          <w:sz w:val="24"/>
          <w:szCs w:val="24"/>
          <w:u w:val="single"/>
        </w:rPr>
      </w:pPr>
      <w:r w:rsidRPr="00292CE9">
        <w:rPr>
          <w:rFonts w:ascii="Arial" w:hAnsi="Arial" w:cs="Arial"/>
          <w:sz w:val="24"/>
          <w:szCs w:val="24"/>
          <w:u w:val="single"/>
        </w:rPr>
        <w:t>5.3 Research Objectives</w:t>
      </w:r>
      <w:r>
        <w:rPr>
          <w:rFonts w:ascii="Arial" w:hAnsi="Arial" w:cs="Arial"/>
          <w:sz w:val="24"/>
          <w:szCs w:val="24"/>
          <w:u w:val="single"/>
        </w:rPr>
        <w:t xml:space="preserve"> </w:t>
      </w:r>
    </w:p>
    <w:p w14:paraId="09A5E0ED" w14:textId="77777777" w:rsidR="0054017C" w:rsidRDefault="0054017C" w:rsidP="0054017C">
      <w:pPr>
        <w:spacing w:line="480" w:lineRule="auto"/>
        <w:rPr>
          <w:rFonts w:ascii="Arial" w:hAnsi="Arial" w:cs="Arial"/>
          <w:sz w:val="24"/>
          <w:szCs w:val="24"/>
        </w:rPr>
      </w:pPr>
      <w:r>
        <w:rPr>
          <w:rFonts w:ascii="Arial" w:hAnsi="Arial" w:cs="Arial"/>
          <w:sz w:val="24"/>
          <w:szCs w:val="24"/>
        </w:rPr>
        <w:t>The chapter will conclude with a set of recommendations.</w:t>
      </w:r>
    </w:p>
    <w:p w14:paraId="3BB2AD3A" w14:textId="77777777" w:rsidR="0054017C" w:rsidRPr="0070541D" w:rsidRDefault="0054017C" w:rsidP="0054017C">
      <w:pPr>
        <w:pStyle w:val="ListParagraph"/>
        <w:numPr>
          <w:ilvl w:val="0"/>
          <w:numId w:val="1"/>
        </w:numPr>
        <w:spacing w:line="480" w:lineRule="auto"/>
        <w:rPr>
          <w:rFonts w:ascii="Arial" w:hAnsi="Arial" w:cs="Arial"/>
          <w:sz w:val="24"/>
          <w:szCs w:val="24"/>
        </w:rPr>
      </w:pPr>
      <w:r w:rsidRPr="0070541D">
        <w:rPr>
          <w:rFonts w:ascii="Arial" w:hAnsi="Arial" w:cs="Arial"/>
          <w:sz w:val="24"/>
          <w:szCs w:val="24"/>
        </w:rPr>
        <w:t xml:space="preserve">To determine </w:t>
      </w:r>
      <w:bookmarkStart w:id="1" w:name="_Hlk215501711"/>
      <w:r w:rsidRPr="0070541D">
        <w:rPr>
          <w:rFonts w:ascii="Arial" w:hAnsi="Arial" w:cs="Arial"/>
          <w:sz w:val="24"/>
          <w:szCs w:val="24"/>
        </w:rPr>
        <w:t>how BWV impacts upon how an officer is treated by the public</w:t>
      </w:r>
    </w:p>
    <w:bookmarkEnd w:id="1"/>
    <w:p w14:paraId="50AC6EB3" w14:textId="77777777" w:rsidR="0054017C" w:rsidRPr="0070541D" w:rsidRDefault="0054017C" w:rsidP="0054017C">
      <w:pPr>
        <w:pStyle w:val="ListParagraph"/>
        <w:numPr>
          <w:ilvl w:val="0"/>
          <w:numId w:val="1"/>
        </w:numPr>
        <w:spacing w:line="480" w:lineRule="auto"/>
        <w:rPr>
          <w:rFonts w:ascii="Arial" w:hAnsi="Arial" w:cs="Arial"/>
          <w:sz w:val="24"/>
          <w:szCs w:val="24"/>
        </w:rPr>
      </w:pPr>
      <w:r w:rsidRPr="0070541D">
        <w:rPr>
          <w:rFonts w:ascii="Arial" w:hAnsi="Arial" w:cs="Arial"/>
          <w:sz w:val="24"/>
          <w:szCs w:val="24"/>
        </w:rPr>
        <w:t>What impact does BWV have on the success of the investigation?</w:t>
      </w:r>
    </w:p>
    <w:p w14:paraId="021FA0B3" w14:textId="77777777" w:rsidR="0054017C" w:rsidRDefault="0054017C" w:rsidP="0054017C">
      <w:pPr>
        <w:pStyle w:val="ListParagraph"/>
        <w:numPr>
          <w:ilvl w:val="0"/>
          <w:numId w:val="1"/>
        </w:numPr>
        <w:spacing w:line="480" w:lineRule="auto"/>
        <w:rPr>
          <w:rFonts w:ascii="Arial" w:hAnsi="Arial" w:cs="Arial"/>
          <w:sz w:val="24"/>
          <w:szCs w:val="24"/>
        </w:rPr>
      </w:pPr>
      <w:r w:rsidRPr="0070541D">
        <w:rPr>
          <w:rFonts w:ascii="Arial" w:hAnsi="Arial" w:cs="Arial"/>
          <w:sz w:val="24"/>
          <w:szCs w:val="24"/>
        </w:rPr>
        <w:t xml:space="preserve">To determine if all the officers should wear BWV. </w:t>
      </w:r>
    </w:p>
    <w:p w14:paraId="0891495E" w14:textId="77777777" w:rsidR="00B32FF1" w:rsidRDefault="00B32FF1" w:rsidP="00B32FF1">
      <w:pPr>
        <w:spacing w:line="480" w:lineRule="auto"/>
        <w:rPr>
          <w:rFonts w:ascii="Arial" w:hAnsi="Arial" w:cs="Arial"/>
          <w:sz w:val="24"/>
          <w:szCs w:val="24"/>
        </w:rPr>
      </w:pPr>
    </w:p>
    <w:p w14:paraId="355D24DC" w14:textId="187971FF" w:rsidR="00B32FF1" w:rsidRDefault="00B32FF1" w:rsidP="00B32FF1">
      <w:pPr>
        <w:spacing w:line="480" w:lineRule="auto"/>
        <w:rPr>
          <w:rFonts w:ascii="Arial" w:hAnsi="Arial" w:cs="Arial"/>
          <w:sz w:val="24"/>
          <w:szCs w:val="24"/>
          <w:u w:val="single"/>
        </w:rPr>
      </w:pPr>
      <w:r w:rsidRPr="00B32FF1">
        <w:rPr>
          <w:rFonts w:ascii="Arial" w:hAnsi="Arial" w:cs="Arial"/>
          <w:sz w:val="24"/>
          <w:szCs w:val="24"/>
          <w:u w:val="single"/>
        </w:rPr>
        <w:t xml:space="preserve">5.3.1 </w:t>
      </w:r>
      <w:r w:rsidRPr="00B32FF1">
        <w:rPr>
          <w:rFonts w:ascii="Arial" w:hAnsi="Arial" w:cs="Arial"/>
          <w:sz w:val="24"/>
          <w:szCs w:val="24"/>
          <w:u w:val="single"/>
        </w:rPr>
        <w:t>To determine how BWV impacts upon how an officer is treated by the public</w:t>
      </w:r>
    </w:p>
    <w:p w14:paraId="2D674426" w14:textId="373788E8" w:rsidR="00AB6BC1" w:rsidRDefault="00330DA2" w:rsidP="00AB6BC1">
      <w:pPr>
        <w:spacing w:line="480" w:lineRule="auto"/>
        <w:rPr>
          <w:rFonts w:ascii="Arial" w:hAnsi="Arial" w:cs="Arial"/>
          <w:sz w:val="24"/>
          <w:szCs w:val="24"/>
        </w:rPr>
      </w:pPr>
      <w:bookmarkStart w:id="2" w:name="_Hlk215504409"/>
      <w:r>
        <w:rPr>
          <w:rFonts w:ascii="Arial" w:hAnsi="Arial" w:cs="Arial"/>
          <w:sz w:val="24"/>
          <w:szCs w:val="24"/>
        </w:rPr>
        <w:t>In response to the survey questions, approximately 19 participants expressed their agreement with BDCAM (2025). Research suggests that when officers wear body cameras during incidents, it encourages more civil behaviour from those involved. Additionally, witnesses are often more willing to provide information. The footage from body-worn videos (BWV) can help police officers gain a thorough understanding of all aspects of an incident, from the initial call for service to its resolution.</w:t>
      </w:r>
    </w:p>
    <w:p w14:paraId="795B1402" w14:textId="77777777" w:rsidR="00330DA2" w:rsidRDefault="00330DA2" w:rsidP="00AB6BC1">
      <w:pPr>
        <w:spacing w:line="480" w:lineRule="auto"/>
        <w:rPr>
          <w:rFonts w:ascii="Arial" w:hAnsi="Arial" w:cs="Arial"/>
          <w:sz w:val="24"/>
          <w:szCs w:val="24"/>
        </w:rPr>
      </w:pPr>
    </w:p>
    <w:bookmarkEnd w:id="2"/>
    <w:p w14:paraId="5145FD59" w14:textId="7BDC6257" w:rsidR="00AB6BC1" w:rsidRDefault="00FB4981" w:rsidP="00B32FF1">
      <w:pPr>
        <w:spacing w:line="480" w:lineRule="auto"/>
        <w:rPr>
          <w:rFonts w:ascii="Arial" w:hAnsi="Arial" w:cs="Arial"/>
          <w:sz w:val="24"/>
          <w:szCs w:val="24"/>
        </w:rPr>
      </w:pPr>
      <w:r>
        <w:rPr>
          <w:rFonts w:ascii="Arial" w:hAnsi="Arial" w:cs="Arial"/>
          <w:sz w:val="24"/>
          <w:szCs w:val="24"/>
        </w:rPr>
        <w:t>According to the College of Policing (2021), the presence of recording devices during interactions with law enforcement influences individuals' behaviour, prompting them to moderate their actions and refrain from engaging in socially unacceptable conduct.</w:t>
      </w:r>
    </w:p>
    <w:p w14:paraId="496359F8" w14:textId="77777777" w:rsidR="00185382" w:rsidRPr="00AB6BC1" w:rsidRDefault="00185382" w:rsidP="00B32FF1">
      <w:pPr>
        <w:spacing w:line="480" w:lineRule="auto"/>
        <w:rPr>
          <w:rFonts w:ascii="Arial" w:hAnsi="Arial" w:cs="Arial"/>
          <w:sz w:val="24"/>
          <w:szCs w:val="24"/>
        </w:rPr>
      </w:pPr>
    </w:p>
    <w:p w14:paraId="08896D9D" w14:textId="77777777" w:rsidR="00185382" w:rsidRDefault="00185382" w:rsidP="00B32FF1">
      <w:pPr>
        <w:spacing w:line="480" w:lineRule="auto"/>
        <w:rPr>
          <w:rFonts w:ascii="Arial" w:hAnsi="Arial" w:cs="Arial"/>
          <w:sz w:val="24"/>
          <w:szCs w:val="24"/>
          <w:u w:val="single"/>
        </w:rPr>
      </w:pPr>
    </w:p>
    <w:p w14:paraId="71A7CE75" w14:textId="7C55F448" w:rsidR="00B32FF1" w:rsidRDefault="00B32FF1" w:rsidP="00B32FF1">
      <w:pPr>
        <w:spacing w:line="480" w:lineRule="auto"/>
        <w:rPr>
          <w:rFonts w:ascii="Arial" w:hAnsi="Arial" w:cs="Arial"/>
          <w:sz w:val="24"/>
          <w:szCs w:val="24"/>
          <w:u w:val="single"/>
        </w:rPr>
      </w:pPr>
      <w:r w:rsidRPr="00B32FF1">
        <w:rPr>
          <w:rFonts w:ascii="Arial" w:hAnsi="Arial" w:cs="Arial"/>
          <w:sz w:val="24"/>
          <w:szCs w:val="24"/>
          <w:u w:val="single"/>
        </w:rPr>
        <w:lastRenderedPageBreak/>
        <w:t xml:space="preserve">5.3.2 </w:t>
      </w:r>
      <w:r w:rsidRPr="00B32FF1">
        <w:rPr>
          <w:rFonts w:ascii="Arial" w:hAnsi="Arial" w:cs="Arial"/>
          <w:sz w:val="24"/>
          <w:szCs w:val="24"/>
          <w:u w:val="single"/>
        </w:rPr>
        <w:t>What impact does BWV have on the success of the investigation?</w:t>
      </w:r>
    </w:p>
    <w:p w14:paraId="0551A7E6" w14:textId="7D2B94BE" w:rsidR="003208B8" w:rsidRDefault="003208B8" w:rsidP="00B32FF1">
      <w:pPr>
        <w:spacing w:line="480" w:lineRule="auto"/>
        <w:rPr>
          <w:rFonts w:ascii="Arial" w:hAnsi="Arial" w:cs="Arial"/>
          <w:sz w:val="24"/>
          <w:szCs w:val="24"/>
        </w:rPr>
      </w:pPr>
      <w:r>
        <w:rPr>
          <w:rFonts w:ascii="Arial" w:hAnsi="Arial" w:cs="Arial"/>
          <w:sz w:val="24"/>
          <w:szCs w:val="24"/>
        </w:rPr>
        <w:t>Based on the survey distributed among Gwent Police officers and staff, 25 participants indicated their support for Hogan-Howe (2025), who noted that our experience with camera use suggests individuals are more inclined to plead guilty when they are aware that their actions have been recorded.</w:t>
      </w:r>
    </w:p>
    <w:p w14:paraId="6983EA7E" w14:textId="77777777" w:rsidR="00E5630F" w:rsidRDefault="00E5630F" w:rsidP="00B32FF1">
      <w:pPr>
        <w:spacing w:line="480" w:lineRule="auto"/>
        <w:rPr>
          <w:rFonts w:ascii="Arial" w:hAnsi="Arial" w:cs="Arial"/>
          <w:sz w:val="24"/>
          <w:szCs w:val="24"/>
        </w:rPr>
      </w:pPr>
    </w:p>
    <w:p w14:paraId="02738BA7" w14:textId="0270A194" w:rsidR="00E5630F" w:rsidRDefault="00E5630F" w:rsidP="00B32FF1">
      <w:pPr>
        <w:spacing w:line="480" w:lineRule="auto"/>
        <w:rPr>
          <w:rFonts w:ascii="Arial" w:hAnsi="Arial" w:cs="Arial"/>
          <w:sz w:val="24"/>
          <w:szCs w:val="24"/>
        </w:rPr>
      </w:pPr>
      <w:r>
        <w:rPr>
          <w:rFonts w:ascii="Arial" w:hAnsi="Arial" w:cs="Arial"/>
          <w:sz w:val="24"/>
          <w:szCs w:val="24"/>
        </w:rPr>
        <w:t>A recent survey conducted among Gwent Police officers and staff on the internal police website yielded 23 responses, indicating a general agreement on the findings. According to BDCAM (2025), Body-worn video (BWV) systems have the potential to greatly reduce paperwork by automatically tagging evidence and providing real-time data access. This innovation could also enhance the effectiveness of evidence-led prosecutions.</w:t>
      </w:r>
    </w:p>
    <w:p w14:paraId="0CCD6337" w14:textId="77777777" w:rsidR="00185382" w:rsidRDefault="00185382" w:rsidP="00B32FF1">
      <w:pPr>
        <w:spacing w:line="480" w:lineRule="auto"/>
        <w:rPr>
          <w:rFonts w:ascii="Arial" w:hAnsi="Arial" w:cs="Arial"/>
          <w:sz w:val="24"/>
          <w:szCs w:val="24"/>
        </w:rPr>
      </w:pPr>
    </w:p>
    <w:p w14:paraId="25E6D2DF" w14:textId="0E4EEFC9" w:rsidR="00B32FF1" w:rsidRDefault="00B32FF1" w:rsidP="00B32FF1">
      <w:pPr>
        <w:spacing w:line="480" w:lineRule="auto"/>
        <w:rPr>
          <w:rFonts w:ascii="Arial" w:hAnsi="Arial" w:cs="Arial"/>
          <w:sz w:val="24"/>
          <w:szCs w:val="24"/>
          <w:u w:val="single"/>
        </w:rPr>
      </w:pPr>
      <w:r w:rsidRPr="00B32FF1">
        <w:rPr>
          <w:rFonts w:ascii="Arial" w:hAnsi="Arial" w:cs="Arial"/>
          <w:sz w:val="24"/>
          <w:szCs w:val="24"/>
          <w:u w:val="single"/>
        </w:rPr>
        <w:t>5.3.</w:t>
      </w:r>
      <w:r w:rsidRPr="00B32FF1">
        <w:rPr>
          <w:rFonts w:ascii="Arial" w:hAnsi="Arial" w:cs="Arial"/>
          <w:sz w:val="24"/>
          <w:szCs w:val="24"/>
          <w:u w:val="single"/>
        </w:rPr>
        <w:t xml:space="preserve">3 </w:t>
      </w:r>
      <w:r w:rsidRPr="00B32FF1">
        <w:rPr>
          <w:rFonts w:ascii="Arial" w:hAnsi="Arial" w:cs="Arial"/>
          <w:sz w:val="24"/>
          <w:szCs w:val="24"/>
          <w:u w:val="single"/>
        </w:rPr>
        <w:t xml:space="preserve">To determine if all the officers should wear BWV. </w:t>
      </w:r>
    </w:p>
    <w:p w14:paraId="215DAFD3" w14:textId="5ED6C512" w:rsidR="00B11E4E" w:rsidRDefault="00EA0FAB" w:rsidP="00B32FF1">
      <w:pPr>
        <w:spacing w:line="480" w:lineRule="auto"/>
        <w:rPr>
          <w:rFonts w:ascii="Arial" w:hAnsi="Arial" w:cs="Arial"/>
          <w:sz w:val="24"/>
          <w:szCs w:val="24"/>
        </w:rPr>
      </w:pPr>
      <w:r>
        <w:rPr>
          <w:rFonts w:ascii="Arial" w:hAnsi="Arial" w:cs="Arial"/>
          <w:sz w:val="24"/>
          <w:szCs w:val="24"/>
        </w:rPr>
        <w:t>According to a survey conducted among Gwent Police officers and staff via the internal police website, 29 out of 30 participants agreed that all public-facing officers should have Body Worn Video (BWV) as part of their uniform. This second survey garnered over 9,300 responses, further demonstrating strong support for the introduction of BWV, with 90% of participants endorsing its use during police activities. Additionally, more than 73% of respondents expressed that implementing BWV would enhance their trust and confidence in Police Scotland. (Scottish Police, 2024)</w:t>
      </w:r>
    </w:p>
    <w:p w14:paraId="4052DBA2" w14:textId="77777777" w:rsidR="00185382" w:rsidRPr="00B11E4E" w:rsidRDefault="00185382" w:rsidP="00B32FF1">
      <w:pPr>
        <w:spacing w:line="480" w:lineRule="auto"/>
        <w:rPr>
          <w:rFonts w:ascii="Arial" w:hAnsi="Arial" w:cs="Arial"/>
          <w:sz w:val="24"/>
          <w:szCs w:val="24"/>
        </w:rPr>
      </w:pPr>
    </w:p>
    <w:p w14:paraId="00B3EEC6" w14:textId="53200AD4" w:rsidR="009A455C" w:rsidRDefault="009A455C" w:rsidP="00B32FF1">
      <w:pPr>
        <w:spacing w:line="480" w:lineRule="auto"/>
        <w:rPr>
          <w:rFonts w:ascii="Arial" w:hAnsi="Arial" w:cs="Arial"/>
          <w:sz w:val="24"/>
          <w:szCs w:val="24"/>
          <w:u w:val="single"/>
        </w:rPr>
      </w:pPr>
      <w:r w:rsidRPr="009A455C">
        <w:rPr>
          <w:rFonts w:ascii="Arial" w:hAnsi="Arial" w:cs="Arial"/>
          <w:sz w:val="24"/>
          <w:szCs w:val="24"/>
          <w:u w:val="single"/>
        </w:rPr>
        <w:lastRenderedPageBreak/>
        <w:t>5.4 Recommendations</w:t>
      </w:r>
    </w:p>
    <w:p w14:paraId="290E7C74" w14:textId="52929ECA" w:rsidR="00482199" w:rsidRDefault="000705BA" w:rsidP="00B32FF1">
      <w:pPr>
        <w:spacing w:line="480" w:lineRule="auto"/>
        <w:rPr>
          <w:rFonts w:ascii="Arial" w:hAnsi="Arial" w:cs="Arial"/>
          <w:sz w:val="24"/>
          <w:szCs w:val="24"/>
        </w:rPr>
      </w:pPr>
      <w:r>
        <w:rPr>
          <w:rFonts w:ascii="Arial" w:hAnsi="Arial" w:cs="Arial"/>
          <w:sz w:val="24"/>
          <w:szCs w:val="24"/>
        </w:rPr>
        <w:t>Upon the completion of this dissertation, the subsequent recommendations have been formulated.</w:t>
      </w:r>
    </w:p>
    <w:p w14:paraId="14AB0605" w14:textId="787446F1" w:rsidR="00482199" w:rsidRDefault="005F08E8" w:rsidP="00482199">
      <w:pPr>
        <w:pStyle w:val="ListParagraph"/>
        <w:numPr>
          <w:ilvl w:val="0"/>
          <w:numId w:val="4"/>
        </w:numPr>
        <w:spacing w:line="480" w:lineRule="auto"/>
        <w:rPr>
          <w:rFonts w:ascii="Arial" w:hAnsi="Arial" w:cs="Arial"/>
          <w:sz w:val="24"/>
          <w:szCs w:val="24"/>
        </w:rPr>
      </w:pPr>
      <w:r>
        <w:rPr>
          <w:rFonts w:ascii="Arial" w:hAnsi="Arial" w:cs="Arial"/>
          <w:sz w:val="24"/>
          <w:szCs w:val="24"/>
        </w:rPr>
        <w:t>The research may also provide insights into the perspectives of law enforcement officers and personnel from police agencies outside of the Scottish police force concerning the advantages and disadvantages associated with the use of Body Worn Cameras.</w:t>
      </w:r>
    </w:p>
    <w:p w14:paraId="06D26192" w14:textId="77777777" w:rsidR="00FF133D" w:rsidRPr="00FF133D" w:rsidRDefault="00FF133D" w:rsidP="00FF133D">
      <w:pPr>
        <w:spacing w:line="480" w:lineRule="auto"/>
        <w:ind w:left="360"/>
        <w:rPr>
          <w:rFonts w:ascii="Arial" w:hAnsi="Arial" w:cs="Arial"/>
          <w:sz w:val="24"/>
          <w:szCs w:val="24"/>
        </w:rPr>
      </w:pPr>
    </w:p>
    <w:p w14:paraId="0824A425" w14:textId="559948FA" w:rsidR="005F08E8" w:rsidRPr="00482199" w:rsidRDefault="005F08E8" w:rsidP="0048219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There </w:t>
      </w:r>
      <w:r w:rsidR="00FF133D">
        <w:rPr>
          <w:rFonts w:ascii="Arial" w:hAnsi="Arial" w:cs="Arial"/>
          <w:sz w:val="24"/>
          <w:szCs w:val="24"/>
        </w:rPr>
        <w:t>are</w:t>
      </w:r>
      <w:r>
        <w:rPr>
          <w:rFonts w:ascii="Arial" w:hAnsi="Arial" w:cs="Arial"/>
          <w:sz w:val="24"/>
          <w:szCs w:val="24"/>
        </w:rPr>
        <w:t xml:space="preserve"> </w:t>
      </w:r>
      <w:r w:rsidR="00FF133D">
        <w:rPr>
          <w:rFonts w:ascii="Arial" w:hAnsi="Arial" w:cs="Arial"/>
          <w:sz w:val="24"/>
          <w:szCs w:val="24"/>
        </w:rPr>
        <w:t>fewer sources in</w:t>
      </w:r>
      <w:r>
        <w:rPr>
          <w:rFonts w:ascii="Arial" w:hAnsi="Arial" w:cs="Arial"/>
          <w:sz w:val="24"/>
          <w:szCs w:val="24"/>
        </w:rPr>
        <w:t xml:space="preserve"> the secondary research on the view</w:t>
      </w:r>
      <w:r w:rsidR="00FF133D">
        <w:rPr>
          <w:rFonts w:ascii="Arial" w:hAnsi="Arial" w:cs="Arial"/>
          <w:sz w:val="24"/>
          <w:szCs w:val="24"/>
        </w:rPr>
        <w:t xml:space="preserve">point of the public reaction to police officers or frontline face officers on wearing Body Worn Cameras. </w:t>
      </w:r>
    </w:p>
    <w:p w14:paraId="1AB65EF3" w14:textId="4D9B7CF7" w:rsidR="006448D8" w:rsidRDefault="006448D8" w:rsidP="00B32FF1">
      <w:pPr>
        <w:spacing w:line="480" w:lineRule="auto"/>
        <w:rPr>
          <w:rFonts w:ascii="Arial" w:hAnsi="Arial" w:cs="Arial"/>
          <w:sz w:val="24"/>
          <w:szCs w:val="24"/>
          <w:u w:val="single"/>
        </w:rPr>
      </w:pPr>
      <w:r>
        <w:rPr>
          <w:rFonts w:ascii="Arial" w:hAnsi="Arial" w:cs="Arial"/>
          <w:sz w:val="24"/>
          <w:szCs w:val="24"/>
          <w:u w:val="single"/>
        </w:rPr>
        <w:t>5.6</w:t>
      </w:r>
      <w:r w:rsidR="00B11E4E">
        <w:rPr>
          <w:rFonts w:ascii="Arial" w:hAnsi="Arial" w:cs="Arial"/>
          <w:sz w:val="24"/>
          <w:szCs w:val="24"/>
          <w:u w:val="single"/>
        </w:rPr>
        <w:t xml:space="preserve"> </w:t>
      </w:r>
      <w:r w:rsidRPr="006448D8">
        <w:rPr>
          <w:rFonts w:ascii="Arial" w:hAnsi="Arial" w:cs="Arial"/>
          <w:sz w:val="24"/>
          <w:szCs w:val="24"/>
          <w:u w:val="single"/>
        </w:rPr>
        <w:t>Final Thoughts</w:t>
      </w:r>
    </w:p>
    <w:p w14:paraId="55FB2EEE" w14:textId="16DC019C" w:rsidR="000705BA" w:rsidRDefault="009069ED" w:rsidP="00B32FF1">
      <w:pPr>
        <w:spacing w:line="480" w:lineRule="auto"/>
        <w:rPr>
          <w:rFonts w:ascii="Arial" w:hAnsi="Arial" w:cs="Arial"/>
          <w:sz w:val="24"/>
          <w:szCs w:val="24"/>
        </w:rPr>
      </w:pPr>
      <w:r>
        <w:rPr>
          <w:rFonts w:ascii="Arial" w:hAnsi="Arial" w:cs="Arial"/>
          <w:sz w:val="24"/>
          <w:szCs w:val="24"/>
        </w:rPr>
        <w:t>The concluding insight of this dissertation addresses the inquiry regarding the necessity for police officers and frontline personnel to utilise Body Worn Cameras. The literature review revealed that the perspectives of police officers on this matter, particularly in relation to the year 2025, have yet to be documented.</w:t>
      </w:r>
    </w:p>
    <w:p w14:paraId="7143691A" w14:textId="77777777" w:rsidR="009069ED" w:rsidRDefault="009069ED" w:rsidP="00B32FF1">
      <w:pPr>
        <w:spacing w:line="480" w:lineRule="auto"/>
        <w:rPr>
          <w:rFonts w:ascii="Arial" w:hAnsi="Arial" w:cs="Arial"/>
          <w:sz w:val="24"/>
          <w:szCs w:val="24"/>
        </w:rPr>
      </w:pPr>
    </w:p>
    <w:p w14:paraId="473A96CD" w14:textId="6E26E4BC" w:rsidR="00B32FF1" w:rsidRPr="00B32FF1" w:rsidRDefault="009069ED" w:rsidP="00B32FF1">
      <w:pPr>
        <w:spacing w:line="480" w:lineRule="auto"/>
        <w:rPr>
          <w:rFonts w:ascii="Arial" w:hAnsi="Arial" w:cs="Arial"/>
          <w:sz w:val="24"/>
          <w:szCs w:val="24"/>
          <w:u w:val="single"/>
        </w:rPr>
      </w:pPr>
      <w:r>
        <w:rPr>
          <w:rFonts w:ascii="Arial" w:hAnsi="Arial" w:cs="Arial"/>
          <w:sz w:val="24"/>
          <w:szCs w:val="24"/>
        </w:rPr>
        <w:t>The research conducted through a survey, along with analysis of data from a literature review, suggests that all frontline officers should wear Body Worn Cameras, as this would have a positive impact based on the findings.</w:t>
      </w:r>
    </w:p>
    <w:p w14:paraId="0CA930B7" w14:textId="515BE35D" w:rsidR="00B32FF1" w:rsidRPr="00B32FF1" w:rsidRDefault="00B32FF1" w:rsidP="00B32FF1">
      <w:pPr>
        <w:spacing w:line="480" w:lineRule="auto"/>
        <w:rPr>
          <w:rFonts w:ascii="Arial" w:hAnsi="Arial" w:cs="Arial"/>
          <w:sz w:val="24"/>
          <w:szCs w:val="24"/>
          <w:u w:val="single"/>
        </w:rPr>
      </w:pPr>
    </w:p>
    <w:p w14:paraId="18D36AF3" w14:textId="77777777" w:rsidR="0054017C" w:rsidRPr="0054017C" w:rsidRDefault="0054017C" w:rsidP="0054017C">
      <w:pPr>
        <w:spacing w:line="480" w:lineRule="auto"/>
        <w:rPr>
          <w:rFonts w:ascii="Arial" w:hAnsi="Arial" w:cs="Arial"/>
          <w:sz w:val="24"/>
          <w:szCs w:val="24"/>
          <w:u w:val="single"/>
        </w:rPr>
      </w:pPr>
    </w:p>
    <w:p w14:paraId="132CAF3A" w14:textId="02E2549B" w:rsidR="006330DD" w:rsidRPr="006330DD" w:rsidRDefault="006330DD" w:rsidP="006330DD">
      <w:pPr>
        <w:spacing w:line="480" w:lineRule="auto"/>
        <w:rPr>
          <w:rFonts w:ascii="Arial" w:hAnsi="Arial" w:cs="Arial"/>
          <w:sz w:val="24"/>
          <w:szCs w:val="24"/>
        </w:rPr>
      </w:pPr>
    </w:p>
    <w:sectPr w:rsidR="006330DD" w:rsidRPr="00633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67DD9"/>
    <w:multiLevelType w:val="hybridMultilevel"/>
    <w:tmpl w:val="7DCED5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8845AA"/>
    <w:multiLevelType w:val="hybridMultilevel"/>
    <w:tmpl w:val="7DCED5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DEB3A6F"/>
    <w:multiLevelType w:val="hybridMultilevel"/>
    <w:tmpl w:val="CBF40F6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C17644"/>
    <w:multiLevelType w:val="hybridMultilevel"/>
    <w:tmpl w:val="7DCED57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65994530">
    <w:abstractNumId w:val="0"/>
  </w:num>
  <w:num w:numId="2" w16cid:durableId="1498495665">
    <w:abstractNumId w:val="3"/>
  </w:num>
  <w:num w:numId="3" w16cid:durableId="1286614967">
    <w:abstractNumId w:val="1"/>
  </w:num>
  <w:num w:numId="4" w16cid:durableId="5803313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0DA"/>
    <w:rsid w:val="000705BA"/>
    <w:rsid w:val="00127A87"/>
    <w:rsid w:val="00131C5A"/>
    <w:rsid w:val="0013437D"/>
    <w:rsid w:val="00185382"/>
    <w:rsid w:val="00292CE9"/>
    <w:rsid w:val="003208B8"/>
    <w:rsid w:val="00330DA2"/>
    <w:rsid w:val="00482199"/>
    <w:rsid w:val="0054017C"/>
    <w:rsid w:val="005F08E8"/>
    <w:rsid w:val="006330DD"/>
    <w:rsid w:val="006448D8"/>
    <w:rsid w:val="0068608D"/>
    <w:rsid w:val="007157B5"/>
    <w:rsid w:val="007965DF"/>
    <w:rsid w:val="007E1090"/>
    <w:rsid w:val="008505A9"/>
    <w:rsid w:val="009069ED"/>
    <w:rsid w:val="009A455C"/>
    <w:rsid w:val="009E6C2C"/>
    <w:rsid w:val="00AB6BC1"/>
    <w:rsid w:val="00AD1F3F"/>
    <w:rsid w:val="00B11E4E"/>
    <w:rsid w:val="00B32FF1"/>
    <w:rsid w:val="00CD703A"/>
    <w:rsid w:val="00CF00DA"/>
    <w:rsid w:val="00E5630F"/>
    <w:rsid w:val="00EA0FAB"/>
    <w:rsid w:val="00FB4981"/>
    <w:rsid w:val="00FF1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0293"/>
  <w15:chartTrackingRefBased/>
  <w15:docId w15:val="{122CBE96-D094-442B-91EE-D0784F6B4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0DA"/>
    <w:rPr>
      <w:rFonts w:eastAsiaTheme="majorEastAsia" w:cstheme="majorBidi"/>
      <w:color w:val="272727" w:themeColor="text1" w:themeTint="D8"/>
    </w:rPr>
  </w:style>
  <w:style w:type="paragraph" w:styleId="Title">
    <w:name w:val="Title"/>
    <w:basedOn w:val="Normal"/>
    <w:next w:val="Normal"/>
    <w:link w:val="TitleChar"/>
    <w:uiPriority w:val="10"/>
    <w:qFormat/>
    <w:rsid w:val="00CF0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0DA"/>
    <w:pPr>
      <w:spacing w:before="160"/>
      <w:jc w:val="center"/>
    </w:pPr>
    <w:rPr>
      <w:i/>
      <w:iCs/>
      <w:color w:val="404040" w:themeColor="text1" w:themeTint="BF"/>
    </w:rPr>
  </w:style>
  <w:style w:type="character" w:customStyle="1" w:styleId="QuoteChar">
    <w:name w:val="Quote Char"/>
    <w:basedOn w:val="DefaultParagraphFont"/>
    <w:link w:val="Quote"/>
    <w:uiPriority w:val="29"/>
    <w:rsid w:val="00CF00DA"/>
    <w:rPr>
      <w:i/>
      <w:iCs/>
      <w:color w:val="404040" w:themeColor="text1" w:themeTint="BF"/>
    </w:rPr>
  </w:style>
  <w:style w:type="paragraph" w:styleId="ListParagraph">
    <w:name w:val="List Paragraph"/>
    <w:basedOn w:val="Normal"/>
    <w:uiPriority w:val="34"/>
    <w:qFormat/>
    <w:rsid w:val="00CF00DA"/>
    <w:pPr>
      <w:ind w:left="720"/>
      <w:contextualSpacing/>
    </w:pPr>
  </w:style>
  <w:style w:type="character" w:styleId="IntenseEmphasis">
    <w:name w:val="Intense Emphasis"/>
    <w:basedOn w:val="DefaultParagraphFont"/>
    <w:uiPriority w:val="21"/>
    <w:qFormat/>
    <w:rsid w:val="00CF00DA"/>
    <w:rPr>
      <w:i/>
      <w:iCs/>
      <w:color w:val="0F4761" w:themeColor="accent1" w:themeShade="BF"/>
    </w:rPr>
  </w:style>
  <w:style w:type="paragraph" w:styleId="IntenseQuote">
    <w:name w:val="Intense Quote"/>
    <w:basedOn w:val="Normal"/>
    <w:next w:val="Normal"/>
    <w:link w:val="IntenseQuoteChar"/>
    <w:uiPriority w:val="30"/>
    <w:qFormat/>
    <w:rsid w:val="00CF0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0DA"/>
    <w:rPr>
      <w:i/>
      <w:iCs/>
      <w:color w:val="0F4761" w:themeColor="accent1" w:themeShade="BF"/>
    </w:rPr>
  </w:style>
  <w:style w:type="character" w:styleId="IntenseReference">
    <w:name w:val="Intense Reference"/>
    <w:basedOn w:val="DefaultParagraphFont"/>
    <w:uiPriority w:val="32"/>
    <w:qFormat/>
    <w:rsid w:val="00CF00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5</Pages>
  <Words>735</Words>
  <Characters>4404</Characters>
  <Application>Microsoft Office Word</Application>
  <DocSecurity>0</DocSecurity>
  <Lines>91</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Singh, Jaswant</dc:creator>
  <cp:keywords/>
  <dc:description/>
  <cp:lastModifiedBy>Singh, Jaswant</cp:lastModifiedBy>
  <cp:revision>18</cp:revision>
  <dcterms:created xsi:type="dcterms:W3CDTF">2025-12-01T15:05:00Z</dcterms:created>
  <dcterms:modified xsi:type="dcterms:W3CDTF">2025-12-01T21:05:00Z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70631aca-c8b2-4790-9881-29adaf5bda95</vt:lpwstr>
  </property>
  <property fmtid="{D5CDD505-2E9C-101B-9397-08002B2CF9AE}" pid="3" name="MSIP_Label_f2acd28b-79a3-4a0f-b0ff-4b75658b1549_Enabled">
    <vt:lpwstr>true</vt:lpwstr>
  </property>
  <property fmtid="{D5CDD505-2E9C-101B-9397-08002B2CF9AE}" pid="4" name="MSIP_Label_f2acd28b-79a3-4a0f-b0ff-4b75658b1549_SetDate">
    <vt:lpwstr>2025-12-01T16:56:03Z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cdabdb76-55d5-492d-aba6-03908ae8e7f9</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