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95459086"/>
        <w:docPartObj>
          <w:docPartGallery w:val="Cover Pages"/>
          <w:docPartUnique/>
        </w:docPartObj>
      </w:sdtPr>
      <w:sdtContent>
        <w:p w14:paraId="4CF75DA4" w14:textId="4EC48C29" w:rsidR="00774D5D" w:rsidRDefault="00774D5D">
          <w:r>
            <w:rPr>
              <w:noProof/>
            </w:rPr>
            <mc:AlternateContent>
              <mc:Choice Requires="wpg">
                <w:drawing>
                  <wp:anchor distT="0" distB="0" distL="114300" distR="114300" simplePos="0" relativeHeight="251659264" behindDoc="1" locked="0" layoutInCell="1" allowOverlap="1" wp14:anchorId="76687CAE" wp14:editId="37D0087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7029450" cy="6904990"/>
                    <wp:effectExtent l="0" t="0" r="0" b="0"/>
                    <wp:wrapNone/>
                    <wp:docPr id="125" name="Group 28"/>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7029450" cy="6905095"/>
                              <a:chOff x="0" y="0"/>
                              <a:chExt cx="5700363" cy="5279688"/>
                            </a:xfrm>
                          </wpg:grpSpPr>
                          <wps:wsp>
                            <wps:cNvPr id="126" name="Freeform 10"/>
                            <wps:cNvSpPr>
                              <a:spLocks/>
                            </wps:cNvSpPr>
                            <wps:spPr bwMode="auto">
                              <a:xfrm>
                                <a:off x="0" y="0"/>
                                <a:ext cx="5700363" cy="5015482"/>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BAF49FA" w14:textId="148A1A84" w:rsidR="00774D5D" w:rsidRDefault="00000000">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774D5D">
                                        <w:rPr>
                                          <w:color w:val="FFFFFF" w:themeColor="background1"/>
                                          <w:sz w:val="72"/>
                                          <w:szCs w:val="72"/>
                                        </w:rPr>
                                        <w:t>Intercultural Competence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0</wp14:pctWidth>
                    </wp14:sizeRelH>
                    <wp14:sizeRelV relativeFrom="page">
                      <wp14:pctHeight>0</wp14:pctHeight>
                    </wp14:sizeRelV>
                  </wp:anchor>
                </w:drawing>
              </mc:Choice>
              <mc:Fallback>
                <w:pict>
                  <v:group w14:anchorId="76687CAE" id="Group 28" o:spid="_x0000_s1026" style="position:absolute;margin-left:0;margin-top:0;width:553.5pt;height:543.7pt;z-index:-251657216;mso-top-percent:45;mso-position-horizontal:center;mso-position-horizontal-relative:margin;mso-position-vertical-relative:page;mso-top-percent:45;mso-width-relative:margin" coordsize="57003,527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">
                    <o:lock v:ext="edit" aspectratio="t"/>
                    <v:shape id="Freeform 10" o:spid="_x0000_s1027" style="position:absolute;width:57003;height:5015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614243;894640,4764708;5700363,4614243;5700363,4420789;5700363,0;0,0" o:connectangles="0,0,0,0,0,0,0" textboxrect="0,0,720,700"/>
                      <v:textbox inset="1in,86.4pt,86.4pt,86.4pt">
                        <w:txbxContent>
                          <w:p w14:paraId="7BAF49FA" w14:textId="148A1A84" w:rsidR="00774D5D" w:rsidRDefault="00774D5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Pr>
                                    <w:color w:val="FFFFFF" w:themeColor="background1"/>
                                    <w:sz w:val="72"/>
                                    <w:szCs w:val="72"/>
                                  </w:rPr>
                                  <w:t>Intercultural Competence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139FFCBB" w14:textId="23AB6036" w:rsidR="00774D5D" w:rsidRDefault="00774D5D">
          <w:r>
            <w:rPr>
              <w:noProof/>
            </w:rPr>
            <mc:AlternateContent>
              <mc:Choice Requires="wps">
                <w:drawing>
                  <wp:anchor distT="0" distB="0" distL="114300" distR="114300" simplePos="0" relativeHeight="251662336" behindDoc="0" locked="0" layoutInCell="1" allowOverlap="1" wp14:anchorId="6168DD46" wp14:editId="598A2145">
                    <wp:simplePos x="0" y="0"/>
                    <wp:positionH relativeFrom="page">
                      <wp:posOffset>476250</wp:posOffset>
                    </wp:positionH>
                    <wp:positionV relativeFrom="margin">
                      <wp:posOffset>8712200</wp:posOffset>
                    </wp:positionV>
                    <wp:extent cx="6667500" cy="469900"/>
                    <wp:effectExtent l="0" t="0" r="0" b="6350"/>
                    <wp:wrapSquare wrapText="bothSides"/>
                    <wp:docPr id="128" name="Text Box 29"/>
                    <wp:cNvGraphicFramePr/>
                    <a:graphic xmlns:a="http://schemas.openxmlformats.org/drawingml/2006/main">
                      <a:graphicData uri="http://schemas.microsoft.com/office/word/2010/wordprocessingShape">
                        <wps:wsp>
                          <wps:cNvSpPr txBox="1"/>
                          <wps:spPr>
                            <a:xfrm>
                              <a:off x="0" y="0"/>
                              <a:ext cx="6667500" cy="469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B5F6EE" w14:textId="528C804C" w:rsidR="00774D5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774D5D">
                                      <w:rPr>
                                        <w:caps/>
                                        <w:color w:val="7F7F7F" w:themeColor="text1" w:themeTint="80"/>
                                        <w:sz w:val="18"/>
                                        <w:szCs w:val="18"/>
                                      </w:rPr>
                                      <w:t>ANDREEA MIRICA (2028692)</w:t>
                                    </w:r>
                                  </w:sdtContent>
                                </w:sdt>
                                <w:r w:rsidR="00774D5D">
                                  <w:rPr>
                                    <w:caps/>
                                    <w:color w:val="7F7F7F" w:themeColor="text1" w:themeTint="80"/>
                                    <w:sz w:val="18"/>
                                    <w:szCs w:val="18"/>
                                  </w:rPr>
                                  <w:t> </w:t>
                                </w:r>
                              </w:p>
                              <w:p w14:paraId="253F9F54" w14:textId="77777777" w:rsidR="00774D5D" w:rsidRPr="00774D5D" w:rsidRDefault="00774D5D" w:rsidP="00774D5D">
                                <w:pPr>
                                  <w:pStyle w:val="NoSpacing"/>
                                  <w:rPr>
                                    <w:color w:val="7F7F7F" w:themeColor="text1" w:themeTint="80"/>
                                    <w:sz w:val="18"/>
                                    <w:szCs w:val="18"/>
                                  </w:rPr>
                                </w:pPr>
                                <w:r w:rsidRPr="00774D5D">
                                  <w:rPr>
                                    <w:color w:val="7F7F7F" w:themeColor="text1" w:themeTint="80"/>
                                    <w:sz w:val="18"/>
                                    <w:szCs w:val="18"/>
                                  </w:rPr>
                                  <w:t>LECTURER NAME: LISA BASSLER</w:t>
                                </w:r>
                              </w:p>
                              <w:p w14:paraId="33AF3588" w14:textId="031DE56A" w:rsidR="00774D5D" w:rsidRDefault="00774D5D" w:rsidP="00774D5D">
                                <w:pPr>
                                  <w:pStyle w:val="NoSpacing"/>
                                  <w:rPr>
                                    <w:color w:val="7F7F7F" w:themeColor="text1" w:themeTint="80"/>
                                    <w:sz w:val="18"/>
                                    <w:szCs w:val="18"/>
                                  </w:rPr>
                                </w:pPr>
                                <w:r w:rsidRPr="00774D5D">
                                  <w:rPr>
                                    <w:color w:val="7F7F7F" w:themeColor="text1" w:themeTint="80"/>
                                    <w:sz w:val="18"/>
                                    <w:szCs w:val="18"/>
                                  </w:rPr>
                                  <w:t>Word count:</w:t>
                                </w:r>
                                <w:r w:rsidR="00982224">
                                  <w:rPr>
                                    <w:color w:val="7F7F7F" w:themeColor="text1" w:themeTint="80"/>
                                    <w:sz w:val="18"/>
                                    <w:szCs w:val="18"/>
                                  </w:rPr>
                                  <w:t>10</w:t>
                                </w:r>
                                <w:r w:rsidR="000D20F1">
                                  <w:rPr>
                                    <w:color w:val="7F7F7F" w:themeColor="text1" w:themeTint="80"/>
                                    <w:sz w:val="18"/>
                                    <w:szCs w:val="18"/>
                                  </w:rPr>
                                  <w:t>90</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68DD46" id="_x0000_t202" coordsize="21600,21600" o:spt="202" path="m,l,21600r21600,l21600,xe">
                    <v:stroke joinstyle="miter"/>
                    <v:path gradientshapeok="t" o:connecttype="rect"/>
                  </v:shapetype>
                  <v:shape id="Text Box 29" o:spid="_x0000_s1029" type="#_x0000_t202" style="position:absolute;margin-left:37.5pt;margin-top:686pt;width:525pt;height:37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" filled="f" stroked="f" strokeweight=".5pt">
                    <v:textbox inset="1in,0,86.4pt,0">
                      <w:txbxContent>
                        <w:p w14:paraId="0EB5F6EE" w14:textId="528C804C" w:rsidR="00774D5D" w:rsidRDefault="00000000">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774D5D">
                                <w:rPr>
                                  <w:caps/>
                                  <w:color w:val="7F7F7F" w:themeColor="text1" w:themeTint="80"/>
                                  <w:sz w:val="18"/>
                                  <w:szCs w:val="18"/>
                                </w:rPr>
                                <w:t>ANDREEA MIRICA (2028692)</w:t>
                              </w:r>
                            </w:sdtContent>
                          </w:sdt>
                          <w:r w:rsidR="00774D5D">
                            <w:rPr>
                              <w:caps/>
                              <w:color w:val="7F7F7F" w:themeColor="text1" w:themeTint="80"/>
                              <w:sz w:val="18"/>
                              <w:szCs w:val="18"/>
                            </w:rPr>
                            <w:t> </w:t>
                          </w:r>
                        </w:p>
                        <w:p w14:paraId="253F9F54" w14:textId="77777777" w:rsidR="00774D5D" w:rsidRPr="00774D5D" w:rsidRDefault="00774D5D" w:rsidP="00774D5D">
                          <w:pPr>
                            <w:pStyle w:val="NoSpacing"/>
                            <w:rPr>
                              <w:color w:val="7F7F7F" w:themeColor="text1" w:themeTint="80"/>
                              <w:sz w:val="18"/>
                              <w:szCs w:val="18"/>
                            </w:rPr>
                          </w:pPr>
                          <w:r w:rsidRPr="00774D5D">
                            <w:rPr>
                              <w:color w:val="7F7F7F" w:themeColor="text1" w:themeTint="80"/>
                              <w:sz w:val="18"/>
                              <w:szCs w:val="18"/>
                            </w:rPr>
                            <w:t>LECTURER NAME: LISA BASSLER</w:t>
                          </w:r>
                        </w:p>
                        <w:p w14:paraId="33AF3588" w14:textId="031DE56A" w:rsidR="00774D5D" w:rsidRDefault="00774D5D" w:rsidP="00774D5D">
                          <w:pPr>
                            <w:pStyle w:val="NoSpacing"/>
                            <w:rPr>
                              <w:color w:val="7F7F7F" w:themeColor="text1" w:themeTint="80"/>
                              <w:sz w:val="18"/>
                              <w:szCs w:val="18"/>
                            </w:rPr>
                          </w:pPr>
                          <w:r w:rsidRPr="00774D5D">
                            <w:rPr>
                              <w:color w:val="7F7F7F" w:themeColor="text1" w:themeTint="80"/>
                              <w:sz w:val="18"/>
                              <w:szCs w:val="18"/>
                            </w:rPr>
                            <w:t>Word count:</w:t>
                          </w:r>
                          <w:r w:rsidR="00982224">
                            <w:rPr>
                              <w:color w:val="7F7F7F" w:themeColor="text1" w:themeTint="80"/>
                              <w:sz w:val="18"/>
                              <w:szCs w:val="18"/>
                            </w:rPr>
                            <w:t>10</w:t>
                          </w:r>
                          <w:r w:rsidR="000D20F1">
                            <w:rPr>
                              <w:color w:val="7F7F7F" w:themeColor="text1" w:themeTint="80"/>
                              <w:sz w:val="18"/>
                              <w:szCs w:val="18"/>
                            </w:rPr>
                            <w:t>90</w:t>
                          </w: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74CF6F3" wp14:editId="13B71C41">
                    <wp:simplePos x="0" y="0"/>
                    <wp:positionH relativeFrom="margin">
                      <wp:align>center</wp:align>
                    </wp:positionH>
                    <wp:positionV relativeFrom="page">
                      <wp:posOffset>6109970</wp:posOffset>
                    </wp:positionV>
                    <wp:extent cx="5753100" cy="484632"/>
                    <wp:effectExtent l="0" t="0" r="0" b="9525"/>
                    <wp:wrapSquare wrapText="bothSides"/>
                    <wp:docPr id="129" name="Text Box 30"/>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ECCB8" w14:textId="56EFDDCF" w:rsidR="00774D5D" w:rsidRDefault="00774D5D">
                                    <w:pPr>
                                      <w:pStyle w:val="NoSpacing"/>
                                      <w:spacing w:before="40" w:after="40"/>
                                      <w:rPr>
                                        <w:caps/>
                                        <w:color w:val="4472C4" w:themeColor="accent1"/>
                                        <w:sz w:val="28"/>
                                        <w:szCs w:val="28"/>
                                      </w:rPr>
                                    </w:pPr>
                                    <w:r w:rsidRPr="00774D5D">
                                      <w:rPr>
                                        <w:caps/>
                                        <w:color w:val="4472C4" w:themeColor="accent1"/>
                                        <w:sz w:val="28"/>
                                        <w:szCs w:val="28"/>
                                      </w:rPr>
                                      <w:t>Foreign Languages &amp; Cultural Awareness (BMIH5003)</w:t>
                                    </w:r>
                                  </w:p>
                                </w:sdtContent>
                              </w:sdt>
                              <w:p w14:paraId="19909AE5" w14:textId="3566DB93" w:rsidR="00774D5D" w:rsidRDefault="00774D5D">
                                <w:pPr>
                                  <w:pStyle w:val="NoSpacing"/>
                                  <w:spacing w:before="40" w:after="40"/>
                                  <w:rPr>
                                    <w:caps/>
                                    <w:color w:val="5B9BD5" w:themeColor="accent5"/>
                                    <w:sz w:val="24"/>
                                    <w:szCs w:val="24"/>
                                  </w:rPr>
                                </w:pP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74CF6F3" id="Text Box 30" o:spid="_x0000_s1030" type="#_x0000_t202" style="position:absolute;margin-left:0;margin-top:481.1pt;width:453pt;height:38.15pt;z-index:251661312;visibility:visible;mso-wrap-style:square;mso-width-percent:1154;mso-height-percent:0;mso-wrap-distance-left:9pt;mso-wrap-distance-top:0;mso-wrap-distance-right:9pt;mso-wrap-distance-bottom:0;mso-position-horizontal:center;mso-position-horizontal-relative:margin;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75CECCB8" w14:textId="56EFDDCF" w:rsidR="00774D5D" w:rsidRDefault="00774D5D">
                              <w:pPr>
                                <w:pStyle w:val="NoSpacing"/>
                                <w:spacing w:before="40" w:after="40"/>
                                <w:rPr>
                                  <w:caps/>
                                  <w:color w:val="4472C4" w:themeColor="accent1"/>
                                  <w:sz w:val="28"/>
                                  <w:szCs w:val="28"/>
                                </w:rPr>
                              </w:pPr>
                              <w:r w:rsidRPr="00774D5D">
                                <w:rPr>
                                  <w:caps/>
                                  <w:color w:val="4472C4" w:themeColor="accent1"/>
                                  <w:sz w:val="28"/>
                                  <w:szCs w:val="28"/>
                                </w:rPr>
                                <w:t>Foreign Languages &amp; Cultural Awareness (BMIH5003)</w:t>
                              </w:r>
                            </w:p>
                          </w:sdtContent>
                        </w:sdt>
                        <w:p w14:paraId="19909AE5" w14:textId="3566DB93" w:rsidR="00774D5D" w:rsidRDefault="00774D5D">
                          <w:pPr>
                            <w:pStyle w:val="NoSpacing"/>
                            <w:spacing w:before="40" w:after="40"/>
                            <w:rPr>
                              <w:caps/>
                              <w:color w:val="5B9BD5" w:themeColor="accent5"/>
                              <w:sz w:val="24"/>
                              <w:szCs w:val="24"/>
                            </w:rPr>
                          </w:pPr>
                        </w:p>
                      </w:txbxContent>
                    </v:textbox>
                    <w10:wrap type="square"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10FAE304" wp14:editId="03E3CF1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3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65473" w14:textId="34D87F81" w:rsidR="00774D5D" w:rsidRDefault="00774D5D">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0FAE304" id="Rectangle 31"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2FA65473" w14:textId="34D87F81" w:rsidR="00774D5D" w:rsidRDefault="00774D5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bookmarkStart w:id="0" w:name="_Hlk150251380" w:displacedByCustomXml="next"/>
    <w:sdt>
      <w:sdtPr>
        <w:rPr>
          <w:rFonts w:asciiTheme="minorHAnsi" w:eastAsiaTheme="minorHAnsi" w:hAnsiTheme="minorHAnsi" w:cstheme="minorBidi"/>
          <w:color w:val="auto"/>
          <w:sz w:val="22"/>
          <w:szCs w:val="22"/>
          <w:lang w:val="en-GB"/>
        </w:rPr>
        <w:id w:val="1445660208"/>
        <w:docPartObj>
          <w:docPartGallery w:val="Table of Contents"/>
          <w:docPartUnique/>
        </w:docPartObj>
      </w:sdtPr>
      <w:sdtEndPr>
        <w:rPr>
          <w:b/>
          <w:bCs/>
          <w:noProof/>
        </w:rPr>
      </w:sdtEndPr>
      <w:sdtContent>
        <w:p w14:paraId="3CD8A9C0" w14:textId="77777777" w:rsidR="00315AF3" w:rsidRDefault="00315AF3">
          <w:pPr>
            <w:pStyle w:val="TOCHeading"/>
          </w:pPr>
        </w:p>
        <w:p w14:paraId="1AC8A654" w14:textId="16D6787A" w:rsidR="00315AF3" w:rsidRDefault="00315AF3">
          <w:pPr>
            <w:pStyle w:val="TOCHeading"/>
          </w:pPr>
          <w:r>
            <w:t>Contents</w:t>
          </w:r>
        </w:p>
        <w:p w14:paraId="14916D3C" w14:textId="7903457B" w:rsidR="0009578D" w:rsidRDefault="00315AF3">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50257844" w:history="1">
            <w:r w:rsidR="0009578D" w:rsidRPr="009C1282">
              <w:rPr>
                <w:rStyle w:val="Hyperlink"/>
                <w:noProof/>
              </w:rPr>
              <w:t>Executive summary</w:t>
            </w:r>
            <w:r w:rsidR="0009578D">
              <w:rPr>
                <w:noProof/>
                <w:webHidden/>
              </w:rPr>
              <w:tab/>
            </w:r>
            <w:r w:rsidR="0009578D">
              <w:rPr>
                <w:noProof/>
                <w:webHidden/>
              </w:rPr>
              <w:fldChar w:fldCharType="begin"/>
            </w:r>
            <w:r w:rsidR="0009578D">
              <w:rPr>
                <w:noProof/>
                <w:webHidden/>
              </w:rPr>
              <w:instrText xml:space="preserve"> PAGEREF _Toc150257844 \h </w:instrText>
            </w:r>
            <w:r w:rsidR="0009578D">
              <w:rPr>
                <w:noProof/>
                <w:webHidden/>
              </w:rPr>
            </w:r>
            <w:r w:rsidR="0009578D">
              <w:rPr>
                <w:noProof/>
                <w:webHidden/>
              </w:rPr>
              <w:fldChar w:fldCharType="separate"/>
            </w:r>
            <w:r w:rsidR="0009578D">
              <w:rPr>
                <w:noProof/>
                <w:webHidden/>
              </w:rPr>
              <w:t>2</w:t>
            </w:r>
            <w:r w:rsidR="0009578D">
              <w:rPr>
                <w:noProof/>
                <w:webHidden/>
              </w:rPr>
              <w:fldChar w:fldCharType="end"/>
            </w:r>
          </w:hyperlink>
        </w:p>
        <w:p w14:paraId="2A186313" w14:textId="10051290" w:rsidR="0009578D" w:rsidRDefault="00000000">
          <w:pPr>
            <w:pStyle w:val="TOC1"/>
            <w:tabs>
              <w:tab w:val="right" w:leader="dot" w:pos="9016"/>
            </w:tabs>
            <w:rPr>
              <w:rFonts w:eastAsiaTheme="minorEastAsia"/>
              <w:noProof/>
              <w:kern w:val="2"/>
              <w:lang w:eastAsia="en-GB"/>
              <w14:ligatures w14:val="standardContextual"/>
            </w:rPr>
          </w:pPr>
          <w:hyperlink w:anchor="_Toc150257845" w:history="1">
            <w:r w:rsidR="0009578D" w:rsidRPr="009C1282">
              <w:rPr>
                <w:rStyle w:val="Hyperlink"/>
                <w:noProof/>
              </w:rPr>
              <w:t>Introduction</w:t>
            </w:r>
            <w:r w:rsidR="0009578D">
              <w:rPr>
                <w:noProof/>
                <w:webHidden/>
              </w:rPr>
              <w:tab/>
            </w:r>
            <w:r w:rsidR="0009578D">
              <w:rPr>
                <w:noProof/>
                <w:webHidden/>
              </w:rPr>
              <w:fldChar w:fldCharType="begin"/>
            </w:r>
            <w:r w:rsidR="0009578D">
              <w:rPr>
                <w:noProof/>
                <w:webHidden/>
              </w:rPr>
              <w:instrText xml:space="preserve"> PAGEREF _Toc150257845 \h </w:instrText>
            </w:r>
            <w:r w:rsidR="0009578D">
              <w:rPr>
                <w:noProof/>
                <w:webHidden/>
              </w:rPr>
            </w:r>
            <w:r w:rsidR="0009578D">
              <w:rPr>
                <w:noProof/>
                <w:webHidden/>
              </w:rPr>
              <w:fldChar w:fldCharType="separate"/>
            </w:r>
            <w:r w:rsidR="0009578D">
              <w:rPr>
                <w:noProof/>
                <w:webHidden/>
              </w:rPr>
              <w:t>3</w:t>
            </w:r>
            <w:r w:rsidR="0009578D">
              <w:rPr>
                <w:noProof/>
                <w:webHidden/>
              </w:rPr>
              <w:fldChar w:fldCharType="end"/>
            </w:r>
          </w:hyperlink>
        </w:p>
        <w:p w14:paraId="049DA64C" w14:textId="3762E665" w:rsidR="0009578D" w:rsidRDefault="00000000">
          <w:pPr>
            <w:pStyle w:val="TOC1"/>
            <w:tabs>
              <w:tab w:val="right" w:leader="dot" w:pos="9016"/>
            </w:tabs>
            <w:rPr>
              <w:rFonts w:eastAsiaTheme="minorEastAsia"/>
              <w:noProof/>
              <w:kern w:val="2"/>
              <w:lang w:eastAsia="en-GB"/>
              <w14:ligatures w14:val="standardContextual"/>
            </w:rPr>
          </w:pPr>
          <w:hyperlink w:anchor="_Toc150257846" w:history="1">
            <w:r w:rsidR="0009578D" w:rsidRPr="009C1282">
              <w:rPr>
                <w:rStyle w:val="Hyperlink"/>
                <w:noProof/>
              </w:rPr>
              <w:t>Main Body</w:t>
            </w:r>
            <w:r w:rsidR="0009578D">
              <w:rPr>
                <w:noProof/>
                <w:webHidden/>
              </w:rPr>
              <w:tab/>
            </w:r>
            <w:r w:rsidR="0009578D">
              <w:rPr>
                <w:noProof/>
                <w:webHidden/>
              </w:rPr>
              <w:fldChar w:fldCharType="begin"/>
            </w:r>
            <w:r w:rsidR="0009578D">
              <w:rPr>
                <w:noProof/>
                <w:webHidden/>
              </w:rPr>
              <w:instrText xml:space="preserve"> PAGEREF _Toc150257846 \h </w:instrText>
            </w:r>
            <w:r w:rsidR="0009578D">
              <w:rPr>
                <w:noProof/>
                <w:webHidden/>
              </w:rPr>
            </w:r>
            <w:r w:rsidR="0009578D">
              <w:rPr>
                <w:noProof/>
                <w:webHidden/>
              </w:rPr>
              <w:fldChar w:fldCharType="separate"/>
            </w:r>
            <w:r w:rsidR="0009578D">
              <w:rPr>
                <w:noProof/>
                <w:webHidden/>
              </w:rPr>
              <w:t>4</w:t>
            </w:r>
            <w:r w:rsidR="0009578D">
              <w:rPr>
                <w:noProof/>
                <w:webHidden/>
              </w:rPr>
              <w:fldChar w:fldCharType="end"/>
            </w:r>
          </w:hyperlink>
        </w:p>
        <w:p w14:paraId="2F0175A5" w14:textId="1B0DC424" w:rsidR="0009578D" w:rsidRDefault="00000000">
          <w:pPr>
            <w:pStyle w:val="TOC2"/>
            <w:tabs>
              <w:tab w:val="right" w:leader="dot" w:pos="9016"/>
            </w:tabs>
            <w:rPr>
              <w:rFonts w:eastAsiaTheme="minorEastAsia"/>
              <w:noProof/>
              <w:kern w:val="2"/>
              <w:lang w:eastAsia="en-GB"/>
              <w14:ligatures w14:val="standardContextual"/>
            </w:rPr>
          </w:pPr>
          <w:hyperlink w:anchor="_Toc150257847" w:history="1">
            <w:r w:rsidR="0009578D" w:rsidRPr="009C1282">
              <w:rPr>
                <w:rStyle w:val="Hyperlink"/>
                <w:noProof/>
              </w:rPr>
              <w:t>Culture Overview</w:t>
            </w:r>
            <w:r w:rsidR="0009578D">
              <w:rPr>
                <w:noProof/>
                <w:webHidden/>
              </w:rPr>
              <w:tab/>
            </w:r>
            <w:r w:rsidR="0009578D">
              <w:rPr>
                <w:noProof/>
                <w:webHidden/>
              </w:rPr>
              <w:fldChar w:fldCharType="begin"/>
            </w:r>
            <w:r w:rsidR="0009578D">
              <w:rPr>
                <w:noProof/>
                <w:webHidden/>
              </w:rPr>
              <w:instrText xml:space="preserve"> PAGEREF _Toc150257847 \h </w:instrText>
            </w:r>
            <w:r w:rsidR="0009578D">
              <w:rPr>
                <w:noProof/>
                <w:webHidden/>
              </w:rPr>
            </w:r>
            <w:r w:rsidR="0009578D">
              <w:rPr>
                <w:noProof/>
                <w:webHidden/>
              </w:rPr>
              <w:fldChar w:fldCharType="separate"/>
            </w:r>
            <w:r w:rsidR="0009578D">
              <w:rPr>
                <w:noProof/>
                <w:webHidden/>
              </w:rPr>
              <w:t>4</w:t>
            </w:r>
            <w:r w:rsidR="0009578D">
              <w:rPr>
                <w:noProof/>
                <w:webHidden/>
              </w:rPr>
              <w:fldChar w:fldCharType="end"/>
            </w:r>
          </w:hyperlink>
        </w:p>
        <w:p w14:paraId="660B1215" w14:textId="59505DE5" w:rsidR="0009578D" w:rsidRDefault="00000000">
          <w:pPr>
            <w:pStyle w:val="TOC2"/>
            <w:tabs>
              <w:tab w:val="right" w:leader="dot" w:pos="9016"/>
            </w:tabs>
            <w:rPr>
              <w:rFonts w:eastAsiaTheme="minorEastAsia"/>
              <w:noProof/>
              <w:kern w:val="2"/>
              <w:lang w:eastAsia="en-GB"/>
              <w14:ligatures w14:val="standardContextual"/>
            </w:rPr>
          </w:pPr>
          <w:hyperlink w:anchor="_Toc150257848" w:history="1">
            <w:r w:rsidR="0009578D" w:rsidRPr="009C1282">
              <w:rPr>
                <w:rStyle w:val="Hyperlink"/>
                <w:noProof/>
              </w:rPr>
              <w:t>GLOBE Project/Country Analysis</w:t>
            </w:r>
            <w:r w:rsidR="0009578D">
              <w:rPr>
                <w:noProof/>
                <w:webHidden/>
              </w:rPr>
              <w:tab/>
            </w:r>
            <w:r w:rsidR="0009578D">
              <w:rPr>
                <w:noProof/>
                <w:webHidden/>
              </w:rPr>
              <w:fldChar w:fldCharType="begin"/>
            </w:r>
            <w:r w:rsidR="0009578D">
              <w:rPr>
                <w:noProof/>
                <w:webHidden/>
              </w:rPr>
              <w:instrText xml:space="preserve"> PAGEREF _Toc150257848 \h </w:instrText>
            </w:r>
            <w:r w:rsidR="0009578D">
              <w:rPr>
                <w:noProof/>
                <w:webHidden/>
              </w:rPr>
            </w:r>
            <w:r w:rsidR="0009578D">
              <w:rPr>
                <w:noProof/>
                <w:webHidden/>
              </w:rPr>
              <w:fldChar w:fldCharType="separate"/>
            </w:r>
            <w:r w:rsidR="0009578D">
              <w:rPr>
                <w:noProof/>
                <w:webHidden/>
              </w:rPr>
              <w:t>5</w:t>
            </w:r>
            <w:r w:rsidR="0009578D">
              <w:rPr>
                <w:noProof/>
                <w:webHidden/>
              </w:rPr>
              <w:fldChar w:fldCharType="end"/>
            </w:r>
          </w:hyperlink>
        </w:p>
        <w:p w14:paraId="51C192FC" w14:textId="209176BA" w:rsidR="0009578D" w:rsidRDefault="00000000">
          <w:pPr>
            <w:pStyle w:val="TOC2"/>
            <w:tabs>
              <w:tab w:val="right" w:leader="dot" w:pos="9016"/>
            </w:tabs>
            <w:rPr>
              <w:rFonts w:eastAsiaTheme="minorEastAsia"/>
              <w:noProof/>
              <w:kern w:val="2"/>
              <w:lang w:eastAsia="en-GB"/>
              <w14:ligatures w14:val="standardContextual"/>
            </w:rPr>
          </w:pPr>
          <w:hyperlink w:anchor="_Toc150257849" w:history="1">
            <w:r w:rsidR="0009578D" w:rsidRPr="009C1282">
              <w:rPr>
                <w:rStyle w:val="Hyperlink"/>
                <w:noProof/>
              </w:rPr>
              <w:t>Importance of cultural intelligence and sensitivity</w:t>
            </w:r>
            <w:r w:rsidR="0009578D">
              <w:rPr>
                <w:noProof/>
                <w:webHidden/>
              </w:rPr>
              <w:tab/>
            </w:r>
            <w:r w:rsidR="0009578D">
              <w:rPr>
                <w:noProof/>
                <w:webHidden/>
              </w:rPr>
              <w:fldChar w:fldCharType="begin"/>
            </w:r>
            <w:r w:rsidR="0009578D">
              <w:rPr>
                <w:noProof/>
                <w:webHidden/>
              </w:rPr>
              <w:instrText xml:space="preserve"> PAGEREF _Toc150257849 \h </w:instrText>
            </w:r>
            <w:r w:rsidR="0009578D">
              <w:rPr>
                <w:noProof/>
                <w:webHidden/>
              </w:rPr>
            </w:r>
            <w:r w:rsidR="0009578D">
              <w:rPr>
                <w:noProof/>
                <w:webHidden/>
              </w:rPr>
              <w:fldChar w:fldCharType="separate"/>
            </w:r>
            <w:r w:rsidR="0009578D">
              <w:rPr>
                <w:noProof/>
                <w:webHidden/>
              </w:rPr>
              <w:t>9</w:t>
            </w:r>
            <w:r w:rsidR="0009578D">
              <w:rPr>
                <w:noProof/>
                <w:webHidden/>
              </w:rPr>
              <w:fldChar w:fldCharType="end"/>
            </w:r>
          </w:hyperlink>
        </w:p>
        <w:p w14:paraId="0A30A1D8" w14:textId="3338FB83" w:rsidR="0009578D" w:rsidRDefault="00000000">
          <w:pPr>
            <w:pStyle w:val="TOC1"/>
            <w:tabs>
              <w:tab w:val="right" w:leader="dot" w:pos="9016"/>
            </w:tabs>
            <w:rPr>
              <w:rFonts w:eastAsiaTheme="minorEastAsia"/>
              <w:noProof/>
              <w:kern w:val="2"/>
              <w:lang w:eastAsia="en-GB"/>
              <w14:ligatures w14:val="standardContextual"/>
            </w:rPr>
          </w:pPr>
          <w:hyperlink w:anchor="_Toc150257850" w:history="1">
            <w:r w:rsidR="0009578D" w:rsidRPr="009C1282">
              <w:rPr>
                <w:rStyle w:val="Hyperlink"/>
                <w:noProof/>
              </w:rPr>
              <w:t>Conclusion</w:t>
            </w:r>
            <w:r w:rsidR="0009578D">
              <w:rPr>
                <w:noProof/>
                <w:webHidden/>
              </w:rPr>
              <w:tab/>
            </w:r>
            <w:r w:rsidR="0009578D">
              <w:rPr>
                <w:noProof/>
                <w:webHidden/>
              </w:rPr>
              <w:fldChar w:fldCharType="begin"/>
            </w:r>
            <w:r w:rsidR="0009578D">
              <w:rPr>
                <w:noProof/>
                <w:webHidden/>
              </w:rPr>
              <w:instrText xml:space="preserve"> PAGEREF _Toc150257850 \h </w:instrText>
            </w:r>
            <w:r w:rsidR="0009578D">
              <w:rPr>
                <w:noProof/>
                <w:webHidden/>
              </w:rPr>
            </w:r>
            <w:r w:rsidR="0009578D">
              <w:rPr>
                <w:noProof/>
                <w:webHidden/>
              </w:rPr>
              <w:fldChar w:fldCharType="separate"/>
            </w:r>
            <w:r w:rsidR="0009578D">
              <w:rPr>
                <w:noProof/>
                <w:webHidden/>
              </w:rPr>
              <w:t>10</w:t>
            </w:r>
            <w:r w:rsidR="0009578D">
              <w:rPr>
                <w:noProof/>
                <w:webHidden/>
              </w:rPr>
              <w:fldChar w:fldCharType="end"/>
            </w:r>
          </w:hyperlink>
        </w:p>
        <w:p w14:paraId="06BD9C36" w14:textId="5F06A780" w:rsidR="0009578D" w:rsidRDefault="00000000">
          <w:pPr>
            <w:pStyle w:val="TOC1"/>
            <w:tabs>
              <w:tab w:val="right" w:leader="dot" w:pos="9016"/>
            </w:tabs>
            <w:rPr>
              <w:rFonts w:eastAsiaTheme="minorEastAsia"/>
              <w:noProof/>
              <w:kern w:val="2"/>
              <w:lang w:eastAsia="en-GB"/>
              <w14:ligatures w14:val="standardContextual"/>
            </w:rPr>
          </w:pPr>
          <w:hyperlink w:anchor="_Toc150257851" w:history="1">
            <w:r w:rsidR="0009578D" w:rsidRPr="009C1282">
              <w:rPr>
                <w:rStyle w:val="Hyperlink"/>
                <w:noProof/>
              </w:rPr>
              <w:t>Recommendation</w:t>
            </w:r>
            <w:r w:rsidR="0009578D">
              <w:rPr>
                <w:noProof/>
                <w:webHidden/>
              </w:rPr>
              <w:tab/>
            </w:r>
            <w:r w:rsidR="0009578D">
              <w:rPr>
                <w:noProof/>
                <w:webHidden/>
              </w:rPr>
              <w:fldChar w:fldCharType="begin"/>
            </w:r>
            <w:r w:rsidR="0009578D">
              <w:rPr>
                <w:noProof/>
                <w:webHidden/>
              </w:rPr>
              <w:instrText xml:space="preserve"> PAGEREF _Toc150257851 \h </w:instrText>
            </w:r>
            <w:r w:rsidR="0009578D">
              <w:rPr>
                <w:noProof/>
                <w:webHidden/>
              </w:rPr>
            </w:r>
            <w:r w:rsidR="0009578D">
              <w:rPr>
                <w:noProof/>
                <w:webHidden/>
              </w:rPr>
              <w:fldChar w:fldCharType="separate"/>
            </w:r>
            <w:r w:rsidR="0009578D">
              <w:rPr>
                <w:noProof/>
                <w:webHidden/>
              </w:rPr>
              <w:t>11</w:t>
            </w:r>
            <w:r w:rsidR="0009578D">
              <w:rPr>
                <w:noProof/>
                <w:webHidden/>
              </w:rPr>
              <w:fldChar w:fldCharType="end"/>
            </w:r>
          </w:hyperlink>
        </w:p>
        <w:p w14:paraId="331E74B2" w14:textId="03E7A2C9" w:rsidR="0009578D" w:rsidRDefault="00000000">
          <w:pPr>
            <w:pStyle w:val="TOC1"/>
            <w:tabs>
              <w:tab w:val="right" w:leader="dot" w:pos="9016"/>
            </w:tabs>
            <w:rPr>
              <w:rFonts w:eastAsiaTheme="minorEastAsia"/>
              <w:noProof/>
              <w:kern w:val="2"/>
              <w:lang w:eastAsia="en-GB"/>
              <w14:ligatures w14:val="standardContextual"/>
            </w:rPr>
          </w:pPr>
          <w:hyperlink w:anchor="_Toc150257852" w:history="1">
            <w:r w:rsidR="0009578D" w:rsidRPr="009C1282">
              <w:rPr>
                <w:rStyle w:val="Hyperlink"/>
                <w:noProof/>
              </w:rPr>
              <w:t>References</w:t>
            </w:r>
            <w:r w:rsidR="0009578D">
              <w:rPr>
                <w:noProof/>
                <w:webHidden/>
              </w:rPr>
              <w:tab/>
            </w:r>
            <w:r w:rsidR="0009578D">
              <w:rPr>
                <w:noProof/>
                <w:webHidden/>
              </w:rPr>
              <w:fldChar w:fldCharType="begin"/>
            </w:r>
            <w:r w:rsidR="0009578D">
              <w:rPr>
                <w:noProof/>
                <w:webHidden/>
              </w:rPr>
              <w:instrText xml:space="preserve"> PAGEREF _Toc150257852 \h </w:instrText>
            </w:r>
            <w:r w:rsidR="0009578D">
              <w:rPr>
                <w:noProof/>
                <w:webHidden/>
              </w:rPr>
            </w:r>
            <w:r w:rsidR="0009578D">
              <w:rPr>
                <w:noProof/>
                <w:webHidden/>
              </w:rPr>
              <w:fldChar w:fldCharType="separate"/>
            </w:r>
            <w:r w:rsidR="0009578D">
              <w:rPr>
                <w:noProof/>
                <w:webHidden/>
              </w:rPr>
              <w:t>12</w:t>
            </w:r>
            <w:r w:rsidR="0009578D">
              <w:rPr>
                <w:noProof/>
                <w:webHidden/>
              </w:rPr>
              <w:fldChar w:fldCharType="end"/>
            </w:r>
          </w:hyperlink>
        </w:p>
        <w:p w14:paraId="6B80EB82" w14:textId="326FA988" w:rsidR="00AB6362" w:rsidRDefault="00315AF3" w:rsidP="0009578D">
          <w:r>
            <w:rPr>
              <w:b/>
              <w:bCs/>
              <w:noProof/>
            </w:rPr>
            <w:fldChar w:fldCharType="end"/>
          </w:r>
        </w:p>
      </w:sdtContent>
    </w:sdt>
    <w:p w14:paraId="02E40BEB" w14:textId="77777777" w:rsidR="00315AF3" w:rsidRDefault="00315AF3" w:rsidP="00315AF3">
      <w:pPr>
        <w:pStyle w:val="Heading1"/>
      </w:pPr>
    </w:p>
    <w:p w14:paraId="6F01358E" w14:textId="77777777" w:rsidR="00315AF3" w:rsidRDefault="00315AF3" w:rsidP="00315AF3">
      <w:pPr>
        <w:pStyle w:val="Heading1"/>
      </w:pPr>
    </w:p>
    <w:p w14:paraId="2233FD12" w14:textId="77777777" w:rsidR="00315AF3" w:rsidRDefault="00315AF3" w:rsidP="00315AF3">
      <w:pPr>
        <w:pStyle w:val="Heading1"/>
      </w:pPr>
    </w:p>
    <w:p w14:paraId="3A162A99" w14:textId="77777777" w:rsidR="00315AF3" w:rsidRDefault="00315AF3" w:rsidP="00315AF3">
      <w:pPr>
        <w:pStyle w:val="Heading1"/>
      </w:pPr>
    </w:p>
    <w:p w14:paraId="13B9354D" w14:textId="77777777" w:rsidR="00315AF3" w:rsidRDefault="00315AF3" w:rsidP="00315AF3">
      <w:pPr>
        <w:pStyle w:val="Heading1"/>
      </w:pPr>
    </w:p>
    <w:p w14:paraId="4E386273" w14:textId="77777777" w:rsidR="00315AF3" w:rsidRDefault="00315AF3" w:rsidP="00315AF3">
      <w:pPr>
        <w:pStyle w:val="Heading1"/>
      </w:pPr>
    </w:p>
    <w:p w14:paraId="17643454" w14:textId="77777777" w:rsidR="00315AF3" w:rsidRDefault="00315AF3" w:rsidP="00315AF3">
      <w:pPr>
        <w:pStyle w:val="Heading1"/>
      </w:pPr>
    </w:p>
    <w:p w14:paraId="59E72852" w14:textId="77777777" w:rsidR="00315AF3" w:rsidRDefault="00315AF3" w:rsidP="00315AF3">
      <w:pPr>
        <w:pStyle w:val="Heading1"/>
      </w:pPr>
    </w:p>
    <w:p w14:paraId="48816E80" w14:textId="77777777" w:rsidR="00315AF3" w:rsidRDefault="00315AF3" w:rsidP="00315AF3">
      <w:pPr>
        <w:pStyle w:val="Heading1"/>
      </w:pPr>
    </w:p>
    <w:p w14:paraId="45E75416" w14:textId="77777777" w:rsidR="00315AF3" w:rsidRDefault="00315AF3" w:rsidP="00315AF3">
      <w:pPr>
        <w:pStyle w:val="Heading1"/>
      </w:pPr>
    </w:p>
    <w:p w14:paraId="2D5B1FFC" w14:textId="77777777" w:rsidR="00315AF3" w:rsidRDefault="00315AF3" w:rsidP="00315AF3">
      <w:pPr>
        <w:pStyle w:val="Heading1"/>
      </w:pPr>
    </w:p>
    <w:p w14:paraId="4C1ADD29" w14:textId="77777777" w:rsidR="0009578D" w:rsidRDefault="0009578D" w:rsidP="00315AF3">
      <w:pPr>
        <w:pStyle w:val="Heading1"/>
      </w:pPr>
    </w:p>
    <w:p w14:paraId="3B6B6FD3" w14:textId="77777777" w:rsidR="0009578D" w:rsidRPr="0009578D" w:rsidRDefault="0009578D" w:rsidP="0009578D"/>
    <w:p w14:paraId="1C1A781A" w14:textId="3D85ABC1" w:rsidR="00AB6362" w:rsidRPr="0009578D" w:rsidRDefault="00AB6362" w:rsidP="00315AF3">
      <w:pPr>
        <w:pStyle w:val="Heading1"/>
        <w:rPr>
          <w:sz w:val="40"/>
          <w:szCs w:val="40"/>
        </w:rPr>
      </w:pPr>
      <w:bookmarkStart w:id="1" w:name="_Toc150257844"/>
      <w:r w:rsidRPr="0009578D">
        <w:rPr>
          <w:sz w:val="40"/>
          <w:szCs w:val="40"/>
        </w:rPr>
        <w:lastRenderedPageBreak/>
        <w:t>Executive summary</w:t>
      </w:r>
      <w:bookmarkEnd w:id="1"/>
    </w:p>
    <w:p w14:paraId="03582FAC" w14:textId="77777777" w:rsidR="00AB6362" w:rsidRPr="00163C2D" w:rsidRDefault="00AB6362" w:rsidP="00163C2D">
      <w:pPr>
        <w:spacing w:line="360" w:lineRule="auto"/>
        <w:rPr>
          <w:rFonts w:ascii="Arial" w:hAnsi="Arial" w:cs="Arial"/>
        </w:rPr>
      </w:pPr>
    </w:p>
    <w:p w14:paraId="6685A57F" w14:textId="3A75C4D5" w:rsidR="005A56F1" w:rsidRPr="00163C2D" w:rsidRDefault="00AB6362" w:rsidP="00163C2D">
      <w:pPr>
        <w:spacing w:line="360" w:lineRule="auto"/>
        <w:rPr>
          <w:rFonts w:ascii="Arial" w:hAnsi="Arial" w:cs="Arial"/>
        </w:rPr>
      </w:pPr>
      <w:r w:rsidRPr="00163C2D">
        <w:rPr>
          <w:rFonts w:ascii="Arial" w:hAnsi="Arial" w:cs="Arial"/>
        </w:rPr>
        <w:t>The purpose of this report is to provide essential knowledge about leadership and intercultural competency, particularly regarding</w:t>
      </w:r>
      <w:r w:rsidR="000F2CA0" w:rsidRPr="00163C2D">
        <w:rPr>
          <w:rFonts w:ascii="Arial" w:hAnsi="Arial" w:cs="Arial"/>
        </w:rPr>
        <w:t xml:space="preserve"> </w:t>
      </w:r>
      <w:r w:rsidRPr="00163C2D">
        <w:rPr>
          <w:rFonts w:ascii="Arial" w:hAnsi="Arial" w:cs="Arial"/>
        </w:rPr>
        <w:t xml:space="preserve">the GLOBE Project. It will also be essential for this report's content to understand the cultural differences, regulations, and behaviour between </w:t>
      </w:r>
      <w:r w:rsidR="000F2CA0" w:rsidRPr="00163C2D">
        <w:rPr>
          <w:rFonts w:ascii="Arial" w:hAnsi="Arial" w:cs="Arial"/>
        </w:rPr>
        <w:t>China</w:t>
      </w:r>
      <w:r w:rsidRPr="00163C2D">
        <w:rPr>
          <w:rFonts w:ascii="Arial" w:hAnsi="Arial" w:cs="Arial"/>
        </w:rPr>
        <w:t xml:space="preserve"> and the UK.</w:t>
      </w:r>
      <w:r w:rsidR="005A56F1" w:rsidRPr="00163C2D">
        <w:rPr>
          <w:rFonts w:ascii="Arial" w:hAnsi="Arial" w:cs="Arial"/>
        </w:rPr>
        <w:t xml:space="preserve"> </w:t>
      </w:r>
      <w:r w:rsidR="00AD2EC6" w:rsidRPr="00163C2D">
        <w:rPr>
          <w:rFonts w:ascii="Arial" w:hAnsi="Arial" w:cs="Arial"/>
        </w:rPr>
        <w:t>Additionally, the importance of cultural sensitivity and intelligence for hotel staff will be covered.</w:t>
      </w:r>
    </w:p>
    <w:p w14:paraId="77ACFE50" w14:textId="77777777" w:rsidR="005A56F1" w:rsidRPr="00163C2D" w:rsidRDefault="005A56F1" w:rsidP="00163C2D">
      <w:pPr>
        <w:spacing w:line="360" w:lineRule="auto"/>
        <w:rPr>
          <w:rFonts w:ascii="Arial" w:hAnsi="Arial" w:cs="Arial"/>
        </w:rPr>
      </w:pPr>
    </w:p>
    <w:p w14:paraId="2A6AC2BD" w14:textId="77777777" w:rsidR="00AB6362" w:rsidRPr="00163C2D" w:rsidRDefault="00AB6362" w:rsidP="00163C2D">
      <w:pPr>
        <w:spacing w:line="360" w:lineRule="auto"/>
        <w:rPr>
          <w:rFonts w:ascii="Arial" w:hAnsi="Arial" w:cs="Arial"/>
        </w:rPr>
      </w:pPr>
    </w:p>
    <w:p w14:paraId="163DDCCA" w14:textId="0383C239" w:rsidR="00774D5D" w:rsidRPr="00163C2D" w:rsidRDefault="00823FF6" w:rsidP="00163C2D">
      <w:pPr>
        <w:spacing w:line="360" w:lineRule="auto"/>
        <w:rPr>
          <w:rFonts w:ascii="Arial" w:hAnsi="Arial" w:cs="Arial"/>
        </w:rPr>
      </w:pPr>
      <w:r w:rsidRPr="00163C2D">
        <w:rPr>
          <w:rFonts w:ascii="Arial" w:hAnsi="Arial" w:cs="Arial"/>
        </w:rPr>
        <w:t>In this report, a manager from the UK provides an overview of the practical implications of opening a new hotel in China.</w:t>
      </w:r>
    </w:p>
    <w:p w14:paraId="220D4CC9" w14:textId="77777777" w:rsidR="00774D5D" w:rsidRPr="00163C2D" w:rsidRDefault="00774D5D" w:rsidP="00163C2D">
      <w:pPr>
        <w:spacing w:line="360" w:lineRule="auto"/>
        <w:rPr>
          <w:rFonts w:ascii="Arial" w:hAnsi="Arial" w:cs="Arial"/>
        </w:rPr>
      </w:pPr>
    </w:p>
    <w:p w14:paraId="16894E42" w14:textId="77777777" w:rsidR="00774D5D" w:rsidRPr="00163C2D" w:rsidRDefault="00774D5D" w:rsidP="00163C2D">
      <w:pPr>
        <w:spacing w:line="360" w:lineRule="auto"/>
        <w:rPr>
          <w:rFonts w:ascii="Arial" w:hAnsi="Arial" w:cs="Arial"/>
        </w:rPr>
      </w:pPr>
    </w:p>
    <w:p w14:paraId="132C1E42" w14:textId="77777777" w:rsidR="00774D5D" w:rsidRPr="00163C2D" w:rsidRDefault="00774D5D" w:rsidP="00163C2D">
      <w:pPr>
        <w:spacing w:line="360" w:lineRule="auto"/>
        <w:rPr>
          <w:rFonts w:ascii="Arial" w:hAnsi="Arial" w:cs="Arial"/>
        </w:rPr>
      </w:pPr>
    </w:p>
    <w:p w14:paraId="505847DC" w14:textId="77777777" w:rsidR="00774D5D" w:rsidRPr="00163C2D" w:rsidRDefault="00774D5D" w:rsidP="00163C2D">
      <w:pPr>
        <w:spacing w:line="360" w:lineRule="auto"/>
        <w:rPr>
          <w:rFonts w:ascii="Arial" w:hAnsi="Arial" w:cs="Arial"/>
        </w:rPr>
      </w:pPr>
    </w:p>
    <w:p w14:paraId="05EE0FB8" w14:textId="77777777" w:rsidR="00774D5D" w:rsidRPr="00163C2D" w:rsidRDefault="00774D5D" w:rsidP="00163C2D">
      <w:pPr>
        <w:spacing w:line="360" w:lineRule="auto"/>
        <w:rPr>
          <w:rFonts w:ascii="Arial" w:hAnsi="Arial" w:cs="Arial"/>
        </w:rPr>
      </w:pPr>
    </w:p>
    <w:p w14:paraId="0BBCA03E" w14:textId="77777777" w:rsidR="00774D5D" w:rsidRPr="00163C2D" w:rsidRDefault="00774D5D" w:rsidP="00163C2D">
      <w:pPr>
        <w:spacing w:line="360" w:lineRule="auto"/>
        <w:rPr>
          <w:rFonts w:ascii="Arial" w:hAnsi="Arial" w:cs="Arial"/>
        </w:rPr>
      </w:pPr>
    </w:p>
    <w:p w14:paraId="0F81B178" w14:textId="77777777" w:rsidR="00774D5D" w:rsidRPr="00163C2D" w:rsidRDefault="00774D5D" w:rsidP="00163C2D">
      <w:pPr>
        <w:spacing w:line="360" w:lineRule="auto"/>
        <w:rPr>
          <w:rFonts w:ascii="Arial" w:hAnsi="Arial" w:cs="Arial"/>
        </w:rPr>
      </w:pPr>
    </w:p>
    <w:p w14:paraId="7DB8DB54" w14:textId="77777777" w:rsidR="00774D5D" w:rsidRPr="00163C2D" w:rsidRDefault="00774D5D" w:rsidP="00163C2D">
      <w:pPr>
        <w:spacing w:line="360" w:lineRule="auto"/>
        <w:rPr>
          <w:rFonts w:ascii="Arial" w:hAnsi="Arial" w:cs="Arial"/>
        </w:rPr>
      </w:pPr>
    </w:p>
    <w:p w14:paraId="55D84696" w14:textId="77777777" w:rsidR="00774D5D" w:rsidRPr="00163C2D" w:rsidRDefault="00774D5D" w:rsidP="00163C2D">
      <w:pPr>
        <w:spacing w:line="360" w:lineRule="auto"/>
        <w:rPr>
          <w:rFonts w:ascii="Arial" w:hAnsi="Arial" w:cs="Arial"/>
        </w:rPr>
      </w:pPr>
    </w:p>
    <w:p w14:paraId="05F7799C" w14:textId="77777777" w:rsidR="00774D5D" w:rsidRPr="00163C2D" w:rsidRDefault="00774D5D" w:rsidP="00163C2D">
      <w:pPr>
        <w:spacing w:line="360" w:lineRule="auto"/>
        <w:rPr>
          <w:rFonts w:ascii="Arial" w:hAnsi="Arial" w:cs="Arial"/>
        </w:rPr>
      </w:pPr>
    </w:p>
    <w:p w14:paraId="7CC028DC" w14:textId="77777777" w:rsidR="00774D5D" w:rsidRPr="00163C2D" w:rsidRDefault="00774D5D" w:rsidP="00163C2D">
      <w:pPr>
        <w:spacing w:line="360" w:lineRule="auto"/>
        <w:rPr>
          <w:rFonts w:ascii="Arial" w:hAnsi="Arial" w:cs="Arial"/>
        </w:rPr>
      </w:pPr>
    </w:p>
    <w:p w14:paraId="08BF7880" w14:textId="77777777" w:rsidR="00774D5D" w:rsidRPr="00163C2D" w:rsidRDefault="00774D5D" w:rsidP="00163C2D">
      <w:pPr>
        <w:spacing w:line="360" w:lineRule="auto"/>
        <w:rPr>
          <w:rFonts w:ascii="Arial" w:hAnsi="Arial" w:cs="Arial"/>
        </w:rPr>
      </w:pPr>
    </w:p>
    <w:p w14:paraId="6E133E09" w14:textId="77777777" w:rsidR="00B30324" w:rsidRPr="00163C2D" w:rsidRDefault="00B30324" w:rsidP="00163C2D">
      <w:pPr>
        <w:spacing w:line="360" w:lineRule="auto"/>
        <w:rPr>
          <w:rFonts w:ascii="Arial" w:hAnsi="Arial" w:cs="Arial"/>
        </w:rPr>
      </w:pPr>
    </w:p>
    <w:p w14:paraId="7108DDC2" w14:textId="77777777" w:rsidR="00B30324" w:rsidRPr="00163C2D" w:rsidRDefault="00B30324" w:rsidP="00163C2D">
      <w:pPr>
        <w:spacing w:line="360" w:lineRule="auto"/>
        <w:rPr>
          <w:rFonts w:ascii="Arial" w:hAnsi="Arial" w:cs="Arial"/>
        </w:rPr>
      </w:pPr>
    </w:p>
    <w:p w14:paraId="6400CD90" w14:textId="77777777" w:rsidR="00B30324" w:rsidRPr="00163C2D" w:rsidRDefault="00B30324" w:rsidP="00163C2D">
      <w:pPr>
        <w:spacing w:line="360" w:lineRule="auto"/>
        <w:rPr>
          <w:rFonts w:ascii="Arial" w:hAnsi="Arial" w:cs="Arial"/>
        </w:rPr>
      </w:pPr>
    </w:p>
    <w:p w14:paraId="56CF9402" w14:textId="77777777" w:rsidR="0009578D" w:rsidRDefault="0009578D" w:rsidP="00315AF3">
      <w:pPr>
        <w:pStyle w:val="Heading1"/>
      </w:pPr>
    </w:p>
    <w:p w14:paraId="7A6D86E6" w14:textId="3AB1ECA0" w:rsidR="00AB6362" w:rsidRPr="0009578D" w:rsidRDefault="00AB6362" w:rsidP="00315AF3">
      <w:pPr>
        <w:pStyle w:val="Heading1"/>
        <w:rPr>
          <w:sz w:val="40"/>
          <w:szCs w:val="40"/>
        </w:rPr>
      </w:pPr>
      <w:bookmarkStart w:id="2" w:name="_Toc150257845"/>
      <w:r w:rsidRPr="0009578D">
        <w:rPr>
          <w:sz w:val="40"/>
          <w:szCs w:val="40"/>
        </w:rPr>
        <w:t>Introduction</w:t>
      </w:r>
      <w:bookmarkEnd w:id="2"/>
    </w:p>
    <w:p w14:paraId="6AC50027" w14:textId="77777777" w:rsidR="00AB6362" w:rsidRPr="00163C2D" w:rsidRDefault="00AB6362" w:rsidP="00163C2D">
      <w:pPr>
        <w:spacing w:line="360" w:lineRule="auto"/>
        <w:rPr>
          <w:rFonts w:ascii="Arial" w:hAnsi="Arial" w:cs="Arial"/>
        </w:rPr>
      </w:pPr>
    </w:p>
    <w:p w14:paraId="3C1FC927" w14:textId="1D42CD84" w:rsidR="0034061E" w:rsidRPr="00163C2D" w:rsidRDefault="002624BF" w:rsidP="00163C2D">
      <w:pPr>
        <w:spacing w:line="360" w:lineRule="auto"/>
        <w:rPr>
          <w:rFonts w:ascii="Arial" w:hAnsi="Arial" w:cs="Arial"/>
        </w:rPr>
      </w:pPr>
      <w:r w:rsidRPr="00163C2D">
        <w:rPr>
          <w:rFonts w:ascii="Arial" w:hAnsi="Arial" w:cs="Arial"/>
        </w:rPr>
        <w:t>Bouronikos (2022) stated that cross-cultural competence involves efficiently communicating with people from different cultures.</w:t>
      </w:r>
      <w:r w:rsidR="00F41EBB" w:rsidRPr="00163C2D">
        <w:rPr>
          <w:rFonts w:ascii="Arial" w:hAnsi="Arial" w:cs="Arial"/>
        </w:rPr>
        <w:t xml:space="preserve"> Cross-cultural communication helps businesses and businessmen alike by improving reputation, productivity, decision-making power, problem-solving speed, and workflow efficiency</w:t>
      </w:r>
      <w:r w:rsidR="00982224">
        <w:rPr>
          <w:rFonts w:ascii="Arial" w:hAnsi="Arial" w:cs="Arial"/>
        </w:rPr>
        <w:t xml:space="preserve"> </w:t>
      </w:r>
      <w:r w:rsidR="00F41EBB" w:rsidRPr="00163C2D">
        <w:rPr>
          <w:rFonts w:ascii="Arial" w:hAnsi="Arial" w:cs="Arial"/>
        </w:rPr>
        <w:t>(Zheng,2015)</w:t>
      </w:r>
      <w:r w:rsidR="00982224">
        <w:rPr>
          <w:rFonts w:ascii="Arial" w:hAnsi="Arial" w:cs="Arial"/>
        </w:rPr>
        <w:t>.</w:t>
      </w:r>
    </w:p>
    <w:p w14:paraId="0E252715" w14:textId="77777777" w:rsidR="002624BF" w:rsidRPr="00163C2D" w:rsidRDefault="002624BF" w:rsidP="00163C2D">
      <w:pPr>
        <w:spacing w:line="360" w:lineRule="auto"/>
        <w:rPr>
          <w:rFonts w:ascii="Arial" w:hAnsi="Arial" w:cs="Arial"/>
        </w:rPr>
      </w:pPr>
    </w:p>
    <w:p w14:paraId="47A37F63" w14:textId="102C6176" w:rsidR="002624BF" w:rsidRPr="00163C2D" w:rsidRDefault="008D434D" w:rsidP="00163C2D">
      <w:pPr>
        <w:spacing w:line="360" w:lineRule="auto"/>
        <w:rPr>
          <w:rFonts w:ascii="Arial" w:hAnsi="Arial" w:cs="Arial"/>
        </w:rPr>
      </w:pPr>
      <w:r w:rsidRPr="00163C2D">
        <w:rPr>
          <w:rFonts w:ascii="Arial" w:hAnsi="Arial" w:cs="Arial"/>
        </w:rPr>
        <w:t xml:space="preserve">According to INTERCULTURAL MANAGEMENT (2023) based on the Hofstede model, companies can understand cultural values and improve intercultural communication and collaboration by understanding a country's cultural values. </w:t>
      </w:r>
    </w:p>
    <w:p w14:paraId="26A34BB9" w14:textId="77777777" w:rsidR="00D31C15" w:rsidRPr="00163C2D" w:rsidRDefault="00D31C15" w:rsidP="00163C2D">
      <w:pPr>
        <w:spacing w:line="360" w:lineRule="auto"/>
        <w:rPr>
          <w:rFonts w:ascii="Arial" w:hAnsi="Arial" w:cs="Arial"/>
        </w:rPr>
      </w:pPr>
    </w:p>
    <w:p w14:paraId="55222B56" w14:textId="77777777" w:rsidR="00D31C15" w:rsidRPr="00163C2D" w:rsidRDefault="00D31C15" w:rsidP="00163C2D">
      <w:pPr>
        <w:spacing w:line="360" w:lineRule="auto"/>
        <w:rPr>
          <w:rFonts w:ascii="Arial" w:hAnsi="Arial" w:cs="Arial"/>
        </w:rPr>
      </w:pPr>
    </w:p>
    <w:p w14:paraId="6DD92E7A" w14:textId="0F3F18C7" w:rsidR="00D31C15" w:rsidRPr="00163C2D" w:rsidRDefault="00D31C15" w:rsidP="00163C2D">
      <w:pPr>
        <w:spacing w:line="360" w:lineRule="auto"/>
        <w:rPr>
          <w:rFonts w:ascii="Arial" w:hAnsi="Arial" w:cs="Arial"/>
        </w:rPr>
      </w:pPr>
    </w:p>
    <w:p w14:paraId="3E2F7B1D" w14:textId="77777777" w:rsidR="001F4023" w:rsidRPr="00163C2D" w:rsidRDefault="001F4023" w:rsidP="00163C2D">
      <w:pPr>
        <w:spacing w:line="360" w:lineRule="auto"/>
        <w:rPr>
          <w:rFonts w:ascii="Arial" w:hAnsi="Arial" w:cs="Arial"/>
        </w:rPr>
      </w:pPr>
    </w:p>
    <w:p w14:paraId="0F569792" w14:textId="77777777" w:rsidR="00065D3C" w:rsidRPr="00163C2D" w:rsidRDefault="00065D3C" w:rsidP="00163C2D">
      <w:pPr>
        <w:spacing w:line="360" w:lineRule="auto"/>
        <w:rPr>
          <w:rFonts w:ascii="Arial" w:hAnsi="Arial" w:cs="Arial"/>
        </w:rPr>
      </w:pPr>
    </w:p>
    <w:p w14:paraId="3A7628BF" w14:textId="77777777" w:rsidR="00065D3C" w:rsidRPr="00163C2D" w:rsidRDefault="00065D3C" w:rsidP="00163C2D">
      <w:pPr>
        <w:spacing w:line="360" w:lineRule="auto"/>
        <w:rPr>
          <w:rFonts w:ascii="Arial" w:hAnsi="Arial" w:cs="Arial"/>
        </w:rPr>
      </w:pPr>
    </w:p>
    <w:p w14:paraId="1A10EF44" w14:textId="77777777" w:rsidR="00065D3C" w:rsidRPr="00163C2D" w:rsidRDefault="00065D3C" w:rsidP="00163C2D">
      <w:pPr>
        <w:spacing w:line="360" w:lineRule="auto"/>
        <w:rPr>
          <w:rFonts w:ascii="Arial" w:hAnsi="Arial" w:cs="Arial"/>
        </w:rPr>
      </w:pPr>
    </w:p>
    <w:p w14:paraId="2048F967" w14:textId="77777777" w:rsidR="00065D3C" w:rsidRPr="00163C2D" w:rsidRDefault="00065D3C" w:rsidP="00163C2D">
      <w:pPr>
        <w:spacing w:line="360" w:lineRule="auto"/>
        <w:rPr>
          <w:rFonts w:ascii="Arial" w:hAnsi="Arial" w:cs="Arial"/>
        </w:rPr>
      </w:pPr>
    </w:p>
    <w:p w14:paraId="254E52EE" w14:textId="77777777" w:rsidR="00065D3C" w:rsidRPr="00163C2D" w:rsidRDefault="00065D3C" w:rsidP="00163C2D">
      <w:pPr>
        <w:spacing w:line="360" w:lineRule="auto"/>
        <w:rPr>
          <w:rFonts w:ascii="Arial" w:hAnsi="Arial" w:cs="Arial"/>
        </w:rPr>
      </w:pPr>
    </w:p>
    <w:p w14:paraId="76761E63" w14:textId="77777777" w:rsidR="00065D3C" w:rsidRPr="00163C2D" w:rsidRDefault="00065D3C" w:rsidP="00163C2D">
      <w:pPr>
        <w:spacing w:line="360" w:lineRule="auto"/>
        <w:rPr>
          <w:rFonts w:ascii="Arial" w:hAnsi="Arial" w:cs="Arial"/>
        </w:rPr>
      </w:pPr>
    </w:p>
    <w:p w14:paraId="3F37B941" w14:textId="77777777" w:rsidR="00D31C15" w:rsidRPr="00163C2D" w:rsidRDefault="00D31C15" w:rsidP="00163C2D">
      <w:pPr>
        <w:spacing w:line="360" w:lineRule="auto"/>
        <w:rPr>
          <w:rFonts w:ascii="Arial" w:hAnsi="Arial" w:cs="Arial"/>
        </w:rPr>
      </w:pPr>
    </w:p>
    <w:p w14:paraId="1B265A67" w14:textId="77777777" w:rsidR="00D31C15" w:rsidRPr="00163C2D" w:rsidRDefault="00D31C15" w:rsidP="00163C2D">
      <w:pPr>
        <w:spacing w:line="360" w:lineRule="auto"/>
        <w:rPr>
          <w:rFonts w:ascii="Arial" w:hAnsi="Arial" w:cs="Arial"/>
        </w:rPr>
      </w:pPr>
    </w:p>
    <w:p w14:paraId="1850A130" w14:textId="77777777" w:rsidR="00D31C15" w:rsidRPr="00163C2D" w:rsidRDefault="00D31C15" w:rsidP="00163C2D">
      <w:pPr>
        <w:spacing w:line="360" w:lineRule="auto"/>
        <w:rPr>
          <w:rFonts w:ascii="Arial" w:hAnsi="Arial" w:cs="Arial"/>
        </w:rPr>
      </w:pPr>
    </w:p>
    <w:p w14:paraId="23FCADB5" w14:textId="77777777" w:rsidR="00D31C15" w:rsidRDefault="00D31C15" w:rsidP="00163C2D">
      <w:pPr>
        <w:spacing w:line="360" w:lineRule="auto"/>
        <w:rPr>
          <w:rFonts w:ascii="Arial" w:hAnsi="Arial" w:cs="Arial"/>
        </w:rPr>
      </w:pPr>
    </w:p>
    <w:p w14:paraId="2EB74406" w14:textId="77777777" w:rsidR="0009578D" w:rsidRPr="00163C2D" w:rsidRDefault="0009578D" w:rsidP="00163C2D">
      <w:pPr>
        <w:spacing w:line="360" w:lineRule="auto"/>
        <w:rPr>
          <w:rFonts w:ascii="Arial" w:hAnsi="Arial" w:cs="Arial"/>
        </w:rPr>
      </w:pPr>
    </w:p>
    <w:p w14:paraId="4C69ED0C" w14:textId="77777777" w:rsidR="00F41EBB" w:rsidRPr="00163C2D" w:rsidRDefault="00F41EBB" w:rsidP="00163C2D">
      <w:pPr>
        <w:spacing w:line="360" w:lineRule="auto"/>
        <w:rPr>
          <w:rFonts w:ascii="Arial" w:hAnsi="Arial" w:cs="Arial"/>
        </w:rPr>
      </w:pPr>
    </w:p>
    <w:p w14:paraId="2203BB24" w14:textId="77777777" w:rsidR="00F41EBB" w:rsidRPr="00163C2D" w:rsidRDefault="00F41EBB" w:rsidP="00163C2D">
      <w:pPr>
        <w:spacing w:line="360" w:lineRule="auto"/>
        <w:rPr>
          <w:rFonts w:ascii="Arial" w:hAnsi="Arial" w:cs="Arial"/>
          <w:sz w:val="24"/>
          <w:szCs w:val="24"/>
        </w:rPr>
      </w:pPr>
    </w:p>
    <w:p w14:paraId="1EB41C8F" w14:textId="77777777" w:rsidR="00F41EBB" w:rsidRPr="00163C2D" w:rsidRDefault="00F41EBB" w:rsidP="00163C2D">
      <w:pPr>
        <w:spacing w:line="360" w:lineRule="auto"/>
        <w:rPr>
          <w:rFonts w:ascii="Arial" w:hAnsi="Arial" w:cs="Arial"/>
          <w:sz w:val="24"/>
          <w:szCs w:val="24"/>
        </w:rPr>
      </w:pPr>
    </w:p>
    <w:p w14:paraId="2FBD8506" w14:textId="0F34E671" w:rsidR="00065D3C" w:rsidRPr="0009578D" w:rsidRDefault="00065D3C" w:rsidP="00315AF3">
      <w:pPr>
        <w:pStyle w:val="Heading1"/>
        <w:rPr>
          <w:sz w:val="40"/>
          <w:szCs w:val="40"/>
        </w:rPr>
      </w:pPr>
      <w:bookmarkStart w:id="3" w:name="_Toc150257846"/>
      <w:r w:rsidRPr="0009578D">
        <w:rPr>
          <w:sz w:val="40"/>
          <w:szCs w:val="40"/>
        </w:rPr>
        <w:t>Main Body</w:t>
      </w:r>
      <w:bookmarkEnd w:id="3"/>
    </w:p>
    <w:p w14:paraId="315F3146" w14:textId="77777777" w:rsidR="00065D3C" w:rsidRPr="00163C2D" w:rsidRDefault="00065D3C" w:rsidP="00163C2D">
      <w:pPr>
        <w:spacing w:line="360" w:lineRule="auto"/>
        <w:rPr>
          <w:rFonts w:ascii="Arial" w:hAnsi="Arial" w:cs="Arial"/>
          <w:sz w:val="24"/>
          <w:szCs w:val="24"/>
        </w:rPr>
      </w:pPr>
    </w:p>
    <w:p w14:paraId="76F0928D" w14:textId="1C390032" w:rsidR="00065D3C" w:rsidRPr="0009578D" w:rsidRDefault="00065D3C" w:rsidP="00315AF3">
      <w:pPr>
        <w:pStyle w:val="Heading2"/>
        <w:rPr>
          <w:sz w:val="32"/>
          <w:szCs w:val="32"/>
        </w:rPr>
      </w:pPr>
      <w:bookmarkStart w:id="4" w:name="_Toc150257847"/>
      <w:r w:rsidRPr="0009578D">
        <w:rPr>
          <w:sz w:val="32"/>
          <w:szCs w:val="32"/>
        </w:rPr>
        <w:t>Culture Overview</w:t>
      </w:r>
      <w:bookmarkEnd w:id="4"/>
    </w:p>
    <w:p w14:paraId="0BF6028C" w14:textId="77777777" w:rsidR="00065D3C" w:rsidRPr="00163C2D" w:rsidRDefault="00065D3C" w:rsidP="00163C2D">
      <w:pPr>
        <w:spacing w:line="360" w:lineRule="auto"/>
        <w:rPr>
          <w:rFonts w:ascii="Arial" w:hAnsi="Arial" w:cs="Arial"/>
        </w:rPr>
      </w:pPr>
    </w:p>
    <w:p w14:paraId="146C97E5" w14:textId="77777777" w:rsidR="00823FF6" w:rsidRPr="00163C2D" w:rsidRDefault="00823FF6" w:rsidP="00163C2D">
      <w:pPr>
        <w:spacing w:line="360" w:lineRule="auto"/>
        <w:rPr>
          <w:rFonts w:ascii="Arial" w:hAnsi="Arial" w:cs="Arial"/>
        </w:rPr>
      </w:pPr>
    </w:p>
    <w:p w14:paraId="6116378B" w14:textId="3187BC8C" w:rsidR="006118F5" w:rsidRPr="00163C2D" w:rsidRDefault="001F4023" w:rsidP="00163C2D">
      <w:pPr>
        <w:spacing w:line="360" w:lineRule="auto"/>
        <w:rPr>
          <w:rFonts w:ascii="Arial" w:hAnsi="Arial" w:cs="Arial"/>
        </w:rPr>
      </w:pPr>
      <w:r w:rsidRPr="00163C2D">
        <w:rPr>
          <w:rFonts w:ascii="Arial" w:hAnsi="Arial" w:cs="Arial"/>
        </w:rPr>
        <w:t>Known for its rich cultural heritage and unique customs, China has a fascinating culture. An overview of Chinese culture and customs is provided here:</w:t>
      </w:r>
    </w:p>
    <w:p w14:paraId="4411291F" w14:textId="07229D7B" w:rsidR="002624BF" w:rsidRPr="00163C2D" w:rsidRDefault="00E211E1" w:rsidP="00163C2D">
      <w:pPr>
        <w:spacing w:line="360" w:lineRule="auto"/>
        <w:rPr>
          <w:rFonts w:ascii="Arial" w:hAnsi="Arial" w:cs="Arial"/>
        </w:rPr>
      </w:pPr>
      <w:r w:rsidRPr="00163C2D">
        <w:rPr>
          <w:rFonts w:ascii="Arial" w:hAnsi="Arial" w:cs="Arial"/>
        </w:rPr>
        <w:t>China is the fourth-largest nation in the world (after the US, Canada, and Russia).</w:t>
      </w:r>
    </w:p>
    <w:p w14:paraId="7320DD49" w14:textId="08E90FC1" w:rsidR="002624BF" w:rsidRPr="00163C2D" w:rsidRDefault="00FC370F" w:rsidP="00163C2D">
      <w:pPr>
        <w:spacing w:line="360" w:lineRule="auto"/>
        <w:rPr>
          <w:rFonts w:ascii="Arial" w:hAnsi="Arial" w:cs="Arial"/>
        </w:rPr>
      </w:pPr>
      <w:r w:rsidRPr="00163C2D">
        <w:rPr>
          <w:rFonts w:ascii="Arial" w:hAnsi="Arial" w:cs="Arial"/>
        </w:rPr>
        <w:t>The five legally recognised religions</w:t>
      </w:r>
      <w:r w:rsidR="008E42BB" w:rsidRPr="00163C2D">
        <w:rPr>
          <w:rFonts w:ascii="Arial" w:hAnsi="Arial" w:cs="Arial"/>
        </w:rPr>
        <w:t xml:space="preserve"> are </w:t>
      </w:r>
      <w:r w:rsidRPr="00163C2D">
        <w:rPr>
          <w:rFonts w:ascii="Arial" w:hAnsi="Arial" w:cs="Arial"/>
        </w:rPr>
        <w:t xml:space="preserve">Buddhism, Taoism, Catholicism, Islam, and </w:t>
      </w:r>
      <w:r w:rsidR="00BA18AF" w:rsidRPr="00163C2D">
        <w:rPr>
          <w:rFonts w:ascii="Arial" w:hAnsi="Arial" w:cs="Arial"/>
        </w:rPr>
        <w:t>Protestantism</w:t>
      </w:r>
      <w:r w:rsidR="004541B2" w:rsidRPr="00163C2D">
        <w:rPr>
          <w:rFonts w:ascii="Arial" w:hAnsi="Arial" w:cs="Arial"/>
        </w:rPr>
        <w:t xml:space="preserve"> (</w:t>
      </w:r>
      <w:r w:rsidR="00FF4FC7" w:rsidRPr="00163C2D">
        <w:rPr>
          <w:rFonts w:ascii="Arial" w:hAnsi="Arial" w:cs="Arial"/>
        </w:rPr>
        <w:t>Pocesky</w:t>
      </w:r>
      <w:r w:rsidRPr="00163C2D">
        <w:rPr>
          <w:rFonts w:ascii="Arial" w:hAnsi="Arial" w:cs="Arial"/>
        </w:rPr>
        <w:t>, 2021</w:t>
      </w:r>
      <w:r w:rsidR="00B30324" w:rsidRPr="00163C2D">
        <w:rPr>
          <w:rFonts w:ascii="Arial" w:hAnsi="Arial" w:cs="Arial"/>
        </w:rPr>
        <w:t>)</w:t>
      </w:r>
      <w:r w:rsidR="00982224">
        <w:rPr>
          <w:rFonts w:ascii="Arial" w:hAnsi="Arial" w:cs="Arial"/>
        </w:rPr>
        <w:t>.</w:t>
      </w:r>
    </w:p>
    <w:p w14:paraId="74980DF6" w14:textId="639B4011" w:rsidR="008762DA" w:rsidRPr="00163C2D" w:rsidRDefault="008762DA" w:rsidP="00163C2D">
      <w:pPr>
        <w:spacing w:line="360" w:lineRule="auto"/>
        <w:rPr>
          <w:rFonts w:ascii="Arial" w:hAnsi="Arial" w:cs="Arial"/>
        </w:rPr>
      </w:pPr>
      <w:r w:rsidRPr="00163C2D">
        <w:rPr>
          <w:rFonts w:ascii="Arial" w:hAnsi="Arial" w:cs="Arial"/>
        </w:rPr>
        <w:t xml:space="preserve">The basis of Chinese traditions might be stated to be Confucianism. Although many Chinese people practise traditional </w:t>
      </w:r>
      <w:r w:rsidR="00D7035F" w:rsidRPr="00163C2D">
        <w:rPr>
          <w:rFonts w:ascii="Arial" w:hAnsi="Arial" w:cs="Arial"/>
        </w:rPr>
        <w:t>religions,</w:t>
      </w:r>
      <w:r w:rsidRPr="00163C2D">
        <w:rPr>
          <w:rFonts w:ascii="Arial" w:hAnsi="Arial" w:cs="Arial"/>
        </w:rPr>
        <w:t xml:space="preserve"> they are largely atheists without any feelings for any one religion</w:t>
      </w:r>
      <w:r w:rsidR="00982224">
        <w:rPr>
          <w:rFonts w:ascii="Arial" w:hAnsi="Arial" w:cs="Arial"/>
        </w:rPr>
        <w:t xml:space="preserve"> </w:t>
      </w:r>
      <w:r w:rsidRPr="00163C2D">
        <w:rPr>
          <w:rFonts w:ascii="Arial" w:hAnsi="Arial" w:cs="Arial"/>
        </w:rPr>
        <w:t>(12 Go Asia)</w:t>
      </w:r>
      <w:r w:rsidR="00982224">
        <w:rPr>
          <w:rFonts w:ascii="Arial" w:hAnsi="Arial" w:cs="Arial"/>
        </w:rPr>
        <w:t>.</w:t>
      </w:r>
    </w:p>
    <w:p w14:paraId="6C99EC2C" w14:textId="2916333C" w:rsidR="00E74373" w:rsidRPr="00163C2D" w:rsidRDefault="00E74373" w:rsidP="00163C2D">
      <w:pPr>
        <w:spacing w:line="360" w:lineRule="auto"/>
        <w:rPr>
          <w:rFonts w:ascii="Arial" w:hAnsi="Arial" w:cs="Arial"/>
        </w:rPr>
      </w:pPr>
      <w:r w:rsidRPr="00163C2D">
        <w:rPr>
          <w:rFonts w:ascii="Arial" w:hAnsi="Arial" w:cs="Arial"/>
        </w:rPr>
        <w:t xml:space="preserve">Beijing's native Mandarin dialect, </w:t>
      </w:r>
      <w:r w:rsidR="00E211E1" w:rsidRPr="00163C2D">
        <w:rPr>
          <w:rFonts w:ascii="Arial" w:hAnsi="Arial" w:cs="Arial"/>
        </w:rPr>
        <w:t>Putonghua</w:t>
      </w:r>
      <w:r w:rsidRPr="00163C2D">
        <w:rPr>
          <w:rFonts w:ascii="Arial" w:hAnsi="Arial" w:cs="Arial"/>
        </w:rPr>
        <w:t xml:space="preserve">, is recognised as the official national language of China. Merdith (2022) states that there are eight main categories of Chinese dialects, each with unique </w:t>
      </w:r>
      <w:r w:rsidR="00E211E1" w:rsidRPr="00163C2D">
        <w:rPr>
          <w:rFonts w:ascii="Arial" w:hAnsi="Arial" w:cs="Arial"/>
        </w:rPr>
        <w:t>variances</w:t>
      </w:r>
      <w:r w:rsidR="00F31149" w:rsidRPr="00163C2D">
        <w:rPr>
          <w:rFonts w:ascii="Arial" w:hAnsi="Arial" w:cs="Arial"/>
        </w:rPr>
        <w:t>.</w:t>
      </w:r>
    </w:p>
    <w:p w14:paraId="48F6518A" w14:textId="135E2714" w:rsidR="002624BF" w:rsidRPr="00163C2D" w:rsidRDefault="008C1147" w:rsidP="00163C2D">
      <w:pPr>
        <w:spacing w:line="360" w:lineRule="auto"/>
        <w:rPr>
          <w:rFonts w:ascii="Arial" w:hAnsi="Arial" w:cs="Arial"/>
        </w:rPr>
      </w:pPr>
      <w:r w:rsidRPr="00163C2D">
        <w:rPr>
          <w:rFonts w:ascii="Arial" w:hAnsi="Arial" w:cs="Arial"/>
        </w:rPr>
        <w:t>Chinese traditional </w:t>
      </w:r>
      <w:r w:rsidR="00E211E1" w:rsidRPr="00163C2D">
        <w:rPr>
          <w:rFonts w:ascii="Arial" w:hAnsi="Arial" w:cs="Arial"/>
        </w:rPr>
        <w:t>cuisine is</w:t>
      </w:r>
      <w:r w:rsidRPr="00163C2D">
        <w:rPr>
          <w:rFonts w:ascii="Arial" w:hAnsi="Arial" w:cs="Arial"/>
        </w:rPr>
        <w:t xml:space="preserve"> known for their flavour, colour, scent, and significance. </w:t>
      </w:r>
      <w:r w:rsidR="00E211E1" w:rsidRPr="00163C2D">
        <w:rPr>
          <w:rFonts w:ascii="Arial" w:hAnsi="Arial" w:cs="Arial"/>
        </w:rPr>
        <w:t>Kung Pao Chicken, Peking Duck, Sweet and Sour Pork, Dumplings, Hot Pot, and Dim Sum are among the most popular meals (Ho,2023).</w:t>
      </w:r>
    </w:p>
    <w:p w14:paraId="4801E21B" w14:textId="1F862B60" w:rsidR="006B1DC4" w:rsidRPr="00163C2D" w:rsidRDefault="0082740C" w:rsidP="00163C2D">
      <w:pPr>
        <w:spacing w:line="360" w:lineRule="auto"/>
        <w:rPr>
          <w:rFonts w:ascii="Arial" w:hAnsi="Arial" w:cs="Arial"/>
        </w:rPr>
      </w:pPr>
      <w:r w:rsidRPr="00163C2D">
        <w:rPr>
          <w:rFonts w:ascii="Arial" w:hAnsi="Arial" w:cs="Arial"/>
        </w:rPr>
        <w:t xml:space="preserve">China’s rich cultural heritage is </w:t>
      </w:r>
      <w:r w:rsidR="00D7035F" w:rsidRPr="00163C2D">
        <w:rPr>
          <w:rFonts w:ascii="Arial" w:hAnsi="Arial" w:cs="Arial"/>
        </w:rPr>
        <w:t>represented</w:t>
      </w:r>
      <w:r w:rsidRPr="00163C2D">
        <w:rPr>
          <w:rFonts w:ascii="Arial" w:hAnsi="Arial" w:cs="Arial"/>
        </w:rPr>
        <w:t xml:space="preserve"> through national symbols like the Great Wall, Forbidden City, Chinese dragon, </w:t>
      </w:r>
      <w:r w:rsidR="006E096A" w:rsidRPr="00163C2D">
        <w:rPr>
          <w:rFonts w:ascii="Arial" w:hAnsi="Arial" w:cs="Arial"/>
        </w:rPr>
        <w:t>Confucius,</w:t>
      </w:r>
      <w:r w:rsidRPr="00163C2D">
        <w:rPr>
          <w:rFonts w:ascii="Arial" w:hAnsi="Arial" w:cs="Arial"/>
        </w:rPr>
        <w:t xml:space="preserve"> and Chinese red lantern</w:t>
      </w:r>
      <w:r w:rsidR="00982224">
        <w:rPr>
          <w:rFonts w:ascii="Arial" w:hAnsi="Arial" w:cs="Arial"/>
        </w:rPr>
        <w:t xml:space="preserve"> </w:t>
      </w:r>
      <w:r w:rsidRPr="00163C2D">
        <w:rPr>
          <w:rFonts w:ascii="Arial" w:hAnsi="Arial" w:cs="Arial"/>
        </w:rPr>
        <w:t>(WildGreatWall, 2023).</w:t>
      </w:r>
    </w:p>
    <w:p w14:paraId="7C340524" w14:textId="77777777" w:rsidR="006B1DC4" w:rsidRPr="00163C2D" w:rsidRDefault="006B1DC4" w:rsidP="00163C2D">
      <w:pPr>
        <w:spacing w:line="360" w:lineRule="auto"/>
        <w:rPr>
          <w:rFonts w:ascii="Arial" w:hAnsi="Arial" w:cs="Arial"/>
        </w:rPr>
      </w:pPr>
    </w:p>
    <w:p w14:paraId="73CADB89" w14:textId="77777777" w:rsidR="00065D3C" w:rsidRPr="00163C2D" w:rsidRDefault="00065D3C" w:rsidP="00163C2D">
      <w:pPr>
        <w:spacing w:line="360" w:lineRule="auto"/>
        <w:rPr>
          <w:rFonts w:ascii="Arial" w:hAnsi="Arial" w:cs="Arial"/>
        </w:rPr>
      </w:pPr>
    </w:p>
    <w:p w14:paraId="005FA2AA" w14:textId="77777777" w:rsidR="00065D3C" w:rsidRPr="00163C2D" w:rsidRDefault="00065D3C" w:rsidP="00163C2D">
      <w:pPr>
        <w:spacing w:line="360" w:lineRule="auto"/>
        <w:rPr>
          <w:rFonts w:ascii="Arial" w:hAnsi="Arial" w:cs="Arial"/>
        </w:rPr>
      </w:pPr>
    </w:p>
    <w:p w14:paraId="11404DCB" w14:textId="77777777" w:rsidR="006E096A" w:rsidRDefault="006E096A" w:rsidP="00163C2D">
      <w:pPr>
        <w:spacing w:line="360" w:lineRule="auto"/>
        <w:rPr>
          <w:rFonts w:ascii="Arial" w:hAnsi="Arial" w:cs="Arial"/>
        </w:rPr>
      </w:pPr>
    </w:p>
    <w:p w14:paraId="717D8612" w14:textId="77777777" w:rsidR="00315AF3" w:rsidRDefault="00315AF3" w:rsidP="00163C2D">
      <w:pPr>
        <w:spacing w:line="360" w:lineRule="auto"/>
        <w:rPr>
          <w:rFonts w:ascii="Arial" w:hAnsi="Arial" w:cs="Arial"/>
        </w:rPr>
      </w:pPr>
    </w:p>
    <w:p w14:paraId="4A356543" w14:textId="6663A7E7" w:rsidR="006B1DC4" w:rsidRPr="0009578D" w:rsidRDefault="00065D3C" w:rsidP="00315AF3">
      <w:pPr>
        <w:pStyle w:val="Heading2"/>
        <w:rPr>
          <w:sz w:val="32"/>
          <w:szCs w:val="32"/>
        </w:rPr>
      </w:pPr>
      <w:bookmarkStart w:id="5" w:name="_Toc150257848"/>
      <w:r w:rsidRPr="0009578D">
        <w:rPr>
          <w:sz w:val="32"/>
          <w:szCs w:val="32"/>
        </w:rPr>
        <w:lastRenderedPageBreak/>
        <w:t>GLOBE Project/Country Analysis</w:t>
      </w:r>
      <w:bookmarkEnd w:id="5"/>
    </w:p>
    <w:p w14:paraId="64A84123" w14:textId="77777777" w:rsidR="006B1DC4" w:rsidRPr="00163C2D" w:rsidRDefault="006B1DC4" w:rsidP="00163C2D">
      <w:pPr>
        <w:spacing w:line="360" w:lineRule="auto"/>
        <w:rPr>
          <w:rFonts w:ascii="Arial" w:hAnsi="Arial" w:cs="Arial"/>
        </w:rPr>
      </w:pPr>
    </w:p>
    <w:p w14:paraId="6253B81D" w14:textId="77777777" w:rsidR="006B1DC4" w:rsidRPr="00163C2D" w:rsidRDefault="006B1DC4" w:rsidP="00163C2D">
      <w:pPr>
        <w:spacing w:line="360" w:lineRule="auto"/>
        <w:rPr>
          <w:rFonts w:ascii="Arial" w:hAnsi="Arial" w:cs="Arial"/>
        </w:rPr>
      </w:pPr>
    </w:p>
    <w:p w14:paraId="04829047" w14:textId="1C153B64" w:rsidR="002624BF" w:rsidRPr="00163C2D" w:rsidRDefault="002624BF" w:rsidP="00163C2D">
      <w:pPr>
        <w:spacing w:line="360" w:lineRule="auto"/>
        <w:rPr>
          <w:rFonts w:ascii="Arial" w:hAnsi="Arial" w:cs="Arial"/>
        </w:rPr>
      </w:pPr>
    </w:p>
    <w:p w14:paraId="7354E908" w14:textId="5A44AF4A" w:rsidR="006B1DC4" w:rsidRPr="00163C2D" w:rsidRDefault="006B1DC4" w:rsidP="00163C2D">
      <w:pPr>
        <w:spacing w:line="360" w:lineRule="auto"/>
        <w:rPr>
          <w:rFonts w:ascii="Arial" w:hAnsi="Arial" w:cs="Arial"/>
        </w:rPr>
      </w:pPr>
      <w:r w:rsidRPr="00163C2D">
        <w:rPr>
          <w:rFonts w:ascii="Arial" w:hAnsi="Arial" w:cs="Arial"/>
          <w:noProof/>
        </w:rPr>
        <w:drawing>
          <wp:inline distT="0" distB="0" distL="0" distR="0" wp14:anchorId="18059974" wp14:editId="0C18BFAE">
            <wp:extent cx="5630254" cy="3213100"/>
            <wp:effectExtent l="0" t="0" r="8890" b="6350"/>
            <wp:docPr id="1124287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287439" name=""/>
                    <pic:cNvPicPr/>
                  </pic:nvPicPr>
                  <pic:blipFill>
                    <a:blip r:embed="rId8"/>
                    <a:stretch>
                      <a:fillRect/>
                    </a:stretch>
                  </pic:blipFill>
                  <pic:spPr>
                    <a:xfrm>
                      <a:off x="0" y="0"/>
                      <a:ext cx="5636204" cy="3216496"/>
                    </a:xfrm>
                    <a:prstGeom prst="rect">
                      <a:avLst/>
                    </a:prstGeom>
                  </pic:spPr>
                </pic:pic>
              </a:graphicData>
            </a:graphic>
          </wp:inline>
        </w:drawing>
      </w:r>
    </w:p>
    <w:p w14:paraId="0F10E5CC" w14:textId="77777777" w:rsidR="006B38E6" w:rsidRPr="00163C2D" w:rsidRDefault="006B38E6" w:rsidP="00163C2D">
      <w:pPr>
        <w:spacing w:line="360" w:lineRule="auto"/>
        <w:rPr>
          <w:rFonts w:ascii="Arial" w:hAnsi="Arial" w:cs="Arial"/>
        </w:rPr>
      </w:pPr>
    </w:p>
    <w:p w14:paraId="1153C8CD" w14:textId="3CF8F0CF" w:rsidR="006B38E6" w:rsidRPr="00163C2D" w:rsidRDefault="006B38E6" w:rsidP="00163C2D">
      <w:pPr>
        <w:spacing w:line="360" w:lineRule="auto"/>
        <w:rPr>
          <w:rFonts w:ascii="Arial" w:hAnsi="Arial" w:cs="Arial"/>
        </w:rPr>
      </w:pPr>
      <w:r w:rsidRPr="00163C2D">
        <w:rPr>
          <w:rFonts w:ascii="Arial" w:hAnsi="Arial" w:cs="Arial"/>
          <w:noProof/>
        </w:rPr>
        <w:drawing>
          <wp:inline distT="0" distB="0" distL="0" distR="0" wp14:anchorId="7D0DCDC3" wp14:editId="1B9260AA">
            <wp:extent cx="5092700" cy="2596120"/>
            <wp:effectExtent l="0" t="0" r="0" b="0"/>
            <wp:docPr id="1828334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72973" cy="2637041"/>
                    </a:xfrm>
                    <a:prstGeom prst="rect">
                      <a:avLst/>
                    </a:prstGeom>
                    <a:noFill/>
                  </pic:spPr>
                </pic:pic>
              </a:graphicData>
            </a:graphic>
          </wp:inline>
        </w:drawing>
      </w:r>
    </w:p>
    <w:p w14:paraId="42DB4A3F" w14:textId="71BC20A8" w:rsidR="000D5EDC" w:rsidRPr="00163C2D" w:rsidRDefault="006B1DC4" w:rsidP="00163C2D">
      <w:pPr>
        <w:spacing w:line="360" w:lineRule="auto"/>
        <w:rPr>
          <w:rFonts w:ascii="Arial" w:hAnsi="Arial" w:cs="Arial"/>
        </w:rPr>
      </w:pPr>
      <w:r w:rsidRPr="00163C2D">
        <w:rPr>
          <w:rFonts w:ascii="Arial" w:hAnsi="Arial" w:cs="Arial"/>
        </w:rPr>
        <w:t xml:space="preserve">      </w:t>
      </w:r>
    </w:p>
    <w:p w14:paraId="6F4A4388" w14:textId="4678238C" w:rsidR="000D5EDC" w:rsidRPr="00163C2D" w:rsidRDefault="006B1DC4" w:rsidP="00163C2D">
      <w:pPr>
        <w:spacing w:line="360" w:lineRule="auto"/>
        <w:rPr>
          <w:rFonts w:ascii="Arial" w:hAnsi="Arial" w:cs="Arial"/>
        </w:rPr>
      </w:pPr>
      <w:r w:rsidRPr="00163C2D">
        <w:rPr>
          <w:rFonts w:ascii="Arial" w:hAnsi="Arial" w:cs="Arial"/>
        </w:rPr>
        <w:t xml:space="preserve">                                                                                                    (Globe 2020, 2023)</w:t>
      </w:r>
    </w:p>
    <w:p w14:paraId="61DFC6B6" w14:textId="01D8F4FF" w:rsidR="002624BF" w:rsidRPr="00163C2D" w:rsidRDefault="002624BF" w:rsidP="00163C2D">
      <w:pPr>
        <w:spacing w:line="360" w:lineRule="auto"/>
        <w:rPr>
          <w:rFonts w:ascii="Arial" w:hAnsi="Arial" w:cs="Arial"/>
        </w:rPr>
      </w:pPr>
    </w:p>
    <w:p w14:paraId="7C20B970" w14:textId="77777777" w:rsidR="00044CCF" w:rsidRPr="00163C2D" w:rsidRDefault="00044CCF" w:rsidP="00163C2D">
      <w:pPr>
        <w:spacing w:line="360" w:lineRule="auto"/>
        <w:rPr>
          <w:rFonts w:ascii="Arial" w:hAnsi="Arial" w:cs="Arial"/>
        </w:rPr>
      </w:pPr>
    </w:p>
    <w:p w14:paraId="72D7467C" w14:textId="55F1A257" w:rsidR="00597FFB" w:rsidRPr="00163C2D" w:rsidRDefault="00163C2D" w:rsidP="00163C2D">
      <w:pPr>
        <w:spacing w:line="360" w:lineRule="auto"/>
        <w:rPr>
          <w:rFonts w:ascii="Arial" w:hAnsi="Arial" w:cs="Arial"/>
        </w:rPr>
      </w:pPr>
      <w:r w:rsidRPr="00163C2D">
        <w:rPr>
          <w:rFonts w:ascii="Arial" w:hAnsi="Arial" w:cs="Arial"/>
        </w:rPr>
        <w:t>This report relays on the Globe project's cultural dimensions, identifying global cultural clusters, and classifying nations based on common characteristics and behaviours, focusing on Chinese and UK practices. Five of the nine dimensions will be discussed in this article.</w:t>
      </w:r>
    </w:p>
    <w:p w14:paraId="1CFD16CF" w14:textId="7A4197F0" w:rsidR="002624BF" w:rsidRPr="00163C2D" w:rsidRDefault="000D5EDC" w:rsidP="00163C2D">
      <w:pPr>
        <w:spacing w:line="360" w:lineRule="auto"/>
        <w:rPr>
          <w:rFonts w:ascii="Arial" w:hAnsi="Arial" w:cs="Arial"/>
        </w:rPr>
      </w:pPr>
      <w:r w:rsidRPr="00163C2D">
        <w:rPr>
          <w:rFonts w:ascii="Arial" w:hAnsi="Arial" w:cs="Arial"/>
        </w:rPr>
        <w:t xml:space="preserve">Power </w:t>
      </w:r>
      <w:r w:rsidR="008C1FFB" w:rsidRPr="00163C2D">
        <w:rPr>
          <w:rFonts w:ascii="Arial" w:hAnsi="Arial" w:cs="Arial"/>
        </w:rPr>
        <w:t>distance</w:t>
      </w:r>
    </w:p>
    <w:p w14:paraId="7DB457DC" w14:textId="67AB7285" w:rsidR="002624BF" w:rsidRPr="00163C2D" w:rsidRDefault="00597FFB" w:rsidP="00163C2D">
      <w:pPr>
        <w:spacing w:line="360" w:lineRule="auto"/>
        <w:rPr>
          <w:rFonts w:ascii="Arial" w:hAnsi="Arial" w:cs="Arial"/>
        </w:rPr>
      </w:pPr>
      <w:r w:rsidRPr="00163C2D">
        <w:rPr>
          <w:rFonts w:ascii="Arial" w:hAnsi="Arial" w:cs="Arial"/>
        </w:rPr>
        <w:t>England appears to have the highest power distance as 5.1</w:t>
      </w:r>
      <w:r w:rsidR="00D535CF" w:rsidRPr="00163C2D">
        <w:rPr>
          <w:rFonts w:ascii="Arial" w:hAnsi="Arial" w:cs="Arial"/>
        </w:rPr>
        <w:t>5</w:t>
      </w:r>
      <w:r w:rsidR="000F2CA0" w:rsidRPr="00163C2D">
        <w:rPr>
          <w:rFonts w:ascii="Arial" w:hAnsi="Arial" w:cs="Arial"/>
        </w:rPr>
        <w:t>, compared to China, where the power distance is assessed as 5.04</w:t>
      </w:r>
      <w:r w:rsidR="002130CD" w:rsidRPr="00163C2D">
        <w:rPr>
          <w:rFonts w:ascii="Arial" w:hAnsi="Arial" w:cs="Arial"/>
        </w:rPr>
        <w:t>.</w:t>
      </w:r>
    </w:p>
    <w:p w14:paraId="159BB109" w14:textId="73A94B0C" w:rsidR="000D5EDC" w:rsidRPr="00163C2D" w:rsidRDefault="007C334B" w:rsidP="00163C2D">
      <w:pPr>
        <w:spacing w:line="360" w:lineRule="auto"/>
        <w:rPr>
          <w:rFonts w:ascii="Arial" w:hAnsi="Arial" w:cs="Arial"/>
        </w:rPr>
      </w:pPr>
      <w:r w:rsidRPr="00163C2D">
        <w:rPr>
          <w:rFonts w:ascii="Arial" w:hAnsi="Arial" w:cs="Arial"/>
        </w:rPr>
        <w:t>As a result, the culture groups within the Confucian and Anglo clusters have a high-power distance, but they behave differently, which means the UK believes people should be treated equally in society</w:t>
      </w:r>
      <w:r w:rsidR="00CE76EF" w:rsidRPr="00163C2D">
        <w:rPr>
          <w:rFonts w:ascii="Arial" w:hAnsi="Arial" w:cs="Arial"/>
        </w:rPr>
        <w:t xml:space="preserve"> (GAD, 2014). </w:t>
      </w:r>
      <w:r w:rsidRPr="00163C2D">
        <w:rPr>
          <w:rFonts w:ascii="Arial" w:hAnsi="Arial" w:cs="Arial"/>
        </w:rPr>
        <w:t>However, Chinese believe that authority figures should receive special regard and respect. Chinese hierarchy plays an important role in employee behaviour towards managers (HRONE, 2023).</w:t>
      </w:r>
    </w:p>
    <w:p w14:paraId="38776CFC" w14:textId="77777777" w:rsidR="00A357A9" w:rsidRPr="00163C2D" w:rsidRDefault="00A357A9" w:rsidP="00163C2D">
      <w:pPr>
        <w:spacing w:line="360" w:lineRule="auto"/>
        <w:rPr>
          <w:rFonts w:ascii="Arial" w:hAnsi="Arial" w:cs="Arial"/>
        </w:rPr>
      </w:pPr>
    </w:p>
    <w:p w14:paraId="765307D0" w14:textId="63500F5B" w:rsidR="000D5EDC" w:rsidRPr="00163C2D" w:rsidRDefault="00791274" w:rsidP="00163C2D">
      <w:pPr>
        <w:spacing w:line="360" w:lineRule="auto"/>
        <w:rPr>
          <w:rFonts w:ascii="Arial" w:hAnsi="Arial" w:cs="Arial"/>
        </w:rPr>
      </w:pPr>
      <w:r w:rsidRPr="00163C2D">
        <w:rPr>
          <w:rFonts w:ascii="Arial" w:hAnsi="Arial" w:cs="Arial"/>
        </w:rPr>
        <w:t>Uncertainty avoidance</w:t>
      </w:r>
    </w:p>
    <w:p w14:paraId="7135FC4E" w14:textId="346083E9" w:rsidR="00A610A9" w:rsidRPr="00163C2D" w:rsidRDefault="00FA3B00" w:rsidP="00163C2D">
      <w:pPr>
        <w:spacing w:line="360" w:lineRule="auto"/>
        <w:rPr>
          <w:rFonts w:ascii="Arial" w:hAnsi="Arial" w:cs="Arial"/>
        </w:rPr>
      </w:pPr>
      <w:r w:rsidRPr="00163C2D">
        <w:rPr>
          <w:rFonts w:ascii="Arial" w:hAnsi="Arial" w:cs="Arial"/>
        </w:rPr>
        <w:t>English</w:t>
      </w:r>
      <w:r w:rsidR="00B7682D" w:rsidRPr="00163C2D">
        <w:rPr>
          <w:rFonts w:ascii="Arial" w:hAnsi="Arial" w:cs="Arial"/>
        </w:rPr>
        <w:t xml:space="preserve"> uncertainty avoidance scores are</w:t>
      </w:r>
      <w:r w:rsidRPr="00163C2D">
        <w:rPr>
          <w:rFonts w:ascii="Arial" w:hAnsi="Arial" w:cs="Arial"/>
        </w:rPr>
        <w:t xml:space="preserve"> 4.65</w:t>
      </w:r>
      <w:r w:rsidR="00B7682D" w:rsidRPr="00163C2D">
        <w:rPr>
          <w:rFonts w:ascii="Arial" w:hAnsi="Arial" w:cs="Arial"/>
        </w:rPr>
        <w:t>, as opposed to</w:t>
      </w:r>
      <w:r w:rsidRPr="00163C2D">
        <w:rPr>
          <w:rFonts w:ascii="Arial" w:hAnsi="Arial" w:cs="Arial"/>
        </w:rPr>
        <w:t xml:space="preserve"> Chinese</w:t>
      </w:r>
      <w:r w:rsidR="00B7682D" w:rsidRPr="00163C2D">
        <w:rPr>
          <w:rFonts w:ascii="Arial" w:hAnsi="Arial" w:cs="Arial"/>
        </w:rPr>
        <w:t xml:space="preserve"> 4.</w:t>
      </w:r>
      <w:r w:rsidRPr="00163C2D">
        <w:rPr>
          <w:rFonts w:ascii="Arial" w:hAnsi="Arial" w:cs="Arial"/>
        </w:rPr>
        <w:t>94</w:t>
      </w:r>
      <w:r w:rsidR="00B7682D" w:rsidRPr="00163C2D">
        <w:rPr>
          <w:rFonts w:ascii="Arial" w:hAnsi="Arial" w:cs="Arial"/>
        </w:rPr>
        <w:t>. According to the close scores, both countries feel comfortable with uncertainty.</w:t>
      </w:r>
      <w:r w:rsidRPr="00163C2D">
        <w:rPr>
          <w:rFonts w:ascii="Arial" w:hAnsi="Arial" w:cs="Arial"/>
        </w:rPr>
        <w:t xml:space="preserve"> According to Gill (2017), unstructured circumstances make life more comfortable to persons in less uncertain societies, such as the UK and China. Doubt and uncertainty are seen as normal and essential. Risk-taking is encouraged, and they respect individuality and inventiveness.</w:t>
      </w:r>
    </w:p>
    <w:p w14:paraId="4FBCD949" w14:textId="77777777" w:rsidR="00735473" w:rsidRPr="00163C2D" w:rsidRDefault="00735473" w:rsidP="00163C2D">
      <w:pPr>
        <w:spacing w:line="360" w:lineRule="auto"/>
        <w:rPr>
          <w:rFonts w:ascii="Arial" w:hAnsi="Arial" w:cs="Arial"/>
        </w:rPr>
      </w:pPr>
    </w:p>
    <w:p w14:paraId="6B8F3A11" w14:textId="799E090D" w:rsidR="00735473" w:rsidRPr="00163C2D" w:rsidRDefault="00735473" w:rsidP="00163C2D">
      <w:pPr>
        <w:spacing w:line="360" w:lineRule="auto"/>
        <w:rPr>
          <w:rFonts w:ascii="Arial" w:hAnsi="Arial" w:cs="Arial"/>
        </w:rPr>
      </w:pPr>
      <w:r w:rsidRPr="00163C2D">
        <w:rPr>
          <w:rFonts w:ascii="Arial" w:hAnsi="Arial" w:cs="Arial"/>
        </w:rPr>
        <w:t>Performance orientation</w:t>
      </w:r>
    </w:p>
    <w:p w14:paraId="09836291" w14:textId="15D1F24C" w:rsidR="00735473" w:rsidRPr="00163C2D" w:rsidRDefault="00E978CD" w:rsidP="00163C2D">
      <w:pPr>
        <w:spacing w:line="360" w:lineRule="auto"/>
        <w:rPr>
          <w:rFonts w:ascii="Arial" w:hAnsi="Arial" w:cs="Arial"/>
        </w:rPr>
      </w:pPr>
      <w:r w:rsidRPr="00163C2D">
        <w:rPr>
          <w:rFonts w:ascii="Arial" w:hAnsi="Arial" w:cs="Arial"/>
        </w:rPr>
        <w:t>The high score of 4.08 indicates that English culture values performance and competition, in comparison to the Chinese score of 4.45 which is higher, indicating that commitment and perseverance in work are highly valued in Chinese culture</w:t>
      </w:r>
      <w:r w:rsidR="00A357A9" w:rsidRPr="00163C2D">
        <w:rPr>
          <w:rFonts w:ascii="Arial" w:hAnsi="Arial" w:cs="Arial"/>
        </w:rPr>
        <w:t xml:space="preserve">. </w:t>
      </w:r>
      <w:r w:rsidR="00F63EDE" w:rsidRPr="00163C2D">
        <w:rPr>
          <w:rFonts w:ascii="Arial" w:hAnsi="Arial" w:cs="Arial"/>
        </w:rPr>
        <w:t>Yorio, et</w:t>
      </w:r>
      <w:r w:rsidR="00982224">
        <w:rPr>
          <w:rFonts w:ascii="Arial" w:hAnsi="Arial" w:cs="Arial"/>
        </w:rPr>
        <w:t>.</w:t>
      </w:r>
      <w:r w:rsidR="00F63EDE" w:rsidRPr="00163C2D">
        <w:rPr>
          <w:rFonts w:ascii="Arial" w:hAnsi="Arial" w:cs="Arial"/>
        </w:rPr>
        <w:t xml:space="preserve"> al</w:t>
      </w:r>
      <w:r w:rsidR="00982224">
        <w:rPr>
          <w:rFonts w:ascii="Arial" w:hAnsi="Arial" w:cs="Arial"/>
        </w:rPr>
        <w:t>.,</w:t>
      </w:r>
      <w:r w:rsidR="00F63EDE" w:rsidRPr="00163C2D">
        <w:rPr>
          <w:rFonts w:ascii="Arial" w:hAnsi="Arial" w:cs="Arial"/>
        </w:rPr>
        <w:t xml:space="preserve"> </w:t>
      </w:r>
      <w:r w:rsidR="007A1E02" w:rsidRPr="00163C2D">
        <w:rPr>
          <w:rFonts w:ascii="Arial" w:hAnsi="Arial" w:cs="Arial"/>
        </w:rPr>
        <w:t>(2019) argues that employees in environments that prioritise high performance tend to be driven to attain achievement</w:t>
      </w:r>
      <w:r w:rsidR="00F63EDE" w:rsidRPr="00163C2D">
        <w:rPr>
          <w:rFonts w:ascii="Arial" w:hAnsi="Arial" w:cs="Arial"/>
        </w:rPr>
        <w:t>,</w:t>
      </w:r>
      <w:r w:rsidR="007A1E02" w:rsidRPr="00163C2D">
        <w:rPr>
          <w:rFonts w:ascii="Arial" w:hAnsi="Arial" w:cs="Arial"/>
        </w:rPr>
        <w:t> strategies may be successfully implemented by ongoing efforts in areas like establishing goals, training, job autonomy plans, and staff engagement.</w:t>
      </w:r>
    </w:p>
    <w:p w14:paraId="08EEEFA7" w14:textId="2643DDAD" w:rsidR="000D5EDC" w:rsidRPr="00163C2D" w:rsidRDefault="0082740C" w:rsidP="00163C2D">
      <w:pPr>
        <w:spacing w:line="360" w:lineRule="auto"/>
        <w:rPr>
          <w:rFonts w:ascii="Arial" w:hAnsi="Arial" w:cs="Arial"/>
        </w:rPr>
      </w:pPr>
      <w:r w:rsidRPr="00163C2D">
        <w:rPr>
          <w:rFonts w:ascii="Arial" w:hAnsi="Arial" w:cs="Arial"/>
        </w:rPr>
        <w:t>China prioritizes high standards and excellence, leading the global use of advanced technologies like automated manufacturing, broadband connectivity, and security, contrasting with the US in these areas</w:t>
      </w:r>
      <w:r w:rsidR="00982224">
        <w:rPr>
          <w:rFonts w:ascii="Arial" w:hAnsi="Arial" w:cs="Arial"/>
        </w:rPr>
        <w:t xml:space="preserve"> </w:t>
      </w:r>
      <w:r w:rsidRPr="00163C2D">
        <w:rPr>
          <w:rFonts w:ascii="Arial" w:hAnsi="Arial" w:cs="Arial"/>
        </w:rPr>
        <w:t>(Clay, Atkinson, 2023)</w:t>
      </w:r>
      <w:r w:rsidR="00982224">
        <w:rPr>
          <w:rFonts w:ascii="Arial" w:hAnsi="Arial" w:cs="Arial"/>
        </w:rPr>
        <w:t>.</w:t>
      </w:r>
    </w:p>
    <w:p w14:paraId="4ABAA9C5" w14:textId="77777777" w:rsidR="000D5EDC" w:rsidRPr="00163C2D" w:rsidRDefault="000D5EDC" w:rsidP="00163C2D">
      <w:pPr>
        <w:spacing w:line="360" w:lineRule="auto"/>
        <w:rPr>
          <w:rFonts w:ascii="Arial" w:hAnsi="Arial" w:cs="Arial"/>
        </w:rPr>
      </w:pPr>
    </w:p>
    <w:p w14:paraId="57C04680" w14:textId="77777777" w:rsidR="000D5EDC" w:rsidRPr="00163C2D" w:rsidRDefault="000D5EDC" w:rsidP="00163C2D">
      <w:pPr>
        <w:spacing w:line="360" w:lineRule="auto"/>
        <w:rPr>
          <w:rFonts w:ascii="Arial" w:hAnsi="Arial" w:cs="Arial"/>
        </w:rPr>
      </w:pPr>
    </w:p>
    <w:p w14:paraId="4DF0127B" w14:textId="77777777" w:rsidR="000D5EDC" w:rsidRPr="00163C2D" w:rsidRDefault="000D5EDC" w:rsidP="00163C2D">
      <w:pPr>
        <w:spacing w:line="360" w:lineRule="auto"/>
        <w:rPr>
          <w:rFonts w:ascii="Arial" w:hAnsi="Arial" w:cs="Arial"/>
        </w:rPr>
      </w:pPr>
    </w:p>
    <w:p w14:paraId="10B5BF9B" w14:textId="438B807C" w:rsidR="00084DDD" w:rsidRPr="00163C2D" w:rsidRDefault="00A82FAD" w:rsidP="00163C2D">
      <w:pPr>
        <w:spacing w:line="360" w:lineRule="auto"/>
        <w:rPr>
          <w:rFonts w:ascii="Arial" w:hAnsi="Arial" w:cs="Arial"/>
        </w:rPr>
      </w:pPr>
      <w:r w:rsidRPr="00163C2D">
        <w:rPr>
          <w:rFonts w:ascii="Arial" w:hAnsi="Arial" w:cs="Arial"/>
        </w:rPr>
        <w:t>Future orientation</w:t>
      </w:r>
    </w:p>
    <w:p w14:paraId="09F193CF" w14:textId="41B0E902" w:rsidR="00A82FAD" w:rsidRPr="00163C2D" w:rsidRDefault="00DF5C5E" w:rsidP="00163C2D">
      <w:pPr>
        <w:spacing w:line="360" w:lineRule="auto"/>
        <w:rPr>
          <w:rFonts w:ascii="Arial" w:hAnsi="Arial" w:cs="Arial"/>
        </w:rPr>
      </w:pPr>
      <w:r w:rsidRPr="00163C2D">
        <w:rPr>
          <w:rFonts w:ascii="Arial" w:hAnsi="Arial" w:cs="Arial"/>
        </w:rPr>
        <w:t>Taking the future orientation dimension into account, England scores 4.28 while China scores 3.75.</w:t>
      </w:r>
      <w:r w:rsidR="00E72FBD" w:rsidRPr="00163C2D">
        <w:rPr>
          <w:rFonts w:ascii="Arial" w:hAnsi="Arial" w:cs="Arial"/>
        </w:rPr>
        <w:t xml:space="preserve"> The poor score might be explained by the dimension's focus on aware of future planning.</w:t>
      </w:r>
      <w:r w:rsidR="00A82FAD" w:rsidRPr="00163C2D">
        <w:rPr>
          <w:rFonts w:ascii="Arial" w:hAnsi="Arial" w:cs="Arial"/>
        </w:rPr>
        <w:t xml:space="preserve"> </w:t>
      </w:r>
      <w:r w:rsidR="006C1602" w:rsidRPr="00163C2D">
        <w:rPr>
          <w:rFonts w:ascii="Arial" w:hAnsi="Arial" w:cs="Arial"/>
        </w:rPr>
        <w:t xml:space="preserve">China's future orientation score indicates that consumers prioritize effective, personal, and conditional values when considering sustainability and ecological concerns in their future decisions </w:t>
      </w:r>
      <w:r w:rsidR="00A82FAD" w:rsidRPr="00163C2D">
        <w:rPr>
          <w:rFonts w:ascii="Arial" w:hAnsi="Arial" w:cs="Arial"/>
        </w:rPr>
        <w:t>(Workman, et.al. 2019)</w:t>
      </w:r>
      <w:r w:rsidR="00982224">
        <w:rPr>
          <w:rFonts w:ascii="Arial" w:hAnsi="Arial" w:cs="Arial"/>
        </w:rPr>
        <w:t>.</w:t>
      </w:r>
    </w:p>
    <w:p w14:paraId="5F1D273B" w14:textId="3C45465A" w:rsidR="00DF5C5E" w:rsidRPr="00163C2D" w:rsidRDefault="00C678C5" w:rsidP="00163C2D">
      <w:pPr>
        <w:spacing w:line="360" w:lineRule="auto"/>
        <w:rPr>
          <w:rFonts w:ascii="Arial" w:hAnsi="Arial" w:cs="Arial"/>
        </w:rPr>
      </w:pPr>
      <w:r w:rsidRPr="00163C2D">
        <w:rPr>
          <w:rFonts w:ascii="Arial" w:hAnsi="Arial" w:cs="Arial"/>
        </w:rPr>
        <w:t>The UK's future Britain report from (2022) suggests that Britain can lead in bringing 21st-century technology, becoming a worldwide hub of innovation once more, fostering start-ups and corporations, automation, environmental sustainability, and longer lifespans.</w:t>
      </w:r>
    </w:p>
    <w:p w14:paraId="3644CA5D" w14:textId="7D1F36AC" w:rsidR="000D5EDC" w:rsidRPr="00163C2D" w:rsidRDefault="00D04A77" w:rsidP="00163C2D">
      <w:pPr>
        <w:spacing w:line="360" w:lineRule="auto"/>
        <w:rPr>
          <w:rFonts w:ascii="Arial" w:hAnsi="Arial" w:cs="Arial"/>
        </w:rPr>
      </w:pPr>
      <w:r w:rsidRPr="00163C2D">
        <w:rPr>
          <w:rFonts w:ascii="Arial" w:hAnsi="Arial" w:cs="Arial"/>
        </w:rPr>
        <w:t xml:space="preserve">In group collectivism </w:t>
      </w:r>
    </w:p>
    <w:p w14:paraId="4D4836F1" w14:textId="54062746" w:rsidR="00D04A77" w:rsidRPr="00163C2D" w:rsidRDefault="008C1FFB" w:rsidP="00163C2D">
      <w:pPr>
        <w:spacing w:line="360" w:lineRule="auto"/>
        <w:rPr>
          <w:rFonts w:ascii="Arial" w:hAnsi="Arial" w:cs="Arial"/>
        </w:rPr>
      </w:pPr>
      <w:r w:rsidRPr="00163C2D">
        <w:rPr>
          <w:rFonts w:ascii="Arial" w:hAnsi="Arial" w:cs="Arial"/>
        </w:rPr>
        <w:t>Among all dimensions, China scores collectivism the highest with 5.8, while England scores moderately with 4.08. China</w:t>
      </w:r>
      <w:r w:rsidR="00A47F97" w:rsidRPr="00163C2D">
        <w:rPr>
          <w:rFonts w:ascii="Arial" w:hAnsi="Arial" w:cs="Arial"/>
        </w:rPr>
        <w:t xml:space="preserve"> encourages solid connections and solidarity inside groups, scoring well on in-group collectivism compared with the UK which tends to be more independent and less collectivist within groups.</w:t>
      </w:r>
      <w:r w:rsidRPr="00163C2D">
        <w:rPr>
          <w:rFonts w:ascii="Arial" w:hAnsi="Arial" w:cs="Arial"/>
        </w:rPr>
        <w:t xml:space="preserve"> In China, constructive conflict, collaborative aims, and collectivist views were found to be critical factors for effective cooperation among employees. Moreover, Chinese management practices result in peace maintaining and discourage open, aggressive disputes, as opposed to Western management practices (</w:t>
      </w:r>
      <w:proofErr w:type="spellStart"/>
      <w:r w:rsidRPr="00163C2D">
        <w:rPr>
          <w:rFonts w:ascii="Arial" w:hAnsi="Arial" w:cs="Arial"/>
        </w:rPr>
        <w:t>Tjosvold</w:t>
      </w:r>
      <w:proofErr w:type="spellEnd"/>
      <w:r w:rsidRPr="00163C2D">
        <w:rPr>
          <w:rFonts w:ascii="Arial" w:hAnsi="Arial" w:cs="Arial"/>
        </w:rPr>
        <w:t>, et al., 2003)</w:t>
      </w:r>
      <w:r w:rsidR="00BF1B88">
        <w:rPr>
          <w:rFonts w:ascii="Arial" w:hAnsi="Arial" w:cs="Arial"/>
        </w:rPr>
        <w:t>.</w:t>
      </w:r>
    </w:p>
    <w:p w14:paraId="0F69A3BD" w14:textId="77777777" w:rsidR="00D7035F" w:rsidRPr="00163C2D" w:rsidRDefault="00D7035F" w:rsidP="00163C2D">
      <w:pPr>
        <w:spacing w:line="360" w:lineRule="auto"/>
        <w:rPr>
          <w:rFonts w:ascii="Arial" w:hAnsi="Arial" w:cs="Arial"/>
        </w:rPr>
      </w:pPr>
    </w:p>
    <w:p w14:paraId="1911D9E5" w14:textId="77777777" w:rsidR="006C1602" w:rsidRPr="00163C2D" w:rsidRDefault="006C1602" w:rsidP="00163C2D">
      <w:pPr>
        <w:spacing w:line="360" w:lineRule="auto"/>
        <w:rPr>
          <w:rFonts w:ascii="Arial" w:hAnsi="Arial" w:cs="Arial"/>
        </w:rPr>
      </w:pPr>
    </w:p>
    <w:p w14:paraId="08019ECE" w14:textId="11C360EA" w:rsidR="009314AD" w:rsidRPr="00163C2D" w:rsidRDefault="009314AD" w:rsidP="00163C2D">
      <w:pPr>
        <w:spacing w:line="360" w:lineRule="auto"/>
        <w:rPr>
          <w:rFonts w:ascii="Arial" w:hAnsi="Arial" w:cs="Arial"/>
        </w:rPr>
      </w:pPr>
      <w:r w:rsidRPr="00163C2D">
        <w:rPr>
          <w:rFonts w:ascii="Arial" w:hAnsi="Arial" w:cs="Arial"/>
        </w:rPr>
        <w:t>The performance orientation, future orientation, and power distance of Chinese and British cultures are similar, as the above graphs demonstrate. Understanding Chinese culture will help the manager do his job there more effectively. It appears that Chinese culture is more rules-oriented, less future-focused, less assertive, and collectivism within groups of individuals.</w:t>
      </w:r>
    </w:p>
    <w:p w14:paraId="33E91BE5" w14:textId="77777777" w:rsidR="00B019D8" w:rsidRPr="00163C2D" w:rsidRDefault="00B019D8" w:rsidP="00163C2D">
      <w:pPr>
        <w:spacing w:line="360" w:lineRule="auto"/>
        <w:rPr>
          <w:rFonts w:ascii="Arial" w:hAnsi="Arial" w:cs="Arial"/>
        </w:rPr>
      </w:pPr>
    </w:p>
    <w:p w14:paraId="1BE738FE" w14:textId="13F84740" w:rsidR="009314AD" w:rsidRPr="00163C2D" w:rsidRDefault="00C01335" w:rsidP="00163C2D">
      <w:pPr>
        <w:spacing w:line="360" w:lineRule="auto"/>
        <w:rPr>
          <w:rFonts w:ascii="Arial" w:hAnsi="Arial" w:cs="Arial"/>
        </w:rPr>
      </w:pPr>
      <w:r w:rsidRPr="00163C2D">
        <w:rPr>
          <w:rFonts w:ascii="Arial" w:hAnsi="Arial" w:cs="Arial"/>
          <w:noProof/>
        </w:rPr>
        <w:lastRenderedPageBreak/>
        <w:drawing>
          <wp:inline distT="0" distB="0" distL="0" distR="0" wp14:anchorId="36D20C23" wp14:editId="08973E45">
            <wp:extent cx="4102100" cy="1994241"/>
            <wp:effectExtent l="0" t="0" r="0" b="6350"/>
            <wp:docPr id="1985196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196513" name=""/>
                    <pic:cNvPicPr/>
                  </pic:nvPicPr>
                  <pic:blipFill>
                    <a:blip r:embed="rId10"/>
                    <a:stretch>
                      <a:fillRect/>
                    </a:stretch>
                  </pic:blipFill>
                  <pic:spPr>
                    <a:xfrm>
                      <a:off x="0" y="0"/>
                      <a:ext cx="4128983" cy="2007310"/>
                    </a:xfrm>
                    <a:prstGeom prst="rect">
                      <a:avLst/>
                    </a:prstGeom>
                  </pic:spPr>
                </pic:pic>
              </a:graphicData>
            </a:graphic>
          </wp:inline>
        </w:drawing>
      </w:r>
    </w:p>
    <w:p w14:paraId="095A8B0F" w14:textId="756AC74C" w:rsidR="00163C2D" w:rsidRDefault="00163C2D" w:rsidP="00163C2D">
      <w:pPr>
        <w:spacing w:line="360" w:lineRule="auto"/>
        <w:rPr>
          <w:rFonts w:ascii="Arial" w:hAnsi="Arial" w:cs="Arial"/>
        </w:rPr>
      </w:pPr>
      <w:r>
        <w:rPr>
          <w:rFonts w:ascii="Arial" w:hAnsi="Arial" w:cs="Arial"/>
        </w:rPr>
        <w:t xml:space="preserve">                                                                                                   </w:t>
      </w:r>
      <w:r w:rsidR="00183532" w:rsidRPr="00163C2D">
        <w:rPr>
          <w:rFonts w:ascii="Arial" w:hAnsi="Arial" w:cs="Arial"/>
        </w:rPr>
        <w:t xml:space="preserve"> </w:t>
      </w:r>
      <w:r>
        <w:rPr>
          <w:rFonts w:ascii="Arial" w:hAnsi="Arial" w:cs="Arial"/>
        </w:rPr>
        <w:t>(Globe2020, 2023)</w:t>
      </w:r>
    </w:p>
    <w:p w14:paraId="2776DD3A" w14:textId="160A1348" w:rsidR="000D5EDC" w:rsidRPr="00163C2D" w:rsidRDefault="00183532" w:rsidP="00163C2D">
      <w:pPr>
        <w:spacing w:line="360" w:lineRule="auto"/>
        <w:rPr>
          <w:rFonts w:ascii="Arial" w:hAnsi="Arial" w:cs="Arial"/>
        </w:rPr>
      </w:pPr>
      <w:r w:rsidRPr="00163C2D">
        <w:rPr>
          <w:rFonts w:ascii="Arial" w:hAnsi="Arial" w:cs="Arial"/>
        </w:rPr>
        <w:t xml:space="preserve">The unique cultural environment of China influences </w:t>
      </w:r>
      <w:r w:rsidR="006A3842" w:rsidRPr="00163C2D">
        <w:rPr>
          <w:rFonts w:ascii="Arial" w:hAnsi="Arial" w:cs="Arial"/>
        </w:rPr>
        <w:t>leadership. China</w:t>
      </w:r>
      <w:r w:rsidR="006C1602" w:rsidRPr="00163C2D">
        <w:rPr>
          <w:rFonts w:ascii="Arial" w:hAnsi="Arial" w:cs="Arial"/>
        </w:rPr>
        <w:t xml:space="preserve"> values charismatic, value-based leadership and team orientation, seeking efficient, innovative, and decisive managers. However, it scores lower for autonomous and self-protective leadership.</w:t>
      </w:r>
      <w:r w:rsidR="00B019D8" w:rsidRPr="00163C2D">
        <w:rPr>
          <w:rFonts w:ascii="Arial" w:hAnsi="Arial" w:cs="Arial"/>
        </w:rPr>
        <w:t xml:space="preserve"> (Globe2020</w:t>
      </w:r>
      <w:r w:rsidR="006C1602" w:rsidRPr="00163C2D">
        <w:rPr>
          <w:rFonts w:ascii="Arial" w:hAnsi="Arial" w:cs="Arial"/>
        </w:rPr>
        <w:t>, 2023</w:t>
      </w:r>
      <w:r w:rsidR="00B019D8" w:rsidRPr="00163C2D">
        <w:rPr>
          <w:rFonts w:ascii="Arial" w:hAnsi="Arial" w:cs="Arial"/>
        </w:rPr>
        <w:t>)</w:t>
      </w:r>
    </w:p>
    <w:p w14:paraId="3B3946E7" w14:textId="77777777" w:rsidR="0009578D" w:rsidRDefault="00315AF3" w:rsidP="00315AF3">
      <w:pPr>
        <w:pStyle w:val="Heading2"/>
      </w:pPr>
      <w:r>
        <w:t xml:space="preserve"> </w:t>
      </w:r>
    </w:p>
    <w:p w14:paraId="0B058626" w14:textId="77777777" w:rsidR="0009578D" w:rsidRDefault="0009578D" w:rsidP="00315AF3">
      <w:pPr>
        <w:pStyle w:val="Heading2"/>
      </w:pPr>
    </w:p>
    <w:p w14:paraId="64109FE9" w14:textId="77777777" w:rsidR="0009578D" w:rsidRDefault="0009578D" w:rsidP="00315AF3">
      <w:pPr>
        <w:pStyle w:val="Heading2"/>
      </w:pPr>
    </w:p>
    <w:p w14:paraId="09EA72C2" w14:textId="77777777" w:rsidR="0009578D" w:rsidRDefault="0009578D" w:rsidP="00315AF3">
      <w:pPr>
        <w:pStyle w:val="Heading2"/>
      </w:pPr>
    </w:p>
    <w:p w14:paraId="18FEFF25" w14:textId="77777777" w:rsidR="0009578D" w:rsidRDefault="0009578D" w:rsidP="00315AF3">
      <w:pPr>
        <w:pStyle w:val="Heading2"/>
      </w:pPr>
    </w:p>
    <w:p w14:paraId="4A5E12F5" w14:textId="77777777" w:rsidR="0009578D" w:rsidRDefault="0009578D" w:rsidP="00315AF3">
      <w:pPr>
        <w:pStyle w:val="Heading2"/>
      </w:pPr>
    </w:p>
    <w:p w14:paraId="1ED9A971" w14:textId="77777777" w:rsidR="0009578D" w:rsidRDefault="0009578D" w:rsidP="00315AF3">
      <w:pPr>
        <w:pStyle w:val="Heading2"/>
      </w:pPr>
    </w:p>
    <w:p w14:paraId="5F50588C" w14:textId="77777777" w:rsidR="0009578D" w:rsidRDefault="0009578D" w:rsidP="00315AF3">
      <w:pPr>
        <w:pStyle w:val="Heading2"/>
      </w:pPr>
    </w:p>
    <w:p w14:paraId="4B895A1A" w14:textId="77777777" w:rsidR="0009578D" w:rsidRDefault="0009578D" w:rsidP="00315AF3">
      <w:pPr>
        <w:pStyle w:val="Heading2"/>
      </w:pPr>
    </w:p>
    <w:p w14:paraId="4BBF0D70" w14:textId="77777777" w:rsidR="0009578D" w:rsidRDefault="0009578D" w:rsidP="00315AF3">
      <w:pPr>
        <w:pStyle w:val="Heading2"/>
      </w:pPr>
    </w:p>
    <w:p w14:paraId="13461ED2" w14:textId="77777777" w:rsidR="0009578D" w:rsidRDefault="0009578D" w:rsidP="00315AF3">
      <w:pPr>
        <w:pStyle w:val="Heading2"/>
      </w:pPr>
    </w:p>
    <w:p w14:paraId="5412B81C" w14:textId="77777777" w:rsidR="0009578D" w:rsidRDefault="0009578D" w:rsidP="00315AF3">
      <w:pPr>
        <w:pStyle w:val="Heading2"/>
      </w:pPr>
    </w:p>
    <w:p w14:paraId="18232FA4" w14:textId="77777777" w:rsidR="0009578D" w:rsidRDefault="0009578D" w:rsidP="00315AF3">
      <w:pPr>
        <w:pStyle w:val="Heading2"/>
      </w:pPr>
    </w:p>
    <w:p w14:paraId="7D79A823" w14:textId="77777777" w:rsidR="0009578D" w:rsidRDefault="0009578D" w:rsidP="00315AF3">
      <w:pPr>
        <w:pStyle w:val="Heading2"/>
      </w:pPr>
    </w:p>
    <w:p w14:paraId="505B5C1B" w14:textId="77777777" w:rsidR="0009578D" w:rsidRDefault="0009578D" w:rsidP="00315AF3">
      <w:pPr>
        <w:pStyle w:val="Heading2"/>
      </w:pPr>
    </w:p>
    <w:p w14:paraId="20500617" w14:textId="77777777" w:rsidR="0009578D" w:rsidRDefault="0009578D" w:rsidP="00315AF3">
      <w:pPr>
        <w:pStyle w:val="Heading2"/>
      </w:pPr>
    </w:p>
    <w:p w14:paraId="47F248B1" w14:textId="77777777" w:rsidR="0009578D" w:rsidRDefault="0009578D" w:rsidP="00315AF3">
      <w:pPr>
        <w:pStyle w:val="Heading2"/>
      </w:pPr>
    </w:p>
    <w:p w14:paraId="632E13D4" w14:textId="77777777" w:rsidR="0009578D" w:rsidRDefault="0009578D" w:rsidP="00315AF3">
      <w:pPr>
        <w:pStyle w:val="Heading2"/>
      </w:pPr>
    </w:p>
    <w:p w14:paraId="2CE7F341" w14:textId="77777777" w:rsidR="0009578D" w:rsidRDefault="0009578D" w:rsidP="00315AF3">
      <w:pPr>
        <w:pStyle w:val="Heading2"/>
      </w:pPr>
    </w:p>
    <w:p w14:paraId="10E111A0" w14:textId="77777777" w:rsidR="0009578D" w:rsidRPr="0009578D" w:rsidRDefault="0009578D" w:rsidP="0009578D"/>
    <w:p w14:paraId="262C39FE" w14:textId="77777777" w:rsidR="0009578D" w:rsidRDefault="0009578D" w:rsidP="00315AF3">
      <w:pPr>
        <w:pStyle w:val="Heading2"/>
      </w:pPr>
    </w:p>
    <w:p w14:paraId="60E1B0DD" w14:textId="2FFB2E07" w:rsidR="000D5EDC" w:rsidRPr="0009578D" w:rsidRDefault="00315AF3" w:rsidP="00315AF3">
      <w:pPr>
        <w:pStyle w:val="Heading2"/>
        <w:rPr>
          <w:sz w:val="32"/>
          <w:szCs w:val="32"/>
        </w:rPr>
      </w:pPr>
      <w:bookmarkStart w:id="6" w:name="_Toc150257849"/>
      <w:r w:rsidRPr="0009578D">
        <w:rPr>
          <w:sz w:val="32"/>
          <w:szCs w:val="32"/>
        </w:rPr>
        <w:t>Importance of cultural intelligence and sensitivity</w:t>
      </w:r>
      <w:bookmarkEnd w:id="6"/>
    </w:p>
    <w:p w14:paraId="5ABD72D9" w14:textId="77777777" w:rsidR="00315AF3" w:rsidRPr="00315AF3" w:rsidRDefault="00315AF3" w:rsidP="00315AF3"/>
    <w:p w14:paraId="63257B61" w14:textId="77777777" w:rsidR="0009578D" w:rsidRDefault="0009578D" w:rsidP="00163C2D">
      <w:pPr>
        <w:spacing w:line="360" w:lineRule="auto"/>
        <w:rPr>
          <w:rFonts w:ascii="Arial" w:hAnsi="Arial" w:cs="Arial"/>
        </w:rPr>
      </w:pPr>
    </w:p>
    <w:p w14:paraId="5078259C" w14:textId="30485D06" w:rsidR="000D5EDC" w:rsidRPr="00163C2D" w:rsidRDefault="00A95070" w:rsidP="00163C2D">
      <w:pPr>
        <w:spacing w:line="360" w:lineRule="auto"/>
        <w:rPr>
          <w:rFonts w:ascii="Arial" w:hAnsi="Arial" w:cs="Arial"/>
        </w:rPr>
      </w:pPr>
      <w:r w:rsidRPr="00163C2D">
        <w:rPr>
          <w:rFonts w:ascii="Arial" w:hAnsi="Arial" w:cs="Arial"/>
        </w:rPr>
        <w:t>The hospitality sector attracts visitors from a wide range of cultural backgrounds worldwide, so, it is very important for the staff to be sensitive to and culturally knowledgeable as the hotels are progressively more international.</w:t>
      </w:r>
    </w:p>
    <w:p w14:paraId="586585E7" w14:textId="407F9969" w:rsidR="000D5EDC" w:rsidRPr="00163C2D" w:rsidRDefault="00D7035F" w:rsidP="00163C2D">
      <w:pPr>
        <w:spacing w:line="360" w:lineRule="auto"/>
        <w:rPr>
          <w:rFonts w:ascii="Arial" w:hAnsi="Arial" w:cs="Arial"/>
        </w:rPr>
      </w:pPr>
      <w:r w:rsidRPr="00163C2D">
        <w:rPr>
          <w:rFonts w:ascii="Arial" w:hAnsi="Arial" w:cs="Arial"/>
        </w:rPr>
        <w:t>Cultural intelligence (CQ) is a crucial competency that helps positive relationships among individuals from diverse cultural backgrounds, encouraging successful cross-cultural communication and cooperation (</w:t>
      </w:r>
      <w:r w:rsidR="006C1602" w:rsidRPr="00163C2D">
        <w:rPr>
          <w:rFonts w:ascii="Arial" w:hAnsi="Arial" w:cs="Arial"/>
        </w:rPr>
        <w:t>Ratasuk,</w:t>
      </w:r>
      <w:r w:rsidR="005E6F81" w:rsidRPr="00163C2D">
        <w:rPr>
          <w:rFonts w:ascii="Arial" w:hAnsi="Arial" w:cs="Arial"/>
        </w:rPr>
        <w:t xml:space="preserve"> 2019).</w:t>
      </w:r>
    </w:p>
    <w:p w14:paraId="159F22EA" w14:textId="55A4825C" w:rsidR="000D5EDC" w:rsidRPr="00163C2D" w:rsidRDefault="006E096A" w:rsidP="00163C2D">
      <w:pPr>
        <w:spacing w:line="360" w:lineRule="auto"/>
        <w:rPr>
          <w:rFonts w:ascii="Arial" w:hAnsi="Arial" w:cs="Arial"/>
        </w:rPr>
      </w:pPr>
      <w:r w:rsidRPr="00163C2D">
        <w:rPr>
          <w:rFonts w:ascii="Arial" w:hAnsi="Arial" w:cs="Arial"/>
        </w:rPr>
        <w:t xml:space="preserve">Cultural intelligence </w:t>
      </w:r>
      <w:r w:rsidR="0009578D" w:rsidRPr="00163C2D">
        <w:rPr>
          <w:rFonts w:ascii="Arial" w:hAnsi="Arial" w:cs="Arial"/>
        </w:rPr>
        <w:t>improves</w:t>
      </w:r>
      <w:r w:rsidRPr="00163C2D">
        <w:rPr>
          <w:rFonts w:ascii="Arial" w:hAnsi="Arial" w:cs="Arial"/>
        </w:rPr>
        <w:t xml:space="preserve"> productivity, performance, and communication with diverse clients, fostering a work environment that values and appreciates staff's unique qualities and abilities (</w:t>
      </w:r>
      <w:r w:rsidR="00FF2162" w:rsidRPr="00163C2D">
        <w:rPr>
          <w:rFonts w:ascii="Arial" w:hAnsi="Arial" w:cs="Arial"/>
        </w:rPr>
        <w:t>Engage</w:t>
      </w:r>
      <w:r w:rsidR="009545A7" w:rsidRPr="00163C2D">
        <w:rPr>
          <w:rFonts w:ascii="Arial" w:hAnsi="Arial" w:cs="Arial"/>
        </w:rPr>
        <w:t xml:space="preserve"> </w:t>
      </w:r>
      <w:proofErr w:type="gramStart"/>
      <w:r w:rsidR="00FF2162" w:rsidRPr="00163C2D">
        <w:rPr>
          <w:rFonts w:ascii="Arial" w:hAnsi="Arial" w:cs="Arial"/>
        </w:rPr>
        <w:t>F</w:t>
      </w:r>
      <w:r w:rsidR="009545A7" w:rsidRPr="00163C2D">
        <w:rPr>
          <w:rFonts w:ascii="Arial" w:hAnsi="Arial" w:cs="Arial"/>
        </w:rPr>
        <w:t>or</w:t>
      </w:r>
      <w:proofErr w:type="gramEnd"/>
      <w:r w:rsidR="009545A7" w:rsidRPr="00163C2D">
        <w:rPr>
          <w:rFonts w:ascii="Arial" w:hAnsi="Arial" w:cs="Arial"/>
        </w:rPr>
        <w:t xml:space="preserve"> </w:t>
      </w:r>
      <w:r w:rsidR="00FF2162" w:rsidRPr="00163C2D">
        <w:rPr>
          <w:rFonts w:ascii="Arial" w:hAnsi="Arial" w:cs="Arial"/>
        </w:rPr>
        <w:t>S</w:t>
      </w:r>
      <w:r w:rsidR="009545A7" w:rsidRPr="00163C2D">
        <w:rPr>
          <w:rFonts w:ascii="Arial" w:hAnsi="Arial" w:cs="Arial"/>
        </w:rPr>
        <w:t>uccess, 2021)</w:t>
      </w:r>
      <w:r w:rsidRPr="00163C2D">
        <w:rPr>
          <w:rFonts w:ascii="Arial" w:hAnsi="Arial" w:cs="Arial"/>
        </w:rPr>
        <w:t>.</w:t>
      </w:r>
    </w:p>
    <w:p w14:paraId="65331D03" w14:textId="77777777" w:rsidR="000D5EDC" w:rsidRPr="00163C2D" w:rsidRDefault="000D5EDC" w:rsidP="00163C2D">
      <w:pPr>
        <w:spacing w:line="360" w:lineRule="auto"/>
        <w:rPr>
          <w:rFonts w:ascii="Arial" w:hAnsi="Arial" w:cs="Arial"/>
        </w:rPr>
      </w:pPr>
    </w:p>
    <w:p w14:paraId="5458E4C7" w14:textId="0D9D2253" w:rsidR="000266B2" w:rsidRPr="00163C2D" w:rsidRDefault="00C77880" w:rsidP="00163C2D">
      <w:pPr>
        <w:spacing w:line="360" w:lineRule="auto"/>
        <w:rPr>
          <w:rFonts w:ascii="Arial" w:hAnsi="Arial" w:cs="Arial"/>
        </w:rPr>
      </w:pPr>
      <w:r w:rsidRPr="00163C2D">
        <w:rPr>
          <w:rFonts w:ascii="Arial" w:hAnsi="Arial" w:cs="Arial"/>
        </w:rPr>
        <w:t>According to Indeed (2023), cultural</w:t>
      </w:r>
      <w:r w:rsidR="005667F6" w:rsidRPr="00163C2D">
        <w:rPr>
          <w:rFonts w:ascii="Arial" w:hAnsi="Arial" w:cs="Arial"/>
        </w:rPr>
        <w:t xml:space="preserve"> sensitivity is the ability to tolerate and embrace others ethnic backgrounds that are different from theirs.</w:t>
      </w:r>
    </w:p>
    <w:p w14:paraId="607ABA15" w14:textId="2ABB9348" w:rsidR="006E096A" w:rsidRPr="00163C2D" w:rsidRDefault="000E21FB" w:rsidP="00163C2D">
      <w:pPr>
        <w:spacing w:line="360" w:lineRule="auto"/>
        <w:rPr>
          <w:rFonts w:ascii="Arial" w:hAnsi="Arial" w:cs="Arial"/>
        </w:rPr>
      </w:pPr>
      <w:r w:rsidRPr="00163C2D">
        <w:rPr>
          <w:rFonts w:ascii="Arial" w:hAnsi="Arial" w:cs="Arial"/>
        </w:rPr>
        <w:t>Cultural sensitivity training is crucial for hotel staff to understand cultures and traditions and to communicate with diverse customers, enhancing their ability to provide exceptional customer service, boost satisfaction, and encourage repeat visits (Joseph,</w:t>
      </w:r>
      <w:r w:rsidR="00BF1B88">
        <w:rPr>
          <w:rFonts w:ascii="Arial" w:hAnsi="Arial" w:cs="Arial"/>
        </w:rPr>
        <w:t xml:space="preserve"> 20230.</w:t>
      </w:r>
    </w:p>
    <w:p w14:paraId="3BA6FB85" w14:textId="77777777" w:rsidR="006C1602" w:rsidRPr="00163C2D" w:rsidRDefault="006C1602" w:rsidP="00163C2D">
      <w:pPr>
        <w:spacing w:line="360" w:lineRule="auto"/>
        <w:rPr>
          <w:rFonts w:ascii="Arial" w:hAnsi="Arial" w:cs="Arial"/>
        </w:rPr>
      </w:pPr>
    </w:p>
    <w:p w14:paraId="52BFF097" w14:textId="77777777" w:rsidR="006E096A" w:rsidRPr="00163C2D" w:rsidRDefault="006E096A" w:rsidP="00163C2D">
      <w:pPr>
        <w:spacing w:line="360" w:lineRule="auto"/>
        <w:rPr>
          <w:rFonts w:ascii="Arial" w:hAnsi="Arial" w:cs="Arial"/>
        </w:rPr>
      </w:pPr>
    </w:p>
    <w:p w14:paraId="79D62BA4" w14:textId="77777777" w:rsidR="006E096A" w:rsidRPr="00163C2D" w:rsidRDefault="006E096A" w:rsidP="00163C2D">
      <w:pPr>
        <w:spacing w:line="360" w:lineRule="auto"/>
        <w:rPr>
          <w:rFonts w:ascii="Arial" w:hAnsi="Arial" w:cs="Arial"/>
        </w:rPr>
      </w:pPr>
    </w:p>
    <w:p w14:paraId="04ACBD7F" w14:textId="77777777" w:rsidR="0009578D" w:rsidRDefault="0009578D" w:rsidP="00315AF3">
      <w:pPr>
        <w:pStyle w:val="Heading1"/>
      </w:pPr>
    </w:p>
    <w:p w14:paraId="63401991" w14:textId="77777777" w:rsidR="0009578D" w:rsidRDefault="0009578D" w:rsidP="00315AF3">
      <w:pPr>
        <w:pStyle w:val="Heading1"/>
      </w:pPr>
    </w:p>
    <w:p w14:paraId="7FFAF86A" w14:textId="77777777" w:rsidR="0009578D" w:rsidRDefault="0009578D" w:rsidP="00315AF3">
      <w:pPr>
        <w:pStyle w:val="Heading1"/>
      </w:pPr>
    </w:p>
    <w:p w14:paraId="0A5FB4FD" w14:textId="77777777" w:rsidR="0009578D" w:rsidRDefault="0009578D" w:rsidP="00315AF3">
      <w:pPr>
        <w:pStyle w:val="Heading1"/>
      </w:pPr>
    </w:p>
    <w:p w14:paraId="709414E9" w14:textId="77777777" w:rsidR="0009578D" w:rsidRDefault="0009578D" w:rsidP="0009578D"/>
    <w:p w14:paraId="382B911B" w14:textId="77777777" w:rsidR="0009578D" w:rsidRPr="0009578D" w:rsidRDefault="0009578D" w:rsidP="0009578D"/>
    <w:p w14:paraId="7B877AC5" w14:textId="14AF110D" w:rsidR="00F31149" w:rsidRPr="0009578D" w:rsidRDefault="00F31149" w:rsidP="00315AF3">
      <w:pPr>
        <w:pStyle w:val="Heading1"/>
        <w:rPr>
          <w:sz w:val="40"/>
          <w:szCs w:val="40"/>
        </w:rPr>
      </w:pPr>
      <w:bookmarkStart w:id="7" w:name="_Toc150257850"/>
      <w:r w:rsidRPr="0009578D">
        <w:rPr>
          <w:sz w:val="40"/>
          <w:szCs w:val="40"/>
        </w:rPr>
        <w:lastRenderedPageBreak/>
        <w:t>Conclusion</w:t>
      </w:r>
      <w:bookmarkEnd w:id="7"/>
    </w:p>
    <w:p w14:paraId="4B7D4096" w14:textId="0A2ACB6E" w:rsidR="006C1602" w:rsidRPr="00163C2D" w:rsidRDefault="000D20F1" w:rsidP="00163C2D">
      <w:pPr>
        <w:spacing w:line="360" w:lineRule="auto"/>
        <w:rPr>
          <w:rFonts w:ascii="Arial" w:hAnsi="Arial" w:cs="Arial"/>
        </w:rPr>
      </w:pPr>
      <w:r w:rsidRPr="000D20F1">
        <w:rPr>
          <w:rFonts w:ascii="Arial" w:hAnsi="Arial" w:cs="Arial"/>
        </w:rPr>
        <w:t xml:space="preserve">The Globe project leads to an accessible way for managers to see how crucial understanding different cultures is to successful </w:t>
      </w:r>
      <w:proofErr w:type="spellStart"/>
      <w:proofErr w:type="gramStart"/>
      <w:r w:rsidRPr="000D20F1">
        <w:rPr>
          <w:rFonts w:ascii="Arial" w:hAnsi="Arial" w:cs="Arial"/>
        </w:rPr>
        <w:t>leadership.</w:t>
      </w:r>
      <w:r w:rsidR="006C1602" w:rsidRPr="00163C2D">
        <w:rPr>
          <w:rFonts w:ascii="Arial" w:hAnsi="Arial" w:cs="Arial"/>
        </w:rPr>
        <w:t>Chinese</w:t>
      </w:r>
      <w:proofErr w:type="spellEnd"/>
      <w:proofErr w:type="gramEnd"/>
      <w:r w:rsidR="006C1602" w:rsidRPr="00163C2D">
        <w:rPr>
          <w:rFonts w:ascii="Arial" w:hAnsi="Arial" w:cs="Arial"/>
        </w:rPr>
        <w:t xml:space="preserve"> workers value loyalty, hard work, and performance, so managers can effectively motivate them by promoting a success-oriented strategy that acknowledges and rewards their achievements. </w:t>
      </w:r>
    </w:p>
    <w:p w14:paraId="48988F12" w14:textId="31A9AA65" w:rsidR="00836F15" w:rsidRPr="00163C2D" w:rsidRDefault="006C1602" w:rsidP="00163C2D">
      <w:pPr>
        <w:spacing w:line="360" w:lineRule="auto"/>
        <w:rPr>
          <w:rFonts w:ascii="Arial" w:hAnsi="Arial" w:cs="Arial"/>
        </w:rPr>
      </w:pPr>
      <w:r w:rsidRPr="00163C2D">
        <w:rPr>
          <w:rFonts w:ascii="Arial" w:hAnsi="Arial" w:cs="Arial"/>
        </w:rPr>
        <w:t>Higher CQ increases success in international environments, performance, and opportunities. Cultural sensitivity helps understand how attitudes, opinions, and communications are impacted by different cultures, minimizing cultural-related problems.</w:t>
      </w:r>
    </w:p>
    <w:bookmarkEnd w:id="0"/>
    <w:p w14:paraId="1165D818" w14:textId="77777777" w:rsidR="00836F15" w:rsidRPr="00163C2D" w:rsidRDefault="00836F15" w:rsidP="00163C2D">
      <w:pPr>
        <w:spacing w:line="360" w:lineRule="auto"/>
        <w:rPr>
          <w:rFonts w:ascii="Arial" w:hAnsi="Arial" w:cs="Arial"/>
        </w:rPr>
      </w:pPr>
    </w:p>
    <w:p w14:paraId="5D99999E" w14:textId="77777777" w:rsidR="00836F15" w:rsidRPr="00163C2D" w:rsidRDefault="00836F15" w:rsidP="00163C2D">
      <w:pPr>
        <w:spacing w:line="360" w:lineRule="auto"/>
        <w:rPr>
          <w:rFonts w:ascii="Arial" w:hAnsi="Arial" w:cs="Arial"/>
        </w:rPr>
      </w:pPr>
    </w:p>
    <w:p w14:paraId="70D5E098" w14:textId="77777777" w:rsidR="00836F15" w:rsidRPr="00163C2D" w:rsidRDefault="00836F15" w:rsidP="00163C2D">
      <w:pPr>
        <w:spacing w:line="360" w:lineRule="auto"/>
        <w:rPr>
          <w:rFonts w:ascii="Arial" w:hAnsi="Arial" w:cs="Arial"/>
        </w:rPr>
      </w:pPr>
    </w:p>
    <w:p w14:paraId="6163F50D" w14:textId="77777777" w:rsidR="00836F15" w:rsidRPr="00163C2D" w:rsidRDefault="00836F15" w:rsidP="00163C2D">
      <w:pPr>
        <w:spacing w:line="360" w:lineRule="auto"/>
        <w:rPr>
          <w:rFonts w:ascii="Arial" w:hAnsi="Arial" w:cs="Arial"/>
        </w:rPr>
      </w:pPr>
    </w:p>
    <w:p w14:paraId="3279E437" w14:textId="77777777" w:rsidR="00836F15" w:rsidRPr="00163C2D" w:rsidRDefault="00836F15" w:rsidP="00163C2D">
      <w:pPr>
        <w:spacing w:line="360" w:lineRule="auto"/>
        <w:rPr>
          <w:rFonts w:ascii="Arial" w:hAnsi="Arial" w:cs="Arial"/>
        </w:rPr>
      </w:pPr>
    </w:p>
    <w:p w14:paraId="4CDA9963" w14:textId="77777777" w:rsidR="00836F15" w:rsidRPr="00163C2D" w:rsidRDefault="00836F15" w:rsidP="00163C2D">
      <w:pPr>
        <w:spacing w:line="360" w:lineRule="auto"/>
        <w:rPr>
          <w:rFonts w:ascii="Arial" w:hAnsi="Arial" w:cs="Arial"/>
        </w:rPr>
      </w:pPr>
    </w:p>
    <w:p w14:paraId="6FAC1CF3" w14:textId="77777777" w:rsidR="00836F15" w:rsidRPr="00163C2D" w:rsidRDefault="00836F15" w:rsidP="00163C2D">
      <w:pPr>
        <w:spacing w:line="360" w:lineRule="auto"/>
        <w:rPr>
          <w:rFonts w:ascii="Arial" w:hAnsi="Arial" w:cs="Arial"/>
        </w:rPr>
      </w:pPr>
    </w:p>
    <w:p w14:paraId="708C2D3E" w14:textId="77777777" w:rsidR="00836F15" w:rsidRPr="00163C2D" w:rsidRDefault="00836F15" w:rsidP="00163C2D">
      <w:pPr>
        <w:spacing w:line="360" w:lineRule="auto"/>
        <w:rPr>
          <w:rFonts w:ascii="Arial" w:hAnsi="Arial" w:cs="Arial"/>
        </w:rPr>
      </w:pPr>
    </w:p>
    <w:p w14:paraId="2FD9447E" w14:textId="77777777" w:rsidR="00836F15" w:rsidRPr="00163C2D" w:rsidRDefault="00836F15" w:rsidP="00163C2D">
      <w:pPr>
        <w:spacing w:line="360" w:lineRule="auto"/>
        <w:rPr>
          <w:rFonts w:ascii="Arial" w:hAnsi="Arial" w:cs="Arial"/>
        </w:rPr>
      </w:pPr>
    </w:p>
    <w:p w14:paraId="5F7CD41D" w14:textId="77777777" w:rsidR="00836F15" w:rsidRPr="00163C2D" w:rsidRDefault="00836F15" w:rsidP="00163C2D">
      <w:pPr>
        <w:spacing w:line="360" w:lineRule="auto"/>
        <w:rPr>
          <w:rFonts w:ascii="Arial" w:hAnsi="Arial" w:cs="Arial"/>
        </w:rPr>
      </w:pPr>
    </w:p>
    <w:p w14:paraId="4B21B47D" w14:textId="77777777" w:rsidR="00836F15" w:rsidRPr="00163C2D" w:rsidRDefault="00836F15" w:rsidP="00163C2D">
      <w:pPr>
        <w:spacing w:line="360" w:lineRule="auto"/>
        <w:rPr>
          <w:rFonts w:ascii="Arial" w:hAnsi="Arial" w:cs="Arial"/>
        </w:rPr>
      </w:pPr>
    </w:p>
    <w:p w14:paraId="4EBA986F" w14:textId="77777777" w:rsidR="00836F15" w:rsidRPr="00163C2D" w:rsidRDefault="00836F15" w:rsidP="00163C2D">
      <w:pPr>
        <w:spacing w:line="360" w:lineRule="auto"/>
        <w:rPr>
          <w:rFonts w:ascii="Arial" w:hAnsi="Arial" w:cs="Arial"/>
        </w:rPr>
      </w:pPr>
    </w:p>
    <w:p w14:paraId="4FF8E048" w14:textId="77777777" w:rsidR="00836F15" w:rsidRPr="00163C2D" w:rsidRDefault="00836F15" w:rsidP="00163C2D">
      <w:pPr>
        <w:spacing w:line="360" w:lineRule="auto"/>
        <w:rPr>
          <w:rFonts w:ascii="Arial" w:hAnsi="Arial" w:cs="Arial"/>
        </w:rPr>
      </w:pPr>
    </w:p>
    <w:p w14:paraId="1F5B2170" w14:textId="77777777" w:rsidR="00836F15" w:rsidRPr="00163C2D" w:rsidRDefault="00836F15" w:rsidP="00163C2D">
      <w:pPr>
        <w:spacing w:line="360" w:lineRule="auto"/>
        <w:rPr>
          <w:rFonts w:ascii="Arial" w:hAnsi="Arial" w:cs="Arial"/>
        </w:rPr>
      </w:pPr>
    </w:p>
    <w:p w14:paraId="5B1AE66B" w14:textId="77777777" w:rsidR="00836F15" w:rsidRPr="00163C2D" w:rsidRDefault="00836F15" w:rsidP="00163C2D">
      <w:pPr>
        <w:spacing w:line="360" w:lineRule="auto"/>
        <w:rPr>
          <w:rFonts w:ascii="Arial" w:hAnsi="Arial" w:cs="Arial"/>
        </w:rPr>
      </w:pPr>
    </w:p>
    <w:p w14:paraId="3E944B78" w14:textId="77777777" w:rsidR="00836F15" w:rsidRPr="00163C2D" w:rsidRDefault="00836F15" w:rsidP="00163C2D">
      <w:pPr>
        <w:spacing w:line="360" w:lineRule="auto"/>
        <w:rPr>
          <w:rFonts w:ascii="Arial" w:hAnsi="Arial" w:cs="Arial"/>
        </w:rPr>
      </w:pPr>
    </w:p>
    <w:p w14:paraId="35241611" w14:textId="77777777" w:rsidR="006C1602" w:rsidRPr="00163C2D" w:rsidRDefault="006C1602" w:rsidP="00163C2D">
      <w:pPr>
        <w:spacing w:line="360" w:lineRule="auto"/>
        <w:rPr>
          <w:rFonts w:ascii="Arial" w:hAnsi="Arial" w:cs="Arial"/>
        </w:rPr>
      </w:pPr>
    </w:p>
    <w:p w14:paraId="006DFE5A" w14:textId="77777777" w:rsidR="006C1602" w:rsidRPr="00163C2D" w:rsidRDefault="006C1602" w:rsidP="00163C2D">
      <w:pPr>
        <w:spacing w:line="360" w:lineRule="auto"/>
        <w:rPr>
          <w:rFonts w:ascii="Arial" w:hAnsi="Arial" w:cs="Arial"/>
        </w:rPr>
      </w:pPr>
    </w:p>
    <w:p w14:paraId="6D4BD496" w14:textId="77777777" w:rsidR="001257EE" w:rsidRPr="00163C2D" w:rsidRDefault="001257EE" w:rsidP="00163C2D">
      <w:pPr>
        <w:spacing w:line="360" w:lineRule="auto"/>
        <w:rPr>
          <w:rFonts w:ascii="Arial" w:hAnsi="Arial" w:cs="Arial"/>
        </w:rPr>
      </w:pPr>
    </w:p>
    <w:p w14:paraId="20F7EB31" w14:textId="50C61200" w:rsidR="0040071B" w:rsidRPr="0009578D" w:rsidRDefault="00F31149" w:rsidP="00315AF3">
      <w:pPr>
        <w:pStyle w:val="Heading1"/>
        <w:rPr>
          <w:sz w:val="40"/>
          <w:szCs w:val="40"/>
        </w:rPr>
      </w:pPr>
      <w:bookmarkStart w:id="8" w:name="_Toc150257851"/>
      <w:r w:rsidRPr="0009578D">
        <w:rPr>
          <w:sz w:val="40"/>
          <w:szCs w:val="40"/>
        </w:rPr>
        <w:lastRenderedPageBreak/>
        <w:t>Recommendation</w:t>
      </w:r>
      <w:bookmarkEnd w:id="8"/>
    </w:p>
    <w:p w14:paraId="6D0F92F0" w14:textId="77777777" w:rsidR="00B30324" w:rsidRPr="00163C2D" w:rsidRDefault="00B30324" w:rsidP="00163C2D">
      <w:pPr>
        <w:spacing w:line="360" w:lineRule="auto"/>
        <w:rPr>
          <w:rFonts w:ascii="Arial" w:hAnsi="Arial" w:cs="Arial"/>
        </w:rPr>
      </w:pPr>
    </w:p>
    <w:p w14:paraId="4BAAAC7F" w14:textId="77777777" w:rsidR="00B30324" w:rsidRPr="00163C2D" w:rsidRDefault="00B30324" w:rsidP="00163C2D">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40071B" w:rsidRPr="00163C2D" w14:paraId="2481B917" w14:textId="77777777" w:rsidTr="0040071B">
        <w:tc>
          <w:tcPr>
            <w:tcW w:w="4508" w:type="dxa"/>
          </w:tcPr>
          <w:p w14:paraId="1F2478AE" w14:textId="667F47F2" w:rsidR="0040071B" w:rsidRPr="00163C2D" w:rsidRDefault="0040071B" w:rsidP="00163C2D">
            <w:pPr>
              <w:tabs>
                <w:tab w:val="left" w:pos="3040"/>
              </w:tabs>
              <w:spacing w:line="360" w:lineRule="auto"/>
              <w:jc w:val="center"/>
              <w:rPr>
                <w:rFonts w:ascii="Arial" w:hAnsi="Arial" w:cs="Arial"/>
              </w:rPr>
            </w:pPr>
            <w:r w:rsidRPr="00163C2D">
              <w:rPr>
                <w:rFonts w:ascii="Arial" w:hAnsi="Arial" w:cs="Arial"/>
              </w:rPr>
              <w:t>Do’s</w:t>
            </w:r>
          </w:p>
        </w:tc>
        <w:tc>
          <w:tcPr>
            <w:tcW w:w="4508" w:type="dxa"/>
          </w:tcPr>
          <w:p w14:paraId="5536705E" w14:textId="72ABCF6C" w:rsidR="0040071B" w:rsidRPr="00163C2D" w:rsidRDefault="0040071B" w:rsidP="00163C2D">
            <w:pPr>
              <w:spacing w:line="360" w:lineRule="auto"/>
              <w:jc w:val="center"/>
              <w:rPr>
                <w:rFonts w:ascii="Arial" w:hAnsi="Arial" w:cs="Arial"/>
              </w:rPr>
            </w:pPr>
            <w:r w:rsidRPr="00163C2D">
              <w:rPr>
                <w:rFonts w:ascii="Arial" w:hAnsi="Arial" w:cs="Arial"/>
              </w:rPr>
              <w:t>Don’ts</w:t>
            </w:r>
          </w:p>
        </w:tc>
      </w:tr>
      <w:tr w:rsidR="0040071B" w:rsidRPr="00163C2D" w14:paraId="5C16F778" w14:textId="77777777" w:rsidTr="0040071B">
        <w:tc>
          <w:tcPr>
            <w:tcW w:w="4508" w:type="dxa"/>
          </w:tcPr>
          <w:p w14:paraId="1FA67343" w14:textId="1078122D" w:rsidR="0040071B" w:rsidRPr="00163C2D" w:rsidRDefault="00BB7D42" w:rsidP="00163C2D">
            <w:pPr>
              <w:spacing w:line="360" w:lineRule="auto"/>
              <w:rPr>
                <w:rFonts w:ascii="Arial" w:hAnsi="Arial" w:cs="Arial"/>
              </w:rPr>
            </w:pPr>
            <w:r w:rsidRPr="00163C2D">
              <w:rPr>
                <w:rFonts w:ascii="Arial" w:hAnsi="Arial" w:cs="Arial"/>
              </w:rPr>
              <w:t>Chinese people greet one other by bowing or nodding.</w:t>
            </w:r>
          </w:p>
        </w:tc>
        <w:tc>
          <w:tcPr>
            <w:tcW w:w="4508" w:type="dxa"/>
          </w:tcPr>
          <w:p w14:paraId="4FA084E4" w14:textId="57189E57" w:rsidR="0040071B" w:rsidRPr="00163C2D" w:rsidRDefault="001257EE" w:rsidP="00163C2D">
            <w:pPr>
              <w:spacing w:line="360" w:lineRule="auto"/>
              <w:jc w:val="both"/>
              <w:rPr>
                <w:rFonts w:ascii="Arial" w:hAnsi="Arial" w:cs="Arial"/>
              </w:rPr>
            </w:pPr>
            <w:r w:rsidRPr="00163C2D">
              <w:rPr>
                <w:rFonts w:ascii="Arial" w:hAnsi="Arial" w:cs="Arial"/>
              </w:rPr>
              <w:t>Unless permitted, using the individuals' given names,</w:t>
            </w:r>
          </w:p>
        </w:tc>
      </w:tr>
      <w:tr w:rsidR="0040071B" w:rsidRPr="00163C2D" w14:paraId="5911ABC5" w14:textId="77777777" w:rsidTr="0040071B">
        <w:tc>
          <w:tcPr>
            <w:tcW w:w="4508" w:type="dxa"/>
          </w:tcPr>
          <w:p w14:paraId="78208BDC" w14:textId="15A53383" w:rsidR="0040071B" w:rsidRPr="00163C2D" w:rsidRDefault="00BB7D42" w:rsidP="00163C2D">
            <w:pPr>
              <w:spacing w:line="360" w:lineRule="auto"/>
              <w:rPr>
                <w:rFonts w:ascii="Arial" w:hAnsi="Arial" w:cs="Arial"/>
              </w:rPr>
            </w:pPr>
            <w:r w:rsidRPr="00163C2D">
              <w:rPr>
                <w:rFonts w:ascii="Arial" w:hAnsi="Arial" w:cs="Arial"/>
              </w:rPr>
              <w:t>Tea is constantly offered</w:t>
            </w:r>
          </w:p>
        </w:tc>
        <w:tc>
          <w:tcPr>
            <w:tcW w:w="4508" w:type="dxa"/>
          </w:tcPr>
          <w:p w14:paraId="13A26BE3" w14:textId="64780122" w:rsidR="0040071B" w:rsidRPr="00163C2D" w:rsidRDefault="001257EE" w:rsidP="00163C2D">
            <w:pPr>
              <w:spacing w:line="360" w:lineRule="auto"/>
              <w:jc w:val="both"/>
              <w:rPr>
                <w:rFonts w:ascii="Arial" w:hAnsi="Arial" w:cs="Arial"/>
              </w:rPr>
            </w:pPr>
            <w:r w:rsidRPr="00163C2D">
              <w:rPr>
                <w:rFonts w:ascii="Arial" w:hAnsi="Arial" w:cs="Arial"/>
              </w:rPr>
              <w:t>Never point fingers.</w:t>
            </w:r>
          </w:p>
        </w:tc>
      </w:tr>
      <w:tr w:rsidR="0040071B" w:rsidRPr="00163C2D" w14:paraId="1AF38EAE" w14:textId="77777777" w:rsidTr="0040071B">
        <w:tc>
          <w:tcPr>
            <w:tcW w:w="4508" w:type="dxa"/>
          </w:tcPr>
          <w:p w14:paraId="15F78946" w14:textId="073F6FC6" w:rsidR="0040071B" w:rsidRPr="00163C2D" w:rsidRDefault="00BB7D42" w:rsidP="00163C2D">
            <w:pPr>
              <w:spacing w:line="360" w:lineRule="auto"/>
              <w:rPr>
                <w:rFonts w:ascii="Arial" w:hAnsi="Arial" w:cs="Arial"/>
              </w:rPr>
            </w:pPr>
            <w:r w:rsidRPr="00163C2D">
              <w:rPr>
                <w:rFonts w:ascii="Arial" w:hAnsi="Arial" w:cs="Arial"/>
              </w:rPr>
              <w:t>Traditional cuisine is respected.</w:t>
            </w:r>
          </w:p>
        </w:tc>
        <w:tc>
          <w:tcPr>
            <w:tcW w:w="4508" w:type="dxa"/>
          </w:tcPr>
          <w:p w14:paraId="5459FAB3" w14:textId="2ED8486A" w:rsidR="0040071B" w:rsidRPr="00163C2D" w:rsidRDefault="001257EE" w:rsidP="00163C2D">
            <w:pPr>
              <w:spacing w:line="360" w:lineRule="auto"/>
              <w:jc w:val="both"/>
              <w:rPr>
                <w:rFonts w:ascii="Arial" w:hAnsi="Arial" w:cs="Arial"/>
              </w:rPr>
            </w:pPr>
            <w:r w:rsidRPr="00163C2D">
              <w:rPr>
                <w:rFonts w:ascii="Arial" w:hAnsi="Arial" w:cs="Arial"/>
              </w:rPr>
              <w:t>Avoiding physical contact or touching,</w:t>
            </w:r>
          </w:p>
        </w:tc>
      </w:tr>
      <w:tr w:rsidR="0040071B" w:rsidRPr="00163C2D" w14:paraId="48EC40B8" w14:textId="77777777" w:rsidTr="0040071B">
        <w:tc>
          <w:tcPr>
            <w:tcW w:w="4508" w:type="dxa"/>
          </w:tcPr>
          <w:p w14:paraId="0CB56109" w14:textId="1CF30670" w:rsidR="0040071B" w:rsidRPr="00163C2D" w:rsidRDefault="00BB7D42" w:rsidP="00163C2D">
            <w:pPr>
              <w:spacing w:line="360" w:lineRule="auto"/>
              <w:rPr>
                <w:rFonts w:ascii="Arial" w:hAnsi="Arial" w:cs="Arial"/>
              </w:rPr>
            </w:pPr>
            <w:r w:rsidRPr="00163C2D">
              <w:rPr>
                <w:rFonts w:ascii="Arial" w:hAnsi="Arial" w:cs="Arial"/>
              </w:rPr>
              <w:t>Applause is returned during group welcomes.</w:t>
            </w:r>
          </w:p>
        </w:tc>
        <w:tc>
          <w:tcPr>
            <w:tcW w:w="4508" w:type="dxa"/>
          </w:tcPr>
          <w:p w14:paraId="2558561C" w14:textId="1C41E282" w:rsidR="0040071B" w:rsidRPr="00163C2D" w:rsidRDefault="001257EE" w:rsidP="00163C2D">
            <w:pPr>
              <w:spacing w:line="360" w:lineRule="auto"/>
              <w:jc w:val="both"/>
              <w:rPr>
                <w:rFonts w:ascii="Arial" w:hAnsi="Arial" w:cs="Arial"/>
              </w:rPr>
            </w:pPr>
            <w:r w:rsidRPr="00163C2D">
              <w:rPr>
                <w:rFonts w:ascii="Arial" w:hAnsi="Arial" w:cs="Arial"/>
              </w:rPr>
              <w:t>Do not shake hands when in a meeting.</w:t>
            </w:r>
          </w:p>
        </w:tc>
      </w:tr>
    </w:tbl>
    <w:p w14:paraId="28A8847F" w14:textId="77777777" w:rsidR="00836F15" w:rsidRPr="00163C2D" w:rsidRDefault="00836F15" w:rsidP="00163C2D">
      <w:pPr>
        <w:spacing w:line="360" w:lineRule="auto"/>
        <w:rPr>
          <w:rFonts w:ascii="Arial" w:hAnsi="Arial" w:cs="Arial"/>
        </w:rPr>
      </w:pPr>
    </w:p>
    <w:p w14:paraId="43BFA052" w14:textId="222A6DE1" w:rsidR="000266B2" w:rsidRPr="00163C2D" w:rsidRDefault="00B30324" w:rsidP="00163C2D">
      <w:pPr>
        <w:spacing w:line="360" w:lineRule="auto"/>
        <w:rPr>
          <w:rFonts w:ascii="Arial" w:hAnsi="Arial" w:cs="Arial"/>
        </w:rPr>
      </w:pPr>
      <w:r w:rsidRPr="00163C2D">
        <w:rPr>
          <w:rFonts w:ascii="Arial" w:hAnsi="Arial" w:cs="Arial"/>
        </w:rPr>
        <w:t xml:space="preserve">                                                                                         (Created by the author, 2023)</w:t>
      </w:r>
    </w:p>
    <w:p w14:paraId="33230530" w14:textId="77777777" w:rsidR="001257EE" w:rsidRPr="00163C2D" w:rsidRDefault="001257EE" w:rsidP="00163C2D">
      <w:pPr>
        <w:spacing w:line="360" w:lineRule="auto"/>
        <w:rPr>
          <w:rFonts w:ascii="Arial" w:hAnsi="Arial" w:cs="Arial"/>
        </w:rPr>
      </w:pPr>
    </w:p>
    <w:p w14:paraId="26204DC1" w14:textId="77777777" w:rsidR="001257EE" w:rsidRPr="00163C2D" w:rsidRDefault="001257EE" w:rsidP="00163C2D">
      <w:pPr>
        <w:spacing w:line="360" w:lineRule="auto"/>
        <w:rPr>
          <w:rFonts w:ascii="Arial" w:hAnsi="Arial" w:cs="Arial"/>
        </w:rPr>
      </w:pPr>
    </w:p>
    <w:p w14:paraId="632E3DB9" w14:textId="77777777" w:rsidR="001257EE" w:rsidRPr="00163C2D" w:rsidRDefault="001257EE" w:rsidP="00163C2D">
      <w:pPr>
        <w:spacing w:line="360" w:lineRule="auto"/>
        <w:rPr>
          <w:rFonts w:ascii="Arial" w:hAnsi="Arial" w:cs="Arial"/>
        </w:rPr>
      </w:pPr>
    </w:p>
    <w:p w14:paraId="05FD32A1" w14:textId="77777777" w:rsidR="001257EE" w:rsidRPr="00163C2D" w:rsidRDefault="001257EE" w:rsidP="00163C2D">
      <w:pPr>
        <w:spacing w:line="360" w:lineRule="auto"/>
        <w:rPr>
          <w:rFonts w:ascii="Arial" w:hAnsi="Arial" w:cs="Arial"/>
        </w:rPr>
      </w:pPr>
    </w:p>
    <w:p w14:paraId="5BFD0A5E" w14:textId="77777777" w:rsidR="001257EE" w:rsidRPr="00163C2D" w:rsidRDefault="001257EE" w:rsidP="00163C2D">
      <w:pPr>
        <w:spacing w:line="360" w:lineRule="auto"/>
        <w:rPr>
          <w:rFonts w:ascii="Arial" w:hAnsi="Arial" w:cs="Arial"/>
        </w:rPr>
      </w:pPr>
    </w:p>
    <w:p w14:paraId="75F9EC42" w14:textId="77777777" w:rsidR="001257EE" w:rsidRDefault="001257EE">
      <w:pPr>
        <w:rPr>
          <w:sz w:val="28"/>
          <w:szCs w:val="28"/>
        </w:rPr>
      </w:pPr>
    </w:p>
    <w:p w14:paraId="0D9C59F3" w14:textId="77777777" w:rsidR="001257EE" w:rsidRDefault="001257EE">
      <w:pPr>
        <w:rPr>
          <w:sz w:val="28"/>
          <w:szCs w:val="28"/>
        </w:rPr>
      </w:pPr>
    </w:p>
    <w:p w14:paraId="4DD124BD" w14:textId="77777777" w:rsidR="001257EE" w:rsidRDefault="001257EE">
      <w:pPr>
        <w:rPr>
          <w:sz w:val="28"/>
          <w:szCs w:val="28"/>
        </w:rPr>
      </w:pPr>
    </w:p>
    <w:p w14:paraId="71B12851" w14:textId="77777777" w:rsidR="001257EE" w:rsidRDefault="001257EE">
      <w:pPr>
        <w:rPr>
          <w:sz w:val="28"/>
          <w:szCs w:val="28"/>
        </w:rPr>
      </w:pPr>
    </w:p>
    <w:p w14:paraId="13B4A146" w14:textId="77777777" w:rsidR="001257EE" w:rsidRDefault="001257EE">
      <w:pPr>
        <w:rPr>
          <w:sz w:val="28"/>
          <w:szCs w:val="28"/>
        </w:rPr>
      </w:pPr>
    </w:p>
    <w:p w14:paraId="593CEE7E" w14:textId="77777777" w:rsidR="001257EE" w:rsidRDefault="001257EE">
      <w:pPr>
        <w:rPr>
          <w:sz w:val="28"/>
          <w:szCs w:val="28"/>
        </w:rPr>
      </w:pPr>
    </w:p>
    <w:p w14:paraId="4A1F8407" w14:textId="77777777" w:rsidR="001257EE" w:rsidRDefault="001257EE">
      <w:pPr>
        <w:rPr>
          <w:sz w:val="28"/>
          <w:szCs w:val="28"/>
        </w:rPr>
      </w:pPr>
    </w:p>
    <w:p w14:paraId="7025EE4D" w14:textId="77777777" w:rsidR="001257EE" w:rsidRDefault="001257EE">
      <w:pPr>
        <w:rPr>
          <w:sz w:val="28"/>
          <w:szCs w:val="28"/>
        </w:rPr>
      </w:pPr>
    </w:p>
    <w:p w14:paraId="34BE9523" w14:textId="77777777" w:rsidR="001257EE" w:rsidRDefault="001257EE">
      <w:pPr>
        <w:rPr>
          <w:sz w:val="28"/>
          <w:szCs w:val="28"/>
        </w:rPr>
      </w:pPr>
    </w:p>
    <w:p w14:paraId="6207E453" w14:textId="77777777" w:rsidR="0009578D" w:rsidRDefault="0009578D">
      <w:pPr>
        <w:rPr>
          <w:sz w:val="28"/>
          <w:szCs w:val="28"/>
        </w:rPr>
      </w:pPr>
    </w:p>
    <w:p w14:paraId="67E05A27" w14:textId="5A1DEA83" w:rsidR="001257EE" w:rsidRPr="0009578D" w:rsidRDefault="00315AF3" w:rsidP="00315AF3">
      <w:pPr>
        <w:pStyle w:val="Heading1"/>
        <w:rPr>
          <w:sz w:val="40"/>
          <w:szCs w:val="40"/>
        </w:rPr>
      </w:pPr>
      <w:bookmarkStart w:id="9" w:name="_Toc150257852"/>
      <w:r w:rsidRPr="0009578D">
        <w:rPr>
          <w:sz w:val="40"/>
          <w:szCs w:val="40"/>
        </w:rPr>
        <w:lastRenderedPageBreak/>
        <w:t>References</w:t>
      </w:r>
      <w:bookmarkEnd w:id="9"/>
    </w:p>
    <w:p w14:paraId="37701F5B" w14:textId="77777777" w:rsidR="00315AF3" w:rsidRDefault="00315AF3">
      <w:pPr>
        <w:rPr>
          <w:sz w:val="28"/>
          <w:szCs w:val="28"/>
        </w:rPr>
      </w:pPr>
    </w:p>
    <w:p w14:paraId="009A6E97" w14:textId="77777777" w:rsidR="00982224" w:rsidRPr="00982224" w:rsidRDefault="00982224" w:rsidP="00982224">
      <w:pPr>
        <w:spacing w:line="360" w:lineRule="auto"/>
        <w:rPr>
          <w:rFonts w:ascii="Arial" w:hAnsi="Arial" w:cs="Arial"/>
        </w:rPr>
      </w:pPr>
      <w:r w:rsidRPr="00982224">
        <w:rPr>
          <w:rFonts w:ascii="Arial" w:hAnsi="Arial" w:cs="Arial"/>
        </w:rPr>
        <w:t xml:space="preserve">Bouronikos, V. (2022) Intercultural Competence: What is it and How Can Someone Increase it. Available at: </w:t>
      </w:r>
      <w:hyperlink r:id="rId11" w:history="1">
        <w:r w:rsidRPr="00982224">
          <w:rPr>
            <w:rStyle w:val="Hyperlink"/>
            <w:rFonts w:ascii="Arial" w:hAnsi="Arial" w:cs="Arial"/>
          </w:rPr>
          <w:t>https://ied.eu/blog/social-inclusion-blog/intercultural-competence/</w:t>
        </w:r>
      </w:hyperlink>
      <w:r w:rsidRPr="00982224">
        <w:rPr>
          <w:rFonts w:ascii="Arial" w:hAnsi="Arial" w:cs="Arial"/>
        </w:rPr>
        <w:t xml:space="preserve"> (Accessed: 01November 2023).</w:t>
      </w:r>
    </w:p>
    <w:p w14:paraId="3F914456" w14:textId="77777777" w:rsidR="00982224" w:rsidRPr="00982224" w:rsidRDefault="00982224" w:rsidP="00982224">
      <w:pPr>
        <w:spacing w:line="360" w:lineRule="auto"/>
        <w:rPr>
          <w:rFonts w:ascii="Arial" w:hAnsi="Arial" w:cs="Arial"/>
        </w:rPr>
      </w:pPr>
    </w:p>
    <w:p w14:paraId="42F77AE6" w14:textId="77777777" w:rsidR="00982224" w:rsidRPr="00982224" w:rsidRDefault="00982224" w:rsidP="00982224">
      <w:pPr>
        <w:spacing w:line="360" w:lineRule="auto"/>
        <w:rPr>
          <w:rFonts w:ascii="Arial" w:hAnsi="Arial" w:cs="Arial"/>
        </w:rPr>
      </w:pPr>
      <w:r w:rsidRPr="00982224">
        <w:rPr>
          <w:rFonts w:ascii="Arial" w:hAnsi="Arial" w:cs="Arial"/>
        </w:rPr>
        <w:t>Clay, I. and Atkinson, R.D. (2023) Wake Up, America: China Is Overtaking the United States in Innovation Capacity Available at:</w:t>
      </w:r>
      <w:hyperlink r:id="rId12" w:history="1">
        <w:r w:rsidRPr="00982224">
          <w:rPr>
            <w:rStyle w:val="Hyperlink"/>
            <w:rFonts w:ascii="Arial" w:hAnsi="Arial" w:cs="Arial"/>
          </w:rPr>
          <w:t>https://itif.org/publications/2023/01/23/wake-up-america-china-is-overtaking-the-united-states-in-innovation-capacity/</w:t>
        </w:r>
      </w:hyperlink>
      <w:r w:rsidRPr="00982224">
        <w:rPr>
          <w:rFonts w:ascii="Arial" w:hAnsi="Arial" w:cs="Arial"/>
        </w:rPr>
        <w:t xml:space="preserve">  (Accessed: 06November 2023).</w:t>
      </w:r>
    </w:p>
    <w:p w14:paraId="2B329ED3" w14:textId="77777777" w:rsidR="00982224" w:rsidRPr="00982224" w:rsidRDefault="00982224" w:rsidP="00982224">
      <w:pPr>
        <w:spacing w:line="360" w:lineRule="auto"/>
        <w:rPr>
          <w:rFonts w:ascii="Arial" w:hAnsi="Arial" w:cs="Arial"/>
        </w:rPr>
      </w:pPr>
    </w:p>
    <w:p w14:paraId="5003D340" w14:textId="77777777" w:rsidR="00982224" w:rsidRPr="00982224" w:rsidRDefault="00982224" w:rsidP="00982224">
      <w:pPr>
        <w:spacing w:line="360" w:lineRule="auto"/>
        <w:rPr>
          <w:rFonts w:ascii="Arial" w:hAnsi="Arial" w:cs="Arial"/>
        </w:rPr>
      </w:pPr>
      <w:r w:rsidRPr="00982224">
        <w:rPr>
          <w:rFonts w:ascii="Arial" w:hAnsi="Arial" w:cs="Arial"/>
        </w:rPr>
        <w:t>Engage For Success (2021) THE IMPORTANCE OF CULTURAL INTELLIGENCE IN THE WORKPLACE Available at:</w:t>
      </w:r>
      <w:hyperlink r:id="rId13" w:history="1">
        <w:r w:rsidRPr="00982224">
          <w:rPr>
            <w:rStyle w:val="Hyperlink"/>
            <w:rFonts w:ascii="Arial" w:hAnsi="Arial" w:cs="Arial"/>
          </w:rPr>
          <w:t>https://engageforsuccess.org/culture-and-working-environment/the-importance-of-cultural-intelligence-in-the-workplace/</w:t>
        </w:r>
      </w:hyperlink>
      <w:r w:rsidRPr="00982224">
        <w:rPr>
          <w:rFonts w:ascii="Arial" w:hAnsi="Arial" w:cs="Arial"/>
        </w:rPr>
        <w:t xml:space="preserve">  (Accessed: 07November 2023).</w:t>
      </w:r>
    </w:p>
    <w:p w14:paraId="3DCC2CD8" w14:textId="77777777" w:rsidR="00982224" w:rsidRPr="00982224" w:rsidRDefault="00982224" w:rsidP="00982224">
      <w:pPr>
        <w:spacing w:line="360" w:lineRule="auto"/>
        <w:rPr>
          <w:rFonts w:ascii="Arial" w:hAnsi="Arial" w:cs="Arial"/>
        </w:rPr>
      </w:pPr>
    </w:p>
    <w:p w14:paraId="5CE13834" w14:textId="77777777" w:rsidR="00982224" w:rsidRPr="00982224" w:rsidRDefault="00982224" w:rsidP="00982224">
      <w:pPr>
        <w:spacing w:line="360" w:lineRule="auto"/>
        <w:rPr>
          <w:rFonts w:ascii="Arial" w:hAnsi="Arial" w:cs="Arial"/>
        </w:rPr>
      </w:pPr>
      <w:r w:rsidRPr="00982224">
        <w:rPr>
          <w:rFonts w:ascii="Arial" w:hAnsi="Arial" w:cs="Arial"/>
        </w:rPr>
        <w:t xml:space="preserve">Gill, C. (2017) Hofstede’s cultural dimensions and differences across cultures Available at: </w:t>
      </w:r>
      <w:hyperlink r:id="rId14" w:history="1">
        <w:r w:rsidRPr="00982224">
          <w:rPr>
            <w:rStyle w:val="Hyperlink"/>
            <w:rFonts w:ascii="Arial" w:hAnsi="Arial" w:cs="Arial"/>
          </w:rPr>
          <w:t>https://blog.oup.com/2017/03/hofstede-cultural-dimensions/</w:t>
        </w:r>
      </w:hyperlink>
      <w:r w:rsidRPr="00982224">
        <w:rPr>
          <w:rFonts w:ascii="Arial" w:hAnsi="Arial" w:cs="Arial"/>
        </w:rPr>
        <w:t xml:space="preserve">  (Accessed: 01November 2023).</w:t>
      </w:r>
    </w:p>
    <w:p w14:paraId="473605A5" w14:textId="77777777" w:rsidR="00982224" w:rsidRPr="00982224" w:rsidRDefault="00982224" w:rsidP="00982224">
      <w:pPr>
        <w:spacing w:line="360" w:lineRule="auto"/>
        <w:rPr>
          <w:rFonts w:ascii="Arial" w:hAnsi="Arial" w:cs="Arial"/>
        </w:rPr>
      </w:pPr>
    </w:p>
    <w:p w14:paraId="7E837436" w14:textId="77777777" w:rsidR="00982224" w:rsidRPr="00982224" w:rsidRDefault="00982224" w:rsidP="00982224">
      <w:pPr>
        <w:spacing w:line="360" w:lineRule="auto"/>
        <w:rPr>
          <w:rFonts w:ascii="Arial" w:hAnsi="Arial" w:cs="Arial"/>
        </w:rPr>
      </w:pPr>
      <w:r w:rsidRPr="00982224">
        <w:rPr>
          <w:rFonts w:ascii="Arial" w:hAnsi="Arial" w:cs="Arial"/>
        </w:rPr>
        <w:t>Globe 2020 (2023) The GLOBE Studies Available at:</w:t>
      </w:r>
    </w:p>
    <w:p w14:paraId="140E43B1" w14:textId="77777777" w:rsidR="00982224" w:rsidRPr="00982224" w:rsidRDefault="00000000" w:rsidP="00982224">
      <w:pPr>
        <w:spacing w:line="360" w:lineRule="auto"/>
        <w:rPr>
          <w:rFonts w:ascii="Arial" w:hAnsi="Arial" w:cs="Arial"/>
        </w:rPr>
      </w:pPr>
      <w:hyperlink r:id="rId15" w:anchor="country" w:history="1">
        <w:r w:rsidR="00982224" w:rsidRPr="00982224">
          <w:rPr>
            <w:rStyle w:val="Hyperlink"/>
            <w:rFonts w:ascii="Arial" w:hAnsi="Arial" w:cs="Arial"/>
          </w:rPr>
          <w:t>https://globeproject.com/results/countries/CHN?menu=list#country</w:t>
        </w:r>
      </w:hyperlink>
      <w:r w:rsidR="00982224" w:rsidRPr="00982224">
        <w:rPr>
          <w:rFonts w:ascii="Arial" w:hAnsi="Arial" w:cs="Arial"/>
        </w:rPr>
        <w:t xml:space="preserve">  (Accessed: 01November 2023).</w:t>
      </w:r>
    </w:p>
    <w:p w14:paraId="02478B63" w14:textId="77777777" w:rsidR="00982224" w:rsidRPr="00982224" w:rsidRDefault="00982224" w:rsidP="00982224">
      <w:pPr>
        <w:spacing w:line="360" w:lineRule="auto"/>
        <w:rPr>
          <w:rFonts w:ascii="Arial" w:hAnsi="Arial" w:cs="Arial"/>
        </w:rPr>
      </w:pPr>
    </w:p>
    <w:p w14:paraId="0DBAFD48" w14:textId="77777777" w:rsidR="00982224" w:rsidRPr="00982224" w:rsidRDefault="00982224" w:rsidP="00982224">
      <w:pPr>
        <w:spacing w:line="360" w:lineRule="auto"/>
        <w:rPr>
          <w:rFonts w:ascii="Arial" w:hAnsi="Arial" w:cs="Arial"/>
        </w:rPr>
      </w:pPr>
      <w:r w:rsidRPr="00982224">
        <w:rPr>
          <w:rFonts w:ascii="Arial" w:hAnsi="Arial" w:cs="Arial"/>
        </w:rPr>
        <w:t>Globe 2020 (2023) The globe studies   Available at:</w:t>
      </w:r>
    </w:p>
    <w:p w14:paraId="59935BFE" w14:textId="77777777" w:rsidR="00982224" w:rsidRPr="00982224" w:rsidRDefault="00000000" w:rsidP="00982224">
      <w:pPr>
        <w:spacing w:line="360" w:lineRule="auto"/>
        <w:rPr>
          <w:rFonts w:ascii="Arial" w:hAnsi="Arial" w:cs="Arial"/>
        </w:rPr>
      </w:pPr>
      <w:hyperlink r:id="rId16" w:anchor="cluster" w:history="1">
        <w:r w:rsidR="00982224" w:rsidRPr="00982224">
          <w:rPr>
            <w:rStyle w:val="Hyperlink"/>
            <w:rFonts w:ascii="Arial" w:hAnsi="Arial" w:cs="Arial"/>
          </w:rPr>
          <w:t>https://globeproject.com/results/clusters/confucian-asia?menu=cluster#cluster</w:t>
        </w:r>
      </w:hyperlink>
      <w:proofErr w:type="gramStart"/>
      <w:r w:rsidR="00982224" w:rsidRPr="00982224">
        <w:rPr>
          <w:rFonts w:ascii="Arial" w:hAnsi="Arial" w:cs="Arial"/>
        </w:rPr>
        <w:t xml:space="preserve">   (</w:t>
      </w:r>
      <w:proofErr w:type="gramEnd"/>
      <w:r w:rsidR="00982224" w:rsidRPr="00982224">
        <w:rPr>
          <w:rFonts w:ascii="Arial" w:hAnsi="Arial" w:cs="Arial"/>
        </w:rPr>
        <w:t>Accessed: 05November 2023).</w:t>
      </w:r>
    </w:p>
    <w:p w14:paraId="053D0FE5" w14:textId="77777777" w:rsidR="00982224" w:rsidRPr="00982224" w:rsidRDefault="00982224" w:rsidP="00982224">
      <w:pPr>
        <w:spacing w:line="360" w:lineRule="auto"/>
        <w:rPr>
          <w:rFonts w:ascii="Arial" w:hAnsi="Arial" w:cs="Arial"/>
        </w:rPr>
      </w:pPr>
    </w:p>
    <w:p w14:paraId="129777E5" w14:textId="77777777" w:rsidR="00982224" w:rsidRPr="00982224" w:rsidRDefault="00982224" w:rsidP="00982224">
      <w:pPr>
        <w:spacing w:line="360" w:lineRule="auto"/>
        <w:rPr>
          <w:rFonts w:ascii="Arial" w:hAnsi="Arial" w:cs="Arial"/>
        </w:rPr>
      </w:pPr>
    </w:p>
    <w:p w14:paraId="42BE5E2F" w14:textId="77777777" w:rsidR="00982224" w:rsidRDefault="00982224" w:rsidP="00982224">
      <w:pPr>
        <w:spacing w:line="360" w:lineRule="auto"/>
        <w:rPr>
          <w:rFonts w:ascii="Arial" w:hAnsi="Arial" w:cs="Arial"/>
        </w:rPr>
      </w:pPr>
    </w:p>
    <w:p w14:paraId="57DF4C67" w14:textId="047CCC83" w:rsidR="00982224" w:rsidRPr="00982224" w:rsidRDefault="00982224" w:rsidP="00982224">
      <w:pPr>
        <w:spacing w:line="360" w:lineRule="auto"/>
        <w:rPr>
          <w:rFonts w:ascii="Arial" w:hAnsi="Arial" w:cs="Arial"/>
        </w:rPr>
      </w:pPr>
      <w:r w:rsidRPr="00982224">
        <w:rPr>
          <w:rFonts w:ascii="Arial" w:hAnsi="Arial" w:cs="Arial"/>
        </w:rPr>
        <w:lastRenderedPageBreak/>
        <w:t>Government Actuary’s Department (GAD</w:t>
      </w:r>
      <w:proofErr w:type="gramStart"/>
      <w:r w:rsidRPr="00982224">
        <w:rPr>
          <w:rFonts w:ascii="Arial" w:hAnsi="Arial" w:cs="Arial"/>
        </w:rPr>
        <w:t>)(</w:t>
      </w:r>
      <w:proofErr w:type="gramEnd"/>
      <w:r w:rsidRPr="00982224">
        <w:rPr>
          <w:rFonts w:ascii="Arial" w:hAnsi="Arial" w:cs="Arial"/>
        </w:rPr>
        <w:t>2014)EQUAL OPPORTUNITIES POLICY  Available at:</w:t>
      </w:r>
    </w:p>
    <w:p w14:paraId="2C82FECF" w14:textId="77777777" w:rsidR="00982224" w:rsidRPr="00982224" w:rsidRDefault="00000000" w:rsidP="00982224">
      <w:pPr>
        <w:spacing w:line="360" w:lineRule="auto"/>
        <w:rPr>
          <w:rFonts w:ascii="Arial" w:hAnsi="Arial" w:cs="Arial"/>
        </w:rPr>
      </w:pPr>
      <w:hyperlink r:id="rId17" w:history="1">
        <w:r w:rsidR="00982224" w:rsidRPr="00982224">
          <w:rPr>
            <w:rStyle w:val="Hyperlink"/>
            <w:rFonts w:ascii="Arial" w:hAnsi="Arial" w:cs="Arial"/>
          </w:rPr>
          <w:t>https://assets.publishing.service.gov.uk/media/5a7ec34ee5274a2e8ab480b5/Equal_Opportunities_Policy_Statement_GOVUK.pdf</w:t>
        </w:r>
      </w:hyperlink>
      <w:proofErr w:type="gramStart"/>
      <w:r w:rsidR="00982224" w:rsidRPr="00982224">
        <w:rPr>
          <w:rFonts w:ascii="Arial" w:hAnsi="Arial" w:cs="Arial"/>
        </w:rPr>
        <w:t xml:space="preserve">   (</w:t>
      </w:r>
      <w:proofErr w:type="gramEnd"/>
      <w:r w:rsidR="00982224" w:rsidRPr="00982224">
        <w:rPr>
          <w:rFonts w:ascii="Arial" w:hAnsi="Arial" w:cs="Arial"/>
        </w:rPr>
        <w:t>Accessed: 03November 2023).</w:t>
      </w:r>
    </w:p>
    <w:p w14:paraId="38761A8D" w14:textId="77777777" w:rsidR="00982224" w:rsidRPr="00982224" w:rsidRDefault="00982224" w:rsidP="00982224">
      <w:pPr>
        <w:spacing w:line="360" w:lineRule="auto"/>
        <w:rPr>
          <w:rFonts w:ascii="Arial" w:hAnsi="Arial" w:cs="Arial"/>
        </w:rPr>
      </w:pPr>
    </w:p>
    <w:p w14:paraId="25E5546A" w14:textId="77777777" w:rsidR="00982224" w:rsidRPr="00982224" w:rsidRDefault="00982224" w:rsidP="00982224">
      <w:pPr>
        <w:spacing w:line="360" w:lineRule="auto"/>
        <w:rPr>
          <w:rFonts w:ascii="Arial" w:hAnsi="Arial" w:cs="Arial"/>
        </w:rPr>
      </w:pPr>
      <w:proofErr w:type="spellStart"/>
      <w:proofErr w:type="gramStart"/>
      <w:r w:rsidRPr="00982224">
        <w:rPr>
          <w:rFonts w:ascii="Arial" w:hAnsi="Arial" w:cs="Arial"/>
        </w:rPr>
        <w:t>Ho,M</w:t>
      </w:r>
      <w:proofErr w:type="spellEnd"/>
      <w:r w:rsidRPr="00982224">
        <w:rPr>
          <w:rFonts w:ascii="Arial" w:hAnsi="Arial" w:cs="Arial"/>
        </w:rPr>
        <w:t>.</w:t>
      </w:r>
      <w:proofErr w:type="gramEnd"/>
      <w:r w:rsidRPr="00982224">
        <w:rPr>
          <w:rFonts w:ascii="Arial" w:hAnsi="Arial" w:cs="Arial"/>
        </w:rPr>
        <w:t>(2023) The 15 Most Popular Chinese Dishes, Tasty Chinese Food  Available at:</w:t>
      </w:r>
    </w:p>
    <w:p w14:paraId="69E41B08" w14:textId="77777777" w:rsidR="00982224" w:rsidRPr="00982224" w:rsidRDefault="00000000" w:rsidP="00982224">
      <w:pPr>
        <w:spacing w:line="360" w:lineRule="auto"/>
        <w:rPr>
          <w:rFonts w:ascii="Arial" w:hAnsi="Arial" w:cs="Arial"/>
        </w:rPr>
      </w:pPr>
      <w:hyperlink r:id="rId18" w:history="1">
        <w:r w:rsidR="00982224" w:rsidRPr="00982224">
          <w:rPr>
            <w:rStyle w:val="Hyperlink"/>
            <w:rFonts w:ascii="Arial" w:hAnsi="Arial" w:cs="Arial"/>
          </w:rPr>
          <w:t>https://www.chinahighlights.com/travelguide/chinese-food/eight-chinese-dishes.htm</w:t>
        </w:r>
      </w:hyperlink>
      <w:r w:rsidR="00982224" w:rsidRPr="00982224">
        <w:rPr>
          <w:rFonts w:ascii="Arial" w:hAnsi="Arial" w:cs="Arial"/>
        </w:rPr>
        <w:t xml:space="preserve">  (Accessed: 02November 2023).</w:t>
      </w:r>
    </w:p>
    <w:p w14:paraId="6EEDE868" w14:textId="77777777" w:rsidR="00982224" w:rsidRPr="00982224" w:rsidRDefault="00982224" w:rsidP="00982224">
      <w:pPr>
        <w:spacing w:line="360" w:lineRule="auto"/>
        <w:rPr>
          <w:rFonts w:ascii="Arial" w:hAnsi="Arial" w:cs="Arial"/>
        </w:rPr>
      </w:pPr>
    </w:p>
    <w:p w14:paraId="37F9CA34" w14:textId="77777777" w:rsidR="00982224" w:rsidRPr="00982224" w:rsidRDefault="00982224" w:rsidP="00982224">
      <w:pPr>
        <w:spacing w:line="360" w:lineRule="auto"/>
        <w:rPr>
          <w:rFonts w:ascii="Arial" w:hAnsi="Arial" w:cs="Arial"/>
        </w:rPr>
      </w:pPr>
      <w:r w:rsidRPr="00982224">
        <w:rPr>
          <w:rFonts w:ascii="Arial" w:hAnsi="Arial" w:cs="Arial"/>
        </w:rPr>
        <w:t>Hrone (2023) Work Culture in China: Strategies &amp; Tips to Manage Employees   Available at:</w:t>
      </w:r>
    </w:p>
    <w:p w14:paraId="04CF0071" w14:textId="77777777" w:rsidR="00982224" w:rsidRPr="00982224" w:rsidRDefault="00000000" w:rsidP="00982224">
      <w:pPr>
        <w:spacing w:line="360" w:lineRule="auto"/>
        <w:rPr>
          <w:rFonts w:ascii="Arial" w:hAnsi="Arial" w:cs="Arial"/>
        </w:rPr>
      </w:pPr>
      <w:hyperlink r:id="rId19" w:history="1">
        <w:r w:rsidR="00982224" w:rsidRPr="00982224">
          <w:rPr>
            <w:rStyle w:val="Hyperlink"/>
            <w:rFonts w:ascii="Arial" w:hAnsi="Arial" w:cs="Arial"/>
          </w:rPr>
          <w:t>https://www.hrone.com/blog/work-culture-china/</w:t>
        </w:r>
      </w:hyperlink>
      <w:r w:rsidR="00982224" w:rsidRPr="00982224">
        <w:rPr>
          <w:rFonts w:ascii="Arial" w:hAnsi="Arial" w:cs="Arial"/>
        </w:rPr>
        <w:t xml:space="preserve">  (Accessed: 03November 2023).</w:t>
      </w:r>
    </w:p>
    <w:p w14:paraId="14509079" w14:textId="77777777" w:rsidR="00982224" w:rsidRPr="00982224" w:rsidRDefault="00982224" w:rsidP="00982224">
      <w:pPr>
        <w:spacing w:line="360" w:lineRule="auto"/>
        <w:rPr>
          <w:rFonts w:ascii="Arial" w:hAnsi="Arial" w:cs="Arial"/>
        </w:rPr>
      </w:pPr>
    </w:p>
    <w:p w14:paraId="71C325E1" w14:textId="77777777" w:rsidR="00982224" w:rsidRPr="00982224" w:rsidRDefault="00982224" w:rsidP="00982224">
      <w:pPr>
        <w:spacing w:line="360" w:lineRule="auto"/>
        <w:rPr>
          <w:rFonts w:ascii="Arial" w:hAnsi="Arial" w:cs="Arial"/>
        </w:rPr>
      </w:pPr>
      <w:r w:rsidRPr="00982224">
        <w:rPr>
          <w:rFonts w:ascii="Arial" w:hAnsi="Arial" w:cs="Arial"/>
        </w:rPr>
        <w:t>Indeed (2023) Importance of Cultural Sensitivity in Today's Workplace   Available at:</w:t>
      </w:r>
    </w:p>
    <w:p w14:paraId="66912438" w14:textId="77777777" w:rsidR="00982224" w:rsidRPr="00982224" w:rsidRDefault="00000000" w:rsidP="00982224">
      <w:pPr>
        <w:spacing w:line="360" w:lineRule="auto"/>
        <w:rPr>
          <w:rFonts w:ascii="Arial" w:hAnsi="Arial" w:cs="Arial"/>
        </w:rPr>
      </w:pPr>
      <w:hyperlink r:id="rId20" w:history="1">
        <w:r w:rsidR="00982224" w:rsidRPr="00982224">
          <w:rPr>
            <w:rStyle w:val="Hyperlink"/>
            <w:rFonts w:ascii="Arial" w:hAnsi="Arial" w:cs="Arial"/>
          </w:rPr>
          <w:t>https://www.indeed.com/career-advice/career-development/importance-of-cultural-sensitivity</w:t>
        </w:r>
      </w:hyperlink>
      <w:r w:rsidR="00982224" w:rsidRPr="00982224">
        <w:rPr>
          <w:rFonts w:ascii="Arial" w:hAnsi="Arial" w:cs="Arial"/>
        </w:rPr>
        <w:t xml:space="preserve">  (Accessed: 06November 2023).</w:t>
      </w:r>
    </w:p>
    <w:p w14:paraId="69275F5E" w14:textId="77777777" w:rsidR="00982224" w:rsidRPr="00982224" w:rsidRDefault="00982224" w:rsidP="00982224">
      <w:pPr>
        <w:spacing w:line="360" w:lineRule="auto"/>
        <w:rPr>
          <w:rFonts w:ascii="Arial" w:hAnsi="Arial" w:cs="Arial"/>
        </w:rPr>
      </w:pPr>
    </w:p>
    <w:p w14:paraId="26828FFD" w14:textId="77777777" w:rsidR="00982224" w:rsidRPr="00982224" w:rsidRDefault="00982224" w:rsidP="00982224">
      <w:pPr>
        <w:spacing w:line="360" w:lineRule="auto"/>
        <w:rPr>
          <w:rFonts w:ascii="Arial" w:hAnsi="Arial" w:cs="Arial"/>
        </w:rPr>
      </w:pPr>
      <w:r w:rsidRPr="00982224">
        <w:rPr>
          <w:rFonts w:ascii="Arial" w:hAnsi="Arial" w:cs="Arial"/>
        </w:rPr>
        <w:t>INTERCULTURAL MANAGEMENT (2023) WHAT YOU NEED TO KNOW   Available at:</w:t>
      </w:r>
    </w:p>
    <w:p w14:paraId="79DA9388" w14:textId="77777777" w:rsidR="00982224" w:rsidRPr="00982224" w:rsidRDefault="00000000" w:rsidP="00982224">
      <w:pPr>
        <w:spacing w:line="360" w:lineRule="auto"/>
        <w:rPr>
          <w:rFonts w:ascii="Arial" w:hAnsi="Arial" w:cs="Arial"/>
        </w:rPr>
      </w:pPr>
      <w:hyperlink r:id="rId21" w:history="1">
        <w:r w:rsidR="00982224" w:rsidRPr="00982224">
          <w:rPr>
            <w:rStyle w:val="Hyperlink"/>
            <w:rFonts w:ascii="Arial" w:hAnsi="Arial" w:cs="Arial"/>
          </w:rPr>
          <w:t>https://www.hofstede-insights.com/intercultural-management</w:t>
        </w:r>
      </w:hyperlink>
      <w:r w:rsidR="00982224" w:rsidRPr="00982224">
        <w:rPr>
          <w:rFonts w:ascii="Arial" w:hAnsi="Arial" w:cs="Arial"/>
        </w:rPr>
        <w:t xml:space="preserve"> (Accessed: 04November 2023).</w:t>
      </w:r>
    </w:p>
    <w:p w14:paraId="515AB234" w14:textId="77777777" w:rsidR="00982224" w:rsidRPr="00982224" w:rsidRDefault="00982224" w:rsidP="00982224">
      <w:pPr>
        <w:spacing w:line="360" w:lineRule="auto"/>
        <w:rPr>
          <w:rFonts w:ascii="Arial" w:hAnsi="Arial" w:cs="Arial"/>
        </w:rPr>
      </w:pPr>
    </w:p>
    <w:p w14:paraId="1F736104" w14:textId="77777777" w:rsidR="00982224" w:rsidRPr="00982224" w:rsidRDefault="00982224" w:rsidP="00982224">
      <w:pPr>
        <w:spacing w:line="360" w:lineRule="auto"/>
        <w:rPr>
          <w:rFonts w:ascii="Arial" w:hAnsi="Arial" w:cs="Arial"/>
        </w:rPr>
      </w:pPr>
      <w:r w:rsidRPr="00982224">
        <w:rPr>
          <w:rFonts w:ascii="Arial" w:hAnsi="Arial" w:cs="Arial"/>
        </w:rPr>
        <w:t xml:space="preserve">Joseph. I, (2023) The role of cultural sensitivity in the hospitality industry     Available at: </w:t>
      </w:r>
    </w:p>
    <w:p w14:paraId="285D8E0D" w14:textId="77777777" w:rsidR="00982224" w:rsidRPr="00982224" w:rsidRDefault="00000000" w:rsidP="00982224">
      <w:pPr>
        <w:spacing w:line="360" w:lineRule="auto"/>
        <w:rPr>
          <w:rFonts w:ascii="Arial" w:hAnsi="Arial" w:cs="Arial"/>
        </w:rPr>
      </w:pPr>
      <w:hyperlink r:id="rId22" w:anchor=":~:text=By%20training%20staff%20on%20cultural,guest%20satisfaction%20and%20repeat%20business" w:history="1">
        <w:r w:rsidR="00982224" w:rsidRPr="00982224">
          <w:rPr>
            <w:rStyle w:val="Hyperlink"/>
            <w:rFonts w:ascii="Arial" w:hAnsi="Arial" w:cs="Arial"/>
          </w:rPr>
          <w:t>https://medium.com/@yvonnejoseph/the-role-of-cultural-sensitivity-in-the-hospitality-industry-32128a0a1788#:~:text=By%20training%20staff%20on%20cultural,guest%20satisfaction%20and%20repeat%20business</w:t>
        </w:r>
      </w:hyperlink>
      <w:r w:rsidR="00982224" w:rsidRPr="00982224">
        <w:rPr>
          <w:rFonts w:ascii="Arial" w:hAnsi="Arial" w:cs="Arial"/>
        </w:rPr>
        <w:t xml:space="preserve">  (Accessed: 07November 2023).</w:t>
      </w:r>
    </w:p>
    <w:p w14:paraId="281F5A06" w14:textId="77777777" w:rsidR="00982224" w:rsidRPr="00982224" w:rsidRDefault="00982224" w:rsidP="00982224">
      <w:pPr>
        <w:spacing w:line="360" w:lineRule="auto"/>
        <w:rPr>
          <w:rFonts w:ascii="Arial" w:hAnsi="Arial" w:cs="Arial"/>
        </w:rPr>
      </w:pPr>
    </w:p>
    <w:p w14:paraId="55CD4EBA" w14:textId="77777777" w:rsidR="00982224" w:rsidRPr="00982224" w:rsidRDefault="00982224" w:rsidP="00982224">
      <w:pPr>
        <w:spacing w:line="360" w:lineRule="auto"/>
        <w:rPr>
          <w:rFonts w:ascii="Arial" w:hAnsi="Arial" w:cs="Arial"/>
        </w:rPr>
      </w:pPr>
      <w:r w:rsidRPr="00982224">
        <w:rPr>
          <w:rFonts w:ascii="Arial" w:hAnsi="Arial" w:cs="Arial"/>
        </w:rPr>
        <w:t>Meredith, A. (2022) What Languages are Spoken in China?  Available at:</w:t>
      </w:r>
    </w:p>
    <w:p w14:paraId="40521867" w14:textId="77777777" w:rsidR="00982224" w:rsidRPr="00982224" w:rsidRDefault="00000000" w:rsidP="00982224">
      <w:pPr>
        <w:spacing w:line="360" w:lineRule="auto"/>
        <w:rPr>
          <w:rFonts w:ascii="Arial" w:hAnsi="Arial" w:cs="Arial"/>
        </w:rPr>
      </w:pPr>
      <w:hyperlink r:id="rId23" w:history="1">
        <w:r w:rsidR="00982224" w:rsidRPr="00982224">
          <w:rPr>
            <w:rStyle w:val="Hyperlink"/>
            <w:rFonts w:ascii="Arial" w:hAnsi="Arial" w:cs="Arial"/>
          </w:rPr>
          <w:t>https://studycli.org/learn-chinese/languages-in-china/</w:t>
        </w:r>
      </w:hyperlink>
      <w:r w:rsidR="00982224" w:rsidRPr="00982224">
        <w:rPr>
          <w:rFonts w:ascii="Arial" w:hAnsi="Arial" w:cs="Arial"/>
        </w:rPr>
        <w:t xml:space="preserve">  (Accessed: 02November 2023).</w:t>
      </w:r>
    </w:p>
    <w:p w14:paraId="287EF14D" w14:textId="77777777" w:rsidR="00982224" w:rsidRPr="00982224" w:rsidRDefault="00982224" w:rsidP="00982224">
      <w:pPr>
        <w:spacing w:line="360" w:lineRule="auto"/>
        <w:rPr>
          <w:rFonts w:ascii="Arial" w:hAnsi="Arial" w:cs="Arial"/>
        </w:rPr>
      </w:pPr>
    </w:p>
    <w:p w14:paraId="28FBCE32" w14:textId="77777777" w:rsidR="00982224" w:rsidRPr="00982224" w:rsidRDefault="00982224" w:rsidP="00982224">
      <w:pPr>
        <w:spacing w:line="360" w:lineRule="auto"/>
        <w:rPr>
          <w:rFonts w:ascii="Arial" w:hAnsi="Arial" w:cs="Arial"/>
        </w:rPr>
      </w:pPr>
    </w:p>
    <w:p w14:paraId="5F2228FB" w14:textId="77777777" w:rsidR="00982224" w:rsidRPr="00982224" w:rsidRDefault="00982224" w:rsidP="00982224">
      <w:pPr>
        <w:spacing w:line="360" w:lineRule="auto"/>
        <w:rPr>
          <w:rFonts w:ascii="Arial" w:hAnsi="Arial" w:cs="Arial"/>
        </w:rPr>
      </w:pPr>
      <w:proofErr w:type="spellStart"/>
      <w:r w:rsidRPr="00982224">
        <w:rPr>
          <w:rFonts w:ascii="Arial" w:hAnsi="Arial" w:cs="Arial"/>
        </w:rPr>
        <w:t>Poceski</w:t>
      </w:r>
      <w:proofErr w:type="spellEnd"/>
      <w:r w:rsidRPr="00982224">
        <w:rPr>
          <w:rFonts w:ascii="Arial" w:hAnsi="Arial" w:cs="Arial"/>
        </w:rPr>
        <w:t>, M. (2021) There’s a religious revival going on in China – under the constant watch of the Communist Party</w:t>
      </w:r>
    </w:p>
    <w:p w14:paraId="3C8B16B3" w14:textId="77777777" w:rsidR="00982224" w:rsidRPr="00982224" w:rsidRDefault="00000000" w:rsidP="00982224">
      <w:pPr>
        <w:spacing w:line="360" w:lineRule="auto"/>
        <w:rPr>
          <w:rFonts w:ascii="Arial" w:hAnsi="Arial" w:cs="Arial"/>
        </w:rPr>
      </w:pPr>
      <w:hyperlink r:id="rId24" w:history="1">
        <w:r w:rsidR="00982224" w:rsidRPr="00982224">
          <w:rPr>
            <w:rStyle w:val="Hyperlink"/>
            <w:rFonts w:ascii="Arial" w:hAnsi="Arial" w:cs="Arial"/>
          </w:rPr>
          <w:t>https://theconversation.com/theres-a-religious-revival-going-on-in-china-under-the-constant-watch-of-the-communist-party-164211</w:t>
        </w:r>
      </w:hyperlink>
      <w:r w:rsidR="00982224" w:rsidRPr="00982224">
        <w:rPr>
          <w:rFonts w:ascii="Arial" w:hAnsi="Arial" w:cs="Arial"/>
        </w:rPr>
        <w:t xml:space="preserve">  (Accessed: 01November 2023).</w:t>
      </w:r>
    </w:p>
    <w:p w14:paraId="3EF2B1FC" w14:textId="77777777" w:rsidR="00982224" w:rsidRPr="00982224" w:rsidRDefault="00982224" w:rsidP="00982224">
      <w:pPr>
        <w:spacing w:line="360" w:lineRule="auto"/>
        <w:rPr>
          <w:rFonts w:ascii="Arial" w:hAnsi="Arial" w:cs="Arial"/>
        </w:rPr>
      </w:pPr>
      <w:bookmarkStart w:id="10" w:name="_Hlk149687096"/>
    </w:p>
    <w:p w14:paraId="7FA2EC08" w14:textId="77777777" w:rsidR="00982224" w:rsidRPr="00982224" w:rsidRDefault="00982224" w:rsidP="00982224">
      <w:pPr>
        <w:spacing w:line="360" w:lineRule="auto"/>
        <w:rPr>
          <w:rFonts w:ascii="Arial" w:hAnsi="Arial" w:cs="Arial"/>
        </w:rPr>
      </w:pPr>
      <w:r w:rsidRPr="00982224">
        <w:rPr>
          <w:rFonts w:ascii="Arial" w:hAnsi="Arial" w:cs="Arial"/>
        </w:rPr>
        <w:t>Ratasuk, A. (2019). The contribution of cultural intelligence to team processes and innovation in multicultural teams: the case of restaurant business in Thailand, Available at:</w:t>
      </w:r>
      <w:hyperlink r:id="rId25" w:history="1">
        <w:r w:rsidRPr="00982224">
          <w:rPr>
            <w:rStyle w:val="Hyperlink"/>
            <w:rFonts w:ascii="Arial" w:hAnsi="Arial" w:cs="Arial"/>
          </w:rPr>
          <w:t>https://repository.nida.ac.th/items/3628558d-f47e-465f-a206-fc3ad881017b</w:t>
        </w:r>
      </w:hyperlink>
      <w:r w:rsidRPr="00982224">
        <w:rPr>
          <w:rFonts w:ascii="Arial" w:hAnsi="Arial" w:cs="Arial"/>
        </w:rPr>
        <w:t xml:space="preserve">   ( Accessed: 02November 2023).</w:t>
      </w:r>
    </w:p>
    <w:p w14:paraId="2845E6CB" w14:textId="77777777" w:rsidR="00982224" w:rsidRPr="00982224" w:rsidRDefault="00982224" w:rsidP="00982224">
      <w:pPr>
        <w:spacing w:line="360" w:lineRule="auto"/>
        <w:rPr>
          <w:rFonts w:ascii="Arial" w:hAnsi="Arial" w:cs="Arial"/>
        </w:rPr>
      </w:pPr>
    </w:p>
    <w:p w14:paraId="1CB3C534" w14:textId="77777777" w:rsidR="00982224" w:rsidRPr="00982224" w:rsidRDefault="00982224" w:rsidP="00982224">
      <w:pPr>
        <w:spacing w:line="360" w:lineRule="auto"/>
        <w:rPr>
          <w:rFonts w:ascii="Arial" w:hAnsi="Arial" w:cs="Arial"/>
        </w:rPr>
      </w:pPr>
    </w:p>
    <w:p w14:paraId="37A10BFF" w14:textId="77777777" w:rsidR="00982224" w:rsidRPr="00982224" w:rsidRDefault="00982224" w:rsidP="00982224">
      <w:pPr>
        <w:spacing w:line="360" w:lineRule="auto"/>
        <w:rPr>
          <w:rFonts w:ascii="Arial" w:hAnsi="Arial" w:cs="Arial"/>
        </w:rPr>
      </w:pPr>
      <w:r w:rsidRPr="00982224">
        <w:rPr>
          <w:rFonts w:ascii="Arial" w:hAnsi="Arial" w:cs="Arial"/>
        </w:rPr>
        <w:t>Report of the Commission on the UK’s Future (2022) A New Britain: Renewing our Democracy and Rebuilding our Economy Available at:</w:t>
      </w:r>
      <w:hyperlink r:id="rId26" w:history="1">
        <w:r w:rsidRPr="00982224">
          <w:rPr>
            <w:rStyle w:val="Hyperlink"/>
            <w:rFonts w:ascii="Arial" w:hAnsi="Arial" w:cs="Arial"/>
          </w:rPr>
          <w:t>https://labour.org.uk/wp-content/uploads/2022/12/Commission-on-the-UKs-Future.pdf</w:t>
        </w:r>
      </w:hyperlink>
      <w:r w:rsidRPr="00982224">
        <w:rPr>
          <w:rFonts w:ascii="Arial" w:hAnsi="Arial" w:cs="Arial"/>
        </w:rPr>
        <w:t xml:space="preserve">  (Accessed: 05November 2023).</w:t>
      </w:r>
    </w:p>
    <w:p w14:paraId="385600A4" w14:textId="77777777" w:rsidR="00982224" w:rsidRPr="00982224" w:rsidRDefault="00982224" w:rsidP="00982224">
      <w:pPr>
        <w:spacing w:line="360" w:lineRule="auto"/>
        <w:rPr>
          <w:rFonts w:ascii="Arial" w:hAnsi="Arial" w:cs="Arial"/>
        </w:rPr>
      </w:pPr>
    </w:p>
    <w:p w14:paraId="56636699" w14:textId="77777777" w:rsidR="00982224" w:rsidRPr="00982224" w:rsidRDefault="00982224" w:rsidP="00982224">
      <w:pPr>
        <w:spacing w:line="360" w:lineRule="auto"/>
        <w:rPr>
          <w:rFonts w:ascii="Arial" w:hAnsi="Arial" w:cs="Arial"/>
        </w:rPr>
      </w:pPr>
    </w:p>
    <w:bookmarkEnd w:id="10"/>
    <w:p w14:paraId="3E63DF50" w14:textId="77777777" w:rsidR="00982224" w:rsidRPr="00982224" w:rsidRDefault="00982224" w:rsidP="00982224">
      <w:pPr>
        <w:spacing w:line="360" w:lineRule="auto"/>
        <w:rPr>
          <w:rFonts w:ascii="Arial" w:hAnsi="Arial" w:cs="Arial"/>
        </w:rPr>
      </w:pPr>
    </w:p>
    <w:p w14:paraId="187AD0D7" w14:textId="77777777" w:rsidR="00982224" w:rsidRPr="00982224" w:rsidRDefault="00982224" w:rsidP="00982224">
      <w:pPr>
        <w:spacing w:line="360" w:lineRule="auto"/>
        <w:rPr>
          <w:rFonts w:ascii="Arial" w:hAnsi="Arial" w:cs="Arial"/>
        </w:rPr>
      </w:pPr>
      <w:proofErr w:type="spellStart"/>
      <w:r w:rsidRPr="00982224">
        <w:rPr>
          <w:rFonts w:ascii="Arial" w:hAnsi="Arial" w:cs="Arial"/>
        </w:rPr>
        <w:t>Tjosvold</w:t>
      </w:r>
      <w:proofErr w:type="spellEnd"/>
      <w:r w:rsidRPr="00982224">
        <w:rPr>
          <w:rFonts w:ascii="Arial" w:hAnsi="Arial" w:cs="Arial"/>
        </w:rPr>
        <w:t xml:space="preserve">, D., Law, K.S. &amp; Sun, H.F. (2003) Collectivistic and Individualistic Values: Their Effects on Group Dynamics and Productivity in China. Group Decision and Negotiation 12, 243–263   Available </w:t>
      </w:r>
      <w:proofErr w:type="spellStart"/>
      <w:r w:rsidRPr="00982224">
        <w:rPr>
          <w:rFonts w:ascii="Arial" w:hAnsi="Arial" w:cs="Arial"/>
        </w:rPr>
        <w:t>at:</w:t>
      </w:r>
      <w:hyperlink r:id="rId27" w:history="1">
        <w:r w:rsidRPr="00982224">
          <w:rPr>
            <w:rStyle w:val="Hyperlink"/>
            <w:rFonts w:ascii="Arial" w:hAnsi="Arial" w:cs="Arial"/>
          </w:rPr>
          <w:t>https</w:t>
        </w:r>
        <w:proofErr w:type="spellEnd"/>
        <w:r w:rsidRPr="00982224">
          <w:rPr>
            <w:rStyle w:val="Hyperlink"/>
            <w:rFonts w:ascii="Arial" w:hAnsi="Arial" w:cs="Arial"/>
          </w:rPr>
          <w:t>://link.springer.com/article/10.1023/A:1023383200180</w:t>
        </w:r>
      </w:hyperlink>
      <w:proofErr w:type="gramStart"/>
      <w:r w:rsidRPr="00982224">
        <w:rPr>
          <w:rFonts w:ascii="Arial" w:hAnsi="Arial" w:cs="Arial"/>
        </w:rPr>
        <w:t xml:space="preserve">   (</w:t>
      </w:r>
      <w:proofErr w:type="gramEnd"/>
      <w:r w:rsidRPr="00982224">
        <w:rPr>
          <w:rFonts w:ascii="Arial" w:hAnsi="Arial" w:cs="Arial"/>
        </w:rPr>
        <w:t>Accessed: 05November 2023).</w:t>
      </w:r>
    </w:p>
    <w:p w14:paraId="3AAA743D" w14:textId="77777777" w:rsidR="00982224" w:rsidRPr="00982224" w:rsidRDefault="00982224" w:rsidP="00982224">
      <w:pPr>
        <w:spacing w:line="360" w:lineRule="auto"/>
        <w:rPr>
          <w:rFonts w:ascii="Arial" w:hAnsi="Arial" w:cs="Arial"/>
        </w:rPr>
      </w:pPr>
    </w:p>
    <w:p w14:paraId="383A217A" w14:textId="77777777" w:rsidR="00982224" w:rsidRPr="00982224" w:rsidRDefault="00982224" w:rsidP="00982224">
      <w:pPr>
        <w:spacing w:line="360" w:lineRule="auto"/>
        <w:rPr>
          <w:rFonts w:ascii="Arial" w:hAnsi="Arial" w:cs="Arial"/>
        </w:rPr>
      </w:pPr>
    </w:p>
    <w:p w14:paraId="29230C94" w14:textId="77777777" w:rsidR="00982224" w:rsidRPr="00982224" w:rsidRDefault="00982224" w:rsidP="00982224">
      <w:pPr>
        <w:spacing w:line="360" w:lineRule="auto"/>
        <w:rPr>
          <w:rFonts w:ascii="Arial" w:hAnsi="Arial" w:cs="Arial"/>
        </w:rPr>
      </w:pPr>
      <w:r w:rsidRPr="00982224">
        <w:rPr>
          <w:rFonts w:ascii="Arial" w:hAnsi="Arial" w:cs="Arial"/>
        </w:rPr>
        <w:t>WildGreatWall (2023) 16 Must-Know National Symbols of China: Discover the Magic! Available at</w:t>
      </w:r>
    </w:p>
    <w:p w14:paraId="40A659A4" w14:textId="77777777" w:rsidR="00982224" w:rsidRPr="00982224" w:rsidRDefault="00000000" w:rsidP="00982224">
      <w:pPr>
        <w:spacing w:line="360" w:lineRule="auto"/>
        <w:rPr>
          <w:rFonts w:ascii="Arial" w:hAnsi="Arial" w:cs="Arial"/>
        </w:rPr>
      </w:pPr>
      <w:hyperlink r:id="rId28" w:history="1">
        <w:r w:rsidR="00982224" w:rsidRPr="00982224">
          <w:rPr>
            <w:rStyle w:val="Hyperlink"/>
            <w:rFonts w:ascii="Arial" w:hAnsi="Arial" w:cs="Arial"/>
          </w:rPr>
          <w:t>https://wildgreatwall.com/national-symbols-china/</w:t>
        </w:r>
      </w:hyperlink>
      <w:proofErr w:type="gramStart"/>
      <w:r w:rsidR="00982224" w:rsidRPr="00982224">
        <w:rPr>
          <w:rFonts w:ascii="Arial" w:hAnsi="Arial" w:cs="Arial"/>
        </w:rPr>
        <w:t xml:space="preserve">   (</w:t>
      </w:r>
      <w:proofErr w:type="gramEnd"/>
      <w:r w:rsidR="00982224" w:rsidRPr="00982224">
        <w:rPr>
          <w:rFonts w:ascii="Arial" w:hAnsi="Arial" w:cs="Arial"/>
        </w:rPr>
        <w:t>Accessed: 03November 2023).</w:t>
      </w:r>
    </w:p>
    <w:p w14:paraId="48C9B42E" w14:textId="77777777" w:rsidR="00982224" w:rsidRPr="00982224" w:rsidRDefault="00982224" w:rsidP="00982224">
      <w:pPr>
        <w:spacing w:line="360" w:lineRule="auto"/>
        <w:rPr>
          <w:rFonts w:ascii="Arial" w:hAnsi="Arial" w:cs="Arial"/>
        </w:rPr>
      </w:pPr>
    </w:p>
    <w:p w14:paraId="3D599AA9" w14:textId="2D417839" w:rsidR="00982224" w:rsidRPr="00982224" w:rsidRDefault="00982224" w:rsidP="00982224">
      <w:pPr>
        <w:spacing w:line="360" w:lineRule="auto"/>
        <w:rPr>
          <w:rFonts w:ascii="Arial" w:hAnsi="Arial" w:cs="Arial"/>
        </w:rPr>
      </w:pPr>
      <w:r w:rsidRPr="00982224">
        <w:rPr>
          <w:rFonts w:ascii="Arial" w:hAnsi="Arial" w:cs="Arial"/>
        </w:rPr>
        <w:t xml:space="preserve">Workman, J.E., Lee, S.-H. &amp; Jung, K. (2019). Trendsetting, Cultural Awareness, Cultural Receptivity, and Future Orientation among the Young Generation of Chinese College Students: Trendsetters Critically Matter. Sustainability. 11 (20). p. 5853. Available at: </w:t>
      </w:r>
      <w:hyperlink r:id="rId29" w:history="1">
        <w:r w:rsidRPr="00982224">
          <w:rPr>
            <w:rStyle w:val="Hyperlink"/>
            <w:rFonts w:ascii="Arial" w:hAnsi="Arial" w:cs="Arial"/>
          </w:rPr>
          <w:t>https://www.mdpi.com/2071-1050/11/20/5853/htm</w:t>
        </w:r>
      </w:hyperlink>
      <w:proofErr w:type="gramStart"/>
      <w:r w:rsidRPr="00982224">
        <w:rPr>
          <w:rFonts w:ascii="Arial" w:hAnsi="Arial" w:cs="Arial"/>
        </w:rPr>
        <w:t xml:space="preserve">   (</w:t>
      </w:r>
      <w:proofErr w:type="gramEnd"/>
      <w:r w:rsidRPr="00982224">
        <w:rPr>
          <w:rFonts w:ascii="Arial" w:hAnsi="Arial" w:cs="Arial"/>
        </w:rPr>
        <w:t>Accessed: 05November 2023).</w:t>
      </w:r>
    </w:p>
    <w:p w14:paraId="318F193E" w14:textId="77777777" w:rsidR="00982224" w:rsidRPr="00982224" w:rsidRDefault="00982224" w:rsidP="00982224">
      <w:pPr>
        <w:spacing w:line="360" w:lineRule="auto"/>
        <w:rPr>
          <w:rFonts w:ascii="Arial" w:hAnsi="Arial" w:cs="Arial"/>
        </w:rPr>
      </w:pPr>
    </w:p>
    <w:p w14:paraId="6D0647BA" w14:textId="36247EE6" w:rsidR="00982224" w:rsidRPr="00982224" w:rsidRDefault="00982224" w:rsidP="00982224">
      <w:pPr>
        <w:spacing w:line="360" w:lineRule="auto"/>
        <w:rPr>
          <w:rFonts w:ascii="Arial" w:hAnsi="Arial" w:cs="Arial"/>
        </w:rPr>
      </w:pPr>
      <w:r w:rsidRPr="00982224">
        <w:rPr>
          <w:rFonts w:ascii="Arial" w:hAnsi="Arial" w:cs="Arial"/>
        </w:rPr>
        <w:t xml:space="preserve">Yorio, P. L., Edwards, J., &amp; Hoeneveld, D. (2019). Safety culture across cultures. Safety science, 120, 402–410. Available </w:t>
      </w:r>
      <w:proofErr w:type="spellStart"/>
      <w:r w:rsidRPr="00982224">
        <w:rPr>
          <w:rFonts w:ascii="Arial" w:hAnsi="Arial" w:cs="Arial"/>
        </w:rPr>
        <w:t>at:</w:t>
      </w:r>
      <w:hyperlink r:id="rId30" w:history="1">
        <w:r w:rsidRPr="00982224">
          <w:rPr>
            <w:rStyle w:val="Hyperlink"/>
            <w:rFonts w:ascii="Arial" w:hAnsi="Arial" w:cs="Arial"/>
          </w:rPr>
          <w:t>https</w:t>
        </w:r>
        <w:proofErr w:type="spellEnd"/>
        <w:r w:rsidRPr="00982224">
          <w:rPr>
            <w:rStyle w:val="Hyperlink"/>
            <w:rFonts w:ascii="Arial" w:hAnsi="Arial" w:cs="Arial"/>
          </w:rPr>
          <w:t>://www.ncbi.nlm.nih.gov/pmc/articles/PMC6884081/</w:t>
        </w:r>
      </w:hyperlink>
      <w:r w:rsidRPr="00982224">
        <w:rPr>
          <w:rFonts w:ascii="Arial" w:hAnsi="Arial" w:cs="Arial"/>
        </w:rPr>
        <w:t xml:space="preserve">  (Accessed: 06November 2023).</w:t>
      </w:r>
    </w:p>
    <w:p w14:paraId="24FAA78D" w14:textId="77777777" w:rsidR="00982224" w:rsidRPr="00982224" w:rsidRDefault="00982224" w:rsidP="00982224">
      <w:pPr>
        <w:spacing w:line="360" w:lineRule="auto"/>
        <w:rPr>
          <w:rFonts w:ascii="Arial" w:hAnsi="Arial" w:cs="Arial"/>
        </w:rPr>
      </w:pPr>
    </w:p>
    <w:p w14:paraId="3EFAA52A" w14:textId="77777777" w:rsidR="00982224" w:rsidRPr="00982224" w:rsidRDefault="00982224" w:rsidP="00982224">
      <w:pPr>
        <w:spacing w:line="360" w:lineRule="auto"/>
        <w:rPr>
          <w:rFonts w:ascii="Arial" w:hAnsi="Arial" w:cs="Arial"/>
        </w:rPr>
      </w:pPr>
    </w:p>
    <w:p w14:paraId="309F070A" w14:textId="77777777" w:rsidR="00982224" w:rsidRPr="00982224" w:rsidRDefault="00982224" w:rsidP="00982224">
      <w:pPr>
        <w:spacing w:line="360" w:lineRule="auto"/>
        <w:rPr>
          <w:rFonts w:ascii="Arial" w:hAnsi="Arial" w:cs="Arial"/>
        </w:rPr>
      </w:pPr>
      <w:r w:rsidRPr="00982224">
        <w:rPr>
          <w:rFonts w:ascii="Arial" w:hAnsi="Arial" w:cs="Arial"/>
        </w:rPr>
        <w:t>Zheng, Min. (2015). Intercultural Competence in Intercultural Business Communication. Open Journal of Social Sciences. 3. 197-200.  Available at:</w:t>
      </w:r>
    </w:p>
    <w:p w14:paraId="5FDDC8BF" w14:textId="3417F98A" w:rsidR="00982224" w:rsidRPr="00982224" w:rsidRDefault="00000000" w:rsidP="00982224">
      <w:pPr>
        <w:spacing w:line="360" w:lineRule="auto"/>
        <w:rPr>
          <w:rFonts w:ascii="Arial" w:hAnsi="Arial" w:cs="Arial"/>
        </w:rPr>
      </w:pPr>
      <w:hyperlink r:id="rId31" w:history="1">
        <w:r w:rsidR="00982224" w:rsidRPr="00982224">
          <w:rPr>
            <w:rStyle w:val="Hyperlink"/>
            <w:rFonts w:ascii="Arial" w:hAnsi="Arial" w:cs="Arial"/>
          </w:rPr>
          <w:t>https://www.researchgate.net/publication/274007368_Intercultural_Competence_in_Intercultural_Business_Communication</w:t>
        </w:r>
      </w:hyperlink>
      <w:proofErr w:type="gramStart"/>
      <w:r w:rsidR="00982224" w:rsidRPr="00982224">
        <w:rPr>
          <w:rFonts w:ascii="Arial" w:hAnsi="Arial" w:cs="Arial"/>
        </w:rPr>
        <w:t xml:space="preserve">   </w:t>
      </w:r>
      <w:r w:rsidR="00982224">
        <w:rPr>
          <w:rFonts w:ascii="Arial" w:hAnsi="Arial" w:cs="Arial"/>
        </w:rPr>
        <w:t>(</w:t>
      </w:r>
      <w:proofErr w:type="gramEnd"/>
      <w:r w:rsidR="00982224" w:rsidRPr="00982224">
        <w:rPr>
          <w:rFonts w:ascii="Arial" w:hAnsi="Arial" w:cs="Arial"/>
        </w:rPr>
        <w:t>Accessed: 03November 2023).</w:t>
      </w:r>
    </w:p>
    <w:p w14:paraId="5A6B377A" w14:textId="77777777" w:rsidR="00982224" w:rsidRPr="00982224" w:rsidRDefault="00982224" w:rsidP="00982224">
      <w:pPr>
        <w:spacing w:line="360" w:lineRule="auto"/>
        <w:rPr>
          <w:rFonts w:ascii="Arial" w:hAnsi="Arial" w:cs="Arial"/>
        </w:rPr>
      </w:pPr>
    </w:p>
    <w:p w14:paraId="5E3C3955" w14:textId="72B13A94" w:rsidR="00982224" w:rsidRPr="00982224" w:rsidRDefault="00982224" w:rsidP="00982224">
      <w:pPr>
        <w:spacing w:line="360" w:lineRule="auto"/>
        <w:rPr>
          <w:rFonts w:ascii="Arial" w:hAnsi="Arial" w:cs="Arial"/>
        </w:rPr>
      </w:pPr>
      <w:r w:rsidRPr="00982224">
        <w:rPr>
          <w:rFonts w:ascii="Arial" w:hAnsi="Arial" w:cs="Arial"/>
        </w:rPr>
        <w:t xml:space="preserve">12 Go Asia (2023) Culture and Traditions of China – From History and Family Values to Food and Religion </w:t>
      </w:r>
      <w:r>
        <w:rPr>
          <w:rFonts w:ascii="Arial" w:hAnsi="Arial" w:cs="Arial"/>
        </w:rPr>
        <w:t xml:space="preserve"> </w:t>
      </w:r>
      <w:r w:rsidRPr="00982224">
        <w:rPr>
          <w:rFonts w:ascii="Arial" w:hAnsi="Arial" w:cs="Arial"/>
        </w:rPr>
        <w:t xml:space="preserve"> Available at: </w:t>
      </w:r>
      <w:hyperlink r:id="rId32" w:history="1">
        <w:r w:rsidRPr="00982224">
          <w:rPr>
            <w:rStyle w:val="Hyperlink"/>
            <w:rFonts w:ascii="Arial" w:hAnsi="Arial" w:cs="Arial"/>
          </w:rPr>
          <w:t>https://12go.asia/en/china/culture-and-traditions</w:t>
        </w:r>
      </w:hyperlink>
      <w:r w:rsidRPr="00982224">
        <w:rPr>
          <w:rFonts w:ascii="Arial" w:hAnsi="Arial" w:cs="Arial"/>
        </w:rPr>
        <w:t xml:space="preserve">  (Accessed: 05November 2023).</w:t>
      </w:r>
    </w:p>
    <w:p w14:paraId="59957A12" w14:textId="77777777" w:rsidR="001257EE" w:rsidRDefault="001257EE">
      <w:pPr>
        <w:rPr>
          <w:sz w:val="28"/>
          <w:szCs w:val="28"/>
        </w:rPr>
      </w:pPr>
    </w:p>
    <w:p w14:paraId="79F19320" w14:textId="77777777" w:rsidR="001257EE" w:rsidRDefault="001257EE">
      <w:pPr>
        <w:rPr>
          <w:sz w:val="28"/>
          <w:szCs w:val="28"/>
        </w:rPr>
      </w:pPr>
    </w:p>
    <w:p w14:paraId="2A5BE182" w14:textId="77777777" w:rsidR="001257EE" w:rsidRDefault="001257EE" w:rsidP="000266B2">
      <w:pPr>
        <w:rPr>
          <w:sz w:val="28"/>
          <w:szCs w:val="28"/>
        </w:rPr>
      </w:pPr>
    </w:p>
    <w:p w14:paraId="42E5A85D" w14:textId="77777777" w:rsidR="00F31149" w:rsidRDefault="00F31149" w:rsidP="000266B2">
      <w:pPr>
        <w:rPr>
          <w:sz w:val="28"/>
          <w:szCs w:val="28"/>
        </w:rPr>
      </w:pPr>
    </w:p>
    <w:p w14:paraId="5759CC74" w14:textId="77777777" w:rsidR="00F31149" w:rsidRDefault="00F31149" w:rsidP="000266B2">
      <w:pPr>
        <w:rPr>
          <w:sz w:val="28"/>
          <w:szCs w:val="28"/>
        </w:rPr>
      </w:pPr>
    </w:p>
    <w:p w14:paraId="08E474A6" w14:textId="77777777" w:rsidR="00F31149" w:rsidRDefault="00F31149" w:rsidP="000266B2">
      <w:pPr>
        <w:rPr>
          <w:sz w:val="28"/>
          <w:szCs w:val="28"/>
        </w:rPr>
      </w:pPr>
    </w:p>
    <w:p w14:paraId="3EC86CC2" w14:textId="77777777" w:rsidR="00F31149" w:rsidRDefault="00F31149" w:rsidP="000266B2">
      <w:pPr>
        <w:rPr>
          <w:sz w:val="28"/>
          <w:szCs w:val="28"/>
        </w:rPr>
      </w:pPr>
    </w:p>
    <w:p w14:paraId="07079909" w14:textId="77777777" w:rsidR="00F31149" w:rsidRDefault="00F31149" w:rsidP="000266B2">
      <w:pPr>
        <w:rPr>
          <w:sz w:val="28"/>
          <w:szCs w:val="28"/>
        </w:rPr>
      </w:pPr>
    </w:p>
    <w:p w14:paraId="4E11A162" w14:textId="77777777" w:rsidR="00F31149" w:rsidRDefault="00F31149" w:rsidP="000266B2">
      <w:pPr>
        <w:rPr>
          <w:sz w:val="28"/>
          <w:szCs w:val="28"/>
        </w:rPr>
      </w:pPr>
    </w:p>
    <w:p w14:paraId="73BF93BB" w14:textId="77777777" w:rsidR="00F31149" w:rsidRDefault="00F31149" w:rsidP="000266B2">
      <w:pPr>
        <w:rPr>
          <w:sz w:val="28"/>
          <w:szCs w:val="28"/>
        </w:rPr>
      </w:pPr>
    </w:p>
    <w:p w14:paraId="1449F1B1" w14:textId="77777777" w:rsidR="002624BF" w:rsidRDefault="002624BF">
      <w:pPr>
        <w:rPr>
          <w:sz w:val="28"/>
          <w:szCs w:val="28"/>
        </w:rPr>
      </w:pPr>
    </w:p>
    <w:p w14:paraId="1E93B533" w14:textId="77777777" w:rsidR="002624BF" w:rsidRDefault="002624BF">
      <w:pPr>
        <w:rPr>
          <w:sz w:val="28"/>
          <w:szCs w:val="28"/>
        </w:rPr>
      </w:pPr>
    </w:p>
    <w:p w14:paraId="39386739" w14:textId="77777777" w:rsidR="000266B2" w:rsidRDefault="000266B2">
      <w:pPr>
        <w:rPr>
          <w:sz w:val="28"/>
          <w:szCs w:val="28"/>
        </w:rPr>
      </w:pPr>
    </w:p>
    <w:p w14:paraId="057E08CA" w14:textId="77777777" w:rsidR="000266B2" w:rsidRDefault="000266B2">
      <w:pPr>
        <w:rPr>
          <w:sz w:val="28"/>
          <w:szCs w:val="28"/>
        </w:rPr>
      </w:pPr>
    </w:p>
    <w:p w14:paraId="2FEEB8A7" w14:textId="77777777" w:rsidR="000266B2" w:rsidRDefault="000266B2">
      <w:pPr>
        <w:rPr>
          <w:sz w:val="28"/>
          <w:szCs w:val="28"/>
        </w:rPr>
      </w:pPr>
    </w:p>
    <w:p w14:paraId="3EED8A76" w14:textId="77777777" w:rsidR="000266B2" w:rsidRDefault="000266B2">
      <w:pPr>
        <w:rPr>
          <w:sz w:val="28"/>
          <w:szCs w:val="28"/>
        </w:rPr>
      </w:pPr>
    </w:p>
    <w:p w14:paraId="3893CD4B" w14:textId="77777777" w:rsidR="000266B2" w:rsidRDefault="000266B2">
      <w:pPr>
        <w:rPr>
          <w:sz w:val="28"/>
          <w:szCs w:val="28"/>
        </w:rPr>
      </w:pPr>
    </w:p>
    <w:p w14:paraId="00975096" w14:textId="77777777" w:rsidR="000266B2" w:rsidRDefault="000266B2">
      <w:pPr>
        <w:rPr>
          <w:sz w:val="28"/>
          <w:szCs w:val="28"/>
        </w:rPr>
      </w:pPr>
    </w:p>
    <w:p w14:paraId="0C79A54A" w14:textId="77777777" w:rsidR="000266B2" w:rsidRDefault="000266B2">
      <w:pPr>
        <w:rPr>
          <w:sz w:val="28"/>
          <w:szCs w:val="28"/>
        </w:rPr>
      </w:pPr>
    </w:p>
    <w:p w14:paraId="2E6DBCD9" w14:textId="77777777" w:rsidR="000266B2" w:rsidRDefault="000266B2">
      <w:pPr>
        <w:rPr>
          <w:sz w:val="28"/>
          <w:szCs w:val="28"/>
        </w:rPr>
      </w:pPr>
    </w:p>
    <w:p w14:paraId="700956FE" w14:textId="77777777" w:rsidR="000266B2" w:rsidRDefault="000266B2">
      <w:pPr>
        <w:rPr>
          <w:sz w:val="28"/>
          <w:szCs w:val="28"/>
        </w:rPr>
      </w:pPr>
    </w:p>
    <w:p w14:paraId="168B13E5" w14:textId="77777777" w:rsidR="000266B2" w:rsidRDefault="000266B2">
      <w:pPr>
        <w:rPr>
          <w:sz w:val="28"/>
          <w:szCs w:val="28"/>
        </w:rPr>
      </w:pPr>
    </w:p>
    <w:p w14:paraId="05BAD1E3" w14:textId="77777777" w:rsidR="000266B2" w:rsidRDefault="000266B2">
      <w:pPr>
        <w:rPr>
          <w:sz w:val="28"/>
          <w:szCs w:val="28"/>
        </w:rPr>
      </w:pPr>
    </w:p>
    <w:p w14:paraId="47202E46" w14:textId="77777777" w:rsidR="000266B2" w:rsidRDefault="000266B2">
      <w:pPr>
        <w:rPr>
          <w:sz w:val="28"/>
          <w:szCs w:val="28"/>
        </w:rPr>
      </w:pPr>
    </w:p>
    <w:p w14:paraId="53547D28" w14:textId="77777777" w:rsidR="000266B2" w:rsidRDefault="000266B2">
      <w:pPr>
        <w:rPr>
          <w:sz w:val="28"/>
          <w:szCs w:val="28"/>
        </w:rPr>
      </w:pPr>
    </w:p>
    <w:p w14:paraId="4C43FAF6" w14:textId="77777777" w:rsidR="000266B2" w:rsidRDefault="000266B2">
      <w:pPr>
        <w:rPr>
          <w:sz w:val="28"/>
          <w:szCs w:val="28"/>
        </w:rPr>
      </w:pPr>
    </w:p>
    <w:p w14:paraId="5C9B5DA2" w14:textId="77777777" w:rsidR="000266B2" w:rsidRDefault="000266B2">
      <w:pPr>
        <w:rPr>
          <w:sz w:val="28"/>
          <w:szCs w:val="28"/>
        </w:rPr>
      </w:pPr>
    </w:p>
    <w:p w14:paraId="2CE9C3B0" w14:textId="77777777" w:rsidR="00065D3C" w:rsidRDefault="00065D3C">
      <w:pPr>
        <w:rPr>
          <w:sz w:val="28"/>
          <w:szCs w:val="28"/>
        </w:rPr>
      </w:pPr>
    </w:p>
    <w:p w14:paraId="1D9B73E9" w14:textId="77777777" w:rsidR="00065D3C" w:rsidRDefault="00065D3C">
      <w:pPr>
        <w:rPr>
          <w:sz w:val="28"/>
          <w:szCs w:val="28"/>
        </w:rPr>
      </w:pPr>
    </w:p>
    <w:p w14:paraId="5FC5A567" w14:textId="77777777" w:rsidR="00065D3C" w:rsidRDefault="00065D3C">
      <w:pPr>
        <w:rPr>
          <w:sz w:val="28"/>
          <w:szCs w:val="28"/>
        </w:rPr>
      </w:pPr>
    </w:p>
    <w:p w14:paraId="60F8F337" w14:textId="77777777" w:rsidR="00065D3C" w:rsidRDefault="00065D3C">
      <w:pPr>
        <w:rPr>
          <w:sz w:val="28"/>
          <w:szCs w:val="28"/>
        </w:rPr>
      </w:pPr>
    </w:p>
    <w:p w14:paraId="4F346EED" w14:textId="77777777" w:rsidR="00065D3C" w:rsidRDefault="00065D3C">
      <w:pPr>
        <w:rPr>
          <w:sz w:val="28"/>
          <w:szCs w:val="28"/>
        </w:rPr>
      </w:pPr>
    </w:p>
    <w:p w14:paraId="21AEA753" w14:textId="77777777" w:rsidR="00065D3C" w:rsidRDefault="00065D3C">
      <w:pPr>
        <w:rPr>
          <w:sz w:val="28"/>
          <w:szCs w:val="28"/>
        </w:rPr>
      </w:pPr>
    </w:p>
    <w:p w14:paraId="300F0CAC" w14:textId="77777777" w:rsidR="00065D3C" w:rsidRDefault="00065D3C">
      <w:pPr>
        <w:rPr>
          <w:sz w:val="28"/>
          <w:szCs w:val="28"/>
        </w:rPr>
      </w:pPr>
    </w:p>
    <w:p w14:paraId="18F0353C" w14:textId="7FC38331" w:rsidR="000E21FB" w:rsidRDefault="000E21FB">
      <w:pPr>
        <w:rPr>
          <w:sz w:val="28"/>
          <w:szCs w:val="28"/>
        </w:rPr>
      </w:pPr>
    </w:p>
    <w:p w14:paraId="435E315C" w14:textId="77777777" w:rsidR="000E21FB" w:rsidRPr="0034061E" w:rsidRDefault="000E21FB">
      <w:pPr>
        <w:rPr>
          <w:sz w:val="28"/>
          <w:szCs w:val="28"/>
        </w:rPr>
      </w:pPr>
    </w:p>
    <w:sectPr w:rsidR="000E21FB" w:rsidRPr="0034061E" w:rsidSect="00DB7259">
      <w:footerReference w:type="default" r:id="rId3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D9CA10" w14:textId="77777777" w:rsidR="002132F9" w:rsidRDefault="002132F9" w:rsidP="00315AF3">
      <w:pPr>
        <w:spacing w:after="0" w:line="240" w:lineRule="auto"/>
      </w:pPr>
      <w:r>
        <w:separator/>
      </w:r>
    </w:p>
  </w:endnote>
  <w:endnote w:type="continuationSeparator" w:id="0">
    <w:p w14:paraId="7C5A2CD1" w14:textId="77777777" w:rsidR="002132F9" w:rsidRDefault="002132F9" w:rsidP="00315A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156622"/>
      <w:docPartObj>
        <w:docPartGallery w:val="Page Numbers (Bottom of Page)"/>
        <w:docPartUnique/>
      </w:docPartObj>
    </w:sdtPr>
    <w:sdtEndPr>
      <w:rPr>
        <w:noProof/>
      </w:rPr>
    </w:sdtEndPr>
    <w:sdtContent>
      <w:p w14:paraId="5E0A738E" w14:textId="61F48A39" w:rsidR="00315AF3" w:rsidRDefault="00315A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6380F38" w14:textId="77777777" w:rsidR="00315AF3" w:rsidRDefault="00315A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0751C" w14:textId="77777777" w:rsidR="002132F9" w:rsidRDefault="002132F9" w:rsidP="00315AF3">
      <w:pPr>
        <w:spacing w:after="0" w:line="240" w:lineRule="auto"/>
      </w:pPr>
      <w:r>
        <w:separator/>
      </w:r>
    </w:p>
  </w:footnote>
  <w:footnote w:type="continuationSeparator" w:id="0">
    <w:p w14:paraId="4934C323" w14:textId="77777777" w:rsidR="002132F9" w:rsidRDefault="002132F9" w:rsidP="00315A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61E"/>
    <w:rsid w:val="000266B2"/>
    <w:rsid w:val="00044CCF"/>
    <w:rsid w:val="00065D3C"/>
    <w:rsid w:val="00084DDD"/>
    <w:rsid w:val="00090C31"/>
    <w:rsid w:val="0009578D"/>
    <w:rsid w:val="000C7D12"/>
    <w:rsid w:val="000D20F1"/>
    <w:rsid w:val="000D5EDC"/>
    <w:rsid w:val="000E21FB"/>
    <w:rsid w:val="000F2CA0"/>
    <w:rsid w:val="00107542"/>
    <w:rsid w:val="001257EE"/>
    <w:rsid w:val="00163C2D"/>
    <w:rsid w:val="00183532"/>
    <w:rsid w:val="0019097F"/>
    <w:rsid w:val="001F4023"/>
    <w:rsid w:val="002130CD"/>
    <w:rsid w:val="002132F9"/>
    <w:rsid w:val="002624BF"/>
    <w:rsid w:val="00315AF3"/>
    <w:rsid w:val="003370AB"/>
    <w:rsid w:val="0034061E"/>
    <w:rsid w:val="003C5B93"/>
    <w:rsid w:val="003E0E75"/>
    <w:rsid w:val="003E19FD"/>
    <w:rsid w:val="003F3954"/>
    <w:rsid w:val="0040071B"/>
    <w:rsid w:val="004541B2"/>
    <w:rsid w:val="00502EDE"/>
    <w:rsid w:val="005667F6"/>
    <w:rsid w:val="00597FFB"/>
    <w:rsid w:val="005A56F1"/>
    <w:rsid w:val="005B2A38"/>
    <w:rsid w:val="005E6F81"/>
    <w:rsid w:val="006118F5"/>
    <w:rsid w:val="006A3842"/>
    <w:rsid w:val="006B1DC4"/>
    <w:rsid w:val="006B38E6"/>
    <w:rsid w:val="006C1602"/>
    <w:rsid w:val="006C7571"/>
    <w:rsid w:val="006E096A"/>
    <w:rsid w:val="0073010C"/>
    <w:rsid w:val="00735473"/>
    <w:rsid w:val="007545D0"/>
    <w:rsid w:val="00774D5D"/>
    <w:rsid w:val="00791274"/>
    <w:rsid w:val="007A1E02"/>
    <w:rsid w:val="007B1653"/>
    <w:rsid w:val="007C334B"/>
    <w:rsid w:val="00823FF6"/>
    <w:rsid w:val="0082740C"/>
    <w:rsid w:val="00836F15"/>
    <w:rsid w:val="008762DA"/>
    <w:rsid w:val="008C1147"/>
    <w:rsid w:val="008C1FFB"/>
    <w:rsid w:val="008D132A"/>
    <w:rsid w:val="008D434D"/>
    <w:rsid w:val="008E42BB"/>
    <w:rsid w:val="009314AD"/>
    <w:rsid w:val="009545A7"/>
    <w:rsid w:val="009610C5"/>
    <w:rsid w:val="00982224"/>
    <w:rsid w:val="009D49A7"/>
    <w:rsid w:val="00A357A9"/>
    <w:rsid w:val="00A47F97"/>
    <w:rsid w:val="00A610A9"/>
    <w:rsid w:val="00A82FAD"/>
    <w:rsid w:val="00A95070"/>
    <w:rsid w:val="00AB6362"/>
    <w:rsid w:val="00AD2EC6"/>
    <w:rsid w:val="00AE4191"/>
    <w:rsid w:val="00B019D8"/>
    <w:rsid w:val="00B30324"/>
    <w:rsid w:val="00B7682D"/>
    <w:rsid w:val="00BA18AF"/>
    <w:rsid w:val="00BB7D42"/>
    <w:rsid w:val="00BC4B93"/>
    <w:rsid w:val="00BF1B88"/>
    <w:rsid w:val="00C01335"/>
    <w:rsid w:val="00C678C5"/>
    <w:rsid w:val="00C77880"/>
    <w:rsid w:val="00C82061"/>
    <w:rsid w:val="00CE76EF"/>
    <w:rsid w:val="00CF3FBF"/>
    <w:rsid w:val="00D04A77"/>
    <w:rsid w:val="00D31C15"/>
    <w:rsid w:val="00D535CF"/>
    <w:rsid w:val="00D7035F"/>
    <w:rsid w:val="00D744F3"/>
    <w:rsid w:val="00D85C9C"/>
    <w:rsid w:val="00D96E16"/>
    <w:rsid w:val="00DB7259"/>
    <w:rsid w:val="00DF5C5E"/>
    <w:rsid w:val="00E00449"/>
    <w:rsid w:val="00E211E1"/>
    <w:rsid w:val="00E57C79"/>
    <w:rsid w:val="00E63483"/>
    <w:rsid w:val="00E72FBD"/>
    <w:rsid w:val="00E74373"/>
    <w:rsid w:val="00E978CD"/>
    <w:rsid w:val="00F31149"/>
    <w:rsid w:val="00F41EBB"/>
    <w:rsid w:val="00F63EDE"/>
    <w:rsid w:val="00F85DB4"/>
    <w:rsid w:val="00FA3B00"/>
    <w:rsid w:val="00FC3076"/>
    <w:rsid w:val="00FC370F"/>
    <w:rsid w:val="00FF2162"/>
    <w:rsid w:val="00FF4F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40D67"/>
  <w15:chartTrackingRefBased/>
  <w15:docId w15:val="{79A6C004-8C2B-49FD-A6BC-4C6C4D6C5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A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5AF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24BF"/>
    <w:rPr>
      <w:color w:val="0563C1" w:themeColor="hyperlink"/>
      <w:u w:val="single"/>
    </w:rPr>
  </w:style>
  <w:style w:type="character" w:styleId="UnresolvedMention">
    <w:name w:val="Unresolved Mention"/>
    <w:basedOn w:val="DefaultParagraphFont"/>
    <w:uiPriority w:val="99"/>
    <w:semiHidden/>
    <w:unhideWhenUsed/>
    <w:rsid w:val="002624BF"/>
    <w:rPr>
      <w:color w:val="605E5C"/>
      <w:shd w:val="clear" w:color="auto" w:fill="E1DFDD"/>
    </w:rPr>
  </w:style>
  <w:style w:type="paragraph" w:styleId="NoSpacing">
    <w:name w:val="No Spacing"/>
    <w:link w:val="NoSpacingChar"/>
    <w:uiPriority w:val="1"/>
    <w:qFormat/>
    <w:rsid w:val="006118F5"/>
    <w:pPr>
      <w:spacing w:after="0" w:line="240" w:lineRule="auto"/>
    </w:pPr>
  </w:style>
  <w:style w:type="table" w:styleId="TableGrid">
    <w:name w:val="Table Grid"/>
    <w:basedOn w:val="TableNormal"/>
    <w:uiPriority w:val="39"/>
    <w:rsid w:val="00400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DB7259"/>
  </w:style>
  <w:style w:type="character" w:customStyle="1" w:styleId="Heading1Char">
    <w:name w:val="Heading 1 Char"/>
    <w:basedOn w:val="DefaultParagraphFont"/>
    <w:link w:val="Heading1"/>
    <w:uiPriority w:val="9"/>
    <w:rsid w:val="00315AF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5AF3"/>
    <w:pPr>
      <w:outlineLvl w:val="9"/>
    </w:pPr>
    <w:rPr>
      <w:lang w:val="en-US"/>
    </w:rPr>
  </w:style>
  <w:style w:type="character" w:customStyle="1" w:styleId="Heading2Char">
    <w:name w:val="Heading 2 Char"/>
    <w:basedOn w:val="DefaultParagraphFont"/>
    <w:link w:val="Heading2"/>
    <w:uiPriority w:val="9"/>
    <w:rsid w:val="00315AF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15AF3"/>
    <w:pPr>
      <w:spacing w:after="100"/>
    </w:pPr>
  </w:style>
  <w:style w:type="paragraph" w:styleId="TOC2">
    <w:name w:val="toc 2"/>
    <w:basedOn w:val="Normal"/>
    <w:next w:val="Normal"/>
    <w:autoRedefine/>
    <w:uiPriority w:val="39"/>
    <w:unhideWhenUsed/>
    <w:rsid w:val="00315AF3"/>
    <w:pPr>
      <w:spacing w:after="100"/>
      <w:ind w:left="220"/>
    </w:pPr>
  </w:style>
  <w:style w:type="paragraph" w:styleId="Header">
    <w:name w:val="header"/>
    <w:basedOn w:val="Normal"/>
    <w:link w:val="HeaderChar"/>
    <w:uiPriority w:val="99"/>
    <w:unhideWhenUsed/>
    <w:rsid w:val="00315A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5AF3"/>
  </w:style>
  <w:style w:type="paragraph" w:styleId="Footer">
    <w:name w:val="footer"/>
    <w:basedOn w:val="Normal"/>
    <w:link w:val="FooterChar"/>
    <w:uiPriority w:val="99"/>
    <w:unhideWhenUsed/>
    <w:rsid w:val="00315A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5A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ngageforsuccess.org/culture-and-working-environment/the-importance-of-cultural-intelligence-in-the-workplace/" TargetMode="External"/><Relationship Id="rId18" Type="http://schemas.openxmlformats.org/officeDocument/2006/relationships/hyperlink" Target="https://www.chinahighlights.com/travelguide/chinese-food/eight-chinese-dishes.htm" TargetMode="External"/><Relationship Id="rId26" Type="http://schemas.openxmlformats.org/officeDocument/2006/relationships/hyperlink" Target="https://labour.org.uk/wp-content/uploads/2022/12/Commission-on-the-UKs-Future.pdf" TargetMode="External"/><Relationship Id="rId3" Type="http://schemas.openxmlformats.org/officeDocument/2006/relationships/styles" Target="styles.xml"/><Relationship Id="rId21" Type="http://schemas.openxmlformats.org/officeDocument/2006/relationships/hyperlink" Target="https://www.hofstede-insights.com/intercultural-managemen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itif.org/publications/2023/01/23/wake-up-america-china-is-overtaking-the-united-states-in-innovation-capacity/" TargetMode="External"/><Relationship Id="rId17" Type="http://schemas.openxmlformats.org/officeDocument/2006/relationships/hyperlink" Target="https://assets.publishing.service.gov.uk/media/5a7ec34ee5274a2e8ab480b5/Equal_Opportunities_Policy_Statement_GOVUK.pdf" TargetMode="External"/><Relationship Id="rId25" Type="http://schemas.openxmlformats.org/officeDocument/2006/relationships/hyperlink" Target="https://repository.nida.ac.th/items/3628558d-f47e-465f-a206-fc3ad881017b"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globeproject.com/results/clusters/confucian-asia?menu=cluster" TargetMode="External"/><Relationship Id="rId20" Type="http://schemas.openxmlformats.org/officeDocument/2006/relationships/hyperlink" Target="https://www.indeed.com/career-advice/career-development/importance-of-cultural-sensitivity" TargetMode="External"/><Relationship Id="rId29" Type="http://schemas.openxmlformats.org/officeDocument/2006/relationships/hyperlink" Target="https://www.mdpi.com/2071-1050/11/20/5853/ht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ed.eu/blog/social-inclusion-blog/intercultural-competence/" TargetMode="External"/><Relationship Id="rId24" Type="http://schemas.openxmlformats.org/officeDocument/2006/relationships/hyperlink" Target="https://theconversation.com/theres-a-religious-revival-going-on-in-china-under-the-constant-watch-of-the-communist-party-164211" TargetMode="External"/><Relationship Id="rId32" Type="http://schemas.openxmlformats.org/officeDocument/2006/relationships/hyperlink" Target="https://12go.asia/en/china/culture-and-traditions" TargetMode="External"/><Relationship Id="rId5" Type="http://schemas.openxmlformats.org/officeDocument/2006/relationships/webSettings" Target="webSettings.xml"/><Relationship Id="rId15" Type="http://schemas.openxmlformats.org/officeDocument/2006/relationships/hyperlink" Target="https://globeproject.com/results/countries/CHN?menu=list" TargetMode="External"/><Relationship Id="rId23" Type="http://schemas.openxmlformats.org/officeDocument/2006/relationships/hyperlink" Target="https://studycli.org/learn-chinese/languages-in-china/" TargetMode="External"/><Relationship Id="rId28" Type="http://schemas.openxmlformats.org/officeDocument/2006/relationships/hyperlink" Target="https://wildgreatwall.com/national-symbols-china/" TargetMode="External"/><Relationship Id="rId10" Type="http://schemas.openxmlformats.org/officeDocument/2006/relationships/image" Target="media/image3.png"/><Relationship Id="rId19" Type="http://schemas.openxmlformats.org/officeDocument/2006/relationships/hyperlink" Target="https://www.hrone.com/blog/work-culture-china/" TargetMode="External"/><Relationship Id="rId31" Type="http://schemas.openxmlformats.org/officeDocument/2006/relationships/hyperlink" Target="https://www.researchgate.net/publication/274007368_Intercultural_Competence_in_Intercultural_Business_Communica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log.oup.com/2017/03/hofstede-cultural-dimensions/" TargetMode="External"/><Relationship Id="rId22" Type="http://schemas.openxmlformats.org/officeDocument/2006/relationships/hyperlink" Target="https://medium.com/@yvonnejoseph/the-role-of-cultural-sensitivity-in-the-hospitality-industry-32128a0a1788" TargetMode="External"/><Relationship Id="rId27" Type="http://schemas.openxmlformats.org/officeDocument/2006/relationships/hyperlink" Target="https://link.springer.com/article/10.1023/A:1023383200180" TargetMode="External"/><Relationship Id="rId30" Type="http://schemas.openxmlformats.org/officeDocument/2006/relationships/hyperlink" Target="https://www.ncbi.nlm.nih.gov/pmc/articles/PMC6884081/"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D574E9C-F867-4CBA-AA5D-E917612671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17</Pages>
  <Words>2566</Words>
  <Characters>14396</Characters>
  <Application>Microsoft Office Word</Application>
  <DocSecurity>0</DocSecurity>
  <Lines>306</Lines>
  <Paragraphs>110</Paragraphs>
  <ScaleCrop>false</ScaleCrop>
  <HeadingPairs>
    <vt:vector size="2" baseType="variant">
      <vt:variant>
        <vt:lpstr>Title</vt:lpstr>
      </vt:variant>
      <vt:variant>
        <vt:i4>1</vt:i4>
      </vt:variant>
    </vt:vector>
  </HeadingPairs>
  <TitlesOfParts>
    <vt:vector size="1" baseType="lpstr">
      <vt:lpstr/>
    </vt:vector>
  </TitlesOfParts>
  <Company>ANDREEA MIRICA (2028692)</Company>
  <LinksUpToDate>false</LinksUpToDate>
  <CharactersWithSpaces>16852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Intercultural Competence</dc:title>
  <dc:subject>Foreign Languages &amp; Cultural Awareness (BMIH5003)</dc:subject>
  <dc:creator>Andreea Mirica</dc:creator>
  <cp:keywords/>
  <dc:description/>
  <cp:lastModifiedBy>Andreea Mirica</cp:lastModifiedBy>
  <cp:revision>2</cp:revision>
  <dcterms:created xsi:type="dcterms:W3CDTF">2023-11-08T10:45:00Z</dcterms:created>
  <dcterms:modified xsi:type="dcterms:W3CDTF">2023-11-08T10:45:00Z</dcterms:modified>
</cp:coreProperties>
</file>