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437BA" w14:textId="77777777" w:rsidR="004B5D99" w:rsidRPr="00DB680C" w:rsidRDefault="004B5D99" w:rsidP="004B5D99">
      <w:pPr>
        <w:pBdr>
          <w:bottom w:val="single" w:sz="4" w:space="1" w:color="629DD1" w:themeColor="accent1"/>
        </w:pBdr>
        <w:ind w:left="0"/>
        <w:rPr>
          <w:rFonts w:asciiTheme="majorHAnsi" w:hAnsiTheme="majorHAnsi" w:cstheme="majorHAnsi"/>
          <w:color w:val="808080" w:themeColor="background1" w:themeShade="80"/>
          <w:sz w:val="44"/>
          <w:szCs w:val="44"/>
        </w:rPr>
      </w:pPr>
      <w:r w:rsidRPr="00DB680C">
        <w:rPr>
          <w:rFonts w:asciiTheme="majorHAnsi" w:hAnsiTheme="majorHAnsi" w:cstheme="majorHAnsi"/>
          <w:noProof/>
          <w:color w:val="808080" w:themeColor="background1" w:themeShade="80"/>
          <w:sz w:val="44"/>
          <w:szCs w:val="44"/>
          <w:lang w:eastAsia="en-GB"/>
        </w:rPr>
        <mc:AlternateContent>
          <mc:Choice Requires="wpg">
            <w:drawing>
              <wp:anchor distT="0" distB="0" distL="114300" distR="114300" simplePos="0" relativeHeight="251661312" behindDoc="0" locked="0" layoutInCell="1" allowOverlap="1" wp14:anchorId="44F7EBEF" wp14:editId="2B02884C">
                <wp:simplePos x="0" y="0"/>
                <wp:positionH relativeFrom="column">
                  <wp:posOffset>-876935</wp:posOffset>
                </wp:positionH>
                <wp:positionV relativeFrom="paragraph">
                  <wp:posOffset>-3946102</wp:posOffset>
                </wp:positionV>
                <wp:extent cx="7157085" cy="10278745"/>
                <wp:effectExtent l="0" t="0" r="24765" b="27305"/>
                <wp:wrapNone/>
                <wp:docPr id="9" name="Group 9"/>
                <wp:cNvGraphicFramePr/>
                <a:graphic xmlns:a="http://schemas.openxmlformats.org/drawingml/2006/main">
                  <a:graphicData uri="http://schemas.microsoft.com/office/word/2010/wordprocessingGroup">
                    <wpg:wgp>
                      <wpg:cNvGrpSpPr/>
                      <wpg:grpSpPr>
                        <a:xfrm>
                          <a:off x="0" y="0"/>
                          <a:ext cx="7157085" cy="10278745"/>
                          <a:chOff x="0" y="0"/>
                          <a:chExt cx="7157085" cy="10278745"/>
                        </a:xfrm>
                      </wpg:grpSpPr>
                      <wps:wsp>
                        <wps:cNvPr id="6" name="Diagonal Stripe 6"/>
                        <wps:cNvSpPr/>
                        <wps:spPr>
                          <a:xfrm>
                            <a:off x="78828" y="94593"/>
                            <a:ext cx="2428875" cy="3371850"/>
                          </a:xfrm>
                          <a:prstGeom prst="diagStripe">
                            <a:avLst>
                              <a:gd name="adj" fmla="val 87288"/>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Diagonal Stripe 7"/>
                        <wps:cNvSpPr/>
                        <wps:spPr>
                          <a:xfrm rot="10800000">
                            <a:off x="4635062" y="6810704"/>
                            <a:ext cx="2428875" cy="3371850"/>
                          </a:xfrm>
                          <a:prstGeom prst="diagStripe">
                            <a:avLst>
                              <a:gd name="adj" fmla="val 87288"/>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0"/>
                            <a:ext cx="7157085" cy="10278745"/>
                          </a:xfrm>
                          <a:prstGeom prst="rect">
                            <a:avLst/>
                          </a:prstGeom>
                          <a:no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3FE1E28" id="Group 9" o:spid="_x0000_s1026" style="position:absolute;margin-left:-69.05pt;margin-top:-310.7pt;width:563.55pt;height:809.35pt;z-index:251661312" coordsize="71570,102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">
                <v:shape id="Diagonal Stripe 6" o:spid="_x0000_s1027" style="position:absolute;left:788;top:945;width:24289;height:33719;visibility:visible;mso-wrap-style:square;v-text-anchor:middle" coordsize="2428875,3371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" path="m,2943220l2120116,r308759,l,3371850,,2943220xe" fillcolor="#accbf9 [3214]" stroked="f" strokeweight="1.5pt">
                  <v:path arrowok="t" o:connecttype="custom" o:connectlocs="0,2943220;2120116,0;2428875,0;0,3371850;0,2943220" o:connectangles="0,0,0,0,0"/>
                </v:shape>
                <v:shape id="Diagonal Stripe 7" o:spid="_x0000_s1028" style="position:absolute;left:46350;top:68107;width:24289;height:33718;rotation:180;visibility:visible;mso-wrap-style:square;v-text-anchor:middle" coordsize="2428875,3371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" path="m,2943220l2120116,r308759,l,3371850,,2943220xe" fillcolor="#accbf9 [3214]" stroked="f" strokeweight="1.5pt">
                  <v:path arrowok="t" o:connecttype="custom" o:connectlocs="0,2943220;2120116,0;2428875,0;0,3371850;0,2943220" o:connectangles="0,0,0,0,0"/>
                </v:shape>
                <v:rect id="Rectangle 4" o:spid="_x0000_s1029" style="position:absolute;width:71570;height:102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" filled="f" strokecolor="#629dd1 [3204]" strokeweight=".5pt"/>
              </v:group>
            </w:pict>
          </mc:Fallback>
        </mc:AlternateContent>
      </w:r>
    </w:p>
    <w:p w14:paraId="346AAC65" w14:textId="77777777" w:rsidR="004B5D99" w:rsidRPr="00DB680C" w:rsidRDefault="004B5D99" w:rsidP="004B5D99">
      <w:pPr>
        <w:pBdr>
          <w:bottom w:val="single" w:sz="4" w:space="1" w:color="629DD1" w:themeColor="accent1"/>
        </w:pBdr>
        <w:ind w:left="0"/>
        <w:rPr>
          <w:rFonts w:asciiTheme="majorHAnsi" w:hAnsiTheme="majorHAnsi" w:cstheme="majorHAnsi"/>
          <w:color w:val="201943"/>
          <w:sz w:val="44"/>
          <w:szCs w:val="44"/>
        </w:rPr>
      </w:pPr>
    </w:p>
    <w:p w14:paraId="7B645FA7" w14:textId="059B64B2" w:rsidR="005E1D9C" w:rsidRPr="00DB680C" w:rsidRDefault="00BD477E" w:rsidP="004B5D99">
      <w:pPr>
        <w:pBdr>
          <w:bottom w:val="single" w:sz="4" w:space="1" w:color="629DD1" w:themeColor="accent1"/>
        </w:pBdr>
        <w:ind w:left="0"/>
        <w:rPr>
          <w:rFonts w:asciiTheme="majorHAnsi" w:hAnsiTheme="majorHAnsi" w:cstheme="majorHAnsi"/>
          <w:color w:val="201943"/>
          <w:sz w:val="44"/>
          <w:szCs w:val="44"/>
        </w:rPr>
      </w:pPr>
      <w:r>
        <w:rPr>
          <w:rFonts w:asciiTheme="majorHAnsi" w:hAnsiTheme="majorHAnsi" w:cstheme="majorHAnsi"/>
          <w:color w:val="201943"/>
          <w:sz w:val="44"/>
          <w:szCs w:val="44"/>
        </w:rPr>
        <w:fldChar w:fldCharType="begin"/>
      </w:r>
      <w:r>
        <w:rPr>
          <w:rFonts w:asciiTheme="majorHAnsi" w:hAnsiTheme="majorHAnsi" w:cstheme="majorHAnsi"/>
          <w:color w:val="201943"/>
          <w:sz w:val="44"/>
          <w:szCs w:val="44"/>
        </w:rPr>
        <w:instrText xml:space="preserve"> DocVariable varLBClientName </w:instrText>
      </w:r>
      <w:r>
        <w:rPr>
          <w:rFonts w:asciiTheme="majorHAnsi" w:hAnsiTheme="majorHAnsi" w:cstheme="majorHAnsi"/>
          <w:color w:val="201943"/>
          <w:sz w:val="44"/>
          <w:szCs w:val="44"/>
        </w:rPr>
        <w:fldChar w:fldCharType="separate"/>
      </w:r>
      <w:r w:rsidR="00211EE4">
        <w:rPr>
          <w:rFonts w:asciiTheme="majorHAnsi" w:hAnsiTheme="majorHAnsi" w:cstheme="majorHAnsi"/>
          <w:color w:val="201943"/>
          <w:sz w:val="44"/>
          <w:szCs w:val="44"/>
        </w:rPr>
        <w:t xml:space="preserve"> </w:t>
      </w:r>
      <w:r>
        <w:rPr>
          <w:rFonts w:asciiTheme="majorHAnsi" w:hAnsiTheme="majorHAnsi" w:cstheme="majorHAnsi"/>
          <w:color w:val="201943"/>
          <w:sz w:val="44"/>
          <w:szCs w:val="44"/>
        </w:rPr>
        <w:fldChar w:fldCharType="end"/>
      </w:r>
      <w:r w:rsidR="00211EE4">
        <w:rPr>
          <w:rFonts w:cs="Arial"/>
          <w:color w:val="143F6A" w:themeColor="accent2" w:themeShade="80"/>
          <w:sz w:val="56"/>
          <w:szCs w:val="56"/>
        </w:rPr>
        <w:t>5HR</w:t>
      </w:r>
      <w:r w:rsidR="00211EE4" w:rsidRPr="00BC6EEB">
        <w:rPr>
          <w:rFonts w:cs="Arial"/>
          <w:color w:val="143F6A" w:themeColor="accent2" w:themeShade="80"/>
          <w:sz w:val="56"/>
          <w:szCs w:val="56"/>
        </w:rPr>
        <w:t>0</w:t>
      </w:r>
      <w:r w:rsidR="00211EE4">
        <w:rPr>
          <w:rFonts w:cs="Arial"/>
          <w:color w:val="143F6A" w:themeColor="accent2" w:themeShade="80"/>
          <w:sz w:val="56"/>
          <w:szCs w:val="56"/>
        </w:rPr>
        <w:t>1</w:t>
      </w:r>
      <w:r w:rsidR="00211EE4" w:rsidRPr="00BC6EEB">
        <w:rPr>
          <w:rFonts w:cs="Arial"/>
          <w:color w:val="143F6A" w:themeColor="accent2" w:themeShade="80"/>
          <w:sz w:val="56"/>
          <w:szCs w:val="56"/>
        </w:rPr>
        <w:t xml:space="preserve"> </w:t>
      </w:r>
      <w:r w:rsidR="00211EE4" w:rsidRPr="00BC6EEB">
        <w:rPr>
          <w:rFonts w:cs="Arial"/>
          <w:color w:val="143F6A" w:themeColor="accent2" w:themeShade="80"/>
          <w:sz w:val="56"/>
          <w:szCs w:val="56"/>
        </w:rPr>
        <w:br/>
      </w:r>
      <w:r w:rsidR="00211EE4">
        <w:rPr>
          <w:color w:val="004147"/>
          <w:sz w:val="56"/>
          <w:szCs w:val="56"/>
        </w:rPr>
        <w:t>Employment relationship management</w:t>
      </w:r>
    </w:p>
    <w:p w14:paraId="39F7BC61" w14:textId="2BB6E890" w:rsidR="00211EE4" w:rsidRDefault="00211EE4" w:rsidP="00B44CD1">
      <w:pPr>
        <w:ind w:left="0"/>
        <w:rPr>
          <w:rStyle w:val="IntenseEmphasis"/>
          <w:rFonts w:cstheme="minorHAnsi"/>
          <w:sz w:val="28"/>
          <w:szCs w:val="28"/>
        </w:rPr>
      </w:pPr>
      <w:r>
        <w:rPr>
          <w:rStyle w:val="IntenseEmphasis"/>
          <w:rFonts w:cstheme="minorHAnsi"/>
          <w:sz w:val="28"/>
          <w:szCs w:val="28"/>
        </w:rPr>
        <w:t>FAO: Directors and SMT at Do Quest</w:t>
      </w:r>
    </w:p>
    <w:p w14:paraId="76DA441A" w14:textId="79C7CE92" w:rsidR="00B44CD1" w:rsidRPr="00DB680C" w:rsidRDefault="00211EE4" w:rsidP="00B44CD1">
      <w:pPr>
        <w:ind w:left="0"/>
        <w:rPr>
          <w:rStyle w:val="IntenseEmphasis"/>
          <w:rFonts w:cstheme="minorHAnsi"/>
          <w:sz w:val="28"/>
          <w:szCs w:val="28"/>
        </w:rPr>
      </w:pPr>
      <w:r>
        <w:rPr>
          <w:rStyle w:val="IntenseEmphasis"/>
          <w:rFonts w:cstheme="minorHAnsi"/>
          <w:sz w:val="28"/>
          <w:szCs w:val="28"/>
        </w:rPr>
        <w:t>Author: Sarah Griffiths, Employee Relations Manager</w:t>
      </w:r>
      <w:r>
        <w:rPr>
          <w:rStyle w:val="IntenseEmphasis"/>
          <w:rFonts w:cstheme="minorHAnsi"/>
          <w:sz w:val="28"/>
          <w:szCs w:val="28"/>
        </w:rPr>
        <w:tab/>
      </w:r>
    </w:p>
    <w:p w14:paraId="3B02A114" w14:textId="2A044DE5" w:rsidR="00CA6065" w:rsidRPr="00CA6065" w:rsidRDefault="00CA6065" w:rsidP="00211EE4">
      <w:pPr>
        <w:ind w:left="0"/>
        <w:rPr>
          <w:rStyle w:val="IntenseEmphasis"/>
          <w:rFonts w:cstheme="minorHAnsi"/>
          <w:sz w:val="28"/>
          <w:szCs w:val="28"/>
        </w:rPr>
      </w:pPr>
      <w:r>
        <w:rPr>
          <w:rStyle w:val="IntenseEmphasis"/>
          <w:rFonts w:cstheme="minorHAnsi"/>
          <w:sz w:val="28"/>
          <w:szCs w:val="28"/>
        </w:rPr>
        <w:t>Date: July 2024</w:t>
      </w:r>
    </w:p>
    <w:p w14:paraId="7853061E" w14:textId="24B2F7B1" w:rsidR="00CA6065" w:rsidRPr="00CA6065" w:rsidRDefault="00CA6065" w:rsidP="00211EE4">
      <w:pPr>
        <w:ind w:left="0"/>
        <w:rPr>
          <w:rStyle w:val="IntenseEmphasis"/>
          <w:rFonts w:cstheme="minorHAnsi"/>
          <w:sz w:val="28"/>
          <w:szCs w:val="28"/>
        </w:rPr>
        <w:sectPr w:rsidR="00CA6065" w:rsidRPr="00CA6065" w:rsidSect="004B5D99">
          <w:headerReference w:type="even" r:id="rId11"/>
          <w:headerReference w:type="default" r:id="rId12"/>
          <w:footerReference w:type="even" r:id="rId13"/>
          <w:footerReference w:type="default" r:id="rId14"/>
          <w:headerReference w:type="first" r:id="rId15"/>
          <w:footerReference w:type="first" r:id="rId16"/>
          <w:pgSz w:w="11906" w:h="16838"/>
          <w:pgMar w:top="6521" w:right="720" w:bottom="1418" w:left="1701" w:header="708" w:footer="708" w:gutter="0"/>
          <w:cols w:space="708"/>
          <w:titlePg/>
          <w:docGrid w:linePitch="360"/>
        </w:sectPr>
      </w:pPr>
    </w:p>
    <w:p w14:paraId="0B34C34A" w14:textId="77777777" w:rsidR="00211EE4" w:rsidRDefault="00211EE4" w:rsidP="00211EE4">
      <w:pPr>
        <w:pStyle w:val="Heading1"/>
        <w:ind w:left="0"/>
      </w:pPr>
      <w:r>
        <w:lastRenderedPageBreak/>
        <w:t>Scenario</w:t>
      </w:r>
    </w:p>
    <w:p w14:paraId="0234A077" w14:textId="77777777" w:rsidR="00211EE4" w:rsidRPr="00211EE4" w:rsidRDefault="00211EE4" w:rsidP="00211EE4">
      <w:pPr>
        <w:pStyle w:val="Heading1"/>
        <w:jc w:val="both"/>
        <w:rPr>
          <w:rFonts w:ascii="Arial" w:hAnsi="Arial" w:cs="Arial"/>
          <w:i/>
          <w:color w:val="000000" w:themeColor="text1"/>
          <w:sz w:val="22"/>
          <w:szCs w:val="22"/>
        </w:rPr>
      </w:pPr>
      <w:r w:rsidRPr="00211EE4">
        <w:rPr>
          <w:rFonts w:ascii="Arial" w:hAnsi="Arial" w:cs="Arial"/>
          <w:color w:val="000000" w:themeColor="text1"/>
          <w:sz w:val="22"/>
          <w:szCs w:val="22"/>
        </w:rPr>
        <w:t xml:space="preserve">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behaviour; disputes and sanctions; the role and main provisions of collective employment law; third party interventions; and managing discipline and grievance resolution.  </w:t>
      </w:r>
    </w:p>
    <w:p w14:paraId="27B4FD0C" w14:textId="77777777" w:rsidR="00211EE4" w:rsidRDefault="00211EE4" w:rsidP="00211EE4">
      <w:pPr>
        <w:pStyle w:val="Nornal"/>
      </w:pPr>
    </w:p>
    <w:p w14:paraId="709F336C" w14:textId="77777777" w:rsidR="00211EE4" w:rsidRPr="00800888" w:rsidRDefault="00211EE4" w:rsidP="00211EE4"/>
    <w:p w14:paraId="3DB12535" w14:textId="77777777" w:rsidR="00CA6065" w:rsidRDefault="00CA6065" w:rsidP="00211EE4">
      <w:pPr>
        <w:pStyle w:val="Heading1"/>
        <w:ind w:left="0"/>
      </w:pPr>
    </w:p>
    <w:p w14:paraId="669EDA91" w14:textId="77777777" w:rsidR="00CA6065" w:rsidRDefault="00CA6065" w:rsidP="00CA6065"/>
    <w:p w14:paraId="1BAC2117" w14:textId="77777777" w:rsidR="00CA6065" w:rsidRDefault="00CA6065" w:rsidP="00CA6065"/>
    <w:p w14:paraId="42E8989A" w14:textId="77777777" w:rsidR="00CA6065" w:rsidRPr="00CA6065" w:rsidRDefault="00CA6065" w:rsidP="00CA6065"/>
    <w:p w14:paraId="599D681B" w14:textId="77777777" w:rsidR="00CA6065" w:rsidRDefault="00CA6065" w:rsidP="00211EE4">
      <w:pPr>
        <w:pStyle w:val="Heading1"/>
        <w:ind w:left="0"/>
      </w:pPr>
    </w:p>
    <w:p w14:paraId="20B33C4B" w14:textId="77777777" w:rsidR="00CA6065" w:rsidRDefault="00CA6065" w:rsidP="00211EE4">
      <w:pPr>
        <w:pStyle w:val="Heading1"/>
        <w:ind w:left="0"/>
      </w:pPr>
    </w:p>
    <w:p w14:paraId="126136E3" w14:textId="77777777" w:rsidR="00CA6065" w:rsidRDefault="00CA6065" w:rsidP="00211EE4">
      <w:pPr>
        <w:pStyle w:val="Heading1"/>
        <w:ind w:left="0"/>
      </w:pPr>
    </w:p>
    <w:p w14:paraId="76D58F53" w14:textId="77777777" w:rsidR="00CA6065" w:rsidRDefault="00CA6065" w:rsidP="00CA6065"/>
    <w:p w14:paraId="61B17D64" w14:textId="77777777" w:rsidR="00CA6065" w:rsidRDefault="00CA6065" w:rsidP="00CA6065"/>
    <w:p w14:paraId="20E08368" w14:textId="77777777" w:rsidR="007E3D42" w:rsidRDefault="007E3D42" w:rsidP="00CA6065"/>
    <w:p w14:paraId="376DBB24" w14:textId="77777777" w:rsidR="000D3B91" w:rsidRDefault="000D3B91" w:rsidP="00CA6065"/>
    <w:p w14:paraId="307E019A" w14:textId="207747B8" w:rsidR="000D3B91" w:rsidRDefault="000D3B91" w:rsidP="00CA6065"/>
    <w:p w14:paraId="795E4663" w14:textId="77777777" w:rsidR="000D3B91" w:rsidRDefault="000D3B91" w:rsidP="00CA6065"/>
    <w:p w14:paraId="3633A586" w14:textId="77777777" w:rsidR="000D3B91" w:rsidRDefault="000D3B91" w:rsidP="00CA6065"/>
    <w:p w14:paraId="2005CE51" w14:textId="77777777" w:rsidR="000D3B91" w:rsidRDefault="000D3B91" w:rsidP="00CA6065"/>
    <w:p w14:paraId="772AFEE2" w14:textId="7AE886EA" w:rsidR="007E3D42" w:rsidRPr="00CA6065" w:rsidRDefault="00164D57" w:rsidP="00CA6065">
      <w:r>
        <w:t>-</w:t>
      </w:r>
    </w:p>
    <w:p w14:paraId="268496F8" w14:textId="302EE703" w:rsidR="00211EE4" w:rsidRPr="00553528" w:rsidRDefault="00211EE4" w:rsidP="00211EE4">
      <w:pPr>
        <w:pStyle w:val="Heading1"/>
        <w:ind w:left="0"/>
      </w:pPr>
      <w:r>
        <w:lastRenderedPageBreak/>
        <w:t>Section</w:t>
      </w:r>
      <w:r w:rsidRPr="00553528">
        <w:t xml:space="preserve"> One </w:t>
      </w:r>
      <w:bookmarkStart w:id="0" w:name="_Hlk102485723"/>
    </w:p>
    <w:bookmarkEnd w:id="0"/>
    <w:p w14:paraId="217F4970" w14:textId="1154B775" w:rsidR="00211EE4" w:rsidRDefault="00211EE4" w:rsidP="00211EE4">
      <w:pPr>
        <w:pStyle w:val="Nornal"/>
        <w:spacing w:line="240" w:lineRule="auto"/>
      </w:pPr>
    </w:p>
    <w:p w14:paraId="2B310D3A" w14:textId="46B86BA4" w:rsidR="00211EE4" w:rsidRPr="005E5758"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r w:rsidRPr="005E5758">
        <w:rPr>
          <w:rFonts w:asciiTheme="majorHAnsi" w:eastAsiaTheme="majorEastAsia" w:hAnsiTheme="majorHAnsi" w:cstheme="majorBidi"/>
          <w:b/>
          <w:bCs/>
          <w:noProof/>
          <w:color w:val="629DD1" w:themeColor="accent1"/>
          <w:sz w:val="26"/>
          <w:szCs w:val="26"/>
        </w:rPr>
        <w:t xml:space="preserve">AC 1.1 Review emerging developments to inform approaches to employee voice and engagement. </w:t>
      </w:r>
      <w:r w:rsidR="00450558" w:rsidRPr="005E5758">
        <w:rPr>
          <w:rFonts w:asciiTheme="majorHAnsi" w:eastAsiaTheme="majorEastAsia" w:hAnsiTheme="majorHAnsi" w:cstheme="majorBidi"/>
          <w:b/>
          <w:bCs/>
          <w:noProof/>
          <w:color w:val="629DD1" w:themeColor="accent1"/>
          <w:sz w:val="26"/>
          <w:szCs w:val="26"/>
        </w:rPr>
        <w:t xml:space="preserve"> </w:t>
      </w:r>
    </w:p>
    <w:p w14:paraId="5A6E3413" w14:textId="5EBD0522" w:rsidR="00296E12" w:rsidRPr="005E5758" w:rsidRDefault="00296E12" w:rsidP="00635308">
      <w:pPr>
        <w:pStyle w:val="Nornal"/>
        <w:spacing w:before="60" w:after="60" w:line="276" w:lineRule="auto"/>
        <w:jc w:val="both"/>
      </w:pPr>
      <w:r w:rsidRPr="005E5758">
        <w:rPr>
          <w:shd w:val="clear" w:color="auto" w:fill="FFFFFF"/>
        </w:rPr>
        <w:t xml:space="preserve">Employee voice </w:t>
      </w:r>
      <w:r w:rsidR="00625342" w:rsidRPr="005E5758">
        <w:rPr>
          <w:shd w:val="clear" w:color="auto" w:fill="FFFFFF"/>
        </w:rPr>
        <w:t xml:space="preserve">(EV) </w:t>
      </w:r>
      <w:r w:rsidR="0068233C" w:rsidRPr="005E5758">
        <w:rPr>
          <w:shd w:val="clear" w:color="auto" w:fill="FFFFFF"/>
        </w:rPr>
        <w:t>can be</w:t>
      </w:r>
      <w:r w:rsidRPr="005E5758">
        <w:rPr>
          <w:shd w:val="clear" w:color="auto" w:fill="FFFFFF"/>
        </w:rPr>
        <w:t xml:space="preserve"> defined as </w:t>
      </w:r>
      <w:r w:rsidRPr="005E5758">
        <w:rPr>
          <w:i/>
          <w:iCs/>
          <w:shd w:val="clear" w:color="auto" w:fill="FFFFFF"/>
        </w:rPr>
        <w:t>"the ability of employees to express their views, opinions, concerns and suggestions, and for these to influence decisions at work"</w:t>
      </w:r>
      <w:r w:rsidRPr="005E5758">
        <w:rPr>
          <w:shd w:val="clear" w:color="auto" w:fill="FFFFFF"/>
        </w:rPr>
        <w:t xml:space="preserve"> </w:t>
      </w:r>
      <w:r w:rsidRPr="005E5758">
        <w:t>(</w:t>
      </w:r>
      <w:proofErr w:type="spellStart"/>
      <w:r w:rsidRPr="005E5758">
        <w:t>D</w:t>
      </w:r>
      <w:r w:rsidR="00A71DEB" w:rsidRPr="005E5758">
        <w:t>romey</w:t>
      </w:r>
      <w:proofErr w:type="spellEnd"/>
      <w:r w:rsidR="00A71DEB" w:rsidRPr="005E5758">
        <w:t xml:space="preserve">, </w:t>
      </w:r>
      <w:r w:rsidRPr="005E5758">
        <w:t>2016)</w:t>
      </w:r>
      <w:r w:rsidR="0060138F">
        <w:t>.</w:t>
      </w:r>
    </w:p>
    <w:p w14:paraId="6BDB62E7" w14:textId="01168CD8" w:rsidR="00296E12" w:rsidRPr="005E5758" w:rsidRDefault="00296E12" w:rsidP="00635308">
      <w:pPr>
        <w:pStyle w:val="Nornal"/>
        <w:spacing w:before="60" w:after="60" w:line="276" w:lineRule="auto"/>
        <w:jc w:val="both"/>
        <w:rPr>
          <w:rFonts w:asciiTheme="majorHAnsi" w:eastAsiaTheme="majorEastAsia" w:hAnsiTheme="majorHAnsi" w:cstheme="majorBidi"/>
          <w:b/>
          <w:bCs/>
          <w:noProof/>
        </w:rPr>
      </w:pPr>
      <w:r w:rsidRPr="005E5758">
        <w:t xml:space="preserve">Employee engagement </w:t>
      </w:r>
      <w:r w:rsidR="00625342" w:rsidRPr="005E5758">
        <w:t xml:space="preserve">(EE) </w:t>
      </w:r>
      <w:r w:rsidR="0041091F" w:rsidRPr="005E5758">
        <w:t>is</w:t>
      </w:r>
      <w:r w:rsidRPr="005E5758">
        <w:t xml:space="preserve"> the </w:t>
      </w:r>
      <w:r w:rsidR="0041091F" w:rsidRPr="005E5758">
        <w:t xml:space="preserve">way an </w:t>
      </w:r>
      <w:r w:rsidRPr="005E5758">
        <w:t>employee interacts with the role and organisation</w:t>
      </w:r>
      <w:r w:rsidR="00DD246C" w:rsidRPr="005E5758">
        <w:t xml:space="preserve"> and </w:t>
      </w:r>
      <w:r w:rsidR="00DD246C" w:rsidRPr="005E5758">
        <w:rPr>
          <w:rFonts w:eastAsiaTheme="majorEastAsia"/>
          <w:noProof/>
        </w:rPr>
        <w:t>how engaged a person is with their work and organisation</w:t>
      </w:r>
      <w:r w:rsidR="00793309" w:rsidRPr="005E5758">
        <w:rPr>
          <w:rFonts w:eastAsiaTheme="majorEastAsia"/>
          <w:noProof/>
        </w:rPr>
        <w:t xml:space="preserve"> </w:t>
      </w:r>
      <w:r w:rsidR="007670D7" w:rsidRPr="005E5758">
        <w:rPr>
          <w:shd w:val="clear" w:color="auto" w:fill="FFFFFF"/>
        </w:rPr>
        <w:t>(Young, 2023)</w:t>
      </w:r>
      <w:r w:rsidR="00C03A34" w:rsidRPr="005E5758">
        <w:rPr>
          <w:shd w:val="clear" w:color="auto" w:fill="FFFFFF"/>
        </w:rPr>
        <w:t>.</w:t>
      </w:r>
    </w:p>
    <w:p w14:paraId="79D49E93" w14:textId="74656BE4" w:rsidR="00891DDA" w:rsidRPr="005E5758" w:rsidRDefault="00891DDA" w:rsidP="00635308">
      <w:pPr>
        <w:pStyle w:val="Nornal"/>
        <w:spacing w:before="60" w:after="60" w:line="276" w:lineRule="auto"/>
        <w:jc w:val="both"/>
        <w:rPr>
          <w:shd w:val="clear" w:color="auto" w:fill="FFFFFF"/>
        </w:rPr>
      </w:pPr>
      <w:r w:rsidRPr="005E5758">
        <w:rPr>
          <w:shd w:val="clear" w:color="auto" w:fill="FFFFFF"/>
        </w:rPr>
        <w:t xml:space="preserve">There have been several factors over </w:t>
      </w:r>
      <w:r w:rsidR="00793309" w:rsidRPr="005E5758">
        <w:rPr>
          <w:shd w:val="clear" w:color="auto" w:fill="FFFFFF"/>
        </w:rPr>
        <w:t>recent years</w:t>
      </w:r>
      <w:r w:rsidR="00035BF0" w:rsidRPr="005E5758">
        <w:rPr>
          <w:shd w:val="clear" w:color="auto" w:fill="FFFFFF"/>
        </w:rPr>
        <w:t xml:space="preserve"> which have impacted the approaches used by businesses to </w:t>
      </w:r>
      <w:r w:rsidR="00683E63" w:rsidRPr="005E5758">
        <w:rPr>
          <w:shd w:val="clear" w:color="auto" w:fill="FFFFFF"/>
        </w:rPr>
        <w:t xml:space="preserve">promote </w:t>
      </w:r>
      <w:r w:rsidR="00625342" w:rsidRPr="005E5758">
        <w:rPr>
          <w:shd w:val="clear" w:color="auto" w:fill="FFFFFF"/>
        </w:rPr>
        <w:t>EV</w:t>
      </w:r>
      <w:r w:rsidR="00683E63" w:rsidRPr="005E5758">
        <w:rPr>
          <w:shd w:val="clear" w:color="auto" w:fill="FFFFFF"/>
        </w:rPr>
        <w:t xml:space="preserve"> and </w:t>
      </w:r>
      <w:r w:rsidR="00625342" w:rsidRPr="005E5758">
        <w:rPr>
          <w:shd w:val="clear" w:color="auto" w:fill="FFFFFF"/>
        </w:rPr>
        <w:t>EE</w:t>
      </w:r>
      <w:r w:rsidR="00C64AF6" w:rsidRPr="005E5758">
        <w:rPr>
          <w:shd w:val="clear" w:color="auto" w:fill="FFFFFF"/>
        </w:rPr>
        <w:t xml:space="preserve">, including </w:t>
      </w:r>
      <w:r w:rsidR="00625342" w:rsidRPr="005E5758">
        <w:rPr>
          <w:shd w:val="clear" w:color="auto" w:fill="FFFFFF"/>
        </w:rPr>
        <w:t xml:space="preserve">changes to diversity and demographics </w:t>
      </w:r>
      <w:r w:rsidR="008B41A5" w:rsidRPr="005E5758">
        <w:rPr>
          <w:shd w:val="clear" w:color="auto" w:fill="FFFFFF"/>
        </w:rPr>
        <w:t>in the workplace, the impact of the pandemic, technological changes, remote</w:t>
      </w:r>
      <w:r w:rsidR="00625342" w:rsidRPr="005E5758">
        <w:rPr>
          <w:shd w:val="clear" w:color="auto" w:fill="FFFFFF"/>
        </w:rPr>
        <w:t xml:space="preserve">/ </w:t>
      </w:r>
      <w:r w:rsidR="008B41A5" w:rsidRPr="005E5758">
        <w:rPr>
          <w:shd w:val="clear" w:color="auto" w:fill="FFFFFF"/>
        </w:rPr>
        <w:t>hybrid working</w:t>
      </w:r>
      <w:r w:rsidR="00294D0E" w:rsidRPr="005E5758">
        <w:rPr>
          <w:shd w:val="clear" w:color="auto" w:fill="FFFFFF"/>
        </w:rPr>
        <w:t xml:space="preserve"> and </w:t>
      </w:r>
      <w:r w:rsidR="008B41A5" w:rsidRPr="005E5758">
        <w:rPr>
          <w:shd w:val="clear" w:color="auto" w:fill="FFFFFF"/>
        </w:rPr>
        <w:t>changes to trade union involvement and powe</w:t>
      </w:r>
      <w:r w:rsidR="00294D0E" w:rsidRPr="005E5758">
        <w:rPr>
          <w:shd w:val="clear" w:color="auto" w:fill="FFFFFF"/>
        </w:rPr>
        <w:t>r.</w:t>
      </w:r>
    </w:p>
    <w:p w14:paraId="5130B64C" w14:textId="49BCC9E3" w:rsidR="00235672" w:rsidRPr="005E5758" w:rsidRDefault="00235672" w:rsidP="00635308">
      <w:pPr>
        <w:pStyle w:val="Nornal"/>
        <w:spacing w:before="60" w:after="60" w:line="276" w:lineRule="auto"/>
        <w:jc w:val="both"/>
        <w:rPr>
          <w:shd w:val="clear" w:color="auto" w:fill="FFFFFF"/>
        </w:rPr>
      </w:pPr>
      <w:r w:rsidRPr="005E5758">
        <w:rPr>
          <w:shd w:val="clear" w:color="auto" w:fill="FFFFFF"/>
        </w:rPr>
        <w:t>The</w:t>
      </w:r>
      <w:r w:rsidR="006E0448" w:rsidRPr="005E5758">
        <w:rPr>
          <w:shd w:val="clear" w:color="auto" w:fill="FFFFFF"/>
        </w:rPr>
        <w:t xml:space="preserve"> demographic of workers in the</w:t>
      </w:r>
      <w:r w:rsidRPr="005E5758">
        <w:rPr>
          <w:shd w:val="clear" w:color="auto" w:fill="FFFFFF"/>
        </w:rPr>
        <w:t xml:space="preserve"> UK </w:t>
      </w:r>
      <w:r w:rsidR="006E0448" w:rsidRPr="005E5758">
        <w:rPr>
          <w:shd w:val="clear" w:color="auto" w:fill="FFFFFF"/>
        </w:rPr>
        <w:t xml:space="preserve">has changed </w:t>
      </w:r>
      <w:r w:rsidR="00DD43DB" w:rsidRPr="005E5758">
        <w:rPr>
          <w:shd w:val="clear" w:color="auto" w:fill="FFFFFF"/>
        </w:rPr>
        <w:t>with more</w:t>
      </w:r>
      <w:r w:rsidR="00DA7CE5" w:rsidRPr="005E5758">
        <w:rPr>
          <w:shd w:val="clear" w:color="auto" w:fill="FFFFFF"/>
        </w:rPr>
        <w:t xml:space="preserve"> </w:t>
      </w:r>
      <w:r w:rsidR="000B232D" w:rsidRPr="005E5758">
        <w:rPr>
          <w:shd w:val="clear" w:color="auto" w:fill="FFFFFF"/>
        </w:rPr>
        <w:t>older people in work (ONS, 201</w:t>
      </w:r>
      <w:r w:rsidR="00A831A9">
        <w:rPr>
          <w:shd w:val="clear" w:color="auto" w:fill="FFFFFF"/>
        </w:rPr>
        <w:t>6)</w:t>
      </w:r>
      <w:r w:rsidR="000B232D" w:rsidRPr="005E5758">
        <w:rPr>
          <w:shd w:val="clear" w:color="auto" w:fill="FFFFFF"/>
        </w:rPr>
        <w:t xml:space="preserve"> and the </w:t>
      </w:r>
      <w:r w:rsidR="00625342" w:rsidRPr="005E5758">
        <w:rPr>
          <w:shd w:val="clear" w:color="auto" w:fill="FFFFFF"/>
        </w:rPr>
        <w:t xml:space="preserve">more </w:t>
      </w:r>
      <w:r w:rsidR="000B232D" w:rsidRPr="005E5758">
        <w:rPr>
          <w:shd w:val="clear" w:color="auto" w:fill="FFFFFF"/>
        </w:rPr>
        <w:t>women in the workplace</w:t>
      </w:r>
      <w:r w:rsidR="00104115" w:rsidRPr="005E5758">
        <w:rPr>
          <w:shd w:val="clear" w:color="auto" w:fill="FFFFFF"/>
        </w:rPr>
        <w:t xml:space="preserve"> (UK Parliament, 2022)</w:t>
      </w:r>
      <w:r w:rsidR="006B6333" w:rsidRPr="005E5758">
        <w:rPr>
          <w:shd w:val="clear" w:color="auto" w:fill="FFFFFF"/>
        </w:rPr>
        <w:t xml:space="preserve">. This has impacted the </w:t>
      </w:r>
      <w:r w:rsidR="00625342" w:rsidRPr="005E5758">
        <w:rPr>
          <w:shd w:val="clear" w:color="auto" w:fill="FFFFFF"/>
        </w:rPr>
        <w:t>workplace</w:t>
      </w:r>
      <w:r w:rsidR="006B6333" w:rsidRPr="005E5758">
        <w:rPr>
          <w:shd w:val="clear" w:color="auto" w:fill="FFFFFF"/>
        </w:rPr>
        <w:t xml:space="preserve"> with women more likely to have caring responsibilitie</w:t>
      </w:r>
      <w:r w:rsidR="00625342" w:rsidRPr="005E5758">
        <w:rPr>
          <w:shd w:val="clear" w:color="auto" w:fill="FFFFFF"/>
        </w:rPr>
        <w:t>s leading to a</w:t>
      </w:r>
      <w:r w:rsidR="006E0448" w:rsidRPr="005E5758">
        <w:rPr>
          <w:shd w:val="clear" w:color="auto" w:fill="FFFFFF"/>
        </w:rPr>
        <w:t xml:space="preserve"> demand for flexible working </w:t>
      </w:r>
      <w:r w:rsidR="00625342" w:rsidRPr="005E5758">
        <w:rPr>
          <w:shd w:val="clear" w:color="auto" w:fill="FFFFFF"/>
        </w:rPr>
        <w:t>which has</w:t>
      </w:r>
      <w:r w:rsidR="00735682" w:rsidRPr="005E5758">
        <w:rPr>
          <w:shd w:val="clear" w:color="auto" w:fill="FFFFFF"/>
        </w:rPr>
        <w:t xml:space="preserve"> shaped what is important to employees</w:t>
      </w:r>
      <w:r w:rsidR="00CE4C36" w:rsidRPr="005E5758">
        <w:rPr>
          <w:shd w:val="clear" w:color="auto" w:fill="FFFFFF"/>
        </w:rPr>
        <w:t xml:space="preserve">. </w:t>
      </w:r>
      <w:r w:rsidR="00A139DB" w:rsidRPr="005E5758">
        <w:rPr>
          <w:shd w:val="clear" w:color="auto" w:fill="FFFFFF"/>
        </w:rPr>
        <w:t>The CIPD</w:t>
      </w:r>
      <w:r w:rsidR="008D62D2">
        <w:rPr>
          <w:shd w:val="clear" w:color="auto" w:fill="FFFFFF"/>
        </w:rPr>
        <w:t xml:space="preserve"> </w:t>
      </w:r>
      <w:r w:rsidR="00A139DB" w:rsidRPr="005E5758">
        <w:rPr>
          <w:shd w:val="clear" w:color="auto" w:fill="FFFFFF"/>
        </w:rPr>
        <w:t xml:space="preserve">states that </w:t>
      </w:r>
      <w:r w:rsidR="00DC5904" w:rsidRPr="005E5758">
        <w:rPr>
          <w:shd w:val="clear" w:color="auto" w:fill="FFFFFF"/>
        </w:rPr>
        <w:t>flexible working can help increase job satisfaction and engagement.</w:t>
      </w:r>
      <w:r w:rsidR="008D25FF" w:rsidRPr="005E5758">
        <w:rPr>
          <w:shd w:val="clear" w:color="auto" w:fill="FFFFFF"/>
        </w:rPr>
        <w:t xml:space="preserve"> This is a benefit for</w:t>
      </w:r>
      <w:r w:rsidR="00625342" w:rsidRPr="005E5758">
        <w:rPr>
          <w:shd w:val="clear" w:color="auto" w:fill="FFFFFF"/>
        </w:rPr>
        <w:t xml:space="preserve"> EV</w:t>
      </w:r>
      <w:r w:rsidR="008D25FF" w:rsidRPr="005E5758">
        <w:rPr>
          <w:shd w:val="clear" w:color="auto" w:fill="FFFFFF"/>
        </w:rPr>
        <w:t xml:space="preserve"> as more diversity in the opinions captured can help to promote more effective decision making</w:t>
      </w:r>
      <w:r w:rsidR="007A353D" w:rsidRPr="005E5758">
        <w:rPr>
          <w:shd w:val="clear" w:color="auto" w:fill="FFFFFF"/>
        </w:rPr>
        <w:t xml:space="preserve"> (McKinsey, 2023)</w:t>
      </w:r>
      <w:r w:rsidR="008D25FF" w:rsidRPr="005E5758">
        <w:rPr>
          <w:shd w:val="clear" w:color="auto" w:fill="FFFFFF"/>
        </w:rPr>
        <w:t>.</w:t>
      </w:r>
    </w:p>
    <w:p w14:paraId="7794890C" w14:textId="4DF2575A" w:rsidR="00735682" w:rsidRPr="005E5758" w:rsidRDefault="00735682" w:rsidP="00635308">
      <w:pPr>
        <w:pStyle w:val="Nornal"/>
        <w:spacing w:before="60" w:after="60" w:line="276" w:lineRule="auto"/>
        <w:jc w:val="both"/>
        <w:rPr>
          <w:shd w:val="clear" w:color="auto" w:fill="FFFFFF"/>
        </w:rPr>
      </w:pPr>
      <w:r w:rsidRPr="005E5758">
        <w:rPr>
          <w:shd w:val="clear" w:color="auto" w:fill="FFFFFF"/>
        </w:rPr>
        <w:t>Remote</w:t>
      </w:r>
      <w:r w:rsidR="00625342" w:rsidRPr="005E5758">
        <w:rPr>
          <w:shd w:val="clear" w:color="auto" w:fill="FFFFFF"/>
        </w:rPr>
        <w:t xml:space="preserve">/ </w:t>
      </w:r>
      <w:r w:rsidR="00CE4C36" w:rsidRPr="005E5758">
        <w:rPr>
          <w:shd w:val="clear" w:color="auto" w:fill="FFFFFF"/>
        </w:rPr>
        <w:t xml:space="preserve">hybrid working has increased since the pandemic </w:t>
      </w:r>
      <w:r w:rsidR="00B3796D" w:rsidRPr="005E5758">
        <w:rPr>
          <w:shd w:val="clear" w:color="auto" w:fill="FFFFFF"/>
        </w:rPr>
        <w:t>(ONS, 2023)</w:t>
      </w:r>
      <w:r w:rsidR="00CE4C36" w:rsidRPr="005E5758">
        <w:rPr>
          <w:shd w:val="clear" w:color="auto" w:fill="FFFFFF"/>
        </w:rPr>
        <w:t xml:space="preserve"> </w:t>
      </w:r>
      <w:r w:rsidR="00625342" w:rsidRPr="005E5758">
        <w:rPr>
          <w:shd w:val="clear" w:color="auto" w:fill="FFFFFF"/>
        </w:rPr>
        <w:t xml:space="preserve">bringing </w:t>
      </w:r>
      <w:r w:rsidR="00796217" w:rsidRPr="005E5758">
        <w:rPr>
          <w:shd w:val="clear" w:color="auto" w:fill="FFFFFF"/>
        </w:rPr>
        <w:t xml:space="preserve">benefits such as </w:t>
      </w:r>
      <w:r w:rsidR="00284D7A" w:rsidRPr="005E5758">
        <w:rPr>
          <w:shd w:val="clear" w:color="auto" w:fill="FFFFFF"/>
        </w:rPr>
        <w:t xml:space="preserve">increased wellbeing, enhanced work life balance and </w:t>
      </w:r>
      <w:r w:rsidR="000B3E91" w:rsidRPr="005E5758">
        <w:rPr>
          <w:shd w:val="clear" w:color="auto" w:fill="FFFFFF"/>
        </w:rPr>
        <w:t>higher levels of motivation and engagement (CIPD, 2024) Thi</w:t>
      </w:r>
      <w:r w:rsidR="00DE710A" w:rsidRPr="005E5758">
        <w:rPr>
          <w:shd w:val="clear" w:color="auto" w:fill="FFFFFF"/>
        </w:rPr>
        <w:t xml:space="preserve">s has meant that traditional approaches to </w:t>
      </w:r>
      <w:r w:rsidR="00625342" w:rsidRPr="005E5758">
        <w:rPr>
          <w:shd w:val="clear" w:color="auto" w:fill="FFFFFF"/>
        </w:rPr>
        <w:t>EV</w:t>
      </w:r>
      <w:r w:rsidR="00DE710A" w:rsidRPr="005E5758">
        <w:rPr>
          <w:shd w:val="clear" w:color="auto" w:fill="FFFFFF"/>
        </w:rPr>
        <w:t xml:space="preserve"> which were often undertaken face to face ha</w:t>
      </w:r>
      <w:r w:rsidR="007D1E58" w:rsidRPr="005E5758">
        <w:rPr>
          <w:shd w:val="clear" w:color="auto" w:fill="FFFFFF"/>
        </w:rPr>
        <w:t>ve needed to be replaced using technology and/ or more innovative approaches.  Group</w:t>
      </w:r>
      <w:r w:rsidR="00A4337D" w:rsidRPr="005E5758">
        <w:rPr>
          <w:shd w:val="clear" w:color="auto" w:fill="FFFFFF"/>
        </w:rPr>
        <w:t xml:space="preserve"> approaches and instilling a sense of belonging can be difficult </w:t>
      </w:r>
      <w:r w:rsidR="00625342" w:rsidRPr="005E5758">
        <w:rPr>
          <w:shd w:val="clear" w:color="auto" w:fill="FFFFFF"/>
        </w:rPr>
        <w:t>and</w:t>
      </w:r>
      <w:r w:rsidR="00A4337D" w:rsidRPr="005E5758">
        <w:rPr>
          <w:shd w:val="clear" w:color="auto" w:fill="FFFFFF"/>
        </w:rPr>
        <w:t xml:space="preserve"> communication of the organisation’s culture requires a different approach as it can be less visible with employees working remotely.</w:t>
      </w:r>
    </w:p>
    <w:p w14:paraId="0846BDC7" w14:textId="77777777" w:rsidR="00B1784B" w:rsidRPr="00D65B8F" w:rsidRDefault="00B1784B" w:rsidP="00211EE4">
      <w:pPr>
        <w:pStyle w:val="Nornal"/>
        <w:spacing w:after="0" w:line="240" w:lineRule="auto"/>
        <w:rPr>
          <w:color w:val="202020"/>
          <w:sz w:val="27"/>
          <w:szCs w:val="27"/>
          <w:shd w:val="clear" w:color="auto" w:fill="FFFFFF"/>
        </w:rPr>
      </w:pPr>
    </w:p>
    <w:p w14:paraId="1C91A02A" w14:textId="2D2D985A" w:rsidR="0072735F" w:rsidRPr="00635308" w:rsidRDefault="00211EE4" w:rsidP="00635308">
      <w:pPr>
        <w:pStyle w:val="Nornal"/>
        <w:spacing w:before="60" w:after="60" w:line="276" w:lineRule="auto"/>
        <w:rPr>
          <w:rFonts w:asciiTheme="majorHAnsi" w:eastAsiaTheme="majorEastAsia" w:hAnsiTheme="majorHAnsi" w:cstheme="majorBidi"/>
          <w:b/>
          <w:bCs/>
          <w:noProof/>
          <w:color w:val="629DD1" w:themeColor="accent1"/>
        </w:rPr>
      </w:pPr>
      <w:r w:rsidRPr="00635308">
        <w:rPr>
          <w:rFonts w:asciiTheme="majorHAnsi" w:eastAsiaTheme="majorEastAsia" w:hAnsiTheme="majorHAnsi" w:cstheme="majorBidi"/>
          <w:b/>
          <w:bCs/>
          <w:noProof/>
          <w:color w:val="629DD1" w:themeColor="accent1"/>
        </w:rPr>
        <w:t xml:space="preserve">AC 1.2 Differentiate between employee involvement and employee participation and how it builds relationships.  </w:t>
      </w:r>
    </w:p>
    <w:p w14:paraId="0C85B48C" w14:textId="649CB27A" w:rsidR="00AA3464" w:rsidRPr="00635308" w:rsidRDefault="007415F7" w:rsidP="00635308">
      <w:pPr>
        <w:pStyle w:val="Nornal"/>
        <w:spacing w:before="60" w:after="60" w:line="276" w:lineRule="auto"/>
        <w:jc w:val="both"/>
        <w:rPr>
          <w:rFonts w:asciiTheme="majorHAnsi" w:eastAsiaTheme="majorEastAsia" w:hAnsiTheme="majorHAnsi" w:cstheme="majorBidi"/>
          <w:b/>
          <w:bCs/>
          <w:noProof/>
          <w:color w:val="629DD1" w:themeColor="accent1"/>
        </w:rPr>
      </w:pPr>
      <w:r w:rsidRPr="00635308">
        <w:t xml:space="preserve">Employee involvement and participation are two approaches to </w:t>
      </w:r>
      <w:r w:rsidR="004E7266" w:rsidRPr="00635308">
        <w:t>EV</w:t>
      </w:r>
      <w:r w:rsidRPr="00635308">
        <w:t>.</w:t>
      </w:r>
      <w:r w:rsidR="00964A16" w:rsidRPr="00635308">
        <w:t xml:space="preserve">  The </w:t>
      </w:r>
      <w:r w:rsidR="00964A16" w:rsidRPr="00635308">
        <w:rPr>
          <w:b/>
          <w:bCs/>
        </w:rPr>
        <w:t xml:space="preserve">Information and Consultation </w:t>
      </w:r>
      <w:r w:rsidR="00374679" w:rsidRPr="00635308">
        <w:rPr>
          <w:b/>
          <w:bCs/>
        </w:rPr>
        <w:t>of Employees Regulation (2005)</w:t>
      </w:r>
      <w:r w:rsidR="00374679" w:rsidRPr="00635308">
        <w:t xml:space="preserve"> made the </w:t>
      </w:r>
      <w:r w:rsidR="007956C8" w:rsidRPr="00635308">
        <w:t>need</w:t>
      </w:r>
      <w:r w:rsidR="00374679" w:rsidRPr="00635308">
        <w:t xml:space="preserve"> to inform and consult with employees on key issues a legal requirement</w:t>
      </w:r>
      <w:r w:rsidR="003E1E79" w:rsidRPr="00635308">
        <w:t xml:space="preserve"> (</w:t>
      </w:r>
      <w:proofErr w:type="spellStart"/>
      <w:r w:rsidR="003E1E79" w:rsidRPr="00635308">
        <w:t>Briône</w:t>
      </w:r>
      <w:proofErr w:type="spellEnd"/>
      <w:r w:rsidR="003E1E79" w:rsidRPr="00635308">
        <w:t>, 2023)</w:t>
      </w:r>
      <w:r w:rsidR="00395A99" w:rsidRPr="00635308">
        <w:t>.</w:t>
      </w:r>
    </w:p>
    <w:p w14:paraId="5CF9877C" w14:textId="15160D03" w:rsidR="0090113D" w:rsidRPr="00635308" w:rsidRDefault="0090113D" w:rsidP="00635308">
      <w:pPr>
        <w:pStyle w:val="Nornal"/>
        <w:spacing w:before="60" w:after="60" w:line="276" w:lineRule="auto"/>
        <w:jc w:val="both"/>
      </w:pPr>
      <w:r w:rsidRPr="00635308">
        <w:t>Employee involvement</w:t>
      </w:r>
      <w:r w:rsidR="00E1730E" w:rsidRPr="00635308">
        <w:t xml:space="preserve"> is where the organisation </w:t>
      </w:r>
      <w:r w:rsidR="00EB1F26" w:rsidRPr="00635308">
        <w:t>implements processes to</w:t>
      </w:r>
      <w:r w:rsidRPr="00635308">
        <w:t xml:space="preserve"> directly</w:t>
      </w:r>
      <w:r w:rsidR="00395A99" w:rsidRPr="00635308">
        <w:t xml:space="preserve"> inform and</w:t>
      </w:r>
      <w:r w:rsidRPr="00635308">
        <w:t xml:space="preserve"> </w:t>
      </w:r>
      <w:r w:rsidR="00EB1F26" w:rsidRPr="00635308">
        <w:t xml:space="preserve">involve </w:t>
      </w:r>
      <w:r w:rsidRPr="00635308">
        <w:t xml:space="preserve">employees in </w:t>
      </w:r>
      <w:r w:rsidR="00713264" w:rsidRPr="00635308">
        <w:t>decision makin</w:t>
      </w:r>
      <w:r w:rsidR="00333882" w:rsidRPr="00635308">
        <w:t>g and allowing them to have a</w:t>
      </w:r>
      <w:r w:rsidR="00595FAF" w:rsidRPr="00635308">
        <w:t xml:space="preserve"> direct i</w:t>
      </w:r>
      <w:r w:rsidR="00333882" w:rsidRPr="00635308">
        <w:t xml:space="preserve">nput in to how the organisation is shaped and developed.  </w:t>
      </w:r>
      <w:r w:rsidR="00595FAF" w:rsidRPr="00635308">
        <w:t>This</w:t>
      </w:r>
      <w:r w:rsidR="00F52E96" w:rsidRPr="00635308">
        <w:t xml:space="preserve"> allows for multiple voices to be heard and their own words to be used.</w:t>
      </w:r>
      <w:r w:rsidR="00BC7062" w:rsidRPr="00635308">
        <w:t xml:space="preserve">  Examples of this could be direct emails</w:t>
      </w:r>
      <w:r w:rsidR="00395A99" w:rsidRPr="00635308">
        <w:t xml:space="preserve">, suggestion boxes and team meetings. </w:t>
      </w:r>
      <w:r w:rsidR="00F025B4" w:rsidRPr="00635308">
        <w:t xml:space="preserve">Whilst this may be a more </w:t>
      </w:r>
      <w:r w:rsidR="00D26831" w:rsidRPr="00635308">
        <w:t>time-consuming</w:t>
      </w:r>
      <w:r w:rsidR="00F025B4" w:rsidRPr="00635308">
        <w:t xml:space="preserve"> approach, the organisation could benefit from a more diverse feedback and challenge which could influence more diverse ideas </w:t>
      </w:r>
      <w:r w:rsidR="00CC116F" w:rsidRPr="00635308">
        <w:t>and</w:t>
      </w:r>
      <w:r w:rsidR="00F025B4" w:rsidRPr="00635308">
        <w:t xml:space="preserve"> could help employees feel more involved due to the direct nature of the </w:t>
      </w:r>
      <w:r w:rsidR="0092072C" w:rsidRPr="00635308">
        <w:t>process.</w:t>
      </w:r>
    </w:p>
    <w:p w14:paraId="7C09468B" w14:textId="75CBA730" w:rsidR="002C71B8" w:rsidRPr="00635308" w:rsidRDefault="00F52E96" w:rsidP="00635308">
      <w:pPr>
        <w:pStyle w:val="Nornal"/>
        <w:spacing w:before="60" w:after="60" w:line="276" w:lineRule="auto"/>
        <w:jc w:val="both"/>
      </w:pPr>
      <w:r w:rsidRPr="00635308">
        <w:t xml:space="preserve">Employee participation is where organisations </w:t>
      </w:r>
      <w:r w:rsidR="00CD269E" w:rsidRPr="00635308">
        <w:t xml:space="preserve">engage with employees via representatives, this could be via trade unions or employee representatives.  This </w:t>
      </w:r>
      <w:r w:rsidR="0062368B" w:rsidRPr="00635308">
        <w:t xml:space="preserve">process also allows employees to have input </w:t>
      </w:r>
      <w:r w:rsidR="00395A99" w:rsidRPr="00635308">
        <w:t>into</w:t>
      </w:r>
      <w:r w:rsidR="0062368B" w:rsidRPr="00635308">
        <w:t xml:space="preserve"> decision making, however, as they do so via a representative, individual voices are not </w:t>
      </w:r>
      <w:r w:rsidR="007A1D86" w:rsidRPr="00635308">
        <w:t>heard,</w:t>
      </w:r>
      <w:r w:rsidR="0062368B" w:rsidRPr="00635308">
        <w:t xml:space="preserve"> and the majority</w:t>
      </w:r>
      <w:r w:rsidR="00ED6BF1" w:rsidRPr="00635308">
        <w:t xml:space="preserve"> </w:t>
      </w:r>
      <w:r w:rsidR="00CE48AD" w:rsidRPr="00635308">
        <w:t>opinion is shared.</w:t>
      </w:r>
      <w:r w:rsidR="009531FE" w:rsidRPr="00635308">
        <w:t xml:space="preserve">  Examples of approaches of employee participation could be employee forums </w:t>
      </w:r>
      <w:r w:rsidR="00C85312" w:rsidRPr="00635308">
        <w:t xml:space="preserve">where elected representatives obtain </w:t>
      </w:r>
      <w:r w:rsidR="0011497E" w:rsidRPr="00635308">
        <w:t>information and feedback staff opinions.  This is often seen as a quicker approach as</w:t>
      </w:r>
      <w:r w:rsidR="0092072C" w:rsidRPr="00635308">
        <w:t xml:space="preserve"> less communication is required from the organisation but there is a risk of some </w:t>
      </w:r>
      <w:r w:rsidR="00CC2203" w:rsidRPr="00635308">
        <w:t>opinions may not be heard (Taylor and Woodhams, 2022)</w:t>
      </w:r>
      <w:r w:rsidR="000B5C00">
        <w:t>.</w:t>
      </w:r>
    </w:p>
    <w:p w14:paraId="77A78210" w14:textId="77777777" w:rsidR="00211EE4" w:rsidRP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0E5EDDFD" w14:textId="40CAD618" w:rsidR="00C52367" w:rsidRPr="00A71CD2" w:rsidRDefault="00211EE4" w:rsidP="00A71CD2">
      <w:pPr>
        <w:pStyle w:val="Nornal"/>
        <w:spacing w:before="60" w:after="60" w:line="276" w:lineRule="auto"/>
        <w:rPr>
          <w:rFonts w:asciiTheme="majorHAnsi" w:eastAsiaTheme="majorEastAsia" w:hAnsiTheme="majorHAnsi" w:cstheme="majorBidi"/>
          <w:b/>
          <w:bCs/>
          <w:noProof/>
          <w:color w:val="629DD1" w:themeColor="accent1"/>
          <w:sz w:val="26"/>
          <w:szCs w:val="26"/>
        </w:rPr>
      </w:pPr>
      <w:r w:rsidRPr="00A71CD2">
        <w:rPr>
          <w:rFonts w:asciiTheme="majorHAnsi" w:eastAsiaTheme="majorEastAsia" w:hAnsiTheme="majorHAnsi" w:cstheme="majorBidi"/>
          <w:b/>
          <w:bCs/>
          <w:noProof/>
          <w:color w:val="629DD1" w:themeColor="accent1"/>
          <w:sz w:val="26"/>
          <w:szCs w:val="26"/>
        </w:rPr>
        <w:lastRenderedPageBreak/>
        <w:t xml:space="preserve">AC 1.3 Assess three employee voice tools and two approaches that might be used to drive employee engagement. </w:t>
      </w:r>
    </w:p>
    <w:p w14:paraId="7BEB2E03" w14:textId="6A17D923" w:rsidR="00D00E02" w:rsidRPr="00A71CD2" w:rsidRDefault="0072735F" w:rsidP="00A71CD2">
      <w:pPr>
        <w:pStyle w:val="Nornal"/>
        <w:spacing w:before="60" w:after="60" w:line="276" w:lineRule="auto"/>
        <w:jc w:val="both"/>
        <w:rPr>
          <w:rFonts w:eastAsia="Times New Roman"/>
          <w:lang w:eastAsia="en-GB"/>
        </w:rPr>
      </w:pPr>
      <w:r w:rsidRPr="00A71CD2">
        <w:rPr>
          <w:rFonts w:eastAsia="Times New Roman"/>
          <w:lang w:eastAsia="en-GB"/>
        </w:rPr>
        <w:t>EV</w:t>
      </w:r>
      <w:r w:rsidR="00E84E39" w:rsidRPr="00A71CD2">
        <w:rPr>
          <w:rFonts w:eastAsia="Times New Roman"/>
          <w:lang w:eastAsia="en-GB"/>
        </w:rPr>
        <w:t xml:space="preserve"> can be valuable to an organisation and should be utilised </w:t>
      </w:r>
      <w:r w:rsidR="000A3E76" w:rsidRPr="00A71CD2">
        <w:rPr>
          <w:rFonts w:eastAsia="Times New Roman"/>
          <w:lang w:eastAsia="en-GB"/>
        </w:rPr>
        <w:t>across the organisation</w:t>
      </w:r>
      <w:r w:rsidR="000A3E76" w:rsidRPr="00A71CD2">
        <w:rPr>
          <w:rFonts w:asciiTheme="majorHAnsi" w:eastAsiaTheme="majorEastAsia" w:hAnsiTheme="majorHAnsi" w:cstheme="majorBidi"/>
          <w:b/>
          <w:bCs/>
          <w:noProof/>
        </w:rPr>
        <w:t xml:space="preserve">.  </w:t>
      </w:r>
      <w:r w:rsidR="000A3E76" w:rsidRPr="00A71CD2">
        <w:rPr>
          <w:rFonts w:eastAsia="Times New Roman"/>
          <w:lang w:eastAsia="en-GB"/>
        </w:rPr>
        <w:t xml:space="preserve">Employees </w:t>
      </w:r>
      <w:r w:rsidR="00E6650D" w:rsidRPr="00A71CD2">
        <w:rPr>
          <w:rFonts w:eastAsia="Times New Roman"/>
          <w:lang w:eastAsia="en-GB"/>
        </w:rPr>
        <w:t xml:space="preserve">have knowledge and can provide extensive insight into processes </w:t>
      </w:r>
      <w:r w:rsidR="002D12F2" w:rsidRPr="00A71CD2">
        <w:rPr>
          <w:rFonts w:eastAsia="Times New Roman"/>
          <w:lang w:eastAsia="en-GB"/>
        </w:rPr>
        <w:t>and strategy</w:t>
      </w:r>
      <w:r w:rsidR="00D3722A" w:rsidRPr="00A71CD2">
        <w:rPr>
          <w:rFonts w:eastAsia="Times New Roman"/>
          <w:lang w:eastAsia="en-GB"/>
        </w:rPr>
        <w:t xml:space="preserve"> </w:t>
      </w:r>
      <w:r w:rsidR="00266DD4" w:rsidRPr="00A71CD2">
        <w:rPr>
          <w:rFonts w:eastAsia="Times New Roman"/>
          <w:lang w:eastAsia="en-GB"/>
        </w:rPr>
        <w:t xml:space="preserve">(Cambell et al, </w:t>
      </w:r>
      <w:r w:rsidR="00D3722A" w:rsidRPr="00A71CD2">
        <w:rPr>
          <w:rFonts w:eastAsia="Times New Roman"/>
          <w:lang w:eastAsia="en-GB"/>
        </w:rPr>
        <w:t>2023).</w:t>
      </w:r>
      <w:r w:rsidR="00D00E02" w:rsidRPr="00A71CD2">
        <w:rPr>
          <w:rFonts w:eastAsia="Times New Roman"/>
          <w:lang w:eastAsia="en-GB"/>
        </w:rPr>
        <w:t xml:space="preserve">  </w:t>
      </w:r>
      <w:r w:rsidR="00533263">
        <w:rPr>
          <w:rFonts w:eastAsia="Times New Roman"/>
          <w:lang w:eastAsia="en-GB"/>
        </w:rPr>
        <w:t>To</w:t>
      </w:r>
      <w:r w:rsidR="00D00E02" w:rsidRPr="00A71CD2">
        <w:rPr>
          <w:rFonts w:eastAsia="Times New Roman"/>
          <w:lang w:eastAsia="en-GB"/>
        </w:rPr>
        <w:t xml:space="preserve"> promote </w:t>
      </w:r>
      <w:r w:rsidRPr="00A71CD2">
        <w:rPr>
          <w:rFonts w:eastAsia="Times New Roman"/>
          <w:lang w:eastAsia="en-GB"/>
        </w:rPr>
        <w:t>EV</w:t>
      </w:r>
      <w:r w:rsidR="00D00E02" w:rsidRPr="00A71CD2">
        <w:rPr>
          <w:rFonts w:eastAsia="Times New Roman"/>
          <w:lang w:eastAsia="en-GB"/>
        </w:rPr>
        <w:t>, it is important for organisations to have a ‘speak up culture’ where employees feel safe to voice their opinions without fear of repercussions and job insecurity</w:t>
      </w:r>
      <w:r w:rsidR="00230A5A" w:rsidRPr="00A71CD2">
        <w:rPr>
          <w:rFonts w:eastAsia="Times New Roman"/>
          <w:lang w:eastAsia="en-GB"/>
        </w:rPr>
        <w:t xml:space="preserve"> (HR Magazine, 2018)</w:t>
      </w:r>
      <w:r w:rsidR="00C63FD4">
        <w:rPr>
          <w:rFonts w:eastAsia="Times New Roman"/>
          <w:lang w:eastAsia="en-GB"/>
        </w:rPr>
        <w:t>.</w:t>
      </w:r>
    </w:p>
    <w:p w14:paraId="4039AB40" w14:textId="35AD3D46" w:rsidR="002B0ED6" w:rsidRPr="00A71CD2" w:rsidRDefault="002B0ED6" w:rsidP="00A71CD2">
      <w:pPr>
        <w:shd w:val="clear" w:color="auto" w:fill="FFFFFF"/>
        <w:ind w:left="0"/>
        <w:jc w:val="both"/>
        <w:rPr>
          <w:rFonts w:eastAsia="Times New Roman" w:cs="Arial"/>
          <w:sz w:val="22"/>
          <w:lang w:eastAsia="en-GB"/>
        </w:rPr>
      </w:pPr>
      <w:r w:rsidRPr="00A71CD2">
        <w:rPr>
          <w:rFonts w:eastAsia="Times New Roman" w:cs="Arial"/>
          <w:sz w:val="22"/>
          <w:lang w:eastAsia="en-GB"/>
        </w:rPr>
        <w:t xml:space="preserve">There are multiple </w:t>
      </w:r>
      <w:r w:rsidR="0072735F" w:rsidRPr="00A71CD2">
        <w:rPr>
          <w:rFonts w:eastAsia="Times New Roman" w:cs="Arial"/>
          <w:sz w:val="22"/>
          <w:lang w:eastAsia="en-GB"/>
        </w:rPr>
        <w:t>EV</w:t>
      </w:r>
      <w:r w:rsidRPr="00A71CD2">
        <w:rPr>
          <w:rFonts w:eastAsia="Times New Roman" w:cs="Arial"/>
          <w:sz w:val="22"/>
          <w:lang w:eastAsia="en-GB"/>
        </w:rPr>
        <w:t xml:space="preserve"> tools that organisations could consider.  </w:t>
      </w:r>
    </w:p>
    <w:p w14:paraId="05033EA6" w14:textId="4BB78744" w:rsidR="0047188D" w:rsidRPr="00A71CD2" w:rsidRDefault="007D429C" w:rsidP="00A71CD2">
      <w:pPr>
        <w:pStyle w:val="Nornal"/>
        <w:numPr>
          <w:ilvl w:val="0"/>
          <w:numId w:val="45"/>
        </w:numPr>
        <w:spacing w:before="60" w:after="60" w:line="276" w:lineRule="auto"/>
        <w:jc w:val="both"/>
        <w:rPr>
          <w:rFonts w:eastAsia="Times New Roman"/>
          <w:lang w:eastAsia="en-GB"/>
        </w:rPr>
      </w:pPr>
      <w:r w:rsidRPr="00A71CD2">
        <w:rPr>
          <w:rFonts w:eastAsia="Times New Roman"/>
          <w:lang w:eastAsia="en-GB"/>
        </w:rPr>
        <w:t>S</w:t>
      </w:r>
      <w:r w:rsidR="00D00E02" w:rsidRPr="00A71CD2">
        <w:rPr>
          <w:rFonts w:eastAsia="Times New Roman"/>
          <w:lang w:eastAsia="en-GB"/>
        </w:rPr>
        <w:t>urveys allow large numbers of staff to</w:t>
      </w:r>
      <w:r w:rsidR="002B0ED6" w:rsidRPr="00A71CD2">
        <w:rPr>
          <w:rFonts w:eastAsia="Times New Roman"/>
          <w:lang w:eastAsia="en-GB"/>
        </w:rPr>
        <w:t xml:space="preserve"> </w:t>
      </w:r>
      <w:r w:rsidR="007E6B3D" w:rsidRPr="00A71CD2">
        <w:rPr>
          <w:rFonts w:eastAsia="Times New Roman"/>
          <w:lang w:eastAsia="en-GB"/>
        </w:rPr>
        <w:t xml:space="preserve">be </w:t>
      </w:r>
      <w:r w:rsidR="002C091E" w:rsidRPr="00A71CD2">
        <w:rPr>
          <w:rFonts w:eastAsia="Times New Roman"/>
          <w:lang w:eastAsia="en-GB"/>
        </w:rPr>
        <w:t>contacted</w:t>
      </w:r>
      <w:r w:rsidR="00F10263" w:rsidRPr="00A71CD2">
        <w:rPr>
          <w:rFonts w:eastAsia="Times New Roman"/>
          <w:lang w:eastAsia="en-GB"/>
        </w:rPr>
        <w:t xml:space="preserve"> and </w:t>
      </w:r>
      <w:r w:rsidR="002C091E" w:rsidRPr="00A71CD2">
        <w:rPr>
          <w:rFonts w:eastAsia="Times New Roman"/>
          <w:lang w:eastAsia="en-GB"/>
        </w:rPr>
        <w:t>can be undertaken</w:t>
      </w:r>
      <w:r w:rsidR="0047188D" w:rsidRPr="00A71CD2">
        <w:rPr>
          <w:rFonts w:eastAsia="Times New Roman"/>
          <w:lang w:eastAsia="en-GB"/>
        </w:rPr>
        <w:t xml:space="preserve"> periodic</w:t>
      </w:r>
      <w:r w:rsidR="002C091E" w:rsidRPr="00A71CD2">
        <w:rPr>
          <w:rFonts w:eastAsia="Times New Roman"/>
          <w:lang w:eastAsia="en-GB"/>
        </w:rPr>
        <w:t>al</w:t>
      </w:r>
      <w:r w:rsidRPr="00A71CD2">
        <w:rPr>
          <w:rFonts w:eastAsia="Times New Roman"/>
          <w:lang w:eastAsia="en-GB"/>
        </w:rPr>
        <w:t>ly to allow for comparison and outcome measurement</w:t>
      </w:r>
      <w:r w:rsidR="00F10263" w:rsidRPr="00A71CD2">
        <w:rPr>
          <w:rFonts w:eastAsia="Times New Roman"/>
          <w:lang w:eastAsia="en-GB"/>
        </w:rPr>
        <w:t xml:space="preserve"> as well as</w:t>
      </w:r>
      <w:r w:rsidR="002C091E" w:rsidRPr="00A71CD2">
        <w:rPr>
          <w:rFonts w:eastAsia="Times New Roman"/>
          <w:lang w:eastAsia="en-GB"/>
        </w:rPr>
        <w:t xml:space="preserve"> </w:t>
      </w:r>
      <w:r w:rsidR="0047188D" w:rsidRPr="00A71CD2">
        <w:rPr>
          <w:rFonts w:eastAsia="Times New Roman"/>
          <w:lang w:eastAsia="en-GB"/>
        </w:rPr>
        <w:t>anonymised</w:t>
      </w:r>
      <w:r w:rsidR="002C091E" w:rsidRPr="00A71CD2">
        <w:rPr>
          <w:rFonts w:eastAsia="Times New Roman"/>
          <w:lang w:eastAsia="en-GB"/>
        </w:rPr>
        <w:t xml:space="preserve"> to promote </w:t>
      </w:r>
      <w:r w:rsidR="007255D4" w:rsidRPr="00A71CD2">
        <w:rPr>
          <w:rFonts w:eastAsia="Times New Roman"/>
          <w:lang w:eastAsia="en-GB"/>
        </w:rPr>
        <w:t>openness.</w:t>
      </w:r>
      <w:r w:rsidR="002C091E" w:rsidRPr="00A71CD2">
        <w:rPr>
          <w:rFonts w:eastAsia="Times New Roman"/>
          <w:lang w:eastAsia="en-GB"/>
        </w:rPr>
        <w:t xml:space="preserve">  However, </w:t>
      </w:r>
      <w:r w:rsidR="00E957FA" w:rsidRPr="00A71CD2">
        <w:rPr>
          <w:rFonts w:eastAsia="Times New Roman"/>
          <w:lang w:eastAsia="en-GB"/>
        </w:rPr>
        <w:t>the value is r</w:t>
      </w:r>
      <w:r w:rsidR="0047188D" w:rsidRPr="00A71CD2">
        <w:rPr>
          <w:rFonts w:eastAsia="Times New Roman"/>
          <w:lang w:eastAsia="en-GB"/>
        </w:rPr>
        <w:t xml:space="preserve">eliant on </w:t>
      </w:r>
      <w:r w:rsidR="00533342" w:rsidRPr="00A71CD2">
        <w:rPr>
          <w:rFonts w:eastAsia="Times New Roman"/>
          <w:lang w:eastAsia="en-GB"/>
        </w:rPr>
        <w:t>employees engaging</w:t>
      </w:r>
      <w:r w:rsidR="00E957FA" w:rsidRPr="00A71CD2">
        <w:rPr>
          <w:rFonts w:eastAsia="Times New Roman"/>
          <w:lang w:eastAsia="en-GB"/>
        </w:rPr>
        <w:t xml:space="preserve"> </w:t>
      </w:r>
      <w:r w:rsidR="00533342" w:rsidRPr="00A71CD2">
        <w:rPr>
          <w:rFonts w:eastAsia="Times New Roman"/>
          <w:lang w:eastAsia="en-GB"/>
        </w:rPr>
        <w:t>and an open culture</w:t>
      </w:r>
      <w:r w:rsidR="00C64751" w:rsidRPr="00A71CD2">
        <w:rPr>
          <w:rFonts w:eastAsia="Times New Roman"/>
          <w:lang w:eastAsia="en-GB"/>
        </w:rPr>
        <w:t xml:space="preserve">.  </w:t>
      </w:r>
      <w:r w:rsidR="00E957FA" w:rsidRPr="00A71CD2">
        <w:rPr>
          <w:rFonts w:eastAsia="Times New Roman"/>
          <w:lang w:eastAsia="en-GB"/>
        </w:rPr>
        <w:t>There is a need for meaningful feedback processes which can be time intensive</w:t>
      </w:r>
      <w:r w:rsidR="00043B42" w:rsidRPr="00A71CD2">
        <w:rPr>
          <w:rFonts w:eastAsia="Times New Roman"/>
          <w:lang w:eastAsia="en-GB"/>
        </w:rPr>
        <w:t xml:space="preserve"> but important so that staff understand that their feedback has been considered</w:t>
      </w:r>
      <w:r w:rsidR="0047188D" w:rsidRPr="00A71CD2">
        <w:rPr>
          <w:rFonts w:eastAsia="Times New Roman"/>
          <w:lang w:eastAsia="en-GB"/>
        </w:rPr>
        <w:t xml:space="preserve"> </w:t>
      </w:r>
      <w:r w:rsidR="004B6A29" w:rsidRPr="00A71CD2">
        <w:rPr>
          <w:rFonts w:eastAsia="Times New Roman"/>
          <w:lang w:eastAsia="en-GB"/>
        </w:rPr>
        <w:t>(C</w:t>
      </w:r>
      <w:r w:rsidR="00CA1BC5" w:rsidRPr="00A71CD2">
        <w:rPr>
          <w:rFonts w:eastAsia="Times New Roman"/>
          <w:lang w:eastAsia="en-GB"/>
        </w:rPr>
        <w:t>ampbell et al</w:t>
      </w:r>
      <w:r w:rsidR="004B6A29" w:rsidRPr="00A71CD2">
        <w:rPr>
          <w:rFonts w:eastAsia="Times New Roman"/>
          <w:lang w:eastAsia="en-GB"/>
        </w:rPr>
        <w:t>, 2023)</w:t>
      </w:r>
      <w:r w:rsidR="00CA1BC5" w:rsidRPr="00A71CD2">
        <w:rPr>
          <w:rFonts w:eastAsia="Times New Roman"/>
          <w:lang w:eastAsia="en-GB"/>
        </w:rPr>
        <w:t>.</w:t>
      </w:r>
    </w:p>
    <w:p w14:paraId="62747F92" w14:textId="78ED506D" w:rsidR="0047188D" w:rsidRPr="00A71CD2" w:rsidRDefault="0047188D" w:rsidP="00A71CD2">
      <w:pPr>
        <w:pStyle w:val="ListParagraph"/>
        <w:numPr>
          <w:ilvl w:val="0"/>
          <w:numId w:val="45"/>
        </w:numPr>
        <w:shd w:val="clear" w:color="auto" w:fill="FFFFFF"/>
        <w:jc w:val="both"/>
        <w:rPr>
          <w:rFonts w:eastAsia="Times New Roman" w:cs="Arial"/>
          <w:sz w:val="22"/>
          <w:lang w:eastAsia="en-GB"/>
        </w:rPr>
      </w:pPr>
      <w:r w:rsidRPr="00A71CD2">
        <w:rPr>
          <w:rFonts w:eastAsia="Times New Roman" w:cs="Arial"/>
          <w:sz w:val="22"/>
          <w:lang w:eastAsia="en-GB"/>
        </w:rPr>
        <w:t xml:space="preserve">One to one </w:t>
      </w:r>
      <w:proofErr w:type="gramStart"/>
      <w:r w:rsidR="000818B5" w:rsidRPr="00A71CD2">
        <w:rPr>
          <w:rFonts w:eastAsia="Times New Roman" w:cs="Arial"/>
          <w:sz w:val="22"/>
          <w:lang w:eastAsia="en-GB"/>
        </w:rPr>
        <w:t>meetings</w:t>
      </w:r>
      <w:proofErr w:type="gramEnd"/>
      <w:r w:rsidR="000818B5" w:rsidRPr="00A71CD2">
        <w:rPr>
          <w:rFonts w:eastAsia="Times New Roman" w:cs="Arial"/>
          <w:sz w:val="22"/>
          <w:lang w:eastAsia="en-GB"/>
        </w:rPr>
        <w:t xml:space="preserve"> </w:t>
      </w:r>
      <w:r w:rsidR="00533263">
        <w:rPr>
          <w:rFonts w:eastAsia="Times New Roman" w:cs="Arial"/>
          <w:sz w:val="22"/>
          <w:lang w:eastAsia="en-GB"/>
        </w:rPr>
        <w:t xml:space="preserve">can </w:t>
      </w:r>
      <w:r w:rsidR="00E957FA" w:rsidRPr="00A71CD2">
        <w:rPr>
          <w:rFonts w:eastAsia="Times New Roman" w:cs="Arial"/>
          <w:sz w:val="22"/>
          <w:lang w:eastAsia="en-GB"/>
        </w:rPr>
        <w:t xml:space="preserve">provide a </w:t>
      </w:r>
      <w:r w:rsidRPr="00A71CD2">
        <w:rPr>
          <w:rFonts w:eastAsia="Times New Roman" w:cs="Arial"/>
          <w:sz w:val="22"/>
          <w:lang w:eastAsia="en-GB"/>
        </w:rPr>
        <w:t xml:space="preserve">regular opportunity for </w:t>
      </w:r>
      <w:r w:rsidR="00E957FA" w:rsidRPr="00A71CD2">
        <w:rPr>
          <w:rFonts w:eastAsia="Times New Roman" w:cs="Arial"/>
          <w:sz w:val="22"/>
          <w:lang w:eastAsia="en-GB"/>
        </w:rPr>
        <w:t>discussion with manager which</w:t>
      </w:r>
      <w:r w:rsidRPr="00A71CD2">
        <w:rPr>
          <w:rFonts w:eastAsia="Times New Roman" w:cs="Arial"/>
          <w:sz w:val="22"/>
          <w:lang w:eastAsia="en-GB"/>
        </w:rPr>
        <w:t xml:space="preserve"> could promote opennes</w:t>
      </w:r>
      <w:r w:rsidR="00533342" w:rsidRPr="00A71CD2">
        <w:rPr>
          <w:rFonts w:eastAsia="Times New Roman" w:cs="Arial"/>
          <w:sz w:val="22"/>
          <w:lang w:eastAsia="en-GB"/>
        </w:rPr>
        <w:t>s and relationship building</w:t>
      </w:r>
      <w:r w:rsidR="00E957FA" w:rsidRPr="00A71CD2">
        <w:rPr>
          <w:rFonts w:eastAsia="Times New Roman" w:cs="Arial"/>
          <w:sz w:val="22"/>
          <w:lang w:eastAsia="en-GB"/>
        </w:rPr>
        <w:t xml:space="preserve">. To be meaningful, </w:t>
      </w:r>
      <w:r w:rsidR="005F2D2C" w:rsidRPr="00A71CD2">
        <w:rPr>
          <w:rFonts w:eastAsia="Times New Roman" w:cs="Arial"/>
          <w:sz w:val="22"/>
          <w:lang w:eastAsia="en-GB"/>
        </w:rPr>
        <w:t>there is a reliance on</w:t>
      </w:r>
      <w:r w:rsidRPr="00A71CD2">
        <w:rPr>
          <w:rFonts w:eastAsia="Times New Roman" w:cs="Arial"/>
          <w:sz w:val="22"/>
          <w:lang w:eastAsia="en-GB"/>
        </w:rPr>
        <w:t xml:space="preserve"> good relationship with manager</w:t>
      </w:r>
      <w:r w:rsidR="005F2D2C" w:rsidRPr="00A71CD2">
        <w:rPr>
          <w:rFonts w:eastAsia="Times New Roman" w:cs="Arial"/>
          <w:sz w:val="22"/>
          <w:lang w:eastAsia="en-GB"/>
        </w:rPr>
        <w:t xml:space="preserve"> </w:t>
      </w:r>
      <w:r w:rsidR="00533342" w:rsidRPr="00A71CD2">
        <w:rPr>
          <w:rFonts w:eastAsia="Times New Roman" w:cs="Arial"/>
          <w:sz w:val="22"/>
          <w:lang w:eastAsia="en-GB"/>
        </w:rPr>
        <w:t xml:space="preserve">which can vary </w:t>
      </w:r>
      <w:r w:rsidR="00330906" w:rsidRPr="00A71CD2">
        <w:rPr>
          <w:rFonts w:eastAsia="Times New Roman" w:cs="Arial"/>
          <w:sz w:val="22"/>
          <w:lang w:eastAsia="en-GB"/>
        </w:rPr>
        <w:t>across teams.</w:t>
      </w:r>
      <w:r w:rsidR="005F2D2C" w:rsidRPr="00A71CD2">
        <w:rPr>
          <w:rFonts w:eastAsia="Times New Roman" w:cs="Arial"/>
          <w:sz w:val="22"/>
          <w:lang w:eastAsia="en-GB"/>
        </w:rPr>
        <w:t xml:space="preserve">  There is a risk that due to the nature</w:t>
      </w:r>
      <w:r w:rsidR="000818B5" w:rsidRPr="00A71CD2">
        <w:rPr>
          <w:rFonts w:eastAsia="Times New Roman" w:cs="Arial"/>
          <w:sz w:val="22"/>
          <w:lang w:eastAsia="en-GB"/>
        </w:rPr>
        <w:t xml:space="preserve"> of a</w:t>
      </w:r>
      <w:r w:rsidRPr="00A71CD2">
        <w:rPr>
          <w:rFonts w:eastAsia="Times New Roman" w:cs="Arial"/>
          <w:sz w:val="22"/>
          <w:lang w:eastAsia="en-GB"/>
        </w:rPr>
        <w:t xml:space="preserve"> one on one</w:t>
      </w:r>
      <w:r w:rsidR="000818B5" w:rsidRPr="00A71CD2">
        <w:rPr>
          <w:rFonts w:eastAsia="Times New Roman" w:cs="Arial"/>
          <w:sz w:val="22"/>
          <w:lang w:eastAsia="en-GB"/>
        </w:rPr>
        <w:t xml:space="preserve">, </w:t>
      </w:r>
      <w:r w:rsidRPr="00A71CD2">
        <w:rPr>
          <w:rFonts w:eastAsia="Times New Roman" w:cs="Arial"/>
          <w:sz w:val="22"/>
          <w:lang w:eastAsia="en-GB"/>
        </w:rPr>
        <w:t xml:space="preserve">ideas can be altered or not fed </w:t>
      </w:r>
      <w:r w:rsidR="004F597D" w:rsidRPr="00A71CD2">
        <w:rPr>
          <w:rFonts w:eastAsia="Times New Roman" w:cs="Arial"/>
          <w:sz w:val="22"/>
          <w:lang w:eastAsia="en-GB"/>
        </w:rPr>
        <w:t>back,</w:t>
      </w:r>
      <w:r w:rsidR="000818B5" w:rsidRPr="00A71CD2">
        <w:rPr>
          <w:rFonts w:eastAsia="Times New Roman" w:cs="Arial"/>
          <w:sz w:val="22"/>
          <w:lang w:eastAsia="en-GB"/>
        </w:rPr>
        <w:t xml:space="preserve"> and they can also be seen as a </w:t>
      </w:r>
      <w:r w:rsidRPr="00A71CD2">
        <w:rPr>
          <w:rFonts w:eastAsia="Times New Roman" w:cs="Arial"/>
          <w:sz w:val="22"/>
          <w:lang w:eastAsia="en-GB"/>
        </w:rPr>
        <w:t xml:space="preserve">tick box </w:t>
      </w:r>
      <w:r w:rsidR="000818B5" w:rsidRPr="00A71CD2">
        <w:rPr>
          <w:rFonts w:eastAsia="Times New Roman" w:cs="Arial"/>
          <w:sz w:val="22"/>
          <w:lang w:eastAsia="en-GB"/>
        </w:rPr>
        <w:t xml:space="preserve">exercise </w:t>
      </w:r>
      <w:r w:rsidRPr="00A71CD2">
        <w:rPr>
          <w:rFonts w:eastAsia="Times New Roman" w:cs="Arial"/>
          <w:sz w:val="22"/>
          <w:lang w:eastAsia="en-GB"/>
        </w:rPr>
        <w:t xml:space="preserve">which can lead to disengagement with the </w:t>
      </w:r>
      <w:r w:rsidR="004F597D" w:rsidRPr="00A71CD2">
        <w:rPr>
          <w:rFonts w:eastAsia="Times New Roman" w:cs="Arial"/>
          <w:sz w:val="22"/>
          <w:lang w:eastAsia="en-GB"/>
        </w:rPr>
        <w:t xml:space="preserve">process </w:t>
      </w:r>
    </w:p>
    <w:p w14:paraId="5373D4C5" w14:textId="68B07832" w:rsidR="00211EE4" w:rsidRPr="00A71CD2" w:rsidRDefault="0047188D" w:rsidP="00A71CD2">
      <w:pPr>
        <w:pStyle w:val="ListParagraph"/>
        <w:numPr>
          <w:ilvl w:val="0"/>
          <w:numId w:val="45"/>
        </w:numPr>
        <w:shd w:val="clear" w:color="auto" w:fill="FFFFFF"/>
        <w:jc w:val="both"/>
        <w:rPr>
          <w:rFonts w:eastAsia="Times New Roman" w:cs="Arial"/>
          <w:sz w:val="22"/>
          <w:lang w:eastAsia="en-GB"/>
        </w:rPr>
      </w:pPr>
      <w:r w:rsidRPr="00A71CD2">
        <w:rPr>
          <w:rFonts w:eastAsia="Times New Roman" w:cs="Arial"/>
          <w:sz w:val="22"/>
          <w:lang w:eastAsia="en-GB"/>
        </w:rPr>
        <w:t xml:space="preserve">Focus groups </w:t>
      </w:r>
      <w:r w:rsidR="003E3660" w:rsidRPr="00A71CD2">
        <w:rPr>
          <w:rFonts w:eastAsia="Times New Roman" w:cs="Arial"/>
          <w:sz w:val="22"/>
          <w:lang w:eastAsia="en-GB"/>
        </w:rPr>
        <w:t xml:space="preserve">can be helpful for </w:t>
      </w:r>
      <w:r w:rsidR="009A2FC1" w:rsidRPr="00A71CD2">
        <w:rPr>
          <w:rFonts w:eastAsia="Times New Roman" w:cs="Arial"/>
          <w:sz w:val="22"/>
          <w:lang w:eastAsia="en-GB"/>
        </w:rPr>
        <w:t>projects</w:t>
      </w:r>
      <w:r w:rsidR="008121B8" w:rsidRPr="00A71CD2">
        <w:rPr>
          <w:rFonts w:eastAsia="Times New Roman" w:cs="Arial"/>
          <w:sz w:val="22"/>
          <w:lang w:eastAsia="en-GB"/>
        </w:rPr>
        <w:t>,</w:t>
      </w:r>
      <w:r w:rsidR="009A2FC1" w:rsidRPr="00A71CD2">
        <w:rPr>
          <w:rFonts w:eastAsia="Times New Roman" w:cs="Arial"/>
          <w:sz w:val="22"/>
          <w:lang w:eastAsia="en-GB"/>
        </w:rPr>
        <w:t xml:space="preserve"> changes or to gain further information to support survey results</w:t>
      </w:r>
      <w:r w:rsidR="00FF6674" w:rsidRPr="00A71CD2">
        <w:rPr>
          <w:rFonts w:eastAsia="Times New Roman" w:cs="Arial"/>
          <w:sz w:val="22"/>
          <w:lang w:eastAsia="en-GB"/>
        </w:rPr>
        <w:t xml:space="preserve">.  This allows for discussion and </w:t>
      </w:r>
      <w:r w:rsidR="002767AF" w:rsidRPr="00A71CD2">
        <w:rPr>
          <w:rFonts w:eastAsia="Times New Roman" w:cs="Arial"/>
          <w:sz w:val="22"/>
          <w:lang w:eastAsia="en-GB"/>
        </w:rPr>
        <w:t xml:space="preserve">multiple voices </w:t>
      </w:r>
      <w:r w:rsidR="00C83D6A" w:rsidRPr="00A71CD2">
        <w:rPr>
          <w:rFonts w:eastAsia="Times New Roman" w:cs="Arial"/>
          <w:sz w:val="22"/>
          <w:lang w:eastAsia="en-GB"/>
        </w:rPr>
        <w:t>can</w:t>
      </w:r>
      <w:r w:rsidR="002767AF" w:rsidRPr="00A71CD2">
        <w:rPr>
          <w:rFonts w:eastAsia="Times New Roman" w:cs="Arial"/>
          <w:sz w:val="22"/>
          <w:lang w:eastAsia="en-GB"/>
        </w:rPr>
        <w:t xml:space="preserve"> shape an outcome</w:t>
      </w:r>
      <w:r w:rsidR="008121B8" w:rsidRPr="00A71CD2">
        <w:rPr>
          <w:rFonts w:eastAsia="Times New Roman" w:cs="Arial"/>
          <w:sz w:val="22"/>
          <w:lang w:eastAsia="en-GB"/>
        </w:rPr>
        <w:t xml:space="preserve"> and organisations can gain deeper insight into the views and perceptions of employees</w:t>
      </w:r>
      <w:r w:rsidR="00BB79D3" w:rsidRPr="00A71CD2">
        <w:rPr>
          <w:rFonts w:eastAsia="Times New Roman" w:cs="Arial"/>
          <w:sz w:val="22"/>
          <w:lang w:eastAsia="en-GB"/>
        </w:rPr>
        <w:t xml:space="preserve">.  </w:t>
      </w:r>
      <w:r w:rsidR="00266DD4" w:rsidRPr="00A71CD2">
        <w:rPr>
          <w:rFonts w:eastAsia="Times New Roman" w:cs="Arial"/>
          <w:sz w:val="22"/>
          <w:lang w:eastAsia="en-GB"/>
        </w:rPr>
        <w:t>Howeve</w:t>
      </w:r>
      <w:r w:rsidR="003D5B58" w:rsidRPr="00A71CD2">
        <w:rPr>
          <w:rFonts w:eastAsia="Times New Roman" w:cs="Arial"/>
          <w:sz w:val="22"/>
          <w:lang w:eastAsia="en-GB"/>
        </w:rPr>
        <w:t xml:space="preserve">r, </w:t>
      </w:r>
      <w:r w:rsidR="002767AF" w:rsidRPr="00A71CD2">
        <w:rPr>
          <w:rFonts w:eastAsia="Times New Roman" w:cs="Arial"/>
          <w:sz w:val="22"/>
          <w:lang w:eastAsia="en-GB"/>
        </w:rPr>
        <w:t>g</w:t>
      </w:r>
      <w:r w:rsidR="00FF6674" w:rsidRPr="00A71CD2">
        <w:rPr>
          <w:rFonts w:eastAsia="Times New Roman" w:cs="Arial"/>
          <w:sz w:val="22"/>
          <w:lang w:eastAsia="en-GB"/>
        </w:rPr>
        <w:t xml:space="preserve">roup think can </w:t>
      </w:r>
      <w:r w:rsidR="007D429C" w:rsidRPr="00A71CD2">
        <w:rPr>
          <w:rFonts w:eastAsia="Times New Roman" w:cs="Arial"/>
          <w:sz w:val="22"/>
          <w:lang w:eastAsia="en-GB"/>
        </w:rPr>
        <w:t>occur,</w:t>
      </w:r>
      <w:r w:rsidR="00FF6674" w:rsidRPr="00A71CD2">
        <w:rPr>
          <w:rFonts w:eastAsia="Times New Roman" w:cs="Arial"/>
          <w:sz w:val="22"/>
          <w:lang w:eastAsia="en-GB"/>
        </w:rPr>
        <w:t xml:space="preserve"> and </w:t>
      </w:r>
      <w:r w:rsidR="003D5A43" w:rsidRPr="00A71CD2">
        <w:rPr>
          <w:rFonts w:eastAsia="Times New Roman" w:cs="Arial"/>
          <w:sz w:val="22"/>
          <w:lang w:eastAsia="en-GB"/>
        </w:rPr>
        <w:t>some voices overpowered</w:t>
      </w:r>
      <w:r w:rsidR="004F597D" w:rsidRPr="00A71CD2">
        <w:rPr>
          <w:rFonts w:eastAsia="Times New Roman" w:cs="Arial"/>
          <w:sz w:val="22"/>
          <w:lang w:eastAsia="en-GB"/>
        </w:rPr>
        <w:t xml:space="preserve"> (Campbell et al, 2023)</w:t>
      </w:r>
      <w:r w:rsidR="00774E56">
        <w:rPr>
          <w:rFonts w:eastAsia="Times New Roman" w:cs="Arial"/>
          <w:sz w:val="22"/>
          <w:lang w:eastAsia="en-GB"/>
        </w:rPr>
        <w:t>.</w:t>
      </w:r>
    </w:p>
    <w:p w14:paraId="66BC7A2F" w14:textId="5C166D74" w:rsidR="003C2F3D" w:rsidRPr="00A71CD2" w:rsidRDefault="003C2F3D" w:rsidP="00A71CD2">
      <w:pPr>
        <w:shd w:val="clear" w:color="auto" w:fill="FFFFFF"/>
        <w:ind w:left="0"/>
        <w:jc w:val="both"/>
        <w:rPr>
          <w:rFonts w:eastAsia="Times New Roman" w:cs="Arial"/>
          <w:sz w:val="22"/>
          <w:lang w:eastAsia="en-GB"/>
        </w:rPr>
      </w:pPr>
      <w:r w:rsidRPr="00A71CD2">
        <w:rPr>
          <w:rFonts w:eastAsia="Times New Roman" w:cs="Arial"/>
          <w:sz w:val="22"/>
          <w:lang w:eastAsia="en-GB"/>
        </w:rPr>
        <w:t>MacL</w:t>
      </w:r>
      <w:r w:rsidR="00961EFE" w:rsidRPr="00A71CD2">
        <w:rPr>
          <w:rFonts w:eastAsia="Times New Roman" w:cs="Arial"/>
          <w:sz w:val="22"/>
          <w:lang w:eastAsia="en-GB"/>
        </w:rPr>
        <w:t>eod (2009) defined four</w:t>
      </w:r>
      <w:r w:rsidR="0059352D" w:rsidRPr="00A71CD2">
        <w:rPr>
          <w:rFonts w:eastAsia="Times New Roman" w:cs="Arial"/>
          <w:sz w:val="22"/>
          <w:lang w:eastAsia="en-GB"/>
        </w:rPr>
        <w:t xml:space="preserve"> key enablers to </w:t>
      </w:r>
      <w:r w:rsidR="001B53C0" w:rsidRPr="00A71CD2">
        <w:rPr>
          <w:rFonts w:eastAsia="Times New Roman" w:cs="Arial"/>
          <w:sz w:val="22"/>
          <w:lang w:eastAsia="en-GB"/>
        </w:rPr>
        <w:t xml:space="preserve">drive employee engagement.  These were leadership, </w:t>
      </w:r>
      <w:r w:rsidR="00A16EF2" w:rsidRPr="00A71CD2">
        <w:rPr>
          <w:rFonts w:eastAsia="Times New Roman" w:cs="Arial"/>
          <w:sz w:val="22"/>
          <w:lang w:eastAsia="en-GB"/>
        </w:rPr>
        <w:t>organisational integrity, line management and employee voice.</w:t>
      </w:r>
    </w:p>
    <w:p w14:paraId="2887B113" w14:textId="2428529D" w:rsidR="00797AA3" w:rsidRPr="00A71CD2" w:rsidRDefault="00797AA3" w:rsidP="00A71CD2">
      <w:pPr>
        <w:shd w:val="clear" w:color="auto" w:fill="FFFFFF"/>
        <w:ind w:left="0"/>
        <w:jc w:val="both"/>
        <w:rPr>
          <w:rFonts w:eastAsia="Times New Roman" w:cs="Arial"/>
          <w:sz w:val="22"/>
          <w:lang w:eastAsia="en-GB"/>
        </w:rPr>
      </w:pPr>
      <w:r w:rsidRPr="00A71CD2">
        <w:rPr>
          <w:rFonts w:eastAsia="Times New Roman" w:cs="Arial"/>
          <w:sz w:val="22"/>
          <w:lang w:eastAsia="en-GB"/>
        </w:rPr>
        <w:t>Leadership</w:t>
      </w:r>
      <w:r w:rsidR="000D46E5" w:rsidRPr="00A71CD2">
        <w:rPr>
          <w:rFonts w:eastAsia="Times New Roman" w:cs="Arial"/>
          <w:sz w:val="22"/>
          <w:lang w:eastAsia="en-GB"/>
        </w:rPr>
        <w:t xml:space="preserve"> </w:t>
      </w:r>
      <w:r w:rsidR="001A5055" w:rsidRPr="00A71CD2">
        <w:rPr>
          <w:rFonts w:eastAsia="Times New Roman" w:cs="Arial"/>
          <w:sz w:val="22"/>
          <w:lang w:eastAsia="en-GB"/>
        </w:rPr>
        <w:t xml:space="preserve">is the </w:t>
      </w:r>
      <w:r w:rsidR="00C10C36" w:rsidRPr="00A71CD2">
        <w:rPr>
          <w:rFonts w:eastAsia="Times New Roman"/>
          <w:sz w:val="22"/>
          <w:lang w:eastAsia="en-GB"/>
        </w:rPr>
        <w:t>communicat</w:t>
      </w:r>
      <w:r w:rsidR="001A5055" w:rsidRPr="00A71CD2">
        <w:rPr>
          <w:rFonts w:eastAsia="Times New Roman"/>
          <w:sz w:val="22"/>
          <w:lang w:eastAsia="en-GB"/>
        </w:rPr>
        <w:t>ion</w:t>
      </w:r>
      <w:r w:rsidR="00C10C36" w:rsidRPr="00A71CD2">
        <w:rPr>
          <w:rFonts w:eastAsia="Times New Roman"/>
          <w:sz w:val="22"/>
          <w:lang w:eastAsia="en-GB"/>
        </w:rPr>
        <w:t xml:space="preserve"> the strategic objectives to employees and </w:t>
      </w:r>
      <w:r w:rsidR="00955615" w:rsidRPr="00A71CD2">
        <w:rPr>
          <w:rFonts w:eastAsia="Times New Roman"/>
          <w:sz w:val="22"/>
          <w:lang w:eastAsia="en-GB"/>
        </w:rPr>
        <w:t xml:space="preserve">engages them to </w:t>
      </w:r>
      <w:r w:rsidR="003D5B58" w:rsidRPr="00A71CD2">
        <w:rPr>
          <w:rFonts w:eastAsia="Times New Roman"/>
          <w:sz w:val="22"/>
          <w:lang w:eastAsia="en-GB"/>
        </w:rPr>
        <w:t>promote awareness</w:t>
      </w:r>
      <w:r w:rsidR="0026721D" w:rsidRPr="00A71CD2">
        <w:rPr>
          <w:rFonts w:eastAsia="Times New Roman"/>
          <w:sz w:val="22"/>
          <w:lang w:eastAsia="en-GB"/>
        </w:rPr>
        <w:t xml:space="preserve"> of their role in achieving the objectives </w:t>
      </w:r>
      <w:r w:rsidR="003D5B58" w:rsidRPr="00A71CD2">
        <w:rPr>
          <w:rFonts w:eastAsia="Times New Roman"/>
          <w:sz w:val="22"/>
          <w:lang w:eastAsia="en-GB"/>
        </w:rPr>
        <w:t>and</w:t>
      </w:r>
      <w:r w:rsidR="0026721D" w:rsidRPr="00A71CD2">
        <w:rPr>
          <w:rFonts w:eastAsia="Times New Roman"/>
          <w:sz w:val="22"/>
          <w:lang w:eastAsia="en-GB"/>
        </w:rPr>
        <w:t xml:space="preserve"> </w:t>
      </w:r>
      <w:r w:rsidR="00A940A3" w:rsidRPr="00A71CD2">
        <w:rPr>
          <w:rFonts w:eastAsia="Times New Roman"/>
          <w:sz w:val="22"/>
          <w:lang w:eastAsia="en-GB"/>
        </w:rPr>
        <w:t>promote</w:t>
      </w:r>
      <w:r w:rsidR="003D5B58" w:rsidRPr="00A71CD2">
        <w:rPr>
          <w:rFonts w:eastAsia="Times New Roman"/>
          <w:sz w:val="22"/>
          <w:lang w:eastAsia="en-GB"/>
        </w:rPr>
        <w:t>s</w:t>
      </w:r>
      <w:r w:rsidR="00A940A3" w:rsidRPr="00A71CD2">
        <w:rPr>
          <w:rFonts w:eastAsia="Times New Roman"/>
          <w:sz w:val="22"/>
          <w:lang w:eastAsia="en-GB"/>
        </w:rPr>
        <w:t xml:space="preserve"> a sense of belonging</w:t>
      </w:r>
      <w:r w:rsidR="001A5055" w:rsidRPr="00A71CD2">
        <w:rPr>
          <w:rFonts w:eastAsia="Times New Roman"/>
          <w:sz w:val="22"/>
          <w:lang w:eastAsia="en-GB"/>
        </w:rPr>
        <w:t xml:space="preserve"> </w:t>
      </w:r>
      <w:r w:rsidR="001A5055" w:rsidRPr="00A71CD2">
        <w:rPr>
          <w:rFonts w:eastAsia="Times New Roman" w:cs="Arial"/>
          <w:sz w:val="22"/>
          <w:lang w:eastAsia="en-GB"/>
        </w:rPr>
        <w:t>(</w:t>
      </w:r>
      <w:r w:rsidR="001A5055" w:rsidRPr="00A71CD2">
        <w:rPr>
          <w:rFonts w:eastAsia="Times New Roman"/>
          <w:sz w:val="22"/>
          <w:lang w:eastAsia="en-GB"/>
        </w:rPr>
        <w:t>Quilliam, 2024)</w:t>
      </w:r>
      <w:r w:rsidR="000565DA">
        <w:rPr>
          <w:rFonts w:eastAsia="Times New Roman"/>
          <w:sz w:val="22"/>
          <w:lang w:eastAsia="en-GB"/>
        </w:rPr>
        <w:t>.</w:t>
      </w:r>
    </w:p>
    <w:p w14:paraId="5B23F6D8" w14:textId="2285E4B4" w:rsidR="00A16EF2" w:rsidRPr="00A71CD2" w:rsidRDefault="00A940A3" w:rsidP="00A71CD2">
      <w:pPr>
        <w:shd w:val="clear" w:color="auto" w:fill="FFFFFF"/>
        <w:ind w:left="0"/>
        <w:jc w:val="both"/>
        <w:rPr>
          <w:rFonts w:eastAsia="Times New Roman" w:cs="Arial"/>
          <w:sz w:val="22"/>
          <w:lang w:eastAsia="en-GB"/>
        </w:rPr>
      </w:pPr>
      <w:r w:rsidRPr="00A71CD2">
        <w:rPr>
          <w:rFonts w:eastAsia="Times New Roman" w:cs="Arial"/>
          <w:sz w:val="22"/>
          <w:lang w:eastAsia="en-GB"/>
        </w:rPr>
        <w:t xml:space="preserve">Strong </w:t>
      </w:r>
      <w:r w:rsidRPr="00B37824">
        <w:rPr>
          <w:rFonts w:eastAsia="Times New Roman" w:cs="Arial"/>
          <w:sz w:val="22"/>
          <w:lang w:eastAsia="en-GB"/>
        </w:rPr>
        <w:t>line management can also help to promote engagement</w:t>
      </w:r>
      <w:r w:rsidR="00B82367" w:rsidRPr="00B37824">
        <w:rPr>
          <w:rFonts w:eastAsia="Times New Roman" w:cs="Arial"/>
          <w:sz w:val="22"/>
          <w:lang w:eastAsia="en-GB"/>
        </w:rPr>
        <w:t>.  Managers who</w:t>
      </w:r>
      <w:r w:rsidR="002566FF" w:rsidRPr="00B37824">
        <w:rPr>
          <w:rFonts w:eastAsia="Times New Roman" w:cs="Arial"/>
          <w:sz w:val="22"/>
          <w:lang w:eastAsia="en-GB"/>
        </w:rPr>
        <w:t xml:space="preserve"> are engaged</w:t>
      </w:r>
      <w:r w:rsidR="003D5B58" w:rsidRPr="00B37824">
        <w:rPr>
          <w:rFonts w:eastAsia="Times New Roman" w:cs="Arial"/>
          <w:sz w:val="22"/>
          <w:lang w:eastAsia="en-GB"/>
        </w:rPr>
        <w:t xml:space="preserve">, </w:t>
      </w:r>
      <w:r w:rsidR="00B82367" w:rsidRPr="00B37824">
        <w:rPr>
          <w:rFonts w:eastAsia="Times New Roman" w:cs="Arial"/>
          <w:sz w:val="22"/>
          <w:lang w:eastAsia="en-GB"/>
        </w:rPr>
        <w:t>inspire</w:t>
      </w:r>
      <w:r w:rsidR="003D5B58" w:rsidRPr="00B37824">
        <w:rPr>
          <w:rFonts w:eastAsia="Times New Roman" w:cs="Arial"/>
          <w:sz w:val="22"/>
          <w:lang w:eastAsia="en-GB"/>
        </w:rPr>
        <w:t>, support</w:t>
      </w:r>
      <w:r w:rsidR="00AF154F" w:rsidRPr="00B37824">
        <w:rPr>
          <w:rFonts w:eastAsia="Times New Roman" w:cs="Arial"/>
          <w:sz w:val="22"/>
          <w:lang w:eastAsia="en-GB"/>
        </w:rPr>
        <w:t xml:space="preserve"> and empower</w:t>
      </w:r>
      <w:r w:rsidR="00B82367" w:rsidRPr="00B37824">
        <w:rPr>
          <w:rFonts w:eastAsia="Times New Roman" w:cs="Arial"/>
          <w:sz w:val="22"/>
          <w:lang w:eastAsia="en-GB"/>
        </w:rPr>
        <w:t xml:space="preserve"> their teams</w:t>
      </w:r>
      <w:r w:rsidR="007D2729" w:rsidRPr="00B37824">
        <w:rPr>
          <w:rFonts w:eastAsia="Times New Roman" w:cs="Arial"/>
          <w:sz w:val="22"/>
          <w:lang w:eastAsia="en-GB"/>
        </w:rPr>
        <w:t>, promot</w:t>
      </w:r>
      <w:r w:rsidR="003D5B58" w:rsidRPr="00B37824">
        <w:rPr>
          <w:rFonts w:eastAsia="Times New Roman" w:cs="Arial"/>
          <w:sz w:val="22"/>
          <w:lang w:eastAsia="en-GB"/>
        </w:rPr>
        <w:t>ing</w:t>
      </w:r>
      <w:r w:rsidR="007D2729" w:rsidRPr="00B37824">
        <w:rPr>
          <w:rFonts w:eastAsia="Times New Roman" w:cs="Arial"/>
          <w:sz w:val="22"/>
          <w:lang w:eastAsia="en-GB"/>
        </w:rPr>
        <w:t xml:space="preserve"> development </w:t>
      </w:r>
      <w:r w:rsidR="00500060" w:rsidRPr="00B37824">
        <w:rPr>
          <w:rFonts w:eastAsia="Times New Roman" w:cs="Arial"/>
          <w:sz w:val="22"/>
          <w:lang w:eastAsia="en-GB"/>
        </w:rPr>
        <w:t xml:space="preserve">and encouraging engagement </w:t>
      </w:r>
      <w:r w:rsidR="00885B08" w:rsidRPr="00B37824">
        <w:rPr>
          <w:rFonts w:eastAsia="Times New Roman" w:cs="Arial"/>
          <w:sz w:val="22"/>
          <w:lang w:eastAsia="en-GB"/>
        </w:rPr>
        <w:t xml:space="preserve">(HR Magazine, </w:t>
      </w:r>
      <w:r w:rsidR="009C198B" w:rsidRPr="00B37824">
        <w:rPr>
          <w:rFonts w:eastAsia="Times New Roman" w:cs="Arial"/>
          <w:sz w:val="22"/>
          <w:lang w:eastAsia="en-GB"/>
        </w:rPr>
        <w:t>2017).</w:t>
      </w:r>
      <w:r w:rsidR="007D429C" w:rsidRPr="00B37824">
        <w:rPr>
          <w:rFonts w:eastAsia="Times New Roman" w:cs="Arial"/>
          <w:sz w:val="22"/>
          <w:lang w:eastAsia="en-GB"/>
        </w:rPr>
        <w:t xml:space="preserve"> </w:t>
      </w:r>
      <w:r w:rsidR="00B17336" w:rsidRPr="00B37824">
        <w:rPr>
          <w:rFonts w:eastAsia="Times New Roman" w:cs="Arial"/>
          <w:sz w:val="22"/>
          <w:lang w:eastAsia="en-GB"/>
        </w:rPr>
        <w:t>Whilst leadership</w:t>
      </w:r>
      <w:r w:rsidR="00B17336" w:rsidRPr="00A71CD2">
        <w:rPr>
          <w:rFonts w:eastAsia="Times New Roman" w:cs="Arial"/>
          <w:sz w:val="22"/>
          <w:lang w:eastAsia="en-GB"/>
        </w:rPr>
        <w:t xml:space="preserve"> and line management are key enablers, they need to be </w:t>
      </w:r>
      <w:r w:rsidR="008905D2" w:rsidRPr="00A71CD2">
        <w:rPr>
          <w:rFonts w:eastAsia="Times New Roman" w:cs="Arial"/>
          <w:sz w:val="22"/>
          <w:lang w:eastAsia="en-GB"/>
        </w:rPr>
        <w:t>lived by the organisation and is shaped by culture and having the right people in the leadership and management roles which can be difficult to recruit in to.</w:t>
      </w:r>
    </w:p>
    <w:p w14:paraId="7434CEEA" w14:textId="77777777" w:rsidR="001A5055" w:rsidRPr="00EE6233" w:rsidRDefault="001A5055" w:rsidP="009D5550">
      <w:pPr>
        <w:shd w:val="clear" w:color="auto" w:fill="FFFFFF"/>
        <w:spacing w:before="150" w:after="0" w:line="240" w:lineRule="auto"/>
        <w:ind w:left="0"/>
        <w:rPr>
          <w:rFonts w:eastAsia="Times New Roman" w:cs="Arial"/>
          <w:color w:val="202020"/>
          <w:sz w:val="22"/>
          <w:highlight w:val="lightGray"/>
          <w:lang w:eastAsia="en-GB"/>
        </w:rPr>
      </w:pPr>
    </w:p>
    <w:p w14:paraId="1DB6680E" w14:textId="7D2AC509" w:rsidR="00211EE4" w:rsidRPr="00471B86"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r w:rsidRPr="00471B86">
        <w:rPr>
          <w:rFonts w:asciiTheme="majorHAnsi" w:eastAsiaTheme="majorEastAsia" w:hAnsiTheme="majorHAnsi" w:cstheme="majorBidi"/>
          <w:b/>
          <w:bCs/>
          <w:noProof/>
          <w:color w:val="629DD1" w:themeColor="accent1"/>
          <w:sz w:val="26"/>
          <w:szCs w:val="26"/>
        </w:rPr>
        <w:t xml:space="preserve">AC 1.4 Critically evaluate the interrelationships between employee voice and organisational performance. </w:t>
      </w:r>
    </w:p>
    <w:p w14:paraId="59833ECC" w14:textId="4159CBFB" w:rsidR="00F07C40" w:rsidRPr="002C1DBB" w:rsidRDefault="00A700D2" w:rsidP="00471B86">
      <w:pPr>
        <w:pStyle w:val="Nornal"/>
        <w:spacing w:before="60" w:after="60" w:line="276" w:lineRule="auto"/>
        <w:jc w:val="both"/>
        <w:rPr>
          <w:rFonts w:cstheme="minorBidi"/>
        </w:rPr>
      </w:pPr>
      <w:r w:rsidRPr="002C1DBB">
        <w:rPr>
          <w:rFonts w:cstheme="minorBidi"/>
        </w:rPr>
        <w:t>The CIPD (</w:t>
      </w:r>
      <w:r w:rsidR="004960CF" w:rsidRPr="002C1DBB">
        <w:rPr>
          <w:rFonts w:cstheme="minorBidi"/>
        </w:rPr>
        <w:t>2024</w:t>
      </w:r>
      <w:r w:rsidR="00DC059E">
        <w:rPr>
          <w:rFonts w:cstheme="minorBidi"/>
        </w:rPr>
        <w:t xml:space="preserve">b) </w:t>
      </w:r>
      <w:r w:rsidR="004960CF" w:rsidRPr="002C1DBB">
        <w:rPr>
          <w:rFonts w:cstheme="minorBidi"/>
        </w:rPr>
        <w:t xml:space="preserve">Good Work Index </w:t>
      </w:r>
      <w:r w:rsidR="001D7C38" w:rsidRPr="002C1DBB">
        <w:rPr>
          <w:rFonts w:cstheme="minorBidi"/>
        </w:rPr>
        <w:t xml:space="preserve">states that </w:t>
      </w:r>
      <w:r w:rsidR="00330906" w:rsidRPr="002C1DBB">
        <w:rPr>
          <w:rFonts w:cstheme="minorBidi"/>
        </w:rPr>
        <w:t>EV</w:t>
      </w:r>
      <w:r w:rsidR="001D7C38" w:rsidRPr="002C1DBB">
        <w:rPr>
          <w:rFonts w:cstheme="minorBidi"/>
        </w:rPr>
        <w:t xml:space="preserve"> is</w:t>
      </w:r>
      <w:r w:rsidR="00CA6065" w:rsidRPr="002C1DBB">
        <w:rPr>
          <w:rFonts w:cstheme="minorBidi"/>
        </w:rPr>
        <w:t xml:space="preserve"> integral to good work.</w:t>
      </w:r>
      <w:r w:rsidR="00306922" w:rsidRPr="002C1DBB">
        <w:rPr>
          <w:rFonts w:cstheme="minorBidi"/>
        </w:rPr>
        <w:t xml:space="preserve"> </w:t>
      </w:r>
      <w:r w:rsidR="004960CF" w:rsidRPr="002C1DBB">
        <w:rPr>
          <w:rFonts w:cstheme="minorBidi"/>
        </w:rPr>
        <w:t>It is</w:t>
      </w:r>
      <w:r w:rsidR="009302BB" w:rsidRPr="002C1DBB">
        <w:rPr>
          <w:rFonts w:cstheme="minorBidi"/>
        </w:rPr>
        <w:t xml:space="preserve"> </w:t>
      </w:r>
      <w:r w:rsidR="004960CF" w:rsidRPr="002C1DBB">
        <w:rPr>
          <w:rFonts w:cstheme="minorBidi"/>
        </w:rPr>
        <w:t>accepted that</w:t>
      </w:r>
      <w:r w:rsidR="001D7C38" w:rsidRPr="002C1DBB">
        <w:rPr>
          <w:rFonts w:cstheme="minorBidi"/>
        </w:rPr>
        <w:t xml:space="preserve"> </w:t>
      </w:r>
      <w:r w:rsidR="002030E4" w:rsidRPr="002C1DBB">
        <w:rPr>
          <w:rFonts w:cstheme="minorBidi"/>
          <w:i/>
          <w:iCs/>
        </w:rPr>
        <w:t>“</w:t>
      </w:r>
      <w:r w:rsidR="001D7C38" w:rsidRPr="002C1DBB">
        <w:rPr>
          <w:rFonts w:cstheme="minorBidi"/>
          <w:i/>
          <w:iCs/>
        </w:rPr>
        <w:t>q</w:t>
      </w:r>
      <w:r w:rsidR="002030E4" w:rsidRPr="002C1DBB">
        <w:rPr>
          <w:rFonts w:cstheme="minorBidi"/>
          <w:i/>
          <w:iCs/>
        </w:rPr>
        <w:t>uality of work environment has a significant impact on wellbeing”</w:t>
      </w:r>
      <w:r w:rsidR="002030E4" w:rsidRPr="002C1DBB">
        <w:rPr>
          <w:rFonts w:cstheme="minorBidi"/>
        </w:rPr>
        <w:t xml:space="preserve"> </w:t>
      </w:r>
      <w:r w:rsidR="00E17E37" w:rsidRPr="002C1DBB">
        <w:rPr>
          <w:rFonts w:cstheme="minorBidi"/>
        </w:rPr>
        <w:t>(CIPD, 2020)</w:t>
      </w:r>
      <w:r w:rsidR="00330906" w:rsidRPr="002C1DBB">
        <w:rPr>
          <w:rFonts w:cstheme="minorBidi"/>
        </w:rPr>
        <w:t>. R</w:t>
      </w:r>
      <w:r w:rsidR="002030E4" w:rsidRPr="002C1DBB">
        <w:rPr>
          <w:rFonts w:cstheme="minorBidi"/>
        </w:rPr>
        <w:t xml:space="preserve">esearch </w:t>
      </w:r>
      <w:r w:rsidR="009302BB" w:rsidRPr="002C1DBB">
        <w:rPr>
          <w:rFonts w:cstheme="minorBidi"/>
        </w:rPr>
        <w:t>indicates</w:t>
      </w:r>
      <w:r w:rsidR="002030E4" w:rsidRPr="002C1DBB">
        <w:rPr>
          <w:rFonts w:cstheme="minorBidi"/>
        </w:rPr>
        <w:t xml:space="preserve"> that employee wellbeing is a major contributor to organisational performance due to motivation</w:t>
      </w:r>
      <w:r w:rsidR="00CE6902" w:rsidRPr="002C1DBB">
        <w:rPr>
          <w:rFonts w:cstheme="minorBidi"/>
        </w:rPr>
        <w:t xml:space="preserve"> and reduced absence</w:t>
      </w:r>
      <w:r w:rsidR="00E17E37" w:rsidRPr="002C1DBB">
        <w:rPr>
          <w:rFonts w:cstheme="minorBidi"/>
        </w:rPr>
        <w:t xml:space="preserve"> (CIPD, 2024</w:t>
      </w:r>
      <w:r w:rsidR="00E55E62">
        <w:rPr>
          <w:rFonts w:cstheme="minorBidi"/>
        </w:rPr>
        <w:t>c</w:t>
      </w:r>
      <w:r w:rsidR="00E17E37" w:rsidRPr="002C1DBB">
        <w:rPr>
          <w:rFonts w:cstheme="minorBidi"/>
        </w:rPr>
        <w:t>)</w:t>
      </w:r>
      <w:r w:rsidR="00CE6902" w:rsidRPr="002C1DBB">
        <w:rPr>
          <w:rFonts w:cstheme="minorBidi"/>
        </w:rPr>
        <w:t xml:space="preserve">.  </w:t>
      </w:r>
      <w:r w:rsidR="00F07C40" w:rsidRPr="002C1DBB">
        <w:rPr>
          <w:rFonts w:cstheme="minorBidi"/>
        </w:rPr>
        <w:t xml:space="preserve">When executed appropriately </w:t>
      </w:r>
      <w:r w:rsidR="00535D03" w:rsidRPr="002C1DBB">
        <w:rPr>
          <w:rFonts w:cstheme="minorBidi"/>
        </w:rPr>
        <w:t>E</w:t>
      </w:r>
      <w:r w:rsidR="00EE6233" w:rsidRPr="002C1DBB">
        <w:rPr>
          <w:rFonts w:cstheme="minorBidi"/>
        </w:rPr>
        <w:t>V</w:t>
      </w:r>
      <w:r w:rsidR="00F07C40" w:rsidRPr="002C1DBB">
        <w:rPr>
          <w:rFonts w:cstheme="minorBidi"/>
        </w:rPr>
        <w:t xml:space="preserve"> can make employees feel</w:t>
      </w:r>
      <w:r w:rsidR="00535D03" w:rsidRPr="002C1DBB">
        <w:rPr>
          <w:rFonts w:cstheme="minorBidi"/>
        </w:rPr>
        <w:t xml:space="preserve"> </w:t>
      </w:r>
      <w:r w:rsidR="00F07C40" w:rsidRPr="002C1DBB">
        <w:rPr>
          <w:rFonts w:cstheme="minorBidi"/>
        </w:rPr>
        <w:t xml:space="preserve">influential and </w:t>
      </w:r>
      <w:r w:rsidR="009D1866" w:rsidRPr="002C1DBB">
        <w:rPr>
          <w:rFonts w:cstheme="minorBidi"/>
        </w:rPr>
        <w:t xml:space="preserve">valued which can positively increase productivity and performance. </w:t>
      </w:r>
    </w:p>
    <w:p w14:paraId="0EEFFFA1" w14:textId="0A9B3C49" w:rsidR="0009192D" w:rsidRPr="002C1DBB" w:rsidRDefault="00CE6902" w:rsidP="00471B86">
      <w:pPr>
        <w:pStyle w:val="Nornal"/>
        <w:spacing w:before="60" w:after="60" w:line="276" w:lineRule="auto"/>
        <w:jc w:val="both"/>
      </w:pPr>
      <w:r w:rsidRPr="002C1DBB">
        <w:rPr>
          <w:rFonts w:cstheme="minorBidi"/>
        </w:rPr>
        <w:t xml:space="preserve">The inclusion of multiple voices in decision making </w:t>
      </w:r>
      <w:r w:rsidR="00570D3B" w:rsidRPr="002C1DBB">
        <w:rPr>
          <w:rFonts w:cstheme="minorBidi"/>
        </w:rPr>
        <w:t>increases</w:t>
      </w:r>
      <w:r w:rsidRPr="002C1DBB">
        <w:rPr>
          <w:rFonts w:cstheme="minorBidi"/>
        </w:rPr>
        <w:t xml:space="preserve"> challenge </w:t>
      </w:r>
      <w:r w:rsidR="00570D3B" w:rsidRPr="002C1DBB">
        <w:rPr>
          <w:rFonts w:cstheme="minorBidi"/>
        </w:rPr>
        <w:t>and diverse opinions</w:t>
      </w:r>
      <w:r w:rsidRPr="002C1DBB">
        <w:rPr>
          <w:rFonts w:cstheme="minorBidi"/>
        </w:rPr>
        <w:t xml:space="preserve"> which has been shown to enhance innovation, creativity, productivity</w:t>
      </w:r>
      <w:r w:rsidR="006F33D8" w:rsidRPr="002C1DBB">
        <w:rPr>
          <w:rFonts w:cstheme="minorBidi"/>
        </w:rPr>
        <w:t xml:space="preserve"> and </w:t>
      </w:r>
      <w:r w:rsidRPr="002C1DBB">
        <w:rPr>
          <w:rFonts w:cstheme="minorBidi"/>
        </w:rPr>
        <w:t>business results</w:t>
      </w:r>
      <w:r w:rsidR="006F33D8" w:rsidRPr="002C1DBB">
        <w:rPr>
          <w:rFonts w:cstheme="minorBidi"/>
        </w:rPr>
        <w:t xml:space="preserve"> (CIPD, 2022</w:t>
      </w:r>
      <w:r w:rsidR="003A5D49">
        <w:rPr>
          <w:rFonts w:cstheme="minorBidi"/>
        </w:rPr>
        <w:t>a</w:t>
      </w:r>
      <w:r w:rsidR="006F33D8" w:rsidRPr="002C1DBB">
        <w:rPr>
          <w:rFonts w:cstheme="minorBidi"/>
        </w:rPr>
        <w:t>).</w:t>
      </w:r>
      <w:r w:rsidR="00FA1343" w:rsidRPr="002C1DBB">
        <w:rPr>
          <w:rFonts w:cstheme="minorBidi"/>
        </w:rPr>
        <w:t xml:space="preserve">  </w:t>
      </w:r>
      <w:r w:rsidR="007E3C65" w:rsidRPr="002C1DBB">
        <w:rPr>
          <w:rFonts w:asciiTheme="minorHAnsi" w:hAnsiTheme="minorHAnsi" w:cstheme="minorHAnsi"/>
        </w:rPr>
        <w:t>Bryson et al (2013)</w:t>
      </w:r>
      <w:r w:rsidR="00FC6F4B" w:rsidRPr="002C1DBB">
        <w:rPr>
          <w:rStyle w:val="FootnoteReference"/>
          <w:rFonts w:asciiTheme="minorHAnsi" w:hAnsiTheme="minorHAnsi" w:cstheme="minorHAnsi"/>
        </w:rPr>
        <w:footnoteReference w:id="1"/>
      </w:r>
      <w:r w:rsidR="007E3C65" w:rsidRPr="002C1DBB">
        <w:rPr>
          <w:rFonts w:asciiTheme="minorHAnsi" w:hAnsiTheme="minorHAnsi" w:cstheme="minorHAnsi"/>
        </w:rPr>
        <w:t xml:space="preserve"> found that </w:t>
      </w:r>
      <w:r w:rsidR="00FA1343" w:rsidRPr="002C1DBB">
        <w:rPr>
          <w:rFonts w:asciiTheme="minorHAnsi" w:hAnsiTheme="minorHAnsi" w:cstheme="minorHAnsi"/>
        </w:rPr>
        <w:t>organisations where employees have some</w:t>
      </w:r>
      <w:r w:rsidR="007E3C65" w:rsidRPr="002C1DBB">
        <w:rPr>
          <w:rFonts w:asciiTheme="minorHAnsi" w:hAnsiTheme="minorHAnsi" w:cstheme="minorHAnsi"/>
        </w:rPr>
        <w:t xml:space="preserve"> form of voice suffer less conflict and higher levels of productivity</w:t>
      </w:r>
      <w:r w:rsidR="00FA1343" w:rsidRPr="002C1DBB">
        <w:rPr>
          <w:rFonts w:asciiTheme="minorHAnsi" w:hAnsiTheme="minorHAnsi" w:cstheme="minorHAnsi"/>
        </w:rPr>
        <w:t xml:space="preserve"> which can lead to enhanced performance</w:t>
      </w:r>
      <w:r w:rsidR="00FC6F4B" w:rsidRPr="002C1DBB">
        <w:rPr>
          <w:rFonts w:asciiTheme="minorHAnsi" w:hAnsiTheme="minorHAnsi" w:cstheme="minorHAnsi"/>
        </w:rPr>
        <w:t>.</w:t>
      </w:r>
    </w:p>
    <w:p w14:paraId="63C5FC73" w14:textId="5BE40586" w:rsidR="000845A4" w:rsidRPr="002C1DBB" w:rsidRDefault="007F655B" w:rsidP="00471B86">
      <w:pPr>
        <w:pStyle w:val="Nornal"/>
        <w:spacing w:before="60" w:after="60" w:line="276" w:lineRule="auto"/>
        <w:jc w:val="both"/>
      </w:pPr>
      <w:r w:rsidRPr="002C1DBB">
        <w:rPr>
          <w:rFonts w:cstheme="minorBidi"/>
        </w:rPr>
        <w:lastRenderedPageBreak/>
        <w:t>T</w:t>
      </w:r>
      <w:r w:rsidR="000845A4" w:rsidRPr="002C1DBB">
        <w:rPr>
          <w:rFonts w:cstheme="minorBidi"/>
        </w:rPr>
        <w:t>here is a need for organisations to foster this culture or employee silence will occur.  Employee silence can be hugely detrimental to organisations and is generally caused by fear of repercussions and the feeling that sharing opinions is futile</w:t>
      </w:r>
      <w:r w:rsidR="003E19B8" w:rsidRPr="002C1DBB">
        <w:rPr>
          <w:rFonts w:cstheme="minorBidi"/>
        </w:rPr>
        <w:t>.  W</w:t>
      </w:r>
      <w:r w:rsidR="000845A4" w:rsidRPr="002C1DBB">
        <w:rPr>
          <w:rFonts w:cstheme="minorBidi"/>
        </w:rPr>
        <w:t>hilst not easy</w:t>
      </w:r>
      <w:r w:rsidR="00306922" w:rsidRPr="002C1DBB">
        <w:rPr>
          <w:rFonts w:cstheme="minorBidi"/>
        </w:rPr>
        <w:t>, particularly with the shift to hybrid and remote working</w:t>
      </w:r>
      <w:r w:rsidR="000845A4" w:rsidRPr="002C1DBB">
        <w:rPr>
          <w:rFonts w:cstheme="minorBidi"/>
        </w:rPr>
        <w:t>, organisations should strive to implement a culture of openness</w:t>
      </w:r>
      <w:r w:rsidR="00FA1343" w:rsidRPr="002C1DBB">
        <w:rPr>
          <w:rFonts w:cstheme="minorBidi"/>
        </w:rPr>
        <w:t xml:space="preserve"> (CIPD, 2022</w:t>
      </w:r>
      <w:r w:rsidR="008A022F">
        <w:rPr>
          <w:rFonts w:cstheme="minorBidi"/>
        </w:rPr>
        <w:t>b</w:t>
      </w:r>
      <w:r w:rsidR="00FA1343" w:rsidRPr="002C1DBB">
        <w:rPr>
          <w:rFonts w:cstheme="minorBidi"/>
        </w:rPr>
        <w:t>).</w:t>
      </w:r>
    </w:p>
    <w:p w14:paraId="65A5821F" w14:textId="0BC2B533" w:rsidR="00CE6902" w:rsidRPr="002C1DBB" w:rsidRDefault="00874A93" w:rsidP="00471B86">
      <w:pPr>
        <w:pStyle w:val="Nornal"/>
        <w:spacing w:before="60" w:after="60" w:line="276" w:lineRule="auto"/>
        <w:jc w:val="both"/>
        <w:rPr>
          <w:rFonts w:cstheme="minorBidi"/>
        </w:rPr>
      </w:pPr>
      <w:r w:rsidRPr="002C1DBB">
        <w:rPr>
          <w:rFonts w:cstheme="minorBidi"/>
        </w:rPr>
        <w:t xml:space="preserve">Employee </w:t>
      </w:r>
      <w:r w:rsidR="00CE6902" w:rsidRPr="002C1DBB">
        <w:rPr>
          <w:rFonts w:cstheme="minorBidi"/>
        </w:rPr>
        <w:t>engagement can slow decision making and lead to conflict</w:t>
      </w:r>
      <w:r w:rsidR="00306922" w:rsidRPr="002C1DBB">
        <w:rPr>
          <w:rFonts w:cstheme="minorBidi"/>
        </w:rPr>
        <w:t xml:space="preserve"> or dissatisfaction</w:t>
      </w:r>
      <w:r w:rsidR="00CE6902" w:rsidRPr="002C1DBB">
        <w:rPr>
          <w:rFonts w:cstheme="minorBidi"/>
        </w:rPr>
        <w:t xml:space="preserve"> as multiple voices are involved and will not always agree.  </w:t>
      </w:r>
      <w:r w:rsidR="00A01335" w:rsidRPr="002C1DBB">
        <w:rPr>
          <w:rFonts w:cstheme="minorBidi"/>
        </w:rPr>
        <w:t>Structures should be</w:t>
      </w:r>
      <w:r w:rsidR="00CE6902" w:rsidRPr="002C1DBB">
        <w:rPr>
          <w:rFonts w:cstheme="minorBidi"/>
        </w:rPr>
        <w:t xml:space="preserve"> in place to </w:t>
      </w:r>
      <w:r w:rsidR="000845A4" w:rsidRPr="002C1DBB">
        <w:rPr>
          <w:rFonts w:cstheme="minorBidi"/>
        </w:rPr>
        <w:t>ease conflict including confidentiality, whistleblowing</w:t>
      </w:r>
      <w:r w:rsidR="00306922" w:rsidRPr="002C1DBB">
        <w:rPr>
          <w:rFonts w:cstheme="minorBidi"/>
        </w:rPr>
        <w:t xml:space="preserve">, </w:t>
      </w:r>
      <w:r w:rsidR="00680353" w:rsidRPr="002C1DBB">
        <w:rPr>
          <w:rFonts w:cstheme="minorBidi"/>
        </w:rPr>
        <w:t>feedback processes</w:t>
      </w:r>
      <w:r w:rsidR="00306922" w:rsidRPr="002C1DBB">
        <w:rPr>
          <w:rFonts w:cstheme="minorBidi"/>
        </w:rPr>
        <w:t xml:space="preserve"> </w:t>
      </w:r>
      <w:r w:rsidR="00FC1DB0" w:rsidRPr="002C1DBB">
        <w:rPr>
          <w:rFonts w:cstheme="minorBidi"/>
        </w:rPr>
        <w:t>demonstrating</w:t>
      </w:r>
      <w:r w:rsidR="00306922" w:rsidRPr="002C1DBB">
        <w:rPr>
          <w:rFonts w:cstheme="minorBidi"/>
        </w:rPr>
        <w:t xml:space="preserve"> fairness in the process and processes to ensure that all voices can be heard which can include training and methods of communication to promote inclusivity</w:t>
      </w:r>
      <w:r w:rsidR="0026159B" w:rsidRPr="002C1DBB">
        <w:rPr>
          <w:rFonts w:cstheme="minorBidi"/>
        </w:rPr>
        <w:t xml:space="preserve"> (Sharp, 2018)</w:t>
      </w:r>
      <w:r w:rsidR="00306922" w:rsidRPr="002C1DBB">
        <w:rPr>
          <w:rFonts w:cstheme="minorBidi"/>
        </w:rPr>
        <w:t>.</w:t>
      </w:r>
      <w:r w:rsidR="00405A45" w:rsidRPr="002C1DBB">
        <w:rPr>
          <w:rFonts w:cstheme="minorBidi"/>
        </w:rPr>
        <w:t xml:space="preserve"> </w:t>
      </w:r>
      <w:r w:rsidR="00FC1DB0" w:rsidRPr="002C1DBB">
        <w:rPr>
          <w:rFonts w:cstheme="minorBidi"/>
        </w:rPr>
        <w:t>M</w:t>
      </w:r>
      <w:r w:rsidR="00405A45" w:rsidRPr="002C1DBB">
        <w:rPr>
          <w:rFonts w:cstheme="minorBidi"/>
        </w:rPr>
        <w:t xml:space="preserve">any studies indicate that </w:t>
      </w:r>
      <w:r w:rsidR="003E19B8" w:rsidRPr="002C1DBB">
        <w:rPr>
          <w:rFonts w:cstheme="minorBidi"/>
        </w:rPr>
        <w:t>EV</w:t>
      </w:r>
      <w:r w:rsidR="00405A45" w:rsidRPr="002C1DBB">
        <w:rPr>
          <w:rFonts w:cstheme="minorBidi"/>
        </w:rPr>
        <w:t xml:space="preserve"> and engagement </w:t>
      </w:r>
      <w:r w:rsidR="00803C95" w:rsidRPr="002C1DBB">
        <w:rPr>
          <w:rFonts w:cstheme="minorBidi"/>
        </w:rPr>
        <w:t xml:space="preserve">are </w:t>
      </w:r>
      <w:r w:rsidR="00803C95" w:rsidRPr="0094285C">
        <w:rPr>
          <w:rFonts w:cstheme="minorBidi"/>
        </w:rPr>
        <w:t xml:space="preserve">drivers in the productivity of businesses, many show a </w:t>
      </w:r>
      <w:r w:rsidR="009C113E" w:rsidRPr="0094285C">
        <w:rPr>
          <w:rFonts w:cstheme="minorBidi"/>
        </w:rPr>
        <w:t>correlation between the two rather than direct causation (</w:t>
      </w:r>
      <w:r w:rsidR="00817E50" w:rsidRPr="0094285C">
        <w:rPr>
          <w:rFonts w:cstheme="minorBidi"/>
        </w:rPr>
        <w:t>Young, 202</w:t>
      </w:r>
      <w:r w:rsidR="0094285C" w:rsidRPr="0094285C">
        <w:rPr>
          <w:rFonts w:cstheme="minorBidi"/>
        </w:rPr>
        <w:t>3</w:t>
      </w:r>
      <w:r w:rsidR="00817E50" w:rsidRPr="0094285C">
        <w:rPr>
          <w:rFonts w:cstheme="minorBidi"/>
        </w:rPr>
        <w:t>)</w:t>
      </w:r>
      <w:r w:rsidR="00455930" w:rsidRPr="0094285C">
        <w:rPr>
          <w:rFonts w:cstheme="minorBidi"/>
        </w:rPr>
        <w:t xml:space="preserve">, however, </w:t>
      </w:r>
      <w:proofErr w:type="gramStart"/>
      <w:r w:rsidR="00455930" w:rsidRPr="0094285C">
        <w:rPr>
          <w:rFonts w:cstheme="minorBidi"/>
        </w:rPr>
        <w:t>the majority of</w:t>
      </w:r>
      <w:proofErr w:type="gramEnd"/>
      <w:r w:rsidR="00455930" w:rsidRPr="0094285C">
        <w:rPr>
          <w:rFonts w:cstheme="minorBidi"/>
        </w:rPr>
        <w:t xml:space="preserve"> high productivity organisations utilise the approach due to the </w:t>
      </w:r>
      <w:r w:rsidR="00912EA0" w:rsidRPr="0094285C">
        <w:rPr>
          <w:rFonts w:cstheme="minorBidi"/>
        </w:rPr>
        <w:t>documented benefits.</w:t>
      </w:r>
    </w:p>
    <w:p w14:paraId="79C2966F" w14:textId="73A21729" w:rsidR="00211EE4" w:rsidRP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0399D948" w14:textId="522D3C68" w:rsidR="00211EE4" w:rsidRPr="002C1DBB" w:rsidRDefault="00211EE4" w:rsidP="002C1DBB">
      <w:pPr>
        <w:pStyle w:val="Nornal"/>
        <w:spacing w:after="0" w:line="240" w:lineRule="auto"/>
        <w:rPr>
          <w:rFonts w:asciiTheme="majorHAnsi" w:eastAsiaTheme="majorEastAsia" w:hAnsiTheme="majorHAnsi" w:cstheme="majorBidi"/>
          <w:b/>
          <w:bCs/>
          <w:noProof/>
          <w:color w:val="629DD1" w:themeColor="accent1"/>
          <w:sz w:val="26"/>
          <w:szCs w:val="26"/>
        </w:rPr>
      </w:pPr>
      <w:r w:rsidRPr="00A82B5A">
        <w:rPr>
          <w:rFonts w:asciiTheme="majorHAnsi" w:eastAsiaTheme="majorEastAsia" w:hAnsiTheme="majorHAnsi" w:cstheme="majorBidi"/>
          <w:b/>
          <w:bCs/>
          <w:noProof/>
          <w:color w:val="629DD1" w:themeColor="accent1"/>
          <w:sz w:val="26"/>
          <w:szCs w:val="26"/>
        </w:rPr>
        <w:t>AC 1.5 Expl</w:t>
      </w:r>
      <w:r w:rsidR="00485BE4" w:rsidRPr="00A82B5A">
        <w:rPr>
          <w:rFonts w:asciiTheme="majorHAnsi" w:eastAsiaTheme="majorEastAsia" w:hAnsiTheme="majorHAnsi" w:cstheme="majorBidi"/>
          <w:b/>
          <w:bCs/>
          <w:noProof/>
          <w:color w:val="629DD1" w:themeColor="accent1"/>
          <w:sz w:val="26"/>
          <w:szCs w:val="26"/>
        </w:rPr>
        <w:t>a</w:t>
      </w:r>
      <w:r w:rsidRPr="00A82B5A">
        <w:rPr>
          <w:rFonts w:asciiTheme="majorHAnsi" w:eastAsiaTheme="majorEastAsia" w:hAnsiTheme="majorHAnsi" w:cstheme="majorBidi"/>
          <w:b/>
          <w:bCs/>
          <w:noProof/>
          <w:color w:val="629DD1" w:themeColor="accent1"/>
          <w:sz w:val="26"/>
          <w:szCs w:val="26"/>
        </w:rPr>
        <w:t xml:space="preserve">in the concept of better working lives and how this can be designed. </w:t>
      </w:r>
    </w:p>
    <w:p w14:paraId="10E502F6" w14:textId="61FE7D51" w:rsidR="000B3592" w:rsidRPr="002C1DBB" w:rsidRDefault="00906C76" w:rsidP="002C1DBB">
      <w:pPr>
        <w:pStyle w:val="Nornal"/>
        <w:spacing w:before="60" w:after="60" w:line="276" w:lineRule="auto"/>
        <w:jc w:val="both"/>
        <w:rPr>
          <w:rFonts w:cstheme="minorBidi"/>
        </w:rPr>
      </w:pPr>
      <w:r w:rsidRPr="002C1DBB">
        <w:rPr>
          <w:rFonts w:cstheme="minorBidi"/>
        </w:rPr>
        <w:t>The CIPD</w:t>
      </w:r>
      <w:r w:rsidR="00540590" w:rsidRPr="002C1DBB">
        <w:rPr>
          <w:rFonts w:cstheme="minorBidi"/>
        </w:rPr>
        <w:t xml:space="preserve"> Good Work Index</w:t>
      </w:r>
      <w:r w:rsidR="009B4176" w:rsidRPr="002C1DBB">
        <w:rPr>
          <w:rFonts w:cstheme="minorBidi"/>
        </w:rPr>
        <w:t xml:space="preserve"> (2023</w:t>
      </w:r>
      <w:r w:rsidR="001C672F">
        <w:rPr>
          <w:rFonts w:cstheme="minorBidi"/>
        </w:rPr>
        <w:t>a</w:t>
      </w:r>
      <w:r w:rsidR="009B4176" w:rsidRPr="002C1DBB">
        <w:rPr>
          <w:rFonts w:cstheme="minorBidi"/>
        </w:rPr>
        <w:t>)</w:t>
      </w:r>
      <w:r w:rsidRPr="002C1DBB">
        <w:rPr>
          <w:rFonts w:cstheme="minorBidi"/>
        </w:rPr>
        <w:t xml:space="preserve"> provides </w:t>
      </w:r>
      <w:r w:rsidR="00706D0E" w:rsidRPr="002C1DBB">
        <w:rPr>
          <w:rFonts w:cstheme="minorBidi"/>
        </w:rPr>
        <w:t>eight</w:t>
      </w:r>
      <w:r w:rsidR="004E4E47" w:rsidRPr="002C1DBB">
        <w:rPr>
          <w:rFonts w:cstheme="minorBidi"/>
        </w:rPr>
        <w:t xml:space="preserve"> elements which contribute to good work and better working lives.  These</w:t>
      </w:r>
      <w:r w:rsidR="008704EA" w:rsidRPr="002C1DBB">
        <w:rPr>
          <w:rFonts w:cstheme="minorBidi"/>
        </w:rPr>
        <w:t xml:space="preserve"> </w:t>
      </w:r>
      <w:r w:rsidR="000B3592" w:rsidRPr="002C1DBB">
        <w:rPr>
          <w:rFonts w:cstheme="minorBidi"/>
        </w:rPr>
        <w:t>are</w:t>
      </w:r>
      <w:r w:rsidR="00005052" w:rsidRPr="002C1DBB">
        <w:rPr>
          <w:rFonts w:cstheme="minorBidi"/>
        </w:rPr>
        <w:t>:</w:t>
      </w:r>
    </w:p>
    <w:p w14:paraId="074D8EAB"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Pay and benefits</w:t>
      </w:r>
    </w:p>
    <w:p w14:paraId="4566DE5C"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Contracts </w:t>
      </w:r>
    </w:p>
    <w:p w14:paraId="166D37A8"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Work–life balance  </w:t>
      </w:r>
    </w:p>
    <w:p w14:paraId="76FCDF66"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Job design and the nature of work </w:t>
      </w:r>
    </w:p>
    <w:p w14:paraId="5E13552C"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Relationships at work </w:t>
      </w:r>
    </w:p>
    <w:p w14:paraId="26B76269"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Employee voice </w:t>
      </w:r>
    </w:p>
    <w:p w14:paraId="64471F6C" w14:textId="77777777" w:rsidR="00005052" w:rsidRPr="002C1DBB" w:rsidRDefault="00005052" w:rsidP="00C27E98">
      <w:pPr>
        <w:pStyle w:val="Nornal"/>
        <w:numPr>
          <w:ilvl w:val="0"/>
          <w:numId w:val="49"/>
        </w:numPr>
        <w:spacing w:before="60" w:after="60" w:line="276" w:lineRule="auto"/>
        <w:jc w:val="both"/>
        <w:rPr>
          <w:rFonts w:cstheme="minorBidi"/>
        </w:rPr>
      </w:pPr>
      <w:r w:rsidRPr="002C1DBB">
        <w:rPr>
          <w:rFonts w:cstheme="minorBidi"/>
        </w:rPr>
        <w:t>Health and wellbeing.</w:t>
      </w:r>
    </w:p>
    <w:p w14:paraId="4031575A" w14:textId="5F5B646A" w:rsidR="00211EE4" w:rsidRPr="002C1DBB" w:rsidRDefault="00005052" w:rsidP="002C1DBB">
      <w:pPr>
        <w:pStyle w:val="Nornal"/>
        <w:spacing w:before="60" w:after="60" w:line="276" w:lineRule="auto"/>
        <w:jc w:val="both"/>
        <w:rPr>
          <w:rFonts w:cstheme="minorBidi"/>
        </w:rPr>
      </w:pPr>
      <w:r w:rsidRPr="002C1DBB">
        <w:rPr>
          <w:rFonts w:cstheme="minorBidi"/>
        </w:rPr>
        <w:t>T</w:t>
      </w:r>
      <w:r w:rsidR="00540590" w:rsidRPr="002C1DBB">
        <w:rPr>
          <w:rFonts w:cstheme="minorBidi"/>
        </w:rPr>
        <w:t xml:space="preserve">he Index </w:t>
      </w:r>
      <w:r w:rsidR="00736134" w:rsidRPr="002C1DBB">
        <w:rPr>
          <w:rFonts w:cstheme="minorBidi"/>
        </w:rPr>
        <w:t xml:space="preserve">is an annual benchmarking assessment of job quality </w:t>
      </w:r>
      <w:r w:rsidR="00B759FA" w:rsidRPr="002C1DBB">
        <w:rPr>
          <w:rFonts w:cstheme="minorBidi"/>
        </w:rPr>
        <w:t xml:space="preserve">within the UK.  Recommendations are also raised </w:t>
      </w:r>
      <w:r w:rsidR="0090113D" w:rsidRPr="002C1DBB">
        <w:rPr>
          <w:rFonts w:cstheme="minorBidi"/>
        </w:rPr>
        <w:t>based on</w:t>
      </w:r>
      <w:r w:rsidR="00B759FA" w:rsidRPr="002C1DBB">
        <w:rPr>
          <w:rFonts w:cstheme="minorBidi"/>
        </w:rPr>
        <w:t xml:space="preserve"> the findings of the report.</w:t>
      </w:r>
    </w:p>
    <w:p w14:paraId="37AA49F4" w14:textId="23501AD5" w:rsidR="0065492F" w:rsidRPr="002C1DBB" w:rsidRDefault="0065492F" w:rsidP="00A82B5A">
      <w:pPr>
        <w:pStyle w:val="Nornal"/>
        <w:spacing w:before="60" w:after="60" w:line="276" w:lineRule="auto"/>
        <w:jc w:val="both"/>
        <w:rPr>
          <w:rFonts w:cstheme="minorBidi"/>
        </w:rPr>
      </w:pPr>
      <w:r w:rsidRPr="002C1DBB">
        <w:rPr>
          <w:rFonts w:cstheme="minorBidi"/>
        </w:rPr>
        <w:t>There are multiple methods that Go Quest could utilise to help to design</w:t>
      </w:r>
      <w:r w:rsidR="00523D10" w:rsidRPr="002C1DBB">
        <w:rPr>
          <w:rFonts w:cstheme="minorBidi"/>
        </w:rPr>
        <w:t xml:space="preserve"> an environment where employees had good working lives.  For example, to promot</w:t>
      </w:r>
      <w:r w:rsidR="003D7791" w:rsidRPr="002C1DBB">
        <w:rPr>
          <w:rFonts w:cstheme="minorBidi"/>
        </w:rPr>
        <w:t>e a healthy work life balance, the organisation cou</w:t>
      </w:r>
      <w:r w:rsidR="00341AF7" w:rsidRPr="002C1DBB">
        <w:rPr>
          <w:rFonts w:cstheme="minorBidi"/>
        </w:rPr>
        <w:t xml:space="preserve">ld work with colleagues to understand what matters to them in relation to work life balance.  Potential solutions to support this </w:t>
      </w:r>
      <w:r w:rsidR="00912EA0" w:rsidRPr="002C1DBB">
        <w:rPr>
          <w:rFonts w:cstheme="minorBidi"/>
        </w:rPr>
        <w:t>are</w:t>
      </w:r>
      <w:r w:rsidR="00341AF7" w:rsidRPr="002C1DBB">
        <w:rPr>
          <w:rFonts w:cstheme="minorBidi"/>
        </w:rPr>
        <w:t xml:space="preserve"> </w:t>
      </w:r>
      <w:r w:rsidR="009A36DA" w:rsidRPr="002C1DBB">
        <w:rPr>
          <w:rFonts w:cstheme="minorBidi"/>
        </w:rPr>
        <w:t xml:space="preserve">the implementation of a Flexible Working Policy and the use of hybrid working.  Many organisations are moving to a </w:t>
      </w:r>
      <w:r w:rsidR="00155DE7" w:rsidRPr="002C1DBB">
        <w:rPr>
          <w:rFonts w:cstheme="minorBidi"/>
        </w:rPr>
        <w:t>nine-day</w:t>
      </w:r>
      <w:r w:rsidR="009A36DA" w:rsidRPr="002C1DBB">
        <w:rPr>
          <w:rFonts w:cstheme="minorBidi"/>
        </w:rPr>
        <w:t xml:space="preserve"> fortnight or </w:t>
      </w:r>
      <w:r w:rsidR="00912EA0" w:rsidRPr="002C1DBB">
        <w:rPr>
          <w:rFonts w:cstheme="minorBidi"/>
        </w:rPr>
        <w:t>four-day</w:t>
      </w:r>
      <w:r w:rsidR="009A36DA" w:rsidRPr="002C1DBB">
        <w:rPr>
          <w:rFonts w:cstheme="minorBidi"/>
        </w:rPr>
        <w:t xml:space="preserve"> week, which have shown an</w:t>
      </w:r>
      <w:r w:rsidR="006C456C" w:rsidRPr="002C1DBB">
        <w:rPr>
          <w:rFonts w:cstheme="minorBidi"/>
        </w:rPr>
        <w:t xml:space="preserve"> increase in work life balance</w:t>
      </w:r>
      <w:r w:rsidR="00CC0FEF" w:rsidRPr="002C1DBB">
        <w:rPr>
          <w:rFonts w:cstheme="minorBidi"/>
        </w:rPr>
        <w:t xml:space="preserve"> (Employee</w:t>
      </w:r>
      <w:r w:rsidR="00155DE7" w:rsidRPr="002C1DBB">
        <w:rPr>
          <w:rFonts w:cstheme="minorBidi"/>
        </w:rPr>
        <w:t xml:space="preserve"> </w:t>
      </w:r>
      <w:r w:rsidR="00CC0FEF" w:rsidRPr="002C1DBB">
        <w:rPr>
          <w:rFonts w:cstheme="minorBidi"/>
        </w:rPr>
        <w:t>Health</w:t>
      </w:r>
      <w:r w:rsidR="00155DE7" w:rsidRPr="002C1DBB">
        <w:rPr>
          <w:rFonts w:cstheme="minorBidi"/>
        </w:rPr>
        <w:t>, 2023).</w:t>
      </w:r>
    </w:p>
    <w:p w14:paraId="6749A02B" w14:textId="200902DE" w:rsidR="003D7791" w:rsidRPr="002C1DBB" w:rsidRDefault="003D7791" w:rsidP="00A82B5A">
      <w:pPr>
        <w:pStyle w:val="Nornal"/>
        <w:spacing w:before="60" w:after="60" w:line="276" w:lineRule="auto"/>
        <w:jc w:val="both"/>
        <w:rPr>
          <w:rFonts w:cstheme="minorBidi"/>
        </w:rPr>
      </w:pPr>
      <w:r w:rsidRPr="002C1DBB">
        <w:rPr>
          <w:rFonts w:cstheme="minorBidi"/>
        </w:rPr>
        <w:t>To promote physical and mental health, it c</w:t>
      </w:r>
      <w:r w:rsidR="00B767DA" w:rsidRPr="002C1DBB">
        <w:rPr>
          <w:rFonts w:cstheme="minorBidi"/>
        </w:rPr>
        <w:t>ould consider introducing mental health first aiders</w:t>
      </w:r>
      <w:r w:rsidR="007D30C0" w:rsidRPr="002C1DBB">
        <w:rPr>
          <w:rFonts w:cstheme="minorBidi"/>
        </w:rPr>
        <w:t xml:space="preserve"> and stress awareness training.  Employee Assistance Programmes and discounted gym memberships are also a popular choice with organisations to pro</w:t>
      </w:r>
      <w:r w:rsidR="00341AF7" w:rsidRPr="002C1DBB">
        <w:rPr>
          <w:rFonts w:cstheme="minorBidi"/>
        </w:rPr>
        <w:t>vide support and promote fitness</w:t>
      </w:r>
      <w:r w:rsidR="00EC0F33" w:rsidRPr="002C1DBB">
        <w:rPr>
          <w:rFonts w:cstheme="minorBidi"/>
        </w:rPr>
        <w:t xml:space="preserve"> (</w:t>
      </w:r>
      <w:proofErr w:type="spellStart"/>
      <w:r w:rsidR="00EC0F33" w:rsidRPr="002C1DBB">
        <w:rPr>
          <w:rFonts w:cstheme="minorBidi"/>
        </w:rPr>
        <w:t>Suff</w:t>
      </w:r>
      <w:proofErr w:type="spellEnd"/>
      <w:r w:rsidR="00EC0F33" w:rsidRPr="002C1DBB">
        <w:rPr>
          <w:rFonts w:cstheme="minorBidi"/>
        </w:rPr>
        <w:t>, 2024).</w:t>
      </w:r>
    </w:p>
    <w:p w14:paraId="422C16FA" w14:textId="3E061586" w:rsidR="003D7791" w:rsidRPr="002C1DBB" w:rsidRDefault="00EC278A" w:rsidP="00A82B5A">
      <w:pPr>
        <w:pStyle w:val="Nornal"/>
        <w:spacing w:before="60" w:after="60" w:line="276" w:lineRule="auto"/>
        <w:jc w:val="both"/>
        <w:rPr>
          <w:rFonts w:cstheme="minorBidi"/>
        </w:rPr>
      </w:pPr>
      <w:r w:rsidRPr="002C1DBB">
        <w:rPr>
          <w:rFonts w:cstheme="minorBidi"/>
        </w:rPr>
        <w:t xml:space="preserve">To ensure that it pays fairly, it could utilise benchmarking with other organisations of similar type to </w:t>
      </w:r>
      <w:r w:rsidR="00A235B4" w:rsidRPr="002C1DBB">
        <w:rPr>
          <w:rFonts w:cstheme="minorBidi"/>
        </w:rPr>
        <w:t>determine appropriate pay rates or utilise CIPD guidance</w:t>
      </w:r>
      <w:r w:rsidR="00600D16" w:rsidRPr="002C1DBB">
        <w:rPr>
          <w:rFonts w:cstheme="minorBidi"/>
        </w:rPr>
        <w:t>, such as the Pay, Performance and Transparency report (CIPD, 2024</w:t>
      </w:r>
      <w:r w:rsidR="00392DC8" w:rsidRPr="002C1DBB">
        <w:rPr>
          <w:rFonts w:cstheme="minorBidi"/>
        </w:rPr>
        <w:t>a</w:t>
      </w:r>
      <w:r w:rsidR="00600D16" w:rsidRPr="002C1DBB">
        <w:rPr>
          <w:rFonts w:cstheme="minorBidi"/>
        </w:rPr>
        <w:t>),</w:t>
      </w:r>
      <w:r w:rsidR="00A235B4" w:rsidRPr="002C1DBB">
        <w:rPr>
          <w:rFonts w:cstheme="minorBidi"/>
        </w:rPr>
        <w:t xml:space="preserve"> on this.  Consideration could also be given to</w:t>
      </w:r>
      <w:r w:rsidR="00973054" w:rsidRPr="002C1DBB">
        <w:rPr>
          <w:rFonts w:cstheme="minorBidi"/>
        </w:rPr>
        <w:t xml:space="preserve"> periodic pay increases in line with inflati</w:t>
      </w:r>
      <w:r w:rsidR="00B767DA" w:rsidRPr="002C1DBB">
        <w:rPr>
          <w:rFonts w:cstheme="minorBidi"/>
        </w:rPr>
        <w:t xml:space="preserve">on to ensure that ‘real time’ pay is not decreasing. </w:t>
      </w:r>
    </w:p>
    <w:p w14:paraId="4E72566E" w14:textId="77777777" w:rsidR="00131386" w:rsidRDefault="00131386" w:rsidP="002C1DBB">
      <w:pPr>
        <w:pStyle w:val="Nornal"/>
        <w:spacing w:before="60" w:after="60" w:line="276" w:lineRule="auto"/>
        <w:jc w:val="both"/>
        <w:rPr>
          <w:rFonts w:cstheme="minorBidi"/>
        </w:rPr>
      </w:pPr>
    </w:p>
    <w:p w14:paraId="657799CE" w14:textId="77777777" w:rsidR="00E146B4" w:rsidRDefault="00E146B4" w:rsidP="002C1DBB">
      <w:pPr>
        <w:pStyle w:val="Nornal"/>
        <w:spacing w:before="60" w:after="60" w:line="276" w:lineRule="auto"/>
        <w:jc w:val="both"/>
        <w:rPr>
          <w:rFonts w:cstheme="minorBidi"/>
        </w:rPr>
      </w:pPr>
    </w:p>
    <w:p w14:paraId="189030DB" w14:textId="77777777" w:rsidR="00E146B4" w:rsidRDefault="00E146B4" w:rsidP="002C1DBB">
      <w:pPr>
        <w:pStyle w:val="Nornal"/>
        <w:spacing w:before="60" w:after="60" w:line="276" w:lineRule="auto"/>
        <w:jc w:val="both"/>
        <w:rPr>
          <w:rFonts w:cstheme="minorBidi"/>
        </w:rPr>
      </w:pPr>
    </w:p>
    <w:p w14:paraId="483A949B" w14:textId="77777777" w:rsidR="00E146B4" w:rsidRPr="002C1DBB" w:rsidRDefault="00E146B4" w:rsidP="002C1DBB">
      <w:pPr>
        <w:pStyle w:val="Nornal"/>
        <w:spacing w:before="60" w:after="60" w:line="276" w:lineRule="auto"/>
        <w:jc w:val="both"/>
        <w:rPr>
          <w:rFonts w:cstheme="minorBidi"/>
        </w:rPr>
      </w:pPr>
    </w:p>
    <w:p w14:paraId="1E403005" w14:textId="0D6308CD" w:rsidR="00211EE4" w:rsidRPr="002C1DBB" w:rsidRDefault="00211EE4" w:rsidP="002C1DBB">
      <w:pPr>
        <w:pStyle w:val="Heading1"/>
        <w:ind w:left="0"/>
      </w:pPr>
      <w:r>
        <w:lastRenderedPageBreak/>
        <w:t>Section</w:t>
      </w:r>
      <w:r w:rsidRPr="00553528">
        <w:t xml:space="preserve"> Two  </w:t>
      </w:r>
    </w:p>
    <w:p w14:paraId="1F7EED56" w14:textId="5436D890" w:rsidR="00211EE4" w:rsidRPr="00036354" w:rsidRDefault="00211EE4" w:rsidP="00211EE4">
      <w:pPr>
        <w:pStyle w:val="ListParagraph"/>
        <w:ind w:left="643"/>
        <w:rPr>
          <w:b/>
          <w:bCs/>
          <w:color w:val="000000" w:themeColor="text1"/>
        </w:rPr>
      </w:pPr>
    </w:p>
    <w:p w14:paraId="0A740793" w14:textId="25582659" w:rsidR="000519FD" w:rsidRPr="002C1DBB" w:rsidRDefault="00211EE4" w:rsidP="006204AB">
      <w:pPr>
        <w:pStyle w:val="Nornal"/>
        <w:spacing w:after="0" w:line="240" w:lineRule="auto"/>
        <w:jc w:val="both"/>
        <w:rPr>
          <w:rFonts w:asciiTheme="majorHAnsi" w:eastAsiaTheme="majorEastAsia" w:hAnsiTheme="majorHAnsi" w:cstheme="majorBidi"/>
          <w:b/>
          <w:bCs/>
          <w:noProof/>
          <w:color w:val="629DD1" w:themeColor="accent1"/>
          <w:sz w:val="26"/>
          <w:szCs w:val="26"/>
        </w:rPr>
      </w:pPr>
      <w:r w:rsidRPr="006204AB">
        <w:rPr>
          <w:rFonts w:asciiTheme="majorHAnsi" w:eastAsiaTheme="majorEastAsia" w:hAnsiTheme="majorHAnsi" w:cstheme="majorBidi"/>
          <w:b/>
          <w:bCs/>
          <w:noProof/>
          <w:color w:val="629DD1" w:themeColor="accent1"/>
          <w:sz w:val="26"/>
          <w:szCs w:val="26"/>
        </w:rPr>
        <w:t>AC 2.1 Distinguish between organisational conflict and misbehaviour, and between informal and formal conflict.</w:t>
      </w:r>
      <w:r w:rsidR="00D35E79" w:rsidRPr="006204AB">
        <w:rPr>
          <w:rFonts w:asciiTheme="majorHAnsi" w:eastAsiaTheme="majorEastAsia" w:hAnsiTheme="majorHAnsi" w:cstheme="majorBidi"/>
          <w:b/>
          <w:bCs/>
          <w:noProof/>
          <w:color w:val="629DD1" w:themeColor="accent1"/>
          <w:sz w:val="26"/>
          <w:szCs w:val="26"/>
        </w:rPr>
        <w:t xml:space="preserve"> </w:t>
      </w:r>
    </w:p>
    <w:p w14:paraId="66C1F9BD" w14:textId="5DCC4AFB" w:rsidR="00D240EB" w:rsidRPr="002C1DBB" w:rsidRDefault="00D240EB" w:rsidP="006204AB">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Organisational conflict can be positive</w:t>
      </w:r>
      <w:r w:rsidR="00F32A09" w:rsidRPr="002C1DBB">
        <w:rPr>
          <w:rFonts w:asciiTheme="minorHAnsi" w:eastAsiaTheme="majorEastAsia" w:hAnsiTheme="minorHAnsi" w:cstheme="minorHAnsi"/>
          <w:noProof/>
        </w:rPr>
        <w:t xml:space="preserve">, for example, healthy competition or challenging ideas or negative which can vary in impact from personality clash between staff members to </w:t>
      </w:r>
      <w:r w:rsidR="00E315F6" w:rsidRPr="002C1DBB">
        <w:rPr>
          <w:rFonts w:asciiTheme="minorHAnsi" w:eastAsiaTheme="majorEastAsia" w:hAnsiTheme="minorHAnsi" w:cstheme="minorHAnsi"/>
          <w:noProof/>
        </w:rPr>
        <w:t xml:space="preserve">bullying and harrassment.  </w:t>
      </w:r>
    </w:p>
    <w:p w14:paraId="2BDDC145" w14:textId="5F5DBE78" w:rsidR="00E315F6" w:rsidRPr="002C1DBB" w:rsidRDefault="00E315F6" w:rsidP="006204AB">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Misbehaviour is intentional, negative, harrassment or other disruptive behaviour.</w:t>
      </w:r>
      <w:r w:rsidR="00E555F5" w:rsidRPr="002C1DBB">
        <w:rPr>
          <w:rFonts w:asciiTheme="minorHAnsi" w:eastAsiaTheme="majorEastAsia" w:hAnsiTheme="minorHAnsi" w:cstheme="minorHAnsi"/>
          <w:noProof/>
        </w:rPr>
        <w:t xml:space="preserve">  Both negative organisational conflict and misbehaviour can impact on staff morale,</w:t>
      </w:r>
      <w:r w:rsidR="00751061" w:rsidRPr="002C1DBB">
        <w:rPr>
          <w:rFonts w:asciiTheme="minorHAnsi" w:eastAsiaTheme="majorEastAsia" w:hAnsiTheme="minorHAnsi" w:cstheme="minorHAnsi"/>
          <w:noProof/>
        </w:rPr>
        <w:t xml:space="preserve"> the ability to achieve objectives and performance and can have an impact staff wellbeing</w:t>
      </w:r>
      <w:r w:rsidR="007C53E9" w:rsidRPr="002C1DBB">
        <w:rPr>
          <w:rFonts w:asciiTheme="minorHAnsi" w:eastAsiaTheme="majorEastAsia" w:hAnsiTheme="minorHAnsi" w:cstheme="minorHAnsi"/>
          <w:noProof/>
        </w:rPr>
        <w:t xml:space="preserve"> </w:t>
      </w:r>
      <w:r w:rsidR="00B31788" w:rsidRPr="002C1DBB">
        <w:rPr>
          <w:rFonts w:asciiTheme="minorHAnsi" w:eastAsiaTheme="majorEastAsia" w:hAnsiTheme="minorHAnsi" w:cstheme="minorHAnsi"/>
          <w:noProof/>
        </w:rPr>
        <w:t>(CIPD, 2020)</w:t>
      </w:r>
      <w:r w:rsidR="007C53E9" w:rsidRPr="002C1DBB">
        <w:rPr>
          <w:rFonts w:asciiTheme="minorHAnsi" w:eastAsiaTheme="majorEastAsia" w:hAnsiTheme="minorHAnsi" w:cstheme="minorHAnsi"/>
          <w:noProof/>
        </w:rPr>
        <w:t>.</w:t>
      </w:r>
    </w:p>
    <w:p w14:paraId="21FBDD72" w14:textId="49E626A9" w:rsidR="0090113D" w:rsidRPr="002C1DBB" w:rsidRDefault="0090113D" w:rsidP="006204AB">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Conflict can be classified with two categories – formal and informal.  Formal conflict is where a formal grievance or complaint is raised or</w:t>
      </w:r>
      <w:r w:rsidR="00F01BAA" w:rsidRPr="002C1DBB">
        <w:rPr>
          <w:rFonts w:asciiTheme="minorHAnsi" w:eastAsiaTheme="majorEastAsia" w:hAnsiTheme="minorHAnsi" w:cstheme="minorHAnsi"/>
          <w:noProof/>
        </w:rPr>
        <w:t xml:space="preserve"> legal action taken. O</w:t>
      </w:r>
      <w:r w:rsidRPr="002C1DBB">
        <w:rPr>
          <w:rFonts w:asciiTheme="minorHAnsi" w:eastAsiaTheme="majorEastAsia" w:hAnsiTheme="minorHAnsi" w:cstheme="minorHAnsi"/>
          <w:noProof/>
        </w:rPr>
        <w:t xml:space="preserve">n a collective basis, </w:t>
      </w:r>
      <w:r w:rsidR="00F01BAA" w:rsidRPr="002C1DBB">
        <w:rPr>
          <w:rFonts w:asciiTheme="minorHAnsi" w:eastAsiaTheme="majorEastAsia" w:hAnsiTheme="minorHAnsi" w:cstheme="minorHAnsi"/>
          <w:noProof/>
        </w:rPr>
        <w:t xml:space="preserve">formal conflict could mean </w:t>
      </w:r>
      <w:r w:rsidRPr="002C1DBB">
        <w:rPr>
          <w:rFonts w:asciiTheme="minorHAnsi" w:eastAsiaTheme="majorEastAsia" w:hAnsiTheme="minorHAnsi" w:cstheme="minorHAnsi"/>
          <w:noProof/>
        </w:rPr>
        <w:t xml:space="preserve">union involvement and industrial action. </w:t>
      </w:r>
      <w:r w:rsidR="00F01BAA" w:rsidRPr="002C1DBB">
        <w:rPr>
          <w:rFonts w:asciiTheme="minorHAnsi" w:eastAsiaTheme="majorEastAsia" w:hAnsiTheme="minorHAnsi" w:cstheme="minorHAnsi"/>
          <w:noProof/>
        </w:rPr>
        <w:t>I</w:t>
      </w:r>
      <w:r w:rsidRPr="002C1DBB">
        <w:rPr>
          <w:rFonts w:asciiTheme="minorHAnsi" w:eastAsiaTheme="majorEastAsia" w:hAnsiTheme="minorHAnsi" w:cstheme="minorHAnsi"/>
          <w:noProof/>
        </w:rPr>
        <w:t xml:space="preserve">nformal conflict can also be disruptive but on a lower level and may look like an employee voicing a concern or opinion outside of the formal route. </w:t>
      </w:r>
      <w:r w:rsidR="00F01BAA" w:rsidRPr="002C1DBB">
        <w:rPr>
          <w:rFonts w:asciiTheme="minorHAnsi" w:eastAsiaTheme="majorEastAsia" w:hAnsiTheme="minorHAnsi" w:cstheme="minorHAnsi"/>
          <w:noProof/>
        </w:rPr>
        <w:t>This may be related to two people not getting along rather than an issue with the organisatio</w:t>
      </w:r>
      <w:r w:rsidR="00F61C83" w:rsidRPr="002C1DBB">
        <w:rPr>
          <w:rFonts w:asciiTheme="minorHAnsi" w:eastAsiaTheme="majorEastAsia" w:hAnsiTheme="minorHAnsi" w:cstheme="minorHAnsi"/>
          <w:noProof/>
        </w:rPr>
        <w:t>n</w:t>
      </w:r>
      <w:r w:rsidR="003D640A" w:rsidRPr="002C1DBB">
        <w:rPr>
          <w:rFonts w:asciiTheme="minorHAnsi" w:eastAsiaTheme="majorEastAsia" w:hAnsiTheme="minorHAnsi" w:cstheme="minorHAnsi"/>
          <w:noProof/>
        </w:rPr>
        <w:t xml:space="preserve"> </w:t>
      </w:r>
      <w:r w:rsidR="00F01BAA" w:rsidRPr="002C1DBB">
        <w:rPr>
          <w:rFonts w:asciiTheme="minorHAnsi" w:eastAsiaTheme="majorEastAsia" w:hAnsiTheme="minorHAnsi" w:cstheme="minorHAnsi"/>
          <w:noProof/>
        </w:rPr>
        <w:t>(NCVO)</w:t>
      </w:r>
      <w:r w:rsidR="00F61C83" w:rsidRPr="002C1DBB">
        <w:rPr>
          <w:rFonts w:asciiTheme="minorHAnsi" w:eastAsiaTheme="majorEastAsia" w:hAnsiTheme="minorHAnsi" w:cstheme="minorHAnsi"/>
          <w:noProof/>
        </w:rPr>
        <w:t>.</w:t>
      </w:r>
      <w:r w:rsidRPr="002C1DBB">
        <w:rPr>
          <w:rFonts w:asciiTheme="minorHAnsi" w:eastAsiaTheme="majorEastAsia" w:hAnsiTheme="minorHAnsi" w:cstheme="minorHAnsi"/>
          <w:noProof/>
        </w:rPr>
        <w:t xml:space="preserve"> </w:t>
      </w:r>
      <w:r w:rsidR="003D640A" w:rsidRPr="002C1DBB">
        <w:rPr>
          <w:rFonts w:asciiTheme="minorHAnsi" w:eastAsiaTheme="majorEastAsia" w:hAnsiTheme="minorHAnsi" w:cstheme="minorHAnsi"/>
          <w:noProof/>
        </w:rPr>
        <w:t xml:space="preserve"> The difference is how it is reported and managed, rather than the impact of the conflict.</w:t>
      </w:r>
      <w:r w:rsidR="008B5002" w:rsidRPr="002C1DBB">
        <w:rPr>
          <w:rFonts w:asciiTheme="minorHAnsi" w:eastAsiaTheme="majorEastAsia" w:hAnsiTheme="minorHAnsi" w:cstheme="minorHAnsi"/>
          <w:noProof/>
        </w:rPr>
        <w:t xml:space="preserve">  Studies have shown that early, informal action can aid the organisation to understand the cause and impact of the issue</w:t>
      </w:r>
      <w:r w:rsidR="001F282D" w:rsidRPr="002C1DBB">
        <w:rPr>
          <w:rFonts w:asciiTheme="minorHAnsi" w:eastAsiaTheme="majorEastAsia" w:hAnsiTheme="minorHAnsi" w:cstheme="minorHAnsi"/>
          <w:noProof/>
        </w:rPr>
        <w:t xml:space="preserve"> to allow them to identify and agree a mutually beneficial outcome</w:t>
      </w:r>
      <w:r w:rsidR="009A2019" w:rsidRPr="002C1DBB">
        <w:rPr>
          <w:rFonts w:asciiTheme="minorHAnsi" w:eastAsiaTheme="majorEastAsia" w:hAnsiTheme="minorHAnsi" w:cstheme="minorHAnsi"/>
          <w:noProof/>
        </w:rPr>
        <w:t xml:space="preserve"> for all parties (CIPD, 2020).  It is likely that this is due to the conflict being handled earlier in the issue and </w:t>
      </w:r>
      <w:r w:rsidR="000603B6" w:rsidRPr="002C1DBB">
        <w:rPr>
          <w:rFonts w:asciiTheme="minorHAnsi" w:eastAsiaTheme="majorEastAsia" w:hAnsiTheme="minorHAnsi" w:cstheme="minorHAnsi"/>
          <w:noProof/>
        </w:rPr>
        <w:t>not allowing it to progress.</w:t>
      </w:r>
    </w:p>
    <w:p w14:paraId="0890E860" w14:textId="77777777" w:rsidR="000519FD" w:rsidRPr="00211EE4" w:rsidRDefault="000519FD" w:rsidP="002C1DBB">
      <w:pPr>
        <w:pStyle w:val="Nornal"/>
        <w:spacing w:after="0" w:line="240" w:lineRule="auto"/>
        <w:jc w:val="both"/>
        <w:rPr>
          <w:rFonts w:asciiTheme="majorHAnsi" w:eastAsiaTheme="majorEastAsia" w:hAnsiTheme="majorHAnsi" w:cstheme="majorBidi"/>
          <w:b/>
          <w:bCs/>
          <w:noProof/>
          <w:color w:val="629DD1" w:themeColor="accent1"/>
          <w:sz w:val="26"/>
          <w:szCs w:val="26"/>
        </w:rPr>
      </w:pPr>
    </w:p>
    <w:p w14:paraId="29FD3F3D" w14:textId="554C22EC" w:rsidR="00211EE4" w:rsidRPr="002C1DBB" w:rsidRDefault="00211EE4" w:rsidP="002C1DBB">
      <w:pPr>
        <w:pStyle w:val="Nornal"/>
        <w:spacing w:after="0" w:line="240" w:lineRule="auto"/>
        <w:jc w:val="both"/>
        <w:rPr>
          <w:rFonts w:asciiTheme="majorHAnsi" w:eastAsiaTheme="majorEastAsia" w:hAnsiTheme="majorHAnsi" w:cstheme="majorBidi"/>
          <w:b/>
          <w:bCs/>
          <w:noProof/>
          <w:color w:val="629DD1" w:themeColor="accent1"/>
          <w:sz w:val="26"/>
          <w:szCs w:val="26"/>
        </w:rPr>
      </w:pPr>
      <w:r w:rsidRPr="002C1DBB">
        <w:rPr>
          <w:rFonts w:asciiTheme="majorHAnsi" w:eastAsiaTheme="majorEastAsia" w:hAnsiTheme="majorHAnsi" w:cstheme="majorBidi"/>
          <w:b/>
          <w:bCs/>
          <w:noProof/>
          <w:color w:val="629DD1" w:themeColor="accent1"/>
          <w:sz w:val="26"/>
          <w:szCs w:val="26"/>
        </w:rPr>
        <w:t xml:space="preserve">AC 2.2 Distinguish between official and unofficial employee action. </w:t>
      </w:r>
    </w:p>
    <w:p w14:paraId="63FD26A5" w14:textId="476DEC25" w:rsidR="0042541D" w:rsidRPr="002C1DBB" w:rsidRDefault="0042541D" w:rsidP="002C1DBB">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Industrial action is covered by the Trade Union and Labour Relations (Consolidation) Act 1992 and the Employment Rights Act 1996</w:t>
      </w:r>
      <w:r w:rsidR="00945E24" w:rsidRPr="002C1DBB">
        <w:rPr>
          <w:rFonts w:asciiTheme="minorHAnsi" w:eastAsiaTheme="majorEastAsia" w:hAnsiTheme="minorHAnsi" w:cstheme="minorHAnsi"/>
          <w:noProof/>
        </w:rPr>
        <w:t>.</w:t>
      </w:r>
    </w:p>
    <w:p w14:paraId="36DA1E30" w14:textId="1163FD47" w:rsidR="00EE39ED" w:rsidRPr="002C1DBB" w:rsidRDefault="00945E24" w:rsidP="002C1DBB">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Official action is</w:t>
      </w:r>
      <w:r w:rsidR="002F6E23" w:rsidRPr="002C1DBB">
        <w:rPr>
          <w:rFonts w:asciiTheme="minorHAnsi" w:eastAsiaTheme="majorEastAsia" w:hAnsiTheme="minorHAnsi" w:cstheme="minorHAnsi"/>
          <w:noProof/>
        </w:rPr>
        <w:t xml:space="preserve"> where employees and trade unions have followed the legislation and all processes and can lead to </w:t>
      </w:r>
      <w:r w:rsidR="003B1662" w:rsidRPr="002C1DBB">
        <w:rPr>
          <w:rFonts w:asciiTheme="minorHAnsi" w:eastAsiaTheme="majorEastAsia" w:hAnsiTheme="minorHAnsi" w:cstheme="minorHAnsi"/>
          <w:noProof/>
        </w:rPr>
        <w:t xml:space="preserve">picketing, a strike or action short of a strike which is essentially where employees </w:t>
      </w:r>
      <w:r w:rsidR="00C65B2B" w:rsidRPr="002C1DBB">
        <w:rPr>
          <w:rFonts w:asciiTheme="minorHAnsi" w:eastAsiaTheme="majorEastAsia" w:hAnsiTheme="minorHAnsi" w:cstheme="minorHAnsi"/>
          <w:noProof/>
        </w:rPr>
        <w:t xml:space="preserve">reduce their work to impact the productivity of the business.  </w:t>
      </w:r>
      <w:r w:rsidR="00A370EC" w:rsidRPr="002C1DBB">
        <w:rPr>
          <w:rFonts w:asciiTheme="minorHAnsi" w:eastAsiaTheme="majorEastAsia" w:hAnsiTheme="minorHAnsi" w:cstheme="minorHAnsi"/>
          <w:noProof/>
        </w:rPr>
        <w:t>To comply with the legislation, an official ballot needs to be conducted</w:t>
      </w:r>
      <w:r w:rsidR="00E02B00" w:rsidRPr="002C1DBB">
        <w:rPr>
          <w:rFonts w:asciiTheme="minorHAnsi" w:eastAsiaTheme="majorEastAsia" w:hAnsiTheme="minorHAnsi" w:cstheme="minorHAnsi"/>
          <w:noProof/>
        </w:rPr>
        <w:t xml:space="preserve"> and the employer should be duely notified (gov.uk</w:t>
      </w:r>
      <w:r w:rsidR="00596439" w:rsidRPr="002C1DBB">
        <w:rPr>
          <w:rFonts w:asciiTheme="minorHAnsi" w:eastAsiaTheme="majorEastAsia" w:hAnsiTheme="minorHAnsi" w:cstheme="minorHAnsi"/>
          <w:noProof/>
        </w:rPr>
        <w:t xml:space="preserve">). </w:t>
      </w:r>
      <w:r w:rsidR="00C65B2B" w:rsidRPr="002C1DBB">
        <w:rPr>
          <w:rFonts w:asciiTheme="minorHAnsi" w:eastAsiaTheme="majorEastAsia" w:hAnsiTheme="minorHAnsi" w:cstheme="minorHAnsi"/>
          <w:noProof/>
        </w:rPr>
        <w:t>During official action, employees would be protected by</w:t>
      </w:r>
      <w:r w:rsidR="00EE39ED" w:rsidRPr="002C1DBB">
        <w:rPr>
          <w:rFonts w:asciiTheme="minorHAnsi" w:eastAsiaTheme="majorEastAsia" w:hAnsiTheme="minorHAnsi" w:cstheme="minorHAnsi"/>
          <w:noProof/>
        </w:rPr>
        <w:t xml:space="preserve"> the industrial action law noted above</w:t>
      </w:r>
      <w:r w:rsidR="00596439" w:rsidRPr="002C1DBB">
        <w:rPr>
          <w:rFonts w:asciiTheme="minorHAnsi" w:eastAsiaTheme="majorEastAsia" w:hAnsiTheme="minorHAnsi" w:cstheme="minorHAnsi"/>
          <w:noProof/>
        </w:rPr>
        <w:t xml:space="preserve"> which would mean that they could not be dismissed or punished for </w:t>
      </w:r>
      <w:r w:rsidR="00351B9D" w:rsidRPr="002C1DBB">
        <w:rPr>
          <w:rFonts w:asciiTheme="minorHAnsi" w:eastAsiaTheme="majorEastAsia" w:hAnsiTheme="minorHAnsi" w:cstheme="minorHAnsi"/>
          <w:noProof/>
        </w:rPr>
        <w:t>engaging in the action and could bring an unfair dismissal case against the employer if dismissed within twelve weeks of the action.  This would apply to union members and non-members.</w:t>
      </w:r>
    </w:p>
    <w:p w14:paraId="2951E9E9" w14:textId="6C8F25BD" w:rsidR="0042541D" w:rsidRPr="007F4AAE" w:rsidRDefault="00EE39ED" w:rsidP="007F4AAE">
      <w:pPr>
        <w:pStyle w:val="Nornal"/>
        <w:spacing w:before="60" w:after="60" w:line="276" w:lineRule="auto"/>
        <w:jc w:val="both"/>
        <w:rPr>
          <w:rFonts w:asciiTheme="minorHAnsi" w:eastAsiaTheme="majorEastAsia" w:hAnsiTheme="minorHAnsi" w:cstheme="minorHAnsi"/>
          <w:noProof/>
        </w:rPr>
      </w:pPr>
      <w:r w:rsidRPr="002C1DBB">
        <w:rPr>
          <w:rFonts w:asciiTheme="minorHAnsi" w:eastAsiaTheme="majorEastAsia" w:hAnsiTheme="minorHAnsi" w:cstheme="minorHAnsi"/>
          <w:noProof/>
        </w:rPr>
        <w:t xml:space="preserve">Unofficial action is where all expected rules and processes have not been followed but action is taken anyway.  In these instances, employees would not be protected by industrial action law but would retain their employee rights, therefore, they could be reprimanded for their behaviour.  Examples of unofficial action could be </w:t>
      </w:r>
      <w:r w:rsidR="003E75EF" w:rsidRPr="002C1DBB">
        <w:rPr>
          <w:rFonts w:asciiTheme="minorHAnsi" w:eastAsiaTheme="majorEastAsia" w:hAnsiTheme="minorHAnsi" w:cstheme="minorHAnsi"/>
          <w:noProof/>
        </w:rPr>
        <w:t>sympathy action, where employees act or refuse to cross a picket line in support of another strike or</w:t>
      </w:r>
      <w:r w:rsidR="00874874" w:rsidRPr="002C1DBB">
        <w:rPr>
          <w:rFonts w:asciiTheme="minorHAnsi" w:eastAsiaTheme="majorEastAsia" w:hAnsiTheme="minorHAnsi" w:cstheme="minorHAnsi"/>
          <w:noProof/>
        </w:rPr>
        <w:t xml:space="preserve"> a strike is held without the correct processes, either linked to a trade union or not (ACAS, </w:t>
      </w:r>
      <w:r w:rsidR="006341F0" w:rsidRPr="002C1DBB">
        <w:rPr>
          <w:rFonts w:asciiTheme="minorHAnsi" w:eastAsiaTheme="majorEastAsia" w:hAnsiTheme="minorHAnsi" w:cstheme="minorHAnsi"/>
          <w:noProof/>
        </w:rPr>
        <w:t>2024).</w:t>
      </w:r>
    </w:p>
    <w:p w14:paraId="17616F37" w14:textId="46875421" w:rsidR="0042541D" w:rsidRPr="006557B8" w:rsidRDefault="0042541D" w:rsidP="00211EE4">
      <w:pPr>
        <w:pStyle w:val="Nornal"/>
        <w:spacing w:after="0" w:line="240" w:lineRule="auto"/>
        <w:rPr>
          <w:rFonts w:asciiTheme="minorHAnsi" w:eastAsiaTheme="majorEastAsia" w:hAnsiTheme="minorHAnsi" w:cstheme="minorHAnsi"/>
          <w:noProof/>
          <w:highlight w:val="magenta"/>
        </w:rPr>
      </w:pPr>
    </w:p>
    <w:p w14:paraId="224091E8" w14:textId="21F06C17" w:rsidR="00211EE4" w:rsidRPr="00C27E98" w:rsidRDefault="00225745" w:rsidP="00C27E98">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C27E98">
        <w:rPr>
          <w:rFonts w:asciiTheme="majorHAnsi" w:eastAsiaTheme="majorEastAsia" w:hAnsiTheme="majorHAnsi" w:cstheme="majorBidi"/>
          <w:b/>
          <w:bCs/>
          <w:noProof/>
          <w:color w:val="629DD1" w:themeColor="accent1"/>
          <w:sz w:val="26"/>
          <w:szCs w:val="26"/>
        </w:rPr>
        <w:t>A</w:t>
      </w:r>
      <w:r w:rsidR="00211EE4" w:rsidRPr="00C27E98">
        <w:rPr>
          <w:rFonts w:asciiTheme="majorHAnsi" w:eastAsiaTheme="majorEastAsia" w:hAnsiTheme="majorHAnsi" w:cstheme="majorBidi"/>
          <w:b/>
          <w:bCs/>
          <w:noProof/>
          <w:color w:val="629DD1" w:themeColor="accent1"/>
          <w:sz w:val="26"/>
          <w:szCs w:val="26"/>
        </w:rPr>
        <w:t xml:space="preserve">C 2.3 Assess emerging trends in the types of conflict and industrial sanctions. </w:t>
      </w:r>
    </w:p>
    <w:p w14:paraId="142D8474" w14:textId="32E8A408" w:rsidR="00FD28A9" w:rsidRPr="004B4CF3" w:rsidRDefault="007267BC"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 xml:space="preserve">There have been several emerging trends in the workplace which </w:t>
      </w:r>
      <w:r w:rsidR="003A29B9" w:rsidRPr="004B4CF3">
        <w:rPr>
          <w:rFonts w:asciiTheme="minorHAnsi" w:eastAsiaTheme="majorEastAsia" w:hAnsiTheme="minorHAnsi" w:cstheme="minorHAnsi"/>
          <w:noProof/>
        </w:rPr>
        <w:t>could</w:t>
      </w:r>
      <w:r w:rsidRPr="004B4CF3">
        <w:rPr>
          <w:rFonts w:asciiTheme="minorHAnsi" w:eastAsiaTheme="majorEastAsia" w:hAnsiTheme="minorHAnsi" w:cstheme="minorHAnsi"/>
          <w:noProof/>
        </w:rPr>
        <w:t xml:space="preserve"> cause of conflict.  </w:t>
      </w:r>
      <w:r w:rsidR="005C49DA" w:rsidRPr="004B4CF3">
        <w:rPr>
          <w:rFonts w:asciiTheme="minorHAnsi" w:eastAsiaTheme="majorEastAsia" w:hAnsiTheme="minorHAnsi" w:cstheme="minorHAnsi"/>
          <w:noProof/>
        </w:rPr>
        <w:t>The election, wars and p</w:t>
      </w:r>
      <w:r w:rsidR="00FD28A9" w:rsidRPr="004B4CF3">
        <w:rPr>
          <w:rFonts w:asciiTheme="minorHAnsi" w:eastAsiaTheme="majorEastAsia" w:hAnsiTheme="minorHAnsi" w:cstheme="minorHAnsi"/>
          <w:noProof/>
        </w:rPr>
        <w:t xml:space="preserve">olitical issues </w:t>
      </w:r>
      <w:r w:rsidR="005C49DA" w:rsidRPr="004B4CF3">
        <w:rPr>
          <w:rFonts w:asciiTheme="minorHAnsi" w:eastAsiaTheme="majorEastAsia" w:hAnsiTheme="minorHAnsi" w:cstheme="minorHAnsi"/>
          <w:noProof/>
        </w:rPr>
        <w:t xml:space="preserve">, there has been an increase in </w:t>
      </w:r>
      <w:r w:rsidR="00FD28A9" w:rsidRPr="004B4CF3">
        <w:rPr>
          <w:rFonts w:asciiTheme="minorHAnsi" w:eastAsiaTheme="majorEastAsia" w:hAnsiTheme="minorHAnsi" w:cstheme="minorHAnsi"/>
          <w:noProof/>
        </w:rPr>
        <w:t>polarisation of views</w:t>
      </w:r>
      <w:r w:rsidR="005C49DA" w:rsidRPr="004B4CF3">
        <w:rPr>
          <w:rFonts w:asciiTheme="minorHAnsi" w:eastAsiaTheme="majorEastAsia" w:hAnsiTheme="minorHAnsi" w:cstheme="minorHAnsi"/>
          <w:noProof/>
        </w:rPr>
        <w:t xml:space="preserve"> of which many are very vocal</w:t>
      </w:r>
      <w:r w:rsidR="006565CD" w:rsidRPr="004B4CF3">
        <w:rPr>
          <w:rFonts w:asciiTheme="minorHAnsi" w:eastAsiaTheme="majorEastAsia" w:hAnsiTheme="minorHAnsi" w:cstheme="minorHAnsi"/>
          <w:noProof/>
        </w:rPr>
        <w:t xml:space="preserve"> which can lead to conflict and disagreement. The use of technology within hybrid working can limit the ability to read body language and connect with peers </w:t>
      </w:r>
      <w:r w:rsidR="00B61120" w:rsidRPr="004B4CF3">
        <w:rPr>
          <w:rFonts w:asciiTheme="minorHAnsi" w:eastAsiaTheme="majorEastAsia" w:hAnsiTheme="minorHAnsi" w:cstheme="minorHAnsi"/>
          <w:noProof/>
        </w:rPr>
        <w:t xml:space="preserve">more voices at the table </w:t>
      </w:r>
      <w:r w:rsidR="00FA666F" w:rsidRPr="004B4CF3">
        <w:rPr>
          <w:rFonts w:asciiTheme="minorHAnsi" w:eastAsiaTheme="majorEastAsia" w:hAnsiTheme="minorHAnsi" w:cstheme="minorHAnsi"/>
          <w:noProof/>
        </w:rPr>
        <w:t>which can lead to conflic</w:t>
      </w:r>
      <w:r w:rsidR="00B61120" w:rsidRPr="004B4CF3">
        <w:rPr>
          <w:rFonts w:asciiTheme="minorHAnsi" w:eastAsiaTheme="majorEastAsia" w:hAnsiTheme="minorHAnsi" w:cstheme="minorHAnsi"/>
          <w:noProof/>
        </w:rPr>
        <w:t>t</w:t>
      </w:r>
      <w:r w:rsidR="00FA666F" w:rsidRPr="004B4CF3">
        <w:rPr>
          <w:rFonts w:asciiTheme="minorHAnsi" w:eastAsiaTheme="majorEastAsia" w:hAnsiTheme="minorHAnsi" w:cstheme="minorHAnsi"/>
          <w:noProof/>
        </w:rPr>
        <w:t xml:space="preserve">.  Conflict can be benefical to challenge opinion however, there is a balance to be sought to manage this. </w:t>
      </w:r>
      <w:r w:rsidR="00216845" w:rsidRPr="004B4CF3">
        <w:rPr>
          <w:rFonts w:asciiTheme="minorHAnsi" w:eastAsiaTheme="majorEastAsia" w:hAnsiTheme="minorHAnsi" w:cstheme="minorHAnsi"/>
          <w:noProof/>
        </w:rPr>
        <w:t>(People Management, 2024)</w:t>
      </w:r>
    </w:p>
    <w:p w14:paraId="750AB8B8" w14:textId="725249B7" w:rsidR="00216845" w:rsidRPr="004B4CF3" w:rsidRDefault="00344921"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 xml:space="preserve">In terms of how </w:t>
      </w:r>
      <w:r w:rsidR="00E87D9F" w:rsidRPr="004B4CF3">
        <w:rPr>
          <w:rFonts w:asciiTheme="minorHAnsi" w:eastAsiaTheme="majorEastAsia" w:hAnsiTheme="minorHAnsi" w:cstheme="minorHAnsi"/>
          <w:noProof/>
        </w:rPr>
        <w:t>conflict cases are handled, there</w:t>
      </w:r>
      <w:r w:rsidRPr="004B4CF3">
        <w:rPr>
          <w:rFonts w:asciiTheme="minorHAnsi" w:eastAsiaTheme="majorEastAsia" w:hAnsiTheme="minorHAnsi" w:cstheme="minorHAnsi"/>
          <w:noProof/>
        </w:rPr>
        <w:t xml:space="preserve"> has been a shift </w:t>
      </w:r>
      <w:r w:rsidR="00E87D9F" w:rsidRPr="004B4CF3">
        <w:rPr>
          <w:rFonts w:asciiTheme="minorHAnsi" w:eastAsiaTheme="majorEastAsia" w:hAnsiTheme="minorHAnsi" w:cstheme="minorHAnsi"/>
          <w:noProof/>
        </w:rPr>
        <w:t xml:space="preserve">from a higher number of trade union </w:t>
      </w:r>
      <w:r w:rsidR="004A30A7" w:rsidRPr="004B4CF3">
        <w:rPr>
          <w:rFonts w:asciiTheme="minorHAnsi" w:eastAsiaTheme="majorEastAsia" w:hAnsiTheme="minorHAnsi" w:cstheme="minorHAnsi"/>
          <w:noProof/>
        </w:rPr>
        <w:t xml:space="preserve">resolution requests to ACAS to more individual cases being raised.  Although the number of cases </w:t>
      </w:r>
      <w:r w:rsidR="001070A3" w:rsidRPr="004B4CF3">
        <w:rPr>
          <w:rFonts w:asciiTheme="minorHAnsi" w:eastAsiaTheme="majorEastAsia" w:hAnsiTheme="minorHAnsi" w:cstheme="minorHAnsi"/>
          <w:noProof/>
        </w:rPr>
        <w:t xml:space="preserve">hasn’t </w:t>
      </w:r>
      <w:r w:rsidR="001070A3" w:rsidRPr="004B4CF3">
        <w:rPr>
          <w:rFonts w:asciiTheme="minorHAnsi" w:eastAsiaTheme="majorEastAsia" w:hAnsiTheme="minorHAnsi" w:cstheme="minorHAnsi"/>
          <w:noProof/>
        </w:rPr>
        <w:lastRenderedPageBreak/>
        <w:t>risen dramatically, it was noted that there were more cases of a more complex natrure being seen (</w:t>
      </w:r>
      <w:r w:rsidR="00C97C63" w:rsidRPr="004B4CF3">
        <w:rPr>
          <w:rFonts w:asciiTheme="minorHAnsi" w:eastAsiaTheme="majorEastAsia" w:hAnsiTheme="minorHAnsi" w:cstheme="minorHAnsi"/>
          <w:noProof/>
        </w:rPr>
        <w:t>Watt</w:t>
      </w:r>
      <w:r w:rsidR="001070A3" w:rsidRPr="004B4CF3">
        <w:rPr>
          <w:rFonts w:asciiTheme="minorHAnsi" w:eastAsiaTheme="majorEastAsia" w:hAnsiTheme="minorHAnsi" w:cstheme="minorHAnsi"/>
          <w:noProof/>
        </w:rPr>
        <w:t>, 2024)</w:t>
      </w:r>
    </w:p>
    <w:p w14:paraId="490745D6" w14:textId="22995622" w:rsidR="005D5565" w:rsidRPr="004B4CF3" w:rsidRDefault="00967EE2"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 xml:space="preserve">There are many changes which may explain this trend.  </w:t>
      </w:r>
      <w:r w:rsidR="00585557" w:rsidRPr="004B4CF3">
        <w:rPr>
          <w:rFonts w:asciiTheme="minorHAnsi" w:eastAsiaTheme="majorEastAsia" w:hAnsiTheme="minorHAnsi" w:cstheme="minorHAnsi"/>
          <w:noProof/>
        </w:rPr>
        <w:t xml:space="preserve">As demonstrated below, trade union memberships have declined over the last </w:t>
      </w:r>
      <w:r w:rsidR="00E06D1E" w:rsidRPr="004B4CF3">
        <w:rPr>
          <w:rFonts w:asciiTheme="minorHAnsi" w:eastAsiaTheme="majorEastAsia" w:hAnsiTheme="minorHAnsi" w:cstheme="minorHAnsi"/>
          <w:noProof/>
        </w:rPr>
        <w:t>2</w:t>
      </w:r>
      <w:r w:rsidR="007546C1" w:rsidRPr="004B4CF3">
        <w:rPr>
          <w:rFonts w:asciiTheme="minorHAnsi" w:eastAsiaTheme="majorEastAsia" w:hAnsiTheme="minorHAnsi" w:cstheme="minorHAnsi"/>
          <w:noProof/>
        </w:rPr>
        <w:t>5 years</w:t>
      </w:r>
      <w:r w:rsidR="00F84F09" w:rsidRPr="004B4CF3">
        <w:rPr>
          <w:rFonts w:asciiTheme="minorHAnsi" w:eastAsiaTheme="majorEastAsia" w:hAnsiTheme="minorHAnsi" w:cstheme="minorHAnsi"/>
          <w:noProof/>
        </w:rPr>
        <w:t xml:space="preserve">.  </w:t>
      </w:r>
    </w:p>
    <w:p w14:paraId="7D842801" w14:textId="77777777" w:rsidR="005D5565" w:rsidRPr="004B4CF3" w:rsidRDefault="005D5565" w:rsidP="005D5565">
      <w:pPr>
        <w:pStyle w:val="Nornal"/>
        <w:spacing w:after="0" w:line="240" w:lineRule="auto"/>
        <w:rPr>
          <w:rFonts w:asciiTheme="minorHAnsi" w:eastAsiaTheme="majorEastAsia" w:hAnsiTheme="minorHAnsi" w:cstheme="minorHAnsi"/>
          <w:noProof/>
        </w:rPr>
      </w:pPr>
    </w:p>
    <w:p w14:paraId="2557D325" w14:textId="27F2659E" w:rsidR="00120FD1" w:rsidRPr="004B4CF3" w:rsidRDefault="00E06D1E" w:rsidP="005D5565">
      <w:pPr>
        <w:pStyle w:val="Nornal"/>
        <w:spacing w:after="0" w:line="240" w:lineRule="auto"/>
        <w:jc w:val="center"/>
        <w:rPr>
          <w:rFonts w:asciiTheme="minorHAnsi" w:eastAsiaTheme="majorEastAsia" w:hAnsiTheme="minorHAnsi" w:cstheme="minorHAnsi"/>
          <w:noProof/>
        </w:rPr>
      </w:pPr>
      <w:r w:rsidRPr="004B4CF3">
        <w:rPr>
          <w:rFonts w:asciiTheme="minorHAnsi" w:eastAsiaTheme="majorEastAsia" w:hAnsiTheme="minorHAnsi" w:cstheme="minorHAnsi"/>
          <w:noProof/>
        </w:rPr>
        <w:drawing>
          <wp:inline distT="0" distB="0" distL="0" distR="0" wp14:anchorId="1931322C" wp14:editId="00AC73A5">
            <wp:extent cx="5280659" cy="2846269"/>
            <wp:effectExtent l="0" t="0" r="0" b="0"/>
            <wp:docPr id="2140889760" name="Picture 1" descr="A graph showing the number of employees in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889760" name="Picture 1" descr="A graph showing the number of employees in the united kingdom&#10;&#10;Description automatically generated"/>
                    <pic:cNvPicPr/>
                  </pic:nvPicPr>
                  <pic:blipFill>
                    <a:blip r:embed="rId17"/>
                    <a:stretch>
                      <a:fillRect/>
                    </a:stretch>
                  </pic:blipFill>
                  <pic:spPr>
                    <a:xfrm>
                      <a:off x="0" y="0"/>
                      <a:ext cx="5290983" cy="2851834"/>
                    </a:xfrm>
                    <a:prstGeom prst="rect">
                      <a:avLst/>
                    </a:prstGeom>
                  </pic:spPr>
                </pic:pic>
              </a:graphicData>
            </a:graphic>
          </wp:inline>
        </w:drawing>
      </w:r>
    </w:p>
    <w:p w14:paraId="2A20D3DB" w14:textId="77777777" w:rsidR="00E81C75" w:rsidRPr="004B4CF3" w:rsidRDefault="00E81C75" w:rsidP="00211EE4">
      <w:pPr>
        <w:pStyle w:val="Nornal"/>
        <w:spacing w:after="0" w:line="240" w:lineRule="auto"/>
        <w:rPr>
          <w:rFonts w:asciiTheme="minorHAnsi" w:eastAsiaTheme="majorEastAsia" w:hAnsiTheme="minorHAnsi" w:cstheme="minorHAnsi"/>
          <w:noProof/>
        </w:rPr>
      </w:pPr>
    </w:p>
    <w:p w14:paraId="7E79C5FB" w14:textId="2941548B" w:rsidR="00FC0E86" w:rsidRPr="004B4CF3" w:rsidRDefault="00F84F09" w:rsidP="004B4CF3">
      <w:pPr>
        <w:pStyle w:val="Nornal"/>
        <w:spacing w:before="60" w:after="60" w:line="276" w:lineRule="auto"/>
        <w:jc w:val="right"/>
        <w:rPr>
          <w:rFonts w:asciiTheme="minorHAnsi" w:eastAsiaTheme="majorEastAsia" w:hAnsiTheme="minorHAnsi" w:cstheme="minorHAnsi"/>
          <w:noProof/>
        </w:rPr>
      </w:pPr>
      <w:r w:rsidRPr="004B4CF3">
        <w:rPr>
          <w:rFonts w:asciiTheme="minorHAnsi" w:eastAsiaTheme="majorEastAsia" w:hAnsiTheme="minorHAnsi" w:cstheme="minorHAnsi"/>
          <w:noProof/>
        </w:rPr>
        <w:t>(Gov.uk, 2024)</w:t>
      </w:r>
    </w:p>
    <w:p w14:paraId="5050B791" w14:textId="7A0B87D0" w:rsidR="0018741B" w:rsidRPr="004B4CF3" w:rsidRDefault="00034796"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There have been n</w:t>
      </w:r>
      <w:r w:rsidR="00B071EB" w:rsidRPr="004B4CF3">
        <w:rPr>
          <w:rFonts w:asciiTheme="minorHAnsi" w:eastAsiaTheme="majorEastAsia" w:hAnsiTheme="minorHAnsi" w:cstheme="minorHAnsi"/>
          <w:noProof/>
        </w:rPr>
        <w:t xml:space="preserve">umerous changes </w:t>
      </w:r>
      <w:r w:rsidR="007F32A2" w:rsidRPr="004B4CF3">
        <w:rPr>
          <w:rFonts w:asciiTheme="minorHAnsi" w:eastAsiaTheme="majorEastAsia" w:hAnsiTheme="minorHAnsi" w:cstheme="minorHAnsi"/>
          <w:noProof/>
        </w:rPr>
        <w:t xml:space="preserve">which minimised the ability to strike including the </w:t>
      </w:r>
      <w:r w:rsidR="005622A1" w:rsidRPr="004B4CF3">
        <w:rPr>
          <w:rFonts w:asciiTheme="minorHAnsi" w:eastAsiaTheme="majorEastAsia" w:hAnsiTheme="minorHAnsi" w:cstheme="minorHAnsi"/>
          <w:noProof/>
        </w:rPr>
        <w:t>Strikes (Minimum Service Level) Act 2023</w:t>
      </w:r>
      <w:r w:rsidR="007218FF" w:rsidRPr="004B4CF3">
        <w:rPr>
          <w:rFonts w:asciiTheme="minorHAnsi" w:eastAsiaTheme="majorEastAsia" w:hAnsiTheme="minorHAnsi" w:cstheme="minorHAnsi"/>
          <w:noProof/>
        </w:rPr>
        <w:t xml:space="preserve"> combined with the cost of living crisis which could also reduce the appetite for strikes due to the loss of income experiences by striking workers</w:t>
      </w:r>
      <w:r w:rsidR="00851885" w:rsidRPr="004B4CF3">
        <w:rPr>
          <w:rFonts w:asciiTheme="minorHAnsi" w:eastAsiaTheme="majorEastAsia" w:hAnsiTheme="minorHAnsi" w:cstheme="minorHAnsi"/>
          <w:noProof/>
        </w:rPr>
        <w:t xml:space="preserve"> may have </w:t>
      </w:r>
      <w:r w:rsidR="00302F48" w:rsidRPr="004B4CF3">
        <w:rPr>
          <w:rFonts w:asciiTheme="minorHAnsi" w:eastAsiaTheme="majorEastAsia" w:hAnsiTheme="minorHAnsi" w:cstheme="minorHAnsi"/>
          <w:noProof/>
        </w:rPr>
        <w:t>resulted in employees seeing Trade Unions as a less effective option.</w:t>
      </w:r>
    </w:p>
    <w:p w14:paraId="669DD225" w14:textId="58C09F3B" w:rsidR="00034796" w:rsidRPr="004B4CF3" w:rsidRDefault="00302F48"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 xml:space="preserve">However, there have been several large high profile </w:t>
      </w:r>
      <w:r w:rsidR="00D63273" w:rsidRPr="004B4CF3">
        <w:rPr>
          <w:rFonts w:asciiTheme="minorHAnsi" w:eastAsiaTheme="majorEastAsia" w:hAnsiTheme="minorHAnsi" w:cstheme="minorHAnsi"/>
          <w:noProof/>
        </w:rPr>
        <w:t xml:space="preserve">strikes in recent years including rail workers and doctors.  This aligns with data which suggests that public sector workers remain more active </w:t>
      </w:r>
      <w:r w:rsidR="00727B2D" w:rsidRPr="004B4CF3">
        <w:rPr>
          <w:rFonts w:asciiTheme="minorHAnsi" w:eastAsiaTheme="majorEastAsia" w:hAnsiTheme="minorHAnsi" w:cstheme="minorHAnsi"/>
          <w:noProof/>
        </w:rPr>
        <w:t>with collective action.</w:t>
      </w:r>
    </w:p>
    <w:p w14:paraId="2F65B889" w14:textId="5417F926" w:rsidR="009661FD" w:rsidRPr="004B4CF3" w:rsidRDefault="009661FD" w:rsidP="004B4CF3">
      <w:pPr>
        <w:pStyle w:val="Nornal"/>
        <w:spacing w:before="60" w:after="60" w:line="276" w:lineRule="auto"/>
        <w:jc w:val="both"/>
        <w:rPr>
          <w:rFonts w:asciiTheme="minorHAnsi" w:eastAsiaTheme="majorEastAsia" w:hAnsiTheme="minorHAnsi" w:cstheme="minorHAnsi"/>
          <w:noProof/>
        </w:rPr>
      </w:pPr>
      <w:r w:rsidRPr="004B4CF3">
        <w:rPr>
          <w:rFonts w:asciiTheme="minorHAnsi" w:eastAsiaTheme="majorEastAsia" w:hAnsiTheme="minorHAnsi" w:cstheme="minorHAnsi"/>
          <w:noProof/>
        </w:rPr>
        <w:t xml:space="preserve">Changes in working practices, such as the shift to hybrid working may have also impacted on people sharing issues and lead to a more </w:t>
      </w:r>
      <w:r w:rsidR="000C497B" w:rsidRPr="004B4CF3">
        <w:rPr>
          <w:rFonts w:asciiTheme="minorHAnsi" w:eastAsiaTheme="majorEastAsia" w:hAnsiTheme="minorHAnsi" w:cstheme="minorHAnsi"/>
          <w:noProof/>
        </w:rPr>
        <w:t>siloed approach to conflict resolution.</w:t>
      </w:r>
    </w:p>
    <w:p w14:paraId="493CBFF3" w14:textId="77777777" w:rsidR="0018741B" w:rsidRPr="004B4CF3" w:rsidRDefault="0018741B"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296A5D0D" w14:textId="77777777" w:rsidR="0018741B" w:rsidRDefault="0018741B" w:rsidP="00211EE4">
      <w:pPr>
        <w:pStyle w:val="Nornal"/>
        <w:spacing w:after="0" w:line="240" w:lineRule="auto"/>
        <w:rPr>
          <w:rFonts w:asciiTheme="majorHAnsi" w:eastAsiaTheme="majorEastAsia" w:hAnsiTheme="majorHAnsi" w:cstheme="majorBidi"/>
          <w:b/>
          <w:bCs/>
          <w:noProof/>
          <w:color w:val="629DD1" w:themeColor="accent1"/>
          <w:sz w:val="26"/>
          <w:szCs w:val="26"/>
          <w:highlight w:val="lightGray"/>
        </w:rPr>
      </w:pPr>
    </w:p>
    <w:p w14:paraId="48A5578F" w14:textId="7C7CB7BD" w:rsidR="00211EE4" w:rsidRPr="00A501CF" w:rsidRDefault="00211EE4" w:rsidP="00A501CF">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A501CF">
        <w:rPr>
          <w:rFonts w:asciiTheme="majorHAnsi" w:eastAsiaTheme="majorEastAsia" w:hAnsiTheme="majorHAnsi" w:cstheme="majorBidi"/>
          <w:b/>
          <w:bCs/>
          <w:noProof/>
          <w:color w:val="629DD1" w:themeColor="accent1"/>
          <w:sz w:val="26"/>
          <w:szCs w:val="26"/>
        </w:rPr>
        <w:t>AC 2.4 Distinguish between third-party conciliation, mediation and arbitration.</w:t>
      </w:r>
      <w:r w:rsidR="00836F78" w:rsidRPr="00A501CF">
        <w:rPr>
          <w:rFonts w:asciiTheme="majorHAnsi" w:eastAsiaTheme="majorEastAsia" w:hAnsiTheme="majorHAnsi" w:cstheme="majorBidi"/>
          <w:b/>
          <w:bCs/>
          <w:noProof/>
          <w:color w:val="629DD1" w:themeColor="accent1"/>
          <w:sz w:val="26"/>
          <w:szCs w:val="26"/>
        </w:rPr>
        <w:t xml:space="preserve"> </w:t>
      </w:r>
    </w:p>
    <w:p w14:paraId="11D0F086" w14:textId="00A20776" w:rsidR="00360B96" w:rsidRPr="00A501CF" w:rsidRDefault="000A5C4A" w:rsidP="00A501CF">
      <w:pPr>
        <w:pStyle w:val="Nornal"/>
        <w:spacing w:before="60" w:after="60" w:line="276" w:lineRule="auto"/>
        <w:jc w:val="both"/>
        <w:rPr>
          <w:rFonts w:asciiTheme="minorHAnsi" w:eastAsiaTheme="majorEastAsia" w:hAnsiTheme="minorHAnsi" w:cstheme="minorHAnsi"/>
          <w:noProof/>
        </w:rPr>
      </w:pPr>
      <w:r w:rsidRPr="00A501CF">
        <w:rPr>
          <w:rFonts w:asciiTheme="minorHAnsi" w:eastAsiaTheme="majorEastAsia" w:hAnsiTheme="minorHAnsi" w:cstheme="minorHAnsi"/>
          <w:noProof/>
        </w:rPr>
        <w:t>O</w:t>
      </w:r>
      <w:r w:rsidR="00360B96" w:rsidRPr="00A501CF">
        <w:rPr>
          <w:rFonts w:asciiTheme="minorHAnsi" w:eastAsiaTheme="majorEastAsia" w:hAnsiTheme="minorHAnsi" w:cstheme="minorHAnsi"/>
          <w:noProof/>
        </w:rPr>
        <w:t xml:space="preserve">rganisations can utilise a third party </w:t>
      </w:r>
      <w:r w:rsidR="00D33363" w:rsidRPr="00A501CF">
        <w:rPr>
          <w:rFonts w:asciiTheme="minorHAnsi" w:eastAsiaTheme="majorEastAsia" w:hAnsiTheme="minorHAnsi" w:cstheme="minorHAnsi"/>
          <w:noProof/>
        </w:rPr>
        <w:t xml:space="preserve">to assist in resolving disputes between the organisation and an employee.  The use of a third party </w:t>
      </w:r>
      <w:r w:rsidR="00CE0290" w:rsidRPr="00A501CF">
        <w:rPr>
          <w:rFonts w:asciiTheme="minorHAnsi" w:eastAsiaTheme="majorEastAsia" w:hAnsiTheme="minorHAnsi" w:cstheme="minorHAnsi"/>
          <w:noProof/>
        </w:rPr>
        <w:t>indicates independence and objectivity.  There are three main ways in which</w:t>
      </w:r>
      <w:r w:rsidR="00E0661A" w:rsidRPr="00A501CF">
        <w:rPr>
          <w:rFonts w:asciiTheme="minorHAnsi" w:eastAsiaTheme="majorEastAsia" w:hAnsiTheme="minorHAnsi" w:cstheme="minorHAnsi"/>
          <w:noProof/>
        </w:rPr>
        <w:t xml:space="preserve"> a third party can attempt to resolve a dispute: mediation, arbitration and conciliation (gov.uk</w:t>
      </w:r>
      <w:r w:rsidR="008C7722" w:rsidRPr="00A501CF">
        <w:rPr>
          <w:rFonts w:asciiTheme="minorHAnsi" w:eastAsiaTheme="majorEastAsia" w:hAnsiTheme="minorHAnsi" w:cstheme="minorHAnsi"/>
          <w:noProof/>
        </w:rPr>
        <w:t>)</w:t>
      </w:r>
    </w:p>
    <w:p w14:paraId="0592C4DE" w14:textId="13009B7A" w:rsidR="00CB14A9" w:rsidRPr="00A501CF" w:rsidRDefault="00CB14A9" w:rsidP="00A501CF">
      <w:pPr>
        <w:pStyle w:val="Nornal"/>
        <w:spacing w:before="60" w:after="60" w:line="276" w:lineRule="auto"/>
        <w:jc w:val="both"/>
        <w:rPr>
          <w:rFonts w:asciiTheme="minorHAnsi" w:eastAsiaTheme="majorEastAsia" w:hAnsiTheme="minorHAnsi" w:cstheme="minorHAnsi"/>
          <w:noProof/>
        </w:rPr>
      </w:pPr>
      <w:r w:rsidRPr="00A501CF">
        <w:rPr>
          <w:rFonts w:asciiTheme="minorHAnsi" w:eastAsiaTheme="majorEastAsia" w:hAnsiTheme="minorHAnsi" w:cstheme="minorHAnsi"/>
          <w:noProof/>
        </w:rPr>
        <w:t>Mediation</w:t>
      </w:r>
      <w:r w:rsidR="00B72947" w:rsidRPr="00A501CF">
        <w:rPr>
          <w:rFonts w:asciiTheme="minorHAnsi" w:eastAsiaTheme="majorEastAsia" w:hAnsiTheme="minorHAnsi" w:cstheme="minorHAnsi"/>
          <w:noProof/>
        </w:rPr>
        <w:t xml:space="preserve"> is generally </w:t>
      </w:r>
      <w:r w:rsidRPr="00A501CF">
        <w:rPr>
          <w:rFonts w:asciiTheme="minorHAnsi" w:eastAsiaTheme="majorEastAsia" w:hAnsiTheme="minorHAnsi" w:cstheme="minorHAnsi"/>
          <w:noProof/>
        </w:rPr>
        <w:t xml:space="preserve">used </w:t>
      </w:r>
      <w:r w:rsidR="00663EAF" w:rsidRPr="00A501CF">
        <w:rPr>
          <w:rFonts w:asciiTheme="minorHAnsi" w:eastAsiaTheme="majorEastAsia" w:hAnsiTheme="minorHAnsi" w:cstheme="minorHAnsi"/>
          <w:noProof/>
        </w:rPr>
        <w:t xml:space="preserve">after informal attempts to resolve a conflict have not been successful.  The parties would engage </w:t>
      </w:r>
      <w:r w:rsidR="00DE23B7" w:rsidRPr="00A501CF">
        <w:rPr>
          <w:rFonts w:asciiTheme="minorHAnsi" w:eastAsiaTheme="majorEastAsia" w:hAnsiTheme="minorHAnsi" w:cstheme="minorHAnsi"/>
          <w:noProof/>
        </w:rPr>
        <w:t xml:space="preserve">in a facilitated discussion to attempt to agree on a solution to resolve the issue.  To be successful an approach would need to be agreed by both parties.  This is a voluntary process and </w:t>
      </w:r>
      <w:r w:rsidR="00E05392" w:rsidRPr="00A501CF">
        <w:rPr>
          <w:rFonts w:asciiTheme="minorHAnsi" w:eastAsiaTheme="majorEastAsia" w:hAnsiTheme="minorHAnsi" w:cstheme="minorHAnsi"/>
          <w:noProof/>
        </w:rPr>
        <w:t>employees cannot be forced to participate.  Mediation would not be suitable for issues such as harrassment or discrimination</w:t>
      </w:r>
      <w:r w:rsidR="000341C2" w:rsidRPr="00A501CF">
        <w:rPr>
          <w:rFonts w:asciiTheme="minorHAnsi" w:eastAsiaTheme="majorEastAsia" w:hAnsiTheme="minorHAnsi" w:cstheme="minorHAnsi"/>
          <w:noProof/>
        </w:rPr>
        <w:t xml:space="preserve"> or any other conflict which had already been formally investigated</w:t>
      </w:r>
      <w:r w:rsidR="00836F78" w:rsidRPr="00A501CF">
        <w:rPr>
          <w:rFonts w:asciiTheme="minorHAnsi" w:eastAsiaTheme="majorEastAsia" w:hAnsiTheme="minorHAnsi" w:cstheme="minorHAnsi"/>
          <w:noProof/>
        </w:rPr>
        <w:t xml:space="preserve"> (ACAS, 2021).</w:t>
      </w:r>
    </w:p>
    <w:p w14:paraId="4D8CC67B" w14:textId="7124F9DA" w:rsidR="00B72947" w:rsidRPr="00A501CF" w:rsidRDefault="00B72947" w:rsidP="00A501CF">
      <w:pPr>
        <w:pStyle w:val="Nornal"/>
        <w:spacing w:before="60" w:after="60" w:line="276" w:lineRule="auto"/>
        <w:jc w:val="both"/>
        <w:rPr>
          <w:rFonts w:asciiTheme="minorHAnsi" w:eastAsiaTheme="majorEastAsia" w:hAnsiTheme="minorHAnsi" w:cstheme="minorHAnsi"/>
          <w:noProof/>
        </w:rPr>
      </w:pPr>
      <w:r w:rsidRPr="00A501CF">
        <w:rPr>
          <w:rFonts w:asciiTheme="minorHAnsi" w:eastAsiaTheme="majorEastAsia" w:hAnsiTheme="minorHAnsi" w:cstheme="minorHAnsi"/>
          <w:noProof/>
        </w:rPr>
        <w:t>Arbitration</w:t>
      </w:r>
      <w:r w:rsidR="00C95855" w:rsidRPr="00A501CF">
        <w:rPr>
          <w:rFonts w:asciiTheme="minorHAnsi" w:eastAsiaTheme="majorEastAsia" w:hAnsiTheme="minorHAnsi" w:cstheme="minorHAnsi"/>
          <w:noProof/>
        </w:rPr>
        <w:t xml:space="preserve"> is where a third party reviews and considers a </w:t>
      </w:r>
      <w:r w:rsidR="00FD61D2" w:rsidRPr="00A501CF">
        <w:rPr>
          <w:rFonts w:asciiTheme="minorHAnsi" w:eastAsiaTheme="majorEastAsia" w:hAnsiTheme="minorHAnsi" w:cstheme="minorHAnsi"/>
          <w:noProof/>
        </w:rPr>
        <w:t xml:space="preserve">conflict and would make a decision on the case based on the facts.  Within this approach, both parties would need to agree to the </w:t>
      </w:r>
      <w:r w:rsidR="00C373CF" w:rsidRPr="00A501CF">
        <w:rPr>
          <w:rFonts w:asciiTheme="minorHAnsi" w:eastAsiaTheme="majorEastAsia" w:hAnsiTheme="minorHAnsi" w:cstheme="minorHAnsi"/>
          <w:noProof/>
        </w:rPr>
        <w:t>decision of the independent person being binding.</w:t>
      </w:r>
      <w:r w:rsidR="0004388A" w:rsidRPr="00A501CF">
        <w:rPr>
          <w:rFonts w:asciiTheme="minorHAnsi" w:eastAsiaTheme="majorEastAsia" w:hAnsiTheme="minorHAnsi" w:cstheme="minorHAnsi"/>
          <w:noProof/>
        </w:rPr>
        <w:t xml:space="preserve">  This process is formal and undertak</w:t>
      </w:r>
      <w:r w:rsidR="00A83CD2" w:rsidRPr="00A501CF">
        <w:rPr>
          <w:rFonts w:asciiTheme="minorHAnsi" w:eastAsiaTheme="majorEastAsia" w:hAnsiTheme="minorHAnsi" w:cstheme="minorHAnsi"/>
          <w:noProof/>
        </w:rPr>
        <w:t>en as part of a hearing where all parties can state their case and present evidence</w:t>
      </w:r>
      <w:r w:rsidR="00F16AFB" w:rsidRPr="00A501CF">
        <w:rPr>
          <w:rFonts w:asciiTheme="minorHAnsi" w:eastAsiaTheme="majorEastAsia" w:hAnsiTheme="minorHAnsi" w:cstheme="minorHAnsi"/>
          <w:noProof/>
        </w:rPr>
        <w:t xml:space="preserve"> (ACAS, 2022).</w:t>
      </w:r>
    </w:p>
    <w:p w14:paraId="252B8CA1" w14:textId="639B359A" w:rsidR="00B72947" w:rsidRDefault="00B72947" w:rsidP="00A501CF">
      <w:pPr>
        <w:pStyle w:val="Nornal"/>
        <w:spacing w:before="60" w:after="60" w:line="276" w:lineRule="auto"/>
        <w:jc w:val="both"/>
        <w:rPr>
          <w:rFonts w:asciiTheme="minorHAnsi" w:eastAsiaTheme="majorEastAsia" w:hAnsiTheme="minorHAnsi" w:cstheme="minorHAnsi"/>
          <w:noProof/>
        </w:rPr>
      </w:pPr>
      <w:r w:rsidRPr="00A501CF">
        <w:rPr>
          <w:rFonts w:asciiTheme="minorHAnsi" w:eastAsiaTheme="majorEastAsia" w:hAnsiTheme="minorHAnsi" w:cstheme="minorHAnsi"/>
          <w:noProof/>
        </w:rPr>
        <w:lastRenderedPageBreak/>
        <w:t xml:space="preserve">Concilliation </w:t>
      </w:r>
      <w:r w:rsidR="00997D88" w:rsidRPr="00A501CF">
        <w:rPr>
          <w:rFonts w:asciiTheme="minorHAnsi" w:eastAsiaTheme="majorEastAsia" w:hAnsiTheme="minorHAnsi" w:cstheme="minorHAnsi"/>
          <w:noProof/>
        </w:rPr>
        <w:t>is commonly used prior to an issue being escalated to an employment tribunal</w:t>
      </w:r>
      <w:r w:rsidR="00D45684" w:rsidRPr="00A501CF">
        <w:rPr>
          <w:rFonts w:asciiTheme="minorHAnsi" w:eastAsiaTheme="majorEastAsia" w:hAnsiTheme="minorHAnsi" w:cstheme="minorHAnsi"/>
          <w:noProof/>
        </w:rPr>
        <w:t xml:space="preserve"> but can als</w:t>
      </w:r>
      <w:r w:rsidR="0028533F" w:rsidRPr="00A501CF">
        <w:rPr>
          <w:rFonts w:asciiTheme="minorHAnsi" w:eastAsiaTheme="majorEastAsia" w:hAnsiTheme="minorHAnsi" w:cstheme="minorHAnsi"/>
          <w:noProof/>
        </w:rPr>
        <w:t>o</w:t>
      </w:r>
      <w:r w:rsidR="00D45684" w:rsidRPr="00A501CF">
        <w:rPr>
          <w:rFonts w:asciiTheme="minorHAnsi" w:eastAsiaTheme="majorEastAsia" w:hAnsiTheme="minorHAnsi" w:cstheme="minorHAnsi"/>
          <w:noProof/>
        </w:rPr>
        <w:t xml:space="preserve"> be used to attempt to resolve disputes</w:t>
      </w:r>
      <w:r w:rsidR="006C0B30" w:rsidRPr="00A501CF">
        <w:rPr>
          <w:rFonts w:asciiTheme="minorHAnsi" w:eastAsiaTheme="majorEastAsia" w:hAnsiTheme="minorHAnsi" w:cstheme="minorHAnsi"/>
          <w:noProof/>
        </w:rPr>
        <w:t xml:space="preserve">.  The process attempts to review the conflict and work with both parties to come to an acceptable solution </w:t>
      </w:r>
      <w:r w:rsidR="000D6CD1" w:rsidRPr="00A501CF">
        <w:rPr>
          <w:rFonts w:asciiTheme="minorHAnsi" w:eastAsiaTheme="majorEastAsia" w:hAnsiTheme="minorHAnsi" w:cstheme="minorHAnsi"/>
          <w:noProof/>
        </w:rPr>
        <w:t>for all.  This process is voluntary</w:t>
      </w:r>
      <w:r w:rsidR="0028533F" w:rsidRPr="00A501CF">
        <w:rPr>
          <w:rFonts w:asciiTheme="minorHAnsi" w:eastAsiaTheme="majorEastAsia" w:hAnsiTheme="minorHAnsi" w:cstheme="minorHAnsi"/>
          <w:noProof/>
        </w:rPr>
        <w:t xml:space="preserve"> and can be stopped at any time (ACAS).</w:t>
      </w:r>
    </w:p>
    <w:p w14:paraId="0A1CDFA5" w14:textId="77777777" w:rsidR="00211EE4" w:rsidRPr="00211EE4" w:rsidRDefault="00211EE4" w:rsidP="00761167">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p>
    <w:p w14:paraId="10BC767D" w14:textId="7BAEEE20" w:rsidR="00211EE4" w:rsidRPr="00761167" w:rsidRDefault="00211EE4" w:rsidP="00761167">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761167">
        <w:rPr>
          <w:rFonts w:asciiTheme="majorHAnsi" w:eastAsiaTheme="majorEastAsia" w:hAnsiTheme="majorHAnsi" w:cstheme="majorBidi"/>
          <w:b/>
          <w:bCs/>
          <w:noProof/>
          <w:color w:val="629DD1" w:themeColor="accent1"/>
          <w:sz w:val="26"/>
          <w:szCs w:val="26"/>
        </w:rPr>
        <w:t>AC 3.1 Explain the principles of legislation relating to unfair dismissal in respect of capability and misconduct issues</w:t>
      </w:r>
      <w:r w:rsidR="00761167">
        <w:rPr>
          <w:rFonts w:asciiTheme="majorHAnsi" w:eastAsiaTheme="majorEastAsia" w:hAnsiTheme="majorHAnsi" w:cstheme="majorBidi"/>
          <w:b/>
          <w:bCs/>
          <w:noProof/>
          <w:color w:val="629DD1" w:themeColor="accent1"/>
          <w:sz w:val="26"/>
          <w:szCs w:val="26"/>
        </w:rPr>
        <w:t>.</w:t>
      </w:r>
    </w:p>
    <w:p w14:paraId="03F18960" w14:textId="208D16EE" w:rsidR="00E50A97" w:rsidRPr="00283DCA" w:rsidRDefault="00A8639A" w:rsidP="00283DCA">
      <w:pPr>
        <w:pStyle w:val="Nornal"/>
        <w:spacing w:before="60" w:after="60" w:line="276" w:lineRule="auto"/>
        <w:jc w:val="both"/>
        <w:rPr>
          <w:rFonts w:asciiTheme="minorHAnsi" w:eastAsiaTheme="majorEastAsia" w:hAnsiTheme="minorHAnsi" w:cstheme="minorHAnsi"/>
          <w:noProof/>
        </w:rPr>
      </w:pPr>
      <w:r w:rsidRPr="00283DCA">
        <w:rPr>
          <w:rFonts w:asciiTheme="minorHAnsi" w:eastAsiaTheme="majorEastAsia" w:hAnsiTheme="minorHAnsi" w:cstheme="minorHAnsi"/>
          <w:noProof/>
        </w:rPr>
        <w:t xml:space="preserve">Key legislation </w:t>
      </w:r>
      <w:r w:rsidR="00415F3A" w:rsidRPr="00283DCA">
        <w:rPr>
          <w:rFonts w:asciiTheme="minorHAnsi" w:eastAsiaTheme="majorEastAsia" w:hAnsiTheme="minorHAnsi" w:cstheme="minorHAnsi"/>
          <w:noProof/>
        </w:rPr>
        <w:t>relating to unfair dismissal</w:t>
      </w:r>
      <w:r w:rsidR="00923846" w:rsidRPr="00283DCA">
        <w:rPr>
          <w:rFonts w:asciiTheme="minorHAnsi" w:eastAsiaTheme="majorEastAsia" w:hAnsiTheme="minorHAnsi" w:cstheme="minorHAnsi"/>
          <w:noProof/>
        </w:rPr>
        <w:t xml:space="preserve"> due to misconduct and capability </w:t>
      </w:r>
      <w:r w:rsidRPr="00283DCA">
        <w:rPr>
          <w:rFonts w:asciiTheme="minorHAnsi" w:eastAsiaTheme="majorEastAsia" w:hAnsiTheme="minorHAnsi" w:cstheme="minorHAnsi"/>
          <w:noProof/>
        </w:rPr>
        <w:t xml:space="preserve">would be </w:t>
      </w:r>
      <w:r w:rsidR="00923846" w:rsidRPr="00283DCA">
        <w:rPr>
          <w:rFonts w:asciiTheme="minorHAnsi" w:eastAsiaTheme="majorEastAsia" w:hAnsiTheme="minorHAnsi" w:cstheme="minorHAnsi"/>
          <w:noProof/>
        </w:rPr>
        <w:t xml:space="preserve">the </w:t>
      </w:r>
      <w:r w:rsidRPr="00283DCA">
        <w:rPr>
          <w:rFonts w:asciiTheme="minorHAnsi" w:eastAsiaTheme="majorEastAsia" w:hAnsiTheme="minorHAnsi" w:cstheme="minorHAnsi"/>
          <w:noProof/>
        </w:rPr>
        <w:t xml:space="preserve">Employment Right Act 1986 </w:t>
      </w:r>
      <w:r w:rsidR="00923846" w:rsidRPr="00283DCA">
        <w:rPr>
          <w:rFonts w:asciiTheme="minorHAnsi" w:eastAsiaTheme="majorEastAsia" w:hAnsiTheme="minorHAnsi" w:cstheme="minorHAnsi"/>
          <w:noProof/>
        </w:rPr>
        <w:t>and the</w:t>
      </w:r>
      <w:r w:rsidRPr="00283DCA">
        <w:rPr>
          <w:rFonts w:asciiTheme="minorHAnsi" w:eastAsiaTheme="majorEastAsia" w:hAnsiTheme="minorHAnsi" w:cstheme="minorHAnsi"/>
          <w:noProof/>
        </w:rPr>
        <w:t xml:space="preserve"> Equalities Act 2010.  </w:t>
      </w:r>
      <w:r w:rsidR="00BF31EA" w:rsidRPr="00283DCA">
        <w:rPr>
          <w:rFonts w:asciiTheme="minorHAnsi" w:eastAsiaTheme="majorEastAsia" w:hAnsiTheme="minorHAnsi" w:cstheme="minorHAnsi"/>
          <w:noProof/>
        </w:rPr>
        <w:t xml:space="preserve">An organisation could be </w:t>
      </w:r>
      <w:r w:rsidR="007949BB" w:rsidRPr="00283DCA">
        <w:rPr>
          <w:rFonts w:asciiTheme="minorHAnsi" w:eastAsiaTheme="majorEastAsia" w:hAnsiTheme="minorHAnsi" w:cstheme="minorHAnsi"/>
          <w:noProof/>
        </w:rPr>
        <w:t>taken to tribunal for unfair dismissal should they dismiss an employee who has worked for the organisation for more than two year</w:t>
      </w:r>
      <w:r w:rsidR="0004581E" w:rsidRPr="00283DCA">
        <w:rPr>
          <w:rFonts w:asciiTheme="minorHAnsi" w:eastAsiaTheme="majorEastAsia" w:hAnsiTheme="minorHAnsi" w:cstheme="minorHAnsi"/>
          <w:noProof/>
        </w:rPr>
        <w:t>s via an unfair process without fair reason and without adequate justifcation for the dismissal</w:t>
      </w:r>
      <w:r w:rsidR="00EC7AEB" w:rsidRPr="00283DCA">
        <w:rPr>
          <w:rFonts w:asciiTheme="minorHAnsi" w:eastAsiaTheme="majorEastAsia" w:hAnsiTheme="minorHAnsi" w:cstheme="minorHAnsi"/>
          <w:noProof/>
        </w:rPr>
        <w:t xml:space="preserve"> (ACAS, 2022</w:t>
      </w:r>
      <w:r w:rsidR="00A501CF" w:rsidRPr="00283DCA">
        <w:rPr>
          <w:rFonts w:asciiTheme="minorHAnsi" w:eastAsiaTheme="majorEastAsia" w:hAnsiTheme="minorHAnsi" w:cstheme="minorHAnsi"/>
          <w:noProof/>
        </w:rPr>
        <w:t>a</w:t>
      </w:r>
      <w:r w:rsidR="00EC7AEB" w:rsidRPr="00283DCA">
        <w:rPr>
          <w:rFonts w:asciiTheme="minorHAnsi" w:eastAsiaTheme="majorEastAsia" w:hAnsiTheme="minorHAnsi" w:cstheme="minorHAnsi"/>
          <w:noProof/>
        </w:rPr>
        <w:t>)</w:t>
      </w:r>
      <w:r w:rsidR="00361ABA" w:rsidRPr="00283DCA">
        <w:rPr>
          <w:rFonts w:asciiTheme="minorHAnsi" w:eastAsiaTheme="majorEastAsia" w:hAnsiTheme="minorHAnsi" w:cstheme="minorHAnsi"/>
          <w:noProof/>
        </w:rPr>
        <w:t>.</w:t>
      </w:r>
      <w:r w:rsidR="00407B74" w:rsidRPr="00283DCA">
        <w:rPr>
          <w:rFonts w:asciiTheme="minorHAnsi" w:eastAsiaTheme="majorEastAsia" w:hAnsiTheme="minorHAnsi" w:cstheme="minorHAnsi"/>
          <w:noProof/>
        </w:rPr>
        <w:t xml:space="preserve">  Misconduct and </w:t>
      </w:r>
      <w:r w:rsidR="00DB260F" w:rsidRPr="00283DCA">
        <w:rPr>
          <w:rFonts w:asciiTheme="minorHAnsi" w:eastAsiaTheme="majorEastAsia" w:hAnsiTheme="minorHAnsi" w:cstheme="minorHAnsi"/>
          <w:noProof/>
        </w:rPr>
        <w:t xml:space="preserve">capability are both disciplinary processes which could result in dismissal.  </w:t>
      </w:r>
    </w:p>
    <w:p w14:paraId="40CF4B29" w14:textId="562C41E3" w:rsidR="00292D18" w:rsidRPr="00283DCA" w:rsidRDefault="00DB260F" w:rsidP="00283DCA">
      <w:pPr>
        <w:pStyle w:val="Nornal"/>
        <w:spacing w:before="60" w:after="60" w:line="276" w:lineRule="auto"/>
        <w:jc w:val="both"/>
        <w:rPr>
          <w:rFonts w:asciiTheme="minorHAnsi" w:eastAsiaTheme="majorEastAsia" w:hAnsiTheme="minorHAnsi" w:cstheme="minorHAnsi"/>
          <w:noProof/>
        </w:rPr>
      </w:pPr>
      <w:r w:rsidRPr="00283DCA">
        <w:rPr>
          <w:rFonts w:asciiTheme="minorHAnsi" w:eastAsiaTheme="majorEastAsia" w:hAnsiTheme="minorHAnsi" w:cstheme="minorHAnsi"/>
          <w:noProof/>
        </w:rPr>
        <w:t>Misconduct is related to inappropr</w:t>
      </w:r>
      <w:r w:rsidR="006F579F" w:rsidRPr="00283DCA">
        <w:rPr>
          <w:rFonts w:asciiTheme="minorHAnsi" w:eastAsiaTheme="majorEastAsia" w:hAnsiTheme="minorHAnsi" w:cstheme="minorHAnsi"/>
          <w:noProof/>
        </w:rPr>
        <w:t>i</w:t>
      </w:r>
      <w:r w:rsidRPr="00283DCA">
        <w:rPr>
          <w:rFonts w:asciiTheme="minorHAnsi" w:eastAsiaTheme="majorEastAsia" w:hAnsiTheme="minorHAnsi" w:cstheme="minorHAnsi"/>
          <w:noProof/>
        </w:rPr>
        <w:t>ate or</w:t>
      </w:r>
      <w:r w:rsidR="006F579F" w:rsidRPr="00283DCA">
        <w:rPr>
          <w:rFonts w:asciiTheme="minorHAnsi" w:eastAsiaTheme="majorEastAsia" w:hAnsiTheme="minorHAnsi" w:cstheme="minorHAnsi"/>
          <w:noProof/>
        </w:rPr>
        <w:t xml:space="preserve"> improper actions of an employee and capability is used in cases of poor performance.</w:t>
      </w:r>
      <w:r w:rsidR="00E50A97" w:rsidRPr="00283DCA">
        <w:rPr>
          <w:rFonts w:asciiTheme="minorHAnsi" w:eastAsiaTheme="majorEastAsia" w:hAnsiTheme="minorHAnsi" w:cstheme="minorHAnsi"/>
          <w:noProof/>
        </w:rPr>
        <w:t xml:space="preserve"> </w:t>
      </w:r>
      <w:r w:rsidR="00292D18" w:rsidRPr="00283DCA">
        <w:rPr>
          <w:rFonts w:asciiTheme="minorHAnsi" w:eastAsiaTheme="majorEastAsia" w:hAnsiTheme="minorHAnsi" w:cstheme="minorHAnsi"/>
          <w:noProof/>
        </w:rPr>
        <w:t xml:space="preserve">Misconduct </w:t>
      </w:r>
      <w:r w:rsidR="00180F1E" w:rsidRPr="00283DCA">
        <w:rPr>
          <w:rFonts w:asciiTheme="minorHAnsi" w:eastAsiaTheme="majorEastAsia" w:hAnsiTheme="minorHAnsi" w:cstheme="minorHAnsi"/>
          <w:noProof/>
        </w:rPr>
        <w:t>should be defined by an organisation and communicated to employees so that they understand the expectation</w:t>
      </w:r>
      <w:r w:rsidR="00E04CDC" w:rsidRPr="00283DCA">
        <w:rPr>
          <w:rFonts w:asciiTheme="minorHAnsi" w:eastAsiaTheme="majorEastAsia" w:hAnsiTheme="minorHAnsi" w:cstheme="minorHAnsi"/>
          <w:noProof/>
        </w:rPr>
        <w:t xml:space="preserve">.  Misconduct can be gross misconduct which would be more serious </w:t>
      </w:r>
      <w:r w:rsidR="00DA705F" w:rsidRPr="00283DCA">
        <w:rPr>
          <w:rFonts w:asciiTheme="minorHAnsi" w:eastAsiaTheme="majorEastAsia" w:hAnsiTheme="minorHAnsi" w:cstheme="minorHAnsi"/>
          <w:noProof/>
        </w:rPr>
        <w:t>and employees could be instantly dismissed.</w:t>
      </w:r>
      <w:r w:rsidR="00E04CDC" w:rsidRPr="00283DCA">
        <w:rPr>
          <w:rFonts w:asciiTheme="minorHAnsi" w:eastAsiaTheme="majorEastAsia" w:hAnsiTheme="minorHAnsi" w:cstheme="minorHAnsi"/>
          <w:noProof/>
        </w:rPr>
        <w:t xml:space="preserve">  </w:t>
      </w:r>
      <w:r w:rsidR="00DA705F" w:rsidRPr="00283DCA">
        <w:rPr>
          <w:rFonts w:asciiTheme="minorHAnsi" w:eastAsiaTheme="majorEastAsia" w:hAnsiTheme="minorHAnsi" w:cstheme="minorHAnsi"/>
          <w:noProof/>
        </w:rPr>
        <w:t>For less serious c</w:t>
      </w:r>
      <w:r w:rsidR="00E04CDC" w:rsidRPr="00283DCA">
        <w:rPr>
          <w:rFonts w:asciiTheme="minorHAnsi" w:eastAsiaTheme="majorEastAsia" w:hAnsiTheme="minorHAnsi" w:cstheme="minorHAnsi"/>
          <w:noProof/>
        </w:rPr>
        <w:t>ases</w:t>
      </w:r>
      <w:r w:rsidR="00FB48EF" w:rsidRPr="00283DCA">
        <w:rPr>
          <w:rFonts w:asciiTheme="minorHAnsi" w:eastAsiaTheme="majorEastAsia" w:hAnsiTheme="minorHAnsi" w:cstheme="minorHAnsi"/>
          <w:noProof/>
        </w:rPr>
        <w:t>, there</w:t>
      </w:r>
      <w:r w:rsidR="00E04CDC" w:rsidRPr="00283DCA">
        <w:rPr>
          <w:rFonts w:asciiTheme="minorHAnsi" w:eastAsiaTheme="majorEastAsia" w:hAnsiTheme="minorHAnsi" w:cstheme="minorHAnsi"/>
          <w:noProof/>
        </w:rPr>
        <w:t xml:space="preserve"> </w:t>
      </w:r>
      <w:r w:rsidR="00292D18" w:rsidRPr="00283DCA">
        <w:rPr>
          <w:rFonts w:asciiTheme="minorHAnsi" w:eastAsiaTheme="majorEastAsia" w:hAnsiTheme="minorHAnsi" w:cstheme="minorHAnsi"/>
          <w:noProof/>
        </w:rPr>
        <w:t xml:space="preserve">should </w:t>
      </w:r>
      <w:r w:rsidR="00FB48EF" w:rsidRPr="00283DCA">
        <w:rPr>
          <w:rFonts w:asciiTheme="minorHAnsi" w:eastAsiaTheme="majorEastAsia" w:hAnsiTheme="minorHAnsi" w:cstheme="minorHAnsi"/>
          <w:noProof/>
        </w:rPr>
        <w:t>an</w:t>
      </w:r>
      <w:r w:rsidR="00292D18" w:rsidRPr="00283DCA">
        <w:rPr>
          <w:rFonts w:asciiTheme="minorHAnsi" w:eastAsiaTheme="majorEastAsia" w:hAnsiTheme="minorHAnsi" w:cstheme="minorHAnsi"/>
          <w:noProof/>
        </w:rPr>
        <w:t xml:space="preserve"> appropriate investigation</w:t>
      </w:r>
      <w:r w:rsidR="00E50A97" w:rsidRPr="00283DCA">
        <w:rPr>
          <w:rFonts w:asciiTheme="minorHAnsi" w:eastAsiaTheme="majorEastAsia" w:hAnsiTheme="minorHAnsi" w:cstheme="minorHAnsi"/>
          <w:noProof/>
        </w:rPr>
        <w:t xml:space="preserve">.  </w:t>
      </w:r>
      <w:r w:rsidR="00CE0730" w:rsidRPr="00283DCA">
        <w:rPr>
          <w:rFonts w:asciiTheme="minorHAnsi" w:eastAsiaTheme="majorEastAsia" w:hAnsiTheme="minorHAnsi" w:cstheme="minorHAnsi"/>
          <w:noProof/>
        </w:rPr>
        <w:t xml:space="preserve">In the case of </w:t>
      </w:r>
      <w:r w:rsidR="00E50A97" w:rsidRPr="00283DCA">
        <w:rPr>
          <w:rFonts w:asciiTheme="minorHAnsi" w:eastAsiaTheme="majorEastAsia" w:hAnsiTheme="minorHAnsi" w:cstheme="minorHAnsi"/>
          <w:noProof/>
        </w:rPr>
        <w:t xml:space="preserve"> </w:t>
      </w:r>
      <w:r w:rsidR="00CE0730" w:rsidRPr="00283DCA">
        <w:rPr>
          <w:rFonts w:asciiTheme="minorHAnsi" w:eastAsiaTheme="majorEastAsia" w:hAnsiTheme="minorHAnsi" w:cstheme="minorHAnsi"/>
          <w:i/>
          <w:iCs/>
          <w:noProof/>
        </w:rPr>
        <w:t>BHS v Burchell</w:t>
      </w:r>
      <w:r w:rsidR="00AB20AF" w:rsidRPr="00283DCA">
        <w:rPr>
          <w:rFonts w:asciiTheme="minorHAnsi" w:eastAsiaTheme="majorEastAsia" w:hAnsiTheme="minorHAnsi" w:cstheme="minorHAnsi"/>
          <w:i/>
          <w:iCs/>
          <w:noProof/>
        </w:rPr>
        <w:t xml:space="preserve"> (1978)</w:t>
      </w:r>
      <w:r w:rsidR="00CE0730" w:rsidRPr="00283DCA">
        <w:rPr>
          <w:rFonts w:asciiTheme="minorHAnsi" w:eastAsiaTheme="majorEastAsia" w:hAnsiTheme="minorHAnsi" w:cstheme="minorHAnsi"/>
          <w:noProof/>
        </w:rPr>
        <w:t xml:space="preserve"> it was found that there should be reasonable belief </w:t>
      </w:r>
      <w:r w:rsidR="00AB20AF" w:rsidRPr="00283DCA">
        <w:rPr>
          <w:rFonts w:asciiTheme="minorHAnsi" w:eastAsiaTheme="majorEastAsia" w:hAnsiTheme="minorHAnsi" w:cstheme="minorHAnsi"/>
          <w:noProof/>
        </w:rPr>
        <w:t xml:space="preserve">of guilt </w:t>
      </w:r>
      <w:r w:rsidR="00CE0730" w:rsidRPr="00283DCA">
        <w:rPr>
          <w:rFonts w:asciiTheme="minorHAnsi" w:eastAsiaTheme="majorEastAsia" w:hAnsiTheme="minorHAnsi" w:cstheme="minorHAnsi"/>
          <w:noProof/>
        </w:rPr>
        <w:t>after appropriate investigation</w:t>
      </w:r>
      <w:r w:rsidR="00AB20AF" w:rsidRPr="00283DCA">
        <w:rPr>
          <w:rFonts w:asciiTheme="minorHAnsi" w:eastAsiaTheme="majorEastAsia" w:hAnsiTheme="minorHAnsi" w:cstheme="minorHAnsi"/>
          <w:noProof/>
        </w:rPr>
        <w:t xml:space="preserve"> to </w:t>
      </w:r>
      <w:r w:rsidR="008F0864" w:rsidRPr="00283DCA">
        <w:rPr>
          <w:rFonts w:asciiTheme="minorHAnsi" w:eastAsiaTheme="majorEastAsia" w:hAnsiTheme="minorHAnsi" w:cstheme="minorHAnsi"/>
          <w:noProof/>
        </w:rPr>
        <w:t>allow an organisation to fairly dismiss an employee relating to misconduct</w:t>
      </w:r>
      <w:r w:rsidR="00CE0730" w:rsidRPr="00283DCA">
        <w:rPr>
          <w:rFonts w:asciiTheme="minorHAnsi" w:eastAsiaTheme="majorEastAsia" w:hAnsiTheme="minorHAnsi" w:cstheme="minorHAnsi"/>
          <w:noProof/>
        </w:rPr>
        <w:t xml:space="preserve">. </w:t>
      </w:r>
      <w:r w:rsidR="008F0864" w:rsidRPr="00283DCA">
        <w:rPr>
          <w:rFonts w:asciiTheme="minorHAnsi" w:eastAsiaTheme="majorEastAsia" w:hAnsiTheme="minorHAnsi" w:cstheme="minorHAnsi"/>
          <w:noProof/>
        </w:rPr>
        <w:t xml:space="preserve"> </w:t>
      </w:r>
      <w:r w:rsidR="00971976" w:rsidRPr="00283DCA">
        <w:rPr>
          <w:rFonts w:asciiTheme="minorHAnsi" w:eastAsiaTheme="majorEastAsia" w:hAnsiTheme="minorHAnsi" w:cstheme="minorHAnsi"/>
          <w:noProof/>
        </w:rPr>
        <w:t xml:space="preserve">  Employees have the right to a hearing, to be accompanied and also the right to appeal should they feel that the case was not handled appropriately.</w:t>
      </w:r>
    </w:p>
    <w:p w14:paraId="33E9FFDE" w14:textId="412E5A11" w:rsidR="003B5663" w:rsidRDefault="00F9697E" w:rsidP="00283DCA">
      <w:pPr>
        <w:pStyle w:val="Nornal"/>
        <w:spacing w:before="60" w:after="60" w:line="276" w:lineRule="auto"/>
        <w:jc w:val="both"/>
        <w:rPr>
          <w:rFonts w:asciiTheme="minorHAnsi" w:eastAsiaTheme="majorEastAsia" w:hAnsiTheme="minorHAnsi" w:cstheme="minorHAnsi"/>
          <w:noProof/>
        </w:rPr>
      </w:pPr>
      <w:r w:rsidRPr="00283DCA">
        <w:rPr>
          <w:rFonts w:asciiTheme="minorHAnsi" w:eastAsiaTheme="majorEastAsia" w:hAnsiTheme="minorHAnsi" w:cstheme="minorHAnsi"/>
          <w:noProof/>
        </w:rPr>
        <w:t xml:space="preserve">Capability is </w:t>
      </w:r>
      <w:r w:rsidR="004A64BC" w:rsidRPr="00283DCA">
        <w:rPr>
          <w:rFonts w:asciiTheme="minorHAnsi" w:eastAsiaTheme="majorEastAsia" w:hAnsiTheme="minorHAnsi" w:cstheme="minorHAnsi"/>
          <w:noProof/>
        </w:rPr>
        <w:t xml:space="preserve">related to </w:t>
      </w:r>
      <w:r w:rsidRPr="00283DCA">
        <w:rPr>
          <w:rFonts w:asciiTheme="minorHAnsi" w:eastAsiaTheme="majorEastAsia" w:hAnsiTheme="minorHAnsi" w:cstheme="minorHAnsi"/>
          <w:noProof/>
        </w:rPr>
        <w:t>poor performance is identified</w:t>
      </w:r>
      <w:r w:rsidR="004A64BC" w:rsidRPr="00283DCA">
        <w:rPr>
          <w:rFonts w:asciiTheme="minorHAnsi" w:eastAsiaTheme="majorEastAsia" w:hAnsiTheme="minorHAnsi" w:cstheme="minorHAnsi"/>
          <w:noProof/>
        </w:rPr>
        <w:t xml:space="preserve"> and t</w:t>
      </w:r>
      <w:r w:rsidRPr="00283DCA">
        <w:rPr>
          <w:rFonts w:asciiTheme="minorHAnsi" w:eastAsiaTheme="majorEastAsia" w:hAnsiTheme="minorHAnsi" w:cstheme="minorHAnsi"/>
          <w:noProof/>
        </w:rPr>
        <w:t>he employee should be notified</w:t>
      </w:r>
      <w:r w:rsidR="004A64BC" w:rsidRPr="00283DCA">
        <w:rPr>
          <w:rFonts w:asciiTheme="minorHAnsi" w:eastAsiaTheme="majorEastAsia" w:hAnsiTheme="minorHAnsi" w:cstheme="minorHAnsi"/>
          <w:noProof/>
        </w:rPr>
        <w:t xml:space="preserve"> ASAP</w:t>
      </w:r>
      <w:r w:rsidRPr="00283DCA">
        <w:rPr>
          <w:rFonts w:asciiTheme="minorHAnsi" w:eastAsiaTheme="majorEastAsia" w:hAnsiTheme="minorHAnsi" w:cstheme="minorHAnsi"/>
          <w:noProof/>
        </w:rPr>
        <w:t xml:space="preserve">.  </w:t>
      </w:r>
      <w:r w:rsidR="007709B5" w:rsidRPr="00283DCA">
        <w:rPr>
          <w:rFonts w:asciiTheme="minorHAnsi" w:eastAsiaTheme="majorEastAsia" w:hAnsiTheme="minorHAnsi" w:cstheme="minorHAnsi"/>
          <w:noProof/>
        </w:rPr>
        <w:t xml:space="preserve">Organisations should provide support, encouragement and training to </w:t>
      </w:r>
      <w:r w:rsidR="007D6FE9" w:rsidRPr="00283DCA">
        <w:rPr>
          <w:rFonts w:asciiTheme="minorHAnsi" w:eastAsiaTheme="majorEastAsia" w:hAnsiTheme="minorHAnsi" w:cstheme="minorHAnsi"/>
          <w:noProof/>
        </w:rPr>
        <w:t xml:space="preserve">help promote improvement.  Performance Plans and monitoring are commonly used to set objectives and </w:t>
      </w:r>
      <w:r w:rsidR="006A1619" w:rsidRPr="00283DCA">
        <w:rPr>
          <w:rFonts w:asciiTheme="minorHAnsi" w:eastAsiaTheme="majorEastAsia" w:hAnsiTheme="minorHAnsi" w:cstheme="minorHAnsi"/>
          <w:noProof/>
        </w:rPr>
        <w:t xml:space="preserve">support employees.  There may be a need for the organisation to provide adjustments to support the employee.  Throughout the </w:t>
      </w:r>
      <w:r w:rsidR="007D3FAE" w:rsidRPr="00283DCA">
        <w:rPr>
          <w:rFonts w:asciiTheme="minorHAnsi" w:eastAsiaTheme="majorEastAsia" w:hAnsiTheme="minorHAnsi" w:cstheme="minorHAnsi"/>
          <w:noProof/>
        </w:rPr>
        <w:t xml:space="preserve">misconduct or capability process, there is a need for open conversation and agreement to support a way forward.  </w:t>
      </w:r>
    </w:p>
    <w:p w14:paraId="2CF0604E" w14:textId="1ED395C9" w:rsidR="006F4F10" w:rsidRDefault="006F4F10" w:rsidP="00283DCA">
      <w:pPr>
        <w:pStyle w:val="Nornal"/>
        <w:spacing w:before="60" w:after="60" w:line="276" w:lineRule="auto"/>
        <w:jc w:val="both"/>
        <w:rPr>
          <w:rFonts w:asciiTheme="minorHAnsi" w:eastAsiaTheme="majorEastAsia" w:hAnsiTheme="minorHAnsi" w:cstheme="minorHAnsi"/>
          <w:noProof/>
        </w:rPr>
      </w:pPr>
      <w:r w:rsidRPr="00283DCA">
        <w:rPr>
          <w:rFonts w:asciiTheme="minorHAnsi" w:eastAsiaTheme="majorEastAsia" w:hAnsiTheme="minorHAnsi" w:cstheme="minorHAnsi"/>
          <w:noProof/>
        </w:rPr>
        <w:t xml:space="preserve">The key to both misconduct and capability handling is to ensure that instances are handled in a fair and transparent manner. </w:t>
      </w:r>
      <w:r w:rsidR="007D264A" w:rsidRPr="00283DCA">
        <w:rPr>
          <w:rFonts w:asciiTheme="minorHAnsi" w:eastAsiaTheme="majorEastAsia" w:hAnsiTheme="minorHAnsi" w:cstheme="minorHAnsi"/>
          <w:noProof/>
        </w:rPr>
        <w:t xml:space="preserve"> The outcomes should be appropriately communicated to the employee and should be based on evidence.  Employers may decide to </w:t>
      </w:r>
      <w:r w:rsidR="005058F7" w:rsidRPr="00283DCA">
        <w:rPr>
          <w:rFonts w:asciiTheme="minorHAnsi" w:eastAsiaTheme="majorEastAsia" w:hAnsiTheme="minorHAnsi" w:cstheme="minorHAnsi"/>
          <w:noProof/>
        </w:rPr>
        <w:t>dismiss based on the findings or other methods such as warnings could be issued</w:t>
      </w:r>
      <w:r w:rsidR="00283DCA">
        <w:rPr>
          <w:rFonts w:asciiTheme="minorHAnsi" w:eastAsiaTheme="majorEastAsia" w:hAnsiTheme="minorHAnsi" w:cstheme="minorHAnsi"/>
          <w:noProof/>
        </w:rPr>
        <w:t xml:space="preserve"> </w:t>
      </w:r>
      <w:r w:rsidR="00AC2CBC">
        <w:rPr>
          <w:rFonts w:asciiTheme="minorHAnsi" w:eastAsiaTheme="majorEastAsia" w:hAnsiTheme="minorHAnsi" w:cstheme="minorHAnsi"/>
          <w:noProof/>
        </w:rPr>
        <w:t>(ACAS, 2022</w:t>
      </w:r>
      <w:r w:rsidR="00361ABA">
        <w:rPr>
          <w:rFonts w:asciiTheme="minorHAnsi" w:eastAsiaTheme="majorEastAsia" w:hAnsiTheme="minorHAnsi" w:cstheme="minorHAnsi"/>
          <w:noProof/>
        </w:rPr>
        <w:t>b</w:t>
      </w:r>
      <w:r w:rsidR="00AC2CBC">
        <w:rPr>
          <w:rFonts w:asciiTheme="minorHAnsi" w:eastAsiaTheme="majorEastAsia" w:hAnsiTheme="minorHAnsi" w:cstheme="minorHAnsi"/>
          <w:noProof/>
        </w:rPr>
        <w:t>)</w:t>
      </w:r>
      <w:r w:rsidR="00283DCA">
        <w:rPr>
          <w:rFonts w:asciiTheme="minorHAnsi" w:eastAsiaTheme="majorEastAsia" w:hAnsiTheme="minorHAnsi" w:cstheme="minorHAnsi"/>
          <w:noProof/>
        </w:rPr>
        <w:t>.</w:t>
      </w:r>
    </w:p>
    <w:p w14:paraId="291A6012" w14:textId="3C99C612" w:rsidR="00211EE4" w:rsidRP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73E45107" w14:textId="67960837" w:rsidR="00211EE4" w:rsidRPr="00C44A7A" w:rsidRDefault="00211EE4" w:rsidP="008C4297">
      <w:pPr>
        <w:pStyle w:val="Nornal"/>
        <w:spacing w:before="60" w:after="60" w:line="276" w:lineRule="auto"/>
        <w:jc w:val="both"/>
        <w:rPr>
          <w:rFonts w:asciiTheme="majorHAnsi" w:eastAsiaTheme="majorEastAsia" w:hAnsiTheme="majorHAnsi" w:cstheme="majorBidi"/>
          <w:b/>
          <w:bCs/>
          <w:noProof/>
          <w:color w:val="629DD1" w:themeColor="accent1"/>
          <w:sz w:val="26"/>
          <w:szCs w:val="26"/>
          <w:highlight w:val="lightGray"/>
        </w:rPr>
      </w:pPr>
      <w:r w:rsidRPr="008C4297">
        <w:rPr>
          <w:rFonts w:asciiTheme="majorHAnsi" w:eastAsiaTheme="majorEastAsia" w:hAnsiTheme="majorHAnsi" w:cstheme="majorBidi"/>
          <w:b/>
          <w:bCs/>
          <w:noProof/>
          <w:color w:val="629DD1" w:themeColor="accent1"/>
          <w:sz w:val="26"/>
          <w:szCs w:val="26"/>
        </w:rPr>
        <w:t xml:space="preserve">AC 3.2 Analyse key causes of employee grievances. </w:t>
      </w:r>
    </w:p>
    <w:p w14:paraId="51AC7438" w14:textId="7C6E8145" w:rsidR="0042004F" w:rsidRPr="00F20531" w:rsidRDefault="00AD71D8" w:rsidP="00F20531">
      <w:pPr>
        <w:pStyle w:val="Nornal"/>
        <w:spacing w:before="60" w:after="60" w:line="276" w:lineRule="auto"/>
        <w:jc w:val="both"/>
        <w:rPr>
          <w:rFonts w:asciiTheme="minorHAnsi" w:eastAsiaTheme="majorEastAsia" w:hAnsiTheme="minorHAnsi" w:cstheme="minorHAnsi"/>
          <w:noProof/>
        </w:rPr>
      </w:pPr>
      <w:r w:rsidRPr="00F20531">
        <w:rPr>
          <w:rFonts w:asciiTheme="minorHAnsi" w:eastAsiaTheme="majorEastAsia" w:hAnsiTheme="minorHAnsi" w:cstheme="minorHAnsi"/>
          <w:noProof/>
        </w:rPr>
        <w:t>A grievance is a complaint from an employee which requires an organisaiton to take action</w:t>
      </w:r>
      <w:r w:rsidR="00F20531">
        <w:rPr>
          <w:rFonts w:asciiTheme="minorHAnsi" w:eastAsiaTheme="majorEastAsia" w:hAnsiTheme="minorHAnsi" w:cstheme="minorHAnsi"/>
          <w:noProof/>
        </w:rPr>
        <w:t xml:space="preserve"> </w:t>
      </w:r>
      <w:r w:rsidRPr="00F20531">
        <w:rPr>
          <w:rFonts w:asciiTheme="minorHAnsi" w:eastAsiaTheme="majorEastAsia" w:hAnsiTheme="minorHAnsi" w:cstheme="minorHAnsi"/>
          <w:noProof/>
        </w:rPr>
        <w:t>(Unison)</w:t>
      </w:r>
      <w:r w:rsidR="00F20531">
        <w:rPr>
          <w:rFonts w:asciiTheme="minorHAnsi" w:eastAsiaTheme="majorEastAsia" w:hAnsiTheme="minorHAnsi" w:cstheme="minorHAnsi"/>
          <w:noProof/>
        </w:rPr>
        <w:t>.</w:t>
      </w:r>
      <w:r w:rsidR="00983962" w:rsidRPr="00F20531">
        <w:rPr>
          <w:rFonts w:asciiTheme="minorHAnsi" w:eastAsiaTheme="majorEastAsia" w:hAnsiTheme="minorHAnsi" w:cstheme="minorHAnsi"/>
          <w:noProof/>
        </w:rPr>
        <w:t xml:space="preserve"> </w:t>
      </w:r>
      <w:r w:rsidR="00CF03C0" w:rsidRPr="00F20531">
        <w:rPr>
          <w:rFonts w:asciiTheme="minorHAnsi" w:eastAsiaTheme="majorEastAsia" w:hAnsiTheme="minorHAnsi" w:cstheme="minorHAnsi"/>
          <w:noProof/>
        </w:rPr>
        <w:t xml:space="preserve"> </w:t>
      </w:r>
      <w:r w:rsidR="00527749">
        <w:rPr>
          <w:rFonts w:asciiTheme="minorHAnsi" w:eastAsiaTheme="majorEastAsia" w:hAnsiTheme="minorHAnsi" w:cstheme="minorHAnsi"/>
          <w:noProof/>
        </w:rPr>
        <w:t>Webber</w:t>
      </w:r>
      <w:r w:rsidR="00983962" w:rsidRPr="00F20531">
        <w:rPr>
          <w:rFonts w:asciiTheme="minorHAnsi" w:eastAsiaTheme="majorEastAsia" w:hAnsiTheme="minorHAnsi" w:cstheme="minorHAnsi"/>
          <w:noProof/>
        </w:rPr>
        <w:t xml:space="preserve"> (2023) states that the top reasons for griev</w:t>
      </w:r>
      <w:r w:rsidR="001B21EE" w:rsidRPr="00F20531">
        <w:rPr>
          <w:rFonts w:asciiTheme="minorHAnsi" w:eastAsiaTheme="majorEastAsia" w:hAnsiTheme="minorHAnsi" w:cstheme="minorHAnsi"/>
          <w:noProof/>
        </w:rPr>
        <w:t>e</w:t>
      </w:r>
      <w:r w:rsidR="00983962" w:rsidRPr="00F20531">
        <w:rPr>
          <w:rFonts w:asciiTheme="minorHAnsi" w:eastAsiaTheme="majorEastAsia" w:hAnsiTheme="minorHAnsi" w:cstheme="minorHAnsi"/>
          <w:noProof/>
        </w:rPr>
        <w:t xml:space="preserve">nces </w:t>
      </w:r>
      <w:r w:rsidR="003D73B9" w:rsidRPr="00F20531">
        <w:rPr>
          <w:rFonts w:asciiTheme="minorHAnsi" w:eastAsiaTheme="majorEastAsia" w:hAnsiTheme="minorHAnsi" w:cstheme="minorHAnsi"/>
          <w:noProof/>
        </w:rPr>
        <w:t>were bullying and harassment, relationships with managers and colleagues and pay.</w:t>
      </w:r>
      <w:r w:rsidR="003015DD" w:rsidRPr="00F20531">
        <w:rPr>
          <w:rFonts w:asciiTheme="minorHAnsi" w:eastAsiaTheme="majorEastAsia" w:hAnsiTheme="minorHAnsi" w:cstheme="minorHAnsi"/>
          <w:noProof/>
        </w:rPr>
        <w:t xml:space="preserve">  This analysis mirrors my experience relating to grievance topic, with a particular ris</w:t>
      </w:r>
      <w:r w:rsidR="000C6B9A" w:rsidRPr="00F20531">
        <w:rPr>
          <w:rFonts w:asciiTheme="minorHAnsi" w:eastAsiaTheme="majorEastAsia" w:hAnsiTheme="minorHAnsi" w:cstheme="minorHAnsi"/>
          <w:noProof/>
        </w:rPr>
        <w:t>e</w:t>
      </w:r>
      <w:r w:rsidR="003015DD" w:rsidRPr="00F20531">
        <w:rPr>
          <w:rFonts w:asciiTheme="minorHAnsi" w:eastAsiaTheme="majorEastAsia" w:hAnsiTheme="minorHAnsi" w:cstheme="minorHAnsi"/>
          <w:noProof/>
        </w:rPr>
        <w:t xml:space="preserve"> in girevances relating to pay </w:t>
      </w:r>
      <w:r w:rsidR="003754BE" w:rsidRPr="00F20531">
        <w:rPr>
          <w:rFonts w:asciiTheme="minorHAnsi" w:eastAsiaTheme="majorEastAsia" w:hAnsiTheme="minorHAnsi" w:cstheme="minorHAnsi"/>
          <w:noProof/>
        </w:rPr>
        <w:t>throughout</w:t>
      </w:r>
      <w:r w:rsidR="001E2B4B" w:rsidRPr="00F20531">
        <w:rPr>
          <w:rFonts w:asciiTheme="minorHAnsi" w:eastAsiaTheme="majorEastAsia" w:hAnsiTheme="minorHAnsi" w:cstheme="minorHAnsi"/>
          <w:noProof/>
        </w:rPr>
        <w:t xml:space="preserve"> the cost of living crisis.  </w:t>
      </w:r>
      <w:r w:rsidR="000C6B9A" w:rsidRPr="00F20531">
        <w:rPr>
          <w:rFonts w:asciiTheme="minorHAnsi" w:eastAsiaTheme="majorEastAsia" w:hAnsiTheme="minorHAnsi" w:cstheme="minorHAnsi"/>
          <w:noProof/>
        </w:rPr>
        <w:t xml:space="preserve">Thoughout my career I have seen </w:t>
      </w:r>
      <w:r w:rsidR="006102E2" w:rsidRPr="00F20531">
        <w:rPr>
          <w:rFonts w:asciiTheme="minorHAnsi" w:eastAsiaTheme="majorEastAsia" w:hAnsiTheme="minorHAnsi" w:cstheme="minorHAnsi"/>
          <w:noProof/>
        </w:rPr>
        <w:t xml:space="preserve">several employee and management relationships end in conflict and grievance and in some cases, exaserbated by </w:t>
      </w:r>
      <w:r w:rsidR="00611BE5" w:rsidRPr="00F20531">
        <w:rPr>
          <w:rFonts w:asciiTheme="minorHAnsi" w:eastAsiaTheme="majorEastAsia" w:hAnsiTheme="minorHAnsi" w:cstheme="minorHAnsi"/>
          <w:noProof/>
        </w:rPr>
        <w:t>poor handing of a grievance further damag</w:t>
      </w:r>
      <w:r w:rsidR="00012285" w:rsidRPr="00F20531">
        <w:rPr>
          <w:rFonts w:asciiTheme="minorHAnsi" w:eastAsiaTheme="majorEastAsia" w:hAnsiTheme="minorHAnsi" w:cstheme="minorHAnsi"/>
          <w:noProof/>
        </w:rPr>
        <w:t xml:space="preserve">ing </w:t>
      </w:r>
      <w:r w:rsidR="00611BE5" w:rsidRPr="00F20531">
        <w:rPr>
          <w:rFonts w:asciiTheme="minorHAnsi" w:eastAsiaTheme="majorEastAsia" w:hAnsiTheme="minorHAnsi" w:cstheme="minorHAnsi"/>
          <w:noProof/>
        </w:rPr>
        <w:t xml:space="preserve">relationships </w:t>
      </w:r>
      <w:r w:rsidR="00C44A7A" w:rsidRPr="00F20531">
        <w:rPr>
          <w:rFonts w:asciiTheme="minorHAnsi" w:eastAsiaTheme="majorEastAsia" w:hAnsiTheme="minorHAnsi" w:cstheme="minorHAnsi"/>
          <w:noProof/>
        </w:rPr>
        <w:t>and demonstrat</w:t>
      </w:r>
      <w:r w:rsidR="00487824" w:rsidRPr="00F20531">
        <w:rPr>
          <w:rFonts w:asciiTheme="minorHAnsi" w:eastAsiaTheme="majorEastAsia" w:hAnsiTheme="minorHAnsi" w:cstheme="minorHAnsi"/>
          <w:noProof/>
        </w:rPr>
        <w:t>ing</w:t>
      </w:r>
      <w:r w:rsidR="00C44A7A" w:rsidRPr="00F20531">
        <w:rPr>
          <w:rFonts w:asciiTheme="minorHAnsi" w:eastAsiaTheme="majorEastAsia" w:hAnsiTheme="minorHAnsi" w:cstheme="minorHAnsi"/>
          <w:noProof/>
        </w:rPr>
        <w:t xml:space="preserve"> unfairness and a lack of transparency.</w:t>
      </w:r>
      <w:r w:rsidR="00894B47" w:rsidRPr="00F20531">
        <w:rPr>
          <w:rFonts w:asciiTheme="minorHAnsi" w:eastAsiaTheme="majorEastAsia" w:hAnsiTheme="minorHAnsi" w:cstheme="minorHAnsi"/>
          <w:noProof/>
        </w:rPr>
        <w:t xml:space="preserve">  There have been </w:t>
      </w:r>
      <w:r w:rsidR="001B21EE" w:rsidRPr="00F20531">
        <w:rPr>
          <w:rFonts w:asciiTheme="minorHAnsi" w:eastAsiaTheme="majorEastAsia" w:hAnsiTheme="minorHAnsi" w:cstheme="minorHAnsi"/>
          <w:noProof/>
        </w:rPr>
        <w:t>several potential contributors to this</w:t>
      </w:r>
      <w:r w:rsidR="00DE131C" w:rsidRPr="00F20531">
        <w:rPr>
          <w:rFonts w:asciiTheme="minorHAnsi" w:eastAsiaTheme="majorEastAsia" w:hAnsiTheme="minorHAnsi" w:cstheme="minorHAnsi"/>
          <w:noProof/>
        </w:rPr>
        <w:t xml:space="preserve"> for example, with the rise in relationship breakdown between employees and managers, this could be due to </w:t>
      </w:r>
      <w:r w:rsidR="002A41AA" w:rsidRPr="00F20531">
        <w:rPr>
          <w:rFonts w:asciiTheme="minorHAnsi" w:eastAsiaTheme="majorEastAsia" w:hAnsiTheme="minorHAnsi" w:cstheme="minorHAnsi"/>
          <w:noProof/>
        </w:rPr>
        <w:t>the move to hybrid working and managers struggling to manage in this way or the expectations not being clearly set for employees.  Bullying and harassment may have also risen due to home/ hybrid working as it is less visible</w:t>
      </w:r>
      <w:r w:rsidR="009D0478" w:rsidRPr="00F20531">
        <w:rPr>
          <w:rFonts w:asciiTheme="minorHAnsi" w:eastAsiaTheme="majorEastAsia" w:hAnsiTheme="minorHAnsi" w:cstheme="minorHAnsi"/>
          <w:noProof/>
        </w:rPr>
        <w:t xml:space="preserve"> and could worsen without others being aware.</w:t>
      </w:r>
    </w:p>
    <w:p w14:paraId="1905661E" w14:textId="5AD1D72E" w:rsidR="00211EE4" w:rsidRDefault="004F31EB" w:rsidP="00F20531">
      <w:pPr>
        <w:pStyle w:val="Nornal"/>
        <w:spacing w:before="60" w:after="60" w:line="276" w:lineRule="auto"/>
        <w:jc w:val="both"/>
        <w:rPr>
          <w:rFonts w:asciiTheme="minorHAnsi" w:eastAsiaTheme="majorEastAsia" w:hAnsiTheme="minorHAnsi" w:cstheme="minorHAnsi"/>
          <w:noProof/>
        </w:rPr>
      </w:pPr>
      <w:r w:rsidRPr="00F20531">
        <w:rPr>
          <w:rFonts w:asciiTheme="minorHAnsi" w:eastAsiaTheme="majorEastAsia" w:hAnsiTheme="minorHAnsi" w:cstheme="minorHAnsi"/>
          <w:noProof/>
        </w:rPr>
        <w:t xml:space="preserve">Analysis undertaken in 2021 (Taylor and Woodhams, 2022) stated that an average of 374,760 formal grievances were raised each year in the UK. As such, it is vital for organisations to have robust processes in place to respond to grievances and to train managers to </w:t>
      </w:r>
      <w:r w:rsidR="002A5DF9" w:rsidRPr="00F20531">
        <w:rPr>
          <w:rFonts w:asciiTheme="minorHAnsi" w:eastAsiaTheme="majorEastAsia" w:hAnsiTheme="minorHAnsi" w:cstheme="minorHAnsi"/>
          <w:noProof/>
        </w:rPr>
        <w:t>appropriately handle grievances.</w:t>
      </w:r>
      <w:r w:rsidR="005D7652" w:rsidRPr="00F20531">
        <w:rPr>
          <w:rFonts w:asciiTheme="minorHAnsi" w:eastAsiaTheme="majorEastAsia" w:hAnsiTheme="minorHAnsi" w:cstheme="minorHAnsi"/>
          <w:noProof/>
        </w:rPr>
        <w:t xml:space="preserve">  </w:t>
      </w:r>
      <w:r w:rsidR="002A5DF9" w:rsidRPr="00F20531">
        <w:rPr>
          <w:rFonts w:asciiTheme="minorHAnsi" w:eastAsiaTheme="majorEastAsia" w:hAnsiTheme="minorHAnsi" w:cstheme="minorHAnsi"/>
          <w:noProof/>
        </w:rPr>
        <w:t xml:space="preserve">  </w:t>
      </w:r>
      <w:r w:rsidR="009D3D7E" w:rsidRPr="00F20531">
        <w:rPr>
          <w:rFonts w:asciiTheme="minorHAnsi" w:eastAsiaTheme="majorEastAsia" w:hAnsiTheme="minorHAnsi" w:cstheme="minorHAnsi"/>
          <w:noProof/>
        </w:rPr>
        <w:t xml:space="preserve">The </w:t>
      </w:r>
      <w:r w:rsidR="009D3D7E" w:rsidRPr="00F20531">
        <w:rPr>
          <w:rFonts w:asciiTheme="minorHAnsi" w:eastAsiaTheme="majorEastAsia" w:hAnsiTheme="minorHAnsi" w:cstheme="minorHAnsi"/>
          <w:noProof/>
        </w:rPr>
        <w:lastRenderedPageBreak/>
        <w:t xml:space="preserve">repurcussions of </w:t>
      </w:r>
      <w:r w:rsidR="005D7652" w:rsidRPr="00F20531">
        <w:rPr>
          <w:rFonts w:asciiTheme="minorHAnsi" w:eastAsiaTheme="majorEastAsia" w:hAnsiTheme="minorHAnsi" w:cstheme="minorHAnsi"/>
          <w:noProof/>
        </w:rPr>
        <w:t>grievances not being handled appropriately</w:t>
      </w:r>
      <w:r w:rsidR="001D45B7" w:rsidRPr="00F20531">
        <w:rPr>
          <w:rFonts w:asciiTheme="minorHAnsi" w:eastAsiaTheme="majorEastAsia" w:hAnsiTheme="minorHAnsi" w:cstheme="minorHAnsi"/>
          <w:noProof/>
        </w:rPr>
        <w:t xml:space="preserve"> can be major and could potentailly escalate to employment tribunal in certain cases.</w:t>
      </w:r>
      <w:r w:rsidR="000C6B9A">
        <w:rPr>
          <w:rFonts w:asciiTheme="minorHAnsi" w:eastAsiaTheme="majorEastAsia" w:hAnsiTheme="minorHAnsi" w:cstheme="minorHAnsi"/>
          <w:noProof/>
        </w:rPr>
        <w:t xml:space="preserve">  </w:t>
      </w:r>
    </w:p>
    <w:p w14:paraId="0D236A10" w14:textId="77777777" w:rsidR="00C44A7A" w:rsidRPr="004F31EB" w:rsidRDefault="00C44A7A" w:rsidP="00211EE4">
      <w:pPr>
        <w:pStyle w:val="Nornal"/>
        <w:spacing w:after="0" w:line="240" w:lineRule="auto"/>
        <w:rPr>
          <w:rFonts w:asciiTheme="minorHAnsi" w:eastAsiaTheme="majorEastAsia" w:hAnsiTheme="minorHAnsi" w:cstheme="minorHAnsi"/>
          <w:noProof/>
        </w:rPr>
      </w:pPr>
    </w:p>
    <w:p w14:paraId="7F2B4803" w14:textId="46499773" w:rsidR="00211EE4" w:rsidRPr="008C4297" w:rsidRDefault="00211EE4" w:rsidP="008C4297">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8C4297">
        <w:rPr>
          <w:rFonts w:asciiTheme="majorHAnsi" w:eastAsiaTheme="majorEastAsia" w:hAnsiTheme="majorHAnsi" w:cstheme="majorBidi"/>
          <w:b/>
          <w:bCs/>
          <w:noProof/>
          <w:color w:val="629DD1" w:themeColor="accent1"/>
          <w:sz w:val="26"/>
          <w:szCs w:val="26"/>
        </w:rPr>
        <w:t xml:space="preserve">AC 3.3 Explain the skills required for effective grievance and discipline-handling procedures. </w:t>
      </w:r>
    </w:p>
    <w:p w14:paraId="7C646ADE" w14:textId="77777777" w:rsidR="00BE2190" w:rsidRPr="008C4297" w:rsidRDefault="0039729C" w:rsidP="008C4297">
      <w:pPr>
        <w:pStyle w:val="Nornal"/>
        <w:spacing w:before="60" w:after="60" w:line="276" w:lineRule="auto"/>
        <w:jc w:val="both"/>
        <w:rPr>
          <w:rFonts w:asciiTheme="minorHAnsi" w:eastAsiaTheme="majorEastAsia" w:hAnsiTheme="minorHAnsi" w:cstheme="minorHAnsi"/>
          <w:noProof/>
        </w:rPr>
      </w:pPr>
      <w:r w:rsidRPr="008C4297">
        <w:rPr>
          <w:rFonts w:asciiTheme="minorHAnsi" w:eastAsiaTheme="majorEastAsia" w:hAnsiTheme="minorHAnsi" w:cstheme="minorHAnsi"/>
          <w:noProof/>
        </w:rPr>
        <w:t>T</w:t>
      </w:r>
      <w:r w:rsidR="002B43C2" w:rsidRPr="008C4297">
        <w:rPr>
          <w:rFonts w:asciiTheme="minorHAnsi" w:eastAsiaTheme="majorEastAsia" w:hAnsiTheme="minorHAnsi" w:cstheme="minorHAnsi"/>
          <w:noProof/>
        </w:rPr>
        <w:t>o effectively handle grievances and disciplinary processes, organisations should provide appropriate guidance and training to staff</w:t>
      </w:r>
      <w:r w:rsidR="0037392F" w:rsidRPr="008C4297">
        <w:rPr>
          <w:rFonts w:asciiTheme="minorHAnsi" w:eastAsiaTheme="majorEastAsia" w:hAnsiTheme="minorHAnsi" w:cstheme="minorHAnsi"/>
          <w:noProof/>
        </w:rPr>
        <w:t xml:space="preserve"> who are likely to be involved in this process.  There is a need for individuals to </w:t>
      </w:r>
      <w:r w:rsidR="0061772F" w:rsidRPr="008C4297">
        <w:rPr>
          <w:rFonts w:asciiTheme="minorHAnsi" w:eastAsiaTheme="majorEastAsia" w:hAnsiTheme="minorHAnsi" w:cstheme="minorHAnsi"/>
          <w:noProof/>
        </w:rPr>
        <w:t>be fair and objective to promote fairness wihtin the process.  Individuals should be</w:t>
      </w:r>
      <w:r w:rsidR="002030E4" w:rsidRPr="008C4297">
        <w:rPr>
          <w:rFonts w:asciiTheme="minorHAnsi" w:eastAsiaTheme="majorEastAsia" w:hAnsiTheme="minorHAnsi" w:cstheme="minorHAnsi"/>
          <w:noProof/>
        </w:rPr>
        <w:t xml:space="preserve"> appropriate</w:t>
      </w:r>
      <w:r w:rsidR="0061772F" w:rsidRPr="008C4297">
        <w:rPr>
          <w:rFonts w:asciiTheme="minorHAnsi" w:eastAsiaTheme="majorEastAsia" w:hAnsiTheme="minorHAnsi" w:cstheme="minorHAnsi"/>
          <w:noProof/>
        </w:rPr>
        <w:t>ly</w:t>
      </w:r>
      <w:r w:rsidR="002030E4" w:rsidRPr="008C4297">
        <w:rPr>
          <w:rFonts w:asciiTheme="minorHAnsi" w:eastAsiaTheme="majorEastAsia" w:hAnsiTheme="minorHAnsi" w:cstheme="minorHAnsi"/>
          <w:noProof/>
        </w:rPr>
        <w:t xml:space="preserve"> self awareness and challenge </w:t>
      </w:r>
      <w:r w:rsidR="0061772F" w:rsidRPr="008C4297">
        <w:rPr>
          <w:rFonts w:asciiTheme="minorHAnsi" w:eastAsiaTheme="majorEastAsia" w:hAnsiTheme="minorHAnsi" w:cstheme="minorHAnsi"/>
          <w:noProof/>
        </w:rPr>
        <w:t xml:space="preserve">themselves and ensure that they are not asking in a </w:t>
      </w:r>
      <w:r w:rsidR="002030E4" w:rsidRPr="008C4297">
        <w:rPr>
          <w:rFonts w:asciiTheme="minorHAnsi" w:eastAsiaTheme="majorEastAsia" w:hAnsiTheme="minorHAnsi" w:cstheme="minorHAnsi"/>
          <w:noProof/>
        </w:rPr>
        <w:t>biased</w:t>
      </w:r>
      <w:r w:rsidR="0061772F" w:rsidRPr="008C4297">
        <w:rPr>
          <w:rFonts w:asciiTheme="minorHAnsi" w:eastAsiaTheme="majorEastAsia" w:hAnsiTheme="minorHAnsi" w:cstheme="minorHAnsi"/>
          <w:noProof/>
        </w:rPr>
        <w:t xml:space="preserve"> manner.  Grievances and disciplinary processes should be handled consistently</w:t>
      </w:r>
      <w:r w:rsidR="008D71CA" w:rsidRPr="008C4297">
        <w:rPr>
          <w:rFonts w:asciiTheme="minorHAnsi" w:eastAsiaTheme="majorEastAsia" w:hAnsiTheme="minorHAnsi" w:cstheme="minorHAnsi"/>
          <w:noProof/>
        </w:rPr>
        <w:t xml:space="preserve"> to ensure that they are fair, transparent and to minimise the risk of challenge.  </w:t>
      </w:r>
    </w:p>
    <w:p w14:paraId="2B188A15" w14:textId="393A4809" w:rsidR="002030E4" w:rsidRPr="008C4297" w:rsidRDefault="00BE2190" w:rsidP="008C4297">
      <w:pPr>
        <w:pStyle w:val="Nornal"/>
        <w:spacing w:before="60" w:after="60" w:line="276" w:lineRule="auto"/>
        <w:jc w:val="both"/>
        <w:rPr>
          <w:rFonts w:asciiTheme="minorHAnsi" w:eastAsiaTheme="majorEastAsia" w:hAnsiTheme="minorHAnsi" w:cstheme="minorHAnsi"/>
          <w:noProof/>
        </w:rPr>
      </w:pPr>
      <w:r w:rsidRPr="008C4297">
        <w:rPr>
          <w:rFonts w:asciiTheme="minorHAnsi" w:eastAsiaTheme="majorEastAsia" w:hAnsiTheme="minorHAnsi" w:cstheme="minorHAnsi"/>
          <w:noProof/>
        </w:rPr>
        <w:t>I</w:t>
      </w:r>
      <w:r w:rsidR="002030E4" w:rsidRPr="008C4297">
        <w:rPr>
          <w:rFonts w:asciiTheme="minorHAnsi" w:eastAsiaTheme="majorEastAsia" w:hAnsiTheme="minorHAnsi" w:cstheme="minorHAnsi"/>
          <w:noProof/>
        </w:rPr>
        <w:t>nvestigat</w:t>
      </w:r>
      <w:r w:rsidR="008D71CA" w:rsidRPr="008C4297">
        <w:rPr>
          <w:rFonts w:asciiTheme="minorHAnsi" w:eastAsiaTheme="majorEastAsia" w:hAnsiTheme="minorHAnsi" w:cstheme="minorHAnsi"/>
          <w:noProof/>
        </w:rPr>
        <w:t xml:space="preserve">ory skills are vital and </w:t>
      </w:r>
      <w:r w:rsidR="00C321BD" w:rsidRPr="008C4297">
        <w:rPr>
          <w:rFonts w:asciiTheme="minorHAnsi" w:eastAsiaTheme="majorEastAsia" w:hAnsiTheme="minorHAnsi" w:cstheme="minorHAnsi"/>
          <w:noProof/>
        </w:rPr>
        <w:t>evidence needs to be stored and collated effectively to support the decision.</w:t>
      </w:r>
      <w:r w:rsidR="00644AEE" w:rsidRPr="008C4297">
        <w:rPr>
          <w:rFonts w:asciiTheme="minorHAnsi" w:eastAsiaTheme="majorEastAsia" w:hAnsiTheme="minorHAnsi" w:cstheme="minorHAnsi"/>
          <w:noProof/>
        </w:rPr>
        <w:t xml:space="preserve">  Individuals need to be confident to appropriately</w:t>
      </w:r>
      <w:r w:rsidR="002030E4" w:rsidRPr="008C4297">
        <w:rPr>
          <w:rFonts w:asciiTheme="minorHAnsi" w:eastAsiaTheme="majorEastAsia" w:hAnsiTheme="minorHAnsi" w:cstheme="minorHAnsi"/>
          <w:noProof/>
        </w:rPr>
        <w:t xml:space="preserve"> challen</w:t>
      </w:r>
      <w:r w:rsidR="001D7C38" w:rsidRPr="008C4297">
        <w:rPr>
          <w:rFonts w:asciiTheme="minorHAnsi" w:eastAsiaTheme="majorEastAsia" w:hAnsiTheme="minorHAnsi" w:cstheme="minorHAnsi"/>
          <w:noProof/>
        </w:rPr>
        <w:t xml:space="preserve">ge </w:t>
      </w:r>
      <w:r w:rsidR="00644AEE" w:rsidRPr="008C4297">
        <w:rPr>
          <w:rFonts w:asciiTheme="minorHAnsi" w:eastAsiaTheme="majorEastAsia" w:hAnsiTheme="minorHAnsi" w:cstheme="minorHAnsi"/>
          <w:noProof/>
        </w:rPr>
        <w:t xml:space="preserve">all parties </w:t>
      </w:r>
      <w:r w:rsidR="001D7C38" w:rsidRPr="008C4297">
        <w:rPr>
          <w:rFonts w:asciiTheme="minorHAnsi" w:eastAsiaTheme="majorEastAsia" w:hAnsiTheme="minorHAnsi" w:cstheme="minorHAnsi"/>
          <w:noProof/>
        </w:rPr>
        <w:t>to ensure accuracy</w:t>
      </w:r>
      <w:r w:rsidR="00644AEE" w:rsidRPr="008C4297">
        <w:rPr>
          <w:rFonts w:asciiTheme="minorHAnsi" w:eastAsiaTheme="majorEastAsia" w:hAnsiTheme="minorHAnsi" w:cstheme="minorHAnsi"/>
          <w:noProof/>
        </w:rPr>
        <w:t xml:space="preserve">.  An </w:t>
      </w:r>
      <w:r w:rsidR="001D7C38" w:rsidRPr="008C4297">
        <w:rPr>
          <w:rFonts w:asciiTheme="minorHAnsi" w:eastAsiaTheme="majorEastAsia" w:hAnsiTheme="minorHAnsi" w:cstheme="minorHAnsi"/>
          <w:noProof/>
        </w:rPr>
        <w:t>evidence based approach</w:t>
      </w:r>
      <w:r w:rsidR="00644AEE" w:rsidRPr="008C4297">
        <w:rPr>
          <w:rFonts w:asciiTheme="minorHAnsi" w:eastAsiaTheme="majorEastAsia" w:hAnsiTheme="minorHAnsi" w:cstheme="minorHAnsi"/>
          <w:noProof/>
        </w:rPr>
        <w:t xml:space="preserve"> should be used so an awareness of evidence based practice </w:t>
      </w:r>
      <w:r w:rsidR="0039729C" w:rsidRPr="008C4297">
        <w:rPr>
          <w:rFonts w:asciiTheme="minorHAnsi" w:eastAsiaTheme="majorEastAsia" w:hAnsiTheme="minorHAnsi" w:cstheme="minorHAnsi"/>
          <w:noProof/>
        </w:rPr>
        <w:t>and the beenfits of this approach would be helpful.</w:t>
      </w:r>
    </w:p>
    <w:p w14:paraId="1F8B8A02" w14:textId="1C53A06A" w:rsidR="00444E4D" w:rsidRPr="008C4297" w:rsidRDefault="00A66CBA" w:rsidP="008C4297">
      <w:pPr>
        <w:pStyle w:val="Nornal"/>
        <w:spacing w:before="60" w:after="60" w:line="276" w:lineRule="auto"/>
        <w:jc w:val="both"/>
        <w:rPr>
          <w:rFonts w:asciiTheme="minorHAnsi" w:eastAsiaTheme="majorEastAsia" w:hAnsiTheme="minorHAnsi" w:cstheme="minorHAnsi"/>
          <w:noProof/>
        </w:rPr>
      </w:pPr>
      <w:r w:rsidRPr="008C4297">
        <w:rPr>
          <w:rFonts w:asciiTheme="minorHAnsi" w:eastAsiaTheme="majorEastAsia" w:hAnsiTheme="minorHAnsi" w:cstheme="minorHAnsi"/>
          <w:noProof/>
        </w:rPr>
        <w:t>There is a need for</w:t>
      </w:r>
      <w:r w:rsidR="00BE2190" w:rsidRPr="008C4297">
        <w:rPr>
          <w:rFonts w:asciiTheme="minorHAnsi" w:eastAsiaTheme="majorEastAsia" w:hAnsiTheme="minorHAnsi" w:cstheme="minorHAnsi"/>
          <w:noProof/>
        </w:rPr>
        <w:t xml:space="preserve"> confidential and</w:t>
      </w:r>
      <w:r w:rsidR="00B0038F" w:rsidRPr="008C4297">
        <w:rPr>
          <w:rFonts w:asciiTheme="minorHAnsi" w:eastAsiaTheme="majorEastAsia" w:hAnsiTheme="minorHAnsi" w:cstheme="minorHAnsi"/>
          <w:noProof/>
        </w:rPr>
        <w:t xml:space="preserve"> good communication skills to </w:t>
      </w:r>
      <w:r w:rsidR="000237A4" w:rsidRPr="008C4297">
        <w:rPr>
          <w:rFonts w:asciiTheme="minorHAnsi" w:eastAsiaTheme="majorEastAsia" w:hAnsiTheme="minorHAnsi" w:cstheme="minorHAnsi"/>
          <w:noProof/>
        </w:rPr>
        <w:t>gain and discuss evidence</w:t>
      </w:r>
      <w:r w:rsidR="0039729C" w:rsidRPr="008C4297">
        <w:rPr>
          <w:rFonts w:asciiTheme="minorHAnsi" w:eastAsiaTheme="majorEastAsia" w:hAnsiTheme="minorHAnsi" w:cstheme="minorHAnsi"/>
          <w:noProof/>
        </w:rPr>
        <w:t>.</w:t>
      </w:r>
      <w:r w:rsidR="00DE10FE">
        <w:rPr>
          <w:rFonts w:asciiTheme="minorHAnsi" w:eastAsiaTheme="majorEastAsia" w:hAnsiTheme="minorHAnsi" w:cstheme="minorHAnsi"/>
          <w:noProof/>
        </w:rPr>
        <w:t xml:space="preserve"> </w:t>
      </w:r>
      <w:r w:rsidR="00444E4D" w:rsidRPr="008C4297">
        <w:rPr>
          <w:rFonts w:asciiTheme="minorHAnsi" w:eastAsiaTheme="majorEastAsia" w:hAnsiTheme="minorHAnsi" w:cstheme="minorHAnsi"/>
          <w:noProof/>
        </w:rPr>
        <w:t xml:space="preserve">Appropriate partnership arrangements to ensure that the management and HR of an organisation is sharing information and ensuring that appropriate processes are </w:t>
      </w:r>
      <w:r w:rsidR="00444E4D" w:rsidRPr="0034476B">
        <w:rPr>
          <w:rFonts w:asciiTheme="minorHAnsi" w:eastAsiaTheme="majorEastAsia" w:hAnsiTheme="minorHAnsi" w:cstheme="minorHAnsi"/>
          <w:noProof/>
        </w:rPr>
        <w:t>followed (CIPD, 2022</w:t>
      </w:r>
      <w:r w:rsidR="0034476B" w:rsidRPr="0034476B">
        <w:rPr>
          <w:rFonts w:asciiTheme="minorHAnsi" w:eastAsiaTheme="majorEastAsia" w:hAnsiTheme="minorHAnsi" w:cstheme="minorHAnsi"/>
          <w:noProof/>
        </w:rPr>
        <w:t>b</w:t>
      </w:r>
      <w:r w:rsidR="00444E4D" w:rsidRPr="0034476B">
        <w:rPr>
          <w:rFonts w:asciiTheme="minorHAnsi" w:eastAsiaTheme="majorEastAsia" w:hAnsiTheme="minorHAnsi" w:cstheme="minorHAnsi"/>
          <w:noProof/>
        </w:rPr>
        <w:t>)</w:t>
      </w:r>
      <w:r w:rsidR="0039729C" w:rsidRPr="0034476B">
        <w:rPr>
          <w:rFonts w:asciiTheme="minorHAnsi" w:eastAsiaTheme="majorEastAsia" w:hAnsiTheme="minorHAnsi" w:cstheme="minorHAnsi"/>
          <w:noProof/>
        </w:rPr>
        <w:t>.</w:t>
      </w:r>
    </w:p>
    <w:p w14:paraId="0DFF035A" w14:textId="41AFCFB9" w:rsidR="00FA3C36" w:rsidRPr="008C4297" w:rsidRDefault="00FA3C36" w:rsidP="008C4297">
      <w:pPr>
        <w:pStyle w:val="Nornal"/>
        <w:spacing w:before="60" w:after="60" w:line="276" w:lineRule="auto"/>
        <w:jc w:val="both"/>
        <w:rPr>
          <w:rFonts w:asciiTheme="minorHAnsi" w:eastAsiaTheme="majorEastAsia" w:hAnsiTheme="minorHAnsi" w:cstheme="minorHAnsi"/>
          <w:noProof/>
        </w:rPr>
      </w:pPr>
      <w:r w:rsidRPr="008C4297">
        <w:rPr>
          <w:rFonts w:asciiTheme="minorHAnsi" w:eastAsiaTheme="majorEastAsia" w:hAnsiTheme="minorHAnsi" w:cstheme="minorHAnsi"/>
          <w:noProof/>
        </w:rPr>
        <w:t>Active listening</w:t>
      </w:r>
      <w:r w:rsidR="00DA4A14" w:rsidRPr="008C4297">
        <w:rPr>
          <w:rFonts w:asciiTheme="minorHAnsi" w:eastAsiaTheme="majorEastAsia" w:hAnsiTheme="minorHAnsi" w:cstheme="minorHAnsi"/>
          <w:noProof/>
        </w:rPr>
        <w:t xml:space="preserve"> helps to </w:t>
      </w:r>
      <w:r w:rsidR="00BD0F23" w:rsidRPr="008C4297">
        <w:rPr>
          <w:rFonts w:asciiTheme="minorHAnsi" w:eastAsiaTheme="majorEastAsia" w:hAnsiTheme="minorHAnsi" w:cstheme="minorHAnsi"/>
          <w:noProof/>
        </w:rPr>
        <w:t>engage</w:t>
      </w:r>
      <w:r w:rsidR="00DA4A14" w:rsidRPr="008C4297">
        <w:rPr>
          <w:rFonts w:asciiTheme="minorHAnsi" w:eastAsiaTheme="majorEastAsia" w:hAnsiTheme="minorHAnsi" w:cstheme="minorHAnsi"/>
          <w:noProof/>
        </w:rPr>
        <w:t xml:space="preserve"> with the</w:t>
      </w:r>
      <w:r w:rsidR="00BD0F23" w:rsidRPr="008C4297">
        <w:rPr>
          <w:rFonts w:asciiTheme="minorHAnsi" w:eastAsiaTheme="majorEastAsia" w:hAnsiTheme="minorHAnsi" w:cstheme="minorHAnsi"/>
          <w:noProof/>
        </w:rPr>
        <w:t xml:space="preserve"> employee through the process</w:t>
      </w:r>
      <w:r w:rsidR="00DA4A14" w:rsidRPr="008C4297">
        <w:rPr>
          <w:rFonts w:asciiTheme="minorHAnsi" w:eastAsiaTheme="majorEastAsia" w:hAnsiTheme="minorHAnsi" w:cstheme="minorHAnsi"/>
          <w:noProof/>
        </w:rPr>
        <w:t xml:space="preserve">.  Research has shown that humans have an </w:t>
      </w:r>
      <w:r w:rsidR="000A471E" w:rsidRPr="008C4297">
        <w:rPr>
          <w:rFonts w:asciiTheme="minorHAnsi" w:eastAsiaTheme="majorEastAsia" w:hAnsiTheme="minorHAnsi" w:cstheme="minorHAnsi"/>
          <w:noProof/>
        </w:rPr>
        <w:t>seek to be heard and understood</w:t>
      </w:r>
      <w:r w:rsidR="000A471E" w:rsidRPr="008C4297">
        <w:rPr>
          <w:rFonts w:asciiTheme="minorHAnsi" w:eastAsiaTheme="majorEastAsia" w:hAnsiTheme="minorHAnsi" w:cstheme="minorHAnsi"/>
          <w:i/>
          <w:iCs/>
          <w:noProof/>
        </w:rPr>
        <w:t xml:space="preserve"> (</w:t>
      </w:r>
      <w:r w:rsidR="00DA4A14" w:rsidRPr="008C4297">
        <w:rPr>
          <w:rFonts w:asciiTheme="minorHAnsi" w:eastAsiaTheme="majorEastAsia" w:hAnsiTheme="minorHAnsi" w:cstheme="minorHAnsi"/>
          <w:noProof/>
        </w:rPr>
        <w:t xml:space="preserve">CIPD, 2022) and this can </w:t>
      </w:r>
      <w:r w:rsidR="000A471E" w:rsidRPr="008C4297">
        <w:rPr>
          <w:rFonts w:asciiTheme="minorHAnsi" w:eastAsiaTheme="majorEastAsia" w:hAnsiTheme="minorHAnsi" w:cstheme="minorHAnsi"/>
          <w:noProof/>
        </w:rPr>
        <w:t xml:space="preserve">promote </w:t>
      </w:r>
      <w:r w:rsidR="00DA4A14" w:rsidRPr="008C4297">
        <w:rPr>
          <w:rFonts w:asciiTheme="minorHAnsi" w:eastAsiaTheme="majorEastAsia" w:hAnsiTheme="minorHAnsi" w:cstheme="minorHAnsi"/>
          <w:noProof/>
        </w:rPr>
        <w:t xml:space="preserve">engagement </w:t>
      </w:r>
      <w:r w:rsidR="00AB73BD" w:rsidRPr="008C4297">
        <w:rPr>
          <w:rFonts w:asciiTheme="minorHAnsi" w:eastAsiaTheme="majorEastAsia" w:hAnsiTheme="minorHAnsi" w:cstheme="minorHAnsi"/>
          <w:noProof/>
        </w:rPr>
        <w:t>help to re-engage following the process as it indicates respect and allows employees to share their perspective and opinion.</w:t>
      </w:r>
    </w:p>
    <w:p w14:paraId="3A76A75B" w14:textId="77777777" w:rsidR="00211EE4" w:rsidRP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74FF2918" w14:textId="35874C64" w:rsidR="00211EE4" w:rsidRPr="008F7252" w:rsidRDefault="00211EE4" w:rsidP="008776A6">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8F7252">
        <w:rPr>
          <w:rFonts w:asciiTheme="majorHAnsi" w:eastAsiaTheme="majorEastAsia" w:hAnsiTheme="majorHAnsi" w:cstheme="majorBidi"/>
          <w:b/>
          <w:bCs/>
          <w:noProof/>
          <w:color w:val="629DD1" w:themeColor="accent1"/>
          <w:sz w:val="26"/>
          <w:szCs w:val="26"/>
        </w:rPr>
        <w:t xml:space="preserve">AC 3.4 Advise on the importance of handling grievances effectively. </w:t>
      </w:r>
    </w:p>
    <w:p w14:paraId="48867F76" w14:textId="18D565DC" w:rsidR="00741F2F" w:rsidRPr="008F7252" w:rsidRDefault="00BA151D" w:rsidP="008F7252">
      <w:pPr>
        <w:pStyle w:val="Nornal"/>
        <w:spacing w:before="60" w:after="60" w:line="276" w:lineRule="auto"/>
        <w:jc w:val="both"/>
        <w:rPr>
          <w:color w:val="202020"/>
          <w:shd w:val="clear" w:color="auto" w:fill="FFFFFF"/>
        </w:rPr>
      </w:pPr>
      <w:r w:rsidRPr="008F7252">
        <w:rPr>
          <w:color w:val="202020"/>
          <w:shd w:val="clear" w:color="auto" w:fill="FFFFFF"/>
        </w:rPr>
        <w:t xml:space="preserve">It is vital to handle grievances effectively and </w:t>
      </w:r>
      <w:r w:rsidR="00C31759" w:rsidRPr="008F7252">
        <w:rPr>
          <w:color w:val="202020"/>
          <w:shd w:val="clear" w:color="auto" w:fill="FFFFFF"/>
        </w:rPr>
        <w:t>to</w:t>
      </w:r>
      <w:r w:rsidRPr="008F7252">
        <w:rPr>
          <w:color w:val="202020"/>
          <w:shd w:val="clear" w:color="auto" w:fill="FFFFFF"/>
        </w:rPr>
        <w:t xml:space="preserve"> set the standard expected and to address inappropriate behaviours </w:t>
      </w:r>
      <w:r w:rsidR="00BE12A3" w:rsidRPr="008F7252">
        <w:rPr>
          <w:color w:val="202020"/>
          <w:shd w:val="clear" w:color="auto" w:fill="FFFFFF"/>
        </w:rPr>
        <w:t>and</w:t>
      </w:r>
      <w:r w:rsidRPr="008F7252">
        <w:rPr>
          <w:color w:val="202020"/>
          <w:shd w:val="clear" w:color="auto" w:fill="FFFFFF"/>
        </w:rPr>
        <w:t xml:space="preserve"> demonstrate </w:t>
      </w:r>
      <w:r w:rsidR="00C31759" w:rsidRPr="008F7252">
        <w:rPr>
          <w:color w:val="202020"/>
          <w:shd w:val="clear" w:color="auto" w:fill="FFFFFF"/>
        </w:rPr>
        <w:t>that issues will be taken seriously</w:t>
      </w:r>
      <w:r w:rsidR="004F07C0" w:rsidRPr="008F7252">
        <w:rPr>
          <w:color w:val="202020"/>
          <w:shd w:val="clear" w:color="auto" w:fill="FFFFFF"/>
        </w:rPr>
        <w:t xml:space="preserve">. </w:t>
      </w:r>
      <w:r w:rsidR="00C31759" w:rsidRPr="008F7252">
        <w:rPr>
          <w:color w:val="202020"/>
          <w:shd w:val="clear" w:color="auto" w:fill="FFFFFF"/>
        </w:rPr>
        <w:t>This could</w:t>
      </w:r>
      <w:r w:rsidR="00B6561E" w:rsidRPr="008F7252">
        <w:rPr>
          <w:color w:val="202020"/>
          <w:shd w:val="clear" w:color="auto" w:fill="FFFFFF"/>
        </w:rPr>
        <w:t xml:space="preserve"> deter staff from acting </w:t>
      </w:r>
      <w:r w:rsidR="009B1838" w:rsidRPr="008F7252">
        <w:rPr>
          <w:color w:val="202020"/>
          <w:shd w:val="clear" w:color="auto" w:fill="FFFFFF"/>
        </w:rPr>
        <w:t>inappropriately and</w:t>
      </w:r>
      <w:r w:rsidR="004F07C0" w:rsidRPr="008F7252">
        <w:rPr>
          <w:color w:val="202020"/>
          <w:shd w:val="clear" w:color="auto" w:fill="FFFFFF"/>
        </w:rPr>
        <w:t xml:space="preserve"> help</w:t>
      </w:r>
      <w:r w:rsidR="00C31759" w:rsidRPr="008F7252">
        <w:rPr>
          <w:color w:val="202020"/>
          <w:shd w:val="clear" w:color="auto" w:fill="FFFFFF"/>
        </w:rPr>
        <w:t xml:space="preserve"> </w:t>
      </w:r>
      <w:r w:rsidR="004F07C0" w:rsidRPr="008F7252">
        <w:rPr>
          <w:color w:val="202020"/>
          <w:shd w:val="clear" w:color="auto" w:fill="FFFFFF"/>
        </w:rPr>
        <w:t>to promote a culture where people feel safe to voice concerns</w:t>
      </w:r>
      <w:r w:rsidR="009B1838" w:rsidRPr="008F7252">
        <w:rPr>
          <w:color w:val="202020"/>
          <w:shd w:val="clear" w:color="auto" w:fill="FFFFFF"/>
        </w:rPr>
        <w:t xml:space="preserve"> </w:t>
      </w:r>
      <w:r w:rsidR="00F66F54" w:rsidRPr="008F7252">
        <w:rPr>
          <w:color w:val="202020"/>
          <w:shd w:val="clear" w:color="auto" w:fill="FFFFFF"/>
        </w:rPr>
        <w:t>(CIPD, 2023)</w:t>
      </w:r>
      <w:r w:rsidR="009B1838" w:rsidRPr="008F7252">
        <w:rPr>
          <w:color w:val="202020"/>
          <w:shd w:val="clear" w:color="auto" w:fill="FFFFFF"/>
        </w:rPr>
        <w:t>.</w:t>
      </w:r>
      <w:r w:rsidR="00A758AE" w:rsidRPr="008F7252">
        <w:rPr>
          <w:color w:val="202020"/>
          <w:shd w:val="clear" w:color="auto" w:fill="FFFFFF"/>
        </w:rPr>
        <w:t xml:space="preserve">  In the absence of an effective process, staff may disengage, not report issues </w:t>
      </w:r>
      <w:r w:rsidR="00BE12A3" w:rsidRPr="008F7252">
        <w:rPr>
          <w:color w:val="202020"/>
          <w:shd w:val="clear" w:color="auto" w:fill="FFFFFF"/>
        </w:rPr>
        <w:t xml:space="preserve">or </w:t>
      </w:r>
      <w:r w:rsidR="00A758AE" w:rsidRPr="008F7252">
        <w:rPr>
          <w:color w:val="202020"/>
          <w:shd w:val="clear" w:color="auto" w:fill="FFFFFF"/>
        </w:rPr>
        <w:t xml:space="preserve">choose to leave </w:t>
      </w:r>
      <w:r w:rsidR="00BE5CC0" w:rsidRPr="008F7252">
        <w:rPr>
          <w:color w:val="202020"/>
          <w:shd w:val="clear" w:color="auto" w:fill="FFFFFF"/>
        </w:rPr>
        <w:t>all of which could lead to reduced staff wellbeing</w:t>
      </w:r>
      <w:r w:rsidR="00AC1A23" w:rsidRPr="008F7252">
        <w:rPr>
          <w:color w:val="202020"/>
          <w:shd w:val="clear" w:color="auto" w:fill="FFFFFF"/>
        </w:rPr>
        <w:t xml:space="preserve"> and productivity.</w:t>
      </w:r>
    </w:p>
    <w:p w14:paraId="77865F7E" w14:textId="754BA0F3" w:rsidR="0024724E" w:rsidRDefault="00F66F54" w:rsidP="008F7252">
      <w:pPr>
        <w:pStyle w:val="Nornal"/>
        <w:spacing w:before="60" w:after="60" w:line="276" w:lineRule="auto"/>
        <w:jc w:val="both"/>
        <w:rPr>
          <w:rFonts w:asciiTheme="majorHAnsi" w:hAnsiTheme="majorHAnsi" w:cstheme="majorHAnsi"/>
          <w:color w:val="313131"/>
          <w:shd w:val="clear" w:color="auto" w:fill="FFFFFF"/>
        </w:rPr>
      </w:pPr>
      <w:r w:rsidRPr="008F7252">
        <w:rPr>
          <w:color w:val="202020"/>
          <w:shd w:val="clear" w:color="auto" w:fill="FFFFFF"/>
        </w:rPr>
        <w:t>There are other p</w:t>
      </w:r>
      <w:r w:rsidR="00741F2F" w:rsidRPr="008F7252">
        <w:rPr>
          <w:color w:val="202020"/>
          <w:shd w:val="clear" w:color="auto" w:fill="FFFFFF"/>
        </w:rPr>
        <w:t xml:space="preserve">otential repercussions such as a constructive dismissal or unfair dismissal case </w:t>
      </w:r>
      <w:r w:rsidR="000C51C9" w:rsidRPr="008F7252">
        <w:rPr>
          <w:color w:val="202020"/>
          <w:shd w:val="clear" w:color="auto" w:fill="FFFFFF"/>
        </w:rPr>
        <w:t>which could cost the organisation reputationally and financially.</w:t>
      </w:r>
      <w:r w:rsidR="000464E8" w:rsidRPr="008F7252">
        <w:rPr>
          <w:color w:val="202020"/>
          <w:shd w:val="clear" w:color="auto" w:fill="FFFFFF"/>
        </w:rPr>
        <w:t xml:space="preserve">  </w:t>
      </w:r>
      <w:r w:rsidR="00EB778F" w:rsidRPr="008F7252">
        <w:rPr>
          <w:rFonts w:asciiTheme="majorHAnsi" w:hAnsiTheme="majorHAnsi" w:cstheme="majorHAnsi"/>
          <w:color w:val="202020"/>
          <w:shd w:val="clear" w:color="auto" w:fill="FFFFFF"/>
        </w:rPr>
        <w:t>The whole process should be efficient</w:t>
      </w:r>
      <w:r w:rsidR="0024724E" w:rsidRPr="008F7252">
        <w:rPr>
          <w:rFonts w:asciiTheme="majorHAnsi" w:hAnsiTheme="majorHAnsi" w:cstheme="majorHAnsi"/>
          <w:color w:val="202020"/>
          <w:shd w:val="clear" w:color="auto" w:fill="FFFFFF"/>
        </w:rPr>
        <w:t xml:space="preserve"> and fair, as demonstrated in </w:t>
      </w:r>
      <w:r w:rsidR="0024724E" w:rsidRPr="008F7252">
        <w:rPr>
          <w:rStyle w:val="Emphasis"/>
          <w:rFonts w:asciiTheme="majorHAnsi" w:hAnsiTheme="majorHAnsi" w:cstheme="majorHAnsi"/>
          <w:b/>
          <w:bCs/>
          <w:i w:val="0"/>
          <w:iCs w:val="0"/>
          <w:color w:val="000000"/>
        </w:rPr>
        <w:t>Blackburn v Aldi Stores Ltd</w:t>
      </w:r>
      <w:r w:rsidR="0024724E" w:rsidRPr="008F7252">
        <w:rPr>
          <w:rStyle w:val="Emphasis"/>
          <w:rFonts w:asciiTheme="majorHAnsi" w:hAnsiTheme="majorHAnsi" w:cstheme="majorHAnsi"/>
          <w:color w:val="000000"/>
        </w:rPr>
        <w:t xml:space="preserve"> </w:t>
      </w:r>
      <w:r w:rsidR="0024724E" w:rsidRPr="008F7252">
        <w:rPr>
          <w:rStyle w:val="Emphasis"/>
          <w:rFonts w:asciiTheme="majorHAnsi" w:hAnsiTheme="majorHAnsi" w:cstheme="majorHAnsi"/>
          <w:i w:val="0"/>
          <w:iCs w:val="0"/>
          <w:color w:val="000000"/>
        </w:rPr>
        <w:t>where the appeals process which should provide a</w:t>
      </w:r>
      <w:r w:rsidR="00E92E97" w:rsidRPr="008F7252">
        <w:rPr>
          <w:rStyle w:val="Emphasis"/>
          <w:rFonts w:asciiTheme="majorHAnsi" w:hAnsiTheme="majorHAnsi" w:cstheme="majorHAnsi"/>
          <w:i w:val="0"/>
          <w:iCs w:val="0"/>
          <w:color w:val="000000"/>
        </w:rPr>
        <w:t>n independent assessment of the handling on the grievance</w:t>
      </w:r>
      <w:r w:rsidR="00C419DE" w:rsidRPr="008F7252">
        <w:rPr>
          <w:rStyle w:val="Emphasis"/>
          <w:rFonts w:asciiTheme="majorHAnsi" w:hAnsiTheme="majorHAnsi" w:cstheme="majorHAnsi"/>
          <w:i w:val="0"/>
          <w:iCs w:val="0"/>
          <w:color w:val="000000"/>
        </w:rPr>
        <w:t xml:space="preserve">, however, this was not the case and the employment tribunal </w:t>
      </w:r>
      <w:r w:rsidR="00C27725" w:rsidRPr="008F7252">
        <w:rPr>
          <w:rStyle w:val="Emphasis"/>
          <w:rFonts w:asciiTheme="majorHAnsi" w:hAnsiTheme="majorHAnsi" w:cstheme="majorHAnsi"/>
          <w:i w:val="0"/>
          <w:iCs w:val="0"/>
          <w:color w:val="000000"/>
        </w:rPr>
        <w:t>upheld the case and stated that</w:t>
      </w:r>
      <w:r w:rsidR="00C27725" w:rsidRPr="008F7252">
        <w:rPr>
          <w:rStyle w:val="Emphasis"/>
          <w:rFonts w:asciiTheme="majorHAnsi" w:hAnsiTheme="majorHAnsi" w:cstheme="majorHAnsi"/>
          <w:color w:val="000000"/>
        </w:rPr>
        <w:t xml:space="preserve"> “</w:t>
      </w:r>
      <w:r w:rsidR="00C27725" w:rsidRPr="008F7252">
        <w:rPr>
          <w:rFonts w:asciiTheme="majorHAnsi" w:hAnsiTheme="majorHAnsi" w:cstheme="majorHAnsi"/>
          <w:i/>
          <w:iCs/>
          <w:color w:val="313131"/>
          <w:shd w:val="clear" w:color="auto" w:fill="FFFFFF"/>
        </w:rPr>
        <w:t>failure to provide an impartial appeal was capable of amounting to a breach of the duty of mutual trust and confidence</w:t>
      </w:r>
      <w:r w:rsidR="00C27725" w:rsidRPr="008F7252">
        <w:rPr>
          <w:rFonts w:asciiTheme="majorHAnsi" w:hAnsiTheme="majorHAnsi" w:cstheme="majorHAnsi"/>
          <w:color w:val="313131"/>
          <w:shd w:val="clear" w:color="auto" w:fill="FFFFFF"/>
        </w:rPr>
        <w:t>” (</w:t>
      </w:r>
      <w:r w:rsidR="004D6B9D" w:rsidRPr="008F7252">
        <w:rPr>
          <w:rFonts w:asciiTheme="majorHAnsi" w:hAnsiTheme="majorHAnsi" w:cstheme="majorHAnsi"/>
          <w:color w:val="313131"/>
          <w:shd w:val="clear" w:color="auto" w:fill="FFFFFF"/>
        </w:rPr>
        <w:t>McConnell</w:t>
      </w:r>
      <w:r w:rsidR="00C27725" w:rsidRPr="008F7252">
        <w:rPr>
          <w:rFonts w:asciiTheme="majorHAnsi" w:hAnsiTheme="majorHAnsi" w:cstheme="majorHAnsi"/>
          <w:color w:val="313131"/>
          <w:shd w:val="clear" w:color="auto" w:fill="FFFFFF"/>
        </w:rPr>
        <w:t>, 2014)</w:t>
      </w:r>
      <w:r w:rsidR="004D6B9D" w:rsidRPr="008F7252">
        <w:rPr>
          <w:rFonts w:asciiTheme="majorHAnsi" w:hAnsiTheme="majorHAnsi" w:cstheme="majorHAnsi"/>
          <w:color w:val="313131"/>
          <w:shd w:val="clear" w:color="auto" w:fill="FFFFFF"/>
        </w:rPr>
        <w:t>.</w:t>
      </w:r>
    </w:p>
    <w:p w14:paraId="0AD8FC4B" w14:textId="77777777" w:rsidR="00AC1A23" w:rsidRPr="00C038C9" w:rsidRDefault="00AC1A23" w:rsidP="000464E8">
      <w:pPr>
        <w:pStyle w:val="Nornal"/>
        <w:spacing w:after="0" w:line="240" w:lineRule="auto"/>
        <w:rPr>
          <w:rFonts w:asciiTheme="majorHAnsi" w:hAnsiTheme="majorHAnsi" w:cstheme="majorHAnsi"/>
          <w:color w:val="000000"/>
        </w:rPr>
      </w:pPr>
    </w:p>
    <w:p w14:paraId="7BD87227" w14:textId="77777777" w:rsidR="00211EE4" w:rsidRP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39A04CDC" w14:textId="6B51CCC4" w:rsidR="00211EE4" w:rsidRPr="00C23B9E" w:rsidRDefault="00211EE4" w:rsidP="00C23B9E">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C23B9E">
        <w:rPr>
          <w:rFonts w:asciiTheme="majorHAnsi" w:eastAsiaTheme="majorEastAsia" w:hAnsiTheme="majorHAnsi" w:cstheme="majorBidi"/>
          <w:b/>
          <w:bCs/>
          <w:noProof/>
          <w:color w:val="629DD1" w:themeColor="accent1"/>
          <w:sz w:val="26"/>
          <w:szCs w:val="26"/>
        </w:rPr>
        <w:t xml:space="preserve">AC 4.1 Explain the main provisions of collective employment law. </w:t>
      </w:r>
    </w:p>
    <w:p w14:paraId="75FCD2D7" w14:textId="3010C369" w:rsidR="000836C5" w:rsidRPr="00C23B9E" w:rsidRDefault="002173FA" w:rsidP="00C23B9E">
      <w:pPr>
        <w:pStyle w:val="Nornal"/>
        <w:spacing w:before="60" w:after="60" w:line="276" w:lineRule="auto"/>
        <w:jc w:val="both"/>
        <w:rPr>
          <w:color w:val="202020"/>
          <w:shd w:val="clear" w:color="auto" w:fill="FFFFFF"/>
        </w:rPr>
      </w:pPr>
      <w:r w:rsidRPr="00C23B9E">
        <w:rPr>
          <w:color w:val="202020"/>
          <w:shd w:val="clear" w:color="auto" w:fill="FFFFFF"/>
        </w:rPr>
        <w:t xml:space="preserve">Collective </w:t>
      </w:r>
      <w:r w:rsidR="004E15CA" w:rsidRPr="00C23B9E">
        <w:rPr>
          <w:color w:val="202020"/>
          <w:shd w:val="clear" w:color="auto" w:fill="FFFFFF"/>
        </w:rPr>
        <w:t>employment</w:t>
      </w:r>
      <w:r w:rsidRPr="00C23B9E">
        <w:rPr>
          <w:color w:val="202020"/>
          <w:shd w:val="clear" w:color="auto" w:fill="FFFFFF"/>
        </w:rPr>
        <w:t xml:space="preserve"> law </w:t>
      </w:r>
      <w:r w:rsidR="000836C5" w:rsidRPr="00C23B9E">
        <w:rPr>
          <w:color w:val="202020"/>
          <w:shd w:val="clear" w:color="auto" w:fill="FFFFFF"/>
        </w:rPr>
        <w:t>is legislation which governs the relationship between trade unions and the employees and employers. The key legislation relating to collective employment law is the</w:t>
      </w:r>
      <w:r w:rsidR="000836C5" w:rsidRPr="0034476B">
        <w:rPr>
          <w:b/>
          <w:bCs/>
          <w:color w:val="202020"/>
          <w:shd w:val="clear" w:color="auto" w:fill="FFFFFF"/>
        </w:rPr>
        <w:t xml:space="preserve"> Trade Union and Labour Relations (Consolidation) Act 1992</w:t>
      </w:r>
      <w:r w:rsidR="00BC15EF" w:rsidRPr="00C23B9E">
        <w:rPr>
          <w:color w:val="202020"/>
          <w:shd w:val="clear" w:color="auto" w:fill="FFFFFF"/>
        </w:rPr>
        <w:t xml:space="preserve">. </w:t>
      </w:r>
      <w:r w:rsidR="008353C2" w:rsidRPr="00C23B9E">
        <w:rPr>
          <w:color w:val="202020"/>
          <w:shd w:val="clear" w:color="auto" w:fill="FFFFFF"/>
        </w:rPr>
        <w:t xml:space="preserve">Traditionally, there had been inequality in the relationship between employers and employees with the </w:t>
      </w:r>
      <w:r w:rsidR="007774E1" w:rsidRPr="00C23B9E">
        <w:rPr>
          <w:color w:val="202020"/>
          <w:shd w:val="clear" w:color="auto" w:fill="FFFFFF"/>
        </w:rPr>
        <w:t>employer holding the power.  Trade unions sought to empower employees and allow for employee voice and recognition in the relationship</w:t>
      </w:r>
      <w:r w:rsidR="00BC15EF" w:rsidRPr="00C23B9E">
        <w:rPr>
          <w:color w:val="202020"/>
          <w:shd w:val="clear" w:color="auto" w:fill="FFFFFF"/>
        </w:rPr>
        <w:t xml:space="preserve">, promoting a </w:t>
      </w:r>
      <w:r w:rsidR="009F428C" w:rsidRPr="00C23B9E">
        <w:rPr>
          <w:color w:val="202020"/>
          <w:shd w:val="clear" w:color="auto" w:fill="FFFFFF"/>
        </w:rPr>
        <w:t xml:space="preserve">democratic </w:t>
      </w:r>
      <w:r w:rsidR="00F4395D" w:rsidRPr="00C23B9E">
        <w:rPr>
          <w:color w:val="202020"/>
          <w:shd w:val="clear" w:color="auto" w:fill="FFFFFF"/>
        </w:rPr>
        <w:t>workplace</w:t>
      </w:r>
      <w:r w:rsidR="00BC15EF" w:rsidRPr="00C23B9E">
        <w:rPr>
          <w:color w:val="202020"/>
          <w:shd w:val="clear" w:color="auto" w:fill="FFFFFF"/>
        </w:rPr>
        <w:t>.</w:t>
      </w:r>
    </w:p>
    <w:p w14:paraId="55B17627" w14:textId="436E2042" w:rsidR="00211EE4" w:rsidRPr="00C23B9E" w:rsidRDefault="00CE415D" w:rsidP="00C23B9E">
      <w:pPr>
        <w:pStyle w:val="Nornal"/>
        <w:spacing w:before="60" w:after="60" w:line="276" w:lineRule="auto"/>
        <w:jc w:val="both"/>
        <w:rPr>
          <w:color w:val="202020"/>
          <w:shd w:val="clear" w:color="auto" w:fill="FFFFFF"/>
        </w:rPr>
      </w:pPr>
      <w:r w:rsidRPr="00C23B9E">
        <w:rPr>
          <w:color w:val="202020"/>
          <w:shd w:val="clear" w:color="auto" w:fill="FFFFFF"/>
        </w:rPr>
        <w:lastRenderedPageBreak/>
        <w:t xml:space="preserve">The legislation </w:t>
      </w:r>
      <w:r w:rsidR="00956B68" w:rsidRPr="00C23B9E">
        <w:rPr>
          <w:color w:val="202020"/>
          <w:shd w:val="clear" w:color="auto" w:fill="FFFFFF"/>
        </w:rPr>
        <w:t>sets the standards relating to trade union re</w:t>
      </w:r>
      <w:r w:rsidR="002A2A61" w:rsidRPr="00C23B9E">
        <w:rPr>
          <w:color w:val="202020"/>
          <w:shd w:val="clear" w:color="auto" w:fill="FFFFFF"/>
        </w:rPr>
        <w:t>cognition</w:t>
      </w:r>
      <w:r w:rsidR="008827F8" w:rsidRPr="00C23B9E">
        <w:rPr>
          <w:color w:val="202020"/>
          <w:shd w:val="clear" w:color="auto" w:fill="FFFFFF"/>
        </w:rPr>
        <w:t>, processes of collective bargaining</w:t>
      </w:r>
      <w:r w:rsidR="00BF68BA" w:rsidRPr="00C23B9E">
        <w:rPr>
          <w:color w:val="202020"/>
          <w:shd w:val="clear" w:color="auto" w:fill="FFFFFF"/>
        </w:rPr>
        <w:t xml:space="preserve"> (CB)</w:t>
      </w:r>
      <w:r w:rsidR="008827F8" w:rsidRPr="00C23B9E">
        <w:rPr>
          <w:color w:val="202020"/>
          <w:shd w:val="clear" w:color="auto" w:fill="FFFFFF"/>
        </w:rPr>
        <w:t xml:space="preserve"> and collective agreements and </w:t>
      </w:r>
      <w:r w:rsidR="003F68BB" w:rsidRPr="00C23B9E">
        <w:rPr>
          <w:color w:val="202020"/>
          <w:shd w:val="clear" w:color="auto" w:fill="FFFFFF"/>
        </w:rPr>
        <w:t xml:space="preserve">the required process to </w:t>
      </w:r>
      <w:r w:rsidR="00415E97" w:rsidRPr="00C23B9E">
        <w:rPr>
          <w:color w:val="202020"/>
          <w:shd w:val="clear" w:color="auto" w:fill="FFFFFF"/>
        </w:rPr>
        <w:t>take legal industrial action such as strikes.</w:t>
      </w:r>
      <w:r w:rsidR="00470DEF" w:rsidRPr="00C23B9E">
        <w:rPr>
          <w:color w:val="202020"/>
          <w:shd w:val="clear" w:color="auto" w:fill="FFFFFF"/>
        </w:rPr>
        <w:t xml:space="preserve">  The legislation allows for </w:t>
      </w:r>
      <w:r w:rsidR="00BF68BA" w:rsidRPr="00C23B9E">
        <w:rPr>
          <w:color w:val="202020"/>
          <w:shd w:val="clear" w:color="auto" w:fill="FFFFFF"/>
        </w:rPr>
        <w:t>CB</w:t>
      </w:r>
      <w:r w:rsidR="00EA4B83" w:rsidRPr="00C23B9E">
        <w:rPr>
          <w:color w:val="202020"/>
          <w:shd w:val="clear" w:color="auto" w:fill="FFFFFF"/>
        </w:rPr>
        <w:t xml:space="preserve"> which is the process of negotiation between trade unions and organisations for changes in working practices and terms and conditions of employee contracts</w:t>
      </w:r>
      <w:r w:rsidR="00924527" w:rsidRPr="00C23B9E">
        <w:rPr>
          <w:color w:val="202020"/>
          <w:shd w:val="clear" w:color="auto" w:fill="FFFFFF"/>
        </w:rPr>
        <w:t xml:space="preserve"> (Daniels, </w:t>
      </w:r>
      <w:r w:rsidR="00762F1F" w:rsidRPr="00C23B9E">
        <w:rPr>
          <w:color w:val="202020"/>
          <w:shd w:val="clear" w:color="auto" w:fill="FFFFFF"/>
        </w:rPr>
        <w:t>2022)</w:t>
      </w:r>
      <w:r w:rsidR="00EA4B83" w:rsidRPr="00C23B9E">
        <w:rPr>
          <w:color w:val="202020"/>
          <w:shd w:val="clear" w:color="auto" w:fill="FFFFFF"/>
        </w:rPr>
        <w:t xml:space="preserve">.  Once an agreement has been met, this is </w:t>
      </w:r>
      <w:r w:rsidR="00BD0C95" w:rsidRPr="00C23B9E">
        <w:rPr>
          <w:color w:val="202020"/>
          <w:shd w:val="clear" w:color="auto" w:fill="FFFFFF"/>
        </w:rPr>
        <w:t>known</w:t>
      </w:r>
      <w:r w:rsidR="00EA4B83" w:rsidRPr="00C23B9E">
        <w:rPr>
          <w:color w:val="202020"/>
          <w:shd w:val="clear" w:color="auto" w:fill="FFFFFF"/>
        </w:rPr>
        <w:t xml:space="preserve"> as a collective agreement and the outcome would apply to all </w:t>
      </w:r>
      <w:r w:rsidR="00BD0C95" w:rsidRPr="00C23B9E">
        <w:rPr>
          <w:color w:val="202020"/>
          <w:shd w:val="clear" w:color="auto" w:fill="FFFFFF"/>
        </w:rPr>
        <w:t xml:space="preserve">applicable employees, not just union members.  </w:t>
      </w:r>
      <w:r w:rsidR="005623EA" w:rsidRPr="00C23B9E">
        <w:rPr>
          <w:color w:val="202020"/>
          <w:shd w:val="clear" w:color="auto" w:fill="FFFFFF"/>
        </w:rPr>
        <w:t xml:space="preserve">In cases where an agreement cannot be met, strikes and other industrial action </w:t>
      </w:r>
      <w:r w:rsidR="00D10DFB" w:rsidRPr="00C23B9E">
        <w:rPr>
          <w:color w:val="202020"/>
          <w:shd w:val="clear" w:color="auto" w:fill="FFFFFF"/>
        </w:rPr>
        <w:t xml:space="preserve">can be utilised, this is inconvenient and often costly to an employer and the threat of, or actual industrial action has </w:t>
      </w:r>
      <w:r w:rsidR="00FA53B2" w:rsidRPr="00C23B9E">
        <w:rPr>
          <w:color w:val="202020"/>
          <w:shd w:val="clear" w:color="auto" w:fill="FFFFFF"/>
        </w:rPr>
        <w:t>encouraged an agreement to be met</w:t>
      </w:r>
      <w:r w:rsidR="00716873" w:rsidRPr="00C23B9E">
        <w:rPr>
          <w:color w:val="202020"/>
          <w:shd w:val="clear" w:color="auto" w:fill="FFFFFF"/>
        </w:rPr>
        <w:t xml:space="preserve">.  To legally do this, there is a set process including a ballot which is required </w:t>
      </w:r>
      <w:r w:rsidR="00FA53B2" w:rsidRPr="00C23B9E">
        <w:rPr>
          <w:color w:val="202020"/>
          <w:shd w:val="clear" w:color="auto" w:fill="FFFFFF"/>
        </w:rPr>
        <w:t>(gov.uk</w:t>
      </w:r>
      <w:r w:rsidR="00E26143" w:rsidRPr="00C23B9E">
        <w:rPr>
          <w:color w:val="202020"/>
          <w:shd w:val="clear" w:color="auto" w:fill="FFFFFF"/>
        </w:rPr>
        <w:t xml:space="preserve"> b</w:t>
      </w:r>
      <w:r w:rsidR="00716873" w:rsidRPr="00C23B9E">
        <w:rPr>
          <w:color w:val="202020"/>
          <w:shd w:val="clear" w:color="auto" w:fill="FFFFFF"/>
        </w:rPr>
        <w:t>)</w:t>
      </w:r>
    </w:p>
    <w:p w14:paraId="53B2C7FF" w14:textId="77777777" w:rsidR="00762F1F" w:rsidRPr="00211EE4" w:rsidRDefault="00762F1F"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140E9508" w14:textId="65ED5CB3" w:rsidR="00211EE4" w:rsidRDefault="00211EE4" w:rsidP="00211EE4">
      <w:pPr>
        <w:pStyle w:val="Nornal"/>
        <w:spacing w:after="0" w:line="240" w:lineRule="auto"/>
        <w:rPr>
          <w:rFonts w:asciiTheme="majorHAnsi" w:eastAsiaTheme="majorEastAsia" w:hAnsiTheme="majorHAnsi" w:cstheme="majorBidi"/>
          <w:b/>
          <w:bCs/>
          <w:noProof/>
          <w:color w:val="629DD1" w:themeColor="accent1"/>
          <w:sz w:val="26"/>
          <w:szCs w:val="26"/>
        </w:rPr>
      </w:pPr>
      <w:r w:rsidRPr="00211EE4">
        <w:rPr>
          <w:rFonts w:asciiTheme="majorHAnsi" w:eastAsiaTheme="majorEastAsia" w:hAnsiTheme="majorHAnsi" w:cstheme="majorBidi"/>
          <w:b/>
          <w:bCs/>
          <w:noProof/>
          <w:color w:val="629DD1" w:themeColor="accent1"/>
          <w:sz w:val="26"/>
          <w:szCs w:val="26"/>
        </w:rPr>
        <w:t xml:space="preserve">AC 4.2 Compare the types of employee bodies, union and non-union forms of employee representation. </w:t>
      </w:r>
    </w:p>
    <w:p w14:paraId="5C4F1C52" w14:textId="65554964" w:rsidR="008B54A4" w:rsidRPr="00166251" w:rsidRDefault="00636525" w:rsidP="00166251">
      <w:pPr>
        <w:pStyle w:val="Nornal"/>
        <w:spacing w:before="60" w:after="60" w:line="276" w:lineRule="auto"/>
        <w:jc w:val="both"/>
        <w:rPr>
          <w:color w:val="202020"/>
          <w:shd w:val="clear" w:color="auto" w:fill="FFFFFF"/>
        </w:rPr>
      </w:pPr>
      <w:r w:rsidRPr="00166251">
        <w:rPr>
          <w:color w:val="202020"/>
          <w:shd w:val="clear" w:color="auto" w:fill="FFFFFF"/>
        </w:rPr>
        <w:t>There are multiple types of employee representation</w:t>
      </w:r>
      <w:r w:rsidR="00630DA2" w:rsidRPr="00166251">
        <w:rPr>
          <w:color w:val="202020"/>
          <w:shd w:val="clear" w:color="auto" w:fill="FFFFFF"/>
        </w:rPr>
        <w:t xml:space="preserve"> including </w:t>
      </w:r>
      <w:r w:rsidRPr="00166251">
        <w:rPr>
          <w:color w:val="202020"/>
          <w:shd w:val="clear" w:color="auto" w:fill="FFFFFF"/>
        </w:rPr>
        <w:t>trade unions</w:t>
      </w:r>
      <w:r w:rsidR="00511CB7" w:rsidRPr="00166251">
        <w:rPr>
          <w:color w:val="202020"/>
          <w:shd w:val="clear" w:color="auto" w:fill="FFFFFF"/>
        </w:rPr>
        <w:t xml:space="preserve">, </w:t>
      </w:r>
      <w:proofErr w:type="spellStart"/>
      <w:r w:rsidR="00511CB7" w:rsidRPr="00166251">
        <w:rPr>
          <w:color w:val="202020"/>
          <w:shd w:val="clear" w:color="auto" w:fill="FFFFFF"/>
        </w:rPr>
        <w:t>non union</w:t>
      </w:r>
      <w:proofErr w:type="spellEnd"/>
      <w:r w:rsidR="00511CB7" w:rsidRPr="00166251">
        <w:rPr>
          <w:color w:val="202020"/>
          <w:shd w:val="clear" w:color="auto" w:fill="FFFFFF"/>
        </w:rPr>
        <w:t xml:space="preserve"> and employee bodies.</w:t>
      </w:r>
    </w:p>
    <w:p w14:paraId="2B3E2422" w14:textId="20733A12" w:rsidR="00E23E6B" w:rsidRPr="00166251" w:rsidRDefault="00FC7F81" w:rsidP="00166251">
      <w:pPr>
        <w:pStyle w:val="Nornal"/>
        <w:spacing w:before="60" w:after="60" w:line="276" w:lineRule="auto"/>
        <w:jc w:val="both"/>
        <w:rPr>
          <w:color w:val="202020"/>
          <w:shd w:val="clear" w:color="auto" w:fill="FFFFFF"/>
        </w:rPr>
      </w:pPr>
      <w:r w:rsidRPr="00166251">
        <w:rPr>
          <w:color w:val="202020"/>
          <w:shd w:val="clear" w:color="auto" w:fill="FFFFFF"/>
        </w:rPr>
        <w:t>Trade Union representatives are members of a trade union which have been allocated to a</w:t>
      </w:r>
      <w:r w:rsidR="00EF41ED" w:rsidRPr="00166251">
        <w:rPr>
          <w:color w:val="202020"/>
          <w:shd w:val="clear" w:color="auto" w:fill="FFFFFF"/>
        </w:rPr>
        <w:t xml:space="preserve">n </w:t>
      </w:r>
      <w:r w:rsidR="00B638F0" w:rsidRPr="00166251">
        <w:rPr>
          <w:color w:val="202020"/>
          <w:shd w:val="clear" w:color="auto" w:fill="FFFFFF"/>
        </w:rPr>
        <w:t>organisation.  These</w:t>
      </w:r>
      <w:r w:rsidR="00EF41ED" w:rsidRPr="00166251">
        <w:rPr>
          <w:color w:val="202020"/>
          <w:shd w:val="clear" w:color="auto" w:fill="FFFFFF"/>
        </w:rPr>
        <w:t xml:space="preserve"> may be employed there or otherwise.  There are protections in place to ensure that training, resource and </w:t>
      </w:r>
      <w:r w:rsidR="00A91A86" w:rsidRPr="00166251">
        <w:rPr>
          <w:color w:val="202020"/>
          <w:shd w:val="clear" w:color="auto" w:fill="FFFFFF"/>
        </w:rPr>
        <w:t>compensation is available</w:t>
      </w:r>
      <w:r w:rsidR="004868C3" w:rsidRPr="00166251">
        <w:rPr>
          <w:color w:val="202020"/>
          <w:shd w:val="clear" w:color="auto" w:fill="FFFFFF"/>
        </w:rPr>
        <w:t xml:space="preserve"> as well as protection</w:t>
      </w:r>
      <w:r w:rsidR="00825E98" w:rsidRPr="00166251">
        <w:rPr>
          <w:color w:val="202020"/>
          <w:shd w:val="clear" w:color="auto" w:fill="FFFFFF"/>
        </w:rPr>
        <w:t xml:space="preserve"> (ACAS</w:t>
      </w:r>
      <w:r w:rsidR="00351B65" w:rsidRPr="00166251">
        <w:rPr>
          <w:color w:val="202020"/>
          <w:shd w:val="clear" w:color="auto" w:fill="FFFFFF"/>
        </w:rPr>
        <w:t xml:space="preserve"> a</w:t>
      </w:r>
      <w:r w:rsidR="00825E98" w:rsidRPr="00166251">
        <w:rPr>
          <w:color w:val="202020"/>
          <w:shd w:val="clear" w:color="auto" w:fill="FFFFFF"/>
        </w:rPr>
        <w:t>)</w:t>
      </w:r>
      <w:r w:rsidR="00E23E6B" w:rsidRPr="00166251">
        <w:rPr>
          <w:color w:val="202020"/>
          <w:shd w:val="clear" w:color="auto" w:fill="FFFFFF"/>
        </w:rPr>
        <w:t>.</w:t>
      </w:r>
    </w:p>
    <w:p w14:paraId="7D0E0FFA" w14:textId="53597DDB" w:rsidR="001376AB" w:rsidRPr="00166251" w:rsidRDefault="00A91A86" w:rsidP="00166251">
      <w:pPr>
        <w:pStyle w:val="Nornal"/>
        <w:spacing w:before="60" w:after="60" w:line="276" w:lineRule="auto"/>
        <w:jc w:val="both"/>
        <w:rPr>
          <w:color w:val="202020"/>
          <w:shd w:val="clear" w:color="auto" w:fill="FFFFFF"/>
        </w:rPr>
      </w:pPr>
      <w:r w:rsidRPr="00166251">
        <w:rPr>
          <w:color w:val="202020"/>
          <w:shd w:val="clear" w:color="auto" w:fill="FFFFFF"/>
        </w:rPr>
        <w:t xml:space="preserve"> Union representatives are often involved in multiple organisations so may not be familiar with specific organisations but should have a wealth of knowledge to share.  There is a requirement for membership to access advise and support which is </w:t>
      </w:r>
      <w:r w:rsidR="00D12722" w:rsidRPr="00166251">
        <w:rPr>
          <w:color w:val="202020"/>
          <w:shd w:val="clear" w:color="auto" w:fill="FFFFFF"/>
        </w:rPr>
        <w:t xml:space="preserve">payable and could be limiting to some. </w:t>
      </w:r>
    </w:p>
    <w:p w14:paraId="19DF6326" w14:textId="489EA0CC" w:rsidR="0044426C" w:rsidRPr="00166251" w:rsidRDefault="00C7454C" w:rsidP="00166251">
      <w:pPr>
        <w:pStyle w:val="Nornal"/>
        <w:spacing w:before="60" w:after="60" w:line="276" w:lineRule="auto"/>
        <w:jc w:val="both"/>
        <w:rPr>
          <w:color w:val="202020"/>
          <w:shd w:val="clear" w:color="auto" w:fill="FFFFFF"/>
        </w:rPr>
      </w:pPr>
      <w:r w:rsidRPr="00166251">
        <w:rPr>
          <w:color w:val="202020"/>
          <w:shd w:val="clear" w:color="auto" w:fill="FFFFFF"/>
        </w:rPr>
        <w:t>Non-union</w:t>
      </w:r>
      <w:r w:rsidR="00667092" w:rsidRPr="00166251">
        <w:rPr>
          <w:color w:val="202020"/>
          <w:shd w:val="clear" w:color="auto" w:fill="FFFFFF"/>
        </w:rPr>
        <w:t xml:space="preserve"> representatives can </w:t>
      </w:r>
      <w:r w:rsidR="002B1FC0" w:rsidRPr="00166251">
        <w:rPr>
          <w:color w:val="202020"/>
          <w:shd w:val="clear" w:color="auto" w:fill="FFFFFF"/>
        </w:rPr>
        <w:t>have similar rights and protections to union representatives</w:t>
      </w:r>
      <w:r w:rsidR="001673C6" w:rsidRPr="00166251">
        <w:rPr>
          <w:color w:val="202020"/>
          <w:shd w:val="clear" w:color="auto" w:fill="FFFFFF"/>
        </w:rPr>
        <w:t>.  There are seven statutory roles including</w:t>
      </w:r>
      <w:r w:rsidR="00312E99" w:rsidRPr="00166251">
        <w:rPr>
          <w:color w:val="202020"/>
          <w:shd w:val="clear" w:color="auto" w:fill="FFFFFF"/>
        </w:rPr>
        <w:t xml:space="preserve"> representatives of employee safety, </w:t>
      </w:r>
      <w:r w:rsidRPr="00166251">
        <w:rPr>
          <w:color w:val="202020"/>
          <w:shd w:val="clear" w:color="auto" w:fill="FFFFFF"/>
        </w:rPr>
        <w:t>pension and workforce agreement representatives.  (ACAS</w:t>
      </w:r>
      <w:r w:rsidR="00351B65" w:rsidRPr="00166251">
        <w:rPr>
          <w:color w:val="202020"/>
          <w:shd w:val="clear" w:color="auto" w:fill="FFFFFF"/>
        </w:rPr>
        <w:t xml:space="preserve"> b)</w:t>
      </w:r>
      <w:r w:rsidR="00E203CA" w:rsidRPr="00166251">
        <w:rPr>
          <w:color w:val="202020"/>
          <w:shd w:val="clear" w:color="auto" w:fill="FFFFFF"/>
        </w:rPr>
        <w:t xml:space="preserve"> Due to being employees, the representative is likely to have a good working knowledge of the business but could be prone to conflicts of interest.</w:t>
      </w:r>
      <w:r w:rsidR="00FC7F81" w:rsidRPr="00166251">
        <w:rPr>
          <w:color w:val="202020"/>
          <w:shd w:val="clear" w:color="auto" w:fill="FFFFFF"/>
        </w:rPr>
        <w:t xml:space="preserve">  However, any staff could access and would not need to be a member.</w:t>
      </w:r>
    </w:p>
    <w:p w14:paraId="0B05D639" w14:textId="77777777" w:rsidR="00E521C8" w:rsidRPr="00211EE4" w:rsidRDefault="00E521C8" w:rsidP="00211EE4">
      <w:pPr>
        <w:pStyle w:val="Nornal"/>
        <w:spacing w:after="0" w:line="240" w:lineRule="auto"/>
        <w:rPr>
          <w:rFonts w:asciiTheme="majorHAnsi" w:eastAsiaTheme="majorEastAsia" w:hAnsiTheme="majorHAnsi" w:cstheme="majorBidi"/>
          <w:b/>
          <w:bCs/>
          <w:noProof/>
          <w:color w:val="629DD1" w:themeColor="accent1"/>
          <w:sz w:val="26"/>
          <w:szCs w:val="26"/>
        </w:rPr>
      </w:pPr>
    </w:p>
    <w:p w14:paraId="2D80CF1F" w14:textId="1282FAF1" w:rsidR="00211EE4" w:rsidRPr="008776A6" w:rsidRDefault="00211EE4" w:rsidP="008776A6">
      <w:pPr>
        <w:pStyle w:val="Nornal"/>
        <w:spacing w:before="60" w:after="60" w:line="276" w:lineRule="auto"/>
        <w:jc w:val="both"/>
        <w:rPr>
          <w:rFonts w:asciiTheme="majorHAnsi" w:eastAsiaTheme="majorEastAsia" w:hAnsiTheme="majorHAnsi" w:cstheme="majorBidi"/>
          <w:b/>
          <w:bCs/>
          <w:noProof/>
          <w:color w:val="629DD1" w:themeColor="accent1"/>
          <w:sz w:val="26"/>
          <w:szCs w:val="26"/>
        </w:rPr>
      </w:pPr>
      <w:r w:rsidRPr="008776A6">
        <w:rPr>
          <w:rFonts w:asciiTheme="majorHAnsi" w:eastAsiaTheme="majorEastAsia" w:hAnsiTheme="majorHAnsi" w:cstheme="majorBidi"/>
          <w:b/>
          <w:bCs/>
          <w:noProof/>
          <w:color w:val="629DD1" w:themeColor="accent1"/>
          <w:sz w:val="26"/>
          <w:szCs w:val="26"/>
        </w:rPr>
        <w:t xml:space="preserve">AC 4.3 Evaluate the purpose of collective bargaining and how it works. </w:t>
      </w:r>
      <w:r w:rsidR="00700912" w:rsidRPr="008776A6">
        <w:rPr>
          <w:rFonts w:asciiTheme="majorHAnsi" w:eastAsiaTheme="majorEastAsia" w:hAnsiTheme="majorHAnsi" w:cstheme="majorBidi"/>
          <w:b/>
          <w:bCs/>
          <w:noProof/>
          <w:color w:val="629DD1" w:themeColor="accent1"/>
          <w:sz w:val="26"/>
          <w:szCs w:val="26"/>
        </w:rPr>
        <w:t xml:space="preserve"> </w:t>
      </w:r>
    </w:p>
    <w:p w14:paraId="69A12F11" w14:textId="67EFF94B" w:rsidR="00CA2DED" w:rsidRPr="009D7432" w:rsidRDefault="00700912" w:rsidP="009D7432">
      <w:pPr>
        <w:pStyle w:val="Nornal"/>
        <w:spacing w:before="60" w:after="60" w:line="276" w:lineRule="auto"/>
        <w:jc w:val="both"/>
        <w:rPr>
          <w:rFonts w:asciiTheme="minorHAnsi" w:hAnsiTheme="minorHAnsi" w:cstheme="minorHAnsi"/>
          <w:color w:val="313131"/>
          <w:shd w:val="clear" w:color="auto" w:fill="FFFFFF"/>
        </w:rPr>
      </w:pPr>
      <w:r w:rsidRPr="009D7432">
        <w:rPr>
          <w:rFonts w:asciiTheme="minorHAnsi" w:hAnsiTheme="minorHAnsi" w:cstheme="minorHAnsi"/>
          <w:color w:val="313131"/>
          <w:shd w:val="clear" w:color="auto" w:fill="FFFFFF"/>
        </w:rPr>
        <w:t>The</w:t>
      </w:r>
      <w:r w:rsidR="00173C86" w:rsidRPr="009D7432">
        <w:rPr>
          <w:rFonts w:asciiTheme="minorHAnsi" w:hAnsiTheme="minorHAnsi" w:cstheme="minorHAnsi"/>
          <w:color w:val="313131"/>
          <w:shd w:val="clear" w:color="auto" w:fill="FFFFFF"/>
        </w:rPr>
        <w:t xml:space="preserve"> purpose </w:t>
      </w:r>
      <w:r w:rsidR="000E72C8" w:rsidRPr="009D7432">
        <w:rPr>
          <w:rFonts w:asciiTheme="minorHAnsi" w:hAnsiTheme="minorHAnsi" w:cstheme="minorHAnsi"/>
          <w:color w:val="313131"/>
          <w:shd w:val="clear" w:color="auto" w:fill="FFFFFF"/>
        </w:rPr>
        <w:t xml:space="preserve">of </w:t>
      </w:r>
      <w:r w:rsidR="00BF68BA" w:rsidRPr="009D7432">
        <w:rPr>
          <w:rFonts w:asciiTheme="minorHAnsi" w:hAnsiTheme="minorHAnsi" w:cstheme="minorHAnsi"/>
          <w:color w:val="313131"/>
          <w:shd w:val="clear" w:color="auto" w:fill="FFFFFF"/>
        </w:rPr>
        <w:t>CB</w:t>
      </w:r>
      <w:r w:rsidR="000E72C8" w:rsidRPr="009D7432">
        <w:rPr>
          <w:rFonts w:asciiTheme="minorHAnsi" w:hAnsiTheme="minorHAnsi" w:cstheme="minorHAnsi"/>
          <w:color w:val="313131"/>
          <w:shd w:val="clear" w:color="auto" w:fill="FFFFFF"/>
        </w:rPr>
        <w:t xml:space="preserve"> is to </w:t>
      </w:r>
      <w:r w:rsidR="00A3227B" w:rsidRPr="009D7432">
        <w:rPr>
          <w:rFonts w:asciiTheme="minorHAnsi" w:hAnsiTheme="minorHAnsi" w:cstheme="minorHAnsi"/>
          <w:color w:val="313131"/>
          <w:shd w:val="clear" w:color="auto" w:fill="FFFFFF"/>
        </w:rPr>
        <w:t>mutually agree (between an organisation and employee representative)</w:t>
      </w:r>
      <w:r w:rsidR="00F46192" w:rsidRPr="009D7432">
        <w:rPr>
          <w:rFonts w:asciiTheme="minorHAnsi" w:hAnsiTheme="minorHAnsi" w:cstheme="minorHAnsi"/>
          <w:color w:val="313131"/>
          <w:shd w:val="clear" w:color="auto" w:fill="FFFFFF"/>
        </w:rPr>
        <w:t xml:space="preserve"> a change to working conditions or terms and conditions</w:t>
      </w:r>
      <w:r w:rsidR="005A0BBB" w:rsidRPr="009D7432">
        <w:rPr>
          <w:rFonts w:asciiTheme="minorHAnsi" w:hAnsiTheme="minorHAnsi" w:cstheme="minorHAnsi"/>
          <w:color w:val="313131"/>
          <w:shd w:val="clear" w:color="auto" w:fill="FFFFFF"/>
        </w:rPr>
        <w:t xml:space="preserve"> (gov.uk</w:t>
      </w:r>
      <w:r w:rsidR="00AD59C2">
        <w:rPr>
          <w:rFonts w:asciiTheme="minorHAnsi" w:hAnsiTheme="minorHAnsi" w:cstheme="minorHAnsi"/>
          <w:color w:val="313131"/>
          <w:shd w:val="clear" w:color="auto" w:fill="FFFFFF"/>
        </w:rPr>
        <w:t xml:space="preserve"> </w:t>
      </w:r>
      <w:r w:rsidR="00CD4082">
        <w:rPr>
          <w:rFonts w:asciiTheme="minorHAnsi" w:hAnsiTheme="minorHAnsi" w:cstheme="minorHAnsi"/>
          <w:color w:val="313131"/>
          <w:shd w:val="clear" w:color="auto" w:fill="FFFFFF"/>
        </w:rPr>
        <w:t>c</w:t>
      </w:r>
      <w:r w:rsidR="005A0BBB" w:rsidRPr="009D7432">
        <w:rPr>
          <w:rFonts w:asciiTheme="minorHAnsi" w:hAnsiTheme="minorHAnsi" w:cstheme="minorHAnsi"/>
          <w:color w:val="313131"/>
          <w:shd w:val="clear" w:color="auto" w:fill="FFFFFF"/>
        </w:rPr>
        <w:t>)</w:t>
      </w:r>
      <w:r w:rsidR="00CD4082">
        <w:rPr>
          <w:rFonts w:asciiTheme="minorHAnsi" w:hAnsiTheme="minorHAnsi" w:cstheme="minorHAnsi"/>
          <w:color w:val="313131"/>
          <w:shd w:val="clear" w:color="auto" w:fill="FFFFFF"/>
        </w:rPr>
        <w:t>.</w:t>
      </w:r>
      <w:r w:rsidR="00491B9D" w:rsidRPr="009D7432">
        <w:rPr>
          <w:rFonts w:asciiTheme="minorHAnsi" w:hAnsiTheme="minorHAnsi" w:cstheme="minorHAnsi"/>
          <w:color w:val="313131"/>
          <w:shd w:val="clear" w:color="auto" w:fill="FFFFFF"/>
        </w:rPr>
        <w:t xml:space="preserve"> </w:t>
      </w:r>
      <w:r w:rsidR="00BF68BA" w:rsidRPr="009D7432">
        <w:rPr>
          <w:rFonts w:asciiTheme="minorHAnsi" w:hAnsiTheme="minorHAnsi" w:cstheme="minorHAnsi"/>
          <w:color w:val="313131"/>
          <w:shd w:val="clear" w:color="auto" w:fill="FFFFFF"/>
        </w:rPr>
        <w:t>CB</w:t>
      </w:r>
      <w:r w:rsidR="00491B9D" w:rsidRPr="009D7432">
        <w:rPr>
          <w:rFonts w:asciiTheme="minorHAnsi" w:hAnsiTheme="minorHAnsi" w:cstheme="minorHAnsi"/>
          <w:color w:val="313131"/>
          <w:shd w:val="clear" w:color="auto" w:fill="FFFFFF"/>
        </w:rPr>
        <w:t xml:space="preserve"> </w:t>
      </w:r>
      <w:r w:rsidR="00D876A6" w:rsidRPr="009D7432">
        <w:rPr>
          <w:rFonts w:asciiTheme="minorHAnsi" w:hAnsiTheme="minorHAnsi" w:cstheme="minorHAnsi"/>
          <w:color w:val="313131"/>
          <w:shd w:val="clear" w:color="auto" w:fill="FFFFFF"/>
        </w:rPr>
        <w:t xml:space="preserve">needs a defined representative e.g. union or other as noted above.  There </w:t>
      </w:r>
      <w:r w:rsidR="00CA2DED" w:rsidRPr="009D7432">
        <w:rPr>
          <w:rFonts w:asciiTheme="minorHAnsi" w:hAnsiTheme="minorHAnsi" w:cstheme="minorHAnsi"/>
          <w:color w:val="313131"/>
          <w:shd w:val="clear" w:color="auto" w:fill="FFFFFF"/>
        </w:rPr>
        <w:t>are four key stages</w:t>
      </w:r>
    </w:p>
    <w:p w14:paraId="35A7A535" w14:textId="1940EB79" w:rsidR="00CA2DED" w:rsidRPr="009D7432" w:rsidRDefault="00CA2DED" w:rsidP="009D7432">
      <w:pPr>
        <w:numPr>
          <w:ilvl w:val="0"/>
          <w:numId w:val="44"/>
        </w:numPr>
        <w:ind w:left="1146"/>
        <w:jc w:val="both"/>
        <w:rPr>
          <w:rFonts w:asciiTheme="minorHAnsi" w:eastAsia="Times New Roman" w:hAnsiTheme="minorHAnsi" w:cstheme="minorHAnsi"/>
          <w:color w:val="333333"/>
          <w:sz w:val="22"/>
          <w:lang w:eastAsia="en-GB"/>
        </w:rPr>
      </w:pPr>
      <w:r w:rsidRPr="009D7432">
        <w:rPr>
          <w:rFonts w:asciiTheme="minorHAnsi" w:eastAsia="Times New Roman" w:hAnsiTheme="minorHAnsi" w:cstheme="minorHAnsi"/>
          <w:color w:val="333333"/>
          <w:sz w:val="22"/>
          <w:lang w:eastAsia="en-GB"/>
        </w:rPr>
        <w:t>Preparation</w:t>
      </w:r>
      <w:r w:rsidR="009D7432" w:rsidRPr="009D7432">
        <w:rPr>
          <w:rFonts w:asciiTheme="minorHAnsi" w:eastAsia="Times New Roman" w:hAnsiTheme="minorHAnsi" w:cstheme="minorHAnsi"/>
          <w:color w:val="333333"/>
          <w:sz w:val="22"/>
          <w:lang w:eastAsia="en-GB"/>
        </w:rPr>
        <w:t>:</w:t>
      </w:r>
      <w:r w:rsidRPr="009D7432">
        <w:rPr>
          <w:rFonts w:asciiTheme="minorHAnsi" w:eastAsia="Times New Roman" w:hAnsiTheme="minorHAnsi" w:cstheme="minorHAnsi"/>
          <w:color w:val="333333"/>
          <w:sz w:val="22"/>
          <w:lang w:eastAsia="en-GB"/>
        </w:rPr>
        <w:t xml:space="preserve"> where research is </w:t>
      </w:r>
      <w:r w:rsidR="00B77089" w:rsidRPr="009D7432">
        <w:rPr>
          <w:rFonts w:asciiTheme="minorHAnsi" w:eastAsia="Times New Roman" w:hAnsiTheme="minorHAnsi" w:cstheme="minorHAnsi"/>
          <w:color w:val="333333"/>
          <w:sz w:val="22"/>
          <w:lang w:eastAsia="en-GB"/>
        </w:rPr>
        <w:t>undertaken,</w:t>
      </w:r>
      <w:r w:rsidRPr="009D7432">
        <w:rPr>
          <w:rFonts w:asciiTheme="minorHAnsi" w:eastAsia="Times New Roman" w:hAnsiTheme="minorHAnsi" w:cstheme="minorHAnsi"/>
          <w:color w:val="333333"/>
          <w:sz w:val="22"/>
          <w:lang w:eastAsia="en-GB"/>
        </w:rPr>
        <w:t xml:space="preserve"> and views and concerns of employees captured</w:t>
      </w:r>
      <w:r w:rsidR="00B77089" w:rsidRPr="009D7432">
        <w:rPr>
          <w:rFonts w:asciiTheme="minorHAnsi" w:eastAsia="Times New Roman" w:hAnsiTheme="minorHAnsi" w:cstheme="minorHAnsi"/>
          <w:color w:val="333333"/>
          <w:sz w:val="22"/>
          <w:lang w:eastAsia="en-GB"/>
        </w:rPr>
        <w:t>.</w:t>
      </w:r>
    </w:p>
    <w:p w14:paraId="7B79C156" w14:textId="71F6913D" w:rsidR="00CA2DED" w:rsidRPr="009D7432" w:rsidRDefault="00CA2DED" w:rsidP="009D7432">
      <w:pPr>
        <w:numPr>
          <w:ilvl w:val="0"/>
          <w:numId w:val="44"/>
        </w:numPr>
        <w:ind w:left="1146"/>
        <w:jc w:val="both"/>
        <w:rPr>
          <w:rFonts w:asciiTheme="minorHAnsi" w:eastAsia="Times New Roman" w:hAnsiTheme="minorHAnsi" w:cstheme="minorHAnsi"/>
          <w:color w:val="333333"/>
          <w:sz w:val="22"/>
          <w:lang w:eastAsia="en-GB"/>
        </w:rPr>
      </w:pPr>
      <w:r w:rsidRPr="009D7432">
        <w:rPr>
          <w:rFonts w:asciiTheme="minorHAnsi" w:eastAsia="Times New Roman" w:hAnsiTheme="minorHAnsi" w:cstheme="minorHAnsi"/>
          <w:color w:val="333333"/>
          <w:sz w:val="22"/>
          <w:lang w:eastAsia="en-GB"/>
        </w:rPr>
        <w:t xml:space="preserve">The opening: Issue is </w:t>
      </w:r>
      <w:r w:rsidR="00B77089" w:rsidRPr="009D7432">
        <w:rPr>
          <w:rFonts w:asciiTheme="minorHAnsi" w:eastAsia="Times New Roman" w:hAnsiTheme="minorHAnsi" w:cstheme="minorHAnsi"/>
          <w:color w:val="333333"/>
          <w:sz w:val="22"/>
          <w:lang w:eastAsia="en-GB"/>
        </w:rPr>
        <w:t>raised,</w:t>
      </w:r>
      <w:r w:rsidRPr="009D7432">
        <w:rPr>
          <w:rFonts w:asciiTheme="minorHAnsi" w:eastAsia="Times New Roman" w:hAnsiTheme="minorHAnsi" w:cstheme="minorHAnsi"/>
          <w:color w:val="333333"/>
          <w:sz w:val="22"/>
          <w:lang w:eastAsia="en-GB"/>
        </w:rPr>
        <w:t xml:space="preserve"> and </w:t>
      </w:r>
      <w:r w:rsidR="006A457C" w:rsidRPr="009D7432">
        <w:rPr>
          <w:rFonts w:asciiTheme="minorHAnsi" w:eastAsia="Times New Roman" w:hAnsiTheme="minorHAnsi" w:cstheme="minorHAnsi"/>
          <w:color w:val="333333"/>
          <w:sz w:val="22"/>
          <w:lang w:eastAsia="en-GB"/>
        </w:rPr>
        <w:t>expectations are communicated.</w:t>
      </w:r>
    </w:p>
    <w:p w14:paraId="08FAED57" w14:textId="69C39942" w:rsidR="00CA2DED" w:rsidRPr="009D7432" w:rsidRDefault="00CA2DED" w:rsidP="009D7432">
      <w:pPr>
        <w:numPr>
          <w:ilvl w:val="0"/>
          <w:numId w:val="44"/>
        </w:numPr>
        <w:ind w:left="1146"/>
        <w:jc w:val="both"/>
        <w:rPr>
          <w:rFonts w:asciiTheme="minorHAnsi" w:eastAsia="Times New Roman" w:hAnsiTheme="minorHAnsi" w:cstheme="minorHAnsi"/>
          <w:color w:val="333333"/>
          <w:sz w:val="22"/>
          <w:lang w:eastAsia="en-GB"/>
        </w:rPr>
      </w:pPr>
      <w:r w:rsidRPr="009D7432">
        <w:rPr>
          <w:rFonts w:asciiTheme="minorHAnsi" w:eastAsia="Times New Roman" w:hAnsiTheme="minorHAnsi" w:cstheme="minorHAnsi"/>
          <w:color w:val="333333"/>
          <w:sz w:val="22"/>
          <w:lang w:eastAsia="en-GB"/>
        </w:rPr>
        <w:t>Trading: </w:t>
      </w:r>
      <w:r w:rsidR="00FE2994" w:rsidRPr="009D7432">
        <w:rPr>
          <w:rFonts w:asciiTheme="minorHAnsi" w:eastAsia="Times New Roman" w:hAnsiTheme="minorHAnsi" w:cstheme="minorHAnsi"/>
          <w:color w:val="333333"/>
          <w:sz w:val="22"/>
          <w:lang w:eastAsia="en-GB"/>
        </w:rPr>
        <w:t>discussion of outcomes</w:t>
      </w:r>
      <w:r w:rsidR="001E238E" w:rsidRPr="009D7432">
        <w:rPr>
          <w:rFonts w:asciiTheme="minorHAnsi" w:eastAsia="Times New Roman" w:hAnsiTheme="minorHAnsi" w:cstheme="minorHAnsi"/>
          <w:color w:val="333333"/>
          <w:sz w:val="22"/>
          <w:lang w:eastAsia="en-GB"/>
        </w:rPr>
        <w:t xml:space="preserve"> and options</w:t>
      </w:r>
      <w:r w:rsidR="00FE2994" w:rsidRPr="009D7432">
        <w:rPr>
          <w:rFonts w:asciiTheme="minorHAnsi" w:eastAsia="Times New Roman" w:hAnsiTheme="minorHAnsi" w:cstheme="minorHAnsi"/>
          <w:color w:val="333333"/>
          <w:sz w:val="22"/>
          <w:lang w:eastAsia="en-GB"/>
        </w:rPr>
        <w:t xml:space="preserve"> and </w:t>
      </w:r>
      <w:r w:rsidR="001E238E" w:rsidRPr="009D7432">
        <w:rPr>
          <w:rFonts w:asciiTheme="minorHAnsi" w:eastAsia="Times New Roman" w:hAnsiTheme="minorHAnsi" w:cstheme="minorHAnsi"/>
          <w:color w:val="333333"/>
          <w:sz w:val="22"/>
          <w:lang w:eastAsia="en-GB"/>
        </w:rPr>
        <w:t>negotiation between parties to try and come to a mutually agreeable position.</w:t>
      </w:r>
    </w:p>
    <w:p w14:paraId="1D6FE811" w14:textId="1EDD6916" w:rsidR="00CA2DED" w:rsidRPr="009D7432" w:rsidRDefault="00CA2DED" w:rsidP="009D7432">
      <w:pPr>
        <w:numPr>
          <w:ilvl w:val="0"/>
          <w:numId w:val="44"/>
        </w:numPr>
        <w:ind w:left="1146"/>
        <w:jc w:val="both"/>
        <w:rPr>
          <w:rFonts w:asciiTheme="minorHAnsi" w:eastAsia="Times New Roman" w:hAnsiTheme="minorHAnsi" w:cstheme="minorHAnsi"/>
          <w:color w:val="333333"/>
          <w:sz w:val="22"/>
          <w:lang w:eastAsia="en-GB"/>
        </w:rPr>
      </w:pPr>
      <w:r w:rsidRPr="009D7432">
        <w:rPr>
          <w:rFonts w:asciiTheme="minorHAnsi" w:eastAsia="Times New Roman" w:hAnsiTheme="minorHAnsi" w:cstheme="minorHAnsi"/>
          <w:color w:val="333333"/>
          <w:sz w:val="22"/>
          <w:lang w:eastAsia="en-GB"/>
        </w:rPr>
        <w:t>Agreement: </w:t>
      </w:r>
      <w:r w:rsidR="006A457C" w:rsidRPr="009D7432">
        <w:rPr>
          <w:rFonts w:asciiTheme="minorHAnsi" w:eastAsia="Times New Roman" w:hAnsiTheme="minorHAnsi" w:cstheme="minorHAnsi"/>
          <w:color w:val="333333"/>
          <w:sz w:val="22"/>
          <w:lang w:eastAsia="en-GB"/>
        </w:rPr>
        <w:t xml:space="preserve">Formal ‘offer’ which is </w:t>
      </w:r>
      <w:r w:rsidR="00FE2994" w:rsidRPr="009D7432">
        <w:rPr>
          <w:rFonts w:asciiTheme="minorHAnsi" w:eastAsia="Times New Roman" w:hAnsiTheme="minorHAnsi" w:cstheme="minorHAnsi"/>
          <w:color w:val="333333"/>
          <w:sz w:val="22"/>
          <w:lang w:eastAsia="en-GB"/>
        </w:rPr>
        <w:t xml:space="preserve">communicated to staff and if agreed, a collective agreement is </w:t>
      </w:r>
      <w:r w:rsidR="009D7432" w:rsidRPr="009D7432">
        <w:rPr>
          <w:rFonts w:asciiTheme="minorHAnsi" w:eastAsia="Times New Roman" w:hAnsiTheme="minorHAnsi" w:cstheme="minorHAnsi"/>
          <w:color w:val="333333"/>
          <w:sz w:val="22"/>
          <w:lang w:eastAsia="en-GB"/>
        </w:rPr>
        <w:t>made,</w:t>
      </w:r>
      <w:r w:rsidR="00FE2994" w:rsidRPr="009D7432">
        <w:rPr>
          <w:rFonts w:asciiTheme="minorHAnsi" w:eastAsia="Times New Roman" w:hAnsiTheme="minorHAnsi" w:cstheme="minorHAnsi"/>
          <w:color w:val="333333"/>
          <w:sz w:val="22"/>
          <w:lang w:eastAsia="en-GB"/>
        </w:rPr>
        <w:t xml:space="preserve"> and relevant changes made.</w:t>
      </w:r>
    </w:p>
    <w:p w14:paraId="69269643" w14:textId="61597580" w:rsidR="00CA2DED" w:rsidRPr="009D7432" w:rsidRDefault="00700912" w:rsidP="009D7432">
      <w:pPr>
        <w:ind w:left="0"/>
        <w:jc w:val="both"/>
        <w:rPr>
          <w:rFonts w:asciiTheme="minorHAnsi" w:eastAsia="Times New Roman" w:hAnsiTheme="minorHAnsi" w:cstheme="minorHAnsi"/>
          <w:color w:val="333333"/>
          <w:sz w:val="22"/>
          <w:lang w:eastAsia="en-GB"/>
        </w:rPr>
      </w:pPr>
      <w:r w:rsidRPr="009D7432">
        <w:rPr>
          <w:rFonts w:asciiTheme="minorHAnsi" w:eastAsia="Times New Roman" w:hAnsiTheme="minorHAnsi" w:cstheme="minorHAnsi"/>
          <w:color w:val="333333"/>
          <w:sz w:val="22"/>
          <w:lang w:eastAsia="en-GB"/>
        </w:rPr>
        <w:t xml:space="preserve">If an agreement </w:t>
      </w:r>
      <w:r w:rsidR="009D7432" w:rsidRPr="009D7432">
        <w:rPr>
          <w:rFonts w:asciiTheme="minorHAnsi" w:eastAsia="Times New Roman" w:hAnsiTheme="minorHAnsi" w:cstheme="minorHAnsi"/>
          <w:color w:val="333333"/>
          <w:sz w:val="22"/>
          <w:lang w:eastAsia="en-GB"/>
        </w:rPr>
        <w:t>can’t</w:t>
      </w:r>
      <w:r w:rsidRPr="009D7432">
        <w:rPr>
          <w:rFonts w:asciiTheme="minorHAnsi" w:eastAsia="Times New Roman" w:hAnsiTheme="minorHAnsi" w:cstheme="minorHAnsi"/>
          <w:color w:val="333333"/>
          <w:sz w:val="22"/>
          <w:lang w:eastAsia="en-GB"/>
        </w:rPr>
        <w:t xml:space="preserve"> be made, negotiations break down and industrial action could be taken</w:t>
      </w:r>
      <w:r w:rsidR="00CD4082">
        <w:rPr>
          <w:rFonts w:asciiTheme="minorHAnsi" w:eastAsia="Times New Roman" w:hAnsiTheme="minorHAnsi" w:cstheme="minorHAnsi"/>
          <w:color w:val="333333"/>
          <w:sz w:val="22"/>
          <w:lang w:eastAsia="en-GB"/>
        </w:rPr>
        <w:t xml:space="preserve"> </w:t>
      </w:r>
      <w:r w:rsidR="00844345" w:rsidRPr="009D7432">
        <w:rPr>
          <w:rFonts w:asciiTheme="minorHAnsi" w:eastAsia="Times New Roman" w:hAnsiTheme="minorHAnsi" w:cstheme="minorHAnsi"/>
          <w:color w:val="333333"/>
          <w:sz w:val="22"/>
          <w:lang w:eastAsia="en-GB"/>
        </w:rPr>
        <w:t>(Unison)</w:t>
      </w:r>
      <w:r w:rsidR="00CD4082">
        <w:rPr>
          <w:rFonts w:asciiTheme="minorHAnsi" w:eastAsia="Times New Roman" w:hAnsiTheme="minorHAnsi" w:cstheme="minorHAnsi"/>
          <w:color w:val="333333"/>
          <w:sz w:val="22"/>
          <w:lang w:eastAsia="en-GB"/>
        </w:rPr>
        <w:t>.</w:t>
      </w:r>
    </w:p>
    <w:p w14:paraId="1419E281" w14:textId="6C9A9120" w:rsidR="003C5DFF" w:rsidRPr="009D7432" w:rsidRDefault="00BF68BA" w:rsidP="009D7432">
      <w:pPr>
        <w:pStyle w:val="Nornal"/>
        <w:spacing w:before="60" w:after="60" w:line="276" w:lineRule="auto"/>
        <w:jc w:val="both"/>
        <w:rPr>
          <w:rFonts w:asciiTheme="minorHAnsi" w:hAnsiTheme="minorHAnsi" w:cstheme="minorHAnsi"/>
          <w:color w:val="313131"/>
          <w:shd w:val="clear" w:color="auto" w:fill="FFFFFF"/>
        </w:rPr>
      </w:pPr>
      <w:r w:rsidRPr="009D7432">
        <w:rPr>
          <w:rFonts w:asciiTheme="minorHAnsi" w:hAnsiTheme="minorHAnsi" w:cstheme="minorHAnsi"/>
          <w:color w:val="313131"/>
          <w:shd w:val="clear" w:color="auto" w:fill="FFFFFF"/>
        </w:rPr>
        <w:t>CB</w:t>
      </w:r>
      <w:r w:rsidR="00672535" w:rsidRPr="009D7432">
        <w:rPr>
          <w:rFonts w:asciiTheme="minorHAnsi" w:hAnsiTheme="minorHAnsi" w:cstheme="minorHAnsi"/>
          <w:color w:val="313131"/>
          <w:shd w:val="clear" w:color="auto" w:fill="FFFFFF"/>
        </w:rPr>
        <w:t xml:space="preserve"> </w:t>
      </w:r>
      <w:r w:rsidR="00EE72C7" w:rsidRPr="009D7432">
        <w:rPr>
          <w:rFonts w:asciiTheme="minorHAnsi" w:hAnsiTheme="minorHAnsi" w:cstheme="minorHAnsi"/>
          <w:color w:val="313131"/>
          <w:shd w:val="clear" w:color="auto" w:fill="FFFFFF"/>
        </w:rPr>
        <w:t>giv</w:t>
      </w:r>
      <w:r w:rsidR="001A0B86" w:rsidRPr="009D7432">
        <w:rPr>
          <w:rFonts w:asciiTheme="minorHAnsi" w:hAnsiTheme="minorHAnsi" w:cstheme="minorHAnsi"/>
          <w:color w:val="313131"/>
          <w:shd w:val="clear" w:color="auto" w:fill="FFFFFF"/>
        </w:rPr>
        <w:t>es</w:t>
      </w:r>
      <w:r w:rsidR="00EE72C7" w:rsidRPr="009D7432">
        <w:rPr>
          <w:rFonts w:asciiTheme="minorHAnsi" w:hAnsiTheme="minorHAnsi" w:cstheme="minorHAnsi"/>
          <w:color w:val="313131"/>
          <w:shd w:val="clear" w:color="auto" w:fill="FFFFFF"/>
        </w:rPr>
        <w:t xml:space="preserve"> employees protection against unfair treatment</w:t>
      </w:r>
      <w:r w:rsidR="00672535" w:rsidRPr="009D7432">
        <w:rPr>
          <w:rFonts w:asciiTheme="minorHAnsi" w:hAnsiTheme="minorHAnsi" w:cstheme="minorHAnsi"/>
          <w:color w:val="313131"/>
          <w:shd w:val="clear" w:color="auto" w:fill="FFFFFF"/>
        </w:rPr>
        <w:t xml:space="preserve"> </w:t>
      </w:r>
      <w:r w:rsidR="001A0B86" w:rsidRPr="009D7432">
        <w:rPr>
          <w:rFonts w:asciiTheme="minorHAnsi" w:hAnsiTheme="minorHAnsi" w:cstheme="minorHAnsi"/>
          <w:color w:val="313131"/>
          <w:shd w:val="clear" w:color="auto" w:fill="FFFFFF"/>
        </w:rPr>
        <w:t xml:space="preserve">and holds organisations accountable </w:t>
      </w:r>
      <w:r w:rsidR="00672535" w:rsidRPr="009D7432">
        <w:rPr>
          <w:rFonts w:asciiTheme="minorHAnsi" w:hAnsiTheme="minorHAnsi" w:cstheme="minorHAnsi"/>
          <w:color w:val="313131"/>
          <w:shd w:val="clear" w:color="auto" w:fill="FFFFFF"/>
        </w:rPr>
        <w:t xml:space="preserve">and can </w:t>
      </w:r>
      <w:r w:rsidR="00EE72C7" w:rsidRPr="009D7432">
        <w:rPr>
          <w:rFonts w:asciiTheme="minorHAnsi" w:hAnsiTheme="minorHAnsi" w:cstheme="minorHAnsi"/>
          <w:color w:val="313131"/>
          <w:shd w:val="clear" w:color="auto" w:fill="FFFFFF"/>
        </w:rPr>
        <w:t>help communication</w:t>
      </w:r>
      <w:r w:rsidR="00672535" w:rsidRPr="009D7432">
        <w:rPr>
          <w:rFonts w:asciiTheme="minorHAnsi" w:hAnsiTheme="minorHAnsi" w:cstheme="minorHAnsi"/>
          <w:color w:val="313131"/>
          <w:shd w:val="clear" w:color="auto" w:fill="FFFFFF"/>
        </w:rPr>
        <w:t xml:space="preserve"> as </w:t>
      </w:r>
      <w:r w:rsidR="006B3364" w:rsidRPr="009D7432">
        <w:rPr>
          <w:rFonts w:asciiTheme="minorHAnsi" w:hAnsiTheme="minorHAnsi" w:cstheme="minorHAnsi"/>
          <w:color w:val="313131"/>
          <w:shd w:val="clear" w:color="auto" w:fill="FFFFFF"/>
        </w:rPr>
        <w:t>Go Quest can communicate directly with Unions/ representatives rather than individuals.</w:t>
      </w:r>
      <w:r w:rsidR="001A0B86" w:rsidRPr="009D7432">
        <w:rPr>
          <w:rFonts w:asciiTheme="minorHAnsi" w:hAnsiTheme="minorHAnsi" w:cstheme="minorHAnsi"/>
          <w:color w:val="313131"/>
          <w:shd w:val="clear" w:color="auto" w:fill="FFFFFF"/>
        </w:rPr>
        <w:t xml:space="preserve">  </w:t>
      </w:r>
      <w:r w:rsidRPr="009D7432">
        <w:rPr>
          <w:rFonts w:asciiTheme="minorHAnsi" w:hAnsiTheme="minorHAnsi" w:cstheme="minorHAnsi"/>
          <w:color w:val="000000"/>
          <w:shd w:val="clear" w:color="auto" w:fill="FFFFFF"/>
        </w:rPr>
        <w:t>CB</w:t>
      </w:r>
      <w:r w:rsidR="000044C0" w:rsidRPr="009D7432">
        <w:rPr>
          <w:rFonts w:asciiTheme="minorHAnsi" w:hAnsiTheme="minorHAnsi" w:cstheme="minorHAnsi"/>
          <w:color w:val="000000"/>
          <w:shd w:val="clear" w:color="auto" w:fill="FFFFFF"/>
        </w:rPr>
        <w:t xml:space="preserve"> can be </w:t>
      </w:r>
      <w:r w:rsidR="00E52055" w:rsidRPr="009D7432">
        <w:rPr>
          <w:rFonts w:asciiTheme="minorHAnsi" w:hAnsiTheme="minorHAnsi" w:cstheme="minorHAnsi"/>
          <w:color w:val="000000"/>
          <w:shd w:val="clear" w:color="auto" w:fill="FFFFFF"/>
        </w:rPr>
        <w:t>linked to increases in innovation</w:t>
      </w:r>
      <w:r w:rsidR="008B2E5F" w:rsidRPr="009D7432">
        <w:rPr>
          <w:rFonts w:asciiTheme="minorHAnsi" w:hAnsiTheme="minorHAnsi" w:cstheme="minorHAnsi"/>
          <w:color w:val="000000"/>
          <w:shd w:val="clear" w:color="auto" w:fill="FFFFFF"/>
        </w:rPr>
        <w:t xml:space="preserve"> and change </w:t>
      </w:r>
      <w:r w:rsidR="00CB1338" w:rsidRPr="009D7432">
        <w:rPr>
          <w:rFonts w:asciiTheme="minorHAnsi" w:hAnsiTheme="minorHAnsi" w:cstheme="minorHAnsi"/>
          <w:color w:val="000000"/>
          <w:shd w:val="clear" w:color="auto" w:fill="FFFFFF"/>
        </w:rPr>
        <w:t>management</w:t>
      </w:r>
      <w:r w:rsidR="008B2E5F" w:rsidRPr="009D7432">
        <w:rPr>
          <w:rFonts w:asciiTheme="minorHAnsi" w:hAnsiTheme="minorHAnsi" w:cstheme="minorHAnsi"/>
          <w:color w:val="000000"/>
          <w:shd w:val="clear" w:color="auto" w:fill="FFFFFF"/>
        </w:rPr>
        <w:t xml:space="preserve"> processes and </w:t>
      </w:r>
      <w:r w:rsidR="00E52055" w:rsidRPr="009D7432">
        <w:rPr>
          <w:rFonts w:asciiTheme="minorHAnsi" w:hAnsiTheme="minorHAnsi" w:cstheme="minorHAnsi"/>
          <w:color w:val="000000"/>
          <w:shd w:val="clear" w:color="auto" w:fill="FFFFFF"/>
        </w:rPr>
        <w:t>reduced staff t</w:t>
      </w:r>
      <w:r w:rsidR="008B2E5F" w:rsidRPr="009D7432">
        <w:rPr>
          <w:rFonts w:asciiTheme="minorHAnsi" w:hAnsiTheme="minorHAnsi" w:cstheme="minorHAnsi"/>
          <w:color w:val="000000"/>
          <w:shd w:val="clear" w:color="auto" w:fill="FFFFFF"/>
        </w:rPr>
        <w:t>urnover</w:t>
      </w:r>
      <w:r w:rsidR="00CB1338" w:rsidRPr="009D7432">
        <w:rPr>
          <w:rFonts w:asciiTheme="minorHAnsi" w:hAnsiTheme="minorHAnsi" w:cstheme="minorHAnsi"/>
          <w:color w:val="000000"/>
          <w:shd w:val="clear" w:color="auto" w:fill="FFFFFF"/>
        </w:rPr>
        <w:t xml:space="preserve"> which can enhance performan</w:t>
      </w:r>
      <w:r w:rsidR="00CB1338" w:rsidRPr="005E3389">
        <w:rPr>
          <w:rFonts w:asciiTheme="minorHAnsi" w:hAnsiTheme="minorHAnsi" w:cstheme="minorHAnsi"/>
          <w:color w:val="000000"/>
          <w:shd w:val="clear" w:color="auto" w:fill="FFFFFF"/>
        </w:rPr>
        <w:t>ce</w:t>
      </w:r>
      <w:r w:rsidR="008B2E5F" w:rsidRPr="005E3389">
        <w:rPr>
          <w:rFonts w:asciiTheme="minorHAnsi" w:hAnsiTheme="minorHAnsi" w:cstheme="minorHAnsi"/>
          <w:color w:val="000000"/>
          <w:shd w:val="clear" w:color="auto" w:fill="FFFFFF"/>
        </w:rPr>
        <w:t xml:space="preserve"> (TUC, 2019). </w:t>
      </w:r>
      <w:r w:rsidR="00CB1338" w:rsidRPr="005E3389">
        <w:rPr>
          <w:rFonts w:asciiTheme="minorHAnsi" w:hAnsiTheme="minorHAnsi" w:cstheme="minorHAnsi"/>
          <w:color w:val="313131"/>
          <w:shd w:val="clear" w:color="auto" w:fill="FFFFFF"/>
        </w:rPr>
        <w:t xml:space="preserve"> However</w:t>
      </w:r>
      <w:r w:rsidR="00B872D5" w:rsidRPr="009D7432">
        <w:rPr>
          <w:rFonts w:asciiTheme="minorHAnsi" w:hAnsiTheme="minorHAnsi" w:cstheme="minorHAnsi"/>
          <w:color w:val="313131"/>
          <w:shd w:val="clear" w:color="auto" w:fill="FFFFFF"/>
        </w:rPr>
        <w:t xml:space="preserve">, </w:t>
      </w:r>
      <w:r w:rsidRPr="009D7432">
        <w:rPr>
          <w:rFonts w:asciiTheme="minorHAnsi" w:hAnsiTheme="minorHAnsi" w:cstheme="minorHAnsi"/>
          <w:color w:val="313131"/>
          <w:shd w:val="clear" w:color="auto" w:fill="FFFFFF"/>
        </w:rPr>
        <w:t>CB</w:t>
      </w:r>
      <w:r w:rsidR="00B872D5" w:rsidRPr="009D7432">
        <w:rPr>
          <w:rFonts w:asciiTheme="minorHAnsi" w:hAnsiTheme="minorHAnsi" w:cstheme="minorHAnsi"/>
          <w:color w:val="313131"/>
          <w:shd w:val="clear" w:color="auto" w:fill="FFFFFF"/>
        </w:rPr>
        <w:t xml:space="preserve"> can be a lengthy process and there is risk of </w:t>
      </w:r>
      <w:r w:rsidR="00EB3859" w:rsidRPr="009D7432">
        <w:rPr>
          <w:rFonts w:asciiTheme="minorHAnsi" w:hAnsiTheme="minorHAnsi" w:cstheme="minorHAnsi"/>
          <w:color w:val="313131"/>
          <w:shd w:val="clear" w:color="auto" w:fill="FFFFFF"/>
        </w:rPr>
        <w:t>industrial action which can be costly and often reported in the media which could damage reputation.</w:t>
      </w:r>
    </w:p>
    <w:p w14:paraId="76B84196" w14:textId="77777777" w:rsidR="00211EE4" w:rsidRDefault="00211EE4" w:rsidP="00211EE4">
      <w:pPr>
        <w:pStyle w:val="Nornal"/>
        <w:spacing w:after="0" w:line="240" w:lineRule="auto"/>
        <w:rPr>
          <w:rFonts w:asciiTheme="minorHAnsi" w:hAnsiTheme="minorHAnsi" w:cstheme="minorHAnsi"/>
        </w:rPr>
      </w:pPr>
    </w:p>
    <w:p w14:paraId="75ACDD6A" w14:textId="049C15A2" w:rsidR="00211EE4" w:rsidRDefault="00F278FE" w:rsidP="00F278FE">
      <w:pPr>
        <w:pStyle w:val="Heading1"/>
        <w:ind w:left="0"/>
      </w:pPr>
      <w:r>
        <w:lastRenderedPageBreak/>
        <w:t xml:space="preserve">References </w:t>
      </w:r>
    </w:p>
    <w:p w14:paraId="779B0F3D" w14:textId="77777777" w:rsidR="00F278FE" w:rsidRDefault="00F278FE" w:rsidP="00211EE4">
      <w:pPr>
        <w:pStyle w:val="Nornal"/>
        <w:spacing w:after="0"/>
      </w:pPr>
    </w:p>
    <w:p w14:paraId="33700919" w14:textId="63A99F16" w:rsidR="00F278FE" w:rsidRPr="00F278FE" w:rsidRDefault="00F278FE" w:rsidP="00211EE4">
      <w:pPr>
        <w:pStyle w:val="Nornal"/>
        <w:spacing w:after="0"/>
        <w:rPr>
          <w:u w:val="single"/>
        </w:rPr>
      </w:pPr>
      <w:r w:rsidRPr="00F278FE">
        <w:rPr>
          <w:u w:val="single"/>
        </w:rPr>
        <w:t xml:space="preserve">Web resources </w:t>
      </w:r>
    </w:p>
    <w:p w14:paraId="77D9086C" w14:textId="4B364E49" w:rsidR="00F278FE" w:rsidRDefault="00F278FE" w:rsidP="00F278FE">
      <w:pPr>
        <w:ind w:left="0"/>
      </w:pPr>
      <w:r w:rsidRPr="00EB1A24">
        <w:t>ACAS, Dispute resolution available</w:t>
      </w:r>
      <w:r w:rsidRPr="00EB1A24">
        <w:rPr>
          <w:rFonts w:eastAsiaTheme="majorEastAsia" w:cs="Arial"/>
          <w:noProof/>
          <w:szCs w:val="20"/>
        </w:rPr>
        <w:t xml:space="preserve"> at</w:t>
      </w:r>
      <w:r>
        <w:rPr>
          <w:rFonts w:asciiTheme="minorHAnsi" w:eastAsiaTheme="majorEastAsia" w:hAnsiTheme="minorHAnsi" w:cstheme="minorHAnsi"/>
          <w:noProof/>
        </w:rPr>
        <w:t xml:space="preserve"> </w:t>
      </w:r>
      <w:hyperlink r:id="rId18" w:history="1">
        <w:r w:rsidR="00351B65" w:rsidRPr="005D1AD5">
          <w:rPr>
            <w:rStyle w:val="Hyperlink"/>
          </w:rPr>
          <w:t>https://www.acas.org.uk/dispute-resolution accessed 20 June 2024</w:t>
        </w:r>
      </w:hyperlink>
    </w:p>
    <w:p w14:paraId="4A4EE247" w14:textId="78B766D9" w:rsidR="00351B65" w:rsidRDefault="00351B65" w:rsidP="00F278FE">
      <w:pPr>
        <w:ind w:left="0"/>
      </w:pPr>
      <w:r>
        <w:t xml:space="preserve">ACAS (a) Trade Union representation in the workplace available at </w:t>
      </w:r>
      <w:hyperlink r:id="rId19" w:history="1">
        <w:r>
          <w:rPr>
            <w:rStyle w:val="Hyperlink"/>
          </w:rPr>
          <w:t>Trade Union Representation in the Workplace (acas.org.uk)</w:t>
        </w:r>
      </w:hyperlink>
      <w:r>
        <w:rPr>
          <w:rStyle w:val="Hyperlink"/>
        </w:rPr>
        <w:t xml:space="preserve"> </w:t>
      </w:r>
      <w:r w:rsidRPr="00351B65">
        <w:t>accessed 12 July 2024</w:t>
      </w:r>
    </w:p>
    <w:p w14:paraId="0B44E0EE" w14:textId="1BB8EF2C" w:rsidR="00351B65" w:rsidRDefault="00351B65" w:rsidP="00F278FE">
      <w:pPr>
        <w:ind w:left="0"/>
      </w:pPr>
      <w:r>
        <w:t xml:space="preserve">ACAS (b) Non Union representation in the Workplace available at </w:t>
      </w:r>
      <w:hyperlink r:id="rId20" w:history="1">
        <w:r>
          <w:rPr>
            <w:rStyle w:val="Hyperlink"/>
          </w:rPr>
          <w:t>Non-Union Representation in the Workplace (acas.org.uk)</w:t>
        </w:r>
      </w:hyperlink>
      <w:r>
        <w:rPr>
          <w:rStyle w:val="Hyperlink"/>
        </w:rPr>
        <w:t xml:space="preserve"> </w:t>
      </w:r>
      <w:r w:rsidRPr="00351B65">
        <w:t>accessed 12 July 2024</w:t>
      </w:r>
    </w:p>
    <w:p w14:paraId="5C2512CA" w14:textId="77777777" w:rsidR="00F278FE" w:rsidRDefault="00F278FE" w:rsidP="00F278FE">
      <w:pPr>
        <w:ind w:left="0"/>
      </w:pPr>
      <w:r w:rsidRPr="00EB1A24">
        <w:t>ACAS, 2021 Mediation Support available at</w:t>
      </w:r>
      <w:r>
        <w:rPr>
          <w:rFonts w:asciiTheme="minorHAnsi" w:eastAsiaTheme="majorEastAsia" w:hAnsiTheme="minorHAnsi" w:cstheme="minorHAnsi"/>
          <w:noProof/>
        </w:rPr>
        <w:t xml:space="preserve"> </w:t>
      </w:r>
      <w:hyperlink r:id="rId21" w:history="1">
        <w:r w:rsidRPr="005D1AD5">
          <w:rPr>
            <w:rStyle w:val="Hyperlink"/>
          </w:rPr>
          <w:t xml:space="preserve">https://www.acas.org.uk/acas-mediation-support </w:t>
        </w:r>
        <w:r w:rsidRPr="00EB1A24">
          <w:rPr>
            <w:rStyle w:val="Hyperlink"/>
            <w:color w:val="auto"/>
            <w:u w:val="none"/>
          </w:rPr>
          <w:t>accessed 20 June</w:t>
        </w:r>
        <w:r w:rsidRPr="005D1AD5">
          <w:rPr>
            <w:rStyle w:val="Hyperlink"/>
          </w:rPr>
          <w:t xml:space="preserve"> </w:t>
        </w:r>
        <w:r w:rsidRPr="00EB1A24">
          <w:rPr>
            <w:rStyle w:val="Hyperlink"/>
            <w:color w:val="auto"/>
            <w:u w:val="none"/>
          </w:rPr>
          <w:t>2024</w:t>
        </w:r>
      </w:hyperlink>
    </w:p>
    <w:p w14:paraId="154EBD75" w14:textId="77777777" w:rsidR="00F278FE" w:rsidRDefault="00F278FE" w:rsidP="00F278FE">
      <w:pPr>
        <w:tabs>
          <w:tab w:val="left" w:pos="9690"/>
        </w:tabs>
        <w:ind w:left="0"/>
      </w:pPr>
      <w:r w:rsidRPr="00EB1A24">
        <w:rPr>
          <w:rFonts w:eastAsiaTheme="majorEastAsia" w:cs="Arial"/>
          <w:noProof/>
        </w:rPr>
        <w:t xml:space="preserve">ACAS, 2022 Arbitration available at </w:t>
      </w:r>
      <w:hyperlink r:id="rId22" w:history="1">
        <w:r w:rsidRPr="005D1AD5">
          <w:rPr>
            <w:rStyle w:val="Hyperlink"/>
          </w:rPr>
          <w:t>https://www.acas.org.uk/arbitration</w:t>
        </w:r>
      </w:hyperlink>
      <w:r>
        <w:t xml:space="preserve"> </w:t>
      </w:r>
      <w:r w:rsidRPr="00EB1A24">
        <w:t>accessed 20 June 2024</w:t>
      </w:r>
      <w:r>
        <w:tab/>
      </w:r>
    </w:p>
    <w:p w14:paraId="08C6DE77" w14:textId="77777777" w:rsidR="00F278FE" w:rsidRDefault="00F278FE" w:rsidP="00F278FE">
      <w:pPr>
        <w:tabs>
          <w:tab w:val="left" w:pos="9690"/>
        </w:tabs>
        <w:ind w:left="0"/>
      </w:pPr>
      <w:r w:rsidRPr="00EB1A24">
        <w:rPr>
          <w:rFonts w:eastAsiaTheme="majorEastAsia" w:cs="Arial"/>
          <w:noProof/>
        </w:rPr>
        <w:t>ACAS, 2022a Unfair dismissal available at</w:t>
      </w:r>
      <w:r>
        <w:rPr>
          <w:rFonts w:asciiTheme="minorHAnsi" w:eastAsiaTheme="majorEastAsia" w:hAnsiTheme="minorHAnsi" w:cstheme="minorHAnsi"/>
          <w:noProof/>
        </w:rPr>
        <w:t xml:space="preserve"> </w:t>
      </w:r>
      <w:hyperlink r:id="rId23" w:history="1">
        <w:r>
          <w:rPr>
            <w:rStyle w:val="Hyperlink"/>
          </w:rPr>
          <w:t xml:space="preserve">Unfair dismissal - Dismissals - </w:t>
        </w:r>
        <w:proofErr w:type="spellStart"/>
        <w:r>
          <w:rPr>
            <w:rStyle w:val="Hyperlink"/>
          </w:rPr>
          <w:t>Acas</w:t>
        </w:r>
        <w:proofErr w:type="spellEnd"/>
      </w:hyperlink>
      <w:r>
        <w:rPr>
          <w:rStyle w:val="Hyperlink"/>
        </w:rPr>
        <w:t xml:space="preserve"> </w:t>
      </w:r>
      <w:r w:rsidRPr="00EB1A24">
        <w:t>accessed 2</w:t>
      </w:r>
      <w:r>
        <w:t xml:space="preserve">6 </w:t>
      </w:r>
      <w:r w:rsidRPr="00EB1A24">
        <w:t>June 2024</w:t>
      </w:r>
    </w:p>
    <w:p w14:paraId="50512E1B" w14:textId="77777777" w:rsidR="00F278FE" w:rsidRPr="00C77C73" w:rsidRDefault="00F278FE" w:rsidP="00F278FE">
      <w:pPr>
        <w:tabs>
          <w:tab w:val="left" w:pos="9690"/>
        </w:tabs>
        <w:ind w:left="0"/>
        <w:rPr>
          <w:rFonts w:eastAsiaTheme="majorEastAsia" w:cs="Arial"/>
          <w:noProof/>
        </w:rPr>
      </w:pPr>
      <w:r w:rsidRPr="00C77C73">
        <w:rPr>
          <w:rFonts w:eastAsiaTheme="majorEastAsia" w:cs="Arial"/>
          <w:noProof/>
        </w:rPr>
        <w:t>ACAS, 2022b Disciplinary procedures available at</w:t>
      </w:r>
      <w:r>
        <w:rPr>
          <w:rFonts w:eastAsiaTheme="majorEastAsia" w:cs="Arial"/>
          <w:noProof/>
        </w:rPr>
        <w:t xml:space="preserve"> </w:t>
      </w:r>
      <w:hyperlink r:id="rId24" w:history="1">
        <w:r>
          <w:rPr>
            <w:rStyle w:val="Hyperlink"/>
          </w:rPr>
          <w:t xml:space="preserve">Step 1: Understanding the options - Disciplinary procedure - </w:t>
        </w:r>
        <w:proofErr w:type="spellStart"/>
        <w:r>
          <w:rPr>
            <w:rStyle w:val="Hyperlink"/>
          </w:rPr>
          <w:t>Acas</w:t>
        </w:r>
        <w:proofErr w:type="spellEnd"/>
      </w:hyperlink>
      <w:r>
        <w:rPr>
          <w:rStyle w:val="Hyperlink"/>
        </w:rPr>
        <w:t xml:space="preserve"> </w:t>
      </w:r>
      <w:r w:rsidRPr="00EB1A24">
        <w:t>accessed 2</w:t>
      </w:r>
      <w:r>
        <w:t xml:space="preserve">6 </w:t>
      </w:r>
      <w:r w:rsidRPr="00EB1A24">
        <w:t>June 2024</w:t>
      </w:r>
    </w:p>
    <w:p w14:paraId="44E58ADD" w14:textId="0FAC4830" w:rsidR="00F278FE" w:rsidRPr="00F278FE" w:rsidRDefault="00F278FE" w:rsidP="00F278FE">
      <w:pPr>
        <w:ind w:left="0"/>
        <w:rPr>
          <w:rStyle w:val="Hyperlink"/>
          <w:color w:val="auto"/>
          <w:u w:val="none"/>
        </w:rPr>
      </w:pPr>
      <w:r w:rsidRPr="00506C69">
        <w:t xml:space="preserve">ACAS, 2024, The law on industrial action </w:t>
      </w:r>
      <w:proofErr w:type="spellStart"/>
      <w:r w:rsidRPr="00506C69">
        <w:t>avaialble</w:t>
      </w:r>
      <w:proofErr w:type="spellEnd"/>
      <w:r w:rsidRPr="00506C69">
        <w:t xml:space="preserve"> at</w:t>
      </w:r>
      <w:r w:rsidRPr="00506C69">
        <w:rPr>
          <w:rStyle w:val="Hyperlink"/>
        </w:rPr>
        <w:t xml:space="preserve"> </w:t>
      </w:r>
      <w:hyperlink r:id="rId25" w:anchor=":~:text=The%20law%20on%20industrial%20action%20Strikes%20and%20industrial,treatment%20...%206%20Get%20advice%20and%20support%20" w:history="1">
        <w:r w:rsidRPr="00506C69">
          <w:rPr>
            <w:rStyle w:val="Hyperlink"/>
          </w:rPr>
          <w:t xml:space="preserve">The law on industrial action - Strikes and industrial action - </w:t>
        </w:r>
        <w:proofErr w:type="spellStart"/>
        <w:r w:rsidRPr="00506C69">
          <w:rPr>
            <w:rStyle w:val="Hyperlink"/>
          </w:rPr>
          <w:t>Acas</w:t>
        </w:r>
        <w:proofErr w:type="spellEnd"/>
      </w:hyperlink>
      <w:r>
        <w:rPr>
          <w:rStyle w:val="Hyperlink"/>
        </w:rPr>
        <w:t xml:space="preserve"> </w:t>
      </w:r>
      <w:r w:rsidRPr="00506C69">
        <w:t>accessed 30 June 2024</w:t>
      </w:r>
    </w:p>
    <w:p w14:paraId="350D0B84" w14:textId="77777777" w:rsidR="00F278FE" w:rsidRDefault="00F278FE" w:rsidP="00F278FE">
      <w:pPr>
        <w:ind w:left="0"/>
      </w:pPr>
      <w:proofErr w:type="spellStart"/>
      <w:r w:rsidRPr="004D1159">
        <w:t>Briône</w:t>
      </w:r>
      <w:proofErr w:type="spellEnd"/>
      <w:r w:rsidRPr="004D1159">
        <w:t>, P, 2023, Information and consultation of employees (ICE)</w:t>
      </w:r>
      <w:r>
        <w:t xml:space="preserve"> available at </w:t>
      </w:r>
      <w:hyperlink r:id="rId26" w:anchor="how-best-to-implement-information-and-consultation-arrangements" w:history="1">
        <w:r>
          <w:rPr>
            <w:rStyle w:val="Hyperlink"/>
          </w:rPr>
          <w:t>Information and Consultation of Employees | CIPD</w:t>
        </w:r>
      </w:hyperlink>
      <w:r>
        <w:rPr>
          <w:rStyle w:val="Hyperlink"/>
        </w:rPr>
        <w:t xml:space="preserve"> </w:t>
      </w:r>
      <w:r w:rsidRPr="004D1159">
        <w:t>accessed 20 June 2024</w:t>
      </w:r>
    </w:p>
    <w:p w14:paraId="507F8884" w14:textId="77777777" w:rsidR="00F278FE" w:rsidRPr="006D351F" w:rsidRDefault="00F278FE" w:rsidP="00F278FE">
      <w:pPr>
        <w:ind w:left="0"/>
      </w:pPr>
      <w:r w:rsidRPr="006D351F">
        <w:t xml:space="preserve">Campbell, R, Saunders, C , Hallam, K,  Tommasi, L, and </w:t>
      </w:r>
      <w:proofErr w:type="spellStart"/>
      <w:r w:rsidRPr="006D351F">
        <w:t>Cherry,S</w:t>
      </w:r>
      <w:proofErr w:type="spellEnd"/>
      <w:r w:rsidRPr="006D351F">
        <w:t xml:space="preserve">. Group voice channels: Guide for people professionals available at </w:t>
      </w:r>
      <w:hyperlink r:id="rId27" w:history="1">
        <w:r w:rsidRPr="006D351F">
          <w:rPr>
            <w:rStyle w:val="Hyperlink"/>
          </w:rPr>
          <w:t>https://www.cipd.org/uk/knowledge/guides/employee-voice-guide/</w:t>
        </w:r>
      </w:hyperlink>
      <w:r w:rsidRPr="006D351F">
        <w:rPr>
          <w:rStyle w:val="Hyperlink"/>
        </w:rPr>
        <w:t xml:space="preserve"> a</w:t>
      </w:r>
      <w:r w:rsidRPr="006D351F">
        <w:t>ccessed 28 June 2024</w:t>
      </w:r>
    </w:p>
    <w:p w14:paraId="47A50752" w14:textId="77777777" w:rsidR="00F278FE" w:rsidRDefault="00F278FE" w:rsidP="00F278FE">
      <w:pPr>
        <w:ind w:left="0"/>
      </w:pPr>
      <w:r>
        <w:t xml:space="preserve">CIPD, Flexible and Hybrid Working, available at </w:t>
      </w:r>
      <w:hyperlink r:id="rId28" w:history="1">
        <w:r w:rsidRPr="005D1AD5">
          <w:rPr>
            <w:rStyle w:val="Hyperlink"/>
          </w:rPr>
          <w:t>https://www.cipd.org/uk/topics/flexible-hybrid-working/</w:t>
        </w:r>
      </w:hyperlink>
      <w:r>
        <w:t xml:space="preserve"> accessed 16 May 2024</w:t>
      </w:r>
    </w:p>
    <w:p w14:paraId="2116A6B0" w14:textId="77777777" w:rsidR="00F278FE" w:rsidRDefault="00F278FE" w:rsidP="00F278FE">
      <w:pPr>
        <w:ind w:left="0"/>
      </w:pPr>
      <w:r w:rsidRPr="006204AB">
        <w:rPr>
          <w:rFonts w:asciiTheme="minorHAnsi" w:eastAsiaTheme="majorEastAsia" w:hAnsiTheme="minorHAnsi" w:cstheme="minorHAnsi"/>
          <w:noProof/>
          <w:szCs w:val="20"/>
        </w:rPr>
        <w:t>CIPD, 2020</w:t>
      </w:r>
      <w:r>
        <w:rPr>
          <w:rFonts w:asciiTheme="minorHAnsi" w:eastAsiaTheme="majorEastAsia" w:hAnsiTheme="minorHAnsi" w:cstheme="minorHAnsi"/>
          <w:noProof/>
          <w:szCs w:val="20"/>
        </w:rPr>
        <w:t xml:space="preserve"> </w:t>
      </w:r>
      <w:r>
        <w:t xml:space="preserve">CIPD Managing Conflict in the Modern Workplace, available at </w:t>
      </w:r>
      <w:hyperlink r:id="rId29" w:history="1">
        <w:r>
          <w:rPr>
            <w:rStyle w:val="Hyperlink"/>
          </w:rPr>
          <w:t>Managing conflict in the modern workplace (cipd.org)</w:t>
        </w:r>
      </w:hyperlink>
      <w:r>
        <w:t xml:space="preserve"> accessed 18 July 2024</w:t>
      </w:r>
    </w:p>
    <w:p w14:paraId="7D0575DE" w14:textId="77777777" w:rsidR="00F278FE" w:rsidRDefault="00F278FE" w:rsidP="00F278FE">
      <w:pPr>
        <w:ind w:left="0"/>
      </w:pPr>
      <w:r w:rsidRPr="006D351F">
        <w:t>CIPD, 2022 Can learning to listen improve employee engagement?</w:t>
      </w:r>
      <w:r>
        <w:t xml:space="preserve"> Available at </w:t>
      </w:r>
      <w:hyperlink r:id="rId30" w:history="1">
        <w:r w:rsidRPr="005D1AD5">
          <w:rPr>
            <w:rStyle w:val="Hyperlink"/>
          </w:rPr>
          <w:t>https://www.cipd.org/uk/knowledge/bitesize-research/listen-improve-employee-engagement/</w:t>
        </w:r>
      </w:hyperlink>
      <w:r>
        <w:t xml:space="preserve"> accessed 19 June 2024</w:t>
      </w:r>
    </w:p>
    <w:p w14:paraId="5587ADDF" w14:textId="77777777" w:rsidR="00F278FE" w:rsidRDefault="00F278FE" w:rsidP="00F278FE">
      <w:pPr>
        <w:ind w:left="0"/>
      </w:pPr>
      <w:r>
        <w:t xml:space="preserve">CIPD, 2022a Equality, diversity and inclusion in the workplace available at </w:t>
      </w:r>
      <w:hyperlink r:id="rId31" w:anchor="Equality" w:history="1">
        <w:r w:rsidRPr="00CE6902">
          <w:rPr>
            <w:color w:val="0000FF"/>
            <w:u w:val="single"/>
          </w:rPr>
          <w:t>Equality, diversity and inclusion in the Workplace | Factsheets | CIPD</w:t>
        </w:r>
      </w:hyperlink>
      <w:r>
        <w:rPr>
          <w:color w:val="0000FF"/>
          <w:u w:val="single"/>
        </w:rPr>
        <w:t xml:space="preserve"> </w:t>
      </w:r>
      <w:r>
        <w:t>accessed 22 June 2024</w:t>
      </w:r>
    </w:p>
    <w:p w14:paraId="51263753" w14:textId="77777777" w:rsidR="00F278FE" w:rsidRDefault="00F278FE" w:rsidP="00F278FE">
      <w:pPr>
        <w:ind w:left="0"/>
      </w:pPr>
      <w:r w:rsidRPr="00403D4D">
        <w:rPr>
          <w:szCs w:val="20"/>
        </w:rPr>
        <w:t>CIPD, 2022b</w:t>
      </w:r>
      <w:r>
        <w:t xml:space="preserve"> </w:t>
      </w:r>
      <w:r w:rsidRPr="00475A6F">
        <w:t xml:space="preserve">Maximising employee voice in a hybrid working world available at </w:t>
      </w:r>
      <w:hyperlink r:id="rId32" w:history="1">
        <w:r w:rsidRPr="00306922">
          <w:rPr>
            <w:color w:val="0000FF"/>
            <w:u w:val="single"/>
          </w:rPr>
          <w:t>Maximising employee voice in a hybrid working world | CIPD</w:t>
        </w:r>
      </w:hyperlink>
      <w:r>
        <w:rPr>
          <w:color w:val="0000FF"/>
          <w:u w:val="single"/>
        </w:rPr>
        <w:t xml:space="preserve"> </w:t>
      </w:r>
      <w:r>
        <w:t>accessed 22 June 2024</w:t>
      </w:r>
    </w:p>
    <w:p w14:paraId="422559E6" w14:textId="77777777" w:rsidR="00F278FE" w:rsidRDefault="00F278FE" w:rsidP="00F278FE">
      <w:pPr>
        <w:ind w:left="0"/>
      </w:pPr>
      <w:r w:rsidRPr="003C73F1">
        <w:t>CIPD, 2023 Disciplinary and grievance procedures: Guidance for managers</w:t>
      </w:r>
      <w:r>
        <w:t xml:space="preserve"> available at </w:t>
      </w:r>
      <w:hyperlink r:id="rId33" w:history="1">
        <w:r w:rsidRPr="005D1AD5">
          <w:rPr>
            <w:rStyle w:val="Hyperlink"/>
          </w:rPr>
          <w:t>https://www.cipd.org/uk/knowledge/guides/disciplinary-and-grievance-procedures-guidance-for-managers/</w:t>
        </w:r>
      </w:hyperlink>
      <w:r>
        <w:t xml:space="preserve"> accessed 20 July 2024 </w:t>
      </w:r>
    </w:p>
    <w:p w14:paraId="2DF691DD" w14:textId="77777777" w:rsidR="00F278FE" w:rsidRPr="00EB1A24" w:rsidRDefault="00F278FE" w:rsidP="00F278FE">
      <w:pPr>
        <w:ind w:left="0"/>
        <w:rPr>
          <w:color w:val="9454C3" w:themeColor="hyperlink"/>
          <w:u w:val="single"/>
        </w:rPr>
      </w:pPr>
      <w:r>
        <w:t xml:space="preserve">CIPD, 2023a Good Work Index 2023 available at </w:t>
      </w:r>
      <w:hyperlink r:id="rId34" w:history="1">
        <w:r w:rsidRPr="000F1A9A">
          <w:rPr>
            <w:rStyle w:val="Hyperlink"/>
          </w:rPr>
          <w:t>https://www.cipd.org/globalassets/media/knowledge/knowledge-hub/reports/2023-pdfs/2023-good-work-index-report-8407.pdf</w:t>
        </w:r>
      </w:hyperlink>
      <w:r>
        <w:rPr>
          <w:rStyle w:val="Hyperlink"/>
        </w:rPr>
        <w:t xml:space="preserve"> </w:t>
      </w:r>
      <w:r w:rsidRPr="00EB1A24">
        <w:t>accessed 28 June 2024</w:t>
      </w:r>
    </w:p>
    <w:p w14:paraId="6746A5CC" w14:textId="77777777" w:rsidR="00F278FE" w:rsidRDefault="00F278FE" w:rsidP="00F278FE">
      <w:pPr>
        <w:ind w:left="0"/>
      </w:pPr>
      <w:r w:rsidRPr="00A355D5">
        <w:t>CIPD, 2024, Hybrid working: Guidance for people professionals</w:t>
      </w:r>
      <w:r>
        <w:t xml:space="preserve">, available at </w:t>
      </w:r>
      <w:hyperlink r:id="rId35" w:anchor="Equality" w:history="1">
        <w:r w:rsidRPr="00CE6902">
          <w:rPr>
            <w:color w:val="0000FF"/>
            <w:u w:val="single"/>
          </w:rPr>
          <w:t>Equality, diversity and inclusion in the Workplace | Factsheets | CIPD</w:t>
        </w:r>
      </w:hyperlink>
      <w:r>
        <w:rPr>
          <w:color w:val="0000FF"/>
          <w:u w:val="single"/>
        </w:rPr>
        <w:t xml:space="preserve"> </w:t>
      </w:r>
      <w:r>
        <w:t xml:space="preserve">accessed 22 June 2024 </w:t>
      </w:r>
    </w:p>
    <w:p w14:paraId="1C536D23" w14:textId="77777777" w:rsidR="00F278FE" w:rsidRDefault="00F278FE" w:rsidP="00F278FE">
      <w:pPr>
        <w:ind w:left="0"/>
      </w:pPr>
      <w:r>
        <w:t xml:space="preserve">CIPD 2024 Hybrid working guide available at </w:t>
      </w:r>
      <w:hyperlink r:id="rId36" w:history="1">
        <w:r w:rsidRPr="005D1AD5">
          <w:rPr>
            <w:rStyle w:val="Hyperlink"/>
          </w:rPr>
          <w:t>https://www.cipd.org/uk/knowledge/guides/planning-hybrid-working/</w:t>
        </w:r>
      </w:hyperlink>
      <w:r>
        <w:t xml:space="preserve"> accessed 16 May 2024</w:t>
      </w:r>
    </w:p>
    <w:p w14:paraId="478E8C04" w14:textId="77777777" w:rsidR="00F278FE" w:rsidRDefault="00F278FE" w:rsidP="00F278FE">
      <w:pPr>
        <w:ind w:left="0"/>
        <w:rPr>
          <w:szCs w:val="20"/>
        </w:rPr>
      </w:pPr>
      <w:r w:rsidRPr="00A82B5A">
        <w:rPr>
          <w:szCs w:val="20"/>
        </w:rPr>
        <w:t>CIPD, 2024</w:t>
      </w:r>
      <w:r>
        <w:rPr>
          <w:szCs w:val="20"/>
        </w:rPr>
        <w:t xml:space="preserve">a CIPD Pay, performance and transparency report 2024 available at </w:t>
      </w:r>
      <w:hyperlink r:id="rId37" w:history="1">
        <w:r>
          <w:rPr>
            <w:rStyle w:val="Hyperlink"/>
          </w:rPr>
          <w:t>8551-pay-performance-and-transparency-report-web2.pdf (cipd.org)</w:t>
        </w:r>
      </w:hyperlink>
      <w:r>
        <w:rPr>
          <w:rStyle w:val="Hyperlink"/>
        </w:rPr>
        <w:t xml:space="preserve"> </w:t>
      </w:r>
      <w:r w:rsidRPr="004D1159">
        <w:rPr>
          <w:szCs w:val="20"/>
        </w:rPr>
        <w:t>accessed 22 June 2024</w:t>
      </w:r>
    </w:p>
    <w:p w14:paraId="429E470D" w14:textId="77777777" w:rsidR="00F278FE" w:rsidRDefault="00F278FE" w:rsidP="00F278FE">
      <w:pPr>
        <w:ind w:left="0"/>
      </w:pPr>
      <w:r>
        <w:rPr>
          <w:szCs w:val="20"/>
        </w:rPr>
        <w:t xml:space="preserve">CIPD, 2024b, Good Work Index available at </w:t>
      </w:r>
      <w:hyperlink r:id="rId38" w:history="1">
        <w:r w:rsidRPr="00CA6065">
          <w:rPr>
            <w:color w:val="0000FF"/>
            <w:u w:val="single"/>
          </w:rPr>
          <w:t>Good Work Index | Survey reports | CIPD</w:t>
        </w:r>
      </w:hyperlink>
      <w:r>
        <w:t xml:space="preserve"> accessed 22 June 2024</w:t>
      </w:r>
    </w:p>
    <w:p w14:paraId="4D189025" w14:textId="77777777" w:rsidR="00F278FE" w:rsidRDefault="00F278FE" w:rsidP="00F278FE">
      <w:pPr>
        <w:ind w:left="0"/>
        <w:rPr>
          <w:rStyle w:val="Hyperlink"/>
        </w:rPr>
      </w:pPr>
      <w:r>
        <w:t xml:space="preserve">CIPD, 2024c Wellbeing at Work available at </w:t>
      </w:r>
      <w:hyperlink r:id="rId39" w:anchor=":~:text=Fostering%20employee%20wellbeing%20is%20good%20for%20people%20and,core%20enabler%20of%20employee%20engagement%20and%20organisational%20performance." w:history="1">
        <w:r w:rsidRPr="001D7C38">
          <w:rPr>
            <w:color w:val="0000FF"/>
            <w:u w:val="single"/>
          </w:rPr>
          <w:t>Wellbeing at Work | Factsheets | CIPD</w:t>
        </w:r>
      </w:hyperlink>
      <w:r>
        <w:rPr>
          <w:color w:val="0000FF"/>
          <w:u w:val="single"/>
        </w:rPr>
        <w:t xml:space="preserve"> </w:t>
      </w:r>
      <w:r>
        <w:t>accessed 22 June 2024</w:t>
      </w:r>
    </w:p>
    <w:p w14:paraId="425EADCA" w14:textId="77777777" w:rsidR="00F278FE" w:rsidRDefault="00F278FE" w:rsidP="00F278FE">
      <w:pPr>
        <w:ind w:left="0"/>
      </w:pPr>
      <w:proofErr w:type="spellStart"/>
      <w:r>
        <w:t>Dromey</w:t>
      </w:r>
      <w:proofErr w:type="spellEnd"/>
      <w:r>
        <w:t xml:space="preserve">, 2016, Going digital? Harnessing social media for employee voice. London: IPA. Available at </w:t>
      </w:r>
      <w:r w:rsidRPr="00A355D5">
        <w:rPr>
          <w:rStyle w:val="Hyperlink"/>
        </w:rPr>
        <w:t>www.ipa-involve.com/ resources/publications/going digital-harnessing-social-media-for employee-voice)</w:t>
      </w:r>
      <w:r>
        <w:t xml:space="preserve"> accessed 16 May 2024</w:t>
      </w:r>
    </w:p>
    <w:p w14:paraId="453DE9C3" w14:textId="77777777" w:rsidR="00F278FE" w:rsidRDefault="00F278FE" w:rsidP="00F278FE">
      <w:pPr>
        <w:ind w:left="0"/>
      </w:pPr>
      <w:r>
        <w:t xml:space="preserve">Employee Health, 2023 How four day weeks can improve wellbeing available at </w:t>
      </w:r>
      <w:hyperlink r:id="rId40" w:anchor=":~:text=1%20Researchers%20say%204-day%20workweeks%20can%20improve%20employee,is%20needed%20to%20make%20sure%20goals%20are%20met." w:history="1">
        <w:r>
          <w:rPr>
            <w:rStyle w:val="Hyperlink"/>
          </w:rPr>
          <w:t>Employee Health: How 4-Day Workweeks Can Improve Well-Being (healthline.com)</w:t>
        </w:r>
      </w:hyperlink>
      <w:r>
        <w:rPr>
          <w:rStyle w:val="Hyperlink"/>
        </w:rPr>
        <w:t xml:space="preserve"> </w:t>
      </w:r>
      <w:r w:rsidRPr="004D1159">
        <w:t>accessed 22 June 2024</w:t>
      </w:r>
    </w:p>
    <w:p w14:paraId="733DAD56" w14:textId="77777777" w:rsidR="00F278FE" w:rsidRDefault="00F278FE" w:rsidP="00F278FE">
      <w:pPr>
        <w:ind w:left="0"/>
      </w:pPr>
      <w:r w:rsidRPr="00506C69">
        <w:lastRenderedPageBreak/>
        <w:t>gov.uk, Taking part in industrial action and strikes</w:t>
      </w:r>
      <w:r>
        <w:t xml:space="preserve">, available at </w:t>
      </w:r>
      <w:hyperlink r:id="rId41" w:history="1">
        <w:r>
          <w:rPr>
            <w:rStyle w:val="Hyperlink"/>
          </w:rPr>
          <w:t>Taking part in industrial action and strikes: Your employment rights during industrial action - GOV.UK (www.gov.uk)</w:t>
        </w:r>
      </w:hyperlink>
      <w:r>
        <w:rPr>
          <w:rStyle w:val="Hyperlink"/>
        </w:rPr>
        <w:t xml:space="preserve"> </w:t>
      </w:r>
      <w:r w:rsidRPr="00506C69">
        <w:t>accessed 22 June 2024</w:t>
      </w:r>
    </w:p>
    <w:p w14:paraId="202FB1BB" w14:textId="27796C9B" w:rsidR="00F278FE" w:rsidRDefault="00F278FE" w:rsidP="00F278FE">
      <w:pPr>
        <w:ind w:left="0"/>
      </w:pPr>
      <w:r>
        <w:t xml:space="preserve">gov.uk (a) Solve a work place dispute, available at </w:t>
      </w:r>
      <w:hyperlink r:id="rId42" w:history="1">
        <w:r>
          <w:rPr>
            <w:rStyle w:val="Hyperlink"/>
          </w:rPr>
          <w:t>Solve a workplace dispute: Mediation, conciliation and arbitration - GOV.UK (www.gov.uk)</w:t>
        </w:r>
      </w:hyperlink>
      <w:r>
        <w:rPr>
          <w:rStyle w:val="Hyperlink"/>
        </w:rPr>
        <w:t xml:space="preserve"> </w:t>
      </w:r>
      <w:r w:rsidRPr="00EB1A24">
        <w:t xml:space="preserve">accessed </w:t>
      </w:r>
      <w:r w:rsidR="00CD4082">
        <w:t>12</w:t>
      </w:r>
      <w:r w:rsidRPr="00EB1A24">
        <w:t xml:space="preserve"> July 2024</w:t>
      </w:r>
    </w:p>
    <w:p w14:paraId="4C020196" w14:textId="03971B18" w:rsidR="00C23B9E" w:rsidRDefault="00E26143" w:rsidP="00F278FE">
      <w:pPr>
        <w:ind w:left="0"/>
      </w:pPr>
      <w:r w:rsidRPr="005D61C9">
        <w:rPr>
          <w:rFonts w:asciiTheme="minorHAnsi" w:hAnsiTheme="minorHAnsi" w:cstheme="minorHAnsi"/>
          <w:highlight w:val="yellow"/>
          <w:shd w:val="clear" w:color="auto" w:fill="FFFFFF"/>
        </w:rPr>
        <w:t>gov.uk</w:t>
      </w:r>
      <w:r>
        <w:rPr>
          <w:rFonts w:asciiTheme="minorHAnsi" w:hAnsiTheme="minorHAnsi" w:cstheme="minorHAnsi"/>
          <w:highlight w:val="yellow"/>
          <w:shd w:val="clear" w:color="auto" w:fill="FFFFFF"/>
        </w:rPr>
        <w:t xml:space="preserve"> (b</w:t>
      </w:r>
      <w:r>
        <w:rPr>
          <w:rFonts w:asciiTheme="minorHAnsi" w:hAnsiTheme="minorHAnsi" w:cstheme="minorHAnsi"/>
          <w:shd w:val="clear" w:color="auto" w:fill="FFFFFF"/>
        </w:rPr>
        <w:t xml:space="preserve">) Industrial action strikes, available at </w:t>
      </w:r>
      <w:r>
        <w:t xml:space="preserve">Gov.uk/industrial-action-strikes accessed </w:t>
      </w:r>
      <w:r w:rsidR="00C23B9E">
        <w:t>9 July 2024</w:t>
      </w:r>
    </w:p>
    <w:p w14:paraId="33891DAD" w14:textId="124DCFE2" w:rsidR="00CD4082" w:rsidRDefault="00CD4082" w:rsidP="00CD4082">
      <w:pPr>
        <w:pStyle w:val="FootnoteText"/>
      </w:pPr>
      <w:r w:rsidRPr="009D7432">
        <w:rPr>
          <w:rFonts w:asciiTheme="minorHAnsi" w:hAnsiTheme="minorHAnsi" w:cstheme="minorHAnsi"/>
          <w:color w:val="313131"/>
          <w:sz w:val="22"/>
          <w:szCs w:val="22"/>
          <w:shd w:val="clear" w:color="auto" w:fill="FFFFFF"/>
        </w:rPr>
        <w:t>gov.uk</w:t>
      </w:r>
      <w:r>
        <w:rPr>
          <w:rFonts w:asciiTheme="minorHAnsi" w:hAnsiTheme="minorHAnsi" w:cstheme="minorHAnsi"/>
          <w:color w:val="313131"/>
          <w:shd w:val="clear" w:color="auto" w:fill="FFFFFF"/>
        </w:rPr>
        <w:t xml:space="preserve"> (c) Working with Trade Unions available at </w:t>
      </w:r>
      <w:hyperlink r:id="rId43" w:history="1">
        <w:r>
          <w:rPr>
            <w:rStyle w:val="Hyperlink"/>
          </w:rPr>
          <w:t>Working with trade unions: employers: Collective bargaining - GOV.UK (www.gov.uk)</w:t>
        </w:r>
      </w:hyperlink>
      <w:r>
        <w:rPr>
          <w:rStyle w:val="Hyperlink"/>
        </w:rPr>
        <w:t xml:space="preserve"> </w:t>
      </w:r>
      <w:r w:rsidRPr="00CD4082">
        <w:rPr>
          <w:szCs w:val="22"/>
        </w:rPr>
        <w:t>accessed 12 July 2024</w:t>
      </w:r>
    </w:p>
    <w:p w14:paraId="60C22594" w14:textId="77777777" w:rsidR="00F278FE" w:rsidRDefault="00F278FE" w:rsidP="00F278FE">
      <w:pPr>
        <w:ind w:left="0"/>
      </w:pPr>
      <w:r>
        <w:t>Gov.uk, 2024 Administrative data on union membership from Department for Employment (1892-1973); and the Certification Office (1974-2021). Data on employees that are trade union members in the UK and Great Britain is based on the Labour Force Survey, Office for National Statistics.</w:t>
      </w:r>
    </w:p>
    <w:p w14:paraId="56A223D3" w14:textId="3EF00467" w:rsidR="005D732C" w:rsidRDefault="005D732C" w:rsidP="00F278FE">
      <w:pPr>
        <w:ind w:left="0"/>
      </w:pPr>
      <w:r>
        <w:t>HR Magazine, 2017</w:t>
      </w:r>
      <w:r w:rsidR="00B37824">
        <w:t xml:space="preserve">, </w:t>
      </w:r>
      <w:r w:rsidR="00B37824">
        <w:rPr>
          <w:rFonts w:asciiTheme="minorHAnsi" w:eastAsiaTheme="majorEastAsia" w:hAnsiTheme="minorHAnsi" w:cstheme="minorHAnsi"/>
          <w:noProof/>
        </w:rPr>
        <w:t xml:space="preserve">The Line Managers role in engagement, available at </w:t>
      </w:r>
      <w:hyperlink r:id="rId44" w:history="1">
        <w:r w:rsidR="00B37824">
          <w:rPr>
            <w:rStyle w:val="Hyperlink"/>
          </w:rPr>
          <w:t>HR Magazine - The line manager's role in engagement</w:t>
        </w:r>
      </w:hyperlink>
      <w:r w:rsidR="00B37824">
        <w:t xml:space="preserve"> accessed 3 July 2024</w:t>
      </w:r>
    </w:p>
    <w:p w14:paraId="13288605" w14:textId="77777777" w:rsidR="00F278FE" w:rsidRPr="00475A6F" w:rsidRDefault="00F278FE" w:rsidP="00F278FE">
      <w:pPr>
        <w:ind w:left="0"/>
        <w:rPr>
          <w:color w:val="9454C3" w:themeColor="hyperlink"/>
          <w:u w:val="single"/>
        </w:rPr>
      </w:pPr>
      <w:r>
        <w:t xml:space="preserve">MacLeod, 2009, engaging for success: enhancing performance through employee engagement available at </w:t>
      </w:r>
      <w:hyperlink r:id="rId45" w:history="1">
        <w:r>
          <w:rPr>
            <w:rStyle w:val="Hyperlink"/>
          </w:rPr>
          <w:t>Engaging for success: enhancing performance through employee engagement (researchgate.net)</w:t>
        </w:r>
      </w:hyperlink>
      <w:r>
        <w:rPr>
          <w:rStyle w:val="Hyperlink"/>
        </w:rPr>
        <w:t xml:space="preserve"> </w:t>
      </w:r>
      <w:r w:rsidRPr="00475A6F">
        <w:t>accessed 1 June 2024</w:t>
      </w:r>
    </w:p>
    <w:p w14:paraId="14AA2CD6" w14:textId="77777777" w:rsidR="00F278FE" w:rsidRDefault="0034476B" w:rsidP="00F278FE">
      <w:pPr>
        <w:ind w:left="0"/>
      </w:pPr>
      <w:hyperlink r:id="rId46" w:history="1">
        <w:r w:rsidR="00F278FE" w:rsidRPr="003C73F1">
          <w:t>McConnell</w:t>
        </w:r>
      </w:hyperlink>
      <w:r w:rsidR="00F278FE" w:rsidRPr="003C73F1">
        <w:t> , A, 2014, The importance of handling grievances properly</w:t>
      </w:r>
      <w:r w:rsidR="00F278FE">
        <w:t xml:space="preserve"> available at </w:t>
      </w:r>
      <w:hyperlink r:id="rId47" w:history="1">
        <w:r w:rsidR="00F278FE" w:rsidRPr="005D1AD5">
          <w:rPr>
            <w:rStyle w:val="Hyperlink"/>
          </w:rPr>
          <w:t>https://www.personneltoday.com/hr/importance-handling-grievances-properly/</w:t>
        </w:r>
      </w:hyperlink>
      <w:r w:rsidR="00F278FE">
        <w:t xml:space="preserve"> accessed 15 July 2024</w:t>
      </w:r>
    </w:p>
    <w:p w14:paraId="5F86B800" w14:textId="77777777" w:rsidR="00F278FE" w:rsidRDefault="00F278FE" w:rsidP="00F278FE">
      <w:pPr>
        <w:ind w:left="0"/>
      </w:pPr>
      <w:r w:rsidRPr="00A355D5">
        <w:t>McKinsey, 2023, Why diversity matters even more, available at</w:t>
      </w:r>
      <w:r>
        <w:rPr>
          <w:sz w:val="22"/>
          <w:shd w:val="clear" w:color="auto" w:fill="FFFFFF"/>
        </w:rPr>
        <w:t xml:space="preserve">  </w:t>
      </w:r>
      <w:hyperlink r:id="rId48" w:history="1">
        <w:r>
          <w:rPr>
            <w:rStyle w:val="Hyperlink"/>
          </w:rPr>
          <w:t>Why diversity matters even more | McKinsey</w:t>
        </w:r>
      </w:hyperlink>
      <w:r>
        <w:rPr>
          <w:rStyle w:val="Hyperlink"/>
        </w:rPr>
        <w:t xml:space="preserve"> </w:t>
      </w:r>
      <w:r w:rsidRPr="00A355D5">
        <w:t>accessed 15 June 2024</w:t>
      </w:r>
    </w:p>
    <w:p w14:paraId="4E4DC2EC" w14:textId="77777777" w:rsidR="00F278FE" w:rsidRDefault="00F278FE" w:rsidP="00F278FE">
      <w:pPr>
        <w:ind w:left="0"/>
      </w:pPr>
      <w:r>
        <w:t xml:space="preserve">NCVO Handling Conflict at Work, available at </w:t>
      </w:r>
      <w:hyperlink r:id="rId49" w:anchor="types-of-conflict-at-work" w:history="1">
        <w:r>
          <w:rPr>
            <w:rStyle w:val="Hyperlink"/>
          </w:rPr>
          <w:t>Handling conflict at work | NCVO</w:t>
        </w:r>
      </w:hyperlink>
      <w:r>
        <w:rPr>
          <w:rStyle w:val="Hyperlink"/>
        </w:rPr>
        <w:t xml:space="preserve"> </w:t>
      </w:r>
      <w:r w:rsidRPr="004D1159">
        <w:t>accessed 1 July 2024</w:t>
      </w:r>
    </w:p>
    <w:p w14:paraId="183BB94B" w14:textId="77777777" w:rsidR="00F278FE" w:rsidRDefault="00F278FE" w:rsidP="00F278FE">
      <w:pPr>
        <w:ind w:left="0"/>
      </w:pPr>
      <w:r>
        <w:t xml:space="preserve">ONS 2016, </w:t>
      </w:r>
      <w:r w:rsidRPr="00A355D5">
        <w:t>Five facts about… older people at work</w:t>
      </w:r>
      <w:r>
        <w:t xml:space="preserve">, available at </w:t>
      </w:r>
      <w:hyperlink r:id="rId50" w:history="1">
        <w:r>
          <w:rPr>
            <w:rStyle w:val="Hyperlink"/>
          </w:rPr>
          <w:t>Five facts about… older people at work - Office for National Statistics (ons.gov.uk)</w:t>
        </w:r>
      </w:hyperlink>
      <w:r>
        <w:rPr>
          <w:rStyle w:val="Hyperlink"/>
        </w:rPr>
        <w:t xml:space="preserve"> </w:t>
      </w:r>
      <w:r w:rsidRPr="00A355D5">
        <w:t>accessed 21 June 2023</w:t>
      </w:r>
    </w:p>
    <w:p w14:paraId="464038C1" w14:textId="77777777" w:rsidR="00F278FE" w:rsidRDefault="00F278FE" w:rsidP="00F278FE">
      <w:pPr>
        <w:ind w:left="0"/>
      </w:pPr>
      <w:r w:rsidRPr="00A355D5">
        <w:t>ONS, 2023 Characteristics of homeworkers September 2022 to January 2023  </w:t>
      </w:r>
      <w:hyperlink r:id="rId51" w:history="1">
        <w:r w:rsidRPr="00A355D5">
          <w:rPr>
            <w:rStyle w:val="Hyperlink"/>
            <w:rFonts w:ascii="Open Sans" w:hAnsi="Open Sans" w:cs="Open Sans"/>
            <w:color w:val="206095"/>
            <w:shd w:val="clear" w:color="auto" w:fill="EAEAEA"/>
          </w:rPr>
          <w:t>C</w:t>
        </w:r>
        <w:r w:rsidRPr="00A355D5">
          <w:rPr>
            <w:rStyle w:val="Hyperlink"/>
            <w:rFonts w:cs="Arial"/>
            <w:color w:val="206095"/>
            <w:shd w:val="clear" w:color="auto" w:fill="EAEAEA"/>
          </w:rPr>
          <w:t>haracteristics of homeworkers, Great Britain: September 2022 to January 2023</w:t>
        </w:r>
      </w:hyperlink>
      <w:r>
        <w:rPr>
          <w:rStyle w:val="Hyperlink"/>
          <w:rFonts w:ascii="Open Sans" w:hAnsi="Open Sans" w:cs="Open Sans"/>
          <w:color w:val="206095"/>
          <w:shd w:val="clear" w:color="auto" w:fill="EAEAEA"/>
        </w:rPr>
        <w:t xml:space="preserve"> </w:t>
      </w:r>
      <w:r w:rsidRPr="00A355D5">
        <w:t>accessed 21 June 2023</w:t>
      </w:r>
    </w:p>
    <w:p w14:paraId="47510C48" w14:textId="1AA6AD01" w:rsidR="00B37824" w:rsidRPr="00B37824" w:rsidRDefault="00F278FE" w:rsidP="00F278FE">
      <w:pPr>
        <w:ind w:left="0"/>
      </w:pPr>
      <w:r w:rsidRPr="00506C69">
        <w:rPr>
          <w:rFonts w:asciiTheme="minorHAnsi" w:eastAsiaTheme="majorEastAsia" w:hAnsiTheme="minorHAnsi" w:cstheme="minorHAnsi"/>
          <w:noProof/>
          <w:highlight w:val="yellow"/>
        </w:rPr>
        <w:t>People Management, 2024</w:t>
      </w:r>
      <w:r w:rsidR="00B37824">
        <w:rPr>
          <w:rFonts w:asciiTheme="minorHAnsi" w:eastAsiaTheme="majorEastAsia" w:hAnsiTheme="minorHAnsi" w:cstheme="minorHAnsi"/>
          <w:noProof/>
        </w:rPr>
        <w:t xml:space="preserve">, The Line Managers role in engagement, available at </w:t>
      </w:r>
      <w:hyperlink r:id="rId52" w:history="1">
        <w:r w:rsidR="00B37824">
          <w:rPr>
            <w:rStyle w:val="Hyperlink"/>
          </w:rPr>
          <w:t>HR Magazine - The line manager's role in engagement</w:t>
        </w:r>
      </w:hyperlink>
      <w:r w:rsidR="00B37824">
        <w:t xml:space="preserve"> accessed 3 July 2024</w:t>
      </w:r>
    </w:p>
    <w:p w14:paraId="05EFD05C" w14:textId="77777777" w:rsidR="00F278FE" w:rsidRDefault="00F278FE" w:rsidP="00F278FE">
      <w:pPr>
        <w:ind w:left="0"/>
        <w:rPr>
          <w:rFonts w:asciiTheme="minorHAnsi" w:eastAsiaTheme="majorEastAsia" w:hAnsiTheme="minorHAnsi" w:cstheme="minorHAnsi"/>
          <w:noProof/>
        </w:rPr>
      </w:pPr>
      <w:r w:rsidRPr="00475A6F">
        <w:t>Quilliam, 2024 Leadership in the workplace, available at</w:t>
      </w:r>
      <w:r>
        <w:rPr>
          <w:rFonts w:eastAsia="Times New Roman"/>
          <w:sz w:val="22"/>
          <w:lang w:eastAsia="en-GB"/>
        </w:rPr>
        <w:t xml:space="preserve"> </w:t>
      </w:r>
      <w:hyperlink r:id="rId53" w:anchor="what" w:history="1">
        <w:r>
          <w:rPr>
            <w:rStyle w:val="Hyperlink"/>
          </w:rPr>
          <w:t>Leadership in the workplace | Factsheets | CIPD</w:t>
        </w:r>
      </w:hyperlink>
      <w:r>
        <w:rPr>
          <w:rStyle w:val="Hyperlink"/>
        </w:rPr>
        <w:t xml:space="preserve"> </w:t>
      </w:r>
      <w:r w:rsidRPr="00475A6F">
        <w:t>accessed 14 June 2024</w:t>
      </w:r>
    </w:p>
    <w:p w14:paraId="5C1913B7" w14:textId="77777777" w:rsidR="00F278FE" w:rsidRPr="006D351F" w:rsidRDefault="00F278FE" w:rsidP="00F278FE">
      <w:pPr>
        <w:ind w:left="0"/>
        <w:rPr>
          <w:rFonts w:eastAsiaTheme="majorEastAsia" w:cs="Arial"/>
          <w:noProof/>
          <w:szCs w:val="20"/>
        </w:rPr>
      </w:pPr>
      <w:r w:rsidRPr="006D351F">
        <w:rPr>
          <w:rFonts w:eastAsiaTheme="majorEastAsia" w:cs="Arial"/>
          <w:noProof/>
          <w:szCs w:val="20"/>
        </w:rPr>
        <w:t xml:space="preserve">Sharp, R, 2018, Breaking the silence, available at </w:t>
      </w:r>
      <w:hyperlink r:id="rId54" w:history="1">
        <w:r w:rsidRPr="006D351F">
          <w:rPr>
            <w:rStyle w:val="Hyperlink"/>
            <w:rFonts w:eastAsiaTheme="majorEastAsia" w:cs="Arial"/>
            <w:noProof/>
            <w:szCs w:val="20"/>
          </w:rPr>
          <w:t>https://www.hrmagazine.co.uk/content/features/breaking-the-silence-employee-voice/</w:t>
        </w:r>
      </w:hyperlink>
      <w:r w:rsidRPr="006D351F">
        <w:rPr>
          <w:rFonts w:eastAsiaTheme="majorEastAsia" w:cs="Arial"/>
          <w:noProof/>
          <w:szCs w:val="20"/>
        </w:rPr>
        <w:t xml:space="preserve"> accessed 1 July 2024</w:t>
      </w:r>
    </w:p>
    <w:p w14:paraId="49163975" w14:textId="77777777" w:rsidR="00F278FE" w:rsidRDefault="00F278FE" w:rsidP="00F278FE">
      <w:pPr>
        <w:ind w:left="0"/>
        <w:rPr>
          <w:szCs w:val="20"/>
        </w:rPr>
      </w:pPr>
      <w:proofErr w:type="spellStart"/>
      <w:r w:rsidRPr="00A82B5A">
        <w:rPr>
          <w:szCs w:val="20"/>
        </w:rPr>
        <w:t>Suff</w:t>
      </w:r>
      <w:proofErr w:type="spellEnd"/>
      <w:r w:rsidRPr="00A82B5A">
        <w:rPr>
          <w:szCs w:val="20"/>
        </w:rPr>
        <w:t>, 2024</w:t>
      </w:r>
      <w:r>
        <w:rPr>
          <w:szCs w:val="20"/>
        </w:rPr>
        <w:t xml:space="preserve">, Wellbeing at Work available at </w:t>
      </w:r>
      <w:hyperlink r:id="rId55" w:history="1">
        <w:r>
          <w:rPr>
            <w:rStyle w:val="Hyperlink"/>
          </w:rPr>
          <w:t>Wellbeing at Work | Factsheets | CIPD</w:t>
        </w:r>
      </w:hyperlink>
      <w:r>
        <w:rPr>
          <w:rStyle w:val="Hyperlink"/>
        </w:rPr>
        <w:t xml:space="preserve"> </w:t>
      </w:r>
      <w:r w:rsidRPr="004D1159">
        <w:rPr>
          <w:szCs w:val="20"/>
        </w:rPr>
        <w:t>accessed 20 June 2024</w:t>
      </w:r>
    </w:p>
    <w:p w14:paraId="74A71F82" w14:textId="77777777" w:rsidR="00F278FE" w:rsidRDefault="00F278FE" w:rsidP="00F278FE">
      <w:pPr>
        <w:ind w:left="0"/>
        <w:rPr>
          <w:szCs w:val="20"/>
        </w:rPr>
      </w:pPr>
      <w:r>
        <w:rPr>
          <w:szCs w:val="20"/>
        </w:rPr>
        <w:t xml:space="preserve">Unison, disputes and grievances, available at </w:t>
      </w:r>
      <w:hyperlink r:id="rId56" w:history="1">
        <w:r w:rsidRPr="005D1AD5">
          <w:rPr>
            <w:rStyle w:val="Hyperlink"/>
            <w:szCs w:val="20"/>
          </w:rPr>
          <w:t>https://www.unison.org.uk/get-help/knowledge/disputes-grievances/</w:t>
        </w:r>
      </w:hyperlink>
      <w:r>
        <w:rPr>
          <w:szCs w:val="20"/>
        </w:rPr>
        <w:t xml:space="preserve"> accessed 14 July 2024 </w:t>
      </w:r>
    </w:p>
    <w:p w14:paraId="4A70AE8B" w14:textId="77777777" w:rsidR="00F278FE" w:rsidRDefault="00F278FE" w:rsidP="00F278FE">
      <w:pPr>
        <w:ind w:left="0"/>
      </w:pPr>
      <w:r>
        <w:t xml:space="preserve">UK Parliament, Status of Women and Girls in the UK since 2010, available at </w:t>
      </w:r>
      <w:hyperlink r:id="rId57" w:history="1">
        <w:r>
          <w:rPr>
            <w:rStyle w:val="Hyperlink"/>
          </w:rPr>
          <w:t>Status of women and girls in the UK since 2010 - House of Lords Library (parliament.uk)</w:t>
        </w:r>
      </w:hyperlink>
      <w:r>
        <w:rPr>
          <w:rStyle w:val="Hyperlink"/>
        </w:rPr>
        <w:t xml:space="preserve"> </w:t>
      </w:r>
      <w:r w:rsidRPr="00A355D5">
        <w:t>accessed 21 June 202</w:t>
      </w:r>
      <w:r>
        <w:t>4</w:t>
      </w:r>
    </w:p>
    <w:p w14:paraId="50B21C19" w14:textId="565D7D0C" w:rsidR="00D834ED" w:rsidRDefault="00D834ED" w:rsidP="00F278FE">
      <w:pPr>
        <w:ind w:left="0"/>
      </w:pPr>
      <w:r>
        <w:t xml:space="preserve">Unison, Negotiating and bargaining available at </w:t>
      </w:r>
      <w:hyperlink r:id="rId58" w:history="1">
        <w:r>
          <w:rPr>
            <w:rStyle w:val="Hyperlink"/>
          </w:rPr>
          <w:t>Negotiating and bargaining | What we do | UNISON National</w:t>
        </w:r>
      </w:hyperlink>
      <w:r>
        <w:t xml:space="preserve">+ accessed 12 July 2024 </w:t>
      </w:r>
    </w:p>
    <w:p w14:paraId="157B4D71" w14:textId="7AD8B4A9" w:rsidR="005E3389" w:rsidRDefault="00B14DF7" w:rsidP="00F278FE">
      <w:pPr>
        <w:ind w:left="0"/>
      </w:pPr>
      <w:r>
        <w:t xml:space="preserve">TUC, 2019, Guide to Collective Bargaining available at </w:t>
      </w:r>
      <w:hyperlink r:id="rId59" w:history="1">
        <w:r>
          <w:rPr>
            <w:rStyle w:val="Hyperlink"/>
          </w:rPr>
          <w:t>Collective bargaining | TUC</w:t>
        </w:r>
      </w:hyperlink>
      <w:r>
        <w:t xml:space="preserve"> accessed </w:t>
      </w:r>
      <w:r w:rsidR="005E3389">
        <w:t>16 July 2024</w:t>
      </w:r>
    </w:p>
    <w:p w14:paraId="5FE4EF20" w14:textId="77777777" w:rsidR="00F278FE" w:rsidRDefault="00F278FE" w:rsidP="00F278FE">
      <w:pPr>
        <w:ind w:left="0"/>
      </w:pPr>
      <w:r>
        <w:t xml:space="preserve">Webber, A, 2023 </w:t>
      </w:r>
      <w:r w:rsidRPr="006D351F">
        <w:t>Third of employers seeing more employee grievances</w:t>
      </w:r>
      <w:r>
        <w:t xml:space="preserve"> available at </w:t>
      </w:r>
      <w:hyperlink r:id="rId60" w:history="1">
        <w:r w:rsidRPr="005D1AD5">
          <w:rPr>
            <w:rStyle w:val="Hyperlink"/>
          </w:rPr>
          <w:t>https://www.personneltoday.com/hr/employee-grievances-rise-xperthr/</w:t>
        </w:r>
      </w:hyperlink>
      <w:r>
        <w:t xml:space="preserve"> accessed 18 June 2024</w:t>
      </w:r>
    </w:p>
    <w:p w14:paraId="6CB6764A" w14:textId="77777777" w:rsidR="00F278FE" w:rsidRDefault="00F278FE" w:rsidP="00F278FE">
      <w:pPr>
        <w:ind w:left="0"/>
      </w:pPr>
      <w:r>
        <w:t xml:space="preserve">Young 2023, Employee Engagement and Motivation, available at </w:t>
      </w:r>
      <w:hyperlink r:id="rId61" w:anchor="what-is-employee-engagement" w:history="1">
        <w:r>
          <w:rPr>
            <w:rStyle w:val="Hyperlink"/>
          </w:rPr>
          <w:t>Employee Engagement &amp; Motivation | Factsheets | CIPD</w:t>
        </w:r>
      </w:hyperlink>
      <w:r>
        <w:rPr>
          <w:rStyle w:val="Hyperlink"/>
        </w:rPr>
        <w:t xml:space="preserve"> </w:t>
      </w:r>
      <w:r w:rsidRPr="00A355D5">
        <w:t>accessed 21 June 2023</w:t>
      </w:r>
    </w:p>
    <w:p w14:paraId="2EE4E2A7" w14:textId="77777777" w:rsidR="00F278FE" w:rsidRPr="00506C69" w:rsidRDefault="00F278FE" w:rsidP="00F278FE">
      <w:pPr>
        <w:ind w:left="0"/>
        <w:rPr>
          <w:szCs w:val="20"/>
        </w:rPr>
      </w:pPr>
      <w:r w:rsidRPr="00506C69">
        <w:rPr>
          <w:szCs w:val="20"/>
        </w:rPr>
        <w:t>Watt, 2024, Dispute in the workplace: a story of change and complexity</w:t>
      </w:r>
      <w:r>
        <w:rPr>
          <w:szCs w:val="20"/>
        </w:rPr>
        <w:t xml:space="preserve">, available at </w:t>
      </w:r>
      <w:hyperlink r:id="rId62" w:history="1">
        <w:r w:rsidRPr="005D1AD5">
          <w:rPr>
            <w:rStyle w:val="Hyperlink"/>
            <w:szCs w:val="20"/>
          </w:rPr>
          <w:t>https://www.acas.org.uk/dispute-in-the-workplace-a-story-of-change-and-complexity</w:t>
        </w:r>
      </w:hyperlink>
      <w:r>
        <w:rPr>
          <w:szCs w:val="20"/>
        </w:rPr>
        <w:t xml:space="preserve"> accessed 1 July 2024</w:t>
      </w:r>
    </w:p>
    <w:p w14:paraId="6C328D0A" w14:textId="77777777" w:rsidR="00F278FE" w:rsidRDefault="00F278FE" w:rsidP="00F278FE">
      <w:pPr>
        <w:ind w:left="0"/>
      </w:pPr>
    </w:p>
    <w:p w14:paraId="6A599B17" w14:textId="77777777" w:rsidR="00F278FE" w:rsidRPr="00F278FE" w:rsidRDefault="00F278FE" w:rsidP="00F278FE">
      <w:pPr>
        <w:ind w:left="0"/>
        <w:rPr>
          <w:u w:val="single"/>
        </w:rPr>
      </w:pPr>
      <w:r w:rsidRPr="00F278FE">
        <w:rPr>
          <w:u w:val="single"/>
        </w:rPr>
        <w:t>Books</w:t>
      </w:r>
    </w:p>
    <w:p w14:paraId="0A9FA5D7" w14:textId="77777777" w:rsidR="00F278FE" w:rsidRPr="003C73F1" w:rsidRDefault="00F278FE" w:rsidP="00F278FE">
      <w:pPr>
        <w:ind w:left="0"/>
        <w:rPr>
          <w:szCs w:val="20"/>
        </w:rPr>
      </w:pPr>
      <w:r w:rsidRPr="003C73F1">
        <w:rPr>
          <w:szCs w:val="20"/>
        </w:rPr>
        <w:t>Daniels, K. (2022). </w:t>
      </w:r>
      <w:r w:rsidRPr="003C73F1">
        <w:rPr>
          <w:i/>
          <w:iCs/>
          <w:szCs w:val="20"/>
        </w:rPr>
        <w:t>Introduction to Employment Law</w:t>
      </w:r>
      <w:r w:rsidRPr="003C73F1">
        <w:rPr>
          <w:szCs w:val="20"/>
        </w:rPr>
        <w:t xml:space="preserve">. 6th edition. [London] Kogan Page.  </w:t>
      </w:r>
    </w:p>
    <w:p w14:paraId="29A9CC79" w14:textId="77777777" w:rsidR="00F278FE" w:rsidRPr="004D1159" w:rsidRDefault="00F278FE" w:rsidP="00F278FE">
      <w:pPr>
        <w:ind w:left="0"/>
        <w:rPr>
          <w:szCs w:val="20"/>
        </w:rPr>
      </w:pPr>
      <w:r w:rsidRPr="004D1159">
        <w:rPr>
          <w:szCs w:val="20"/>
        </w:rPr>
        <w:lastRenderedPageBreak/>
        <w:t>Taylor and Woodhams (2022) Studying Human Resource Management, 3rd ed, New York, Kogan Page, page 15-16.</w:t>
      </w:r>
    </w:p>
    <w:p w14:paraId="72160D9A" w14:textId="77777777" w:rsidR="00F278FE" w:rsidRDefault="00F278FE" w:rsidP="00F278FE">
      <w:pPr>
        <w:ind w:left="0"/>
      </w:pPr>
    </w:p>
    <w:p w14:paraId="03B72A24" w14:textId="5314D05E" w:rsidR="00211EE4" w:rsidRDefault="00211EE4" w:rsidP="00F278FE">
      <w:pPr>
        <w:pStyle w:val="Nornal"/>
        <w:spacing w:after="0"/>
      </w:pPr>
    </w:p>
    <w:p w14:paraId="24D859A8" w14:textId="77777777" w:rsidR="00211EE4" w:rsidRPr="00FE0F46" w:rsidRDefault="00211EE4" w:rsidP="00F278FE">
      <w:pPr>
        <w:pStyle w:val="Listparag"/>
        <w:numPr>
          <w:ilvl w:val="0"/>
          <w:numId w:val="0"/>
        </w:numPr>
        <w:spacing w:after="0" w:line="240" w:lineRule="auto"/>
      </w:pPr>
    </w:p>
    <w:p w14:paraId="1AF44CD0" w14:textId="77777777" w:rsidR="00211EE4" w:rsidRPr="00FE0F46" w:rsidRDefault="00211EE4" w:rsidP="00F278FE">
      <w:pPr>
        <w:pStyle w:val="Listparag"/>
        <w:numPr>
          <w:ilvl w:val="0"/>
          <w:numId w:val="0"/>
        </w:numPr>
        <w:spacing w:after="0" w:line="240" w:lineRule="auto"/>
      </w:pPr>
    </w:p>
    <w:p w14:paraId="75053685" w14:textId="65046414" w:rsidR="005D46CC" w:rsidRPr="00DB680C" w:rsidRDefault="005D46CC" w:rsidP="00F278FE">
      <w:pPr>
        <w:pStyle w:val="ListParagraph"/>
        <w:tabs>
          <w:tab w:val="left" w:pos="3402"/>
        </w:tabs>
        <w:ind w:left="0"/>
        <w:contextualSpacing w:val="0"/>
        <w:jc w:val="both"/>
        <w:rPr>
          <w:i/>
        </w:rPr>
      </w:pPr>
    </w:p>
    <w:sectPr w:rsidR="005D46CC" w:rsidRPr="00DB680C" w:rsidSect="00241FAE">
      <w:headerReference w:type="default" r:id="rId63"/>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09AE7" w14:textId="77777777" w:rsidR="0072429E" w:rsidRDefault="0072429E" w:rsidP="002E1F2B">
      <w:pPr>
        <w:spacing w:after="0" w:line="240" w:lineRule="auto"/>
      </w:pPr>
      <w:r>
        <w:separator/>
      </w:r>
    </w:p>
  </w:endnote>
  <w:endnote w:type="continuationSeparator" w:id="0">
    <w:p w14:paraId="5CF10909" w14:textId="77777777" w:rsidR="0072429E" w:rsidRDefault="0072429E" w:rsidP="002E1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76D87" w14:textId="77777777" w:rsidR="00211EE4" w:rsidRDefault="00211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5829867"/>
      <w:docPartObj>
        <w:docPartGallery w:val="Page Numbers (Bottom of Page)"/>
        <w:docPartUnique/>
      </w:docPartObj>
    </w:sdtPr>
    <w:sdtEndPr>
      <w:rPr>
        <w:color w:val="808080" w:themeColor="background1" w:themeShade="80"/>
        <w:spacing w:val="60"/>
      </w:rPr>
    </w:sdtEndPr>
    <w:sdtContent>
      <w:p w14:paraId="3BF385BA" w14:textId="77777777" w:rsidR="00632085" w:rsidRDefault="00632085">
        <w:pPr>
          <w:pStyle w:val="Footer"/>
          <w:pBdr>
            <w:top w:val="single" w:sz="4" w:space="1" w:color="D9D9D9" w:themeColor="background1" w:themeShade="D9"/>
          </w:pBdr>
          <w:jc w:val="right"/>
        </w:pPr>
        <w:r>
          <w:fldChar w:fldCharType="begin"/>
        </w:r>
        <w:r>
          <w:instrText xml:space="preserve"> PAGE   \* MERGEFORMAT </w:instrText>
        </w:r>
        <w:r>
          <w:fldChar w:fldCharType="separate"/>
        </w:r>
        <w:r w:rsidR="00896A49">
          <w:rPr>
            <w:noProof/>
          </w:rPr>
          <w:t>1</w:t>
        </w:r>
        <w:r>
          <w:rPr>
            <w:noProof/>
          </w:rPr>
          <w:fldChar w:fldCharType="end"/>
        </w:r>
        <w:r>
          <w:t xml:space="preserve"> | </w:t>
        </w:r>
        <w:r>
          <w:rPr>
            <w:color w:val="808080" w:themeColor="background1" w:themeShade="80"/>
            <w:spacing w:val="60"/>
          </w:rPr>
          <w:t>Page</w:t>
        </w:r>
      </w:p>
    </w:sdtContent>
  </w:sdt>
  <w:p w14:paraId="085E05B1" w14:textId="77777777" w:rsidR="00632085" w:rsidRDefault="006320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60D2E" w14:textId="77777777" w:rsidR="00211EE4" w:rsidRDefault="00211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C16DC" w14:textId="77777777" w:rsidR="0072429E" w:rsidRDefault="0072429E" w:rsidP="002E1F2B">
      <w:pPr>
        <w:spacing w:after="0" w:line="240" w:lineRule="auto"/>
      </w:pPr>
      <w:r>
        <w:separator/>
      </w:r>
    </w:p>
  </w:footnote>
  <w:footnote w:type="continuationSeparator" w:id="0">
    <w:p w14:paraId="647F3446" w14:textId="77777777" w:rsidR="0072429E" w:rsidRDefault="0072429E" w:rsidP="002E1F2B">
      <w:pPr>
        <w:spacing w:after="0" w:line="240" w:lineRule="auto"/>
      </w:pPr>
      <w:r>
        <w:continuationSeparator/>
      </w:r>
    </w:p>
  </w:footnote>
  <w:footnote w:id="1">
    <w:p w14:paraId="4A50DBE1" w14:textId="38B66976" w:rsidR="00FC6F4B" w:rsidRDefault="00FC6F4B">
      <w:pPr>
        <w:pStyle w:val="FootnoteText"/>
      </w:pPr>
      <w:r>
        <w:rPr>
          <w:rStyle w:val="FootnoteReference"/>
        </w:rPr>
        <w:footnoteRef/>
      </w:r>
      <w:r>
        <w:t xml:space="preserve"> REFERENCE FROM EMAIL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CEEE4" w14:textId="77777777" w:rsidR="00211EE4" w:rsidRDefault="00211E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589B0" w14:textId="77777777" w:rsidR="00211EE4" w:rsidRDefault="00211E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D2F35" w14:textId="77777777" w:rsidR="00632085" w:rsidRDefault="00632085">
    <w:pPr>
      <w:pStyle w:val="Header"/>
    </w:pPr>
    <w:r>
      <w:ptab w:relativeTo="margin" w:alignment="center" w:leader="none"/>
    </w:r>
    <w:r>
      <w:ptab w:relativeTo="margin" w:alignment="right" w:leader="none"/>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7B77B" w14:textId="77777777" w:rsidR="00632085" w:rsidRDefault="00562881" w:rsidP="006B1A22">
    <w:pPr>
      <w:pStyle w:val="Header"/>
      <w:tabs>
        <w:tab w:val="clear" w:pos="4513"/>
        <w:tab w:val="clear" w:pos="9026"/>
      </w:tabs>
      <w:ind w:left="0"/>
    </w:pPr>
    <w:r>
      <w:fldChar w:fldCharType="begin"/>
    </w:r>
    <w:r>
      <w:instrText xml:space="preserve"> DocVariable varLBClientName </w:instrText>
    </w:r>
    <w:r>
      <w:fldChar w:fldCharType="separate"/>
    </w:r>
    <w:r w:rsidR="00211EE4">
      <w:t xml:space="preserve"> </w:t>
    </w:r>
    <w:r>
      <w:fldChar w:fldCharType="end"/>
    </w:r>
    <w:r w:rsidR="00632085">
      <w:tab/>
    </w:r>
    <w:r w:rsidR="00632085">
      <w:tab/>
    </w:r>
    <w:r w:rsidR="00632085">
      <w:tab/>
    </w:r>
    <w:r w:rsidR="00632085">
      <w:tab/>
    </w:r>
    <w:r w:rsidR="00632085">
      <w:ptab w:relativeTo="margin" w:alignment="right" w:leader="none"/>
    </w:r>
    <w:r w:rsidR="00632085">
      <w:t xml:space="preserve"> </w:t>
    </w:r>
    <w:r>
      <w:fldChar w:fldCharType="begin"/>
    </w:r>
    <w:r>
      <w:instrText xml:space="preserve"> DocVariable varAuditTitle </w:instrText>
    </w:r>
    <w:r>
      <w:fldChar w:fldCharType="separate"/>
    </w:r>
    <w:r w:rsidR="00211EE4">
      <w:t xml:space="preserve"> </w:t>
    </w:r>
    <w:r>
      <w:fldChar w:fldCharType="end"/>
    </w:r>
    <w:r w:rsidR="00632085">
      <w:t xml:space="preserve"> </w:t>
    </w:r>
  </w:p>
  <w:p w14:paraId="5186A45A" w14:textId="77777777" w:rsidR="00632085" w:rsidRDefault="00632085" w:rsidP="002E1F2B">
    <w:pPr>
      <w:pStyle w:val="Header"/>
      <w:tabs>
        <w:tab w:val="clear" w:pos="4513"/>
        <w:tab w:val="clear" w:pos="9026"/>
        <w:tab w:val="center" w:pos="7655"/>
        <w:tab w:val="right" w:pos="15309"/>
      </w:tabs>
    </w:pPr>
    <w:r>
      <w:rPr>
        <w:noProof/>
        <w:lang w:eastAsia="en-GB"/>
      </w:rPr>
      <mc:AlternateContent>
        <mc:Choice Requires="wps">
          <w:drawing>
            <wp:anchor distT="0" distB="0" distL="114300" distR="114300" simplePos="0" relativeHeight="251657728" behindDoc="0" locked="0" layoutInCell="1" allowOverlap="1" wp14:anchorId="56562E11" wp14:editId="433234BE">
              <wp:simplePos x="0" y="0"/>
              <wp:positionH relativeFrom="column">
                <wp:posOffset>0</wp:posOffset>
              </wp:positionH>
              <wp:positionV relativeFrom="paragraph">
                <wp:posOffset>120547</wp:posOffset>
              </wp:positionV>
              <wp:extent cx="6666614"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6666614" cy="0"/>
                      </a:xfrm>
                      <a:prstGeom prst="line">
                        <a:avLst/>
                      </a:prstGeom>
                      <a:ln w="25400">
                        <a:solidFill>
                          <a:srgbClr val="20194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AF311D" id="Straight Connector 10"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9.5pt" to="524.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" strokecolor="#201943" strokeweight="2pt"/>
          </w:pict>
        </mc:Fallback>
      </mc:AlternateContent>
    </w:r>
  </w:p>
  <w:p w14:paraId="355BF327" w14:textId="77777777" w:rsidR="00632085" w:rsidRDefault="00632085" w:rsidP="002E1F2B">
    <w:pPr>
      <w:pStyle w:val="Header"/>
      <w:tabs>
        <w:tab w:val="clear" w:pos="4513"/>
        <w:tab w:val="clear" w:pos="9026"/>
        <w:tab w:val="center" w:pos="7655"/>
        <w:tab w:val="right" w:pos="15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764B"/>
    <w:multiLevelType w:val="multilevel"/>
    <w:tmpl w:val="D5E4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A4D2C"/>
    <w:multiLevelType w:val="multilevel"/>
    <w:tmpl w:val="8696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84FE8"/>
    <w:multiLevelType w:val="hybridMultilevel"/>
    <w:tmpl w:val="9AFAF1E4"/>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148D2101"/>
    <w:multiLevelType w:val="hybridMultilevel"/>
    <w:tmpl w:val="5FA0E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1C13AE"/>
    <w:multiLevelType w:val="hybridMultilevel"/>
    <w:tmpl w:val="79008394"/>
    <w:lvl w:ilvl="0" w:tplc="478C2B36">
      <w:start w:val="1"/>
      <w:numFmt w:val="decimal"/>
      <w:lvlText w:val="%1."/>
      <w:lvlJc w:val="left"/>
      <w:pPr>
        <w:tabs>
          <w:tab w:val="num" w:pos="720"/>
        </w:tabs>
        <w:ind w:left="720" w:hanging="360"/>
      </w:pPr>
    </w:lvl>
    <w:lvl w:ilvl="1" w:tplc="1F08FB80">
      <w:start w:val="1"/>
      <w:numFmt w:val="decimal"/>
      <w:lvlText w:val="%2."/>
      <w:lvlJc w:val="left"/>
      <w:pPr>
        <w:tabs>
          <w:tab w:val="num" w:pos="1440"/>
        </w:tabs>
        <w:ind w:left="1440" w:hanging="360"/>
      </w:pPr>
    </w:lvl>
    <w:lvl w:ilvl="2" w:tplc="267E06F2" w:tentative="1">
      <w:start w:val="1"/>
      <w:numFmt w:val="decimal"/>
      <w:lvlText w:val="%3."/>
      <w:lvlJc w:val="left"/>
      <w:pPr>
        <w:tabs>
          <w:tab w:val="num" w:pos="2160"/>
        </w:tabs>
        <w:ind w:left="2160" w:hanging="360"/>
      </w:pPr>
    </w:lvl>
    <w:lvl w:ilvl="3" w:tplc="F14A52E8" w:tentative="1">
      <w:start w:val="1"/>
      <w:numFmt w:val="decimal"/>
      <w:lvlText w:val="%4."/>
      <w:lvlJc w:val="left"/>
      <w:pPr>
        <w:tabs>
          <w:tab w:val="num" w:pos="2880"/>
        </w:tabs>
        <w:ind w:left="2880" w:hanging="360"/>
      </w:pPr>
    </w:lvl>
    <w:lvl w:ilvl="4" w:tplc="1D30FCCC" w:tentative="1">
      <w:start w:val="1"/>
      <w:numFmt w:val="decimal"/>
      <w:lvlText w:val="%5."/>
      <w:lvlJc w:val="left"/>
      <w:pPr>
        <w:tabs>
          <w:tab w:val="num" w:pos="3600"/>
        </w:tabs>
        <w:ind w:left="3600" w:hanging="360"/>
      </w:pPr>
    </w:lvl>
    <w:lvl w:ilvl="5" w:tplc="E9AADE1C" w:tentative="1">
      <w:start w:val="1"/>
      <w:numFmt w:val="decimal"/>
      <w:lvlText w:val="%6."/>
      <w:lvlJc w:val="left"/>
      <w:pPr>
        <w:tabs>
          <w:tab w:val="num" w:pos="4320"/>
        </w:tabs>
        <w:ind w:left="4320" w:hanging="360"/>
      </w:pPr>
    </w:lvl>
    <w:lvl w:ilvl="6" w:tplc="59DA7998" w:tentative="1">
      <w:start w:val="1"/>
      <w:numFmt w:val="decimal"/>
      <w:lvlText w:val="%7."/>
      <w:lvlJc w:val="left"/>
      <w:pPr>
        <w:tabs>
          <w:tab w:val="num" w:pos="5040"/>
        </w:tabs>
        <w:ind w:left="5040" w:hanging="360"/>
      </w:pPr>
    </w:lvl>
    <w:lvl w:ilvl="7" w:tplc="1E18C0AA" w:tentative="1">
      <w:start w:val="1"/>
      <w:numFmt w:val="decimal"/>
      <w:lvlText w:val="%8."/>
      <w:lvlJc w:val="left"/>
      <w:pPr>
        <w:tabs>
          <w:tab w:val="num" w:pos="5760"/>
        </w:tabs>
        <w:ind w:left="5760" w:hanging="360"/>
      </w:pPr>
    </w:lvl>
    <w:lvl w:ilvl="8" w:tplc="E098CDEC" w:tentative="1">
      <w:start w:val="1"/>
      <w:numFmt w:val="decimal"/>
      <w:lvlText w:val="%9."/>
      <w:lvlJc w:val="left"/>
      <w:pPr>
        <w:tabs>
          <w:tab w:val="num" w:pos="6480"/>
        </w:tabs>
        <w:ind w:left="6480" w:hanging="360"/>
      </w:pPr>
    </w:lvl>
  </w:abstractNum>
  <w:abstractNum w:abstractNumId="5" w15:restartNumberingAfterBreak="0">
    <w:nsid w:val="17E856D6"/>
    <w:multiLevelType w:val="hybridMultilevel"/>
    <w:tmpl w:val="69A09554"/>
    <w:lvl w:ilvl="0" w:tplc="112C1A1E">
      <w:start w:val="1"/>
      <w:numFmt w:val="decimal"/>
      <w:lvlText w:val="4.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B45542"/>
    <w:multiLevelType w:val="multilevel"/>
    <w:tmpl w:val="FD84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E3F0D"/>
    <w:multiLevelType w:val="hybridMultilevel"/>
    <w:tmpl w:val="6BCC0760"/>
    <w:lvl w:ilvl="0" w:tplc="336C1B70">
      <w:start w:val="1"/>
      <w:numFmt w:val="decimal"/>
      <w:lvlText w:val="1.%1."/>
      <w:lvlJc w:val="left"/>
      <w:pPr>
        <w:ind w:left="720" w:hanging="360"/>
      </w:pPr>
      <w:rPr>
        <w:rFonts w:hint="default"/>
        <w:color w:val="629DD1"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AD0E07"/>
    <w:multiLevelType w:val="hybridMultilevel"/>
    <w:tmpl w:val="C5B8970C"/>
    <w:lvl w:ilvl="0" w:tplc="118A58BA">
      <w:start w:val="1"/>
      <w:numFmt w:val="decimal"/>
      <w:lvlText w:val="5.%1."/>
      <w:lvlJc w:val="left"/>
      <w:pPr>
        <w:ind w:left="720" w:hanging="360"/>
      </w:pPr>
      <w:rPr>
        <w:rFonts w:hint="default"/>
        <w:b/>
        <w:color w:val="629DD1"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D1042F"/>
    <w:multiLevelType w:val="hybridMultilevel"/>
    <w:tmpl w:val="5A0041EC"/>
    <w:lvl w:ilvl="0" w:tplc="4A60AC78">
      <w:start w:val="1"/>
      <w:numFmt w:val="bullet"/>
      <w:lvlText w:val="•"/>
      <w:lvlJc w:val="left"/>
      <w:pPr>
        <w:tabs>
          <w:tab w:val="num" w:pos="720"/>
        </w:tabs>
        <w:ind w:left="720" w:hanging="360"/>
      </w:pPr>
      <w:rPr>
        <w:rFonts w:ascii="Arial" w:hAnsi="Arial" w:hint="default"/>
      </w:rPr>
    </w:lvl>
    <w:lvl w:ilvl="1" w:tplc="E4FC326E" w:tentative="1">
      <w:start w:val="1"/>
      <w:numFmt w:val="bullet"/>
      <w:lvlText w:val="•"/>
      <w:lvlJc w:val="left"/>
      <w:pPr>
        <w:tabs>
          <w:tab w:val="num" w:pos="1440"/>
        </w:tabs>
        <w:ind w:left="1440" w:hanging="360"/>
      </w:pPr>
      <w:rPr>
        <w:rFonts w:ascii="Arial" w:hAnsi="Arial" w:hint="default"/>
      </w:rPr>
    </w:lvl>
    <w:lvl w:ilvl="2" w:tplc="13D2D9F6" w:tentative="1">
      <w:start w:val="1"/>
      <w:numFmt w:val="bullet"/>
      <w:lvlText w:val="•"/>
      <w:lvlJc w:val="left"/>
      <w:pPr>
        <w:tabs>
          <w:tab w:val="num" w:pos="2160"/>
        </w:tabs>
        <w:ind w:left="2160" w:hanging="360"/>
      </w:pPr>
      <w:rPr>
        <w:rFonts w:ascii="Arial" w:hAnsi="Arial" w:hint="default"/>
      </w:rPr>
    </w:lvl>
    <w:lvl w:ilvl="3" w:tplc="666840FA" w:tentative="1">
      <w:start w:val="1"/>
      <w:numFmt w:val="bullet"/>
      <w:lvlText w:val="•"/>
      <w:lvlJc w:val="left"/>
      <w:pPr>
        <w:tabs>
          <w:tab w:val="num" w:pos="2880"/>
        </w:tabs>
        <w:ind w:left="2880" w:hanging="360"/>
      </w:pPr>
      <w:rPr>
        <w:rFonts w:ascii="Arial" w:hAnsi="Arial" w:hint="default"/>
      </w:rPr>
    </w:lvl>
    <w:lvl w:ilvl="4" w:tplc="3998F7A8" w:tentative="1">
      <w:start w:val="1"/>
      <w:numFmt w:val="bullet"/>
      <w:lvlText w:val="•"/>
      <w:lvlJc w:val="left"/>
      <w:pPr>
        <w:tabs>
          <w:tab w:val="num" w:pos="3600"/>
        </w:tabs>
        <w:ind w:left="3600" w:hanging="360"/>
      </w:pPr>
      <w:rPr>
        <w:rFonts w:ascii="Arial" w:hAnsi="Arial" w:hint="default"/>
      </w:rPr>
    </w:lvl>
    <w:lvl w:ilvl="5" w:tplc="6B9EF53A" w:tentative="1">
      <w:start w:val="1"/>
      <w:numFmt w:val="bullet"/>
      <w:lvlText w:val="•"/>
      <w:lvlJc w:val="left"/>
      <w:pPr>
        <w:tabs>
          <w:tab w:val="num" w:pos="4320"/>
        </w:tabs>
        <w:ind w:left="4320" w:hanging="360"/>
      </w:pPr>
      <w:rPr>
        <w:rFonts w:ascii="Arial" w:hAnsi="Arial" w:hint="default"/>
      </w:rPr>
    </w:lvl>
    <w:lvl w:ilvl="6" w:tplc="68B8F73C" w:tentative="1">
      <w:start w:val="1"/>
      <w:numFmt w:val="bullet"/>
      <w:lvlText w:val="•"/>
      <w:lvlJc w:val="left"/>
      <w:pPr>
        <w:tabs>
          <w:tab w:val="num" w:pos="5040"/>
        </w:tabs>
        <w:ind w:left="5040" w:hanging="360"/>
      </w:pPr>
      <w:rPr>
        <w:rFonts w:ascii="Arial" w:hAnsi="Arial" w:hint="default"/>
      </w:rPr>
    </w:lvl>
    <w:lvl w:ilvl="7" w:tplc="8174B72A" w:tentative="1">
      <w:start w:val="1"/>
      <w:numFmt w:val="bullet"/>
      <w:lvlText w:val="•"/>
      <w:lvlJc w:val="left"/>
      <w:pPr>
        <w:tabs>
          <w:tab w:val="num" w:pos="5760"/>
        </w:tabs>
        <w:ind w:left="5760" w:hanging="360"/>
      </w:pPr>
      <w:rPr>
        <w:rFonts w:ascii="Arial" w:hAnsi="Arial" w:hint="default"/>
      </w:rPr>
    </w:lvl>
    <w:lvl w:ilvl="8" w:tplc="3A7298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FA2BEF"/>
    <w:multiLevelType w:val="hybridMultilevel"/>
    <w:tmpl w:val="4D7CE1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1E5E9F"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464B14"/>
    <w:multiLevelType w:val="hybridMultilevel"/>
    <w:tmpl w:val="F31C3DB0"/>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3A980973"/>
    <w:multiLevelType w:val="hybridMultilevel"/>
    <w:tmpl w:val="ABBCC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143F6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6657D"/>
    <w:multiLevelType w:val="hybridMultilevel"/>
    <w:tmpl w:val="61489AAA"/>
    <w:lvl w:ilvl="0" w:tplc="070C9DB0">
      <w:start w:val="1"/>
      <w:numFmt w:val="bullet"/>
      <w:lvlText w:val="•"/>
      <w:lvlJc w:val="left"/>
      <w:pPr>
        <w:tabs>
          <w:tab w:val="num" w:pos="720"/>
        </w:tabs>
        <w:ind w:left="720" w:hanging="360"/>
      </w:pPr>
      <w:rPr>
        <w:rFonts w:ascii="Arial" w:hAnsi="Arial" w:hint="default"/>
      </w:rPr>
    </w:lvl>
    <w:lvl w:ilvl="1" w:tplc="F7C01E6A" w:tentative="1">
      <w:start w:val="1"/>
      <w:numFmt w:val="bullet"/>
      <w:lvlText w:val="•"/>
      <w:lvlJc w:val="left"/>
      <w:pPr>
        <w:tabs>
          <w:tab w:val="num" w:pos="1440"/>
        </w:tabs>
        <w:ind w:left="1440" w:hanging="360"/>
      </w:pPr>
      <w:rPr>
        <w:rFonts w:ascii="Arial" w:hAnsi="Arial" w:hint="default"/>
      </w:rPr>
    </w:lvl>
    <w:lvl w:ilvl="2" w:tplc="19F2BB6E" w:tentative="1">
      <w:start w:val="1"/>
      <w:numFmt w:val="bullet"/>
      <w:lvlText w:val="•"/>
      <w:lvlJc w:val="left"/>
      <w:pPr>
        <w:tabs>
          <w:tab w:val="num" w:pos="2160"/>
        </w:tabs>
        <w:ind w:left="2160" w:hanging="360"/>
      </w:pPr>
      <w:rPr>
        <w:rFonts w:ascii="Arial" w:hAnsi="Arial" w:hint="default"/>
      </w:rPr>
    </w:lvl>
    <w:lvl w:ilvl="3" w:tplc="E2BCC75A" w:tentative="1">
      <w:start w:val="1"/>
      <w:numFmt w:val="bullet"/>
      <w:lvlText w:val="•"/>
      <w:lvlJc w:val="left"/>
      <w:pPr>
        <w:tabs>
          <w:tab w:val="num" w:pos="2880"/>
        </w:tabs>
        <w:ind w:left="2880" w:hanging="360"/>
      </w:pPr>
      <w:rPr>
        <w:rFonts w:ascii="Arial" w:hAnsi="Arial" w:hint="default"/>
      </w:rPr>
    </w:lvl>
    <w:lvl w:ilvl="4" w:tplc="6DCEE8EE" w:tentative="1">
      <w:start w:val="1"/>
      <w:numFmt w:val="bullet"/>
      <w:lvlText w:val="•"/>
      <w:lvlJc w:val="left"/>
      <w:pPr>
        <w:tabs>
          <w:tab w:val="num" w:pos="3600"/>
        </w:tabs>
        <w:ind w:left="3600" w:hanging="360"/>
      </w:pPr>
      <w:rPr>
        <w:rFonts w:ascii="Arial" w:hAnsi="Arial" w:hint="default"/>
      </w:rPr>
    </w:lvl>
    <w:lvl w:ilvl="5" w:tplc="AA46DB80" w:tentative="1">
      <w:start w:val="1"/>
      <w:numFmt w:val="bullet"/>
      <w:lvlText w:val="•"/>
      <w:lvlJc w:val="left"/>
      <w:pPr>
        <w:tabs>
          <w:tab w:val="num" w:pos="4320"/>
        </w:tabs>
        <w:ind w:left="4320" w:hanging="360"/>
      </w:pPr>
      <w:rPr>
        <w:rFonts w:ascii="Arial" w:hAnsi="Arial" w:hint="default"/>
      </w:rPr>
    </w:lvl>
    <w:lvl w:ilvl="6" w:tplc="5CA0DA50" w:tentative="1">
      <w:start w:val="1"/>
      <w:numFmt w:val="bullet"/>
      <w:lvlText w:val="•"/>
      <w:lvlJc w:val="left"/>
      <w:pPr>
        <w:tabs>
          <w:tab w:val="num" w:pos="5040"/>
        </w:tabs>
        <w:ind w:left="5040" w:hanging="360"/>
      </w:pPr>
      <w:rPr>
        <w:rFonts w:ascii="Arial" w:hAnsi="Arial" w:hint="default"/>
      </w:rPr>
    </w:lvl>
    <w:lvl w:ilvl="7" w:tplc="DB00366E" w:tentative="1">
      <w:start w:val="1"/>
      <w:numFmt w:val="bullet"/>
      <w:lvlText w:val="•"/>
      <w:lvlJc w:val="left"/>
      <w:pPr>
        <w:tabs>
          <w:tab w:val="num" w:pos="5760"/>
        </w:tabs>
        <w:ind w:left="5760" w:hanging="360"/>
      </w:pPr>
      <w:rPr>
        <w:rFonts w:ascii="Arial" w:hAnsi="Arial" w:hint="default"/>
      </w:rPr>
    </w:lvl>
    <w:lvl w:ilvl="8" w:tplc="768C588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701FD7"/>
    <w:multiLevelType w:val="multilevel"/>
    <w:tmpl w:val="6CAEAE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BC7A9D"/>
    <w:multiLevelType w:val="multilevel"/>
    <w:tmpl w:val="7584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473A55"/>
    <w:multiLevelType w:val="hybridMultilevel"/>
    <w:tmpl w:val="BCC66F90"/>
    <w:lvl w:ilvl="0" w:tplc="4DC271A6">
      <w:start w:val="1"/>
      <w:numFmt w:val="decimal"/>
      <w:lvlText w:val="4.1.%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3A1FC1"/>
    <w:multiLevelType w:val="multilevel"/>
    <w:tmpl w:val="C360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645CBF"/>
    <w:multiLevelType w:val="hybridMultilevel"/>
    <w:tmpl w:val="CE481B3E"/>
    <w:lvl w:ilvl="0" w:tplc="852C55A2">
      <w:start w:val="1"/>
      <w:numFmt w:val="decimal"/>
      <w:lvlText w:val="2.%1."/>
      <w:lvlJc w:val="left"/>
      <w:pPr>
        <w:ind w:left="720" w:hanging="360"/>
      </w:pPr>
      <w:rPr>
        <w:rFonts w:hint="default"/>
        <w:color w:val="629DD1"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60B22"/>
    <w:multiLevelType w:val="hybridMultilevel"/>
    <w:tmpl w:val="910C226E"/>
    <w:lvl w:ilvl="0" w:tplc="0DC6B5F2">
      <w:start w:val="1"/>
      <w:numFmt w:val="decimal"/>
      <w:lvlText w:val="4.%1."/>
      <w:lvlJc w:val="left"/>
      <w:pPr>
        <w:ind w:left="720" w:hanging="360"/>
      </w:pPr>
      <w:rPr>
        <w:rFonts w:hint="default"/>
        <w:color w:val="629DD1"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C61206"/>
    <w:multiLevelType w:val="multilevel"/>
    <w:tmpl w:val="3B68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D41B3A"/>
    <w:multiLevelType w:val="hybridMultilevel"/>
    <w:tmpl w:val="BB240534"/>
    <w:lvl w:ilvl="0" w:tplc="0BAE73CC">
      <w:start w:val="1"/>
      <w:numFmt w:val="bullet"/>
      <w:lvlText w:val=""/>
      <w:lvlJc w:val="left"/>
      <w:pPr>
        <w:ind w:left="786" w:hanging="360"/>
      </w:pPr>
      <w:rPr>
        <w:rFonts w:ascii="Wingdings" w:hAnsi="Wingdings" w:hint="default"/>
        <w:color w:val="3B83C5"/>
        <w:sz w:val="20"/>
        <w:szCs w:val="20"/>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2D9042C"/>
    <w:multiLevelType w:val="hybridMultilevel"/>
    <w:tmpl w:val="92C03F54"/>
    <w:lvl w:ilvl="0" w:tplc="D5F6DFAC">
      <w:start w:val="1"/>
      <w:numFmt w:val="decimal"/>
      <w:lvlText w:val="%1."/>
      <w:lvlJc w:val="left"/>
      <w:pPr>
        <w:ind w:left="720" w:hanging="360"/>
      </w:pPr>
      <w:rPr>
        <w:rFonts w:hint="default"/>
        <w:color w:val="201943"/>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691C62"/>
    <w:multiLevelType w:val="hybridMultilevel"/>
    <w:tmpl w:val="37E6E6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4D4B4F"/>
    <w:multiLevelType w:val="hybridMultilevel"/>
    <w:tmpl w:val="C5A24AB2"/>
    <w:lvl w:ilvl="0" w:tplc="EE248980">
      <w:start w:val="1"/>
      <w:numFmt w:val="bullet"/>
      <w:lvlText w:val="•"/>
      <w:lvlJc w:val="left"/>
      <w:pPr>
        <w:tabs>
          <w:tab w:val="num" w:pos="720"/>
        </w:tabs>
        <w:ind w:left="720" w:hanging="360"/>
      </w:pPr>
      <w:rPr>
        <w:rFonts w:ascii="Arial" w:hAnsi="Arial" w:hint="default"/>
      </w:rPr>
    </w:lvl>
    <w:lvl w:ilvl="1" w:tplc="8296288A" w:tentative="1">
      <w:start w:val="1"/>
      <w:numFmt w:val="bullet"/>
      <w:lvlText w:val="•"/>
      <w:lvlJc w:val="left"/>
      <w:pPr>
        <w:tabs>
          <w:tab w:val="num" w:pos="1440"/>
        </w:tabs>
        <w:ind w:left="1440" w:hanging="360"/>
      </w:pPr>
      <w:rPr>
        <w:rFonts w:ascii="Arial" w:hAnsi="Arial" w:hint="default"/>
      </w:rPr>
    </w:lvl>
    <w:lvl w:ilvl="2" w:tplc="AFF25D64" w:tentative="1">
      <w:start w:val="1"/>
      <w:numFmt w:val="bullet"/>
      <w:lvlText w:val="•"/>
      <w:lvlJc w:val="left"/>
      <w:pPr>
        <w:tabs>
          <w:tab w:val="num" w:pos="2160"/>
        </w:tabs>
        <w:ind w:left="2160" w:hanging="360"/>
      </w:pPr>
      <w:rPr>
        <w:rFonts w:ascii="Arial" w:hAnsi="Arial" w:hint="default"/>
      </w:rPr>
    </w:lvl>
    <w:lvl w:ilvl="3" w:tplc="5012358C" w:tentative="1">
      <w:start w:val="1"/>
      <w:numFmt w:val="bullet"/>
      <w:lvlText w:val="•"/>
      <w:lvlJc w:val="left"/>
      <w:pPr>
        <w:tabs>
          <w:tab w:val="num" w:pos="2880"/>
        </w:tabs>
        <w:ind w:left="2880" w:hanging="360"/>
      </w:pPr>
      <w:rPr>
        <w:rFonts w:ascii="Arial" w:hAnsi="Arial" w:hint="default"/>
      </w:rPr>
    </w:lvl>
    <w:lvl w:ilvl="4" w:tplc="C33C4846" w:tentative="1">
      <w:start w:val="1"/>
      <w:numFmt w:val="bullet"/>
      <w:lvlText w:val="•"/>
      <w:lvlJc w:val="left"/>
      <w:pPr>
        <w:tabs>
          <w:tab w:val="num" w:pos="3600"/>
        </w:tabs>
        <w:ind w:left="3600" w:hanging="360"/>
      </w:pPr>
      <w:rPr>
        <w:rFonts w:ascii="Arial" w:hAnsi="Arial" w:hint="default"/>
      </w:rPr>
    </w:lvl>
    <w:lvl w:ilvl="5" w:tplc="1174F3B2" w:tentative="1">
      <w:start w:val="1"/>
      <w:numFmt w:val="bullet"/>
      <w:lvlText w:val="•"/>
      <w:lvlJc w:val="left"/>
      <w:pPr>
        <w:tabs>
          <w:tab w:val="num" w:pos="4320"/>
        </w:tabs>
        <w:ind w:left="4320" w:hanging="360"/>
      </w:pPr>
      <w:rPr>
        <w:rFonts w:ascii="Arial" w:hAnsi="Arial" w:hint="default"/>
      </w:rPr>
    </w:lvl>
    <w:lvl w:ilvl="6" w:tplc="9CB2BF6C" w:tentative="1">
      <w:start w:val="1"/>
      <w:numFmt w:val="bullet"/>
      <w:lvlText w:val="•"/>
      <w:lvlJc w:val="left"/>
      <w:pPr>
        <w:tabs>
          <w:tab w:val="num" w:pos="5040"/>
        </w:tabs>
        <w:ind w:left="5040" w:hanging="360"/>
      </w:pPr>
      <w:rPr>
        <w:rFonts w:ascii="Arial" w:hAnsi="Arial" w:hint="default"/>
      </w:rPr>
    </w:lvl>
    <w:lvl w:ilvl="7" w:tplc="0D7EFBB2" w:tentative="1">
      <w:start w:val="1"/>
      <w:numFmt w:val="bullet"/>
      <w:lvlText w:val="•"/>
      <w:lvlJc w:val="left"/>
      <w:pPr>
        <w:tabs>
          <w:tab w:val="num" w:pos="5760"/>
        </w:tabs>
        <w:ind w:left="5760" w:hanging="360"/>
      </w:pPr>
      <w:rPr>
        <w:rFonts w:ascii="Arial" w:hAnsi="Arial" w:hint="default"/>
      </w:rPr>
    </w:lvl>
    <w:lvl w:ilvl="8" w:tplc="99166E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A19493A"/>
    <w:multiLevelType w:val="hybridMultilevel"/>
    <w:tmpl w:val="F8986402"/>
    <w:lvl w:ilvl="0" w:tplc="36E2E50E">
      <w:start w:val="1"/>
      <w:numFmt w:val="decimal"/>
      <w:lvlText w:val="4.2.%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F479BA"/>
    <w:multiLevelType w:val="hybridMultilevel"/>
    <w:tmpl w:val="66787DCA"/>
    <w:lvl w:ilvl="0" w:tplc="1B363D02">
      <w:start w:val="1"/>
      <w:numFmt w:val="bullet"/>
      <w:lvlText w:val="•"/>
      <w:lvlJc w:val="left"/>
      <w:pPr>
        <w:tabs>
          <w:tab w:val="num" w:pos="720"/>
        </w:tabs>
        <w:ind w:left="720" w:hanging="360"/>
      </w:pPr>
      <w:rPr>
        <w:rFonts w:ascii="Arial" w:hAnsi="Arial" w:hint="default"/>
      </w:rPr>
    </w:lvl>
    <w:lvl w:ilvl="1" w:tplc="0526BDE2" w:tentative="1">
      <w:start w:val="1"/>
      <w:numFmt w:val="bullet"/>
      <w:lvlText w:val="•"/>
      <w:lvlJc w:val="left"/>
      <w:pPr>
        <w:tabs>
          <w:tab w:val="num" w:pos="1440"/>
        </w:tabs>
        <w:ind w:left="1440" w:hanging="360"/>
      </w:pPr>
      <w:rPr>
        <w:rFonts w:ascii="Arial" w:hAnsi="Arial" w:hint="default"/>
      </w:rPr>
    </w:lvl>
    <w:lvl w:ilvl="2" w:tplc="FC364BC0" w:tentative="1">
      <w:start w:val="1"/>
      <w:numFmt w:val="bullet"/>
      <w:lvlText w:val="•"/>
      <w:lvlJc w:val="left"/>
      <w:pPr>
        <w:tabs>
          <w:tab w:val="num" w:pos="2160"/>
        </w:tabs>
        <w:ind w:left="2160" w:hanging="360"/>
      </w:pPr>
      <w:rPr>
        <w:rFonts w:ascii="Arial" w:hAnsi="Arial" w:hint="default"/>
      </w:rPr>
    </w:lvl>
    <w:lvl w:ilvl="3" w:tplc="567E7B62" w:tentative="1">
      <w:start w:val="1"/>
      <w:numFmt w:val="bullet"/>
      <w:lvlText w:val="•"/>
      <w:lvlJc w:val="left"/>
      <w:pPr>
        <w:tabs>
          <w:tab w:val="num" w:pos="2880"/>
        </w:tabs>
        <w:ind w:left="2880" w:hanging="360"/>
      </w:pPr>
      <w:rPr>
        <w:rFonts w:ascii="Arial" w:hAnsi="Arial" w:hint="default"/>
      </w:rPr>
    </w:lvl>
    <w:lvl w:ilvl="4" w:tplc="F092C712" w:tentative="1">
      <w:start w:val="1"/>
      <w:numFmt w:val="bullet"/>
      <w:lvlText w:val="•"/>
      <w:lvlJc w:val="left"/>
      <w:pPr>
        <w:tabs>
          <w:tab w:val="num" w:pos="3600"/>
        </w:tabs>
        <w:ind w:left="3600" w:hanging="360"/>
      </w:pPr>
      <w:rPr>
        <w:rFonts w:ascii="Arial" w:hAnsi="Arial" w:hint="default"/>
      </w:rPr>
    </w:lvl>
    <w:lvl w:ilvl="5" w:tplc="A72CD656" w:tentative="1">
      <w:start w:val="1"/>
      <w:numFmt w:val="bullet"/>
      <w:lvlText w:val="•"/>
      <w:lvlJc w:val="left"/>
      <w:pPr>
        <w:tabs>
          <w:tab w:val="num" w:pos="4320"/>
        </w:tabs>
        <w:ind w:left="4320" w:hanging="360"/>
      </w:pPr>
      <w:rPr>
        <w:rFonts w:ascii="Arial" w:hAnsi="Arial" w:hint="default"/>
      </w:rPr>
    </w:lvl>
    <w:lvl w:ilvl="6" w:tplc="23C80F0C" w:tentative="1">
      <w:start w:val="1"/>
      <w:numFmt w:val="bullet"/>
      <w:lvlText w:val="•"/>
      <w:lvlJc w:val="left"/>
      <w:pPr>
        <w:tabs>
          <w:tab w:val="num" w:pos="5040"/>
        </w:tabs>
        <w:ind w:left="5040" w:hanging="360"/>
      </w:pPr>
      <w:rPr>
        <w:rFonts w:ascii="Arial" w:hAnsi="Arial" w:hint="default"/>
      </w:rPr>
    </w:lvl>
    <w:lvl w:ilvl="7" w:tplc="B288962E" w:tentative="1">
      <w:start w:val="1"/>
      <w:numFmt w:val="bullet"/>
      <w:lvlText w:val="•"/>
      <w:lvlJc w:val="left"/>
      <w:pPr>
        <w:tabs>
          <w:tab w:val="num" w:pos="5760"/>
        </w:tabs>
        <w:ind w:left="5760" w:hanging="360"/>
      </w:pPr>
      <w:rPr>
        <w:rFonts w:ascii="Arial" w:hAnsi="Arial" w:hint="default"/>
      </w:rPr>
    </w:lvl>
    <w:lvl w:ilvl="8" w:tplc="E3D02C2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3C12F46"/>
    <w:multiLevelType w:val="hybridMultilevel"/>
    <w:tmpl w:val="4BAC8D98"/>
    <w:lvl w:ilvl="0" w:tplc="88581A64">
      <w:start w:val="1"/>
      <w:numFmt w:val="bullet"/>
      <w:lvlText w:val=""/>
      <w:lvlJc w:val="left"/>
      <w:pPr>
        <w:ind w:left="720" w:hanging="360"/>
      </w:pPr>
      <w:rPr>
        <w:rFonts w:ascii="Wingdings" w:hAnsi="Wingdings" w:hint="default"/>
        <w:color w:val="3B83C5"/>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922E1E"/>
    <w:multiLevelType w:val="hybridMultilevel"/>
    <w:tmpl w:val="BCAC9DCA"/>
    <w:lvl w:ilvl="0" w:tplc="F60CB518">
      <w:start w:val="1"/>
      <w:numFmt w:val="bullet"/>
      <w:lvlText w:val="•"/>
      <w:lvlJc w:val="left"/>
      <w:pPr>
        <w:tabs>
          <w:tab w:val="num" w:pos="720"/>
        </w:tabs>
        <w:ind w:left="720" w:hanging="360"/>
      </w:pPr>
      <w:rPr>
        <w:rFonts w:ascii="Arial" w:hAnsi="Arial" w:hint="default"/>
      </w:rPr>
    </w:lvl>
    <w:lvl w:ilvl="1" w:tplc="DDC2105C" w:tentative="1">
      <w:start w:val="1"/>
      <w:numFmt w:val="bullet"/>
      <w:lvlText w:val="•"/>
      <w:lvlJc w:val="left"/>
      <w:pPr>
        <w:tabs>
          <w:tab w:val="num" w:pos="1440"/>
        </w:tabs>
        <w:ind w:left="1440" w:hanging="360"/>
      </w:pPr>
      <w:rPr>
        <w:rFonts w:ascii="Arial" w:hAnsi="Arial" w:hint="default"/>
      </w:rPr>
    </w:lvl>
    <w:lvl w:ilvl="2" w:tplc="E14827A8" w:tentative="1">
      <w:start w:val="1"/>
      <w:numFmt w:val="bullet"/>
      <w:lvlText w:val="•"/>
      <w:lvlJc w:val="left"/>
      <w:pPr>
        <w:tabs>
          <w:tab w:val="num" w:pos="2160"/>
        </w:tabs>
        <w:ind w:left="2160" w:hanging="360"/>
      </w:pPr>
      <w:rPr>
        <w:rFonts w:ascii="Arial" w:hAnsi="Arial" w:hint="default"/>
      </w:rPr>
    </w:lvl>
    <w:lvl w:ilvl="3" w:tplc="B6F0BD9C" w:tentative="1">
      <w:start w:val="1"/>
      <w:numFmt w:val="bullet"/>
      <w:lvlText w:val="•"/>
      <w:lvlJc w:val="left"/>
      <w:pPr>
        <w:tabs>
          <w:tab w:val="num" w:pos="2880"/>
        </w:tabs>
        <w:ind w:left="2880" w:hanging="360"/>
      </w:pPr>
      <w:rPr>
        <w:rFonts w:ascii="Arial" w:hAnsi="Arial" w:hint="default"/>
      </w:rPr>
    </w:lvl>
    <w:lvl w:ilvl="4" w:tplc="99583356" w:tentative="1">
      <w:start w:val="1"/>
      <w:numFmt w:val="bullet"/>
      <w:lvlText w:val="•"/>
      <w:lvlJc w:val="left"/>
      <w:pPr>
        <w:tabs>
          <w:tab w:val="num" w:pos="3600"/>
        </w:tabs>
        <w:ind w:left="3600" w:hanging="360"/>
      </w:pPr>
      <w:rPr>
        <w:rFonts w:ascii="Arial" w:hAnsi="Arial" w:hint="default"/>
      </w:rPr>
    </w:lvl>
    <w:lvl w:ilvl="5" w:tplc="CB5C2A12" w:tentative="1">
      <w:start w:val="1"/>
      <w:numFmt w:val="bullet"/>
      <w:lvlText w:val="•"/>
      <w:lvlJc w:val="left"/>
      <w:pPr>
        <w:tabs>
          <w:tab w:val="num" w:pos="4320"/>
        </w:tabs>
        <w:ind w:left="4320" w:hanging="360"/>
      </w:pPr>
      <w:rPr>
        <w:rFonts w:ascii="Arial" w:hAnsi="Arial" w:hint="default"/>
      </w:rPr>
    </w:lvl>
    <w:lvl w:ilvl="6" w:tplc="46827098" w:tentative="1">
      <w:start w:val="1"/>
      <w:numFmt w:val="bullet"/>
      <w:lvlText w:val="•"/>
      <w:lvlJc w:val="left"/>
      <w:pPr>
        <w:tabs>
          <w:tab w:val="num" w:pos="5040"/>
        </w:tabs>
        <w:ind w:left="5040" w:hanging="360"/>
      </w:pPr>
      <w:rPr>
        <w:rFonts w:ascii="Arial" w:hAnsi="Arial" w:hint="default"/>
      </w:rPr>
    </w:lvl>
    <w:lvl w:ilvl="7" w:tplc="197273DC" w:tentative="1">
      <w:start w:val="1"/>
      <w:numFmt w:val="bullet"/>
      <w:lvlText w:val="•"/>
      <w:lvlJc w:val="left"/>
      <w:pPr>
        <w:tabs>
          <w:tab w:val="num" w:pos="5760"/>
        </w:tabs>
        <w:ind w:left="5760" w:hanging="360"/>
      </w:pPr>
      <w:rPr>
        <w:rFonts w:ascii="Arial" w:hAnsi="Arial" w:hint="default"/>
      </w:rPr>
    </w:lvl>
    <w:lvl w:ilvl="8" w:tplc="609CD6E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1E5E9F"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B120EA"/>
    <w:multiLevelType w:val="hybridMultilevel"/>
    <w:tmpl w:val="6A329628"/>
    <w:lvl w:ilvl="0" w:tplc="EA28B314">
      <w:start w:val="1"/>
      <w:numFmt w:val="decimal"/>
      <w:lvlText w:val="1.%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8E057C"/>
    <w:multiLevelType w:val="hybridMultilevel"/>
    <w:tmpl w:val="4B2EA8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E1616C"/>
    <w:multiLevelType w:val="hybridMultilevel"/>
    <w:tmpl w:val="86B2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1259AA"/>
    <w:multiLevelType w:val="hybridMultilevel"/>
    <w:tmpl w:val="C6261F88"/>
    <w:lvl w:ilvl="0" w:tplc="CB3C45FC">
      <w:start w:val="1"/>
      <w:numFmt w:val="decimal"/>
      <w:lvlText w:val="%1."/>
      <w:lvlJc w:val="left"/>
      <w:pPr>
        <w:ind w:left="720" w:hanging="360"/>
      </w:pPr>
      <w:rPr>
        <w:rFonts w:hint="default"/>
        <w:color w:val="3476B1" w:themeColor="accent1" w:themeShade="BF"/>
      </w:rPr>
    </w:lvl>
    <w:lvl w:ilvl="1" w:tplc="F766A816">
      <w:start w:val="1"/>
      <w:numFmt w:val="decimal"/>
      <w:lvlText w:val="1.%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AB2DEE"/>
    <w:multiLevelType w:val="multilevel"/>
    <w:tmpl w:val="9DFA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1433E4"/>
    <w:multiLevelType w:val="hybridMultilevel"/>
    <w:tmpl w:val="049ACB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223230"/>
    <w:multiLevelType w:val="hybridMultilevel"/>
    <w:tmpl w:val="2AD0E8B4"/>
    <w:lvl w:ilvl="0" w:tplc="021AFBD4">
      <w:start w:val="1"/>
      <w:numFmt w:val="bullet"/>
      <w:lvlText w:val="•"/>
      <w:lvlJc w:val="left"/>
      <w:pPr>
        <w:tabs>
          <w:tab w:val="num" w:pos="720"/>
        </w:tabs>
        <w:ind w:left="720" w:hanging="360"/>
      </w:pPr>
      <w:rPr>
        <w:rFonts w:ascii="Arial" w:hAnsi="Arial" w:hint="default"/>
      </w:rPr>
    </w:lvl>
    <w:lvl w:ilvl="1" w:tplc="BB5665DC">
      <w:numFmt w:val="bullet"/>
      <w:lvlText w:val="•"/>
      <w:lvlJc w:val="left"/>
      <w:pPr>
        <w:tabs>
          <w:tab w:val="num" w:pos="1440"/>
        </w:tabs>
        <w:ind w:left="1440" w:hanging="360"/>
      </w:pPr>
      <w:rPr>
        <w:rFonts w:ascii="Arial" w:hAnsi="Arial" w:hint="default"/>
      </w:rPr>
    </w:lvl>
    <w:lvl w:ilvl="2" w:tplc="0F3A62F6" w:tentative="1">
      <w:start w:val="1"/>
      <w:numFmt w:val="bullet"/>
      <w:lvlText w:val="•"/>
      <w:lvlJc w:val="left"/>
      <w:pPr>
        <w:tabs>
          <w:tab w:val="num" w:pos="2160"/>
        </w:tabs>
        <w:ind w:left="2160" w:hanging="360"/>
      </w:pPr>
      <w:rPr>
        <w:rFonts w:ascii="Arial" w:hAnsi="Arial" w:hint="default"/>
      </w:rPr>
    </w:lvl>
    <w:lvl w:ilvl="3" w:tplc="CC12857E" w:tentative="1">
      <w:start w:val="1"/>
      <w:numFmt w:val="bullet"/>
      <w:lvlText w:val="•"/>
      <w:lvlJc w:val="left"/>
      <w:pPr>
        <w:tabs>
          <w:tab w:val="num" w:pos="2880"/>
        </w:tabs>
        <w:ind w:left="2880" w:hanging="360"/>
      </w:pPr>
      <w:rPr>
        <w:rFonts w:ascii="Arial" w:hAnsi="Arial" w:hint="default"/>
      </w:rPr>
    </w:lvl>
    <w:lvl w:ilvl="4" w:tplc="BE74F264" w:tentative="1">
      <w:start w:val="1"/>
      <w:numFmt w:val="bullet"/>
      <w:lvlText w:val="•"/>
      <w:lvlJc w:val="left"/>
      <w:pPr>
        <w:tabs>
          <w:tab w:val="num" w:pos="3600"/>
        </w:tabs>
        <w:ind w:left="3600" w:hanging="360"/>
      </w:pPr>
      <w:rPr>
        <w:rFonts w:ascii="Arial" w:hAnsi="Arial" w:hint="default"/>
      </w:rPr>
    </w:lvl>
    <w:lvl w:ilvl="5" w:tplc="6C602AD0" w:tentative="1">
      <w:start w:val="1"/>
      <w:numFmt w:val="bullet"/>
      <w:lvlText w:val="•"/>
      <w:lvlJc w:val="left"/>
      <w:pPr>
        <w:tabs>
          <w:tab w:val="num" w:pos="4320"/>
        </w:tabs>
        <w:ind w:left="4320" w:hanging="360"/>
      </w:pPr>
      <w:rPr>
        <w:rFonts w:ascii="Arial" w:hAnsi="Arial" w:hint="default"/>
      </w:rPr>
    </w:lvl>
    <w:lvl w:ilvl="6" w:tplc="B2CE1FBA" w:tentative="1">
      <w:start w:val="1"/>
      <w:numFmt w:val="bullet"/>
      <w:lvlText w:val="•"/>
      <w:lvlJc w:val="left"/>
      <w:pPr>
        <w:tabs>
          <w:tab w:val="num" w:pos="5040"/>
        </w:tabs>
        <w:ind w:left="5040" w:hanging="360"/>
      </w:pPr>
      <w:rPr>
        <w:rFonts w:ascii="Arial" w:hAnsi="Arial" w:hint="default"/>
      </w:rPr>
    </w:lvl>
    <w:lvl w:ilvl="7" w:tplc="8548C494" w:tentative="1">
      <w:start w:val="1"/>
      <w:numFmt w:val="bullet"/>
      <w:lvlText w:val="•"/>
      <w:lvlJc w:val="left"/>
      <w:pPr>
        <w:tabs>
          <w:tab w:val="num" w:pos="5760"/>
        </w:tabs>
        <w:ind w:left="5760" w:hanging="360"/>
      </w:pPr>
      <w:rPr>
        <w:rFonts w:ascii="Arial" w:hAnsi="Arial" w:hint="default"/>
      </w:rPr>
    </w:lvl>
    <w:lvl w:ilvl="8" w:tplc="07E66C7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9318D0"/>
    <w:multiLevelType w:val="multilevel"/>
    <w:tmpl w:val="1966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216693"/>
    <w:multiLevelType w:val="hybridMultilevel"/>
    <w:tmpl w:val="BA62BBCE"/>
    <w:lvl w:ilvl="0" w:tplc="112C1A1E">
      <w:start w:val="1"/>
      <w:numFmt w:val="decimal"/>
      <w:lvlText w:val="4.2.%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662293"/>
    <w:multiLevelType w:val="hybridMultilevel"/>
    <w:tmpl w:val="179C27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3B065A"/>
    <w:multiLevelType w:val="hybridMultilevel"/>
    <w:tmpl w:val="A90804E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7BB762A7"/>
    <w:multiLevelType w:val="hybridMultilevel"/>
    <w:tmpl w:val="E8546968"/>
    <w:lvl w:ilvl="0" w:tplc="8A5C6852">
      <w:start w:val="1"/>
      <w:numFmt w:val="decimal"/>
      <w:lvlText w:val="%1)"/>
      <w:lvlJc w:val="left"/>
      <w:pPr>
        <w:ind w:left="360" w:hanging="360"/>
      </w:pPr>
      <w:rPr>
        <w:rFonts w:hint="default"/>
        <w:b/>
        <w:bCs/>
        <w:color w:val="143F6A" w:themeColor="accent2" w:themeShade="80"/>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44" w15:restartNumberingAfterBreak="0">
    <w:nsid w:val="7F4D02AA"/>
    <w:multiLevelType w:val="hybridMultilevel"/>
    <w:tmpl w:val="CD8E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98095">
    <w:abstractNumId w:val="24"/>
  </w:num>
  <w:num w:numId="2" w16cid:durableId="1458454749">
    <w:abstractNumId w:val="35"/>
  </w:num>
  <w:num w:numId="3" w16cid:durableId="218904693">
    <w:abstractNumId w:val="29"/>
  </w:num>
  <w:num w:numId="4" w16cid:durableId="1640379797">
    <w:abstractNumId w:val="23"/>
  </w:num>
  <w:num w:numId="5" w16cid:durableId="1432623011">
    <w:abstractNumId w:val="35"/>
    <w:lvlOverride w:ilvl="0">
      <w:startOverride w:val="1"/>
    </w:lvlOverride>
  </w:num>
  <w:num w:numId="6" w16cid:durableId="1256206573">
    <w:abstractNumId w:val="35"/>
    <w:lvlOverride w:ilvl="0">
      <w:startOverride w:val="1"/>
    </w:lvlOverride>
  </w:num>
  <w:num w:numId="7" w16cid:durableId="516385750">
    <w:abstractNumId w:val="35"/>
    <w:lvlOverride w:ilvl="0">
      <w:startOverride w:val="1"/>
    </w:lvlOverride>
  </w:num>
  <w:num w:numId="8" w16cid:durableId="674843433">
    <w:abstractNumId w:val="32"/>
  </w:num>
  <w:num w:numId="9" w16cid:durableId="1179274711">
    <w:abstractNumId w:val="20"/>
  </w:num>
  <w:num w:numId="10" w16cid:durableId="1490561525">
    <w:abstractNumId w:val="20"/>
  </w:num>
  <w:num w:numId="11" w16cid:durableId="1364208209">
    <w:abstractNumId w:val="7"/>
  </w:num>
  <w:num w:numId="12" w16cid:durableId="1401366940">
    <w:abstractNumId w:val="8"/>
  </w:num>
  <w:num w:numId="13" w16cid:durableId="2131433504">
    <w:abstractNumId w:val="21"/>
  </w:num>
  <w:num w:numId="14" w16cid:durableId="1461654921">
    <w:abstractNumId w:val="34"/>
  </w:num>
  <w:num w:numId="15" w16cid:durableId="1701273396">
    <w:abstractNumId w:val="18"/>
  </w:num>
  <w:num w:numId="16" w16cid:durableId="178588985">
    <w:abstractNumId w:val="5"/>
  </w:num>
  <w:num w:numId="17" w16cid:durableId="2028406242">
    <w:abstractNumId w:val="41"/>
  </w:num>
  <w:num w:numId="18" w16cid:durableId="1717658101">
    <w:abstractNumId w:val="12"/>
  </w:num>
  <w:num w:numId="19" w16cid:durableId="331639215">
    <w:abstractNumId w:val="42"/>
  </w:num>
  <w:num w:numId="20" w16cid:durableId="1016812250">
    <w:abstractNumId w:val="27"/>
  </w:num>
  <w:num w:numId="21" w16cid:durableId="1688678869">
    <w:abstractNumId w:val="33"/>
  </w:num>
  <w:num w:numId="22" w16cid:durableId="772628928">
    <w:abstractNumId w:val="2"/>
  </w:num>
  <w:num w:numId="23" w16cid:durableId="710301851">
    <w:abstractNumId w:val="10"/>
  </w:num>
  <w:num w:numId="24" w16cid:durableId="2015450566">
    <w:abstractNumId w:val="25"/>
  </w:num>
  <w:num w:numId="25" w16cid:durableId="1312321716">
    <w:abstractNumId w:val="40"/>
  </w:num>
  <w:num w:numId="26" w16cid:durableId="1118525739">
    <w:abstractNumId w:val="31"/>
  </w:num>
  <w:num w:numId="27" w16cid:durableId="789862583">
    <w:abstractNumId w:val="14"/>
  </w:num>
  <w:num w:numId="28" w16cid:durableId="1130709709">
    <w:abstractNumId w:val="11"/>
  </w:num>
  <w:num w:numId="29" w16cid:durableId="1398671277">
    <w:abstractNumId w:val="43"/>
  </w:num>
  <w:num w:numId="30" w16cid:durableId="1816600125">
    <w:abstractNumId w:val="6"/>
  </w:num>
  <w:num w:numId="31" w16cid:durableId="1440489459">
    <w:abstractNumId w:val="15"/>
  </w:num>
  <w:num w:numId="32" w16cid:durableId="1247494816">
    <w:abstractNumId w:val="28"/>
  </w:num>
  <w:num w:numId="33" w16cid:durableId="1132403350">
    <w:abstractNumId w:val="4"/>
  </w:num>
  <w:num w:numId="34" w16cid:durableId="376591516">
    <w:abstractNumId w:val="30"/>
  </w:num>
  <w:num w:numId="35" w16cid:durableId="1447310427">
    <w:abstractNumId w:val="26"/>
  </w:num>
  <w:num w:numId="36" w16cid:durableId="1539467352">
    <w:abstractNumId w:val="38"/>
  </w:num>
  <w:num w:numId="37" w16cid:durableId="629940755">
    <w:abstractNumId w:val="9"/>
  </w:num>
  <w:num w:numId="38" w16cid:durableId="1877813502">
    <w:abstractNumId w:val="1"/>
  </w:num>
  <w:num w:numId="39" w16cid:durableId="438261730">
    <w:abstractNumId w:val="17"/>
  </w:num>
  <w:num w:numId="40" w16cid:durableId="1157963887">
    <w:abstractNumId w:val="39"/>
  </w:num>
  <w:num w:numId="41" w16cid:durableId="1735539949">
    <w:abstractNumId w:val="36"/>
  </w:num>
  <w:num w:numId="42" w16cid:durableId="1990667413">
    <w:abstractNumId w:val="0"/>
  </w:num>
  <w:num w:numId="43" w16cid:durableId="1833982112">
    <w:abstractNumId w:val="22"/>
  </w:num>
  <w:num w:numId="44" w16cid:durableId="2080863220">
    <w:abstractNumId w:val="16"/>
  </w:num>
  <w:num w:numId="45" w16cid:durableId="961231794">
    <w:abstractNumId w:val="13"/>
  </w:num>
  <w:num w:numId="46" w16cid:durableId="1469129260">
    <w:abstractNumId w:val="3"/>
  </w:num>
  <w:num w:numId="47" w16cid:durableId="306471248">
    <w:abstractNumId w:val="19"/>
  </w:num>
  <w:num w:numId="48" w16cid:durableId="271787760">
    <w:abstractNumId w:val="37"/>
  </w:num>
  <w:num w:numId="49" w16cid:durableId="630649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uditRef" w:val=" "/>
    <w:docVar w:name="varAuditTitle" w:val=" "/>
    <w:docVar w:name="varAuditYear" w:val=" "/>
    <w:docVar w:name="varClientName" w:val="Valleys to Coast"/>
    <w:docVar w:name="varLBClientName" w:val=" "/>
  </w:docVars>
  <w:rsids>
    <w:rsidRoot w:val="00211EE4"/>
    <w:rsid w:val="000044C0"/>
    <w:rsid w:val="00005052"/>
    <w:rsid w:val="0001010B"/>
    <w:rsid w:val="00012285"/>
    <w:rsid w:val="00021DB7"/>
    <w:rsid w:val="000237A4"/>
    <w:rsid w:val="00023DD3"/>
    <w:rsid w:val="00025416"/>
    <w:rsid w:val="00030502"/>
    <w:rsid w:val="000341C2"/>
    <w:rsid w:val="00034796"/>
    <w:rsid w:val="00035BF0"/>
    <w:rsid w:val="0004047A"/>
    <w:rsid w:val="0004388A"/>
    <w:rsid w:val="00043B42"/>
    <w:rsid w:val="0004581E"/>
    <w:rsid w:val="000464E8"/>
    <w:rsid w:val="0004789A"/>
    <w:rsid w:val="000519FD"/>
    <w:rsid w:val="000553D9"/>
    <w:rsid w:val="000565DA"/>
    <w:rsid w:val="000603B6"/>
    <w:rsid w:val="00060F21"/>
    <w:rsid w:val="0006154F"/>
    <w:rsid w:val="00063756"/>
    <w:rsid w:val="0006587F"/>
    <w:rsid w:val="000702D0"/>
    <w:rsid w:val="00080EEE"/>
    <w:rsid w:val="000818B5"/>
    <w:rsid w:val="000836C5"/>
    <w:rsid w:val="00083C38"/>
    <w:rsid w:val="000845A4"/>
    <w:rsid w:val="0009192D"/>
    <w:rsid w:val="000A3E76"/>
    <w:rsid w:val="000A471E"/>
    <w:rsid w:val="000A5C4A"/>
    <w:rsid w:val="000B2033"/>
    <w:rsid w:val="000B232D"/>
    <w:rsid w:val="000B2909"/>
    <w:rsid w:val="000B3592"/>
    <w:rsid w:val="000B3E91"/>
    <w:rsid w:val="000B5C00"/>
    <w:rsid w:val="000B694E"/>
    <w:rsid w:val="000C497B"/>
    <w:rsid w:val="000C51C9"/>
    <w:rsid w:val="000C66F0"/>
    <w:rsid w:val="000C6B9A"/>
    <w:rsid w:val="000C7425"/>
    <w:rsid w:val="000D245C"/>
    <w:rsid w:val="000D3B91"/>
    <w:rsid w:val="000D46E5"/>
    <w:rsid w:val="000D6CD1"/>
    <w:rsid w:val="000E46F1"/>
    <w:rsid w:val="000E72C8"/>
    <w:rsid w:val="000F2430"/>
    <w:rsid w:val="000F6E98"/>
    <w:rsid w:val="000F7D1A"/>
    <w:rsid w:val="00104115"/>
    <w:rsid w:val="001070A3"/>
    <w:rsid w:val="0011497E"/>
    <w:rsid w:val="00120BC3"/>
    <w:rsid w:val="00120FD1"/>
    <w:rsid w:val="00131386"/>
    <w:rsid w:val="00136BD9"/>
    <w:rsid w:val="001373E6"/>
    <w:rsid w:val="001376AB"/>
    <w:rsid w:val="001469B3"/>
    <w:rsid w:val="001504AB"/>
    <w:rsid w:val="001553E9"/>
    <w:rsid w:val="00155DE7"/>
    <w:rsid w:val="00160D90"/>
    <w:rsid w:val="001628E6"/>
    <w:rsid w:val="00162D8E"/>
    <w:rsid w:val="00164D57"/>
    <w:rsid w:val="00164E3D"/>
    <w:rsid w:val="00166251"/>
    <w:rsid w:val="001673C6"/>
    <w:rsid w:val="00173C86"/>
    <w:rsid w:val="00180490"/>
    <w:rsid w:val="00180F1E"/>
    <w:rsid w:val="001868E1"/>
    <w:rsid w:val="0018741B"/>
    <w:rsid w:val="001A0B86"/>
    <w:rsid w:val="001A5055"/>
    <w:rsid w:val="001B21EE"/>
    <w:rsid w:val="001B53C0"/>
    <w:rsid w:val="001C2521"/>
    <w:rsid w:val="001C672F"/>
    <w:rsid w:val="001D1302"/>
    <w:rsid w:val="001D45B7"/>
    <w:rsid w:val="001D5A11"/>
    <w:rsid w:val="001D6C3F"/>
    <w:rsid w:val="001D706E"/>
    <w:rsid w:val="001D7C38"/>
    <w:rsid w:val="001E11EC"/>
    <w:rsid w:val="001E238E"/>
    <w:rsid w:val="001E2B4B"/>
    <w:rsid w:val="001E71B2"/>
    <w:rsid w:val="001F282D"/>
    <w:rsid w:val="001F68E1"/>
    <w:rsid w:val="002030E4"/>
    <w:rsid w:val="00211EE4"/>
    <w:rsid w:val="00212210"/>
    <w:rsid w:val="00216845"/>
    <w:rsid w:val="002173FA"/>
    <w:rsid w:val="00223CFE"/>
    <w:rsid w:val="00225745"/>
    <w:rsid w:val="00230A5A"/>
    <w:rsid w:val="00231430"/>
    <w:rsid w:val="0023263C"/>
    <w:rsid w:val="00235672"/>
    <w:rsid w:val="002378D4"/>
    <w:rsid w:val="00241FAE"/>
    <w:rsid w:val="0024389B"/>
    <w:rsid w:val="0024724E"/>
    <w:rsid w:val="0025423C"/>
    <w:rsid w:val="002566FF"/>
    <w:rsid w:val="0026159B"/>
    <w:rsid w:val="00266DD4"/>
    <w:rsid w:val="0026721D"/>
    <w:rsid w:val="002703B1"/>
    <w:rsid w:val="00271B0A"/>
    <w:rsid w:val="002750B3"/>
    <w:rsid w:val="002767AF"/>
    <w:rsid w:val="00283DCA"/>
    <w:rsid w:val="00284D7A"/>
    <w:rsid w:val="0028533F"/>
    <w:rsid w:val="00285DB8"/>
    <w:rsid w:val="00286EA8"/>
    <w:rsid w:val="00292D18"/>
    <w:rsid w:val="00294D0E"/>
    <w:rsid w:val="002957DA"/>
    <w:rsid w:val="00296E12"/>
    <w:rsid w:val="002A279A"/>
    <w:rsid w:val="002A2A61"/>
    <w:rsid w:val="002A3D88"/>
    <w:rsid w:val="002A41AA"/>
    <w:rsid w:val="002A5DF9"/>
    <w:rsid w:val="002A776E"/>
    <w:rsid w:val="002B0ABA"/>
    <w:rsid w:val="002B0ED6"/>
    <w:rsid w:val="002B1FC0"/>
    <w:rsid w:val="002B29E5"/>
    <w:rsid w:val="002B43C2"/>
    <w:rsid w:val="002C091E"/>
    <w:rsid w:val="002C1DBB"/>
    <w:rsid w:val="002C2AC3"/>
    <w:rsid w:val="002C71B8"/>
    <w:rsid w:val="002D0708"/>
    <w:rsid w:val="002D12F2"/>
    <w:rsid w:val="002E1F2B"/>
    <w:rsid w:val="002E52F6"/>
    <w:rsid w:val="002E53E7"/>
    <w:rsid w:val="002E6C1B"/>
    <w:rsid w:val="002F31B2"/>
    <w:rsid w:val="002F3ACF"/>
    <w:rsid w:val="002F62DB"/>
    <w:rsid w:val="002F6E23"/>
    <w:rsid w:val="003015DD"/>
    <w:rsid w:val="00302F48"/>
    <w:rsid w:val="00306922"/>
    <w:rsid w:val="00307D5E"/>
    <w:rsid w:val="00312C7D"/>
    <w:rsid w:val="00312E99"/>
    <w:rsid w:val="00325389"/>
    <w:rsid w:val="00330906"/>
    <w:rsid w:val="00333882"/>
    <w:rsid w:val="003419BA"/>
    <w:rsid w:val="00341AF7"/>
    <w:rsid w:val="0034476B"/>
    <w:rsid w:val="00344921"/>
    <w:rsid w:val="00346A4E"/>
    <w:rsid w:val="00351B1D"/>
    <w:rsid w:val="00351B65"/>
    <w:rsid w:val="00351B9D"/>
    <w:rsid w:val="00356FE2"/>
    <w:rsid w:val="00360B96"/>
    <w:rsid w:val="00361ABA"/>
    <w:rsid w:val="00362B19"/>
    <w:rsid w:val="00367CF1"/>
    <w:rsid w:val="00371E02"/>
    <w:rsid w:val="0037392F"/>
    <w:rsid w:val="00374679"/>
    <w:rsid w:val="003754BE"/>
    <w:rsid w:val="00384EAC"/>
    <w:rsid w:val="0038552C"/>
    <w:rsid w:val="00392DC8"/>
    <w:rsid w:val="00395A99"/>
    <w:rsid w:val="0039729C"/>
    <w:rsid w:val="003A0B57"/>
    <w:rsid w:val="003A29B9"/>
    <w:rsid w:val="003A4289"/>
    <w:rsid w:val="003A5D49"/>
    <w:rsid w:val="003B1662"/>
    <w:rsid w:val="003B5663"/>
    <w:rsid w:val="003C2F3D"/>
    <w:rsid w:val="003C5DFF"/>
    <w:rsid w:val="003D347E"/>
    <w:rsid w:val="003D4F31"/>
    <w:rsid w:val="003D5A43"/>
    <w:rsid w:val="003D5B58"/>
    <w:rsid w:val="003D640A"/>
    <w:rsid w:val="003D73B9"/>
    <w:rsid w:val="003D7791"/>
    <w:rsid w:val="003E19B8"/>
    <w:rsid w:val="003E1E79"/>
    <w:rsid w:val="003E3660"/>
    <w:rsid w:val="003E75EF"/>
    <w:rsid w:val="003F4377"/>
    <w:rsid w:val="003F68BB"/>
    <w:rsid w:val="0040367D"/>
    <w:rsid w:val="00403D4D"/>
    <w:rsid w:val="00405A45"/>
    <w:rsid w:val="00407B74"/>
    <w:rsid w:val="0041091F"/>
    <w:rsid w:val="00411D79"/>
    <w:rsid w:val="00415E97"/>
    <w:rsid w:val="00415F3A"/>
    <w:rsid w:val="0041749C"/>
    <w:rsid w:val="0042004F"/>
    <w:rsid w:val="0042541D"/>
    <w:rsid w:val="004277E2"/>
    <w:rsid w:val="00435C43"/>
    <w:rsid w:val="00436A36"/>
    <w:rsid w:val="0044426C"/>
    <w:rsid w:val="00444E4D"/>
    <w:rsid w:val="00446F62"/>
    <w:rsid w:val="00450558"/>
    <w:rsid w:val="00455930"/>
    <w:rsid w:val="00470DEF"/>
    <w:rsid w:val="00471641"/>
    <w:rsid w:val="0047188D"/>
    <w:rsid w:val="00471B86"/>
    <w:rsid w:val="00480252"/>
    <w:rsid w:val="004834AE"/>
    <w:rsid w:val="00485BE4"/>
    <w:rsid w:val="004868C3"/>
    <w:rsid w:val="00487824"/>
    <w:rsid w:val="00490F02"/>
    <w:rsid w:val="00491B9D"/>
    <w:rsid w:val="00492C1A"/>
    <w:rsid w:val="004944DE"/>
    <w:rsid w:val="004960CF"/>
    <w:rsid w:val="004A30A7"/>
    <w:rsid w:val="004A64BC"/>
    <w:rsid w:val="004B33C3"/>
    <w:rsid w:val="004B4CF3"/>
    <w:rsid w:val="004B5D99"/>
    <w:rsid w:val="004B6A29"/>
    <w:rsid w:val="004C5DD5"/>
    <w:rsid w:val="004D4112"/>
    <w:rsid w:val="004D6B9D"/>
    <w:rsid w:val="004D7C6A"/>
    <w:rsid w:val="004E15CA"/>
    <w:rsid w:val="004E36ED"/>
    <w:rsid w:val="004E4E47"/>
    <w:rsid w:val="004E54F2"/>
    <w:rsid w:val="004E7266"/>
    <w:rsid w:val="004F07C0"/>
    <w:rsid w:val="004F27CA"/>
    <w:rsid w:val="004F31EB"/>
    <w:rsid w:val="004F3F38"/>
    <w:rsid w:val="004F597D"/>
    <w:rsid w:val="00500060"/>
    <w:rsid w:val="005058F7"/>
    <w:rsid w:val="00511CB7"/>
    <w:rsid w:val="005163B3"/>
    <w:rsid w:val="00517107"/>
    <w:rsid w:val="00523D10"/>
    <w:rsid w:val="00527749"/>
    <w:rsid w:val="005321DB"/>
    <w:rsid w:val="00533263"/>
    <w:rsid w:val="00533342"/>
    <w:rsid w:val="00535651"/>
    <w:rsid w:val="00535D03"/>
    <w:rsid w:val="00540189"/>
    <w:rsid w:val="00540590"/>
    <w:rsid w:val="005419A3"/>
    <w:rsid w:val="005426FA"/>
    <w:rsid w:val="00542BE4"/>
    <w:rsid w:val="00551B61"/>
    <w:rsid w:val="0055417D"/>
    <w:rsid w:val="00555E8B"/>
    <w:rsid w:val="005622A1"/>
    <w:rsid w:val="005623EA"/>
    <w:rsid w:val="00562881"/>
    <w:rsid w:val="005652CD"/>
    <w:rsid w:val="005662E0"/>
    <w:rsid w:val="00567DC8"/>
    <w:rsid w:val="00570BC0"/>
    <w:rsid w:val="00570D3B"/>
    <w:rsid w:val="00582512"/>
    <w:rsid w:val="00585557"/>
    <w:rsid w:val="0059352D"/>
    <w:rsid w:val="00595E49"/>
    <w:rsid w:val="00595FAF"/>
    <w:rsid w:val="00596439"/>
    <w:rsid w:val="005A0BBB"/>
    <w:rsid w:val="005A798B"/>
    <w:rsid w:val="005B56D8"/>
    <w:rsid w:val="005C49DA"/>
    <w:rsid w:val="005D46CC"/>
    <w:rsid w:val="005D5565"/>
    <w:rsid w:val="005D61C9"/>
    <w:rsid w:val="005D732C"/>
    <w:rsid w:val="005D7652"/>
    <w:rsid w:val="005E1D9C"/>
    <w:rsid w:val="005E3389"/>
    <w:rsid w:val="005E5758"/>
    <w:rsid w:val="005E61AA"/>
    <w:rsid w:val="005F2D2C"/>
    <w:rsid w:val="005F48D4"/>
    <w:rsid w:val="00600D16"/>
    <w:rsid w:val="0060138F"/>
    <w:rsid w:val="00606D54"/>
    <w:rsid w:val="006074F3"/>
    <w:rsid w:val="006102E2"/>
    <w:rsid w:val="00611BE5"/>
    <w:rsid w:val="0061772F"/>
    <w:rsid w:val="006204AB"/>
    <w:rsid w:val="0062073B"/>
    <w:rsid w:val="00620E87"/>
    <w:rsid w:val="006219FF"/>
    <w:rsid w:val="0062368B"/>
    <w:rsid w:val="00625342"/>
    <w:rsid w:val="00625E80"/>
    <w:rsid w:val="00630DA2"/>
    <w:rsid w:val="00632085"/>
    <w:rsid w:val="00632BEB"/>
    <w:rsid w:val="006341F0"/>
    <w:rsid w:val="00634EA2"/>
    <w:rsid w:val="00635308"/>
    <w:rsid w:val="00635561"/>
    <w:rsid w:val="00636525"/>
    <w:rsid w:val="00644114"/>
    <w:rsid w:val="00644AEE"/>
    <w:rsid w:val="00652C41"/>
    <w:rsid w:val="0065492F"/>
    <w:rsid w:val="006557B8"/>
    <w:rsid w:val="006565CD"/>
    <w:rsid w:val="006567F3"/>
    <w:rsid w:val="00663EAF"/>
    <w:rsid w:val="00667092"/>
    <w:rsid w:val="00667F9C"/>
    <w:rsid w:val="00672535"/>
    <w:rsid w:val="00674160"/>
    <w:rsid w:val="00680353"/>
    <w:rsid w:val="0068233C"/>
    <w:rsid w:val="00683E63"/>
    <w:rsid w:val="006A1619"/>
    <w:rsid w:val="006A1757"/>
    <w:rsid w:val="006A3835"/>
    <w:rsid w:val="006A457C"/>
    <w:rsid w:val="006A670D"/>
    <w:rsid w:val="006B1A22"/>
    <w:rsid w:val="006B3364"/>
    <w:rsid w:val="006B6333"/>
    <w:rsid w:val="006C0B30"/>
    <w:rsid w:val="006C456C"/>
    <w:rsid w:val="006C61E6"/>
    <w:rsid w:val="006C6A33"/>
    <w:rsid w:val="006D1B3C"/>
    <w:rsid w:val="006E0448"/>
    <w:rsid w:val="006E3E87"/>
    <w:rsid w:val="006F33D8"/>
    <w:rsid w:val="006F4F10"/>
    <w:rsid w:val="006F579F"/>
    <w:rsid w:val="007005D0"/>
    <w:rsid w:val="00700912"/>
    <w:rsid w:val="00706CC9"/>
    <w:rsid w:val="00706D0E"/>
    <w:rsid w:val="00711EBD"/>
    <w:rsid w:val="00713264"/>
    <w:rsid w:val="00716873"/>
    <w:rsid w:val="00720E56"/>
    <w:rsid w:val="007218FF"/>
    <w:rsid w:val="0072429E"/>
    <w:rsid w:val="007255D4"/>
    <w:rsid w:val="0072576E"/>
    <w:rsid w:val="007267BC"/>
    <w:rsid w:val="0072735F"/>
    <w:rsid w:val="00727B2D"/>
    <w:rsid w:val="00733FA9"/>
    <w:rsid w:val="00734908"/>
    <w:rsid w:val="00735682"/>
    <w:rsid w:val="00736134"/>
    <w:rsid w:val="007415F7"/>
    <w:rsid w:val="00741F2F"/>
    <w:rsid w:val="00743EFF"/>
    <w:rsid w:val="007507A1"/>
    <w:rsid w:val="00751061"/>
    <w:rsid w:val="007546C1"/>
    <w:rsid w:val="007601D7"/>
    <w:rsid w:val="00760972"/>
    <w:rsid w:val="00760CEC"/>
    <w:rsid w:val="00761167"/>
    <w:rsid w:val="00762F1F"/>
    <w:rsid w:val="007670D7"/>
    <w:rsid w:val="007709B5"/>
    <w:rsid w:val="00773D44"/>
    <w:rsid w:val="00774E56"/>
    <w:rsid w:val="00776FCE"/>
    <w:rsid w:val="007771AB"/>
    <w:rsid w:val="007774E1"/>
    <w:rsid w:val="00792646"/>
    <w:rsid w:val="00793309"/>
    <w:rsid w:val="007949BB"/>
    <w:rsid w:val="007956C8"/>
    <w:rsid w:val="00796217"/>
    <w:rsid w:val="00797AA3"/>
    <w:rsid w:val="007A1D86"/>
    <w:rsid w:val="007A353D"/>
    <w:rsid w:val="007B0C00"/>
    <w:rsid w:val="007B3977"/>
    <w:rsid w:val="007C11F1"/>
    <w:rsid w:val="007C26B9"/>
    <w:rsid w:val="007C53E9"/>
    <w:rsid w:val="007D1DB4"/>
    <w:rsid w:val="007D1E58"/>
    <w:rsid w:val="007D264A"/>
    <w:rsid w:val="007D2729"/>
    <w:rsid w:val="007D30C0"/>
    <w:rsid w:val="007D3FAE"/>
    <w:rsid w:val="007D429C"/>
    <w:rsid w:val="007D6940"/>
    <w:rsid w:val="007D6FE9"/>
    <w:rsid w:val="007D73A3"/>
    <w:rsid w:val="007E3C65"/>
    <w:rsid w:val="007E3D42"/>
    <w:rsid w:val="007E5728"/>
    <w:rsid w:val="007E6B3D"/>
    <w:rsid w:val="007F138F"/>
    <w:rsid w:val="007F288F"/>
    <w:rsid w:val="007F32A2"/>
    <w:rsid w:val="007F4AAE"/>
    <w:rsid w:val="007F655B"/>
    <w:rsid w:val="00803C95"/>
    <w:rsid w:val="008121B8"/>
    <w:rsid w:val="00817E50"/>
    <w:rsid w:val="00823288"/>
    <w:rsid w:val="00825E98"/>
    <w:rsid w:val="008318F1"/>
    <w:rsid w:val="008353C2"/>
    <w:rsid w:val="0083688A"/>
    <w:rsid w:val="00836F78"/>
    <w:rsid w:val="00844345"/>
    <w:rsid w:val="00851885"/>
    <w:rsid w:val="00851C13"/>
    <w:rsid w:val="0086729F"/>
    <w:rsid w:val="0087007D"/>
    <w:rsid w:val="008704EA"/>
    <w:rsid w:val="008724EA"/>
    <w:rsid w:val="00873EFE"/>
    <w:rsid w:val="0087403D"/>
    <w:rsid w:val="00874874"/>
    <w:rsid w:val="00874A93"/>
    <w:rsid w:val="008762CF"/>
    <w:rsid w:val="008776A6"/>
    <w:rsid w:val="00880906"/>
    <w:rsid w:val="00881916"/>
    <w:rsid w:val="00882397"/>
    <w:rsid w:val="008827F8"/>
    <w:rsid w:val="00885B08"/>
    <w:rsid w:val="008905D2"/>
    <w:rsid w:val="00891DDA"/>
    <w:rsid w:val="00894B47"/>
    <w:rsid w:val="0089598B"/>
    <w:rsid w:val="00896161"/>
    <w:rsid w:val="0089653F"/>
    <w:rsid w:val="00896A49"/>
    <w:rsid w:val="008A022F"/>
    <w:rsid w:val="008A5215"/>
    <w:rsid w:val="008B2E5F"/>
    <w:rsid w:val="008B41A5"/>
    <w:rsid w:val="008B5002"/>
    <w:rsid w:val="008B54A4"/>
    <w:rsid w:val="008C4297"/>
    <w:rsid w:val="008C7722"/>
    <w:rsid w:val="008D25FF"/>
    <w:rsid w:val="008D62D2"/>
    <w:rsid w:val="008D71CA"/>
    <w:rsid w:val="008D7AE0"/>
    <w:rsid w:val="008E4F5B"/>
    <w:rsid w:val="008F0864"/>
    <w:rsid w:val="008F2C7D"/>
    <w:rsid w:val="008F6C3F"/>
    <w:rsid w:val="008F7252"/>
    <w:rsid w:val="0090113D"/>
    <w:rsid w:val="00906C76"/>
    <w:rsid w:val="00912B7D"/>
    <w:rsid w:val="00912EA0"/>
    <w:rsid w:val="00914FE0"/>
    <w:rsid w:val="0092072C"/>
    <w:rsid w:val="00921ED6"/>
    <w:rsid w:val="00922E80"/>
    <w:rsid w:val="0092377F"/>
    <w:rsid w:val="00923846"/>
    <w:rsid w:val="00924527"/>
    <w:rsid w:val="009302BB"/>
    <w:rsid w:val="00935CCA"/>
    <w:rsid w:val="00942432"/>
    <w:rsid w:val="0094285C"/>
    <w:rsid w:val="00945E24"/>
    <w:rsid w:val="0095209E"/>
    <w:rsid w:val="009531FE"/>
    <w:rsid w:val="009533F3"/>
    <w:rsid w:val="00955615"/>
    <w:rsid w:val="00956B68"/>
    <w:rsid w:val="00961EFE"/>
    <w:rsid w:val="00964A16"/>
    <w:rsid w:val="009661FD"/>
    <w:rsid w:val="00967EE2"/>
    <w:rsid w:val="00971976"/>
    <w:rsid w:val="00973054"/>
    <w:rsid w:val="00983962"/>
    <w:rsid w:val="00997D88"/>
    <w:rsid w:val="009A2019"/>
    <w:rsid w:val="009A2FC1"/>
    <w:rsid w:val="009A36DA"/>
    <w:rsid w:val="009A4222"/>
    <w:rsid w:val="009B1838"/>
    <w:rsid w:val="009B4176"/>
    <w:rsid w:val="009B489E"/>
    <w:rsid w:val="009B546F"/>
    <w:rsid w:val="009B797E"/>
    <w:rsid w:val="009C0179"/>
    <w:rsid w:val="009C113E"/>
    <w:rsid w:val="009C198B"/>
    <w:rsid w:val="009D0478"/>
    <w:rsid w:val="009D1866"/>
    <w:rsid w:val="009D3D7E"/>
    <w:rsid w:val="009D5550"/>
    <w:rsid w:val="009D7432"/>
    <w:rsid w:val="009E20FA"/>
    <w:rsid w:val="009E732A"/>
    <w:rsid w:val="009F428C"/>
    <w:rsid w:val="00A00500"/>
    <w:rsid w:val="00A01335"/>
    <w:rsid w:val="00A06B8A"/>
    <w:rsid w:val="00A139DB"/>
    <w:rsid w:val="00A154B6"/>
    <w:rsid w:val="00A16EF2"/>
    <w:rsid w:val="00A17D3F"/>
    <w:rsid w:val="00A209A0"/>
    <w:rsid w:val="00A235B4"/>
    <w:rsid w:val="00A3227B"/>
    <w:rsid w:val="00A370EC"/>
    <w:rsid w:val="00A408E7"/>
    <w:rsid w:val="00A40ECF"/>
    <w:rsid w:val="00A4337D"/>
    <w:rsid w:val="00A4392B"/>
    <w:rsid w:val="00A501CF"/>
    <w:rsid w:val="00A52412"/>
    <w:rsid w:val="00A56EE9"/>
    <w:rsid w:val="00A66CBA"/>
    <w:rsid w:val="00A700D2"/>
    <w:rsid w:val="00A71CD2"/>
    <w:rsid w:val="00A71DEB"/>
    <w:rsid w:val="00A758AE"/>
    <w:rsid w:val="00A810D3"/>
    <w:rsid w:val="00A82B5A"/>
    <w:rsid w:val="00A831A9"/>
    <w:rsid w:val="00A83CD2"/>
    <w:rsid w:val="00A8639A"/>
    <w:rsid w:val="00A8776B"/>
    <w:rsid w:val="00A87867"/>
    <w:rsid w:val="00A91A86"/>
    <w:rsid w:val="00A940A3"/>
    <w:rsid w:val="00AA3464"/>
    <w:rsid w:val="00AB20AF"/>
    <w:rsid w:val="00AB66E0"/>
    <w:rsid w:val="00AB73BD"/>
    <w:rsid w:val="00AC1A23"/>
    <w:rsid w:val="00AC2470"/>
    <w:rsid w:val="00AC2CBC"/>
    <w:rsid w:val="00AC4F23"/>
    <w:rsid w:val="00AC695C"/>
    <w:rsid w:val="00AD0316"/>
    <w:rsid w:val="00AD59C2"/>
    <w:rsid w:val="00AD71D8"/>
    <w:rsid w:val="00AE0EAD"/>
    <w:rsid w:val="00AE6802"/>
    <w:rsid w:val="00AE7CF1"/>
    <w:rsid w:val="00AF154F"/>
    <w:rsid w:val="00AF38DE"/>
    <w:rsid w:val="00B0038F"/>
    <w:rsid w:val="00B071EB"/>
    <w:rsid w:val="00B14DF7"/>
    <w:rsid w:val="00B17336"/>
    <w:rsid w:val="00B1784B"/>
    <w:rsid w:val="00B25EAA"/>
    <w:rsid w:val="00B25F32"/>
    <w:rsid w:val="00B31788"/>
    <w:rsid w:val="00B37824"/>
    <w:rsid w:val="00B3796D"/>
    <w:rsid w:val="00B44CD1"/>
    <w:rsid w:val="00B44F1F"/>
    <w:rsid w:val="00B45733"/>
    <w:rsid w:val="00B567A0"/>
    <w:rsid w:val="00B60542"/>
    <w:rsid w:val="00B61120"/>
    <w:rsid w:val="00B613C2"/>
    <w:rsid w:val="00B624F1"/>
    <w:rsid w:val="00B63704"/>
    <w:rsid w:val="00B638F0"/>
    <w:rsid w:val="00B6561E"/>
    <w:rsid w:val="00B72947"/>
    <w:rsid w:val="00B759FA"/>
    <w:rsid w:val="00B767DA"/>
    <w:rsid w:val="00B77089"/>
    <w:rsid w:val="00B82367"/>
    <w:rsid w:val="00B85029"/>
    <w:rsid w:val="00B872D5"/>
    <w:rsid w:val="00BA151D"/>
    <w:rsid w:val="00BA31E2"/>
    <w:rsid w:val="00BB32E7"/>
    <w:rsid w:val="00BB603C"/>
    <w:rsid w:val="00BB79D3"/>
    <w:rsid w:val="00BC15EF"/>
    <w:rsid w:val="00BC213B"/>
    <w:rsid w:val="00BC7062"/>
    <w:rsid w:val="00BD0C95"/>
    <w:rsid w:val="00BD0F23"/>
    <w:rsid w:val="00BD477E"/>
    <w:rsid w:val="00BD5BAB"/>
    <w:rsid w:val="00BD70C2"/>
    <w:rsid w:val="00BE12A3"/>
    <w:rsid w:val="00BE2190"/>
    <w:rsid w:val="00BE5CC0"/>
    <w:rsid w:val="00BF31EA"/>
    <w:rsid w:val="00BF56F0"/>
    <w:rsid w:val="00BF68BA"/>
    <w:rsid w:val="00BF7F5B"/>
    <w:rsid w:val="00C038C9"/>
    <w:rsid w:val="00C03A34"/>
    <w:rsid w:val="00C10C36"/>
    <w:rsid w:val="00C12080"/>
    <w:rsid w:val="00C17274"/>
    <w:rsid w:val="00C20370"/>
    <w:rsid w:val="00C23911"/>
    <w:rsid w:val="00C23B9E"/>
    <w:rsid w:val="00C27725"/>
    <w:rsid w:val="00C27E98"/>
    <w:rsid w:val="00C31759"/>
    <w:rsid w:val="00C321BD"/>
    <w:rsid w:val="00C373CF"/>
    <w:rsid w:val="00C408BF"/>
    <w:rsid w:val="00C419DE"/>
    <w:rsid w:val="00C44A7A"/>
    <w:rsid w:val="00C52367"/>
    <w:rsid w:val="00C6365C"/>
    <w:rsid w:val="00C63FD4"/>
    <w:rsid w:val="00C64751"/>
    <w:rsid w:val="00C64AF6"/>
    <w:rsid w:val="00C65B2B"/>
    <w:rsid w:val="00C72583"/>
    <w:rsid w:val="00C7454C"/>
    <w:rsid w:val="00C83D6A"/>
    <w:rsid w:val="00C845FF"/>
    <w:rsid w:val="00C85312"/>
    <w:rsid w:val="00C95855"/>
    <w:rsid w:val="00C97C63"/>
    <w:rsid w:val="00CA1BC5"/>
    <w:rsid w:val="00CA2DED"/>
    <w:rsid w:val="00CA6065"/>
    <w:rsid w:val="00CB1338"/>
    <w:rsid w:val="00CB14A9"/>
    <w:rsid w:val="00CC09D6"/>
    <w:rsid w:val="00CC0FEF"/>
    <w:rsid w:val="00CC116F"/>
    <w:rsid w:val="00CC2203"/>
    <w:rsid w:val="00CD269E"/>
    <w:rsid w:val="00CD340E"/>
    <w:rsid w:val="00CD4082"/>
    <w:rsid w:val="00CD61A0"/>
    <w:rsid w:val="00CE0290"/>
    <w:rsid w:val="00CE0730"/>
    <w:rsid w:val="00CE415D"/>
    <w:rsid w:val="00CE48AD"/>
    <w:rsid w:val="00CE4C36"/>
    <w:rsid w:val="00CE6902"/>
    <w:rsid w:val="00CF03C0"/>
    <w:rsid w:val="00D00E02"/>
    <w:rsid w:val="00D055DB"/>
    <w:rsid w:val="00D10DFB"/>
    <w:rsid w:val="00D12722"/>
    <w:rsid w:val="00D17178"/>
    <w:rsid w:val="00D208C8"/>
    <w:rsid w:val="00D240EB"/>
    <w:rsid w:val="00D26831"/>
    <w:rsid w:val="00D33363"/>
    <w:rsid w:val="00D347EF"/>
    <w:rsid w:val="00D35E79"/>
    <w:rsid w:val="00D3722A"/>
    <w:rsid w:val="00D45684"/>
    <w:rsid w:val="00D63273"/>
    <w:rsid w:val="00D6352C"/>
    <w:rsid w:val="00D65B8F"/>
    <w:rsid w:val="00D71D1D"/>
    <w:rsid w:val="00D834ED"/>
    <w:rsid w:val="00D84FD0"/>
    <w:rsid w:val="00D8568C"/>
    <w:rsid w:val="00D876A6"/>
    <w:rsid w:val="00D93C30"/>
    <w:rsid w:val="00D9425F"/>
    <w:rsid w:val="00D94FB8"/>
    <w:rsid w:val="00D96341"/>
    <w:rsid w:val="00D96FE1"/>
    <w:rsid w:val="00DA4A14"/>
    <w:rsid w:val="00DA705F"/>
    <w:rsid w:val="00DA7CE5"/>
    <w:rsid w:val="00DB1B03"/>
    <w:rsid w:val="00DB260F"/>
    <w:rsid w:val="00DB497F"/>
    <w:rsid w:val="00DB680C"/>
    <w:rsid w:val="00DC059E"/>
    <w:rsid w:val="00DC4263"/>
    <w:rsid w:val="00DC5904"/>
    <w:rsid w:val="00DC6DE4"/>
    <w:rsid w:val="00DC7573"/>
    <w:rsid w:val="00DD246C"/>
    <w:rsid w:val="00DD43DB"/>
    <w:rsid w:val="00DD7A65"/>
    <w:rsid w:val="00DE10FE"/>
    <w:rsid w:val="00DE131C"/>
    <w:rsid w:val="00DE23B7"/>
    <w:rsid w:val="00DE44E0"/>
    <w:rsid w:val="00DE710A"/>
    <w:rsid w:val="00DF6473"/>
    <w:rsid w:val="00DF6F36"/>
    <w:rsid w:val="00E00249"/>
    <w:rsid w:val="00E00848"/>
    <w:rsid w:val="00E02B00"/>
    <w:rsid w:val="00E04CDC"/>
    <w:rsid w:val="00E05392"/>
    <w:rsid w:val="00E0661A"/>
    <w:rsid w:val="00E06D1E"/>
    <w:rsid w:val="00E10878"/>
    <w:rsid w:val="00E13304"/>
    <w:rsid w:val="00E146B4"/>
    <w:rsid w:val="00E1730E"/>
    <w:rsid w:val="00E17E37"/>
    <w:rsid w:val="00E203CA"/>
    <w:rsid w:val="00E21599"/>
    <w:rsid w:val="00E23E6B"/>
    <w:rsid w:val="00E26143"/>
    <w:rsid w:val="00E26A19"/>
    <w:rsid w:val="00E315F6"/>
    <w:rsid w:val="00E447D4"/>
    <w:rsid w:val="00E459F0"/>
    <w:rsid w:val="00E50A97"/>
    <w:rsid w:val="00E52055"/>
    <w:rsid w:val="00E521C8"/>
    <w:rsid w:val="00E54003"/>
    <w:rsid w:val="00E555F5"/>
    <w:rsid w:val="00E55E62"/>
    <w:rsid w:val="00E65500"/>
    <w:rsid w:val="00E6650D"/>
    <w:rsid w:val="00E757BA"/>
    <w:rsid w:val="00E76E55"/>
    <w:rsid w:val="00E80EE3"/>
    <w:rsid w:val="00E81C75"/>
    <w:rsid w:val="00E84E39"/>
    <w:rsid w:val="00E87A5B"/>
    <w:rsid w:val="00E87D9F"/>
    <w:rsid w:val="00E92E97"/>
    <w:rsid w:val="00E957FA"/>
    <w:rsid w:val="00EA130A"/>
    <w:rsid w:val="00EA327E"/>
    <w:rsid w:val="00EA4B83"/>
    <w:rsid w:val="00EA6184"/>
    <w:rsid w:val="00EA7A3C"/>
    <w:rsid w:val="00EB1F26"/>
    <w:rsid w:val="00EB3859"/>
    <w:rsid w:val="00EB771B"/>
    <w:rsid w:val="00EB778F"/>
    <w:rsid w:val="00EC0F33"/>
    <w:rsid w:val="00EC278A"/>
    <w:rsid w:val="00EC2E53"/>
    <w:rsid w:val="00EC4A5B"/>
    <w:rsid w:val="00EC7AEB"/>
    <w:rsid w:val="00ED06EA"/>
    <w:rsid w:val="00ED6BF1"/>
    <w:rsid w:val="00EE2A78"/>
    <w:rsid w:val="00EE39ED"/>
    <w:rsid w:val="00EE6233"/>
    <w:rsid w:val="00EE72C7"/>
    <w:rsid w:val="00EE7830"/>
    <w:rsid w:val="00EF41ED"/>
    <w:rsid w:val="00F01BAA"/>
    <w:rsid w:val="00F025B4"/>
    <w:rsid w:val="00F02A62"/>
    <w:rsid w:val="00F02F26"/>
    <w:rsid w:val="00F07C40"/>
    <w:rsid w:val="00F10263"/>
    <w:rsid w:val="00F13BF8"/>
    <w:rsid w:val="00F1538F"/>
    <w:rsid w:val="00F16AFB"/>
    <w:rsid w:val="00F20531"/>
    <w:rsid w:val="00F26474"/>
    <w:rsid w:val="00F278FE"/>
    <w:rsid w:val="00F32A09"/>
    <w:rsid w:val="00F35B8D"/>
    <w:rsid w:val="00F4395D"/>
    <w:rsid w:val="00F46192"/>
    <w:rsid w:val="00F46C33"/>
    <w:rsid w:val="00F51556"/>
    <w:rsid w:val="00F52E96"/>
    <w:rsid w:val="00F54DA8"/>
    <w:rsid w:val="00F61C83"/>
    <w:rsid w:val="00F636C1"/>
    <w:rsid w:val="00F66F54"/>
    <w:rsid w:val="00F76B35"/>
    <w:rsid w:val="00F818C5"/>
    <w:rsid w:val="00F84F09"/>
    <w:rsid w:val="00F930C1"/>
    <w:rsid w:val="00F95540"/>
    <w:rsid w:val="00F9697E"/>
    <w:rsid w:val="00F97EC0"/>
    <w:rsid w:val="00FA1343"/>
    <w:rsid w:val="00FA2778"/>
    <w:rsid w:val="00FA3C36"/>
    <w:rsid w:val="00FA53B2"/>
    <w:rsid w:val="00FA666F"/>
    <w:rsid w:val="00FB0392"/>
    <w:rsid w:val="00FB28A2"/>
    <w:rsid w:val="00FB48EF"/>
    <w:rsid w:val="00FC0E86"/>
    <w:rsid w:val="00FC1DB0"/>
    <w:rsid w:val="00FC3191"/>
    <w:rsid w:val="00FC4053"/>
    <w:rsid w:val="00FC6F4B"/>
    <w:rsid w:val="00FC7F81"/>
    <w:rsid w:val="00FD0030"/>
    <w:rsid w:val="00FD2689"/>
    <w:rsid w:val="00FD28A9"/>
    <w:rsid w:val="00FD42DD"/>
    <w:rsid w:val="00FD4AF6"/>
    <w:rsid w:val="00FD61D2"/>
    <w:rsid w:val="00FE2994"/>
    <w:rsid w:val="00FF6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E2C72"/>
  <w15:docId w15:val="{FB8334AE-E577-4ED6-A766-1686028D5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573"/>
    <w:pPr>
      <w:spacing w:before="60" w:after="60"/>
      <w:ind w:left="709"/>
    </w:pPr>
    <w:rPr>
      <w:rFonts w:ascii="Arial" w:hAnsi="Arial"/>
      <w:sz w:val="20"/>
    </w:rPr>
  </w:style>
  <w:style w:type="paragraph" w:styleId="Heading1">
    <w:name w:val="heading 1"/>
    <w:basedOn w:val="Normal"/>
    <w:next w:val="Normal"/>
    <w:link w:val="Heading1Char"/>
    <w:uiPriority w:val="9"/>
    <w:qFormat/>
    <w:rsid w:val="00881916"/>
    <w:pPr>
      <w:keepNext/>
      <w:keepLines/>
      <w:spacing w:before="480" w:after="0"/>
      <w:outlineLvl w:val="0"/>
    </w:pPr>
    <w:rPr>
      <w:rFonts w:asciiTheme="majorHAnsi" w:eastAsiaTheme="majorEastAsia" w:hAnsiTheme="majorHAnsi" w:cstheme="majorBidi"/>
      <w:b/>
      <w:bCs/>
      <w:caps/>
      <w:color w:val="3476B1" w:themeColor="accent1" w:themeShade="BF"/>
      <w:sz w:val="28"/>
      <w:szCs w:val="28"/>
    </w:rPr>
  </w:style>
  <w:style w:type="paragraph" w:styleId="Heading2">
    <w:name w:val="heading 2"/>
    <w:basedOn w:val="Normal"/>
    <w:next w:val="Normal"/>
    <w:link w:val="Heading2Char"/>
    <w:uiPriority w:val="9"/>
    <w:unhideWhenUsed/>
    <w:qFormat/>
    <w:rsid w:val="002E52F6"/>
    <w:pPr>
      <w:keepNext/>
      <w:tabs>
        <w:tab w:val="left" w:pos="709"/>
      </w:tabs>
      <w:suppressAutoHyphens/>
      <w:spacing w:before="360" w:line="240" w:lineRule="auto"/>
      <w:ind w:left="0"/>
      <w:jc w:val="both"/>
      <w:outlineLvl w:val="1"/>
    </w:pPr>
    <w:rPr>
      <w:rFonts w:asciiTheme="majorHAnsi" w:eastAsiaTheme="majorEastAsia" w:hAnsiTheme="majorHAnsi" w:cstheme="majorBidi"/>
      <w:b/>
      <w:bCs/>
      <w:color w:val="629DD1" w:themeColor="accent1"/>
      <w:sz w:val="26"/>
      <w:szCs w:val="26"/>
    </w:rPr>
  </w:style>
  <w:style w:type="paragraph" w:styleId="Heading3">
    <w:name w:val="heading 3"/>
    <w:basedOn w:val="Normal"/>
    <w:next w:val="Normal"/>
    <w:link w:val="Heading3Char"/>
    <w:uiPriority w:val="9"/>
    <w:semiHidden/>
    <w:unhideWhenUsed/>
    <w:qFormat/>
    <w:rsid w:val="0086729F"/>
    <w:pPr>
      <w:keepNext/>
      <w:keepLines/>
      <w:spacing w:before="40" w:after="0"/>
      <w:outlineLvl w:val="2"/>
    </w:pPr>
    <w:rPr>
      <w:rFonts w:asciiTheme="majorHAnsi" w:eastAsiaTheme="majorEastAsia" w:hAnsiTheme="majorHAnsi" w:cstheme="majorBidi"/>
      <w:color w:val="224E76"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1D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D9C"/>
    <w:rPr>
      <w:rFonts w:ascii="Tahoma" w:hAnsi="Tahoma" w:cs="Tahoma"/>
      <w:sz w:val="16"/>
      <w:szCs w:val="16"/>
    </w:rPr>
  </w:style>
  <w:style w:type="character" w:styleId="IntenseEmphasis">
    <w:name w:val="Intense Emphasis"/>
    <w:basedOn w:val="DefaultParagraphFont"/>
    <w:uiPriority w:val="21"/>
    <w:qFormat/>
    <w:rsid w:val="005E1D9C"/>
    <w:rPr>
      <w:b/>
      <w:bCs/>
      <w:i/>
      <w:iCs/>
      <w:color w:val="629DD1" w:themeColor="accent1"/>
    </w:rPr>
  </w:style>
  <w:style w:type="paragraph" w:styleId="Header">
    <w:name w:val="header"/>
    <w:basedOn w:val="Normal"/>
    <w:link w:val="HeaderChar"/>
    <w:uiPriority w:val="99"/>
    <w:unhideWhenUsed/>
    <w:rsid w:val="002E1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F2B"/>
  </w:style>
  <w:style w:type="paragraph" w:styleId="Footer">
    <w:name w:val="footer"/>
    <w:basedOn w:val="Normal"/>
    <w:link w:val="FooterChar"/>
    <w:uiPriority w:val="99"/>
    <w:unhideWhenUsed/>
    <w:rsid w:val="002E1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F2B"/>
  </w:style>
  <w:style w:type="character" w:customStyle="1" w:styleId="Heading1Char">
    <w:name w:val="Heading 1 Char"/>
    <w:basedOn w:val="DefaultParagraphFont"/>
    <w:link w:val="Heading1"/>
    <w:uiPriority w:val="9"/>
    <w:rsid w:val="00881916"/>
    <w:rPr>
      <w:rFonts w:asciiTheme="majorHAnsi" w:eastAsiaTheme="majorEastAsia" w:hAnsiTheme="majorHAnsi" w:cstheme="majorBidi"/>
      <w:b/>
      <w:bCs/>
      <w:caps/>
      <w:color w:val="3476B1" w:themeColor="accent1" w:themeShade="BF"/>
      <w:sz w:val="28"/>
      <w:szCs w:val="28"/>
    </w:rPr>
  </w:style>
  <w:style w:type="paragraph" w:styleId="TOCHeading">
    <w:name w:val="TOC Heading"/>
    <w:basedOn w:val="Heading1"/>
    <w:next w:val="Normal"/>
    <w:uiPriority w:val="39"/>
    <w:semiHidden/>
    <w:unhideWhenUsed/>
    <w:qFormat/>
    <w:rsid w:val="007B3977"/>
    <w:pPr>
      <w:outlineLvl w:val="9"/>
    </w:pPr>
    <w:rPr>
      <w:lang w:val="en-US" w:eastAsia="ja-JP"/>
    </w:rPr>
  </w:style>
  <w:style w:type="table" w:styleId="TableGrid">
    <w:name w:val="Table Grid"/>
    <w:basedOn w:val="TableNormal"/>
    <w:uiPriority w:val="59"/>
    <w:rsid w:val="007B3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419A3"/>
    <w:pPr>
      <w:tabs>
        <w:tab w:val="left" w:pos="426"/>
        <w:tab w:val="left" w:pos="1701"/>
        <w:tab w:val="right" w:pos="9639"/>
      </w:tabs>
      <w:spacing w:after="100"/>
      <w:ind w:left="0"/>
    </w:pPr>
  </w:style>
  <w:style w:type="character" w:styleId="Hyperlink">
    <w:name w:val="Hyperlink"/>
    <w:basedOn w:val="DefaultParagraphFont"/>
    <w:uiPriority w:val="99"/>
    <w:unhideWhenUsed/>
    <w:rsid w:val="00881916"/>
    <w:rPr>
      <w:color w:val="9454C3" w:themeColor="hyperlink"/>
      <w:u w:val="single"/>
    </w:rPr>
  </w:style>
  <w:style w:type="character" w:customStyle="1" w:styleId="Heading2Char">
    <w:name w:val="Heading 2 Char"/>
    <w:basedOn w:val="DefaultParagraphFont"/>
    <w:link w:val="Heading2"/>
    <w:uiPriority w:val="9"/>
    <w:rsid w:val="002E52F6"/>
    <w:rPr>
      <w:rFonts w:asciiTheme="majorHAnsi" w:eastAsiaTheme="majorEastAsia" w:hAnsiTheme="majorHAnsi" w:cstheme="majorBidi"/>
      <w:b/>
      <w:bCs/>
      <w:color w:val="629DD1" w:themeColor="accent1"/>
      <w:sz w:val="26"/>
      <w:szCs w:val="26"/>
    </w:rPr>
  </w:style>
  <w:style w:type="paragraph" w:styleId="BodyText">
    <w:name w:val="Body Text"/>
    <w:basedOn w:val="Normal"/>
    <w:link w:val="BodyTextChar"/>
    <w:rsid w:val="00881916"/>
    <w:pPr>
      <w:tabs>
        <w:tab w:val="left" w:pos="-720"/>
      </w:tabs>
      <w:suppressAutoHyphens/>
      <w:autoSpaceDE w:val="0"/>
      <w:autoSpaceDN w:val="0"/>
      <w:spacing w:after="0" w:line="240" w:lineRule="auto"/>
      <w:jc w:val="both"/>
    </w:pPr>
    <w:rPr>
      <w:rFonts w:ascii="Times New Roman" w:eastAsia="Times New Roman" w:hAnsi="Times New Roman" w:cs="Times New Roman"/>
      <w:spacing w:val="-2"/>
      <w:sz w:val="24"/>
      <w:szCs w:val="24"/>
      <w:lang w:eastAsia="en-GB"/>
    </w:rPr>
  </w:style>
  <w:style w:type="character" w:customStyle="1" w:styleId="BodyTextChar">
    <w:name w:val="Body Text Char"/>
    <w:basedOn w:val="DefaultParagraphFont"/>
    <w:link w:val="BodyText"/>
    <w:rsid w:val="00881916"/>
    <w:rPr>
      <w:rFonts w:ascii="Times New Roman" w:eastAsia="Times New Roman" w:hAnsi="Times New Roman" w:cs="Times New Roman"/>
      <w:spacing w:val="-2"/>
      <w:sz w:val="24"/>
      <w:szCs w:val="24"/>
      <w:lang w:eastAsia="en-GB"/>
    </w:rPr>
  </w:style>
  <w:style w:type="paragraph" w:styleId="ListParagraph">
    <w:name w:val="List Paragraph"/>
    <w:basedOn w:val="Normal"/>
    <w:link w:val="ListParagraphChar"/>
    <w:uiPriority w:val="34"/>
    <w:qFormat/>
    <w:rsid w:val="00634EA2"/>
    <w:pPr>
      <w:ind w:left="720"/>
      <w:contextualSpacing/>
    </w:pPr>
  </w:style>
  <w:style w:type="paragraph" w:styleId="TOC2">
    <w:name w:val="toc 2"/>
    <w:basedOn w:val="Normal"/>
    <w:next w:val="Normal"/>
    <w:autoRedefine/>
    <w:uiPriority w:val="39"/>
    <w:unhideWhenUsed/>
    <w:rsid w:val="005419A3"/>
    <w:pPr>
      <w:spacing w:after="100"/>
      <w:ind w:left="567"/>
    </w:pPr>
  </w:style>
  <w:style w:type="character" w:styleId="PlaceholderText">
    <w:name w:val="Placeholder Text"/>
    <w:basedOn w:val="DefaultParagraphFont"/>
    <w:uiPriority w:val="99"/>
    <w:semiHidden/>
    <w:rsid w:val="004D4112"/>
    <w:rPr>
      <w:color w:val="808080"/>
    </w:rPr>
  </w:style>
  <w:style w:type="paragraph" w:customStyle="1" w:styleId="Default">
    <w:name w:val="Default"/>
    <w:rsid w:val="006D1B3C"/>
    <w:pPr>
      <w:autoSpaceDE w:val="0"/>
      <w:autoSpaceDN w:val="0"/>
      <w:adjustRightInd w:val="0"/>
      <w:spacing w:after="0" w:line="240" w:lineRule="auto"/>
    </w:pPr>
    <w:rPr>
      <w:rFonts w:ascii="Georgia" w:hAnsi="Georgia" w:cs="Georgia"/>
      <w:color w:val="000000"/>
      <w:sz w:val="24"/>
      <w:szCs w:val="24"/>
    </w:rPr>
  </w:style>
  <w:style w:type="paragraph" w:styleId="NormalWeb">
    <w:name w:val="Normal (Web)"/>
    <w:basedOn w:val="Normal"/>
    <w:uiPriority w:val="99"/>
    <w:unhideWhenUsed/>
    <w:rsid w:val="006D1B3C"/>
    <w:pPr>
      <w:spacing w:before="0" w:after="0" w:line="240" w:lineRule="auto"/>
      <w:ind w:left="0"/>
    </w:pPr>
    <w:rPr>
      <w:rFonts w:ascii="Times New Roman" w:hAnsi="Times New Roman" w:cs="Times New Roman"/>
      <w:sz w:val="24"/>
      <w:szCs w:val="24"/>
      <w:lang w:eastAsia="en-GB"/>
    </w:rPr>
  </w:style>
  <w:style w:type="paragraph" w:styleId="FootnoteText">
    <w:name w:val="footnote text"/>
    <w:basedOn w:val="Normal"/>
    <w:link w:val="FootnoteTextChar"/>
    <w:uiPriority w:val="99"/>
    <w:unhideWhenUsed/>
    <w:rsid w:val="004944DE"/>
    <w:pPr>
      <w:spacing w:before="0" w:after="0" w:line="240" w:lineRule="auto"/>
      <w:ind w:left="0"/>
    </w:pPr>
    <w:rPr>
      <w:szCs w:val="20"/>
    </w:rPr>
  </w:style>
  <w:style w:type="character" w:customStyle="1" w:styleId="FootnoteTextChar">
    <w:name w:val="Footnote Text Char"/>
    <w:basedOn w:val="DefaultParagraphFont"/>
    <w:link w:val="FootnoteText"/>
    <w:uiPriority w:val="99"/>
    <w:rsid w:val="004944DE"/>
    <w:rPr>
      <w:rFonts w:ascii="Arial" w:hAnsi="Arial"/>
      <w:sz w:val="20"/>
      <w:szCs w:val="20"/>
    </w:rPr>
  </w:style>
  <w:style w:type="character" w:styleId="FootnoteReference">
    <w:name w:val="footnote reference"/>
    <w:basedOn w:val="DefaultParagraphFont"/>
    <w:uiPriority w:val="99"/>
    <w:semiHidden/>
    <w:unhideWhenUsed/>
    <w:rsid w:val="004944DE"/>
    <w:rPr>
      <w:vertAlign w:val="superscript"/>
    </w:rPr>
  </w:style>
  <w:style w:type="paragraph" w:styleId="Title">
    <w:name w:val="Title"/>
    <w:basedOn w:val="Normal"/>
    <w:link w:val="TitleChar"/>
    <w:qFormat/>
    <w:rsid w:val="00E00249"/>
    <w:pPr>
      <w:spacing w:before="0" w:after="0" w:line="240" w:lineRule="auto"/>
      <w:ind w:left="0"/>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E00249"/>
    <w:rPr>
      <w:rFonts w:ascii="Times New Roman" w:eastAsia="Times New Roman" w:hAnsi="Times New Roman" w:cs="Times New Roman"/>
      <w:b/>
      <w:sz w:val="24"/>
      <w:szCs w:val="20"/>
      <w:lang w:eastAsia="en-GB"/>
    </w:rPr>
  </w:style>
  <w:style w:type="paragraph" w:customStyle="1" w:styleId="Nornal">
    <w:name w:val="Nornal"/>
    <w:basedOn w:val="Normal"/>
    <w:link w:val="NornalChar"/>
    <w:qFormat/>
    <w:rsid w:val="00211EE4"/>
    <w:pPr>
      <w:spacing w:before="0" w:after="160" w:line="264" w:lineRule="auto"/>
      <w:ind w:left="0"/>
    </w:pPr>
    <w:rPr>
      <w:rFonts w:cs="Arial"/>
      <w:sz w:val="22"/>
    </w:rPr>
  </w:style>
  <w:style w:type="character" w:customStyle="1" w:styleId="NornalChar">
    <w:name w:val="Nornal Char"/>
    <w:basedOn w:val="DefaultParagraphFont"/>
    <w:link w:val="Nornal"/>
    <w:rsid w:val="00211EE4"/>
    <w:rPr>
      <w:rFonts w:ascii="Arial" w:hAnsi="Arial" w:cs="Arial"/>
    </w:rPr>
  </w:style>
  <w:style w:type="paragraph" w:customStyle="1" w:styleId="Listparag">
    <w:name w:val="List parag"/>
    <w:basedOn w:val="ListParagraph"/>
    <w:link w:val="ListparagChar"/>
    <w:qFormat/>
    <w:rsid w:val="00211EE4"/>
    <w:pPr>
      <w:numPr>
        <w:numId w:val="26"/>
      </w:numPr>
      <w:spacing w:before="0"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211EE4"/>
    <w:rPr>
      <w:rFonts w:ascii="Arial" w:hAnsi="Arial"/>
      <w:sz w:val="20"/>
    </w:rPr>
  </w:style>
  <w:style w:type="character" w:customStyle="1" w:styleId="ListparagChar">
    <w:name w:val="List parag Char"/>
    <w:basedOn w:val="ListParagraphChar"/>
    <w:link w:val="Listparag"/>
    <w:rsid w:val="00211EE4"/>
    <w:rPr>
      <w:rFonts w:ascii="Arial" w:eastAsia="Times New Roman" w:hAnsi="Arial" w:cstheme="minorHAnsi"/>
      <w:color w:val="000000"/>
      <w:sz w:val="20"/>
      <w:lang w:eastAsia="en-GB"/>
    </w:rPr>
  </w:style>
  <w:style w:type="paragraph" w:customStyle="1" w:styleId="p1">
    <w:name w:val="p1"/>
    <w:basedOn w:val="Normal"/>
    <w:rsid w:val="0047188D"/>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customStyle="1" w:styleId="li1">
    <w:name w:val="li1"/>
    <w:basedOn w:val="Normal"/>
    <w:rsid w:val="0047188D"/>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B4176"/>
    <w:rPr>
      <w:color w:val="605E5C"/>
      <w:shd w:val="clear" w:color="auto" w:fill="E1DFDD"/>
    </w:rPr>
  </w:style>
  <w:style w:type="character" w:customStyle="1" w:styleId="apple-converted-space">
    <w:name w:val="apple-converted-space"/>
    <w:basedOn w:val="DefaultParagraphFont"/>
    <w:rsid w:val="00DF6F36"/>
  </w:style>
  <w:style w:type="character" w:customStyle="1" w:styleId="Heading3Char">
    <w:name w:val="Heading 3 Char"/>
    <w:basedOn w:val="DefaultParagraphFont"/>
    <w:link w:val="Heading3"/>
    <w:uiPriority w:val="9"/>
    <w:semiHidden/>
    <w:rsid w:val="0086729F"/>
    <w:rPr>
      <w:rFonts w:asciiTheme="majorHAnsi" w:eastAsiaTheme="majorEastAsia" w:hAnsiTheme="majorHAnsi" w:cstheme="majorBidi"/>
      <w:color w:val="224E76" w:themeColor="accent1" w:themeShade="7F"/>
      <w:sz w:val="24"/>
      <w:szCs w:val="24"/>
    </w:rPr>
  </w:style>
  <w:style w:type="character" w:styleId="Strong">
    <w:name w:val="Strong"/>
    <w:basedOn w:val="DefaultParagraphFont"/>
    <w:uiPriority w:val="22"/>
    <w:qFormat/>
    <w:rsid w:val="00BF7F5B"/>
    <w:rPr>
      <w:b/>
      <w:bCs/>
    </w:rPr>
  </w:style>
  <w:style w:type="character" w:styleId="Emphasis">
    <w:name w:val="Emphasis"/>
    <w:basedOn w:val="DefaultParagraphFont"/>
    <w:uiPriority w:val="20"/>
    <w:qFormat/>
    <w:rsid w:val="0024724E"/>
    <w:rPr>
      <w:i/>
      <w:iCs/>
    </w:rPr>
  </w:style>
  <w:style w:type="character" w:styleId="FollowedHyperlink">
    <w:name w:val="FollowedHyperlink"/>
    <w:basedOn w:val="DefaultParagraphFont"/>
    <w:uiPriority w:val="99"/>
    <w:semiHidden/>
    <w:unhideWhenUsed/>
    <w:rsid w:val="009B1838"/>
    <w:rPr>
      <w:color w:val="3EBBF0" w:themeColor="followedHyperlink"/>
      <w:u w:val="single"/>
    </w:rPr>
  </w:style>
  <w:style w:type="character" w:customStyle="1" w:styleId="eop">
    <w:name w:val="eop"/>
    <w:basedOn w:val="DefaultParagraphFont"/>
    <w:rsid w:val="00005052"/>
  </w:style>
  <w:style w:type="character" w:customStyle="1" w:styleId="normaltextrun">
    <w:name w:val="normaltextrun"/>
    <w:basedOn w:val="DefaultParagraphFont"/>
    <w:rsid w:val="00005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539531">
      <w:bodyDiv w:val="1"/>
      <w:marLeft w:val="0"/>
      <w:marRight w:val="0"/>
      <w:marTop w:val="0"/>
      <w:marBottom w:val="0"/>
      <w:divBdr>
        <w:top w:val="none" w:sz="0" w:space="0" w:color="auto"/>
        <w:left w:val="none" w:sz="0" w:space="0" w:color="auto"/>
        <w:bottom w:val="none" w:sz="0" w:space="0" w:color="auto"/>
        <w:right w:val="none" w:sz="0" w:space="0" w:color="auto"/>
      </w:divBdr>
    </w:div>
    <w:div w:id="287590317">
      <w:bodyDiv w:val="1"/>
      <w:marLeft w:val="0"/>
      <w:marRight w:val="0"/>
      <w:marTop w:val="0"/>
      <w:marBottom w:val="0"/>
      <w:divBdr>
        <w:top w:val="none" w:sz="0" w:space="0" w:color="auto"/>
        <w:left w:val="none" w:sz="0" w:space="0" w:color="auto"/>
        <w:bottom w:val="none" w:sz="0" w:space="0" w:color="auto"/>
        <w:right w:val="none" w:sz="0" w:space="0" w:color="auto"/>
      </w:divBdr>
    </w:div>
    <w:div w:id="500702293">
      <w:bodyDiv w:val="1"/>
      <w:marLeft w:val="0"/>
      <w:marRight w:val="0"/>
      <w:marTop w:val="0"/>
      <w:marBottom w:val="0"/>
      <w:divBdr>
        <w:top w:val="none" w:sz="0" w:space="0" w:color="auto"/>
        <w:left w:val="none" w:sz="0" w:space="0" w:color="auto"/>
        <w:bottom w:val="none" w:sz="0" w:space="0" w:color="auto"/>
        <w:right w:val="none" w:sz="0" w:space="0" w:color="auto"/>
      </w:divBdr>
    </w:div>
    <w:div w:id="649990130">
      <w:bodyDiv w:val="1"/>
      <w:marLeft w:val="0"/>
      <w:marRight w:val="0"/>
      <w:marTop w:val="0"/>
      <w:marBottom w:val="0"/>
      <w:divBdr>
        <w:top w:val="none" w:sz="0" w:space="0" w:color="auto"/>
        <w:left w:val="none" w:sz="0" w:space="0" w:color="auto"/>
        <w:bottom w:val="none" w:sz="0" w:space="0" w:color="auto"/>
        <w:right w:val="none" w:sz="0" w:space="0" w:color="auto"/>
      </w:divBdr>
      <w:divsChild>
        <w:div w:id="92752875">
          <w:marLeft w:val="547"/>
          <w:marRight w:val="0"/>
          <w:marTop w:val="140"/>
          <w:marBottom w:val="0"/>
          <w:divBdr>
            <w:top w:val="none" w:sz="0" w:space="0" w:color="auto"/>
            <w:left w:val="none" w:sz="0" w:space="0" w:color="auto"/>
            <w:bottom w:val="none" w:sz="0" w:space="0" w:color="auto"/>
            <w:right w:val="none" w:sz="0" w:space="0" w:color="auto"/>
          </w:divBdr>
        </w:div>
      </w:divsChild>
    </w:div>
    <w:div w:id="774135813">
      <w:bodyDiv w:val="1"/>
      <w:marLeft w:val="0"/>
      <w:marRight w:val="0"/>
      <w:marTop w:val="0"/>
      <w:marBottom w:val="0"/>
      <w:divBdr>
        <w:top w:val="none" w:sz="0" w:space="0" w:color="auto"/>
        <w:left w:val="none" w:sz="0" w:space="0" w:color="auto"/>
        <w:bottom w:val="none" w:sz="0" w:space="0" w:color="auto"/>
        <w:right w:val="none" w:sz="0" w:space="0" w:color="auto"/>
      </w:divBdr>
    </w:div>
    <w:div w:id="784691825">
      <w:bodyDiv w:val="1"/>
      <w:marLeft w:val="0"/>
      <w:marRight w:val="0"/>
      <w:marTop w:val="0"/>
      <w:marBottom w:val="0"/>
      <w:divBdr>
        <w:top w:val="none" w:sz="0" w:space="0" w:color="auto"/>
        <w:left w:val="none" w:sz="0" w:space="0" w:color="auto"/>
        <w:bottom w:val="none" w:sz="0" w:space="0" w:color="auto"/>
        <w:right w:val="none" w:sz="0" w:space="0" w:color="auto"/>
      </w:divBdr>
      <w:divsChild>
        <w:div w:id="424303904">
          <w:marLeft w:val="518"/>
          <w:marRight w:val="0"/>
          <w:marTop w:val="140"/>
          <w:marBottom w:val="0"/>
          <w:divBdr>
            <w:top w:val="none" w:sz="0" w:space="0" w:color="auto"/>
            <w:left w:val="none" w:sz="0" w:space="0" w:color="auto"/>
            <w:bottom w:val="none" w:sz="0" w:space="0" w:color="auto"/>
            <w:right w:val="none" w:sz="0" w:space="0" w:color="auto"/>
          </w:divBdr>
        </w:div>
        <w:div w:id="640307510">
          <w:marLeft w:val="1195"/>
          <w:marRight w:val="0"/>
          <w:marTop w:val="140"/>
          <w:marBottom w:val="0"/>
          <w:divBdr>
            <w:top w:val="none" w:sz="0" w:space="0" w:color="auto"/>
            <w:left w:val="none" w:sz="0" w:space="0" w:color="auto"/>
            <w:bottom w:val="none" w:sz="0" w:space="0" w:color="auto"/>
            <w:right w:val="none" w:sz="0" w:space="0" w:color="auto"/>
          </w:divBdr>
        </w:div>
        <w:div w:id="1984309813">
          <w:marLeft w:val="1195"/>
          <w:marRight w:val="0"/>
          <w:marTop w:val="140"/>
          <w:marBottom w:val="0"/>
          <w:divBdr>
            <w:top w:val="none" w:sz="0" w:space="0" w:color="auto"/>
            <w:left w:val="none" w:sz="0" w:space="0" w:color="auto"/>
            <w:bottom w:val="none" w:sz="0" w:space="0" w:color="auto"/>
            <w:right w:val="none" w:sz="0" w:space="0" w:color="auto"/>
          </w:divBdr>
        </w:div>
        <w:div w:id="1280648369">
          <w:marLeft w:val="1195"/>
          <w:marRight w:val="0"/>
          <w:marTop w:val="140"/>
          <w:marBottom w:val="0"/>
          <w:divBdr>
            <w:top w:val="none" w:sz="0" w:space="0" w:color="auto"/>
            <w:left w:val="none" w:sz="0" w:space="0" w:color="auto"/>
            <w:bottom w:val="none" w:sz="0" w:space="0" w:color="auto"/>
            <w:right w:val="none" w:sz="0" w:space="0" w:color="auto"/>
          </w:divBdr>
        </w:div>
        <w:div w:id="1372724757">
          <w:marLeft w:val="1195"/>
          <w:marRight w:val="0"/>
          <w:marTop w:val="140"/>
          <w:marBottom w:val="0"/>
          <w:divBdr>
            <w:top w:val="none" w:sz="0" w:space="0" w:color="auto"/>
            <w:left w:val="none" w:sz="0" w:space="0" w:color="auto"/>
            <w:bottom w:val="none" w:sz="0" w:space="0" w:color="auto"/>
            <w:right w:val="none" w:sz="0" w:space="0" w:color="auto"/>
          </w:divBdr>
        </w:div>
        <w:div w:id="276955204">
          <w:marLeft w:val="1195"/>
          <w:marRight w:val="0"/>
          <w:marTop w:val="140"/>
          <w:marBottom w:val="0"/>
          <w:divBdr>
            <w:top w:val="none" w:sz="0" w:space="0" w:color="auto"/>
            <w:left w:val="none" w:sz="0" w:space="0" w:color="auto"/>
            <w:bottom w:val="none" w:sz="0" w:space="0" w:color="auto"/>
            <w:right w:val="none" w:sz="0" w:space="0" w:color="auto"/>
          </w:divBdr>
        </w:div>
        <w:div w:id="50420930">
          <w:marLeft w:val="1195"/>
          <w:marRight w:val="0"/>
          <w:marTop w:val="140"/>
          <w:marBottom w:val="0"/>
          <w:divBdr>
            <w:top w:val="none" w:sz="0" w:space="0" w:color="auto"/>
            <w:left w:val="none" w:sz="0" w:space="0" w:color="auto"/>
            <w:bottom w:val="none" w:sz="0" w:space="0" w:color="auto"/>
            <w:right w:val="none" w:sz="0" w:space="0" w:color="auto"/>
          </w:divBdr>
        </w:div>
      </w:divsChild>
    </w:div>
    <w:div w:id="808934854">
      <w:bodyDiv w:val="1"/>
      <w:marLeft w:val="0"/>
      <w:marRight w:val="0"/>
      <w:marTop w:val="0"/>
      <w:marBottom w:val="0"/>
      <w:divBdr>
        <w:top w:val="none" w:sz="0" w:space="0" w:color="auto"/>
        <w:left w:val="none" w:sz="0" w:space="0" w:color="auto"/>
        <w:bottom w:val="none" w:sz="0" w:space="0" w:color="auto"/>
        <w:right w:val="none" w:sz="0" w:space="0" w:color="auto"/>
      </w:divBdr>
      <w:divsChild>
        <w:div w:id="495996543">
          <w:marLeft w:val="1325"/>
          <w:marRight w:val="0"/>
          <w:marTop w:val="120"/>
          <w:marBottom w:val="0"/>
          <w:divBdr>
            <w:top w:val="none" w:sz="0" w:space="0" w:color="auto"/>
            <w:left w:val="none" w:sz="0" w:space="0" w:color="auto"/>
            <w:bottom w:val="none" w:sz="0" w:space="0" w:color="auto"/>
            <w:right w:val="none" w:sz="0" w:space="0" w:color="auto"/>
          </w:divBdr>
        </w:div>
        <w:div w:id="1335913978">
          <w:marLeft w:val="1325"/>
          <w:marRight w:val="0"/>
          <w:marTop w:val="120"/>
          <w:marBottom w:val="0"/>
          <w:divBdr>
            <w:top w:val="none" w:sz="0" w:space="0" w:color="auto"/>
            <w:left w:val="none" w:sz="0" w:space="0" w:color="auto"/>
            <w:bottom w:val="none" w:sz="0" w:space="0" w:color="auto"/>
            <w:right w:val="none" w:sz="0" w:space="0" w:color="auto"/>
          </w:divBdr>
        </w:div>
      </w:divsChild>
    </w:div>
    <w:div w:id="871529186">
      <w:bodyDiv w:val="1"/>
      <w:marLeft w:val="0"/>
      <w:marRight w:val="0"/>
      <w:marTop w:val="0"/>
      <w:marBottom w:val="0"/>
      <w:divBdr>
        <w:top w:val="none" w:sz="0" w:space="0" w:color="auto"/>
        <w:left w:val="none" w:sz="0" w:space="0" w:color="auto"/>
        <w:bottom w:val="none" w:sz="0" w:space="0" w:color="auto"/>
        <w:right w:val="none" w:sz="0" w:space="0" w:color="auto"/>
      </w:divBdr>
    </w:div>
    <w:div w:id="1010329026">
      <w:bodyDiv w:val="1"/>
      <w:marLeft w:val="0"/>
      <w:marRight w:val="0"/>
      <w:marTop w:val="0"/>
      <w:marBottom w:val="0"/>
      <w:divBdr>
        <w:top w:val="none" w:sz="0" w:space="0" w:color="auto"/>
        <w:left w:val="none" w:sz="0" w:space="0" w:color="auto"/>
        <w:bottom w:val="none" w:sz="0" w:space="0" w:color="auto"/>
        <w:right w:val="none" w:sz="0" w:space="0" w:color="auto"/>
      </w:divBdr>
    </w:div>
    <w:div w:id="1085765571">
      <w:bodyDiv w:val="1"/>
      <w:marLeft w:val="0"/>
      <w:marRight w:val="0"/>
      <w:marTop w:val="0"/>
      <w:marBottom w:val="0"/>
      <w:divBdr>
        <w:top w:val="none" w:sz="0" w:space="0" w:color="auto"/>
        <w:left w:val="none" w:sz="0" w:space="0" w:color="auto"/>
        <w:bottom w:val="none" w:sz="0" w:space="0" w:color="auto"/>
        <w:right w:val="none" w:sz="0" w:space="0" w:color="auto"/>
      </w:divBdr>
    </w:div>
    <w:div w:id="1148470939">
      <w:bodyDiv w:val="1"/>
      <w:marLeft w:val="0"/>
      <w:marRight w:val="0"/>
      <w:marTop w:val="0"/>
      <w:marBottom w:val="0"/>
      <w:divBdr>
        <w:top w:val="none" w:sz="0" w:space="0" w:color="auto"/>
        <w:left w:val="none" w:sz="0" w:space="0" w:color="auto"/>
        <w:bottom w:val="none" w:sz="0" w:space="0" w:color="auto"/>
        <w:right w:val="none" w:sz="0" w:space="0" w:color="auto"/>
      </w:divBdr>
    </w:div>
    <w:div w:id="1149244519">
      <w:bodyDiv w:val="1"/>
      <w:marLeft w:val="0"/>
      <w:marRight w:val="0"/>
      <w:marTop w:val="0"/>
      <w:marBottom w:val="0"/>
      <w:divBdr>
        <w:top w:val="none" w:sz="0" w:space="0" w:color="auto"/>
        <w:left w:val="none" w:sz="0" w:space="0" w:color="auto"/>
        <w:bottom w:val="none" w:sz="0" w:space="0" w:color="auto"/>
        <w:right w:val="none" w:sz="0" w:space="0" w:color="auto"/>
      </w:divBdr>
      <w:divsChild>
        <w:div w:id="2088766772">
          <w:marLeft w:val="475"/>
          <w:marRight w:val="0"/>
          <w:marTop w:val="120"/>
          <w:marBottom w:val="0"/>
          <w:divBdr>
            <w:top w:val="none" w:sz="0" w:space="0" w:color="auto"/>
            <w:left w:val="none" w:sz="0" w:space="0" w:color="auto"/>
            <w:bottom w:val="none" w:sz="0" w:space="0" w:color="auto"/>
            <w:right w:val="none" w:sz="0" w:space="0" w:color="auto"/>
          </w:divBdr>
        </w:div>
        <w:div w:id="1737312932">
          <w:marLeft w:val="475"/>
          <w:marRight w:val="0"/>
          <w:marTop w:val="120"/>
          <w:marBottom w:val="0"/>
          <w:divBdr>
            <w:top w:val="none" w:sz="0" w:space="0" w:color="auto"/>
            <w:left w:val="none" w:sz="0" w:space="0" w:color="auto"/>
            <w:bottom w:val="none" w:sz="0" w:space="0" w:color="auto"/>
            <w:right w:val="none" w:sz="0" w:space="0" w:color="auto"/>
          </w:divBdr>
        </w:div>
        <w:div w:id="677080610">
          <w:marLeft w:val="475"/>
          <w:marRight w:val="0"/>
          <w:marTop w:val="120"/>
          <w:marBottom w:val="0"/>
          <w:divBdr>
            <w:top w:val="none" w:sz="0" w:space="0" w:color="auto"/>
            <w:left w:val="none" w:sz="0" w:space="0" w:color="auto"/>
            <w:bottom w:val="none" w:sz="0" w:space="0" w:color="auto"/>
            <w:right w:val="none" w:sz="0" w:space="0" w:color="auto"/>
          </w:divBdr>
        </w:div>
      </w:divsChild>
    </w:div>
    <w:div w:id="1329289868">
      <w:bodyDiv w:val="1"/>
      <w:marLeft w:val="0"/>
      <w:marRight w:val="0"/>
      <w:marTop w:val="0"/>
      <w:marBottom w:val="0"/>
      <w:divBdr>
        <w:top w:val="none" w:sz="0" w:space="0" w:color="auto"/>
        <w:left w:val="none" w:sz="0" w:space="0" w:color="auto"/>
        <w:bottom w:val="none" w:sz="0" w:space="0" w:color="auto"/>
        <w:right w:val="none" w:sz="0" w:space="0" w:color="auto"/>
      </w:divBdr>
    </w:div>
    <w:div w:id="1399130818">
      <w:bodyDiv w:val="1"/>
      <w:marLeft w:val="0"/>
      <w:marRight w:val="0"/>
      <w:marTop w:val="0"/>
      <w:marBottom w:val="0"/>
      <w:divBdr>
        <w:top w:val="none" w:sz="0" w:space="0" w:color="auto"/>
        <w:left w:val="none" w:sz="0" w:space="0" w:color="auto"/>
        <w:bottom w:val="none" w:sz="0" w:space="0" w:color="auto"/>
        <w:right w:val="none" w:sz="0" w:space="0" w:color="auto"/>
      </w:divBdr>
      <w:divsChild>
        <w:div w:id="2065449280">
          <w:marLeft w:val="547"/>
          <w:marRight w:val="0"/>
          <w:marTop w:val="140"/>
          <w:marBottom w:val="0"/>
          <w:divBdr>
            <w:top w:val="none" w:sz="0" w:space="0" w:color="auto"/>
            <w:left w:val="none" w:sz="0" w:space="0" w:color="auto"/>
            <w:bottom w:val="none" w:sz="0" w:space="0" w:color="auto"/>
            <w:right w:val="none" w:sz="0" w:space="0" w:color="auto"/>
          </w:divBdr>
        </w:div>
      </w:divsChild>
    </w:div>
    <w:div w:id="1870028097">
      <w:bodyDiv w:val="1"/>
      <w:marLeft w:val="0"/>
      <w:marRight w:val="0"/>
      <w:marTop w:val="0"/>
      <w:marBottom w:val="0"/>
      <w:divBdr>
        <w:top w:val="none" w:sz="0" w:space="0" w:color="auto"/>
        <w:left w:val="none" w:sz="0" w:space="0" w:color="auto"/>
        <w:bottom w:val="none" w:sz="0" w:space="0" w:color="auto"/>
        <w:right w:val="none" w:sz="0" w:space="0" w:color="auto"/>
      </w:divBdr>
      <w:divsChild>
        <w:div w:id="1047802581">
          <w:marLeft w:val="403"/>
          <w:marRight w:val="0"/>
          <w:marTop w:val="100"/>
          <w:marBottom w:val="0"/>
          <w:divBdr>
            <w:top w:val="none" w:sz="0" w:space="0" w:color="auto"/>
            <w:left w:val="none" w:sz="0" w:space="0" w:color="auto"/>
            <w:bottom w:val="none" w:sz="0" w:space="0" w:color="auto"/>
            <w:right w:val="none" w:sz="0" w:space="0" w:color="auto"/>
          </w:divBdr>
        </w:div>
        <w:div w:id="1532717640">
          <w:marLeft w:val="403"/>
          <w:marRight w:val="0"/>
          <w:marTop w:val="100"/>
          <w:marBottom w:val="0"/>
          <w:divBdr>
            <w:top w:val="none" w:sz="0" w:space="0" w:color="auto"/>
            <w:left w:val="none" w:sz="0" w:space="0" w:color="auto"/>
            <w:bottom w:val="none" w:sz="0" w:space="0" w:color="auto"/>
            <w:right w:val="none" w:sz="0" w:space="0" w:color="auto"/>
          </w:divBdr>
        </w:div>
        <w:div w:id="1757940004">
          <w:marLeft w:val="403"/>
          <w:marRight w:val="0"/>
          <w:marTop w:val="100"/>
          <w:marBottom w:val="0"/>
          <w:divBdr>
            <w:top w:val="none" w:sz="0" w:space="0" w:color="auto"/>
            <w:left w:val="none" w:sz="0" w:space="0" w:color="auto"/>
            <w:bottom w:val="none" w:sz="0" w:space="0" w:color="auto"/>
            <w:right w:val="none" w:sz="0" w:space="0" w:color="auto"/>
          </w:divBdr>
        </w:div>
        <w:div w:id="1212423641">
          <w:marLeft w:val="403"/>
          <w:marRight w:val="0"/>
          <w:marTop w:val="100"/>
          <w:marBottom w:val="0"/>
          <w:divBdr>
            <w:top w:val="none" w:sz="0" w:space="0" w:color="auto"/>
            <w:left w:val="none" w:sz="0" w:space="0" w:color="auto"/>
            <w:bottom w:val="none" w:sz="0" w:space="0" w:color="auto"/>
            <w:right w:val="none" w:sz="0" w:space="0" w:color="auto"/>
          </w:divBdr>
        </w:div>
        <w:div w:id="1228224502">
          <w:marLeft w:val="403"/>
          <w:marRight w:val="0"/>
          <w:marTop w:val="100"/>
          <w:marBottom w:val="0"/>
          <w:divBdr>
            <w:top w:val="none" w:sz="0" w:space="0" w:color="auto"/>
            <w:left w:val="none" w:sz="0" w:space="0" w:color="auto"/>
            <w:bottom w:val="none" w:sz="0" w:space="0" w:color="auto"/>
            <w:right w:val="none" w:sz="0" w:space="0" w:color="auto"/>
          </w:divBdr>
        </w:div>
        <w:div w:id="86511463">
          <w:marLeft w:val="403"/>
          <w:marRight w:val="0"/>
          <w:marTop w:val="100"/>
          <w:marBottom w:val="0"/>
          <w:divBdr>
            <w:top w:val="none" w:sz="0" w:space="0" w:color="auto"/>
            <w:left w:val="none" w:sz="0" w:space="0" w:color="auto"/>
            <w:bottom w:val="none" w:sz="0" w:space="0" w:color="auto"/>
            <w:right w:val="none" w:sz="0" w:space="0" w:color="auto"/>
          </w:divBdr>
        </w:div>
        <w:div w:id="48652631">
          <w:marLeft w:val="403"/>
          <w:marRight w:val="0"/>
          <w:marTop w:val="100"/>
          <w:marBottom w:val="0"/>
          <w:divBdr>
            <w:top w:val="none" w:sz="0" w:space="0" w:color="auto"/>
            <w:left w:val="none" w:sz="0" w:space="0" w:color="auto"/>
            <w:bottom w:val="none" w:sz="0" w:space="0" w:color="auto"/>
            <w:right w:val="none" w:sz="0" w:space="0" w:color="auto"/>
          </w:divBdr>
        </w:div>
        <w:div w:id="130943476">
          <w:marLeft w:val="403"/>
          <w:marRight w:val="0"/>
          <w:marTop w:val="100"/>
          <w:marBottom w:val="0"/>
          <w:divBdr>
            <w:top w:val="none" w:sz="0" w:space="0" w:color="auto"/>
            <w:left w:val="none" w:sz="0" w:space="0" w:color="auto"/>
            <w:bottom w:val="none" w:sz="0" w:space="0" w:color="auto"/>
            <w:right w:val="none" w:sz="0" w:space="0" w:color="auto"/>
          </w:divBdr>
        </w:div>
      </w:divsChild>
    </w:div>
    <w:div w:id="1890022696">
      <w:bodyDiv w:val="1"/>
      <w:marLeft w:val="0"/>
      <w:marRight w:val="0"/>
      <w:marTop w:val="0"/>
      <w:marBottom w:val="0"/>
      <w:divBdr>
        <w:top w:val="none" w:sz="0" w:space="0" w:color="auto"/>
        <w:left w:val="none" w:sz="0" w:space="0" w:color="auto"/>
        <w:bottom w:val="none" w:sz="0" w:space="0" w:color="auto"/>
        <w:right w:val="none" w:sz="0" w:space="0" w:color="auto"/>
      </w:divBdr>
      <w:divsChild>
        <w:div w:id="1317418474">
          <w:marLeft w:val="547"/>
          <w:marRight w:val="0"/>
          <w:marTop w:val="140"/>
          <w:marBottom w:val="0"/>
          <w:divBdr>
            <w:top w:val="none" w:sz="0" w:space="0" w:color="auto"/>
            <w:left w:val="none" w:sz="0" w:space="0" w:color="auto"/>
            <w:bottom w:val="none" w:sz="0" w:space="0" w:color="auto"/>
            <w:right w:val="none" w:sz="0" w:space="0" w:color="auto"/>
          </w:divBdr>
        </w:div>
      </w:divsChild>
    </w:div>
    <w:div w:id="1971937381">
      <w:bodyDiv w:val="1"/>
      <w:marLeft w:val="0"/>
      <w:marRight w:val="0"/>
      <w:marTop w:val="0"/>
      <w:marBottom w:val="0"/>
      <w:divBdr>
        <w:top w:val="none" w:sz="0" w:space="0" w:color="auto"/>
        <w:left w:val="none" w:sz="0" w:space="0" w:color="auto"/>
        <w:bottom w:val="none" w:sz="0" w:space="0" w:color="auto"/>
        <w:right w:val="none" w:sz="0" w:space="0" w:color="auto"/>
      </w:divBdr>
    </w:div>
    <w:div w:id="2005206742">
      <w:bodyDiv w:val="1"/>
      <w:marLeft w:val="0"/>
      <w:marRight w:val="0"/>
      <w:marTop w:val="0"/>
      <w:marBottom w:val="0"/>
      <w:divBdr>
        <w:top w:val="none" w:sz="0" w:space="0" w:color="auto"/>
        <w:left w:val="none" w:sz="0" w:space="0" w:color="auto"/>
        <w:bottom w:val="none" w:sz="0" w:space="0" w:color="auto"/>
        <w:right w:val="none" w:sz="0" w:space="0" w:color="auto"/>
      </w:divBdr>
    </w:div>
    <w:div w:id="2101489591">
      <w:bodyDiv w:val="1"/>
      <w:marLeft w:val="0"/>
      <w:marRight w:val="0"/>
      <w:marTop w:val="0"/>
      <w:marBottom w:val="0"/>
      <w:divBdr>
        <w:top w:val="none" w:sz="0" w:space="0" w:color="auto"/>
        <w:left w:val="none" w:sz="0" w:space="0" w:color="auto"/>
        <w:bottom w:val="none" w:sz="0" w:space="0" w:color="auto"/>
        <w:right w:val="none" w:sz="0" w:space="0" w:color="auto"/>
      </w:divBdr>
    </w:div>
    <w:div w:id="212653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guides/communication-guide/?_gl=1*12avyxw*_ga*MTQ0NTM4Nzc3LjE2ODY2NjY2OTc.*_ga_D9HN5GYHYY*MTcyMDcyOTY2My4xMDQuMS4xNzIwNzI5ODAxLjYwLjAuMA.." TargetMode="External"/><Relationship Id="rId21" Type="http://schemas.openxmlformats.org/officeDocument/2006/relationships/hyperlink" Target="https://www.acas.org.uk/acas-mediation-support%20accessed%2020%20June%202024" TargetMode="External"/><Relationship Id="rId34" Type="http://schemas.openxmlformats.org/officeDocument/2006/relationships/hyperlink" Target="https://www.cipd.org/globalassets/media/knowledge/knowledge-hub/reports/2023-pdfs/2023-good-work-index-report-8407.pdf" TargetMode="External"/><Relationship Id="rId42" Type="http://schemas.openxmlformats.org/officeDocument/2006/relationships/hyperlink" Target="https://www.gov.uk/solve-workplace-dispute/mediation-conciliation-and-arbitration" TargetMode="External"/><Relationship Id="rId47" Type="http://schemas.openxmlformats.org/officeDocument/2006/relationships/hyperlink" Target="https://www.personneltoday.com/hr/importance-handling-grievances-properly/" TargetMode="External"/><Relationship Id="rId50" Type="http://schemas.openxmlformats.org/officeDocument/2006/relationships/hyperlink" Target="https://www.ons.gov.uk/employmentandlabourmarket/peopleinwork/employmentandemployeetypes/articles/fivefactsaboutolderpeopleatwork/2016-10-01" TargetMode="External"/><Relationship Id="rId55" Type="http://schemas.openxmlformats.org/officeDocument/2006/relationships/hyperlink" Target="https://www.cipd.org/uk/knowledge/factsheets/well-being-factsheet/" TargetMode="External"/><Relationship Id="rId63"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cipd.org/globalassets/media/knowledge/knowledge-hub/reports/managing-conflict-in-the-workplace-2_tcm18-70655.pdf" TargetMode="External"/><Relationship Id="rId11" Type="http://schemas.openxmlformats.org/officeDocument/2006/relationships/header" Target="header1.xml"/><Relationship Id="rId24" Type="http://schemas.openxmlformats.org/officeDocument/2006/relationships/hyperlink" Target="https://www.acas.org.uk/disciplinary-procedure-step-by-step" TargetMode="External"/><Relationship Id="rId32" Type="http://schemas.openxmlformats.org/officeDocument/2006/relationships/hyperlink" Target="https://www.cipd.org/uk/views-and-insights/thought-leadership/people-profession/employee-voice/" TargetMode="External"/><Relationship Id="rId37" Type="http://schemas.openxmlformats.org/officeDocument/2006/relationships/hyperlink" Target="https://www.cipd.org/globalassets/media/knowledge/knowledge-hub/reports/2024-pdfs/8551-pay-performance-and-transparency-report-web2.pdf" TargetMode="External"/><Relationship Id="rId40" Type="http://schemas.openxmlformats.org/officeDocument/2006/relationships/hyperlink" Target="https://www.healthline.com/health-news/employee-health-how-4-day-workweeks-can-improve-well-being-and-boost-productivity" TargetMode="External"/><Relationship Id="rId45" Type="http://schemas.openxmlformats.org/officeDocument/2006/relationships/hyperlink" Target="https://www.researchgate.net/publication/242468702_Engaging_for_success_enhancing_performance_through_employee_engagement" TargetMode="External"/><Relationship Id="rId53" Type="http://schemas.openxmlformats.org/officeDocument/2006/relationships/hyperlink" Target="https://www.cipd.org/uk/knowledge/factsheets/leadership-factsheet/" TargetMode="External"/><Relationship Id="rId58" Type="http://schemas.openxmlformats.org/officeDocument/2006/relationships/hyperlink" Target="https://www.unison.org.uk/about/what-we-do/negotiating-and-bargaining/" TargetMode="External"/><Relationship Id="rId5" Type="http://schemas.openxmlformats.org/officeDocument/2006/relationships/numbering" Target="numbering.xml"/><Relationship Id="rId61" Type="http://schemas.openxmlformats.org/officeDocument/2006/relationships/hyperlink" Target="https://www.cipd.org/uk/knowledge/factsheets/engagement-factsheet/" TargetMode="External"/><Relationship Id="rId19" Type="http://schemas.openxmlformats.org/officeDocument/2006/relationships/hyperlink" Target="https://www.acas.org.uk/sites/default/files/2021-03/trade-union-representation-in-the-workplace.pdf" TargetMode="External"/><Relationship Id="rId14" Type="http://schemas.openxmlformats.org/officeDocument/2006/relationships/footer" Target="footer2.xml"/><Relationship Id="rId22" Type="http://schemas.openxmlformats.org/officeDocument/2006/relationships/hyperlink" Target="https://www.acas.org.uk/arbitration" TargetMode="External"/><Relationship Id="rId27" Type="http://schemas.openxmlformats.org/officeDocument/2006/relationships/hyperlink" Target="https://www.cipd.org/uk/knowledge/guides/employee-voice-guide/" TargetMode="External"/><Relationship Id="rId30" Type="http://schemas.openxmlformats.org/officeDocument/2006/relationships/hyperlink" Target="https://www.cipd.org/uk/knowledge/bitesize-research/listen-improve-employee-engagement/" TargetMode="External"/><Relationship Id="rId35" Type="http://schemas.openxmlformats.org/officeDocument/2006/relationships/hyperlink" Target="https://www.cipd.org/uk/knowledge/factsheets/diversity-factsheet/" TargetMode="External"/><Relationship Id="rId43" Type="http://schemas.openxmlformats.org/officeDocument/2006/relationships/hyperlink" Target="https://www.gov.uk/working-with-trade-unions/collective-bargaining" TargetMode="External"/><Relationship Id="rId48" Type="http://schemas.openxmlformats.org/officeDocument/2006/relationships/hyperlink" Target="https://www.mckinsey.com/featured-insights/diversity-and-inclusion/diversity-matters-even-more-the-case-for-holistic-impact" TargetMode="External"/><Relationship Id="rId56" Type="http://schemas.openxmlformats.org/officeDocument/2006/relationships/hyperlink" Target="https://www.unison.org.uk/get-help/knowledge/disputes-grievances/"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ons.gov.uk/employmentandlabourmarket/peopleinwork/employmentandemployeetypes/articles/characteristicsofhomeworkersgreatbritain/september2022tojanuary2023"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yperlink" Target="https://www.acas.org.uk/strikes-and-industrial-action" TargetMode="External"/><Relationship Id="rId33" Type="http://schemas.openxmlformats.org/officeDocument/2006/relationships/hyperlink" Target="https://www.cipd.org/uk/knowledge/guides/disciplinary-and-grievance-procedures-guidance-for-managers/" TargetMode="External"/><Relationship Id="rId38" Type="http://schemas.openxmlformats.org/officeDocument/2006/relationships/hyperlink" Target="https://www.cipd.org/uk/knowledge/reports/goodwork/?_gl=1*jjynk0*_ga*MTQ0NTM4Nzc3LjE2ODY2NjY2OTc.*_ga_D9HN5GYHYY*MTcxOTEzMzg0Ny45MS4xLjE3MTkxMzM4NDkuNTguMC4w" TargetMode="External"/><Relationship Id="rId46" Type="http://schemas.openxmlformats.org/officeDocument/2006/relationships/hyperlink" Target="https://www.personneltoday.com/hr/author/andrewmcconnell/" TargetMode="External"/><Relationship Id="rId59" Type="http://schemas.openxmlformats.org/officeDocument/2006/relationships/hyperlink" Target="https://www.tuc.org.uk/workplace-guidance/organising-and-bargaining/collective-bargaining" TargetMode="External"/><Relationship Id="rId20" Type="http://schemas.openxmlformats.org/officeDocument/2006/relationships/hyperlink" Target="https://www.acas.org.uk/sites/default/files/2021-03/non-union-representation-in-the-workplace.pdf" TargetMode="External"/><Relationship Id="rId41" Type="http://schemas.openxmlformats.org/officeDocument/2006/relationships/hyperlink" Target="https://www.gov.uk/industrial-action-strikes/your-employment-rights-during-industrial-action" TargetMode="External"/><Relationship Id="rId54" Type="http://schemas.openxmlformats.org/officeDocument/2006/relationships/hyperlink" Target="https://www.hrmagazine.co.uk/content/features/breaking-the-silence-employee-voice/" TargetMode="External"/><Relationship Id="rId62" Type="http://schemas.openxmlformats.org/officeDocument/2006/relationships/hyperlink" Target="https://www.acas.org.uk/dispute-in-the-workplace-a-story-of-change-and-complexit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www.acas.org.uk/dismissals/unfair-dismissal" TargetMode="External"/><Relationship Id="rId28" Type="http://schemas.openxmlformats.org/officeDocument/2006/relationships/hyperlink" Target="https://www.cipd.org/uk/topics/flexible-hybrid-working/" TargetMode="External"/><Relationship Id="rId36" Type="http://schemas.openxmlformats.org/officeDocument/2006/relationships/hyperlink" Target="https://www.cipd.org/uk/knowledge/guides/planning-hybrid-working/" TargetMode="External"/><Relationship Id="rId49" Type="http://schemas.openxmlformats.org/officeDocument/2006/relationships/hyperlink" Target="https://www.ncvo.org.uk/help-and-guidance/running-a-charity/employing-managing-staff/managing-developing-staff/handling-conflict/" TargetMode="External"/><Relationship Id="rId57" Type="http://schemas.openxmlformats.org/officeDocument/2006/relationships/hyperlink" Target="https://lordslibrary.parliament.uk/status-of-women-and-girls-in-the-uk-since-2010/" TargetMode="External"/><Relationship Id="rId10" Type="http://schemas.openxmlformats.org/officeDocument/2006/relationships/endnotes" Target="endnotes.xml"/><Relationship Id="rId31" Type="http://schemas.openxmlformats.org/officeDocument/2006/relationships/hyperlink" Target="https://www.cipd.org/uk/knowledge/factsheets/diversity-factsheet/" TargetMode="External"/><Relationship Id="rId44" Type="http://schemas.openxmlformats.org/officeDocument/2006/relationships/hyperlink" Target="https://www.hrmagazine.co.uk/content/features/the-line-managers-role-in-engagement" TargetMode="External"/><Relationship Id="rId52" Type="http://schemas.openxmlformats.org/officeDocument/2006/relationships/hyperlink" Target="https://www.hrmagazine.co.uk/content/features/the-line-managers-role-in-engagement" TargetMode="External"/><Relationship Id="rId60" Type="http://schemas.openxmlformats.org/officeDocument/2006/relationships/hyperlink" Target="https://www.personneltoday.com/hr/employee-grievances-rise-xperthr/"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acas.org.uk/dispute-resolution%20accessed%2020%20June%202024" TargetMode="External"/><Relationship Id="rId39" Type="http://schemas.openxmlformats.org/officeDocument/2006/relationships/hyperlink" Target="https://www.cipd.org/uk/knowledge/factsheets/well-being-factshe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Griffiths\OneDrive%20-%20Barcud%20Shared%20Services\Templates\Barcud\ARCHIVE\07.5%20-%20Internal%20Audit%20Short%20Report%20Template%20-%20Portrait%20(branding%20to%20be%20updated).dot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Custom 1">
      <a:majorFont>
        <a:latin typeface="Arial"/>
        <a:ea typeface=""/>
        <a:cs typeface=""/>
      </a:majorFont>
      <a:minorFont>
        <a:latin typeface="Arial"/>
        <a:ea typeface=""/>
        <a:cs typeface=""/>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38A4216C94804BAD91942FAB6E0464" ma:contentTypeVersion="11" ma:contentTypeDescription="Create a new document." ma:contentTypeScope="" ma:versionID="10a0472d962f0596b7e6a34daa9bb148">
  <xsd:schema xmlns:xsd="http://www.w3.org/2001/XMLSchema" xmlns:xs="http://www.w3.org/2001/XMLSchema" xmlns:p="http://schemas.microsoft.com/office/2006/metadata/properties" xmlns:ns2="e25b2faf-a167-42a5-94ec-fc42d259d5f0" xmlns:ns3="35b398b7-0413-4df7-b610-cf1cf7090615" targetNamespace="http://schemas.microsoft.com/office/2006/metadata/properties" ma:root="true" ma:fieldsID="1d9580b739f0dd2623fdfc7bac186d8d" ns2:_="" ns3:_="">
    <xsd:import namespace="e25b2faf-a167-42a5-94ec-fc42d259d5f0"/>
    <xsd:import namespace="35b398b7-0413-4df7-b610-cf1cf709061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b2faf-a167-42a5-94ec-fc42d259d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d3b5818-5592-4a89-994d-4f249e4d7d1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b398b7-0413-4df7-b610-cf1cf70906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2bb389c-54cc-4332-b62f-243474a6b9b0}" ma:internalName="TaxCatchAll" ma:showField="CatchAllData" ma:web="35b398b7-0413-4df7-b610-cf1cf70906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5b398b7-0413-4df7-b610-cf1cf7090615" xsi:nil="true"/>
    <lcf76f155ced4ddcb4097134ff3c332f xmlns="e25b2faf-a167-42a5-94ec-fc42d259d5f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E5EC7A-5378-4A4E-AABC-66A9C995C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b2faf-a167-42a5-94ec-fc42d259d5f0"/>
    <ds:schemaRef ds:uri="35b398b7-0413-4df7-b610-cf1cf70906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ED2DFD-AF08-49EC-B05B-A04AE9255731}">
  <ds:schemaRefs>
    <ds:schemaRef ds:uri="http://schemas.microsoft.com/office/2006/metadata/properties"/>
    <ds:schemaRef ds:uri="http://schemas.microsoft.com/office/infopath/2007/PartnerControls"/>
    <ds:schemaRef ds:uri="35b398b7-0413-4df7-b610-cf1cf7090615"/>
    <ds:schemaRef ds:uri="e25b2faf-a167-42a5-94ec-fc42d259d5f0"/>
  </ds:schemaRefs>
</ds:datastoreItem>
</file>

<file path=customXml/itemProps3.xml><?xml version="1.0" encoding="utf-8"?>
<ds:datastoreItem xmlns:ds="http://schemas.openxmlformats.org/officeDocument/2006/customXml" ds:itemID="{0A5CB57A-ADFB-4E35-B9F2-7DBA30A4A518}">
  <ds:schemaRefs>
    <ds:schemaRef ds:uri="http://schemas.openxmlformats.org/officeDocument/2006/bibliography"/>
  </ds:schemaRefs>
</ds:datastoreItem>
</file>

<file path=customXml/itemProps4.xml><?xml version="1.0" encoding="utf-8"?>
<ds:datastoreItem xmlns:ds="http://schemas.openxmlformats.org/officeDocument/2006/customXml" ds:itemID="{81045540-D0ED-4943-B482-D55DCA2D2C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07.5 - Internal Audit Short Report Template - Portrait (branding to be updated)</Template>
  <TotalTime>6940</TotalTime>
  <Pages>13</Pages>
  <Words>6122</Words>
  <Characters>34901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V2C</Company>
  <LinksUpToDate>false</LinksUpToDate>
  <CharactersWithSpaces>40942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Griffiths</dc:creator>
  <cp:lastModifiedBy>Sarah Griffiths</cp:lastModifiedBy>
  <cp:revision>681</cp:revision>
  <cp:lastPrinted>2012-11-21T16:59:00Z</cp:lastPrinted>
  <dcterms:created xsi:type="dcterms:W3CDTF">2024-06-23T08:56:00Z</dcterms:created>
  <dcterms:modified xsi:type="dcterms:W3CDTF">2024-07-21T19:33:00Z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0x0101005E38A4216C94804BAD91942FAB6E0464</vt:lpwstr>
  </property>
</Properties>
</file>