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DE50C" w14:textId="77777777" w:rsidR="00B07488" w:rsidRPr="009B146F" w:rsidRDefault="00B07488" w:rsidP="009B146F">
      <w:pPr>
        <w:spacing w:line="360" w:lineRule="auto"/>
        <w:rPr>
          <w:rFonts w:ascii="Arial" w:hAnsi="Arial" w:cs="Arial"/>
        </w:rPr>
      </w:pPr>
    </w:p>
    <w:p w14:paraId="73B8DBD7" w14:textId="77777777" w:rsidR="00B07488" w:rsidRPr="009B146F" w:rsidRDefault="00B07488" w:rsidP="009B146F">
      <w:pPr>
        <w:spacing w:line="360" w:lineRule="auto"/>
        <w:rPr>
          <w:rFonts w:ascii="Arial" w:hAnsi="Arial" w:cs="Arial"/>
        </w:rPr>
      </w:pPr>
    </w:p>
    <w:p w14:paraId="15D6C92F" w14:textId="139B209B" w:rsidR="00B07488" w:rsidRPr="009B146F" w:rsidRDefault="00C84480" w:rsidP="009B146F">
      <w:pPr>
        <w:tabs>
          <w:tab w:val="left" w:pos="6540"/>
        </w:tabs>
        <w:spacing w:line="360" w:lineRule="auto"/>
        <w:rPr>
          <w:rFonts w:ascii="Arial" w:hAnsi="Arial" w:cs="Arial"/>
          <w:sz w:val="28"/>
          <w:szCs w:val="28"/>
        </w:rPr>
      </w:pPr>
      <w:r w:rsidRPr="009B146F">
        <w:rPr>
          <w:rFonts w:ascii="Arial" w:hAnsi="Arial" w:cs="Arial"/>
          <w:noProof/>
        </w:rPr>
        <w:drawing>
          <wp:anchor distT="0" distB="0" distL="114300" distR="114300" simplePos="0" relativeHeight="251659264" behindDoc="0" locked="0" layoutInCell="1" allowOverlap="1" wp14:anchorId="413E8C49" wp14:editId="1798AC48">
            <wp:simplePos x="0" y="0"/>
            <wp:positionH relativeFrom="column">
              <wp:posOffset>0</wp:posOffset>
            </wp:positionH>
            <wp:positionV relativeFrom="paragraph">
              <wp:posOffset>399415</wp:posOffset>
            </wp:positionV>
            <wp:extent cx="1809750" cy="723900"/>
            <wp:effectExtent l="0" t="0" r="0" b="0"/>
            <wp:wrapSquare wrapText="bothSides"/>
            <wp:docPr id="1832759685" name="Picture 183275968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D8B9256" w14:textId="77777777" w:rsidR="00C84480" w:rsidRPr="009B146F" w:rsidRDefault="00C84480" w:rsidP="009B146F">
      <w:pPr>
        <w:tabs>
          <w:tab w:val="left" w:pos="6540"/>
        </w:tabs>
        <w:spacing w:line="360" w:lineRule="auto"/>
        <w:rPr>
          <w:rFonts w:ascii="Arial" w:hAnsi="Arial" w:cs="Arial"/>
          <w:sz w:val="28"/>
          <w:szCs w:val="28"/>
        </w:rPr>
      </w:pPr>
    </w:p>
    <w:p w14:paraId="0DE34451" w14:textId="77777777" w:rsidR="00C84480" w:rsidRPr="009B146F" w:rsidRDefault="00C84480" w:rsidP="009B146F">
      <w:pPr>
        <w:tabs>
          <w:tab w:val="left" w:pos="6540"/>
        </w:tabs>
        <w:spacing w:line="360" w:lineRule="auto"/>
        <w:rPr>
          <w:rFonts w:ascii="Arial" w:hAnsi="Arial" w:cs="Arial"/>
          <w:sz w:val="28"/>
          <w:szCs w:val="28"/>
        </w:rPr>
      </w:pPr>
    </w:p>
    <w:p w14:paraId="6BF0D023" w14:textId="3B4CD410" w:rsidR="00B07488" w:rsidRPr="009B146F" w:rsidRDefault="00B07488" w:rsidP="009B146F">
      <w:pPr>
        <w:tabs>
          <w:tab w:val="left" w:pos="6540"/>
        </w:tabs>
        <w:spacing w:line="360" w:lineRule="auto"/>
        <w:rPr>
          <w:rFonts w:ascii="Arial" w:hAnsi="Arial" w:cs="Arial"/>
          <w:sz w:val="28"/>
          <w:szCs w:val="28"/>
          <w:lang w:val="nl-NL"/>
        </w:rPr>
      </w:pPr>
      <w:r w:rsidRPr="009B146F">
        <w:rPr>
          <w:rFonts w:ascii="Arial" w:hAnsi="Arial" w:cs="Arial"/>
          <w:b/>
          <w:bCs/>
          <w:sz w:val="28"/>
          <w:szCs w:val="28"/>
          <w:lang w:val="nl-NL"/>
        </w:rPr>
        <w:t>Student name</w:t>
      </w:r>
      <w:r w:rsidRPr="009B146F">
        <w:rPr>
          <w:rFonts w:ascii="Arial" w:hAnsi="Arial" w:cs="Arial"/>
          <w:sz w:val="28"/>
          <w:szCs w:val="28"/>
          <w:lang w:val="nl-NL"/>
        </w:rPr>
        <w:t>:</w:t>
      </w:r>
      <w:r w:rsidR="00DF226B" w:rsidRPr="009B146F">
        <w:rPr>
          <w:rFonts w:ascii="Arial" w:hAnsi="Arial" w:cs="Arial"/>
          <w:sz w:val="28"/>
          <w:szCs w:val="28"/>
          <w:lang w:val="nl-NL"/>
        </w:rPr>
        <w:t xml:space="preserve"> </w:t>
      </w:r>
      <w:r w:rsidRPr="009B146F">
        <w:rPr>
          <w:rFonts w:ascii="Arial" w:hAnsi="Arial" w:cs="Arial"/>
          <w:sz w:val="28"/>
          <w:szCs w:val="28"/>
          <w:lang w:val="nl-NL"/>
        </w:rPr>
        <w:t>MODUPEOLA OYENAME AWODESU</w:t>
      </w:r>
    </w:p>
    <w:p w14:paraId="106DB42C" w14:textId="77777777" w:rsidR="00B07488" w:rsidRPr="009B146F" w:rsidRDefault="00B07488" w:rsidP="009B146F">
      <w:pPr>
        <w:tabs>
          <w:tab w:val="left" w:pos="6540"/>
        </w:tabs>
        <w:spacing w:line="360" w:lineRule="auto"/>
        <w:rPr>
          <w:rFonts w:ascii="Arial" w:hAnsi="Arial" w:cs="Arial"/>
          <w:sz w:val="28"/>
          <w:szCs w:val="28"/>
          <w:lang w:val="nl-NL"/>
        </w:rPr>
      </w:pPr>
      <w:r w:rsidRPr="009B146F">
        <w:rPr>
          <w:rFonts w:ascii="Arial" w:hAnsi="Arial" w:cs="Arial"/>
          <w:b/>
          <w:bCs/>
          <w:sz w:val="28"/>
          <w:szCs w:val="28"/>
          <w:lang w:val="nl-NL"/>
        </w:rPr>
        <w:t>Student ID</w:t>
      </w:r>
      <w:r w:rsidRPr="009B146F">
        <w:rPr>
          <w:rFonts w:ascii="Arial" w:hAnsi="Arial" w:cs="Arial"/>
          <w:sz w:val="28"/>
          <w:szCs w:val="28"/>
          <w:lang w:val="nl-NL"/>
        </w:rPr>
        <w:t>: 2442429</w:t>
      </w:r>
    </w:p>
    <w:p w14:paraId="004F55E4" w14:textId="10E19690" w:rsidR="00805A36" w:rsidRPr="009B146F" w:rsidRDefault="00805A36" w:rsidP="009B146F">
      <w:pPr>
        <w:tabs>
          <w:tab w:val="left" w:pos="6540"/>
        </w:tabs>
        <w:spacing w:line="360" w:lineRule="auto"/>
        <w:rPr>
          <w:rFonts w:ascii="Arial" w:hAnsi="Arial" w:cs="Arial"/>
          <w:sz w:val="28"/>
          <w:szCs w:val="28"/>
          <w:lang w:val="nl-NL"/>
        </w:rPr>
      </w:pPr>
      <w:r w:rsidRPr="009B146F">
        <w:rPr>
          <w:rFonts w:ascii="Arial" w:hAnsi="Arial" w:cs="Arial"/>
          <w:b/>
          <w:bCs/>
          <w:sz w:val="28"/>
          <w:szCs w:val="28"/>
        </w:rPr>
        <w:t xml:space="preserve">Module: </w:t>
      </w:r>
      <w:r w:rsidR="00C82BA5" w:rsidRPr="009B146F">
        <w:rPr>
          <w:rFonts w:ascii="Arial" w:hAnsi="Arial" w:cs="Arial"/>
          <w:sz w:val="28"/>
          <w:szCs w:val="28"/>
        </w:rPr>
        <w:t>PRINCIPLES OF HEALTH AND SOCIAL CARE PRACTICE</w:t>
      </w:r>
    </w:p>
    <w:p w14:paraId="5BA5AD5C" w14:textId="66FFD9B1" w:rsidR="00B07488" w:rsidRPr="009B146F" w:rsidRDefault="00805A36" w:rsidP="009B146F">
      <w:pPr>
        <w:tabs>
          <w:tab w:val="left" w:pos="6540"/>
        </w:tabs>
        <w:spacing w:line="360" w:lineRule="auto"/>
        <w:rPr>
          <w:rFonts w:ascii="Arial" w:hAnsi="Arial" w:cs="Arial"/>
          <w:sz w:val="28"/>
          <w:szCs w:val="28"/>
          <w:lang w:val="nl-NL"/>
        </w:rPr>
      </w:pPr>
      <w:r w:rsidRPr="009B146F">
        <w:rPr>
          <w:rFonts w:ascii="Arial" w:hAnsi="Arial" w:cs="Arial"/>
          <w:b/>
          <w:bCs/>
          <w:sz w:val="28"/>
          <w:szCs w:val="28"/>
          <w:lang w:val="nl-NL"/>
        </w:rPr>
        <w:t>Assignment Title</w:t>
      </w:r>
      <w:r w:rsidR="00B07488" w:rsidRPr="009B146F">
        <w:rPr>
          <w:rFonts w:ascii="Arial" w:hAnsi="Arial" w:cs="Arial"/>
          <w:sz w:val="28"/>
          <w:szCs w:val="28"/>
          <w:lang w:val="nl-NL"/>
        </w:rPr>
        <w:t xml:space="preserve">: </w:t>
      </w:r>
      <w:r w:rsidR="00631149" w:rsidRPr="009B146F">
        <w:rPr>
          <w:rFonts w:ascii="Arial" w:hAnsi="Arial" w:cs="Arial"/>
          <w:sz w:val="28"/>
          <w:szCs w:val="28"/>
        </w:rPr>
        <w:t>WRITTEN ASSIGNMENT (REFLECTIVE REPORT)</w:t>
      </w:r>
    </w:p>
    <w:p w14:paraId="5338588B" w14:textId="77777777" w:rsidR="00631149" w:rsidRPr="009B146F" w:rsidRDefault="00B07488" w:rsidP="009B146F">
      <w:pPr>
        <w:tabs>
          <w:tab w:val="left" w:pos="6540"/>
        </w:tabs>
        <w:spacing w:line="360" w:lineRule="auto"/>
        <w:rPr>
          <w:rFonts w:ascii="Arial" w:hAnsi="Arial" w:cs="Arial"/>
          <w:sz w:val="28"/>
          <w:szCs w:val="28"/>
        </w:rPr>
      </w:pPr>
      <w:r w:rsidRPr="009B146F">
        <w:rPr>
          <w:rFonts w:ascii="Arial" w:hAnsi="Arial" w:cs="Arial"/>
          <w:b/>
          <w:bCs/>
          <w:sz w:val="28"/>
          <w:szCs w:val="28"/>
        </w:rPr>
        <w:t>Module code</w:t>
      </w:r>
      <w:r w:rsidRPr="009B146F">
        <w:rPr>
          <w:rFonts w:ascii="Arial" w:hAnsi="Arial" w:cs="Arial"/>
          <w:sz w:val="28"/>
          <w:szCs w:val="28"/>
        </w:rPr>
        <w:t>:</w:t>
      </w:r>
      <w:r w:rsidRPr="009B146F">
        <w:rPr>
          <w:rFonts w:ascii="Arial" w:hAnsi="Arial" w:cs="Arial"/>
        </w:rPr>
        <w:t xml:space="preserve"> </w:t>
      </w:r>
      <w:r w:rsidR="00631149" w:rsidRPr="009B146F">
        <w:rPr>
          <w:rFonts w:ascii="Arial" w:hAnsi="Arial" w:cs="Arial"/>
          <w:sz w:val="28"/>
          <w:szCs w:val="28"/>
        </w:rPr>
        <w:t xml:space="preserve">BMHP5016 </w:t>
      </w:r>
    </w:p>
    <w:p w14:paraId="44CBD995" w14:textId="2EF9AC1E" w:rsidR="00B07488" w:rsidRPr="009B146F" w:rsidRDefault="00B07488" w:rsidP="009B146F">
      <w:pPr>
        <w:tabs>
          <w:tab w:val="left" w:pos="6540"/>
        </w:tabs>
        <w:spacing w:line="360" w:lineRule="auto"/>
        <w:rPr>
          <w:rFonts w:ascii="Arial" w:hAnsi="Arial" w:cs="Arial"/>
          <w:sz w:val="28"/>
          <w:szCs w:val="28"/>
        </w:rPr>
      </w:pPr>
      <w:r w:rsidRPr="009B146F">
        <w:rPr>
          <w:rFonts w:ascii="Arial" w:hAnsi="Arial" w:cs="Arial"/>
          <w:b/>
          <w:bCs/>
          <w:sz w:val="28"/>
          <w:szCs w:val="28"/>
        </w:rPr>
        <w:t>Lecturer name</w:t>
      </w:r>
      <w:r w:rsidRPr="009B146F">
        <w:rPr>
          <w:rFonts w:ascii="Arial" w:hAnsi="Arial" w:cs="Arial"/>
          <w:sz w:val="28"/>
          <w:szCs w:val="28"/>
        </w:rPr>
        <w:t xml:space="preserve">: </w:t>
      </w:r>
      <w:r w:rsidR="00DF226B" w:rsidRPr="009B146F">
        <w:rPr>
          <w:rFonts w:ascii="Arial" w:hAnsi="Arial" w:cs="Arial"/>
          <w:sz w:val="28"/>
          <w:szCs w:val="28"/>
        </w:rPr>
        <w:t>SAM PARKER</w:t>
      </w:r>
    </w:p>
    <w:p w14:paraId="014189B9" w14:textId="77777777" w:rsidR="00B07488" w:rsidRPr="009B146F" w:rsidRDefault="00B07488" w:rsidP="009B146F">
      <w:pPr>
        <w:spacing w:line="360" w:lineRule="auto"/>
        <w:rPr>
          <w:rFonts w:ascii="Arial" w:hAnsi="Arial" w:cs="Arial"/>
          <w:b/>
          <w:bCs/>
        </w:rPr>
      </w:pPr>
    </w:p>
    <w:p w14:paraId="0CE56A5B" w14:textId="77777777" w:rsidR="00B07488" w:rsidRPr="009B146F" w:rsidRDefault="00B07488" w:rsidP="009B146F">
      <w:pPr>
        <w:spacing w:line="360" w:lineRule="auto"/>
        <w:rPr>
          <w:rFonts w:ascii="Arial" w:hAnsi="Arial" w:cs="Arial"/>
          <w:b/>
          <w:bCs/>
        </w:rPr>
      </w:pPr>
    </w:p>
    <w:p w14:paraId="27C06541" w14:textId="77777777" w:rsidR="00DF226B" w:rsidRPr="009B146F" w:rsidRDefault="00DF226B" w:rsidP="009B146F">
      <w:pPr>
        <w:spacing w:line="360" w:lineRule="auto"/>
        <w:rPr>
          <w:rFonts w:ascii="Arial" w:hAnsi="Arial" w:cs="Arial"/>
          <w:b/>
          <w:bCs/>
        </w:rPr>
      </w:pPr>
    </w:p>
    <w:p w14:paraId="661E75AD" w14:textId="77777777" w:rsidR="00DF226B" w:rsidRPr="009B146F" w:rsidRDefault="00DF226B" w:rsidP="009B146F">
      <w:pPr>
        <w:spacing w:line="360" w:lineRule="auto"/>
        <w:rPr>
          <w:rFonts w:ascii="Arial" w:hAnsi="Arial" w:cs="Arial"/>
          <w:b/>
          <w:bCs/>
        </w:rPr>
      </w:pPr>
    </w:p>
    <w:p w14:paraId="31A39D50" w14:textId="77777777" w:rsidR="00DF226B" w:rsidRPr="009B146F" w:rsidRDefault="00DF226B" w:rsidP="009B146F">
      <w:pPr>
        <w:spacing w:line="360" w:lineRule="auto"/>
        <w:rPr>
          <w:rFonts w:ascii="Arial" w:hAnsi="Arial" w:cs="Arial"/>
          <w:b/>
          <w:bCs/>
        </w:rPr>
      </w:pPr>
    </w:p>
    <w:p w14:paraId="0A4CF31C" w14:textId="77777777" w:rsidR="00DF226B" w:rsidRPr="009B146F" w:rsidRDefault="00DF226B" w:rsidP="009B146F">
      <w:pPr>
        <w:spacing w:line="360" w:lineRule="auto"/>
        <w:rPr>
          <w:rFonts w:ascii="Arial" w:hAnsi="Arial" w:cs="Arial"/>
          <w:b/>
          <w:bCs/>
        </w:rPr>
      </w:pPr>
    </w:p>
    <w:p w14:paraId="2785920B" w14:textId="77777777" w:rsidR="00DF226B" w:rsidRPr="009B146F" w:rsidRDefault="00DF226B" w:rsidP="009B146F">
      <w:pPr>
        <w:spacing w:line="360" w:lineRule="auto"/>
        <w:rPr>
          <w:rFonts w:ascii="Arial" w:hAnsi="Arial" w:cs="Arial"/>
          <w:b/>
          <w:bCs/>
        </w:rPr>
      </w:pPr>
    </w:p>
    <w:p w14:paraId="27B876A4" w14:textId="77777777" w:rsidR="00DF226B" w:rsidRPr="009B146F" w:rsidRDefault="00DF226B" w:rsidP="009B146F">
      <w:pPr>
        <w:spacing w:line="360" w:lineRule="auto"/>
        <w:rPr>
          <w:rFonts w:ascii="Arial" w:hAnsi="Arial" w:cs="Arial"/>
          <w:b/>
          <w:bCs/>
        </w:rPr>
      </w:pPr>
    </w:p>
    <w:p w14:paraId="6DB6A679" w14:textId="77777777" w:rsidR="00DF226B" w:rsidRPr="009B146F" w:rsidRDefault="00DF226B" w:rsidP="009B146F">
      <w:pPr>
        <w:spacing w:line="360" w:lineRule="auto"/>
        <w:rPr>
          <w:rFonts w:ascii="Arial" w:hAnsi="Arial" w:cs="Arial"/>
          <w:b/>
          <w:bCs/>
        </w:rPr>
      </w:pPr>
    </w:p>
    <w:p w14:paraId="69D7F87C" w14:textId="77777777" w:rsidR="00DF226B" w:rsidRPr="009B146F" w:rsidRDefault="00DF226B" w:rsidP="009B146F">
      <w:pPr>
        <w:spacing w:line="360" w:lineRule="auto"/>
        <w:rPr>
          <w:rFonts w:ascii="Arial" w:hAnsi="Arial" w:cs="Arial"/>
          <w:b/>
          <w:bCs/>
        </w:rPr>
      </w:pPr>
    </w:p>
    <w:p w14:paraId="56C66D17" w14:textId="77777777" w:rsidR="00DF226B" w:rsidRPr="009B146F" w:rsidRDefault="00DF226B" w:rsidP="009B146F">
      <w:pPr>
        <w:spacing w:line="360" w:lineRule="auto"/>
        <w:rPr>
          <w:rFonts w:ascii="Arial" w:hAnsi="Arial" w:cs="Arial"/>
          <w:b/>
          <w:bCs/>
        </w:rPr>
      </w:pPr>
    </w:p>
    <w:p w14:paraId="66046C32" w14:textId="77777777" w:rsidR="00DF226B" w:rsidRPr="009B146F" w:rsidRDefault="00DF226B" w:rsidP="009B146F">
      <w:pPr>
        <w:spacing w:line="360" w:lineRule="auto"/>
        <w:rPr>
          <w:rFonts w:ascii="Arial" w:hAnsi="Arial" w:cs="Arial"/>
          <w:b/>
          <w:bCs/>
        </w:rPr>
      </w:pPr>
    </w:p>
    <w:p w14:paraId="7BD38C34" w14:textId="4A4D2731" w:rsidR="00DE6B40" w:rsidRPr="009B146F" w:rsidRDefault="00DE6B40" w:rsidP="009B146F">
      <w:pPr>
        <w:spacing w:line="360" w:lineRule="auto"/>
        <w:rPr>
          <w:rFonts w:ascii="Arial" w:hAnsi="Arial" w:cs="Arial"/>
          <w:b/>
          <w:bCs/>
        </w:rPr>
      </w:pPr>
      <w:r w:rsidRPr="009B146F">
        <w:rPr>
          <w:rFonts w:ascii="Arial" w:hAnsi="Arial" w:cs="Arial"/>
          <w:b/>
          <w:bCs/>
        </w:rPr>
        <w:lastRenderedPageBreak/>
        <w:t>Task 1: Reflection on the Importance of Principles of Health and Social Care</w:t>
      </w:r>
    </w:p>
    <w:p w14:paraId="6071F547" w14:textId="77777777" w:rsidR="00DE6B40" w:rsidRPr="009B146F" w:rsidRDefault="00DE6B40" w:rsidP="009B146F">
      <w:pPr>
        <w:spacing w:line="360" w:lineRule="auto"/>
        <w:rPr>
          <w:rFonts w:ascii="Arial" w:hAnsi="Arial" w:cs="Arial"/>
          <w:b/>
          <w:bCs/>
        </w:rPr>
      </w:pPr>
      <w:r w:rsidRPr="009B146F">
        <w:rPr>
          <w:rFonts w:ascii="Arial" w:hAnsi="Arial" w:cs="Arial"/>
          <w:b/>
          <w:bCs/>
        </w:rPr>
        <w:t>Introduction</w:t>
      </w:r>
    </w:p>
    <w:p w14:paraId="0EDB9590" w14:textId="77777777" w:rsidR="00DE6B40" w:rsidRPr="009B146F" w:rsidRDefault="00DE6B40" w:rsidP="009B146F">
      <w:pPr>
        <w:spacing w:line="360" w:lineRule="auto"/>
        <w:rPr>
          <w:rFonts w:ascii="Arial" w:hAnsi="Arial" w:cs="Arial"/>
        </w:rPr>
      </w:pPr>
      <w:r w:rsidRPr="009B146F">
        <w:rPr>
          <w:rFonts w:ascii="Arial" w:hAnsi="Arial" w:cs="Arial"/>
        </w:rPr>
        <w:t>This section discusses the importance of key principles that guide effective health and social care practice in the UK. It focuses on person-centred care, partnership working and ethical practice, and considers how these principles support individual wellbeing, good-quality care and professional decision-making.</w:t>
      </w:r>
    </w:p>
    <w:p w14:paraId="190576F4" w14:textId="77777777" w:rsidR="00DE6B40" w:rsidRPr="009B146F" w:rsidRDefault="00DE6B40" w:rsidP="009B146F">
      <w:pPr>
        <w:spacing w:line="360" w:lineRule="auto"/>
        <w:rPr>
          <w:rFonts w:ascii="Arial" w:hAnsi="Arial" w:cs="Arial"/>
          <w:b/>
          <w:bCs/>
        </w:rPr>
      </w:pPr>
      <w:r w:rsidRPr="009B146F">
        <w:rPr>
          <w:rFonts w:ascii="Arial" w:hAnsi="Arial" w:cs="Arial"/>
          <w:b/>
          <w:bCs/>
        </w:rPr>
        <w:t>Person-Centred Care</w:t>
      </w:r>
    </w:p>
    <w:p w14:paraId="042322D1" w14:textId="041C043D" w:rsidR="00DE6B40" w:rsidRPr="009B146F" w:rsidRDefault="00DE6B40" w:rsidP="009B146F">
      <w:pPr>
        <w:spacing w:line="360" w:lineRule="auto"/>
        <w:rPr>
          <w:rFonts w:ascii="Arial" w:hAnsi="Arial" w:cs="Arial"/>
        </w:rPr>
      </w:pPr>
      <w:r w:rsidRPr="009B146F">
        <w:rPr>
          <w:rFonts w:ascii="Arial" w:hAnsi="Arial" w:cs="Arial"/>
        </w:rPr>
        <w:t>Person-centred care means putting the individual at the centre of decisions about their health and social care. It recognises that every person is different and has their own needs, values, beliefs, preferences and goals. Professionals should therefore look beyond a person's illness or disability and consider their physical, emotional, social and psychological wellbeing.</w:t>
      </w:r>
      <w:r w:rsidRPr="009B146F">
        <w:rPr>
          <w:rFonts w:ascii="Arial" w:hAnsi="Arial" w:cs="Arial"/>
        </w:rPr>
        <w:t xml:space="preserve"> </w:t>
      </w:r>
      <w:r w:rsidRPr="009B146F">
        <w:rPr>
          <w:rFonts w:ascii="Arial" w:hAnsi="Arial" w:cs="Arial"/>
        </w:rPr>
        <w:t>Person-centred care is important because it promotes dignity, respect, independence and choice. It allows people to have greater control over decisions that affect their lives and encourages them to become involved in their own care. NICE (2021) highlights the importance of shared decision-making, where professionals and individuals work together to make decisions about care and treatment.</w:t>
      </w:r>
    </w:p>
    <w:p w14:paraId="0DE73959" w14:textId="216163FF" w:rsidR="00DE6B40" w:rsidRPr="009B146F" w:rsidRDefault="00DE6B40" w:rsidP="009B146F">
      <w:pPr>
        <w:spacing w:line="360" w:lineRule="auto"/>
        <w:rPr>
          <w:rFonts w:ascii="Arial" w:hAnsi="Arial" w:cs="Arial"/>
        </w:rPr>
      </w:pPr>
      <w:r w:rsidRPr="009B146F">
        <w:rPr>
          <w:rFonts w:ascii="Arial" w:hAnsi="Arial" w:cs="Arial"/>
        </w:rPr>
        <w:t>The Care Act 2014 also places wellbeing and choice at the centre of adult social care. The statutory guidance explains that wellbeing includes dignity, physical and mental health, relationships, housing and control over everyday life (Department of Health and Social Care, 2025).</w:t>
      </w:r>
      <w:r w:rsidRPr="009B146F">
        <w:rPr>
          <w:rFonts w:ascii="Arial" w:hAnsi="Arial" w:cs="Arial"/>
        </w:rPr>
        <w:t xml:space="preserve"> </w:t>
      </w:r>
      <w:r w:rsidRPr="009B146F">
        <w:rPr>
          <w:rFonts w:ascii="Arial" w:hAnsi="Arial" w:cs="Arial"/>
        </w:rPr>
        <w:t>Equality is another important part of person-centred care. People may have different needs because of their background, disability, age, culture or other personal circumstances. Professionals should therefore provide fair and accessible services and avoid discrimination (Equality and Human Rights Commission, 2023).</w:t>
      </w:r>
    </w:p>
    <w:p w14:paraId="7A8FD19D" w14:textId="77777777" w:rsidR="00DE6B40" w:rsidRPr="009B146F" w:rsidRDefault="00DE6B40" w:rsidP="009B146F">
      <w:pPr>
        <w:spacing w:line="360" w:lineRule="auto"/>
        <w:rPr>
          <w:rFonts w:ascii="Arial" w:hAnsi="Arial" w:cs="Arial"/>
        </w:rPr>
      </w:pPr>
      <w:r w:rsidRPr="009B146F">
        <w:rPr>
          <w:rFonts w:ascii="Arial" w:hAnsi="Arial" w:cs="Arial"/>
        </w:rPr>
        <w:t>Good care should also be safe, effective, compassionate and responsive to people's needs, which are important principles reflected in the CQC fundamental standards (Care Quality Commission, 2024). This means that person-centred care is not only about giving people choices. It also means ensuring that the care provided is safe, appropriate and responsive to their individual circumstances.</w:t>
      </w:r>
    </w:p>
    <w:p w14:paraId="3360F6A5" w14:textId="77777777" w:rsidR="00945797" w:rsidRPr="009B146F" w:rsidRDefault="00945797" w:rsidP="009B146F">
      <w:pPr>
        <w:spacing w:line="360" w:lineRule="auto"/>
        <w:rPr>
          <w:rFonts w:ascii="Arial" w:hAnsi="Arial" w:cs="Arial"/>
          <w:b/>
          <w:bCs/>
        </w:rPr>
      </w:pPr>
    </w:p>
    <w:p w14:paraId="7A695C68" w14:textId="561D0BF7" w:rsidR="00DE6B40" w:rsidRPr="009B146F" w:rsidRDefault="00DE6B40" w:rsidP="009B146F">
      <w:pPr>
        <w:spacing w:line="360" w:lineRule="auto"/>
        <w:rPr>
          <w:rFonts w:ascii="Arial" w:hAnsi="Arial" w:cs="Arial"/>
          <w:b/>
          <w:bCs/>
        </w:rPr>
      </w:pPr>
      <w:r w:rsidRPr="009B146F">
        <w:rPr>
          <w:rFonts w:ascii="Arial" w:hAnsi="Arial" w:cs="Arial"/>
          <w:b/>
          <w:bCs/>
        </w:rPr>
        <w:lastRenderedPageBreak/>
        <w:t>Partnership Working</w:t>
      </w:r>
    </w:p>
    <w:p w14:paraId="3C80307C" w14:textId="122B7DD5" w:rsidR="00DE6B40" w:rsidRPr="009B146F" w:rsidRDefault="00DE6B40" w:rsidP="009B146F">
      <w:pPr>
        <w:spacing w:line="360" w:lineRule="auto"/>
        <w:rPr>
          <w:rFonts w:ascii="Arial" w:hAnsi="Arial" w:cs="Arial"/>
        </w:rPr>
      </w:pPr>
      <w:r w:rsidRPr="009B146F">
        <w:rPr>
          <w:rFonts w:ascii="Arial" w:hAnsi="Arial" w:cs="Arial"/>
        </w:rPr>
        <w:t>Partnership working involves individuals, families, carers, professionals and organisations working together to achieve positive outcomes. Many people have complex needs that cannot be met by one service alone.</w:t>
      </w:r>
      <w:r w:rsidRPr="009B146F">
        <w:rPr>
          <w:rFonts w:ascii="Arial" w:hAnsi="Arial" w:cs="Arial"/>
        </w:rPr>
        <w:t xml:space="preserve"> </w:t>
      </w:r>
      <w:r w:rsidRPr="009B146F">
        <w:rPr>
          <w:rFonts w:ascii="Arial" w:hAnsi="Arial" w:cs="Arial"/>
        </w:rPr>
        <w:t>Good partnership working improves communication, coordination and continuity of care. For example, social workers, nurses, doctors, housing professionals and voluntary organisations may need to share relevant information and work together. NHS England (2022) states that involving people and communities can improve services and help organisations understand what matters to those they support.</w:t>
      </w:r>
    </w:p>
    <w:p w14:paraId="1CD0D213" w14:textId="77777777" w:rsidR="00DE6B40" w:rsidRPr="009B146F" w:rsidRDefault="00DE6B40" w:rsidP="009B146F">
      <w:pPr>
        <w:spacing w:line="360" w:lineRule="auto"/>
        <w:rPr>
          <w:rFonts w:ascii="Arial" w:hAnsi="Arial" w:cs="Arial"/>
          <w:b/>
          <w:bCs/>
        </w:rPr>
      </w:pPr>
      <w:r w:rsidRPr="009B146F">
        <w:rPr>
          <w:rFonts w:ascii="Arial" w:hAnsi="Arial" w:cs="Arial"/>
          <w:b/>
          <w:bCs/>
        </w:rPr>
        <w:t>Ethics</w:t>
      </w:r>
    </w:p>
    <w:p w14:paraId="1217F241" w14:textId="77777777" w:rsidR="00DE6B40" w:rsidRPr="009B146F" w:rsidRDefault="00DE6B40" w:rsidP="009B146F">
      <w:pPr>
        <w:spacing w:line="360" w:lineRule="auto"/>
        <w:rPr>
          <w:rFonts w:ascii="Arial" w:hAnsi="Arial" w:cs="Arial"/>
        </w:rPr>
      </w:pPr>
      <w:r w:rsidRPr="009B146F">
        <w:rPr>
          <w:rFonts w:ascii="Arial" w:hAnsi="Arial" w:cs="Arial"/>
        </w:rPr>
        <w:t>Ethics refers to the principles that guide professionals when making decisions about care and support. Ethical practice helps ensure that individuals are treated fairly, respectfully and with dignity. The HCPC (2024) standards require professionals to respect service users, involve them in decisions and support informed choices.</w:t>
      </w:r>
    </w:p>
    <w:p w14:paraId="3BB568CD" w14:textId="77777777" w:rsidR="00DE6B40" w:rsidRPr="009B146F" w:rsidRDefault="00DE6B40" w:rsidP="009B146F">
      <w:pPr>
        <w:spacing w:line="360" w:lineRule="auto"/>
        <w:rPr>
          <w:rFonts w:ascii="Arial" w:hAnsi="Arial" w:cs="Arial"/>
        </w:rPr>
      </w:pPr>
      <w:r w:rsidRPr="009B146F">
        <w:rPr>
          <w:rFonts w:ascii="Arial" w:hAnsi="Arial" w:cs="Arial"/>
        </w:rPr>
        <w:t>The Mental Capacity Act is also important because people should be supported to make their own decisions whenever possible. Professionals should not assume that someone lacks capacity simply because they make a decision that others consider unwise (Office of the Public Guardian, 2020).</w:t>
      </w:r>
    </w:p>
    <w:p w14:paraId="39825B5D" w14:textId="77777777" w:rsidR="00DE6B40" w:rsidRPr="009B146F" w:rsidRDefault="00DE6B40" w:rsidP="009B146F">
      <w:pPr>
        <w:spacing w:line="360" w:lineRule="auto"/>
        <w:rPr>
          <w:rFonts w:ascii="Arial" w:hAnsi="Arial" w:cs="Arial"/>
          <w:b/>
          <w:bCs/>
        </w:rPr>
      </w:pPr>
      <w:r w:rsidRPr="009B146F">
        <w:rPr>
          <w:rFonts w:ascii="Arial" w:hAnsi="Arial" w:cs="Arial"/>
          <w:b/>
          <w:bCs/>
        </w:rPr>
        <w:t>Reflection</w:t>
      </w:r>
    </w:p>
    <w:p w14:paraId="58F7BEEC" w14:textId="77777777" w:rsidR="00DE6B40" w:rsidRPr="009B146F" w:rsidRDefault="00DE6B40" w:rsidP="009B146F">
      <w:pPr>
        <w:spacing w:line="360" w:lineRule="auto"/>
        <w:rPr>
          <w:rFonts w:ascii="Arial" w:hAnsi="Arial" w:cs="Arial"/>
        </w:rPr>
      </w:pPr>
      <w:r w:rsidRPr="009B146F">
        <w:rPr>
          <w:rFonts w:ascii="Arial" w:hAnsi="Arial" w:cs="Arial"/>
        </w:rPr>
        <w:t>Overall, these principles show that good health and social care is about more than meeting basic needs. Person-centred care supports choice, partnership working promotes joined-up support, and ethical practice helps professionals make fair and responsible decisions.</w:t>
      </w:r>
    </w:p>
    <w:p w14:paraId="3F44ABB3" w14:textId="77777777" w:rsidR="00DE6B40" w:rsidRPr="009B146F" w:rsidRDefault="00DE6B40" w:rsidP="009B146F">
      <w:pPr>
        <w:spacing w:line="360" w:lineRule="auto"/>
        <w:rPr>
          <w:rFonts w:ascii="Arial" w:hAnsi="Arial" w:cs="Arial"/>
        </w:rPr>
      </w:pPr>
    </w:p>
    <w:p w14:paraId="4F8A0F16" w14:textId="77777777" w:rsidR="00DE6B40" w:rsidRPr="009B146F" w:rsidRDefault="00DE6B40" w:rsidP="009B146F">
      <w:pPr>
        <w:spacing w:line="360" w:lineRule="auto"/>
        <w:rPr>
          <w:rFonts w:ascii="Arial" w:hAnsi="Arial" w:cs="Arial"/>
          <w:b/>
          <w:bCs/>
        </w:rPr>
      </w:pPr>
      <w:r w:rsidRPr="009B146F">
        <w:rPr>
          <w:rFonts w:ascii="Arial" w:hAnsi="Arial" w:cs="Arial"/>
          <w:b/>
          <w:bCs/>
        </w:rPr>
        <w:t>Task 2: Application of Principles in Health and Social Care Practice</w:t>
      </w:r>
    </w:p>
    <w:p w14:paraId="7E719EBF" w14:textId="77777777" w:rsidR="00DE6B40" w:rsidRPr="009B146F" w:rsidRDefault="00DE6B40" w:rsidP="009B146F">
      <w:pPr>
        <w:spacing w:line="360" w:lineRule="auto"/>
        <w:rPr>
          <w:rFonts w:ascii="Arial" w:hAnsi="Arial" w:cs="Arial"/>
          <w:b/>
          <w:bCs/>
        </w:rPr>
      </w:pPr>
      <w:r w:rsidRPr="009B146F">
        <w:rPr>
          <w:rFonts w:ascii="Arial" w:hAnsi="Arial" w:cs="Arial"/>
          <w:b/>
          <w:bCs/>
        </w:rPr>
        <w:t>Applying Person-Centred Care</w:t>
      </w:r>
    </w:p>
    <w:p w14:paraId="32807A8D" w14:textId="025F7776" w:rsidR="00DE6B40" w:rsidRPr="009B146F" w:rsidRDefault="00DE6B40" w:rsidP="009B146F">
      <w:pPr>
        <w:spacing w:line="360" w:lineRule="auto"/>
        <w:rPr>
          <w:rFonts w:ascii="Arial" w:hAnsi="Arial" w:cs="Arial"/>
        </w:rPr>
      </w:pPr>
      <w:r w:rsidRPr="009B146F">
        <w:rPr>
          <w:rFonts w:ascii="Arial" w:hAnsi="Arial" w:cs="Arial"/>
        </w:rPr>
        <w:t>Person-centred care helps professionals understand what matters to each individual. In practice, this means listening carefully, respecting choices and involving people in decisions about their care.</w:t>
      </w:r>
      <w:r w:rsidR="00945797" w:rsidRPr="009B146F">
        <w:rPr>
          <w:rFonts w:ascii="Arial" w:hAnsi="Arial" w:cs="Arial"/>
        </w:rPr>
        <w:t xml:space="preserve"> </w:t>
      </w:r>
      <w:r w:rsidRPr="009B146F">
        <w:rPr>
          <w:rFonts w:ascii="Arial" w:hAnsi="Arial" w:cs="Arial"/>
        </w:rPr>
        <w:t xml:space="preserve">When assessing an individual, I should consider more than their immediate needs. I should also consider their relationships, housing, </w:t>
      </w:r>
      <w:r w:rsidRPr="009B146F">
        <w:rPr>
          <w:rFonts w:ascii="Arial" w:hAnsi="Arial" w:cs="Arial"/>
        </w:rPr>
        <w:lastRenderedPageBreak/>
        <w:t>independence, culture, social connections and personal goals. The Care Act guidance confirms that wellbeing includes different areas of a person's life, including dignity, relationships, accommodation and control over daily life (Department of Health and Social Care, 2025).</w:t>
      </w:r>
    </w:p>
    <w:p w14:paraId="0698A7A3" w14:textId="3862B5E4" w:rsidR="00DE6B40" w:rsidRPr="009B146F" w:rsidRDefault="00DE6B40" w:rsidP="009B146F">
      <w:pPr>
        <w:spacing w:line="360" w:lineRule="auto"/>
        <w:rPr>
          <w:rFonts w:ascii="Arial" w:hAnsi="Arial" w:cs="Arial"/>
        </w:rPr>
      </w:pPr>
      <w:r w:rsidRPr="009B146F">
        <w:rPr>
          <w:rFonts w:ascii="Arial" w:hAnsi="Arial" w:cs="Arial"/>
        </w:rPr>
        <w:t>Personalised care also encourages professionals to understand the whole person. NHS England (2023) explains that personalised care and support planning can help people have greater choice and control over decisions about their care. It can also help</w:t>
      </w:r>
      <w:r w:rsidRPr="009B146F">
        <w:rPr>
          <w:rFonts w:ascii="Arial" w:hAnsi="Arial" w:cs="Arial"/>
          <w:b/>
          <w:bCs/>
        </w:rPr>
        <w:t xml:space="preserve"> </w:t>
      </w:r>
      <w:r w:rsidRPr="009B146F">
        <w:rPr>
          <w:rFonts w:ascii="Arial" w:hAnsi="Arial" w:cs="Arial"/>
        </w:rPr>
        <w:t>professionals recognise the person's strengths and build support around what they can do, rather than focusing only on their difficulties.</w:t>
      </w:r>
      <w:r w:rsidRPr="009B146F">
        <w:rPr>
          <w:rFonts w:ascii="Arial" w:hAnsi="Arial" w:cs="Arial"/>
        </w:rPr>
        <w:t xml:space="preserve"> </w:t>
      </w:r>
      <w:r w:rsidRPr="009B146F">
        <w:rPr>
          <w:rFonts w:ascii="Arial" w:hAnsi="Arial" w:cs="Arial"/>
        </w:rPr>
        <w:t>This approach can help people feel listened to and respected. It may also improve their confidence and willingness to engage with support.</w:t>
      </w:r>
    </w:p>
    <w:p w14:paraId="2963D402" w14:textId="77777777" w:rsidR="00DE6B40" w:rsidRPr="009B146F" w:rsidRDefault="00DE6B40" w:rsidP="009B146F">
      <w:pPr>
        <w:spacing w:line="360" w:lineRule="auto"/>
        <w:rPr>
          <w:rFonts w:ascii="Arial" w:hAnsi="Arial" w:cs="Arial"/>
          <w:b/>
          <w:bCs/>
        </w:rPr>
      </w:pPr>
      <w:r w:rsidRPr="009B146F">
        <w:rPr>
          <w:rFonts w:ascii="Arial" w:hAnsi="Arial" w:cs="Arial"/>
          <w:b/>
          <w:bCs/>
        </w:rPr>
        <w:t>Applying Partnership Working</w:t>
      </w:r>
    </w:p>
    <w:p w14:paraId="393C4491" w14:textId="2700E08E" w:rsidR="00DE6B40" w:rsidRPr="009B146F" w:rsidRDefault="00DE6B40" w:rsidP="009B146F">
      <w:pPr>
        <w:spacing w:line="360" w:lineRule="auto"/>
        <w:rPr>
          <w:rFonts w:ascii="Arial" w:hAnsi="Arial" w:cs="Arial"/>
        </w:rPr>
      </w:pPr>
      <w:r w:rsidRPr="009B146F">
        <w:rPr>
          <w:rFonts w:ascii="Arial" w:hAnsi="Arial" w:cs="Arial"/>
        </w:rPr>
        <w:t>Partnership working is particularly important when an individual needs support from several services. Professionals need to communicate effectively and share appropriate information so that care is coordinated.</w:t>
      </w:r>
      <w:r w:rsidRPr="009B146F">
        <w:rPr>
          <w:rFonts w:ascii="Arial" w:hAnsi="Arial" w:cs="Arial"/>
        </w:rPr>
        <w:t xml:space="preserve"> </w:t>
      </w:r>
      <w:r w:rsidRPr="009B146F">
        <w:rPr>
          <w:rFonts w:ascii="Arial" w:hAnsi="Arial" w:cs="Arial"/>
        </w:rPr>
        <w:t>For example, a person may require support from social care, health and housing services. If these organisations do not work together, the individual may have to repeat their circumstances or may not receive suitable support.</w:t>
      </w:r>
      <w:r w:rsidR="00945797" w:rsidRPr="009B146F">
        <w:rPr>
          <w:rFonts w:ascii="Arial" w:hAnsi="Arial" w:cs="Arial"/>
        </w:rPr>
        <w:t xml:space="preserve"> </w:t>
      </w:r>
      <w:r w:rsidRPr="009B146F">
        <w:rPr>
          <w:rFonts w:ascii="Arial" w:hAnsi="Arial" w:cs="Arial"/>
        </w:rPr>
        <w:t>The Health and Care Act 2022 has strengthened integrated working through Integrated Care Systems. These encourage health, social care and other organisations to work together to improve people's wellbeing (Department of Health and Social Care, 2022).</w:t>
      </w:r>
    </w:p>
    <w:p w14:paraId="581F3329" w14:textId="77777777" w:rsidR="00DE6B40" w:rsidRPr="009B146F" w:rsidRDefault="00DE6B40" w:rsidP="009B146F">
      <w:pPr>
        <w:spacing w:line="360" w:lineRule="auto"/>
        <w:rPr>
          <w:rFonts w:ascii="Arial" w:hAnsi="Arial" w:cs="Arial"/>
        </w:rPr>
      </w:pPr>
      <w:r w:rsidRPr="009B146F">
        <w:rPr>
          <w:rFonts w:ascii="Arial" w:hAnsi="Arial" w:cs="Arial"/>
        </w:rPr>
        <w:t>NHS England (2025) also emphasises listening to people and communities when services are planned and improved. This shows that individuals should be involved rather than simply receiving decisions made by professionals. Good partnership working can also reduce gaps in support and make it easier for professionals to respond quickly when a person's needs change.</w:t>
      </w:r>
    </w:p>
    <w:p w14:paraId="3FFA867C" w14:textId="77777777" w:rsidR="00DE6B40" w:rsidRPr="009B146F" w:rsidRDefault="00DE6B40" w:rsidP="009B146F">
      <w:pPr>
        <w:spacing w:line="360" w:lineRule="auto"/>
        <w:rPr>
          <w:rFonts w:ascii="Arial" w:hAnsi="Arial" w:cs="Arial"/>
          <w:b/>
          <w:bCs/>
        </w:rPr>
      </w:pPr>
      <w:r w:rsidRPr="009B146F">
        <w:rPr>
          <w:rFonts w:ascii="Arial" w:hAnsi="Arial" w:cs="Arial"/>
          <w:b/>
          <w:bCs/>
        </w:rPr>
        <w:t>Applying Ethical Practice</w:t>
      </w:r>
    </w:p>
    <w:p w14:paraId="797BDA4C" w14:textId="190BE44F" w:rsidR="00DE6B40" w:rsidRPr="009B146F" w:rsidRDefault="00DE6B40" w:rsidP="009B146F">
      <w:pPr>
        <w:spacing w:line="360" w:lineRule="auto"/>
        <w:rPr>
          <w:rFonts w:ascii="Arial" w:hAnsi="Arial" w:cs="Arial"/>
        </w:rPr>
      </w:pPr>
      <w:r w:rsidRPr="009B146F">
        <w:rPr>
          <w:rFonts w:ascii="Arial" w:hAnsi="Arial" w:cs="Arial"/>
        </w:rPr>
        <w:t>Ethical practice is important when professionals face difficult decisions. For example, a person may wish to remain independent even when professionals are concerned about their safety.</w:t>
      </w:r>
      <w:r w:rsidRPr="009B146F">
        <w:rPr>
          <w:rFonts w:ascii="Arial" w:hAnsi="Arial" w:cs="Arial"/>
        </w:rPr>
        <w:t xml:space="preserve"> </w:t>
      </w:r>
      <w:r w:rsidRPr="009B146F">
        <w:rPr>
          <w:rFonts w:ascii="Arial" w:hAnsi="Arial" w:cs="Arial"/>
        </w:rPr>
        <w:t xml:space="preserve">In this situation, professionals should respect the person's rights while considering safeguarding responsibilities. The HCPC (2024) standards </w:t>
      </w:r>
      <w:r w:rsidRPr="009B146F">
        <w:rPr>
          <w:rFonts w:ascii="Arial" w:hAnsi="Arial" w:cs="Arial"/>
        </w:rPr>
        <w:lastRenderedPageBreak/>
        <w:t>emphasise treating people with dignity and involving them in decisions.</w:t>
      </w:r>
      <w:r w:rsidR="00945797" w:rsidRPr="009B146F">
        <w:rPr>
          <w:rFonts w:ascii="Arial" w:hAnsi="Arial" w:cs="Arial"/>
        </w:rPr>
        <w:t xml:space="preserve"> </w:t>
      </w:r>
      <w:r w:rsidRPr="009B146F">
        <w:rPr>
          <w:rFonts w:ascii="Arial" w:hAnsi="Arial" w:cs="Arial"/>
        </w:rPr>
        <w:t>The Mental Capacity Act provides a framework for decision-making. People should be supported to make their own decisions wherever possible. If a person lacks capacity, decisions made for them must follow the principles of the Act (Office of the Public Guardian, 2020).</w:t>
      </w:r>
    </w:p>
    <w:p w14:paraId="1F728AE0" w14:textId="77777777" w:rsidR="00DE6B40" w:rsidRPr="009B146F" w:rsidRDefault="00DE6B40" w:rsidP="009B146F">
      <w:pPr>
        <w:spacing w:line="360" w:lineRule="auto"/>
        <w:rPr>
          <w:rFonts w:ascii="Arial" w:hAnsi="Arial" w:cs="Arial"/>
          <w:b/>
          <w:bCs/>
        </w:rPr>
      </w:pPr>
      <w:r w:rsidRPr="009B146F">
        <w:rPr>
          <w:rFonts w:ascii="Arial" w:hAnsi="Arial" w:cs="Arial"/>
          <w:b/>
          <w:bCs/>
        </w:rPr>
        <w:t>Impact on Quality of Care</w:t>
      </w:r>
    </w:p>
    <w:p w14:paraId="2366C252" w14:textId="506DC1BD" w:rsidR="005172B9" w:rsidRPr="009B146F" w:rsidRDefault="00DE6B40" w:rsidP="009B146F">
      <w:pPr>
        <w:spacing w:line="360" w:lineRule="auto"/>
        <w:rPr>
          <w:rFonts w:ascii="Arial" w:hAnsi="Arial" w:cs="Arial"/>
        </w:rPr>
      </w:pPr>
      <w:r w:rsidRPr="009B146F">
        <w:rPr>
          <w:rFonts w:ascii="Arial" w:hAnsi="Arial" w:cs="Arial"/>
        </w:rPr>
        <w:t>These principles can improve care by encouraging respect, involvement, communication and shared responsibility. However, limited resources, workload and poor communication can make them difficult to apply.</w:t>
      </w:r>
      <w:r w:rsidRPr="009B146F">
        <w:rPr>
          <w:rFonts w:ascii="Arial" w:hAnsi="Arial" w:cs="Arial"/>
        </w:rPr>
        <w:t xml:space="preserve"> </w:t>
      </w:r>
      <w:r w:rsidRPr="009B146F">
        <w:rPr>
          <w:rFonts w:ascii="Arial" w:hAnsi="Arial" w:cs="Arial"/>
        </w:rPr>
        <w:t>Professionals therefore need to continue learning and reflecting on their practice. Social Work England (2024) identifies continuing professional development as an important part of maintaining professional knowledge and improving practice. Regular reflection can help professionals recognise weaknesses, learn from experience and make better decisions in future situations.</w:t>
      </w:r>
    </w:p>
    <w:p w14:paraId="4420CFD5" w14:textId="77777777" w:rsidR="00DE6B40" w:rsidRPr="009B146F" w:rsidRDefault="00DE6B40" w:rsidP="009B146F">
      <w:pPr>
        <w:spacing w:line="360" w:lineRule="auto"/>
        <w:rPr>
          <w:rFonts w:ascii="Arial" w:hAnsi="Arial" w:cs="Arial"/>
        </w:rPr>
      </w:pPr>
    </w:p>
    <w:p w14:paraId="08E5A02A" w14:textId="77777777" w:rsidR="00DE6B40" w:rsidRPr="009B146F" w:rsidRDefault="00DE6B40" w:rsidP="009B146F">
      <w:pPr>
        <w:spacing w:line="360" w:lineRule="auto"/>
        <w:rPr>
          <w:rFonts w:ascii="Arial" w:hAnsi="Arial" w:cs="Arial"/>
          <w:b/>
          <w:bCs/>
        </w:rPr>
      </w:pPr>
      <w:r w:rsidRPr="009B146F">
        <w:rPr>
          <w:rFonts w:ascii="Arial" w:hAnsi="Arial" w:cs="Arial"/>
          <w:b/>
          <w:bCs/>
        </w:rPr>
        <w:t>Task 3: Self-Reflection as a Health and Social Care Professional</w:t>
      </w:r>
    </w:p>
    <w:p w14:paraId="24989635" w14:textId="77777777" w:rsidR="00DE6B40" w:rsidRPr="009B146F" w:rsidRDefault="00DE6B40" w:rsidP="009B146F">
      <w:pPr>
        <w:spacing w:line="360" w:lineRule="auto"/>
        <w:rPr>
          <w:rFonts w:ascii="Arial" w:hAnsi="Arial" w:cs="Arial"/>
          <w:b/>
          <w:bCs/>
        </w:rPr>
      </w:pPr>
      <w:r w:rsidRPr="009B146F">
        <w:rPr>
          <w:rFonts w:ascii="Arial" w:hAnsi="Arial" w:cs="Arial"/>
          <w:b/>
          <w:bCs/>
        </w:rPr>
        <w:t>Introduction</w:t>
      </w:r>
    </w:p>
    <w:p w14:paraId="0CC727FA" w14:textId="77777777" w:rsidR="00DE6B40" w:rsidRPr="009B146F" w:rsidRDefault="00DE6B40" w:rsidP="009B146F">
      <w:pPr>
        <w:spacing w:line="360" w:lineRule="auto"/>
        <w:rPr>
          <w:rFonts w:ascii="Arial" w:hAnsi="Arial" w:cs="Arial"/>
        </w:rPr>
      </w:pPr>
      <w:r w:rsidRPr="009B146F">
        <w:rPr>
          <w:rFonts w:ascii="Arial" w:hAnsi="Arial" w:cs="Arial"/>
        </w:rPr>
        <w:t>This section reflects on how person-centred care, partnership working and ethical practice influence my professional practice. It considers my strengths, areas for development and how I can continue improving the quality of support I provide.</w:t>
      </w:r>
    </w:p>
    <w:p w14:paraId="4F55688D" w14:textId="77777777" w:rsidR="00DE6B40" w:rsidRPr="009B146F" w:rsidRDefault="00DE6B40" w:rsidP="009B146F">
      <w:pPr>
        <w:spacing w:line="360" w:lineRule="auto"/>
        <w:rPr>
          <w:rFonts w:ascii="Arial" w:hAnsi="Arial" w:cs="Arial"/>
          <w:b/>
          <w:bCs/>
        </w:rPr>
      </w:pPr>
      <w:r w:rsidRPr="009B146F">
        <w:rPr>
          <w:rFonts w:ascii="Arial" w:hAnsi="Arial" w:cs="Arial"/>
          <w:b/>
          <w:bCs/>
        </w:rPr>
        <w:t>Applying Person-Centred Care</w:t>
      </w:r>
    </w:p>
    <w:p w14:paraId="7431EF71" w14:textId="26AD7D96" w:rsidR="00DE6B40" w:rsidRPr="009B146F" w:rsidRDefault="00DE6B40" w:rsidP="009B146F">
      <w:pPr>
        <w:spacing w:line="360" w:lineRule="auto"/>
        <w:rPr>
          <w:rFonts w:ascii="Arial" w:hAnsi="Arial" w:cs="Arial"/>
        </w:rPr>
      </w:pPr>
      <w:r w:rsidRPr="009B146F">
        <w:rPr>
          <w:rFonts w:ascii="Arial" w:hAnsi="Arial" w:cs="Arial"/>
        </w:rPr>
        <w:t>Person-centred care strongly influences my approach as a health and social care professional. I understand that every individual is unique and should not be defined only by their illness, disability or social circumstances. My role is to understand the person's experiences, preferences, strengths and goals and use this information to provide suitable support.</w:t>
      </w:r>
      <w:r w:rsidR="00945797" w:rsidRPr="009B146F">
        <w:rPr>
          <w:rFonts w:ascii="Arial" w:hAnsi="Arial" w:cs="Arial"/>
        </w:rPr>
        <w:t xml:space="preserve"> </w:t>
      </w:r>
      <w:r w:rsidRPr="009B146F">
        <w:rPr>
          <w:rFonts w:ascii="Arial" w:hAnsi="Arial" w:cs="Arial"/>
        </w:rPr>
        <w:t>In my practice, I aim to listen carefully and communicate respectfully. People want to feel valued, understood and involved in decisions about their lives. NICE (2021) explains that shared decision-making allows professionals and individuals to work together when making decisions about care and treatment.</w:t>
      </w:r>
    </w:p>
    <w:p w14:paraId="5148BBA7" w14:textId="69E4AEB3" w:rsidR="00DE6B40" w:rsidRPr="009B146F" w:rsidRDefault="00DE6B40" w:rsidP="009B146F">
      <w:pPr>
        <w:spacing w:line="360" w:lineRule="auto"/>
        <w:rPr>
          <w:rFonts w:ascii="Arial" w:hAnsi="Arial" w:cs="Arial"/>
        </w:rPr>
      </w:pPr>
      <w:r w:rsidRPr="009B146F">
        <w:rPr>
          <w:rFonts w:ascii="Arial" w:hAnsi="Arial" w:cs="Arial"/>
        </w:rPr>
        <w:lastRenderedPageBreak/>
        <w:t>I believe that trust is important because people are more likely to engage with support when they feel their views are respected. The Care Act guidance also places wellbeing, dignity, choice and control at the centre of adult social care (Department of Health and Social Care, 2025).</w:t>
      </w:r>
      <w:r w:rsidR="00945797" w:rsidRPr="009B146F">
        <w:rPr>
          <w:rFonts w:ascii="Arial" w:hAnsi="Arial" w:cs="Arial"/>
        </w:rPr>
        <w:t xml:space="preserve"> </w:t>
      </w:r>
      <w:r w:rsidRPr="009B146F">
        <w:rPr>
          <w:rFonts w:ascii="Arial" w:hAnsi="Arial" w:cs="Arial"/>
        </w:rPr>
        <w:t>NHS England (2023) has also helped strengthen my understanding of personalised care. A person's needs may be affected by family relationships, housing, community and other social circumstances. Therefore, I should consider the whole person rather than focusing only on one problem.</w:t>
      </w:r>
    </w:p>
    <w:p w14:paraId="1F0D6E42" w14:textId="286141F8" w:rsidR="00DE6B40" w:rsidRPr="009B146F" w:rsidRDefault="00DE6B40" w:rsidP="009B146F">
      <w:pPr>
        <w:spacing w:line="360" w:lineRule="auto"/>
        <w:rPr>
          <w:rFonts w:ascii="Arial" w:hAnsi="Arial" w:cs="Arial"/>
        </w:rPr>
      </w:pPr>
      <w:r w:rsidRPr="009B146F">
        <w:rPr>
          <w:rFonts w:ascii="Arial" w:hAnsi="Arial" w:cs="Arial"/>
        </w:rPr>
        <w:t>Equality is another important part of my practice. I need to recognise individual differences and make sure that people are not disadvantaged when accessing services. The Equality and Human Rights Commission (2023) explains the importance of considering equality when public services are developed and delivered.</w:t>
      </w:r>
      <w:r w:rsidR="00945797" w:rsidRPr="009B146F">
        <w:rPr>
          <w:rFonts w:ascii="Arial" w:hAnsi="Arial" w:cs="Arial"/>
        </w:rPr>
        <w:t xml:space="preserve"> </w:t>
      </w:r>
      <w:r w:rsidRPr="009B146F">
        <w:rPr>
          <w:rFonts w:ascii="Arial" w:hAnsi="Arial" w:cs="Arial"/>
        </w:rPr>
        <w:t>I therefore recognise that my role is not to make decisions for people unnecessarily. Instead, I should provide clear information, listen to their views and support them to make informed choices.</w:t>
      </w:r>
    </w:p>
    <w:p w14:paraId="614B8A27" w14:textId="77777777" w:rsidR="00DE6B40" w:rsidRPr="009B146F" w:rsidRDefault="00DE6B40" w:rsidP="009B146F">
      <w:pPr>
        <w:spacing w:line="360" w:lineRule="auto"/>
        <w:rPr>
          <w:rFonts w:ascii="Arial" w:hAnsi="Arial" w:cs="Arial"/>
          <w:b/>
          <w:bCs/>
        </w:rPr>
      </w:pPr>
      <w:r w:rsidRPr="009B146F">
        <w:rPr>
          <w:rFonts w:ascii="Arial" w:hAnsi="Arial" w:cs="Arial"/>
          <w:b/>
          <w:bCs/>
        </w:rPr>
        <w:t>Partnership Working</w:t>
      </w:r>
    </w:p>
    <w:p w14:paraId="5B070DC3" w14:textId="6FFA0724" w:rsidR="00DE6B40" w:rsidRPr="009B146F" w:rsidRDefault="00DE6B40" w:rsidP="009B146F">
      <w:pPr>
        <w:spacing w:line="360" w:lineRule="auto"/>
        <w:rPr>
          <w:rFonts w:ascii="Arial" w:hAnsi="Arial" w:cs="Arial"/>
        </w:rPr>
      </w:pPr>
      <w:r w:rsidRPr="009B146F">
        <w:rPr>
          <w:rFonts w:ascii="Arial" w:hAnsi="Arial" w:cs="Arial"/>
        </w:rPr>
        <w:t>Partnership working is an important part of my professional role because individuals may need support from different professionals and organisations. Effective care cannot always be provided by one service. Good outcomes depend on cooperation, communication and shared responsibility.</w:t>
      </w:r>
      <w:r w:rsidR="00945797" w:rsidRPr="009B146F">
        <w:rPr>
          <w:rFonts w:ascii="Arial" w:hAnsi="Arial" w:cs="Arial"/>
        </w:rPr>
        <w:t xml:space="preserve"> </w:t>
      </w:r>
      <w:r w:rsidRPr="009B146F">
        <w:rPr>
          <w:rFonts w:ascii="Arial" w:hAnsi="Arial" w:cs="Arial"/>
        </w:rPr>
        <w:t>In my work, I value collaboration with colleagues and partner agencies. This may include sharing relevant information, attending meetings, gathering professional opinions and ensuring that the individual remains central to discussions.</w:t>
      </w:r>
    </w:p>
    <w:p w14:paraId="19C7722B" w14:textId="64F74614" w:rsidR="00DE6B40" w:rsidRPr="009B146F" w:rsidRDefault="00DE6B40" w:rsidP="009B146F">
      <w:pPr>
        <w:spacing w:line="360" w:lineRule="auto"/>
        <w:rPr>
          <w:rFonts w:ascii="Arial" w:hAnsi="Arial" w:cs="Arial"/>
        </w:rPr>
      </w:pPr>
      <w:r w:rsidRPr="009B146F">
        <w:rPr>
          <w:rFonts w:ascii="Arial" w:hAnsi="Arial" w:cs="Arial"/>
        </w:rPr>
        <w:t>NHS England (2022) highlights the importance of working with people and communities and building relationships based on trust. This supports my understanding that individuals should be involved in decisions about their care.</w:t>
      </w:r>
      <w:r w:rsidR="00945797" w:rsidRPr="009B146F">
        <w:rPr>
          <w:rFonts w:ascii="Arial" w:hAnsi="Arial" w:cs="Arial"/>
        </w:rPr>
        <w:t xml:space="preserve"> </w:t>
      </w:r>
      <w:r w:rsidRPr="009B146F">
        <w:rPr>
          <w:rFonts w:ascii="Arial" w:hAnsi="Arial" w:cs="Arial"/>
        </w:rPr>
        <w:t>Integrated working is also important. The Health and Care Act 2022 has strengthened cooperation between health and social care services. Department of Health and Social Care (2022) guidance highlights the importance of cooperation between local authorities, Integrated Care Boards and other partners.</w:t>
      </w:r>
    </w:p>
    <w:p w14:paraId="54D511C7" w14:textId="6D31657E" w:rsidR="00DE6B40" w:rsidRPr="009B146F" w:rsidRDefault="00DE6B40" w:rsidP="009B146F">
      <w:pPr>
        <w:spacing w:line="360" w:lineRule="auto"/>
        <w:rPr>
          <w:rFonts w:ascii="Arial" w:hAnsi="Arial" w:cs="Arial"/>
        </w:rPr>
      </w:pPr>
      <w:r w:rsidRPr="009B146F">
        <w:rPr>
          <w:rFonts w:ascii="Arial" w:hAnsi="Arial" w:cs="Arial"/>
        </w:rPr>
        <w:t xml:space="preserve">I have developed communication and collaboration skills that help me build professional relationships. However, I recognise that partnership working can sometimes be difficult. Different professionals may have different priorities, services </w:t>
      </w:r>
      <w:r w:rsidRPr="009B146F">
        <w:rPr>
          <w:rFonts w:ascii="Arial" w:hAnsi="Arial" w:cs="Arial"/>
        </w:rPr>
        <w:lastRenderedPageBreak/>
        <w:t xml:space="preserve">may have limited </w:t>
      </w:r>
      <w:r w:rsidR="00945797" w:rsidRPr="009B146F">
        <w:rPr>
          <w:rFonts w:ascii="Arial" w:hAnsi="Arial" w:cs="Arial"/>
        </w:rPr>
        <w:t>resources,</w:t>
      </w:r>
      <w:r w:rsidRPr="009B146F">
        <w:rPr>
          <w:rFonts w:ascii="Arial" w:hAnsi="Arial" w:cs="Arial"/>
        </w:rPr>
        <w:t xml:space="preserve"> and communication may not always be effective.</w:t>
      </w:r>
      <w:r w:rsidR="00945797" w:rsidRPr="009B146F">
        <w:rPr>
          <w:rFonts w:ascii="Arial" w:hAnsi="Arial" w:cs="Arial"/>
        </w:rPr>
        <w:t xml:space="preserve"> </w:t>
      </w:r>
      <w:r w:rsidRPr="009B146F">
        <w:rPr>
          <w:rFonts w:ascii="Arial" w:hAnsi="Arial" w:cs="Arial"/>
        </w:rPr>
        <w:t>To manage these challenges, I believe it is important to communicate clearly, respect the views of other professionals and keep the individual's needs as the shared focus.</w:t>
      </w:r>
    </w:p>
    <w:p w14:paraId="0D17DB4F" w14:textId="77777777" w:rsidR="00DE6B40" w:rsidRPr="009B146F" w:rsidRDefault="00DE6B40" w:rsidP="009B146F">
      <w:pPr>
        <w:spacing w:line="360" w:lineRule="auto"/>
        <w:rPr>
          <w:rFonts w:ascii="Arial" w:hAnsi="Arial" w:cs="Arial"/>
          <w:b/>
          <w:bCs/>
        </w:rPr>
      </w:pPr>
      <w:r w:rsidRPr="009B146F">
        <w:rPr>
          <w:rFonts w:ascii="Arial" w:hAnsi="Arial" w:cs="Arial"/>
          <w:b/>
          <w:bCs/>
        </w:rPr>
        <w:t>Ethical Decision-Making</w:t>
      </w:r>
    </w:p>
    <w:p w14:paraId="61342166" w14:textId="5DBB1986" w:rsidR="00DE6B40" w:rsidRPr="009B146F" w:rsidRDefault="00DE6B40" w:rsidP="009B146F">
      <w:pPr>
        <w:spacing w:line="360" w:lineRule="auto"/>
        <w:rPr>
          <w:rFonts w:ascii="Arial" w:hAnsi="Arial" w:cs="Arial"/>
        </w:rPr>
      </w:pPr>
      <w:r w:rsidRPr="009B146F">
        <w:rPr>
          <w:rFonts w:ascii="Arial" w:hAnsi="Arial" w:cs="Arial"/>
        </w:rPr>
        <w:t>Ethical practice plays an important role in my professional decision-making. Health and social care professionals sometimes face situations where there is no simple answer. Decisions may need to balance individual rights, safety and professional responsibilities.</w:t>
      </w:r>
      <w:r w:rsidR="00945797" w:rsidRPr="009B146F">
        <w:rPr>
          <w:rFonts w:ascii="Arial" w:hAnsi="Arial" w:cs="Arial"/>
        </w:rPr>
        <w:t xml:space="preserve"> </w:t>
      </w:r>
      <w:r w:rsidRPr="009B146F">
        <w:rPr>
          <w:rFonts w:ascii="Arial" w:hAnsi="Arial" w:cs="Arial"/>
        </w:rPr>
        <w:t>The HCPC (2024) standards provide useful guidance. They emphasise treating people with respect and dignity and involving them in decisions about their care.</w:t>
      </w:r>
    </w:p>
    <w:p w14:paraId="0EA1A729" w14:textId="3AB84C20" w:rsidR="00DE6B40" w:rsidRPr="009B146F" w:rsidRDefault="00DE6B40" w:rsidP="009B146F">
      <w:pPr>
        <w:spacing w:line="360" w:lineRule="auto"/>
        <w:rPr>
          <w:rFonts w:ascii="Arial" w:hAnsi="Arial" w:cs="Arial"/>
        </w:rPr>
      </w:pPr>
      <w:r w:rsidRPr="009B146F">
        <w:rPr>
          <w:rFonts w:ascii="Arial" w:hAnsi="Arial" w:cs="Arial"/>
        </w:rPr>
        <w:t>In my practice, I recognise the importance of respecting autonomy while also considering safeguarding. For example, a person may make a choice that professionals believe could place them at risk. My role is not automatically to remove their choice. Instead, I should explore their reasons, explain possible risks and work with them to identify safer options.</w:t>
      </w:r>
      <w:r w:rsidR="00945797" w:rsidRPr="009B146F">
        <w:rPr>
          <w:rFonts w:ascii="Arial" w:hAnsi="Arial" w:cs="Arial"/>
        </w:rPr>
        <w:t xml:space="preserve"> </w:t>
      </w:r>
      <w:r w:rsidRPr="009B146F">
        <w:rPr>
          <w:rFonts w:ascii="Arial" w:hAnsi="Arial" w:cs="Arial"/>
        </w:rPr>
        <w:t>The Mental Capacity Act is important in these situations. The Office of the Public Guardian (2020) explains that people should be supported to make their own decisions wherever possible. This protects individual rights and reduces unnecessary restrictions.</w:t>
      </w:r>
    </w:p>
    <w:p w14:paraId="6A9685C4" w14:textId="77777777" w:rsidR="00DE6B40" w:rsidRPr="009B146F" w:rsidRDefault="00DE6B40" w:rsidP="009B146F">
      <w:pPr>
        <w:spacing w:line="360" w:lineRule="auto"/>
        <w:rPr>
          <w:rFonts w:ascii="Arial" w:hAnsi="Arial" w:cs="Arial"/>
        </w:rPr>
      </w:pPr>
      <w:r w:rsidRPr="009B146F">
        <w:rPr>
          <w:rFonts w:ascii="Arial" w:hAnsi="Arial" w:cs="Arial"/>
        </w:rPr>
        <w:t>Professional curiosity is also important. I should look beyond the immediate situation and consider whether there are underlying concerns, unmet needs or risks. Asking appropriate questions and gathering information helps ensure that decisions are based on evidence rather than assumptions.</w:t>
      </w:r>
    </w:p>
    <w:p w14:paraId="2B96A10C" w14:textId="77777777" w:rsidR="00DE6B40" w:rsidRPr="009B146F" w:rsidRDefault="00DE6B40" w:rsidP="009B146F">
      <w:pPr>
        <w:spacing w:line="360" w:lineRule="auto"/>
        <w:rPr>
          <w:rFonts w:ascii="Arial" w:hAnsi="Arial" w:cs="Arial"/>
          <w:b/>
          <w:bCs/>
        </w:rPr>
      </w:pPr>
      <w:r w:rsidRPr="009B146F">
        <w:rPr>
          <w:rFonts w:ascii="Arial" w:hAnsi="Arial" w:cs="Arial"/>
          <w:b/>
          <w:bCs/>
        </w:rPr>
        <w:t>My Strengths</w:t>
      </w:r>
    </w:p>
    <w:p w14:paraId="6DB92F8F" w14:textId="77777777" w:rsidR="00945797" w:rsidRPr="009B146F" w:rsidRDefault="00DE6B40" w:rsidP="009B146F">
      <w:pPr>
        <w:spacing w:line="360" w:lineRule="auto"/>
        <w:rPr>
          <w:rFonts w:ascii="Arial" w:hAnsi="Arial" w:cs="Arial"/>
        </w:rPr>
      </w:pPr>
      <w:r w:rsidRPr="009B146F">
        <w:rPr>
          <w:rFonts w:ascii="Arial" w:hAnsi="Arial" w:cs="Arial"/>
        </w:rPr>
        <w:t>Through my experience and learning, I have identified several strengths that support my professional practice.</w:t>
      </w:r>
    </w:p>
    <w:p w14:paraId="62D2F3B0" w14:textId="77777777" w:rsidR="00945797" w:rsidRPr="009B146F" w:rsidRDefault="00945797" w:rsidP="009B146F">
      <w:pPr>
        <w:spacing w:line="360" w:lineRule="auto"/>
        <w:rPr>
          <w:rFonts w:ascii="Arial" w:hAnsi="Arial" w:cs="Arial"/>
        </w:rPr>
      </w:pPr>
      <w:r w:rsidRPr="009B146F">
        <w:rPr>
          <w:rFonts w:ascii="Arial" w:hAnsi="Arial" w:cs="Arial"/>
        </w:rPr>
        <w:t xml:space="preserve"> </w:t>
      </w:r>
      <w:r w:rsidR="00DE6B40" w:rsidRPr="009B146F">
        <w:rPr>
          <w:rFonts w:ascii="Arial" w:hAnsi="Arial" w:cs="Arial"/>
          <w:b/>
          <w:bCs/>
        </w:rPr>
        <w:t>One key strength is communication.</w:t>
      </w:r>
      <w:r w:rsidR="00DE6B40" w:rsidRPr="009B146F">
        <w:rPr>
          <w:rFonts w:ascii="Arial" w:hAnsi="Arial" w:cs="Arial"/>
        </w:rPr>
        <w:t xml:space="preserve"> </w:t>
      </w:r>
    </w:p>
    <w:p w14:paraId="53FAA00E" w14:textId="679F3C23" w:rsidR="00945797" w:rsidRPr="009B146F" w:rsidRDefault="00DE6B40" w:rsidP="009B146F">
      <w:pPr>
        <w:spacing w:line="360" w:lineRule="auto"/>
        <w:rPr>
          <w:rFonts w:ascii="Arial" w:hAnsi="Arial" w:cs="Arial"/>
        </w:rPr>
      </w:pPr>
      <w:r w:rsidRPr="009B146F">
        <w:rPr>
          <w:rFonts w:ascii="Arial" w:hAnsi="Arial" w:cs="Arial"/>
        </w:rPr>
        <w:t>I understand that good communication helps build trust, understand individual needs and work effectively with other professionals. I aim to communicate clearly and respectfully and adapt my approach to the individual.</w:t>
      </w:r>
      <w:r w:rsidR="00945797" w:rsidRPr="009B146F">
        <w:rPr>
          <w:rFonts w:ascii="Arial" w:hAnsi="Arial" w:cs="Arial"/>
        </w:rPr>
        <w:t xml:space="preserve"> </w:t>
      </w:r>
    </w:p>
    <w:p w14:paraId="0B8BB411" w14:textId="66D9FE38" w:rsidR="00DE6B40" w:rsidRPr="009B146F" w:rsidRDefault="00DE6B40" w:rsidP="009B146F">
      <w:pPr>
        <w:spacing w:line="360" w:lineRule="auto"/>
        <w:rPr>
          <w:rFonts w:ascii="Arial" w:hAnsi="Arial" w:cs="Arial"/>
        </w:rPr>
      </w:pPr>
      <w:r w:rsidRPr="009B146F">
        <w:rPr>
          <w:rFonts w:ascii="Arial" w:hAnsi="Arial" w:cs="Arial"/>
          <w:b/>
          <w:bCs/>
        </w:rPr>
        <w:lastRenderedPageBreak/>
        <w:t>Another strength is empathy</w:t>
      </w:r>
      <w:r w:rsidRPr="009B146F">
        <w:rPr>
          <w:rFonts w:ascii="Arial" w:hAnsi="Arial" w:cs="Arial"/>
        </w:rPr>
        <w:t>. I try to understand situations from the person's perspective. This helps me provide support that is respectful and person-centred.</w:t>
      </w:r>
    </w:p>
    <w:p w14:paraId="0987B4F7" w14:textId="77777777" w:rsidR="00DE6B40" w:rsidRPr="009B146F" w:rsidRDefault="00DE6B40" w:rsidP="009B146F">
      <w:pPr>
        <w:spacing w:line="360" w:lineRule="auto"/>
        <w:rPr>
          <w:rFonts w:ascii="Arial" w:hAnsi="Arial" w:cs="Arial"/>
        </w:rPr>
      </w:pPr>
      <w:r w:rsidRPr="009B146F">
        <w:rPr>
          <w:rFonts w:ascii="Arial" w:hAnsi="Arial" w:cs="Arial"/>
        </w:rPr>
        <w:t xml:space="preserve">I also consider </w:t>
      </w:r>
      <w:r w:rsidRPr="009B146F">
        <w:rPr>
          <w:rFonts w:ascii="Arial" w:hAnsi="Arial" w:cs="Arial"/>
          <w:b/>
          <w:bCs/>
        </w:rPr>
        <w:t>partnership working</w:t>
      </w:r>
      <w:r w:rsidRPr="009B146F">
        <w:rPr>
          <w:rFonts w:ascii="Arial" w:hAnsi="Arial" w:cs="Arial"/>
        </w:rPr>
        <w:t xml:space="preserve"> to be a strength. I understand the importance of involving other professionals when this can improve outcomes for the individual.</w:t>
      </w:r>
    </w:p>
    <w:p w14:paraId="5348E2BD" w14:textId="322CB4C7" w:rsidR="00DE6B40" w:rsidRPr="009B146F" w:rsidRDefault="00DE6B40" w:rsidP="009B146F">
      <w:pPr>
        <w:spacing w:line="360" w:lineRule="auto"/>
        <w:rPr>
          <w:rFonts w:ascii="Arial" w:hAnsi="Arial" w:cs="Arial"/>
        </w:rPr>
      </w:pPr>
      <w:r w:rsidRPr="009B146F">
        <w:rPr>
          <w:rFonts w:ascii="Arial" w:hAnsi="Arial" w:cs="Arial"/>
        </w:rPr>
        <w:t xml:space="preserve">My experience has also developed my </w:t>
      </w:r>
      <w:r w:rsidRPr="009B146F">
        <w:rPr>
          <w:rFonts w:ascii="Arial" w:hAnsi="Arial" w:cs="Arial"/>
          <w:b/>
          <w:bCs/>
        </w:rPr>
        <w:t>assessment and problem-solving skills</w:t>
      </w:r>
      <w:r w:rsidRPr="009B146F">
        <w:rPr>
          <w:rFonts w:ascii="Arial" w:hAnsi="Arial" w:cs="Arial"/>
        </w:rPr>
        <w:t>. I can consider different information, identify concerns and explore appropriate solutions.</w:t>
      </w:r>
      <w:r w:rsidR="00945797" w:rsidRPr="009B146F">
        <w:rPr>
          <w:rFonts w:ascii="Arial" w:hAnsi="Arial" w:cs="Arial"/>
        </w:rPr>
        <w:t xml:space="preserve"> </w:t>
      </w:r>
      <w:r w:rsidRPr="009B146F">
        <w:rPr>
          <w:rFonts w:ascii="Arial" w:hAnsi="Arial" w:cs="Arial"/>
        </w:rPr>
        <w:t>These strengths support professional practice because Social Work England (2024) expects social workers to maintain professional standards, respond appropriately to risk and support people's individual needs.</w:t>
      </w:r>
    </w:p>
    <w:p w14:paraId="2E2F44B4" w14:textId="77777777" w:rsidR="00DE6B40" w:rsidRPr="009B146F" w:rsidRDefault="00DE6B40" w:rsidP="009B146F">
      <w:pPr>
        <w:spacing w:line="360" w:lineRule="auto"/>
        <w:rPr>
          <w:rFonts w:ascii="Arial" w:hAnsi="Arial" w:cs="Arial"/>
          <w:b/>
          <w:bCs/>
        </w:rPr>
      </w:pPr>
      <w:r w:rsidRPr="009B146F">
        <w:rPr>
          <w:rFonts w:ascii="Arial" w:hAnsi="Arial" w:cs="Arial"/>
          <w:b/>
          <w:bCs/>
        </w:rPr>
        <w:t>Areas for Improvement</w:t>
      </w:r>
    </w:p>
    <w:p w14:paraId="42E57A00" w14:textId="017FE81B" w:rsidR="00DE6B40" w:rsidRPr="009B146F" w:rsidRDefault="00DE6B40" w:rsidP="009B146F">
      <w:pPr>
        <w:spacing w:line="360" w:lineRule="auto"/>
        <w:rPr>
          <w:rFonts w:ascii="Arial" w:hAnsi="Arial" w:cs="Arial"/>
        </w:rPr>
      </w:pPr>
      <w:r w:rsidRPr="009B146F">
        <w:rPr>
          <w:rFonts w:ascii="Arial" w:hAnsi="Arial" w:cs="Arial"/>
        </w:rPr>
        <w:t>Although I have developed useful skills, I recognise that continuous improvement is important. One area I want to develop further is keeping my knowledge of legislation, policies and research up to date. Health and social care practice changes regularly, so professionals need to continue learning.</w:t>
      </w:r>
      <w:r w:rsidR="00945797" w:rsidRPr="009B146F">
        <w:rPr>
          <w:rFonts w:ascii="Arial" w:hAnsi="Arial" w:cs="Arial"/>
        </w:rPr>
        <w:t xml:space="preserve"> </w:t>
      </w:r>
      <w:r w:rsidRPr="009B146F">
        <w:rPr>
          <w:rFonts w:ascii="Arial" w:hAnsi="Arial" w:cs="Arial"/>
        </w:rPr>
        <w:t>Social Work England (2025) identifies continuing professional development as important for maintaining and improving professional knowledge and skills. I therefore plan to attend relevant training, take part in supervision, read current guidance and seek feedback from colleagues.</w:t>
      </w:r>
    </w:p>
    <w:p w14:paraId="4B362C57" w14:textId="22221757" w:rsidR="00DE6B40" w:rsidRPr="009B146F" w:rsidRDefault="00DE6B40" w:rsidP="009B146F">
      <w:pPr>
        <w:spacing w:line="360" w:lineRule="auto"/>
        <w:rPr>
          <w:rFonts w:ascii="Arial" w:hAnsi="Arial" w:cs="Arial"/>
        </w:rPr>
      </w:pPr>
      <w:r w:rsidRPr="009B146F">
        <w:rPr>
          <w:rFonts w:ascii="Arial" w:hAnsi="Arial" w:cs="Arial"/>
        </w:rPr>
        <w:t xml:space="preserve">I also want to strengthen my </w:t>
      </w:r>
      <w:r w:rsidRPr="009B146F">
        <w:rPr>
          <w:rFonts w:ascii="Arial" w:hAnsi="Arial" w:cs="Arial"/>
          <w:b/>
          <w:bCs/>
        </w:rPr>
        <w:t>leadership skills</w:t>
      </w:r>
      <w:r w:rsidRPr="009B146F">
        <w:rPr>
          <w:rFonts w:ascii="Arial" w:hAnsi="Arial" w:cs="Arial"/>
        </w:rPr>
        <w:t>. Becoming more confident in leading discussions, supporting colleagues and contributing to service improvement will help me develop professionally.</w:t>
      </w:r>
      <w:r w:rsidR="00945797" w:rsidRPr="009B146F">
        <w:rPr>
          <w:rFonts w:ascii="Arial" w:hAnsi="Arial" w:cs="Arial"/>
        </w:rPr>
        <w:t xml:space="preserve"> </w:t>
      </w:r>
      <w:r w:rsidRPr="009B146F">
        <w:rPr>
          <w:rFonts w:ascii="Arial" w:hAnsi="Arial" w:cs="Arial"/>
        </w:rPr>
        <w:t xml:space="preserve">Another area for development is </w:t>
      </w:r>
      <w:r w:rsidRPr="009B146F">
        <w:rPr>
          <w:rFonts w:ascii="Arial" w:hAnsi="Arial" w:cs="Arial"/>
          <w:b/>
          <w:bCs/>
        </w:rPr>
        <w:t>reflective practice</w:t>
      </w:r>
      <w:r w:rsidRPr="009B146F">
        <w:rPr>
          <w:rFonts w:ascii="Arial" w:hAnsi="Arial" w:cs="Arial"/>
        </w:rPr>
        <w:t>. Reflection allows me to review my experiences, identify what went well and consider what could have been done differently. This can help me avoid repeating mistakes and improve future decisions.</w:t>
      </w:r>
    </w:p>
    <w:p w14:paraId="784FF3D2" w14:textId="77777777" w:rsidR="00DE6B40" w:rsidRPr="009B146F" w:rsidRDefault="00DE6B40" w:rsidP="009B146F">
      <w:pPr>
        <w:spacing w:line="360" w:lineRule="auto"/>
        <w:rPr>
          <w:rFonts w:ascii="Arial" w:hAnsi="Arial" w:cs="Arial"/>
        </w:rPr>
      </w:pPr>
      <w:r w:rsidRPr="009B146F">
        <w:rPr>
          <w:rFonts w:ascii="Arial" w:hAnsi="Arial" w:cs="Arial"/>
        </w:rPr>
        <w:t>I will also continue to consider equality and diversity in my practice. People may experience services differently because of their individual circumstances. NHS England (2025) emphasises the importance of understanding diverse needs and involving people and communities in improving services.</w:t>
      </w:r>
    </w:p>
    <w:p w14:paraId="2E49C6E9" w14:textId="77777777" w:rsidR="00DE6B40" w:rsidRPr="009B146F" w:rsidRDefault="00DE6B40" w:rsidP="009B146F">
      <w:pPr>
        <w:spacing w:line="360" w:lineRule="auto"/>
        <w:rPr>
          <w:rFonts w:ascii="Arial" w:hAnsi="Arial" w:cs="Arial"/>
          <w:b/>
          <w:bCs/>
        </w:rPr>
      </w:pPr>
      <w:r w:rsidRPr="009B146F">
        <w:rPr>
          <w:rFonts w:ascii="Arial" w:hAnsi="Arial" w:cs="Arial"/>
          <w:b/>
          <w:bCs/>
        </w:rPr>
        <w:t>Conclusion</w:t>
      </w:r>
    </w:p>
    <w:p w14:paraId="3B2240EB" w14:textId="4B0D2585" w:rsidR="00DE6B40" w:rsidRPr="009B146F" w:rsidRDefault="00DE6B40" w:rsidP="009B146F">
      <w:pPr>
        <w:spacing w:line="360" w:lineRule="auto"/>
        <w:rPr>
          <w:rFonts w:ascii="Arial" w:hAnsi="Arial" w:cs="Arial"/>
        </w:rPr>
      </w:pPr>
      <w:r w:rsidRPr="009B146F">
        <w:rPr>
          <w:rFonts w:ascii="Arial" w:hAnsi="Arial" w:cs="Arial"/>
        </w:rPr>
        <w:t>Reflecting on person-centred care, partnership working and ethical practice has shown me how important these principles are in my professional role. Person-</w:t>
      </w:r>
      <w:r w:rsidRPr="009B146F">
        <w:rPr>
          <w:rFonts w:ascii="Arial" w:hAnsi="Arial" w:cs="Arial"/>
        </w:rPr>
        <w:lastRenderedPageBreak/>
        <w:t>centred care keeps the individual at the centre of decisions, partnership working supports coordinated care, and ethical practice helps ensure decisions are fair, respectful and safe.</w:t>
      </w:r>
      <w:r w:rsidR="00945797" w:rsidRPr="009B146F">
        <w:rPr>
          <w:rFonts w:ascii="Arial" w:hAnsi="Arial" w:cs="Arial"/>
        </w:rPr>
        <w:t xml:space="preserve"> </w:t>
      </w:r>
      <w:r w:rsidRPr="009B146F">
        <w:rPr>
          <w:rFonts w:ascii="Arial" w:hAnsi="Arial" w:cs="Arial"/>
        </w:rPr>
        <w:t>I recognise that being an effective health and social care professional requires continuous learning and reflection. My strengths in communication, empathy, assessment and partnership working provide a good foundation. However, I need to continue developing my leadership, professional knowledge and reflective skills.</w:t>
      </w:r>
      <w:r w:rsidR="0045739D" w:rsidRPr="009B146F">
        <w:rPr>
          <w:rFonts w:ascii="Arial" w:hAnsi="Arial" w:cs="Arial"/>
        </w:rPr>
        <w:t xml:space="preserve"> </w:t>
      </w:r>
      <w:r w:rsidRPr="009B146F">
        <w:rPr>
          <w:rFonts w:ascii="Arial" w:hAnsi="Arial" w:cs="Arial"/>
        </w:rPr>
        <w:t>By continuing my professional development, listening to feedback and keeping people's rights, choices and wellbeing at the centre of my work, I can continue to improve the quality of support I provide.</w:t>
      </w:r>
    </w:p>
    <w:p w14:paraId="6FA86447" w14:textId="77777777" w:rsidR="00945797" w:rsidRPr="009B146F" w:rsidRDefault="00945797" w:rsidP="009B146F">
      <w:pPr>
        <w:spacing w:line="360" w:lineRule="auto"/>
        <w:rPr>
          <w:rFonts w:ascii="Arial" w:hAnsi="Arial" w:cs="Arial"/>
        </w:rPr>
      </w:pPr>
    </w:p>
    <w:p w14:paraId="3300419F" w14:textId="77777777" w:rsidR="00945797" w:rsidRPr="009B146F" w:rsidRDefault="00945797" w:rsidP="009B146F">
      <w:pPr>
        <w:spacing w:line="360" w:lineRule="auto"/>
        <w:rPr>
          <w:rFonts w:ascii="Arial" w:hAnsi="Arial" w:cs="Arial"/>
          <w:b/>
          <w:bCs/>
        </w:rPr>
      </w:pPr>
      <w:r w:rsidRPr="009B146F">
        <w:rPr>
          <w:rFonts w:ascii="Arial" w:hAnsi="Arial" w:cs="Arial"/>
          <w:b/>
          <w:bCs/>
        </w:rPr>
        <w:t>Harvard Reference List</w:t>
      </w:r>
    </w:p>
    <w:p w14:paraId="2BE22DAE" w14:textId="486F48D9" w:rsidR="00945797" w:rsidRPr="009B146F" w:rsidRDefault="00945797" w:rsidP="009B146F">
      <w:pPr>
        <w:spacing w:line="360" w:lineRule="auto"/>
        <w:rPr>
          <w:rFonts w:ascii="Arial" w:hAnsi="Arial" w:cs="Arial"/>
        </w:rPr>
      </w:pPr>
      <w:r w:rsidRPr="009B146F">
        <w:rPr>
          <w:rFonts w:ascii="Arial" w:hAnsi="Arial" w:cs="Arial"/>
        </w:rPr>
        <w:t xml:space="preserve">Care Quality Commission (2024) </w:t>
      </w:r>
      <w:r w:rsidRPr="009B146F">
        <w:rPr>
          <w:rFonts w:ascii="Arial" w:hAnsi="Arial" w:cs="Arial"/>
          <w:i/>
          <w:iCs/>
        </w:rPr>
        <w:t>The fundamental standards</w:t>
      </w:r>
      <w:r w:rsidRPr="009B146F">
        <w:rPr>
          <w:rFonts w:ascii="Arial" w:hAnsi="Arial" w:cs="Arial"/>
        </w:rPr>
        <w:t xml:space="preserve">. Available at: </w:t>
      </w:r>
      <w:hyperlink r:id="rId7" w:tgtFrame="_blank" w:history="1">
        <w:r w:rsidRPr="009B146F">
          <w:rPr>
            <w:rStyle w:val="Hyperlink"/>
            <w:rFonts w:ascii="Arial" w:hAnsi="Arial" w:cs="Arial"/>
          </w:rPr>
          <w:t>CQC – The fundamental standards</w:t>
        </w:r>
      </w:hyperlink>
      <w:r w:rsidRPr="009B146F">
        <w:rPr>
          <w:rFonts w:ascii="Arial" w:hAnsi="Arial" w:cs="Arial"/>
        </w:rPr>
        <w:t xml:space="preserve"> (Accessed: 2</w:t>
      </w:r>
      <w:r w:rsidRPr="009B146F">
        <w:rPr>
          <w:rFonts w:ascii="Arial" w:hAnsi="Arial" w:cs="Arial"/>
        </w:rPr>
        <w:t>0</w:t>
      </w:r>
      <w:r w:rsidRPr="009B146F">
        <w:rPr>
          <w:rFonts w:ascii="Arial" w:hAnsi="Arial" w:cs="Arial"/>
        </w:rPr>
        <w:t xml:space="preserve"> July 2026).</w:t>
      </w:r>
    </w:p>
    <w:p w14:paraId="1EFF398A" w14:textId="75E9887B" w:rsidR="00945797" w:rsidRPr="009B146F" w:rsidRDefault="00945797" w:rsidP="009B146F">
      <w:pPr>
        <w:spacing w:line="360" w:lineRule="auto"/>
        <w:rPr>
          <w:rFonts w:ascii="Arial" w:hAnsi="Arial" w:cs="Arial"/>
        </w:rPr>
      </w:pPr>
      <w:r w:rsidRPr="009B146F">
        <w:rPr>
          <w:rFonts w:ascii="Arial" w:hAnsi="Arial" w:cs="Arial"/>
        </w:rPr>
        <w:t xml:space="preserve">Department of Health and Social Care (2022) </w:t>
      </w:r>
      <w:r w:rsidRPr="009B146F">
        <w:rPr>
          <w:rFonts w:ascii="Arial" w:hAnsi="Arial" w:cs="Arial"/>
          <w:i/>
          <w:iCs/>
        </w:rPr>
        <w:t>Health and wellbeing boards: guidance</w:t>
      </w:r>
      <w:r w:rsidRPr="009B146F">
        <w:rPr>
          <w:rFonts w:ascii="Arial" w:hAnsi="Arial" w:cs="Arial"/>
        </w:rPr>
        <w:t xml:space="preserve">. Available at: </w:t>
      </w:r>
      <w:hyperlink r:id="rId8" w:tgtFrame="_blank" w:history="1">
        <w:r w:rsidRPr="009B146F">
          <w:rPr>
            <w:rStyle w:val="Hyperlink"/>
            <w:rFonts w:ascii="Arial" w:hAnsi="Arial" w:cs="Arial"/>
          </w:rPr>
          <w:t>GOV.UK – Health and wellbeing boards guidance</w:t>
        </w:r>
      </w:hyperlink>
      <w:r w:rsidRPr="009B146F">
        <w:rPr>
          <w:rFonts w:ascii="Arial" w:hAnsi="Arial" w:cs="Arial"/>
        </w:rPr>
        <w:t xml:space="preserve"> (Accessed: 2</w:t>
      </w:r>
      <w:r w:rsidRPr="009B146F">
        <w:rPr>
          <w:rFonts w:ascii="Arial" w:hAnsi="Arial" w:cs="Arial"/>
        </w:rPr>
        <w:t>0</w:t>
      </w:r>
      <w:r w:rsidRPr="009B146F">
        <w:rPr>
          <w:rFonts w:ascii="Arial" w:hAnsi="Arial" w:cs="Arial"/>
        </w:rPr>
        <w:t xml:space="preserve"> July 2026).</w:t>
      </w:r>
    </w:p>
    <w:p w14:paraId="404F27FE" w14:textId="193EA7D1" w:rsidR="00945797" w:rsidRPr="009B146F" w:rsidRDefault="00945797" w:rsidP="009B146F">
      <w:pPr>
        <w:spacing w:line="360" w:lineRule="auto"/>
        <w:rPr>
          <w:rFonts w:ascii="Arial" w:hAnsi="Arial" w:cs="Arial"/>
        </w:rPr>
      </w:pPr>
      <w:r w:rsidRPr="009B146F">
        <w:rPr>
          <w:rFonts w:ascii="Arial" w:hAnsi="Arial" w:cs="Arial"/>
        </w:rPr>
        <w:t xml:space="preserve">Department of Health and Social Care (2025) </w:t>
      </w:r>
      <w:r w:rsidRPr="009B146F">
        <w:rPr>
          <w:rFonts w:ascii="Arial" w:hAnsi="Arial" w:cs="Arial"/>
          <w:i/>
          <w:iCs/>
        </w:rPr>
        <w:t>Care and support statutory guidance</w:t>
      </w:r>
      <w:r w:rsidRPr="009B146F">
        <w:rPr>
          <w:rFonts w:ascii="Arial" w:hAnsi="Arial" w:cs="Arial"/>
        </w:rPr>
        <w:t xml:space="preserve">. Available at: </w:t>
      </w:r>
      <w:hyperlink r:id="rId9" w:tgtFrame="_blank" w:history="1">
        <w:r w:rsidRPr="009B146F">
          <w:rPr>
            <w:rStyle w:val="Hyperlink"/>
            <w:rFonts w:ascii="Arial" w:hAnsi="Arial" w:cs="Arial"/>
          </w:rPr>
          <w:t>GOV.UK – Care and support statutory guidance</w:t>
        </w:r>
      </w:hyperlink>
      <w:r w:rsidRPr="009B146F">
        <w:rPr>
          <w:rFonts w:ascii="Arial" w:hAnsi="Arial" w:cs="Arial"/>
        </w:rPr>
        <w:t xml:space="preserve"> (Accessed: 2</w:t>
      </w:r>
      <w:r w:rsidRPr="009B146F">
        <w:rPr>
          <w:rFonts w:ascii="Arial" w:hAnsi="Arial" w:cs="Arial"/>
        </w:rPr>
        <w:t>1</w:t>
      </w:r>
      <w:r w:rsidRPr="009B146F">
        <w:rPr>
          <w:rFonts w:ascii="Arial" w:hAnsi="Arial" w:cs="Arial"/>
        </w:rPr>
        <w:t xml:space="preserve"> July 2026).</w:t>
      </w:r>
    </w:p>
    <w:p w14:paraId="37BE1257" w14:textId="3122FC45" w:rsidR="00945797" w:rsidRPr="009B146F" w:rsidRDefault="00945797" w:rsidP="009B146F">
      <w:pPr>
        <w:spacing w:line="360" w:lineRule="auto"/>
        <w:rPr>
          <w:rFonts w:ascii="Arial" w:hAnsi="Arial" w:cs="Arial"/>
        </w:rPr>
      </w:pPr>
      <w:r w:rsidRPr="009B146F">
        <w:rPr>
          <w:rFonts w:ascii="Arial" w:hAnsi="Arial" w:cs="Arial"/>
        </w:rPr>
        <w:t xml:space="preserve">Equality and Human Rights Commission (2023) </w:t>
      </w:r>
      <w:r w:rsidRPr="009B146F">
        <w:rPr>
          <w:rFonts w:ascii="Arial" w:hAnsi="Arial" w:cs="Arial"/>
          <w:i/>
          <w:iCs/>
        </w:rPr>
        <w:t>The essential guide to the public sector equality duty</w:t>
      </w:r>
      <w:r w:rsidRPr="009B146F">
        <w:rPr>
          <w:rFonts w:ascii="Arial" w:hAnsi="Arial" w:cs="Arial"/>
        </w:rPr>
        <w:t xml:space="preserve">. Available at: </w:t>
      </w:r>
      <w:hyperlink r:id="rId10" w:tgtFrame="_blank" w:history="1">
        <w:r w:rsidRPr="009B146F">
          <w:rPr>
            <w:rStyle w:val="Hyperlink"/>
            <w:rFonts w:ascii="Arial" w:hAnsi="Arial" w:cs="Arial"/>
          </w:rPr>
          <w:t>Equality and Human Rights Commission – Public Sector Equality Duty</w:t>
        </w:r>
      </w:hyperlink>
      <w:r w:rsidRPr="009B146F">
        <w:rPr>
          <w:rFonts w:ascii="Arial" w:hAnsi="Arial" w:cs="Arial"/>
        </w:rPr>
        <w:t xml:space="preserve"> (Accessed: 2</w:t>
      </w:r>
      <w:r w:rsidRPr="009B146F">
        <w:rPr>
          <w:rFonts w:ascii="Arial" w:hAnsi="Arial" w:cs="Arial"/>
        </w:rPr>
        <w:t>1</w:t>
      </w:r>
      <w:r w:rsidRPr="009B146F">
        <w:rPr>
          <w:rFonts w:ascii="Arial" w:hAnsi="Arial" w:cs="Arial"/>
        </w:rPr>
        <w:t xml:space="preserve"> July 2026).</w:t>
      </w:r>
    </w:p>
    <w:p w14:paraId="11D26FFF" w14:textId="4E7C9642" w:rsidR="00945797" w:rsidRPr="009B146F" w:rsidRDefault="00945797" w:rsidP="009B146F">
      <w:pPr>
        <w:spacing w:line="360" w:lineRule="auto"/>
        <w:rPr>
          <w:rFonts w:ascii="Arial" w:hAnsi="Arial" w:cs="Arial"/>
        </w:rPr>
      </w:pPr>
      <w:r w:rsidRPr="009B146F">
        <w:rPr>
          <w:rFonts w:ascii="Arial" w:hAnsi="Arial" w:cs="Arial"/>
        </w:rPr>
        <w:t xml:space="preserve">Health and Care Professions Council (2024) </w:t>
      </w:r>
      <w:r w:rsidRPr="009B146F">
        <w:rPr>
          <w:rFonts w:ascii="Arial" w:hAnsi="Arial" w:cs="Arial"/>
          <w:i/>
          <w:iCs/>
        </w:rPr>
        <w:t>Standards of conduct, performance and ethics</w:t>
      </w:r>
      <w:r w:rsidRPr="009B146F">
        <w:rPr>
          <w:rFonts w:ascii="Arial" w:hAnsi="Arial" w:cs="Arial"/>
        </w:rPr>
        <w:t xml:space="preserve">. Available at: </w:t>
      </w:r>
      <w:hyperlink r:id="rId11" w:tgtFrame="_blank" w:history="1">
        <w:r w:rsidRPr="009B146F">
          <w:rPr>
            <w:rStyle w:val="Hyperlink"/>
            <w:rFonts w:ascii="Arial" w:hAnsi="Arial" w:cs="Arial"/>
          </w:rPr>
          <w:t>HCPC – Standards of conduct, performance and ethics</w:t>
        </w:r>
      </w:hyperlink>
      <w:r w:rsidRPr="009B146F">
        <w:rPr>
          <w:rFonts w:ascii="Arial" w:hAnsi="Arial" w:cs="Arial"/>
        </w:rPr>
        <w:t xml:space="preserve"> (Accessed: 2</w:t>
      </w:r>
      <w:r w:rsidRPr="009B146F">
        <w:rPr>
          <w:rFonts w:ascii="Arial" w:hAnsi="Arial" w:cs="Arial"/>
        </w:rPr>
        <w:t>2</w:t>
      </w:r>
      <w:r w:rsidRPr="009B146F">
        <w:rPr>
          <w:rFonts w:ascii="Arial" w:hAnsi="Arial" w:cs="Arial"/>
        </w:rPr>
        <w:t xml:space="preserve"> July 2026).</w:t>
      </w:r>
    </w:p>
    <w:p w14:paraId="511F3BB0" w14:textId="5634FC4C" w:rsidR="00945797" w:rsidRPr="009B146F" w:rsidRDefault="00945797" w:rsidP="009B146F">
      <w:pPr>
        <w:spacing w:line="360" w:lineRule="auto"/>
        <w:rPr>
          <w:rFonts w:ascii="Arial" w:hAnsi="Arial" w:cs="Arial"/>
        </w:rPr>
      </w:pPr>
      <w:r w:rsidRPr="009B146F">
        <w:rPr>
          <w:rFonts w:ascii="Arial" w:hAnsi="Arial" w:cs="Arial"/>
        </w:rPr>
        <w:t xml:space="preserve">National Institute for Health and Care Excellence (NICE) (2021) </w:t>
      </w:r>
      <w:r w:rsidRPr="009B146F">
        <w:rPr>
          <w:rFonts w:ascii="Arial" w:hAnsi="Arial" w:cs="Arial"/>
          <w:i/>
          <w:iCs/>
        </w:rPr>
        <w:t>Shared decision making (NG197)</w:t>
      </w:r>
      <w:r w:rsidRPr="009B146F">
        <w:rPr>
          <w:rFonts w:ascii="Arial" w:hAnsi="Arial" w:cs="Arial"/>
        </w:rPr>
        <w:t xml:space="preserve">. Available at: </w:t>
      </w:r>
      <w:hyperlink r:id="rId12" w:tgtFrame="_blank" w:history="1">
        <w:r w:rsidRPr="009B146F">
          <w:rPr>
            <w:rStyle w:val="Hyperlink"/>
            <w:rFonts w:ascii="Arial" w:hAnsi="Arial" w:cs="Arial"/>
          </w:rPr>
          <w:t>NICE – Shared decision making</w:t>
        </w:r>
      </w:hyperlink>
      <w:r w:rsidRPr="009B146F">
        <w:rPr>
          <w:rFonts w:ascii="Arial" w:hAnsi="Arial" w:cs="Arial"/>
        </w:rPr>
        <w:t xml:space="preserve"> (Accessed: 2</w:t>
      </w:r>
      <w:r w:rsidRPr="009B146F">
        <w:rPr>
          <w:rFonts w:ascii="Arial" w:hAnsi="Arial" w:cs="Arial"/>
        </w:rPr>
        <w:t>2</w:t>
      </w:r>
      <w:r w:rsidRPr="009B146F">
        <w:rPr>
          <w:rFonts w:ascii="Arial" w:hAnsi="Arial" w:cs="Arial"/>
        </w:rPr>
        <w:t xml:space="preserve"> July 2026).</w:t>
      </w:r>
    </w:p>
    <w:p w14:paraId="3641B5AA" w14:textId="5DE22F79" w:rsidR="00945797" w:rsidRPr="009B146F" w:rsidRDefault="00945797" w:rsidP="009B146F">
      <w:pPr>
        <w:spacing w:line="360" w:lineRule="auto"/>
        <w:rPr>
          <w:rFonts w:ascii="Arial" w:hAnsi="Arial" w:cs="Arial"/>
        </w:rPr>
      </w:pPr>
      <w:r w:rsidRPr="009B146F">
        <w:rPr>
          <w:rFonts w:ascii="Arial" w:hAnsi="Arial" w:cs="Arial"/>
        </w:rPr>
        <w:lastRenderedPageBreak/>
        <w:t xml:space="preserve">NHS England (2022) </w:t>
      </w:r>
      <w:r w:rsidRPr="009B146F">
        <w:rPr>
          <w:rFonts w:ascii="Arial" w:hAnsi="Arial" w:cs="Arial"/>
          <w:i/>
          <w:iCs/>
        </w:rPr>
        <w:t>Working in partnership with people and communities: statutory guidance</w:t>
      </w:r>
      <w:r w:rsidRPr="009B146F">
        <w:rPr>
          <w:rFonts w:ascii="Arial" w:hAnsi="Arial" w:cs="Arial"/>
        </w:rPr>
        <w:t xml:space="preserve">. Available at: </w:t>
      </w:r>
      <w:hyperlink r:id="rId13" w:tgtFrame="_blank" w:history="1">
        <w:r w:rsidRPr="009B146F">
          <w:rPr>
            <w:rStyle w:val="Hyperlink"/>
            <w:rFonts w:ascii="Arial" w:hAnsi="Arial" w:cs="Arial"/>
          </w:rPr>
          <w:t>NHS England – Working in partnership with people and communities</w:t>
        </w:r>
      </w:hyperlink>
      <w:r w:rsidRPr="009B146F">
        <w:rPr>
          <w:rFonts w:ascii="Arial" w:hAnsi="Arial" w:cs="Arial"/>
        </w:rPr>
        <w:t xml:space="preserve"> (Accessed: 2</w:t>
      </w:r>
      <w:r w:rsidRPr="009B146F">
        <w:rPr>
          <w:rFonts w:ascii="Arial" w:hAnsi="Arial" w:cs="Arial"/>
        </w:rPr>
        <w:t>3</w:t>
      </w:r>
      <w:r w:rsidRPr="009B146F">
        <w:rPr>
          <w:rFonts w:ascii="Arial" w:hAnsi="Arial" w:cs="Arial"/>
        </w:rPr>
        <w:t xml:space="preserve"> July 2026).</w:t>
      </w:r>
    </w:p>
    <w:p w14:paraId="11E315B9" w14:textId="55F23782" w:rsidR="00945797" w:rsidRPr="009B146F" w:rsidRDefault="00945797" w:rsidP="009B146F">
      <w:pPr>
        <w:spacing w:line="360" w:lineRule="auto"/>
        <w:rPr>
          <w:rFonts w:ascii="Arial" w:hAnsi="Arial" w:cs="Arial"/>
        </w:rPr>
      </w:pPr>
      <w:r w:rsidRPr="009B146F">
        <w:rPr>
          <w:rFonts w:ascii="Arial" w:hAnsi="Arial" w:cs="Arial"/>
        </w:rPr>
        <w:t xml:space="preserve">NHS England (2023) </w:t>
      </w:r>
      <w:r w:rsidRPr="009B146F">
        <w:rPr>
          <w:rFonts w:ascii="Arial" w:hAnsi="Arial" w:cs="Arial"/>
          <w:i/>
          <w:iCs/>
        </w:rPr>
        <w:t>Personalised care and support planning</w:t>
      </w:r>
      <w:r w:rsidRPr="009B146F">
        <w:rPr>
          <w:rFonts w:ascii="Arial" w:hAnsi="Arial" w:cs="Arial"/>
        </w:rPr>
        <w:t xml:space="preserve">. Available at: </w:t>
      </w:r>
      <w:hyperlink r:id="rId14" w:tgtFrame="_blank" w:history="1">
        <w:r w:rsidRPr="009B146F">
          <w:rPr>
            <w:rStyle w:val="Hyperlink"/>
            <w:rFonts w:ascii="Arial" w:hAnsi="Arial" w:cs="Arial"/>
          </w:rPr>
          <w:t>NHS England – Personalised care and support planning</w:t>
        </w:r>
      </w:hyperlink>
      <w:r w:rsidRPr="009B146F">
        <w:rPr>
          <w:rFonts w:ascii="Arial" w:hAnsi="Arial" w:cs="Arial"/>
        </w:rPr>
        <w:t xml:space="preserve"> (Accessed: 2</w:t>
      </w:r>
      <w:r w:rsidRPr="009B146F">
        <w:rPr>
          <w:rFonts w:ascii="Arial" w:hAnsi="Arial" w:cs="Arial"/>
        </w:rPr>
        <w:t>3</w:t>
      </w:r>
      <w:r w:rsidRPr="009B146F">
        <w:rPr>
          <w:rFonts w:ascii="Arial" w:hAnsi="Arial" w:cs="Arial"/>
        </w:rPr>
        <w:t xml:space="preserve"> July 2026).</w:t>
      </w:r>
    </w:p>
    <w:p w14:paraId="4FC52150" w14:textId="1C33EB52" w:rsidR="00945797" w:rsidRPr="009B146F" w:rsidRDefault="00945797" w:rsidP="009B146F">
      <w:pPr>
        <w:spacing w:line="360" w:lineRule="auto"/>
        <w:rPr>
          <w:rFonts w:ascii="Arial" w:hAnsi="Arial" w:cs="Arial"/>
        </w:rPr>
      </w:pPr>
      <w:r w:rsidRPr="009B146F">
        <w:rPr>
          <w:rFonts w:ascii="Arial" w:hAnsi="Arial" w:cs="Arial"/>
        </w:rPr>
        <w:t xml:space="preserve">NHS England (2025) </w:t>
      </w:r>
      <w:r w:rsidRPr="009B146F">
        <w:rPr>
          <w:rFonts w:ascii="Arial" w:hAnsi="Arial" w:cs="Arial"/>
          <w:i/>
          <w:iCs/>
        </w:rPr>
        <w:t>Policy on working in partnership with people and communities</w:t>
      </w:r>
      <w:r w:rsidRPr="009B146F">
        <w:rPr>
          <w:rFonts w:ascii="Arial" w:hAnsi="Arial" w:cs="Arial"/>
        </w:rPr>
        <w:t xml:space="preserve">. Available at: </w:t>
      </w:r>
      <w:hyperlink r:id="rId15" w:tgtFrame="_blank" w:history="1">
        <w:r w:rsidRPr="009B146F">
          <w:rPr>
            <w:rStyle w:val="Hyperlink"/>
            <w:rFonts w:ascii="Arial" w:hAnsi="Arial" w:cs="Arial"/>
          </w:rPr>
          <w:t>NHS England – Working in partnership with people and communities</w:t>
        </w:r>
      </w:hyperlink>
      <w:r w:rsidRPr="009B146F">
        <w:rPr>
          <w:rFonts w:ascii="Arial" w:hAnsi="Arial" w:cs="Arial"/>
        </w:rPr>
        <w:t xml:space="preserve"> (Accessed: 2</w:t>
      </w:r>
      <w:r w:rsidRPr="009B146F">
        <w:rPr>
          <w:rFonts w:ascii="Arial" w:hAnsi="Arial" w:cs="Arial"/>
        </w:rPr>
        <w:t>3</w:t>
      </w:r>
      <w:r w:rsidRPr="009B146F">
        <w:rPr>
          <w:rFonts w:ascii="Arial" w:hAnsi="Arial" w:cs="Arial"/>
        </w:rPr>
        <w:t xml:space="preserve"> July 2026).</w:t>
      </w:r>
    </w:p>
    <w:p w14:paraId="589BE25D" w14:textId="78BEBA11" w:rsidR="00945797" w:rsidRPr="009B146F" w:rsidRDefault="00945797" w:rsidP="009B146F">
      <w:pPr>
        <w:spacing w:line="360" w:lineRule="auto"/>
        <w:rPr>
          <w:rFonts w:ascii="Arial" w:hAnsi="Arial" w:cs="Arial"/>
        </w:rPr>
      </w:pPr>
      <w:r w:rsidRPr="009B146F">
        <w:rPr>
          <w:rFonts w:ascii="Arial" w:hAnsi="Arial" w:cs="Arial"/>
        </w:rPr>
        <w:t xml:space="preserve">Office of the Public Guardian (2020) </w:t>
      </w:r>
      <w:r w:rsidRPr="009B146F">
        <w:rPr>
          <w:rFonts w:ascii="Arial" w:hAnsi="Arial" w:cs="Arial"/>
          <w:i/>
          <w:iCs/>
        </w:rPr>
        <w:t>Mental Capacity Act Code of Practice</w:t>
      </w:r>
      <w:r w:rsidRPr="009B146F">
        <w:rPr>
          <w:rFonts w:ascii="Arial" w:hAnsi="Arial" w:cs="Arial"/>
        </w:rPr>
        <w:t xml:space="preserve">. Available at: </w:t>
      </w:r>
      <w:hyperlink r:id="rId16" w:tgtFrame="_blank" w:history="1">
        <w:r w:rsidRPr="009B146F">
          <w:rPr>
            <w:rStyle w:val="Hyperlink"/>
            <w:rFonts w:ascii="Arial" w:hAnsi="Arial" w:cs="Arial"/>
          </w:rPr>
          <w:t>GOV.UK – Mental Capacity Act Code of Practice</w:t>
        </w:r>
      </w:hyperlink>
      <w:r w:rsidRPr="009B146F">
        <w:rPr>
          <w:rFonts w:ascii="Arial" w:hAnsi="Arial" w:cs="Arial"/>
        </w:rPr>
        <w:t xml:space="preserve"> (Accessed: 2</w:t>
      </w:r>
      <w:r w:rsidRPr="009B146F">
        <w:rPr>
          <w:rFonts w:ascii="Arial" w:hAnsi="Arial" w:cs="Arial"/>
        </w:rPr>
        <w:t>4</w:t>
      </w:r>
      <w:r w:rsidRPr="009B146F">
        <w:rPr>
          <w:rFonts w:ascii="Arial" w:hAnsi="Arial" w:cs="Arial"/>
        </w:rPr>
        <w:t xml:space="preserve"> July 2026).</w:t>
      </w:r>
    </w:p>
    <w:p w14:paraId="6F47DDA1" w14:textId="225058EA" w:rsidR="00945797" w:rsidRPr="009B146F" w:rsidRDefault="00945797" w:rsidP="009B146F">
      <w:pPr>
        <w:spacing w:line="360" w:lineRule="auto"/>
        <w:rPr>
          <w:rFonts w:ascii="Arial" w:hAnsi="Arial" w:cs="Arial"/>
        </w:rPr>
      </w:pPr>
      <w:r w:rsidRPr="009B146F">
        <w:rPr>
          <w:rFonts w:ascii="Arial" w:hAnsi="Arial" w:cs="Arial"/>
        </w:rPr>
        <w:t xml:space="preserve">Social Work England (2024) </w:t>
      </w:r>
      <w:r w:rsidRPr="009B146F">
        <w:rPr>
          <w:rFonts w:ascii="Arial" w:hAnsi="Arial" w:cs="Arial"/>
          <w:i/>
          <w:iCs/>
        </w:rPr>
        <w:t>Professional standards</w:t>
      </w:r>
      <w:r w:rsidRPr="009B146F">
        <w:rPr>
          <w:rFonts w:ascii="Arial" w:hAnsi="Arial" w:cs="Arial"/>
        </w:rPr>
        <w:t xml:space="preserve">. Available at: </w:t>
      </w:r>
      <w:hyperlink r:id="rId17" w:tgtFrame="_blank" w:history="1">
        <w:r w:rsidRPr="009B146F">
          <w:rPr>
            <w:rStyle w:val="Hyperlink"/>
            <w:rFonts w:ascii="Arial" w:hAnsi="Arial" w:cs="Arial"/>
          </w:rPr>
          <w:t>Social Work England – Professional standards</w:t>
        </w:r>
      </w:hyperlink>
      <w:r w:rsidRPr="009B146F">
        <w:rPr>
          <w:rFonts w:ascii="Arial" w:hAnsi="Arial" w:cs="Arial"/>
        </w:rPr>
        <w:t xml:space="preserve"> (Accessed: 2</w:t>
      </w:r>
      <w:r w:rsidRPr="009B146F">
        <w:rPr>
          <w:rFonts w:ascii="Arial" w:hAnsi="Arial" w:cs="Arial"/>
        </w:rPr>
        <w:t>4</w:t>
      </w:r>
      <w:r w:rsidRPr="009B146F">
        <w:rPr>
          <w:rFonts w:ascii="Arial" w:hAnsi="Arial" w:cs="Arial"/>
        </w:rPr>
        <w:t xml:space="preserve"> July 2026).</w:t>
      </w:r>
    </w:p>
    <w:p w14:paraId="330E4D25" w14:textId="7FFA2C0C" w:rsidR="00945797" w:rsidRPr="009B146F" w:rsidRDefault="00945797" w:rsidP="009B146F">
      <w:pPr>
        <w:spacing w:line="360" w:lineRule="auto"/>
        <w:rPr>
          <w:rFonts w:ascii="Arial" w:hAnsi="Arial" w:cs="Arial"/>
        </w:rPr>
      </w:pPr>
      <w:r w:rsidRPr="009B146F">
        <w:rPr>
          <w:rFonts w:ascii="Arial" w:hAnsi="Arial" w:cs="Arial"/>
        </w:rPr>
        <w:t xml:space="preserve">Social Work England (2025) </w:t>
      </w:r>
      <w:r w:rsidRPr="009B146F">
        <w:rPr>
          <w:rFonts w:ascii="Arial" w:hAnsi="Arial" w:cs="Arial"/>
          <w:i/>
          <w:iCs/>
        </w:rPr>
        <w:t>Continuing professional development</w:t>
      </w:r>
      <w:r w:rsidRPr="009B146F">
        <w:rPr>
          <w:rFonts w:ascii="Arial" w:hAnsi="Arial" w:cs="Arial"/>
        </w:rPr>
        <w:t xml:space="preserve">. Available at: </w:t>
      </w:r>
      <w:hyperlink r:id="rId18" w:tgtFrame="_blank" w:history="1">
        <w:r w:rsidRPr="009B146F">
          <w:rPr>
            <w:rStyle w:val="Hyperlink"/>
            <w:rFonts w:ascii="Arial" w:hAnsi="Arial" w:cs="Arial"/>
          </w:rPr>
          <w:t>Social Work England – CPD</w:t>
        </w:r>
      </w:hyperlink>
      <w:r w:rsidRPr="009B146F">
        <w:rPr>
          <w:rFonts w:ascii="Arial" w:hAnsi="Arial" w:cs="Arial"/>
        </w:rPr>
        <w:t xml:space="preserve"> (Accessed: 2</w:t>
      </w:r>
      <w:r w:rsidRPr="009B146F">
        <w:rPr>
          <w:rFonts w:ascii="Arial" w:hAnsi="Arial" w:cs="Arial"/>
        </w:rPr>
        <w:t>5</w:t>
      </w:r>
      <w:r w:rsidRPr="009B146F">
        <w:rPr>
          <w:rFonts w:ascii="Arial" w:hAnsi="Arial" w:cs="Arial"/>
        </w:rPr>
        <w:t xml:space="preserve"> July 2026).</w:t>
      </w:r>
    </w:p>
    <w:p w14:paraId="0C1FF951" w14:textId="77777777" w:rsidR="00945797" w:rsidRPr="009B146F" w:rsidRDefault="00945797" w:rsidP="009B146F">
      <w:pPr>
        <w:spacing w:line="360" w:lineRule="auto"/>
        <w:rPr>
          <w:rFonts w:ascii="Arial" w:hAnsi="Arial" w:cs="Arial"/>
        </w:rPr>
      </w:pPr>
    </w:p>
    <w:p w14:paraId="039C56F7" w14:textId="77777777" w:rsidR="00DE6B40" w:rsidRPr="009B146F" w:rsidRDefault="00DE6B40" w:rsidP="009B146F">
      <w:pPr>
        <w:spacing w:line="360" w:lineRule="auto"/>
        <w:rPr>
          <w:rFonts w:ascii="Arial" w:hAnsi="Arial" w:cs="Arial"/>
          <w:lang w:val="en-US"/>
        </w:rPr>
      </w:pPr>
    </w:p>
    <w:sectPr w:rsidR="00DE6B40" w:rsidRPr="009B1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B40"/>
    <w:rsid w:val="00383CC1"/>
    <w:rsid w:val="0045739D"/>
    <w:rsid w:val="005172B9"/>
    <w:rsid w:val="005A1DE2"/>
    <w:rsid w:val="00631149"/>
    <w:rsid w:val="00805A36"/>
    <w:rsid w:val="00945797"/>
    <w:rsid w:val="009B146F"/>
    <w:rsid w:val="00B07488"/>
    <w:rsid w:val="00C82BA5"/>
    <w:rsid w:val="00C84480"/>
    <w:rsid w:val="00DE6B40"/>
    <w:rsid w:val="00DF2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61FBE"/>
  <w15:chartTrackingRefBased/>
  <w15:docId w15:val="{D5BF82A1-47EB-427A-9742-144A655DE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B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6B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B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B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B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B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B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B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B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B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6B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B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B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B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B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B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B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B40"/>
    <w:rPr>
      <w:rFonts w:eastAsiaTheme="majorEastAsia" w:cstheme="majorBidi"/>
      <w:color w:val="272727" w:themeColor="text1" w:themeTint="D8"/>
    </w:rPr>
  </w:style>
  <w:style w:type="paragraph" w:styleId="Title">
    <w:name w:val="Title"/>
    <w:basedOn w:val="Normal"/>
    <w:next w:val="Normal"/>
    <w:link w:val="TitleChar"/>
    <w:uiPriority w:val="10"/>
    <w:qFormat/>
    <w:rsid w:val="00DE6B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B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B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B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B40"/>
    <w:pPr>
      <w:spacing w:before="160"/>
      <w:jc w:val="center"/>
    </w:pPr>
    <w:rPr>
      <w:i/>
      <w:iCs/>
      <w:color w:val="404040" w:themeColor="text1" w:themeTint="BF"/>
    </w:rPr>
  </w:style>
  <w:style w:type="character" w:customStyle="1" w:styleId="QuoteChar">
    <w:name w:val="Quote Char"/>
    <w:basedOn w:val="DefaultParagraphFont"/>
    <w:link w:val="Quote"/>
    <w:uiPriority w:val="29"/>
    <w:rsid w:val="00DE6B40"/>
    <w:rPr>
      <w:i/>
      <w:iCs/>
      <w:color w:val="404040" w:themeColor="text1" w:themeTint="BF"/>
    </w:rPr>
  </w:style>
  <w:style w:type="paragraph" w:styleId="ListParagraph">
    <w:name w:val="List Paragraph"/>
    <w:basedOn w:val="Normal"/>
    <w:uiPriority w:val="34"/>
    <w:qFormat/>
    <w:rsid w:val="00DE6B40"/>
    <w:pPr>
      <w:ind w:left="720"/>
      <w:contextualSpacing/>
    </w:pPr>
  </w:style>
  <w:style w:type="character" w:styleId="IntenseEmphasis">
    <w:name w:val="Intense Emphasis"/>
    <w:basedOn w:val="DefaultParagraphFont"/>
    <w:uiPriority w:val="21"/>
    <w:qFormat/>
    <w:rsid w:val="00DE6B40"/>
    <w:rPr>
      <w:i/>
      <w:iCs/>
      <w:color w:val="0F4761" w:themeColor="accent1" w:themeShade="BF"/>
    </w:rPr>
  </w:style>
  <w:style w:type="paragraph" w:styleId="IntenseQuote">
    <w:name w:val="Intense Quote"/>
    <w:basedOn w:val="Normal"/>
    <w:next w:val="Normal"/>
    <w:link w:val="IntenseQuoteChar"/>
    <w:uiPriority w:val="30"/>
    <w:qFormat/>
    <w:rsid w:val="00DE6B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B40"/>
    <w:rPr>
      <w:i/>
      <w:iCs/>
      <w:color w:val="0F4761" w:themeColor="accent1" w:themeShade="BF"/>
    </w:rPr>
  </w:style>
  <w:style w:type="character" w:styleId="IntenseReference">
    <w:name w:val="Intense Reference"/>
    <w:basedOn w:val="DefaultParagraphFont"/>
    <w:uiPriority w:val="32"/>
    <w:qFormat/>
    <w:rsid w:val="00DE6B40"/>
    <w:rPr>
      <w:b/>
      <w:bCs/>
      <w:smallCaps/>
      <w:color w:val="0F4761" w:themeColor="accent1" w:themeShade="BF"/>
      <w:spacing w:val="5"/>
    </w:rPr>
  </w:style>
  <w:style w:type="character" w:styleId="Hyperlink">
    <w:name w:val="Hyperlink"/>
    <w:basedOn w:val="DefaultParagraphFont"/>
    <w:uiPriority w:val="99"/>
    <w:unhideWhenUsed/>
    <w:rsid w:val="00945797"/>
    <w:rPr>
      <w:color w:val="467886" w:themeColor="hyperlink"/>
      <w:u w:val="single"/>
    </w:rPr>
  </w:style>
  <w:style w:type="character" w:styleId="UnresolvedMention">
    <w:name w:val="Unresolved Mention"/>
    <w:basedOn w:val="DefaultParagraphFont"/>
    <w:uiPriority w:val="99"/>
    <w:semiHidden/>
    <w:unhideWhenUsed/>
    <w:rsid w:val="00945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and-wellbeing-boards-guidance?utm_source=chatgpt.com" TargetMode="External"/><Relationship Id="rId13" Type="http://schemas.openxmlformats.org/officeDocument/2006/relationships/hyperlink" Target="https://www.england.nhs.uk/long-read/working-in-partnership-with-people-and-communities-statutory-guidance/?utm_source=chatgpt.com" TargetMode="External"/><Relationship Id="rId18" Type="http://schemas.openxmlformats.org/officeDocument/2006/relationships/hyperlink" Target="https://www.socialworkengland.org.uk/cpd/?utm_source=chatgpt.com" TargetMode="External"/><Relationship Id="rId3" Type="http://schemas.openxmlformats.org/officeDocument/2006/relationships/settings" Target="settings.xml"/><Relationship Id="rId7" Type="http://schemas.openxmlformats.org/officeDocument/2006/relationships/hyperlink" Target="https://www.cqc.org.uk/about-us/fundamental-standards?utm_source=chatgpt.com" TargetMode="External"/><Relationship Id="rId12" Type="http://schemas.openxmlformats.org/officeDocument/2006/relationships/hyperlink" Target="https://www.nice.org.uk/guidance/ng197?utm_source=chatgpt.com" TargetMode="External"/><Relationship Id="rId17" Type="http://schemas.openxmlformats.org/officeDocument/2006/relationships/hyperlink" Target="https://www.socialworkengland.org.uk/standards/professional-standards/?utm_source=chatgpt.com" TargetMode="External"/><Relationship Id="rId2" Type="http://schemas.openxmlformats.org/officeDocument/2006/relationships/styles" Target="styles.xml"/><Relationship Id="rId16" Type="http://schemas.openxmlformats.org/officeDocument/2006/relationships/hyperlink" Target="https://www.gov.uk/government/publications/mental-capacity-act-code-of-practice?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s://www.hcpc-uk.org/standards/standards-of-conduct-performance-and-ethics/?utm_source=chatgpt.com" TargetMode="External"/><Relationship Id="rId5" Type="http://schemas.openxmlformats.org/officeDocument/2006/relationships/image" Target="media/image1.png"/><Relationship Id="rId15" Type="http://schemas.openxmlformats.org/officeDocument/2006/relationships/hyperlink" Target="https://www.england.nhs.uk/long-read/policy-on-working-in-partnership-with-people-and-communities/?utm_source=chatgpt.com" TargetMode="External"/><Relationship Id="rId10" Type="http://schemas.openxmlformats.org/officeDocument/2006/relationships/hyperlink" Target="https://www.equalityhumanrights.com/essential-guide-public-sector-equality-duty?utm_source=chatgp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care-act-statutory-guidance/care-and-support-statutory-guidance?utm_source=chatgpt.com" TargetMode="External"/><Relationship Id="rId14" Type="http://schemas.openxmlformats.org/officeDocument/2006/relationships/hyperlink" Target="https://www.england.nhs.uk/publication/personalised-care-and-support-planning/?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C3C00-7EA2-4585-8E5A-6D922628B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2892</Words>
  <Characters>16491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MODUPEOLA OYENAME</dc:creator>
  <cp:keywords/>
  <dc:description/>
  <cp:lastModifiedBy>MODUPEOLA OYENAME</cp:lastModifiedBy>
  <cp:revision>3</cp:revision>
  <dcterms:created xsi:type="dcterms:W3CDTF">2026-07-26T13:41:00Z</dcterms:created>
  <dcterms:modified xsi:type="dcterms:W3CDTF">2026-07-26T13:42:00Z</dcterms:modified>
</cp:coreProperties>
</file>