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D4BEB8" w14:textId="77777777" w:rsidR="004E6CFD" w:rsidRDefault="004E6CFD" w:rsidP="004E6CFD">
      <w:pPr>
        <w:rPr>
          <w:rFonts w:cs="Arial"/>
          <w:color w:val="58595B"/>
        </w:rPr>
      </w:pPr>
    </w:p>
    <w:p w14:paraId="2DA5942D" w14:textId="77777777" w:rsidR="004E6CFD" w:rsidRDefault="004E6CFD" w:rsidP="004E6CFD">
      <w:pPr>
        <w:rPr>
          <w:rFonts w:cs="Arial"/>
          <w:color w:val="58595B"/>
          <w:sz w:val="36"/>
          <w:szCs w:val="36"/>
        </w:rPr>
      </w:pPr>
      <w:r>
        <w:rPr>
          <w:rFonts w:cs="Arial"/>
          <w:color w:val="58595B"/>
          <w:sz w:val="36"/>
          <w:szCs w:val="36"/>
        </w:rPr>
        <w:t>Qualification: CIPD Diploma in Applied Human Resources</w:t>
      </w:r>
    </w:p>
    <w:p w14:paraId="44325B70" w14:textId="77777777" w:rsidR="004E6CFD" w:rsidRDefault="004E6CFD" w:rsidP="004E6CFD">
      <w:pPr>
        <w:rPr>
          <w:rFonts w:cs="Arial"/>
          <w:color w:val="58595B"/>
          <w:sz w:val="36"/>
          <w:szCs w:val="36"/>
        </w:rPr>
      </w:pPr>
    </w:p>
    <w:p w14:paraId="5AEAB067" w14:textId="77777777" w:rsidR="004E6CFD" w:rsidRDefault="004E6CFD" w:rsidP="004E6CFD">
      <w:pPr>
        <w:rPr>
          <w:rFonts w:cs="Arial"/>
          <w:color w:val="58595B"/>
          <w:sz w:val="36"/>
          <w:szCs w:val="36"/>
        </w:rPr>
      </w:pPr>
      <w:r>
        <w:rPr>
          <w:rFonts w:cs="Arial"/>
          <w:color w:val="58595B"/>
          <w:sz w:val="36"/>
          <w:szCs w:val="36"/>
        </w:rPr>
        <w:t>Module Name: Using a Research Approach in HR</w:t>
      </w:r>
    </w:p>
    <w:p w14:paraId="787E3BA7" w14:textId="77777777" w:rsidR="004E6CFD" w:rsidRDefault="004E6CFD" w:rsidP="004E6CFD">
      <w:pPr>
        <w:rPr>
          <w:rFonts w:cs="Arial"/>
          <w:color w:val="58595B"/>
          <w:sz w:val="36"/>
          <w:szCs w:val="36"/>
        </w:rPr>
      </w:pPr>
    </w:p>
    <w:p w14:paraId="1DC36683" w14:textId="77777777" w:rsidR="004E6CFD" w:rsidRPr="004E6CFD" w:rsidRDefault="004E6CFD" w:rsidP="004E6CFD">
      <w:pPr>
        <w:rPr>
          <w:rFonts w:cs="Arial"/>
          <w:b/>
          <w:color w:val="58595B"/>
          <w:sz w:val="36"/>
          <w:szCs w:val="36"/>
        </w:rPr>
      </w:pPr>
      <w:r w:rsidRPr="004E6CFD">
        <w:rPr>
          <w:rFonts w:cs="Arial"/>
          <w:b/>
          <w:color w:val="58595B"/>
          <w:sz w:val="36"/>
          <w:szCs w:val="36"/>
        </w:rPr>
        <w:t>Research Project</w:t>
      </w:r>
    </w:p>
    <w:p w14:paraId="6C407858" w14:textId="77777777" w:rsidR="004E6CFD" w:rsidRDefault="004E6CFD" w:rsidP="004E6CFD">
      <w:pPr>
        <w:rPr>
          <w:rFonts w:cs="Arial"/>
          <w:color w:val="58595B"/>
          <w:sz w:val="36"/>
          <w:szCs w:val="36"/>
        </w:rPr>
      </w:pPr>
    </w:p>
    <w:p w14:paraId="0055B020" w14:textId="36F83A28" w:rsidR="004E6CFD" w:rsidRDefault="004E6CFD" w:rsidP="004E6CFD">
      <w:pPr>
        <w:rPr>
          <w:rFonts w:cs="Arial"/>
          <w:color w:val="58595B"/>
          <w:sz w:val="36"/>
          <w:szCs w:val="36"/>
        </w:rPr>
      </w:pPr>
      <w:r>
        <w:rPr>
          <w:rFonts w:cs="Arial"/>
          <w:color w:val="58595B"/>
          <w:sz w:val="36"/>
          <w:szCs w:val="36"/>
        </w:rPr>
        <w:t>Word Count:</w:t>
      </w:r>
      <w:r w:rsidR="00D5064F">
        <w:rPr>
          <w:rFonts w:cs="Arial"/>
          <w:color w:val="58595B"/>
          <w:sz w:val="36"/>
          <w:szCs w:val="36"/>
        </w:rPr>
        <w:t xml:space="preserve"> 2020</w:t>
      </w:r>
    </w:p>
    <w:p w14:paraId="72525B51" w14:textId="77777777" w:rsidR="004E6CFD" w:rsidRDefault="004E6CFD" w:rsidP="004E6CFD">
      <w:pPr>
        <w:rPr>
          <w:rFonts w:cs="Arial"/>
          <w:color w:val="58595B"/>
          <w:sz w:val="36"/>
          <w:szCs w:val="36"/>
        </w:rPr>
      </w:pPr>
    </w:p>
    <w:p w14:paraId="5C862C42" w14:textId="77777777" w:rsidR="004E6CFD" w:rsidRDefault="004E6CFD" w:rsidP="004E6CFD">
      <w:pPr>
        <w:rPr>
          <w:rFonts w:cs="Arial"/>
          <w:color w:val="58595B"/>
          <w:sz w:val="36"/>
          <w:szCs w:val="36"/>
        </w:rPr>
      </w:pPr>
    </w:p>
    <w:p w14:paraId="225CD58B" w14:textId="77777777" w:rsidR="004E6CFD" w:rsidRDefault="004E6CFD" w:rsidP="004E6CFD">
      <w:pPr>
        <w:rPr>
          <w:rFonts w:cs="Arial"/>
          <w:color w:val="58595B"/>
          <w:sz w:val="36"/>
          <w:szCs w:val="36"/>
        </w:rPr>
      </w:pPr>
    </w:p>
    <w:p w14:paraId="5E78E8BF" w14:textId="77777777" w:rsidR="004E6CFD" w:rsidRDefault="004E6CFD" w:rsidP="004E6CFD">
      <w:pPr>
        <w:rPr>
          <w:rFonts w:cs="Arial"/>
          <w:color w:val="58595B"/>
          <w:sz w:val="36"/>
          <w:szCs w:val="36"/>
        </w:rPr>
      </w:pPr>
    </w:p>
    <w:p w14:paraId="5F85CA84" w14:textId="77777777" w:rsidR="004E6CFD" w:rsidRDefault="004E6CFD" w:rsidP="004E6CFD">
      <w:pPr>
        <w:rPr>
          <w:rFonts w:cs="Arial"/>
          <w:color w:val="58595B"/>
          <w:sz w:val="36"/>
          <w:szCs w:val="36"/>
        </w:rPr>
      </w:pPr>
    </w:p>
    <w:p w14:paraId="2AB70FB5" w14:textId="77777777" w:rsidR="004E6CFD" w:rsidRDefault="004E6CFD" w:rsidP="004E6CFD">
      <w:pPr>
        <w:rPr>
          <w:rFonts w:cs="Arial"/>
          <w:color w:val="58595B"/>
          <w:sz w:val="36"/>
          <w:szCs w:val="36"/>
        </w:rPr>
      </w:pPr>
    </w:p>
    <w:p w14:paraId="4BE25FDB" w14:textId="77777777" w:rsidR="004E6CFD" w:rsidRDefault="004E6CFD" w:rsidP="004E6CFD">
      <w:pPr>
        <w:rPr>
          <w:rFonts w:cs="Arial"/>
          <w:color w:val="58595B"/>
          <w:sz w:val="36"/>
          <w:szCs w:val="36"/>
        </w:rPr>
      </w:pPr>
    </w:p>
    <w:p w14:paraId="46842AE0" w14:textId="77777777" w:rsidR="004E6CFD" w:rsidRDefault="004E6CFD" w:rsidP="004E6CFD">
      <w:pPr>
        <w:rPr>
          <w:rFonts w:cs="Arial"/>
          <w:color w:val="58595B"/>
          <w:sz w:val="36"/>
          <w:szCs w:val="36"/>
        </w:rPr>
      </w:pPr>
      <w:r>
        <w:rPr>
          <w:rFonts w:cs="Arial"/>
          <w:color w:val="58595B"/>
          <w:sz w:val="36"/>
          <w:szCs w:val="36"/>
        </w:rPr>
        <w:t>Student Name:  Daniel James Blyth</w:t>
      </w:r>
    </w:p>
    <w:p w14:paraId="576DB6CE" w14:textId="77777777" w:rsidR="004E6CFD" w:rsidRDefault="004E6CFD" w:rsidP="004E6CFD">
      <w:pPr>
        <w:rPr>
          <w:rFonts w:cs="Arial"/>
          <w:color w:val="58595B"/>
          <w:sz w:val="36"/>
          <w:szCs w:val="36"/>
        </w:rPr>
      </w:pPr>
      <w:r>
        <w:rPr>
          <w:rFonts w:cs="Arial"/>
          <w:color w:val="58595B"/>
          <w:sz w:val="36"/>
          <w:szCs w:val="36"/>
        </w:rPr>
        <w:t>Student Number: 1201313</w:t>
      </w:r>
    </w:p>
    <w:p w14:paraId="270AD81A" w14:textId="77777777" w:rsidR="004E6CFD" w:rsidRDefault="004E6CFD" w:rsidP="004E6CFD">
      <w:pPr>
        <w:rPr>
          <w:rFonts w:cs="Arial"/>
          <w:color w:val="58595B"/>
          <w:sz w:val="36"/>
          <w:szCs w:val="36"/>
        </w:rPr>
      </w:pPr>
      <w:r>
        <w:rPr>
          <w:rFonts w:cs="Arial"/>
          <w:color w:val="58595B"/>
          <w:sz w:val="36"/>
          <w:szCs w:val="36"/>
        </w:rPr>
        <w:t>CIPD Membership Number: 56347426</w:t>
      </w:r>
    </w:p>
    <w:p w14:paraId="66111A0F" w14:textId="77777777" w:rsidR="004E6CFD" w:rsidRDefault="004E6CFD" w:rsidP="004E6CFD">
      <w:pPr>
        <w:rPr>
          <w:rFonts w:cs="Arial"/>
          <w:color w:val="58595B"/>
          <w:sz w:val="36"/>
          <w:szCs w:val="36"/>
        </w:rPr>
      </w:pPr>
    </w:p>
    <w:p w14:paraId="3921AFA1" w14:textId="77777777" w:rsidR="004E6CFD" w:rsidRDefault="004E6CFD" w:rsidP="004E6CFD">
      <w:pPr>
        <w:rPr>
          <w:rFonts w:cs="Arial"/>
          <w:color w:val="58595B"/>
          <w:sz w:val="36"/>
          <w:szCs w:val="36"/>
        </w:rPr>
      </w:pPr>
    </w:p>
    <w:p w14:paraId="5C5B88D5" w14:textId="77777777" w:rsidR="004E6CFD" w:rsidRDefault="004E6CFD" w:rsidP="004E6CFD">
      <w:pPr>
        <w:rPr>
          <w:rFonts w:cs="Arial"/>
          <w:color w:val="58595B"/>
          <w:sz w:val="36"/>
          <w:szCs w:val="36"/>
        </w:rPr>
      </w:pPr>
    </w:p>
    <w:p w14:paraId="3E9D28F3" w14:textId="77777777" w:rsidR="004E6CFD" w:rsidRDefault="004E6CFD" w:rsidP="004E6CFD">
      <w:pPr>
        <w:rPr>
          <w:rFonts w:cs="Arial"/>
          <w:color w:val="58595B"/>
          <w:sz w:val="36"/>
          <w:szCs w:val="36"/>
        </w:rPr>
      </w:pPr>
      <w:r>
        <w:rPr>
          <w:rFonts w:cs="Arial"/>
          <w:color w:val="58595B"/>
          <w:sz w:val="36"/>
          <w:szCs w:val="36"/>
        </w:rPr>
        <w:t>By signing below, I confirm that the work/evidence presented is my own, unaided work. I understand the regulations pertaining to candidate malpractice and the action that may be taken as a result.</w:t>
      </w:r>
    </w:p>
    <w:p w14:paraId="2E38B663" w14:textId="77777777" w:rsidR="004E6CFD" w:rsidRDefault="004E6CFD" w:rsidP="004E6CFD">
      <w:pPr>
        <w:rPr>
          <w:rFonts w:cs="Arial"/>
          <w:color w:val="58595B"/>
          <w:sz w:val="36"/>
          <w:szCs w:val="36"/>
        </w:rPr>
      </w:pPr>
    </w:p>
    <w:p w14:paraId="50B9D213" w14:textId="77777777" w:rsidR="004E6CFD" w:rsidRDefault="004E6CFD" w:rsidP="004E6CFD">
      <w:pPr>
        <w:rPr>
          <w:rFonts w:cs="Arial"/>
          <w:color w:val="58595B"/>
          <w:sz w:val="36"/>
          <w:szCs w:val="36"/>
        </w:rPr>
      </w:pPr>
      <w:r>
        <w:rPr>
          <w:rFonts w:cs="Arial"/>
          <w:noProof/>
          <w:color w:val="58595B"/>
          <w:sz w:val="36"/>
          <w:szCs w:val="36"/>
        </w:rPr>
        <w:drawing>
          <wp:anchor distT="0" distB="0" distL="114300" distR="114300" simplePos="0" relativeHeight="251659264" behindDoc="0" locked="0" layoutInCell="1" allowOverlap="1" wp14:anchorId="34CD6A1F" wp14:editId="476CE920">
            <wp:simplePos x="0" y="0"/>
            <wp:positionH relativeFrom="margin">
              <wp:posOffset>1009650</wp:posOffset>
            </wp:positionH>
            <wp:positionV relativeFrom="paragraph">
              <wp:posOffset>5715</wp:posOffset>
            </wp:positionV>
            <wp:extent cx="1161415" cy="390525"/>
            <wp:effectExtent l="0" t="0" r="635" b="9525"/>
            <wp:wrapSquare wrapText="bothSides"/>
            <wp:docPr id="2" name="Picture 2"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abl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61415" cy="390525"/>
                    </a:xfrm>
                    <a:prstGeom prst="rect">
                      <a:avLst/>
                    </a:prstGeom>
                  </pic:spPr>
                </pic:pic>
              </a:graphicData>
            </a:graphic>
            <wp14:sizeRelH relativeFrom="page">
              <wp14:pctWidth>0</wp14:pctWidth>
            </wp14:sizeRelH>
            <wp14:sizeRelV relativeFrom="page">
              <wp14:pctHeight>0</wp14:pctHeight>
            </wp14:sizeRelV>
          </wp:anchor>
        </w:drawing>
      </w:r>
      <w:r>
        <w:rPr>
          <w:rFonts w:cs="Arial"/>
          <w:color w:val="58595B"/>
          <w:sz w:val="36"/>
          <w:szCs w:val="36"/>
        </w:rPr>
        <w:t xml:space="preserve">Signed: </w:t>
      </w:r>
    </w:p>
    <w:p w14:paraId="03BD0224" w14:textId="77777777" w:rsidR="004E6CFD" w:rsidRDefault="004E6CFD" w:rsidP="004E6CFD">
      <w:pPr>
        <w:rPr>
          <w:rFonts w:cs="Arial"/>
          <w:color w:val="58595B"/>
          <w:sz w:val="36"/>
          <w:szCs w:val="36"/>
        </w:rPr>
      </w:pPr>
    </w:p>
    <w:p w14:paraId="0507CD63" w14:textId="74F3A82D" w:rsidR="004E6CFD" w:rsidRDefault="004E6CFD">
      <w:pPr>
        <w:rPr>
          <w:rFonts w:cs="Arial"/>
          <w:color w:val="58595B"/>
          <w:sz w:val="36"/>
          <w:szCs w:val="36"/>
        </w:rPr>
      </w:pPr>
      <w:r>
        <w:rPr>
          <w:rFonts w:cs="Arial"/>
          <w:color w:val="58595B"/>
          <w:sz w:val="36"/>
          <w:szCs w:val="36"/>
        </w:rPr>
        <w:t xml:space="preserve">Date: </w:t>
      </w:r>
      <w:r w:rsidR="00A10868">
        <w:rPr>
          <w:rFonts w:cs="Arial"/>
          <w:color w:val="58595B"/>
          <w:sz w:val="36"/>
          <w:szCs w:val="36"/>
        </w:rPr>
        <w:t xml:space="preserve"> 8</w:t>
      </w:r>
      <w:r w:rsidR="00A10868" w:rsidRPr="00A10868">
        <w:rPr>
          <w:rFonts w:cs="Arial"/>
          <w:color w:val="58595B"/>
          <w:sz w:val="36"/>
          <w:szCs w:val="36"/>
          <w:vertAlign w:val="superscript"/>
        </w:rPr>
        <w:t>th</w:t>
      </w:r>
      <w:r w:rsidR="00A10868">
        <w:rPr>
          <w:rFonts w:cs="Arial"/>
          <w:color w:val="58595B"/>
          <w:sz w:val="36"/>
          <w:szCs w:val="36"/>
        </w:rPr>
        <w:t xml:space="preserve"> July 2021</w:t>
      </w:r>
    </w:p>
    <w:p w14:paraId="175F0C2F" w14:textId="77777777" w:rsidR="004E6CFD" w:rsidRDefault="004E6CFD">
      <w:pPr>
        <w:rPr>
          <w:rFonts w:cs="Arial"/>
          <w:color w:val="58595B"/>
          <w:sz w:val="36"/>
          <w:szCs w:val="36"/>
        </w:rPr>
      </w:pPr>
    </w:p>
    <w:p w14:paraId="346329E9" w14:textId="77777777" w:rsidR="004E6CFD" w:rsidRDefault="004E6CFD">
      <w:pPr>
        <w:rPr>
          <w:rFonts w:cs="Arial"/>
          <w:color w:val="58595B"/>
          <w:sz w:val="36"/>
          <w:szCs w:val="36"/>
        </w:rPr>
      </w:pPr>
    </w:p>
    <w:p w14:paraId="5B4BAA62" w14:textId="77777777" w:rsidR="004E6CFD" w:rsidRDefault="004E6CFD">
      <w:pPr>
        <w:rPr>
          <w:rFonts w:cs="Arial"/>
          <w:color w:val="58595B"/>
          <w:sz w:val="36"/>
          <w:szCs w:val="36"/>
        </w:rPr>
      </w:pPr>
    </w:p>
    <w:p w14:paraId="00D44A2C" w14:textId="77777777" w:rsidR="004E6CFD" w:rsidRDefault="004E6CFD">
      <w:pPr>
        <w:rPr>
          <w:rFonts w:cs="Arial"/>
          <w:color w:val="58595B"/>
          <w:sz w:val="36"/>
          <w:szCs w:val="36"/>
        </w:rPr>
      </w:pPr>
    </w:p>
    <w:p w14:paraId="6B2E21EB" w14:textId="77777777" w:rsidR="004E6CFD" w:rsidRPr="004E6CFD" w:rsidRDefault="004E6CFD">
      <w:pPr>
        <w:rPr>
          <w:rFonts w:cs="Arial"/>
          <w:color w:val="58595B"/>
          <w:sz w:val="36"/>
          <w:szCs w:val="36"/>
        </w:rPr>
      </w:pPr>
    </w:p>
    <w:sdt>
      <w:sdtPr>
        <w:rPr>
          <w:rFonts w:asciiTheme="minorHAnsi" w:eastAsiaTheme="minorHAnsi" w:hAnsiTheme="minorHAnsi" w:cstheme="minorBidi"/>
          <w:b w:val="0"/>
          <w:bCs w:val="0"/>
          <w:color w:val="auto"/>
          <w:sz w:val="24"/>
          <w:szCs w:val="24"/>
          <w:lang w:val="en-GB"/>
        </w:rPr>
        <w:id w:val="-689756779"/>
        <w:docPartObj>
          <w:docPartGallery w:val="Table of Contents"/>
          <w:docPartUnique/>
        </w:docPartObj>
      </w:sdtPr>
      <w:sdtEndPr>
        <w:rPr>
          <w:noProof/>
        </w:rPr>
      </w:sdtEndPr>
      <w:sdtContent>
        <w:p w14:paraId="63D82D74" w14:textId="77777777" w:rsidR="009372B8" w:rsidRDefault="009372B8">
          <w:pPr>
            <w:pStyle w:val="TOCHeading"/>
          </w:pPr>
          <w:r>
            <w:t>Table of Contents</w:t>
          </w:r>
        </w:p>
        <w:p w14:paraId="53A51C32" w14:textId="48CC467E" w:rsidR="009950DA" w:rsidRDefault="009372B8">
          <w:pPr>
            <w:pStyle w:val="TOC1"/>
            <w:tabs>
              <w:tab w:val="right" w:leader="dot" w:pos="10450"/>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77063546" w:history="1">
            <w:r w:rsidR="009950DA" w:rsidRPr="0065198F">
              <w:rPr>
                <w:rStyle w:val="Hyperlink"/>
                <w:noProof/>
              </w:rPr>
              <w:t>Executive Summary</w:t>
            </w:r>
            <w:r w:rsidR="009950DA">
              <w:rPr>
                <w:noProof/>
                <w:webHidden/>
              </w:rPr>
              <w:tab/>
            </w:r>
            <w:r w:rsidR="009950DA">
              <w:rPr>
                <w:noProof/>
                <w:webHidden/>
              </w:rPr>
              <w:fldChar w:fldCharType="begin"/>
            </w:r>
            <w:r w:rsidR="009950DA">
              <w:rPr>
                <w:noProof/>
                <w:webHidden/>
              </w:rPr>
              <w:instrText xml:space="preserve"> PAGEREF _Toc77063546 \h </w:instrText>
            </w:r>
            <w:r w:rsidR="009950DA">
              <w:rPr>
                <w:noProof/>
                <w:webHidden/>
              </w:rPr>
            </w:r>
            <w:r w:rsidR="009950DA">
              <w:rPr>
                <w:noProof/>
                <w:webHidden/>
              </w:rPr>
              <w:fldChar w:fldCharType="separate"/>
            </w:r>
            <w:r w:rsidR="009950DA">
              <w:rPr>
                <w:noProof/>
                <w:webHidden/>
              </w:rPr>
              <w:t>3</w:t>
            </w:r>
            <w:r w:rsidR="009950DA">
              <w:rPr>
                <w:noProof/>
                <w:webHidden/>
              </w:rPr>
              <w:fldChar w:fldCharType="end"/>
            </w:r>
          </w:hyperlink>
        </w:p>
        <w:p w14:paraId="003797B7" w14:textId="076F15A6" w:rsidR="009950DA" w:rsidRDefault="009950DA">
          <w:pPr>
            <w:pStyle w:val="TOC1"/>
            <w:tabs>
              <w:tab w:val="right" w:leader="dot" w:pos="10450"/>
            </w:tabs>
            <w:rPr>
              <w:rFonts w:eastAsiaTheme="minorEastAsia"/>
              <w:b w:val="0"/>
              <w:bCs w:val="0"/>
              <w:i w:val="0"/>
              <w:iCs w:val="0"/>
              <w:noProof/>
              <w:lang w:eastAsia="en-GB"/>
            </w:rPr>
          </w:pPr>
          <w:hyperlink w:anchor="_Toc77063547" w:history="1">
            <w:r w:rsidRPr="0065198F">
              <w:rPr>
                <w:rStyle w:val="Hyperlink"/>
                <w:noProof/>
              </w:rPr>
              <w:t>Introduction &amp; Context</w:t>
            </w:r>
            <w:r>
              <w:rPr>
                <w:noProof/>
                <w:webHidden/>
              </w:rPr>
              <w:tab/>
            </w:r>
            <w:r>
              <w:rPr>
                <w:noProof/>
                <w:webHidden/>
              </w:rPr>
              <w:fldChar w:fldCharType="begin"/>
            </w:r>
            <w:r>
              <w:rPr>
                <w:noProof/>
                <w:webHidden/>
              </w:rPr>
              <w:instrText xml:space="preserve"> PAGEREF _Toc77063547 \h </w:instrText>
            </w:r>
            <w:r>
              <w:rPr>
                <w:noProof/>
                <w:webHidden/>
              </w:rPr>
            </w:r>
            <w:r>
              <w:rPr>
                <w:noProof/>
                <w:webHidden/>
              </w:rPr>
              <w:fldChar w:fldCharType="separate"/>
            </w:r>
            <w:r>
              <w:rPr>
                <w:noProof/>
                <w:webHidden/>
              </w:rPr>
              <w:t>3</w:t>
            </w:r>
            <w:r>
              <w:rPr>
                <w:noProof/>
                <w:webHidden/>
              </w:rPr>
              <w:fldChar w:fldCharType="end"/>
            </w:r>
          </w:hyperlink>
        </w:p>
        <w:p w14:paraId="6FC3EA05" w14:textId="1463FE63" w:rsidR="009950DA" w:rsidRDefault="009950DA">
          <w:pPr>
            <w:pStyle w:val="TOC2"/>
            <w:tabs>
              <w:tab w:val="right" w:leader="dot" w:pos="10450"/>
            </w:tabs>
            <w:rPr>
              <w:rFonts w:eastAsiaTheme="minorEastAsia"/>
              <w:b w:val="0"/>
              <w:bCs w:val="0"/>
              <w:noProof/>
              <w:sz w:val="24"/>
              <w:szCs w:val="24"/>
              <w:lang w:eastAsia="en-GB"/>
            </w:rPr>
          </w:pPr>
          <w:hyperlink w:anchor="_Toc77063548" w:history="1">
            <w:r w:rsidRPr="0065198F">
              <w:rPr>
                <w:rStyle w:val="Hyperlink"/>
                <w:noProof/>
              </w:rPr>
              <w:t>Aim</w:t>
            </w:r>
            <w:r>
              <w:rPr>
                <w:noProof/>
                <w:webHidden/>
              </w:rPr>
              <w:tab/>
            </w:r>
            <w:r>
              <w:rPr>
                <w:noProof/>
                <w:webHidden/>
              </w:rPr>
              <w:fldChar w:fldCharType="begin"/>
            </w:r>
            <w:r>
              <w:rPr>
                <w:noProof/>
                <w:webHidden/>
              </w:rPr>
              <w:instrText xml:space="preserve"> PAGEREF _Toc77063548 \h </w:instrText>
            </w:r>
            <w:r>
              <w:rPr>
                <w:noProof/>
                <w:webHidden/>
              </w:rPr>
            </w:r>
            <w:r>
              <w:rPr>
                <w:noProof/>
                <w:webHidden/>
              </w:rPr>
              <w:fldChar w:fldCharType="separate"/>
            </w:r>
            <w:r>
              <w:rPr>
                <w:noProof/>
                <w:webHidden/>
              </w:rPr>
              <w:t>3</w:t>
            </w:r>
            <w:r>
              <w:rPr>
                <w:noProof/>
                <w:webHidden/>
              </w:rPr>
              <w:fldChar w:fldCharType="end"/>
            </w:r>
          </w:hyperlink>
        </w:p>
        <w:p w14:paraId="49F5B7E8" w14:textId="4E9AED57" w:rsidR="009950DA" w:rsidRDefault="009950DA">
          <w:pPr>
            <w:pStyle w:val="TOC2"/>
            <w:tabs>
              <w:tab w:val="right" w:leader="dot" w:pos="10450"/>
            </w:tabs>
            <w:rPr>
              <w:rFonts w:eastAsiaTheme="minorEastAsia"/>
              <w:b w:val="0"/>
              <w:bCs w:val="0"/>
              <w:noProof/>
              <w:sz w:val="24"/>
              <w:szCs w:val="24"/>
              <w:lang w:eastAsia="en-GB"/>
            </w:rPr>
          </w:pPr>
          <w:hyperlink w:anchor="_Toc77063549" w:history="1">
            <w:r w:rsidRPr="0065198F">
              <w:rPr>
                <w:rStyle w:val="Hyperlink"/>
                <w:noProof/>
              </w:rPr>
              <w:t>Objectives</w:t>
            </w:r>
            <w:r>
              <w:rPr>
                <w:noProof/>
                <w:webHidden/>
              </w:rPr>
              <w:tab/>
            </w:r>
            <w:r>
              <w:rPr>
                <w:noProof/>
                <w:webHidden/>
              </w:rPr>
              <w:fldChar w:fldCharType="begin"/>
            </w:r>
            <w:r>
              <w:rPr>
                <w:noProof/>
                <w:webHidden/>
              </w:rPr>
              <w:instrText xml:space="preserve"> PAGEREF _Toc77063549 \h </w:instrText>
            </w:r>
            <w:r>
              <w:rPr>
                <w:noProof/>
                <w:webHidden/>
              </w:rPr>
            </w:r>
            <w:r>
              <w:rPr>
                <w:noProof/>
                <w:webHidden/>
              </w:rPr>
              <w:fldChar w:fldCharType="separate"/>
            </w:r>
            <w:r>
              <w:rPr>
                <w:noProof/>
                <w:webHidden/>
              </w:rPr>
              <w:t>3</w:t>
            </w:r>
            <w:r>
              <w:rPr>
                <w:noProof/>
                <w:webHidden/>
              </w:rPr>
              <w:fldChar w:fldCharType="end"/>
            </w:r>
          </w:hyperlink>
        </w:p>
        <w:p w14:paraId="729D0B55" w14:textId="6D0D523A" w:rsidR="009950DA" w:rsidRDefault="009950DA">
          <w:pPr>
            <w:pStyle w:val="TOC1"/>
            <w:tabs>
              <w:tab w:val="right" w:leader="dot" w:pos="10450"/>
            </w:tabs>
            <w:rPr>
              <w:rFonts w:eastAsiaTheme="minorEastAsia"/>
              <w:b w:val="0"/>
              <w:bCs w:val="0"/>
              <w:i w:val="0"/>
              <w:iCs w:val="0"/>
              <w:noProof/>
              <w:lang w:eastAsia="en-GB"/>
            </w:rPr>
          </w:pPr>
          <w:hyperlink w:anchor="_Toc77063550" w:history="1">
            <w:r w:rsidRPr="0065198F">
              <w:rPr>
                <w:rStyle w:val="Hyperlink"/>
                <w:noProof/>
              </w:rPr>
              <w:t>Literature Review</w:t>
            </w:r>
            <w:r>
              <w:rPr>
                <w:noProof/>
                <w:webHidden/>
              </w:rPr>
              <w:tab/>
            </w:r>
            <w:r>
              <w:rPr>
                <w:noProof/>
                <w:webHidden/>
              </w:rPr>
              <w:fldChar w:fldCharType="begin"/>
            </w:r>
            <w:r>
              <w:rPr>
                <w:noProof/>
                <w:webHidden/>
              </w:rPr>
              <w:instrText xml:space="preserve"> PAGEREF _Toc77063550 \h </w:instrText>
            </w:r>
            <w:r>
              <w:rPr>
                <w:noProof/>
                <w:webHidden/>
              </w:rPr>
            </w:r>
            <w:r>
              <w:rPr>
                <w:noProof/>
                <w:webHidden/>
              </w:rPr>
              <w:fldChar w:fldCharType="separate"/>
            </w:r>
            <w:r>
              <w:rPr>
                <w:noProof/>
                <w:webHidden/>
              </w:rPr>
              <w:t>4</w:t>
            </w:r>
            <w:r>
              <w:rPr>
                <w:noProof/>
                <w:webHidden/>
              </w:rPr>
              <w:fldChar w:fldCharType="end"/>
            </w:r>
          </w:hyperlink>
        </w:p>
        <w:p w14:paraId="0DC8A3BC" w14:textId="3840B559" w:rsidR="009950DA" w:rsidRDefault="009950DA">
          <w:pPr>
            <w:pStyle w:val="TOC2"/>
            <w:tabs>
              <w:tab w:val="right" w:leader="dot" w:pos="10450"/>
            </w:tabs>
            <w:rPr>
              <w:rFonts w:eastAsiaTheme="minorEastAsia"/>
              <w:b w:val="0"/>
              <w:bCs w:val="0"/>
              <w:noProof/>
              <w:sz w:val="24"/>
              <w:szCs w:val="24"/>
              <w:lang w:eastAsia="en-GB"/>
            </w:rPr>
          </w:pPr>
          <w:hyperlink w:anchor="_Toc77063551" w:history="1">
            <w:r w:rsidRPr="0065198F">
              <w:rPr>
                <w:rStyle w:val="Hyperlink"/>
                <w:noProof/>
              </w:rPr>
              <w:t>Induction – What’s the point?</w:t>
            </w:r>
            <w:r>
              <w:rPr>
                <w:noProof/>
                <w:webHidden/>
              </w:rPr>
              <w:tab/>
            </w:r>
            <w:r>
              <w:rPr>
                <w:noProof/>
                <w:webHidden/>
              </w:rPr>
              <w:fldChar w:fldCharType="begin"/>
            </w:r>
            <w:r>
              <w:rPr>
                <w:noProof/>
                <w:webHidden/>
              </w:rPr>
              <w:instrText xml:space="preserve"> PAGEREF _Toc77063551 \h </w:instrText>
            </w:r>
            <w:r>
              <w:rPr>
                <w:noProof/>
                <w:webHidden/>
              </w:rPr>
            </w:r>
            <w:r>
              <w:rPr>
                <w:noProof/>
                <w:webHidden/>
              </w:rPr>
              <w:fldChar w:fldCharType="separate"/>
            </w:r>
            <w:r>
              <w:rPr>
                <w:noProof/>
                <w:webHidden/>
              </w:rPr>
              <w:t>4</w:t>
            </w:r>
            <w:r>
              <w:rPr>
                <w:noProof/>
                <w:webHidden/>
              </w:rPr>
              <w:fldChar w:fldCharType="end"/>
            </w:r>
          </w:hyperlink>
        </w:p>
        <w:p w14:paraId="653E0D7B" w14:textId="57AE74F7" w:rsidR="009950DA" w:rsidRDefault="009950DA">
          <w:pPr>
            <w:pStyle w:val="TOC2"/>
            <w:tabs>
              <w:tab w:val="right" w:leader="dot" w:pos="10450"/>
            </w:tabs>
            <w:rPr>
              <w:rFonts w:eastAsiaTheme="minorEastAsia"/>
              <w:b w:val="0"/>
              <w:bCs w:val="0"/>
              <w:noProof/>
              <w:sz w:val="24"/>
              <w:szCs w:val="24"/>
              <w:lang w:eastAsia="en-GB"/>
            </w:rPr>
          </w:pPr>
          <w:hyperlink w:anchor="_Toc77063552" w:history="1">
            <w:r w:rsidRPr="0065198F">
              <w:rPr>
                <w:rStyle w:val="Hyperlink"/>
                <w:noProof/>
              </w:rPr>
              <w:t>What’s the best way to learn?</w:t>
            </w:r>
            <w:r>
              <w:rPr>
                <w:noProof/>
                <w:webHidden/>
              </w:rPr>
              <w:tab/>
            </w:r>
            <w:r>
              <w:rPr>
                <w:noProof/>
                <w:webHidden/>
              </w:rPr>
              <w:fldChar w:fldCharType="begin"/>
            </w:r>
            <w:r>
              <w:rPr>
                <w:noProof/>
                <w:webHidden/>
              </w:rPr>
              <w:instrText xml:space="preserve"> PAGEREF _Toc77063552 \h </w:instrText>
            </w:r>
            <w:r>
              <w:rPr>
                <w:noProof/>
                <w:webHidden/>
              </w:rPr>
            </w:r>
            <w:r>
              <w:rPr>
                <w:noProof/>
                <w:webHidden/>
              </w:rPr>
              <w:fldChar w:fldCharType="separate"/>
            </w:r>
            <w:r>
              <w:rPr>
                <w:noProof/>
                <w:webHidden/>
              </w:rPr>
              <w:t>4</w:t>
            </w:r>
            <w:r>
              <w:rPr>
                <w:noProof/>
                <w:webHidden/>
              </w:rPr>
              <w:fldChar w:fldCharType="end"/>
            </w:r>
          </w:hyperlink>
        </w:p>
        <w:p w14:paraId="18980BA4" w14:textId="0B6C4CAD" w:rsidR="009950DA" w:rsidRDefault="009950DA">
          <w:pPr>
            <w:pStyle w:val="TOC2"/>
            <w:tabs>
              <w:tab w:val="right" w:leader="dot" w:pos="10450"/>
            </w:tabs>
            <w:rPr>
              <w:rFonts w:eastAsiaTheme="minorEastAsia"/>
              <w:b w:val="0"/>
              <w:bCs w:val="0"/>
              <w:noProof/>
              <w:sz w:val="24"/>
              <w:szCs w:val="24"/>
              <w:lang w:eastAsia="en-GB"/>
            </w:rPr>
          </w:pPr>
          <w:hyperlink w:anchor="_Toc77063553" w:history="1">
            <w:r w:rsidRPr="0065198F">
              <w:rPr>
                <w:rStyle w:val="Hyperlink"/>
                <w:noProof/>
              </w:rPr>
              <w:t>What do employees need to know – Now, Next and Later?</w:t>
            </w:r>
            <w:r>
              <w:rPr>
                <w:noProof/>
                <w:webHidden/>
              </w:rPr>
              <w:tab/>
            </w:r>
            <w:r>
              <w:rPr>
                <w:noProof/>
                <w:webHidden/>
              </w:rPr>
              <w:fldChar w:fldCharType="begin"/>
            </w:r>
            <w:r>
              <w:rPr>
                <w:noProof/>
                <w:webHidden/>
              </w:rPr>
              <w:instrText xml:space="preserve"> PAGEREF _Toc77063553 \h </w:instrText>
            </w:r>
            <w:r>
              <w:rPr>
                <w:noProof/>
                <w:webHidden/>
              </w:rPr>
            </w:r>
            <w:r>
              <w:rPr>
                <w:noProof/>
                <w:webHidden/>
              </w:rPr>
              <w:fldChar w:fldCharType="separate"/>
            </w:r>
            <w:r>
              <w:rPr>
                <w:noProof/>
                <w:webHidden/>
              </w:rPr>
              <w:t>4</w:t>
            </w:r>
            <w:r>
              <w:rPr>
                <w:noProof/>
                <w:webHidden/>
              </w:rPr>
              <w:fldChar w:fldCharType="end"/>
            </w:r>
          </w:hyperlink>
        </w:p>
        <w:p w14:paraId="1C0351E5" w14:textId="26E1175D" w:rsidR="009950DA" w:rsidRDefault="009950DA">
          <w:pPr>
            <w:pStyle w:val="TOC2"/>
            <w:tabs>
              <w:tab w:val="right" w:leader="dot" w:pos="10450"/>
            </w:tabs>
            <w:rPr>
              <w:rFonts w:eastAsiaTheme="minorEastAsia"/>
              <w:b w:val="0"/>
              <w:bCs w:val="0"/>
              <w:noProof/>
              <w:sz w:val="24"/>
              <w:szCs w:val="24"/>
              <w:lang w:eastAsia="en-GB"/>
            </w:rPr>
          </w:pPr>
          <w:hyperlink w:anchor="_Toc77063554" w:history="1">
            <w:r w:rsidRPr="0065198F">
              <w:rPr>
                <w:rStyle w:val="Hyperlink"/>
                <w:noProof/>
              </w:rPr>
              <w:t>What are other companies doing?</w:t>
            </w:r>
            <w:r>
              <w:rPr>
                <w:noProof/>
                <w:webHidden/>
              </w:rPr>
              <w:tab/>
            </w:r>
            <w:r>
              <w:rPr>
                <w:noProof/>
                <w:webHidden/>
              </w:rPr>
              <w:fldChar w:fldCharType="begin"/>
            </w:r>
            <w:r>
              <w:rPr>
                <w:noProof/>
                <w:webHidden/>
              </w:rPr>
              <w:instrText xml:space="preserve"> PAGEREF _Toc77063554 \h </w:instrText>
            </w:r>
            <w:r>
              <w:rPr>
                <w:noProof/>
                <w:webHidden/>
              </w:rPr>
            </w:r>
            <w:r>
              <w:rPr>
                <w:noProof/>
                <w:webHidden/>
              </w:rPr>
              <w:fldChar w:fldCharType="separate"/>
            </w:r>
            <w:r>
              <w:rPr>
                <w:noProof/>
                <w:webHidden/>
              </w:rPr>
              <w:t>4</w:t>
            </w:r>
            <w:r>
              <w:rPr>
                <w:noProof/>
                <w:webHidden/>
              </w:rPr>
              <w:fldChar w:fldCharType="end"/>
            </w:r>
          </w:hyperlink>
        </w:p>
        <w:p w14:paraId="46698453" w14:textId="23BA7BE9" w:rsidR="009950DA" w:rsidRDefault="009950DA">
          <w:pPr>
            <w:pStyle w:val="TOC1"/>
            <w:tabs>
              <w:tab w:val="right" w:leader="dot" w:pos="10450"/>
            </w:tabs>
            <w:rPr>
              <w:rFonts w:eastAsiaTheme="minorEastAsia"/>
              <w:b w:val="0"/>
              <w:bCs w:val="0"/>
              <w:i w:val="0"/>
              <w:iCs w:val="0"/>
              <w:noProof/>
              <w:lang w:eastAsia="en-GB"/>
            </w:rPr>
          </w:pPr>
          <w:hyperlink w:anchor="_Toc77063555" w:history="1">
            <w:r w:rsidRPr="0065198F">
              <w:rPr>
                <w:rStyle w:val="Hyperlink"/>
                <w:noProof/>
              </w:rPr>
              <w:t>Methodology</w:t>
            </w:r>
            <w:r>
              <w:rPr>
                <w:noProof/>
                <w:webHidden/>
              </w:rPr>
              <w:tab/>
            </w:r>
            <w:r>
              <w:rPr>
                <w:noProof/>
                <w:webHidden/>
              </w:rPr>
              <w:fldChar w:fldCharType="begin"/>
            </w:r>
            <w:r>
              <w:rPr>
                <w:noProof/>
                <w:webHidden/>
              </w:rPr>
              <w:instrText xml:space="preserve"> PAGEREF _Toc77063555 \h </w:instrText>
            </w:r>
            <w:r>
              <w:rPr>
                <w:noProof/>
                <w:webHidden/>
              </w:rPr>
            </w:r>
            <w:r>
              <w:rPr>
                <w:noProof/>
                <w:webHidden/>
              </w:rPr>
              <w:fldChar w:fldCharType="separate"/>
            </w:r>
            <w:r>
              <w:rPr>
                <w:noProof/>
                <w:webHidden/>
              </w:rPr>
              <w:t>5</w:t>
            </w:r>
            <w:r>
              <w:rPr>
                <w:noProof/>
                <w:webHidden/>
              </w:rPr>
              <w:fldChar w:fldCharType="end"/>
            </w:r>
          </w:hyperlink>
        </w:p>
        <w:p w14:paraId="59063E97" w14:textId="1C46594C" w:rsidR="009950DA" w:rsidRDefault="009950DA">
          <w:pPr>
            <w:pStyle w:val="TOC1"/>
            <w:tabs>
              <w:tab w:val="right" w:leader="dot" w:pos="10450"/>
            </w:tabs>
            <w:rPr>
              <w:rFonts w:eastAsiaTheme="minorEastAsia"/>
              <w:b w:val="0"/>
              <w:bCs w:val="0"/>
              <w:i w:val="0"/>
              <w:iCs w:val="0"/>
              <w:noProof/>
              <w:lang w:eastAsia="en-GB"/>
            </w:rPr>
          </w:pPr>
          <w:hyperlink w:anchor="_Toc77063556" w:history="1">
            <w:r w:rsidRPr="0065198F">
              <w:rPr>
                <w:rStyle w:val="Hyperlink"/>
                <w:noProof/>
              </w:rPr>
              <w:t>Findings</w:t>
            </w:r>
            <w:r>
              <w:rPr>
                <w:noProof/>
                <w:webHidden/>
              </w:rPr>
              <w:tab/>
            </w:r>
            <w:r>
              <w:rPr>
                <w:noProof/>
                <w:webHidden/>
              </w:rPr>
              <w:fldChar w:fldCharType="begin"/>
            </w:r>
            <w:r>
              <w:rPr>
                <w:noProof/>
                <w:webHidden/>
              </w:rPr>
              <w:instrText xml:space="preserve"> PAGEREF _Toc77063556 \h </w:instrText>
            </w:r>
            <w:r>
              <w:rPr>
                <w:noProof/>
                <w:webHidden/>
              </w:rPr>
            </w:r>
            <w:r>
              <w:rPr>
                <w:noProof/>
                <w:webHidden/>
              </w:rPr>
              <w:fldChar w:fldCharType="separate"/>
            </w:r>
            <w:r>
              <w:rPr>
                <w:noProof/>
                <w:webHidden/>
              </w:rPr>
              <w:t>6</w:t>
            </w:r>
            <w:r>
              <w:rPr>
                <w:noProof/>
                <w:webHidden/>
              </w:rPr>
              <w:fldChar w:fldCharType="end"/>
            </w:r>
          </w:hyperlink>
        </w:p>
        <w:p w14:paraId="5F9C09E9" w14:textId="728A82D4" w:rsidR="009950DA" w:rsidRDefault="009950DA">
          <w:pPr>
            <w:pStyle w:val="TOC1"/>
            <w:tabs>
              <w:tab w:val="right" w:leader="dot" w:pos="10450"/>
            </w:tabs>
            <w:rPr>
              <w:rFonts w:eastAsiaTheme="minorEastAsia"/>
              <w:b w:val="0"/>
              <w:bCs w:val="0"/>
              <w:i w:val="0"/>
              <w:iCs w:val="0"/>
              <w:noProof/>
              <w:lang w:eastAsia="en-GB"/>
            </w:rPr>
          </w:pPr>
          <w:hyperlink w:anchor="_Toc77063557" w:history="1">
            <w:r w:rsidRPr="0065198F">
              <w:rPr>
                <w:rStyle w:val="Hyperlink"/>
                <w:rFonts w:ascii="Arial" w:hAnsi="Arial" w:cs="Arial"/>
                <w:noProof/>
              </w:rPr>
              <w:t>Results in Detail (Quantitative)</w:t>
            </w:r>
            <w:r>
              <w:rPr>
                <w:noProof/>
                <w:webHidden/>
              </w:rPr>
              <w:tab/>
            </w:r>
            <w:r>
              <w:rPr>
                <w:noProof/>
                <w:webHidden/>
              </w:rPr>
              <w:fldChar w:fldCharType="begin"/>
            </w:r>
            <w:r>
              <w:rPr>
                <w:noProof/>
                <w:webHidden/>
              </w:rPr>
              <w:instrText xml:space="preserve"> PAGEREF _Toc77063557 \h </w:instrText>
            </w:r>
            <w:r>
              <w:rPr>
                <w:noProof/>
                <w:webHidden/>
              </w:rPr>
            </w:r>
            <w:r>
              <w:rPr>
                <w:noProof/>
                <w:webHidden/>
              </w:rPr>
              <w:fldChar w:fldCharType="separate"/>
            </w:r>
            <w:r>
              <w:rPr>
                <w:noProof/>
                <w:webHidden/>
              </w:rPr>
              <w:t>6</w:t>
            </w:r>
            <w:r>
              <w:rPr>
                <w:noProof/>
                <w:webHidden/>
              </w:rPr>
              <w:fldChar w:fldCharType="end"/>
            </w:r>
          </w:hyperlink>
        </w:p>
        <w:p w14:paraId="00350E6F" w14:textId="54444223" w:rsidR="009950DA" w:rsidRDefault="009950DA">
          <w:pPr>
            <w:pStyle w:val="TOC2"/>
            <w:tabs>
              <w:tab w:val="right" w:leader="dot" w:pos="10450"/>
            </w:tabs>
            <w:rPr>
              <w:rFonts w:eastAsiaTheme="minorEastAsia"/>
              <w:b w:val="0"/>
              <w:bCs w:val="0"/>
              <w:noProof/>
              <w:sz w:val="24"/>
              <w:szCs w:val="24"/>
              <w:lang w:eastAsia="en-GB"/>
            </w:rPr>
          </w:pPr>
          <w:hyperlink w:anchor="_Toc77063558" w:history="1">
            <w:r w:rsidRPr="0065198F">
              <w:rPr>
                <w:rStyle w:val="Hyperlink"/>
                <w:noProof/>
              </w:rPr>
              <w:t>How effective were the Learning and Development Team in welcoming you to the Health Board?</w:t>
            </w:r>
            <w:r>
              <w:rPr>
                <w:noProof/>
                <w:webHidden/>
              </w:rPr>
              <w:tab/>
            </w:r>
            <w:r>
              <w:rPr>
                <w:noProof/>
                <w:webHidden/>
              </w:rPr>
              <w:fldChar w:fldCharType="begin"/>
            </w:r>
            <w:r>
              <w:rPr>
                <w:noProof/>
                <w:webHidden/>
              </w:rPr>
              <w:instrText xml:space="preserve"> PAGEREF _Toc77063558 \h </w:instrText>
            </w:r>
            <w:r>
              <w:rPr>
                <w:noProof/>
                <w:webHidden/>
              </w:rPr>
            </w:r>
            <w:r>
              <w:rPr>
                <w:noProof/>
                <w:webHidden/>
              </w:rPr>
              <w:fldChar w:fldCharType="separate"/>
            </w:r>
            <w:r>
              <w:rPr>
                <w:noProof/>
                <w:webHidden/>
              </w:rPr>
              <w:t>6</w:t>
            </w:r>
            <w:r>
              <w:rPr>
                <w:noProof/>
                <w:webHidden/>
              </w:rPr>
              <w:fldChar w:fldCharType="end"/>
            </w:r>
          </w:hyperlink>
        </w:p>
        <w:p w14:paraId="0E776330" w14:textId="42FEC514" w:rsidR="009950DA" w:rsidRDefault="009950DA">
          <w:pPr>
            <w:pStyle w:val="TOC2"/>
            <w:tabs>
              <w:tab w:val="right" w:leader="dot" w:pos="10450"/>
            </w:tabs>
            <w:rPr>
              <w:rFonts w:eastAsiaTheme="minorEastAsia"/>
              <w:b w:val="0"/>
              <w:bCs w:val="0"/>
              <w:noProof/>
              <w:sz w:val="24"/>
              <w:szCs w:val="24"/>
              <w:lang w:eastAsia="en-GB"/>
            </w:rPr>
          </w:pPr>
          <w:hyperlink w:anchor="_Toc77063559" w:history="1">
            <w:r w:rsidRPr="0065198F">
              <w:rPr>
                <w:rStyle w:val="Hyperlink"/>
                <w:noProof/>
              </w:rPr>
              <w:t>How effective was your induction letter in providing you with the required information?</w:t>
            </w:r>
            <w:r>
              <w:rPr>
                <w:noProof/>
                <w:webHidden/>
              </w:rPr>
              <w:tab/>
            </w:r>
            <w:r>
              <w:rPr>
                <w:noProof/>
                <w:webHidden/>
              </w:rPr>
              <w:fldChar w:fldCharType="begin"/>
            </w:r>
            <w:r>
              <w:rPr>
                <w:noProof/>
                <w:webHidden/>
              </w:rPr>
              <w:instrText xml:space="preserve"> PAGEREF _Toc77063559 \h </w:instrText>
            </w:r>
            <w:r>
              <w:rPr>
                <w:noProof/>
                <w:webHidden/>
              </w:rPr>
            </w:r>
            <w:r>
              <w:rPr>
                <w:noProof/>
                <w:webHidden/>
              </w:rPr>
              <w:fldChar w:fldCharType="separate"/>
            </w:r>
            <w:r>
              <w:rPr>
                <w:noProof/>
                <w:webHidden/>
              </w:rPr>
              <w:t>6</w:t>
            </w:r>
            <w:r>
              <w:rPr>
                <w:noProof/>
                <w:webHidden/>
              </w:rPr>
              <w:fldChar w:fldCharType="end"/>
            </w:r>
          </w:hyperlink>
        </w:p>
        <w:p w14:paraId="1524D805" w14:textId="0A55A4A7" w:rsidR="009950DA" w:rsidRDefault="009950DA">
          <w:pPr>
            <w:pStyle w:val="TOC2"/>
            <w:tabs>
              <w:tab w:val="right" w:leader="dot" w:pos="10450"/>
            </w:tabs>
            <w:rPr>
              <w:rFonts w:eastAsiaTheme="minorEastAsia"/>
              <w:b w:val="0"/>
              <w:bCs w:val="0"/>
              <w:noProof/>
              <w:sz w:val="24"/>
              <w:szCs w:val="24"/>
              <w:lang w:eastAsia="en-GB"/>
            </w:rPr>
          </w:pPr>
          <w:hyperlink w:anchor="_Toc77063560" w:history="1">
            <w:r w:rsidRPr="0065198F">
              <w:rPr>
                <w:rStyle w:val="Hyperlink"/>
                <w:noProof/>
              </w:rPr>
              <w:t>Please rate the customer service of the team that answered your questions during induction</w:t>
            </w:r>
            <w:r>
              <w:rPr>
                <w:noProof/>
                <w:webHidden/>
              </w:rPr>
              <w:tab/>
            </w:r>
            <w:r>
              <w:rPr>
                <w:noProof/>
                <w:webHidden/>
              </w:rPr>
              <w:fldChar w:fldCharType="begin"/>
            </w:r>
            <w:r>
              <w:rPr>
                <w:noProof/>
                <w:webHidden/>
              </w:rPr>
              <w:instrText xml:space="preserve"> PAGEREF _Toc77063560 \h </w:instrText>
            </w:r>
            <w:r>
              <w:rPr>
                <w:noProof/>
                <w:webHidden/>
              </w:rPr>
            </w:r>
            <w:r>
              <w:rPr>
                <w:noProof/>
                <w:webHidden/>
              </w:rPr>
              <w:fldChar w:fldCharType="separate"/>
            </w:r>
            <w:r>
              <w:rPr>
                <w:noProof/>
                <w:webHidden/>
              </w:rPr>
              <w:t>7</w:t>
            </w:r>
            <w:r>
              <w:rPr>
                <w:noProof/>
                <w:webHidden/>
              </w:rPr>
              <w:fldChar w:fldCharType="end"/>
            </w:r>
          </w:hyperlink>
        </w:p>
        <w:p w14:paraId="418006C6" w14:textId="5E6737B9" w:rsidR="009950DA" w:rsidRDefault="009950DA">
          <w:pPr>
            <w:pStyle w:val="TOC2"/>
            <w:tabs>
              <w:tab w:val="right" w:leader="dot" w:pos="10450"/>
            </w:tabs>
            <w:rPr>
              <w:rFonts w:eastAsiaTheme="minorEastAsia"/>
              <w:b w:val="0"/>
              <w:bCs w:val="0"/>
              <w:noProof/>
              <w:sz w:val="24"/>
              <w:szCs w:val="24"/>
              <w:lang w:eastAsia="en-GB"/>
            </w:rPr>
          </w:pPr>
          <w:hyperlink w:anchor="_Toc77063561" w:history="1">
            <w:r w:rsidRPr="0065198F">
              <w:rPr>
                <w:rStyle w:val="Hyperlink"/>
                <w:noProof/>
              </w:rPr>
              <w:t>How easy did you find getting hold of someone in the Learning and Development Team?</w:t>
            </w:r>
            <w:r>
              <w:rPr>
                <w:noProof/>
                <w:webHidden/>
              </w:rPr>
              <w:tab/>
            </w:r>
            <w:r>
              <w:rPr>
                <w:noProof/>
                <w:webHidden/>
              </w:rPr>
              <w:fldChar w:fldCharType="begin"/>
            </w:r>
            <w:r>
              <w:rPr>
                <w:noProof/>
                <w:webHidden/>
              </w:rPr>
              <w:instrText xml:space="preserve"> PAGEREF _Toc77063561 \h </w:instrText>
            </w:r>
            <w:r>
              <w:rPr>
                <w:noProof/>
                <w:webHidden/>
              </w:rPr>
            </w:r>
            <w:r>
              <w:rPr>
                <w:noProof/>
                <w:webHidden/>
              </w:rPr>
              <w:fldChar w:fldCharType="separate"/>
            </w:r>
            <w:r>
              <w:rPr>
                <w:noProof/>
                <w:webHidden/>
              </w:rPr>
              <w:t>7</w:t>
            </w:r>
            <w:r>
              <w:rPr>
                <w:noProof/>
                <w:webHidden/>
              </w:rPr>
              <w:fldChar w:fldCharType="end"/>
            </w:r>
          </w:hyperlink>
        </w:p>
        <w:p w14:paraId="6790A67C" w14:textId="732C6542" w:rsidR="009950DA" w:rsidRDefault="009950DA">
          <w:pPr>
            <w:pStyle w:val="TOC1"/>
            <w:tabs>
              <w:tab w:val="right" w:leader="dot" w:pos="10450"/>
            </w:tabs>
            <w:rPr>
              <w:rFonts w:eastAsiaTheme="minorEastAsia"/>
              <w:b w:val="0"/>
              <w:bCs w:val="0"/>
              <w:i w:val="0"/>
              <w:iCs w:val="0"/>
              <w:noProof/>
              <w:lang w:eastAsia="en-GB"/>
            </w:rPr>
          </w:pPr>
          <w:hyperlink w:anchor="_Toc77063562" w:history="1">
            <w:r w:rsidRPr="0065198F">
              <w:rPr>
                <w:rStyle w:val="Hyperlink"/>
                <w:rFonts w:ascii="Arial" w:hAnsi="Arial" w:cs="Arial"/>
                <w:noProof/>
              </w:rPr>
              <w:t>Results in Detail (Qualitative) – Phase 1</w:t>
            </w:r>
            <w:r>
              <w:rPr>
                <w:noProof/>
                <w:webHidden/>
              </w:rPr>
              <w:tab/>
            </w:r>
            <w:r>
              <w:rPr>
                <w:noProof/>
                <w:webHidden/>
              </w:rPr>
              <w:fldChar w:fldCharType="begin"/>
            </w:r>
            <w:r>
              <w:rPr>
                <w:noProof/>
                <w:webHidden/>
              </w:rPr>
              <w:instrText xml:space="preserve"> PAGEREF _Toc77063562 \h </w:instrText>
            </w:r>
            <w:r>
              <w:rPr>
                <w:noProof/>
                <w:webHidden/>
              </w:rPr>
            </w:r>
            <w:r>
              <w:rPr>
                <w:noProof/>
                <w:webHidden/>
              </w:rPr>
              <w:fldChar w:fldCharType="separate"/>
            </w:r>
            <w:r>
              <w:rPr>
                <w:noProof/>
                <w:webHidden/>
              </w:rPr>
              <w:t>7</w:t>
            </w:r>
            <w:r>
              <w:rPr>
                <w:noProof/>
                <w:webHidden/>
              </w:rPr>
              <w:fldChar w:fldCharType="end"/>
            </w:r>
          </w:hyperlink>
        </w:p>
        <w:p w14:paraId="334FDD2E" w14:textId="25C07D5C" w:rsidR="009950DA" w:rsidRDefault="009950DA">
          <w:pPr>
            <w:pStyle w:val="TOC2"/>
            <w:tabs>
              <w:tab w:val="right" w:leader="dot" w:pos="10450"/>
            </w:tabs>
            <w:rPr>
              <w:rFonts w:eastAsiaTheme="minorEastAsia"/>
              <w:b w:val="0"/>
              <w:bCs w:val="0"/>
              <w:noProof/>
              <w:sz w:val="24"/>
              <w:szCs w:val="24"/>
              <w:lang w:eastAsia="en-GB"/>
            </w:rPr>
          </w:pPr>
          <w:hyperlink w:anchor="_Toc77063563" w:history="1">
            <w:r w:rsidRPr="0065198F">
              <w:rPr>
                <w:rStyle w:val="Hyperlink"/>
                <w:noProof/>
              </w:rPr>
              <w:t>Are there any ways in which this training can be improved?</w:t>
            </w:r>
            <w:r>
              <w:rPr>
                <w:noProof/>
                <w:webHidden/>
              </w:rPr>
              <w:tab/>
            </w:r>
            <w:r>
              <w:rPr>
                <w:noProof/>
                <w:webHidden/>
              </w:rPr>
              <w:fldChar w:fldCharType="begin"/>
            </w:r>
            <w:r>
              <w:rPr>
                <w:noProof/>
                <w:webHidden/>
              </w:rPr>
              <w:instrText xml:space="preserve"> PAGEREF _Toc77063563 \h </w:instrText>
            </w:r>
            <w:r>
              <w:rPr>
                <w:noProof/>
                <w:webHidden/>
              </w:rPr>
            </w:r>
            <w:r>
              <w:rPr>
                <w:noProof/>
                <w:webHidden/>
              </w:rPr>
              <w:fldChar w:fldCharType="separate"/>
            </w:r>
            <w:r>
              <w:rPr>
                <w:noProof/>
                <w:webHidden/>
              </w:rPr>
              <w:t>7</w:t>
            </w:r>
            <w:r>
              <w:rPr>
                <w:noProof/>
                <w:webHidden/>
              </w:rPr>
              <w:fldChar w:fldCharType="end"/>
            </w:r>
          </w:hyperlink>
        </w:p>
        <w:p w14:paraId="19E50A66" w14:textId="02AE6E0C" w:rsidR="009950DA" w:rsidRDefault="009950DA">
          <w:pPr>
            <w:pStyle w:val="TOC2"/>
            <w:tabs>
              <w:tab w:val="right" w:leader="dot" w:pos="10450"/>
            </w:tabs>
            <w:rPr>
              <w:rFonts w:eastAsiaTheme="minorEastAsia"/>
              <w:b w:val="0"/>
              <w:bCs w:val="0"/>
              <w:noProof/>
              <w:sz w:val="24"/>
              <w:szCs w:val="24"/>
              <w:lang w:eastAsia="en-GB"/>
            </w:rPr>
          </w:pPr>
          <w:hyperlink w:anchor="_Toc77063564" w:history="1">
            <w:r w:rsidRPr="0065198F">
              <w:rPr>
                <w:rStyle w:val="Hyperlink"/>
                <w:noProof/>
              </w:rPr>
              <w:t>What questions could/should we have answered on the first day?</w:t>
            </w:r>
            <w:r>
              <w:rPr>
                <w:noProof/>
                <w:webHidden/>
              </w:rPr>
              <w:tab/>
            </w:r>
            <w:r>
              <w:rPr>
                <w:noProof/>
                <w:webHidden/>
              </w:rPr>
              <w:fldChar w:fldCharType="begin"/>
            </w:r>
            <w:r>
              <w:rPr>
                <w:noProof/>
                <w:webHidden/>
              </w:rPr>
              <w:instrText xml:space="preserve"> PAGEREF _Toc77063564 \h </w:instrText>
            </w:r>
            <w:r>
              <w:rPr>
                <w:noProof/>
                <w:webHidden/>
              </w:rPr>
            </w:r>
            <w:r>
              <w:rPr>
                <w:noProof/>
                <w:webHidden/>
              </w:rPr>
              <w:fldChar w:fldCharType="separate"/>
            </w:r>
            <w:r>
              <w:rPr>
                <w:noProof/>
                <w:webHidden/>
              </w:rPr>
              <w:t>8</w:t>
            </w:r>
            <w:r>
              <w:rPr>
                <w:noProof/>
                <w:webHidden/>
              </w:rPr>
              <w:fldChar w:fldCharType="end"/>
            </w:r>
          </w:hyperlink>
        </w:p>
        <w:p w14:paraId="02CCB8FC" w14:textId="43496B70" w:rsidR="009950DA" w:rsidRDefault="009950DA">
          <w:pPr>
            <w:pStyle w:val="TOC2"/>
            <w:tabs>
              <w:tab w:val="right" w:leader="dot" w:pos="10450"/>
            </w:tabs>
            <w:rPr>
              <w:rFonts w:eastAsiaTheme="minorEastAsia"/>
              <w:b w:val="0"/>
              <w:bCs w:val="0"/>
              <w:noProof/>
              <w:sz w:val="24"/>
              <w:szCs w:val="24"/>
              <w:lang w:eastAsia="en-GB"/>
            </w:rPr>
          </w:pPr>
          <w:hyperlink w:anchor="_Toc77063565" w:history="1">
            <w:r w:rsidRPr="0065198F">
              <w:rPr>
                <w:rStyle w:val="Hyperlink"/>
                <w:noProof/>
              </w:rPr>
              <w:t>Any other comments:</w:t>
            </w:r>
            <w:r>
              <w:rPr>
                <w:noProof/>
                <w:webHidden/>
              </w:rPr>
              <w:tab/>
            </w:r>
            <w:r>
              <w:rPr>
                <w:noProof/>
                <w:webHidden/>
              </w:rPr>
              <w:fldChar w:fldCharType="begin"/>
            </w:r>
            <w:r>
              <w:rPr>
                <w:noProof/>
                <w:webHidden/>
              </w:rPr>
              <w:instrText xml:space="preserve"> PAGEREF _Toc77063565 \h </w:instrText>
            </w:r>
            <w:r>
              <w:rPr>
                <w:noProof/>
                <w:webHidden/>
              </w:rPr>
            </w:r>
            <w:r>
              <w:rPr>
                <w:noProof/>
                <w:webHidden/>
              </w:rPr>
              <w:fldChar w:fldCharType="separate"/>
            </w:r>
            <w:r>
              <w:rPr>
                <w:noProof/>
                <w:webHidden/>
              </w:rPr>
              <w:t>8</w:t>
            </w:r>
            <w:r>
              <w:rPr>
                <w:noProof/>
                <w:webHidden/>
              </w:rPr>
              <w:fldChar w:fldCharType="end"/>
            </w:r>
          </w:hyperlink>
        </w:p>
        <w:p w14:paraId="02E14B6E" w14:textId="581C1979" w:rsidR="009950DA" w:rsidRDefault="009950DA">
          <w:pPr>
            <w:pStyle w:val="TOC1"/>
            <w:tabs>
              <w:tab w:val="right" w:leader="dot" w:pos="10450"/>
            </w:tabs>
            <w:rPr>
              <w:rFonts w:eastAsiaTheme="minorEastAsia"/>
              <w:b w:val="0"/>
              <w:bCs w:val="0"/>
              <w:i w:val="0"/>
              <w:iCs w:val="0"/>
              <w:noProof/>
              <w:lang w:eastAsia="en-GB"/>
            </w:rPr>
          </w:pPr>
          <w:hyperlink w:anchor="_Toc77063566" w:history="1">
            <w:r w:rsidRPr="0065198F">
              <w:rPr>
                <w:rStyle w:val="Hyperlink"/>
                <w:noProof/>
              </w:rPr>
              <w:t>Conclusion</w:t>
            </w:r>
            <w:r>
              <w:rPr>
                <w:noProof/>
                <w:webHidden/>
              </w:rPr>
              <w:tab/>
            </w:r>
            <w:r>
              <w:rPr>
                <w:noProof/>
                <w:webHidden/>
              </w:rPr>
              <w:fldChar w:fldCharType="begin"/>
            </w:r>
            <w:r>
              <w:rPr>
                <w:noProof/>
                <w:webHidden/>
              </w:rPr>
              <w:instrText xml:space="preserve"> PAGEREF _Toc77063566 \h </w:instrText>
            </w:r>
            <w:r>
              <w:rPr>
                <w:noProof/>
                <w:webHidden/>
              </w:rPr>
            </w:r>
            <w:r>
              <w:rPr>
                <w:noProof/>
                <w:webHidden/>
              </w:rPr>
              <w:fldChar w:fldCharType="separate"/>
            </w:r>
            <w:r>
              <w:rPr>
                <w:noProof/>
                <w:webHidden/>
              </w:rPr>
              <w:t>9</w:t>
            </w:r>
            <w:r>
              <w:rPr>
                <w:noProof/>
                <w:webHidden/>
              </w:rPr>
              <w:fldChar w:fldCharType="end"/>
            </w:r>
          </w:hyperlink>
        </w:p>
        <w:p w14:paraId="18177110" w14:textId="60B05F86" w:rsidR="009950DA" w:rsidRDefault="009950DA">
          <w:pPr>
            <w:pStyle w:val="TOC1"/>
            <w:tabs>
              <w:tab w:val="right" w:leader="dot" w:pos="10450"/>
            </w:tabs>
            <w:rPr>
              <w:rFonts w:eastAsiaTheme="minorEastAsia"/>
              <w:b w:val="0"/>
              <w:bCs w:val="0"/>
              <w:i w:val="0"/>
              <w:iCs w:val="0"/>
              <w:noProof/>
              <w:lang w:eastAsia="en-GB"/>
            </w:rPr>
          </w:pPr>
          <w:hyperlink w:anchor="_Toc77063567" w:history="1">
            <w:r w:rsidRPr="0065198F">
              <w:rPr>
                <w:rStyle w:val="Hyperlink"/>
                <w:noProof/>
              </w:rPr>
              <w:t>Recommendations</w:t>
            </w:r>
            <w:r>
              <w:rPr>
                <w:noProof/>
                <w:webHidden/>
              </w:rPr>
              <w:tab/>
            </w:r>
            <w:r>
              <w:rPr>
                <w:noProof/>
                <w:webHidden/>
              </w:rPr>
              <w:fldChar w:fldCharType="begin"/>
            </w:r>
            <w:r>
              <w:rPr>
                <w:noProof/>
                <w:webHidden/>
              </w:rPr>
              <w:instrText xml:space="preserve"> PAGEREF _Toc77063567 \h </w:instrText>
            </w:r>
            <w:r>
              <w:rPr>
                <w:noProof/>
                <w:webHidden/>
              </w:rPr>
            </w:r>
            <w:r>
              <w:rPr>
                <w:noProof/>
                <w:webHidden/>
              </w:rPr>
              <w:fldChar w:fldCharType="separate"/>
            </w:r>
            <w:r>
              <w:rPr>
                <w:noProof/>
                <w:webHidden/>
              </w:rPr>
              <w:t>9</w:t>
            </w:r>
            <w:r>
              <w:rPr>
                <w:noProof/>
                <w:webHidden/>
              </w:rPr>
              <w:fldChar w:fldCharType="end"/>
            </w:r>
          </w:hyperlink>
        </w:p>
        <w:p w14:paraId="565942D5" w14:textId="1D9D8CFA" w:rsidR="009950DA" w:rsidRDefault="009950DA">
          <w:pPr>
            <w:pStyle w:val="TOC1"/>
            <w:tabs>
              <w:tab w:val="right" w:leader="dot" w:pos="10450"/>
            </w:tabs>
            <w:rPr>
              <w:rFonts w:eastAsiaTheme="minorEastAsia"/>
              <w:b w:val="0"/>
              <w:bCs w:val="0"/>
              <w:i w:val="0"/>
              <w:iCs w:val="0"/>
              <w:noProof/>
              <w:lang w:eastAsia="en-GB"/>
            </w:rPr>
          </w:pPr>
          <w:hyperlink w:anchor="_Toc77063568" w:history="1">
            <w:r w:rsidRPr="0065198F">
              <w:rPr>
                <w:rStyle w:val="Hyperlink"/>
                <w:noProof/>
              </w:rPr>
              <w:t>Limitations</w:t>
            </w:r>
            <w:r>
              <w:rPr>
                <w:noProof/>
                <w:webHidden/>
              </w:rPr>
              <w:tab/>
            </w:r>
            <w:r>
              <w:rPr>
                <w:noProof/>
                <w:webHidden/>
              </w:rPr>
              <w:fldChar w:fldCharType="begin"/>
            </w:r>
            <w:r>
              <w:rPr>
                <w:noProof/>
                <w:webHidden/>
              </w:rPr>
              <w:instrText xml:space="preserve"> PAGEREF _Toc77063568 \h </w:instrText>
            </w:r>
            <w:r>
              <w:rPr>
                <w:noProof/>
                <w:webHidden/>
              </w:rPr>
            </w:r>
            <w:r>
              <w:rPr>
                <w:noProof/>
                <w:webHidden/>
              </w:rPr>
              <w:fldChar w:fldCharType="separate"/>
            </w:r>
            <w:r>
              <w:rPr>
                <w:noProof/>
                <w:webHidden/>
              </w:rPr>
              <w:t>9</w:t>
            </w:r>
            <w:r>
              <w:rPr>
                <w:noProof/>
                <w:webHidden/>
              </w:rPr>
              <w:fldChar w:fldCharType="end"/>
            </w:r>
          </w:hyperlink>
        </w:p>
        <w:p w14:paraId="3965B74C" w14:textId="7F7F712C" w:rsidR="009950DA" w:rsidRDefault="009950DA">
          <w:pPr>
            <w:pStyle w:val="TOC1"/>
            <w:tabs>
              <w:tab w:val="right" w:leader="dot" w:pos="10450"/>
            </w:tabs>
            <w:rPr>
              <w:rFonts w:eastAsiaTheme="minorEastAsia"/>
              <w:b w:val="0"/>
              <w:bCs w:val="0"/>
              <w:i w:val="0"/>
              <w:iCs w:val="0"/>
              <w:noProof/>
              <w:lang w:eastAsia="en-GB"/>
            </w:rPr>
          </w:pPr>
          <w:hyperlink w:anchor="_Toc77063569" w:history="1">
            <w:r w:rsidRPr="0065198F">
              <w:rPr>
                <w:rStyle w:val="Hyperlink"/>
                <w:noProof/>
              </w:rPr>
              <w:t>Reference List</w:t>
            </w:r>
            <w:r>
              <w:rPr>
                <w:noProof/>
                <w:webHidden/>
              </w:rPr>
              <w:tab/>
            </w:r>
            <w:r>
              <w:rPr>
                <w:noProof/>
                <w:webHidden/>
              </w:rPr>
              <w:fldChar w:fldCharType="begin"/>
            </w:r>
            <w:r>
              <w:rPr>
                <w:noProof/>
                <w:webHidden/>
              </w:rPr>
              <w:instrText xml:space="preserve"> PAGEREF _Toc77063569 \h </w:instrText>
            </w:r>
            <w:r>
              <w:rPr>
                <w:noProof/>
                <w:webHidden/>
              </w:rPr>
            </w:r>
            <w:r>
              <w:rPr>
                <w:noProof/>
                <w:webHidden/>
              </w:rPr>
              <w:fldChar w:fldCharType="separate"/>
            </w:r>
            <w:r>
              <w:rPr>
                <w:noProof/>
                <w:webHidden/>
              </w:rPr>
              <w:t>10</w:t>
            </w:r>
            <w:r>
              <w:rPr>
                <w:noProof/>
                <w:webHidden/>
              </w:rPr>
              <w:fldChar w:fldCharType="end"/>
            </w:r>
          </w:hyperlink>
        </w:p>
        <w:p w14:paraId="0E359EAD" w14:textId="69A8CAAB" w:rsidR="009950DA" w:rsidRDefault="009950DA">
          <w:pPr>
            <w:pStyle w:val="TOC1"/>
            <w:tabs>
              <w:tab w:val="right" w:leader="dot" w:pos="10450"/>
            </w:tabs>
            <w:rPr>
              <w:rFonts w:eastAsiaTheme="minorEastAsia"/>
              <w:b w:val="0"/>
              <w:bCs w:val="0"/>
              <w:i w:val="0"/>
              <w:iCs w:val="0"/>
              <w:noProof/>
              <w:lang w:eastAsia="en-GB"/>
            </w:rPr>
          </w:pPr>
          <w:hyperlink w:anchor="_Toc77063570" w:history="1">
            <w:r w:rsidRPr="0065198F">
              <w:rPr>
                <w:rStyle w:val="Hyperlink"/>
                <w:noProof/>
              </w:rPr>
              <w:t>List of Appendices</w:t>
            </w:r>
            <w:r>
              <w:rPr>
                <w:noProof/>
                <w:webHidden/>
              </w:rPr>
              <w:tab/>
            </w:r>
            <w:r>
              <w:rPr>
                <w:noProof/>
                <w:webHidden/>
              </w:rPr>
              <w:fldChar w:fldCharType="begin"/>
            </w:r>
            <w:r>
              <w:rPr>
                <w:noProof/>
                <w:webHidden/>
              </w:rPr>
              <w:instrText xml:space="preserve"> PAGEREF _Toc77063570 \h </w:instrText>
            </w:r>
            <w:r>
              <w:rPr>
                <w:noProof/>
                <w:webHidden/>
              </w:rPr>
            </w:r>
            <w:r>
              <w:rPr>
                <w:noProof/>
                <w:webHidden/>
              </w:rPr>
              <w:fldChar w:fldCharType="separate"/>
            </w:r>
            <w:r>
              <w:rPr>
                <w:noProof/>
                <w:webHidden/>
              </w:rPr>
              <w:t>12</w:t>
            </w:r>
            <w:r>
              <w:rPr>
                <w:noProof/>
                <w:webHidden/>
              </w:rPr>
              <w:fldChar w:fldCharType="end"/>
            </w:r>
          </w:hyperlink>
        </w:p>
        <w:p w14:paraId="644DF527" w14:textId="3A1511F0" w:rsidR="009372B8" w:rsidRDefault="009372B8">
          <w:r>
            <w:rPr>
              <w:b/>
              <w:bCs/>
              <w:noProof/>
            </w:rPr>
            <w:fldChar w:fldCharType="end"/>
          </w:r>
        </w:p>
      </w:sdtContent>
    </w:sdt>
    <w:p w14:paraId="1DC2BCD3" w14:textId="77777777" w:rsidR="009372B8" w:rsidRDefault="009372B8"/>
    <w:p w14:paraId="52D2B475" w14:textId="77777777" w:rsidR="004E6CFD" w:rsidRDefault="004E6CFD" w:rsidP="009372B8">
      <w:pPr>
        <w:pStyle w:val="Heading1"/>
      </w:pPr>
    </w:p>
    <w:p w14:paraId="7861C31E" w14:textId="77777777" w:rsidR="004E6CFD" w:rsidRDefault="004E6CFD" w:rsidP="009372B8">
      <w:pPr>
        <w:pStyle w:val="Heading1"/>
      </w:pPr>
    </w:p>
    <w:p w14:paraId="59875533" w14:textId="77777777" w:rsidR="004E6CFD" w:rsidRDefault="004E6CFD" w:rsidP="004E6CFD"/>
    <w:p w14:paraId="37DC76BF" w14:textId="77777777" w:rsidR="004E6CFD" w:rsidRDefault="004E6CFD" w:rsidP="004E6CFD"/>
    <w:p w14:paraId="1FC44279" w14:textId="77777777" w:rsidR="004E6CFD" w:rsidRDefault="004E6CFD" w:rsidP="004E6CFD"/>
    <w:p w14:paraId="4736E191" w14:textId="77777777" w:rsidR="004E6CFD" w:rsidRDefault="004E6CFD" w:rsidP="004E6CFD"/>
    <w:p w14:paraId="1F7847B4" w14:textId="77777777" w:rsidR="004E6CFD" w:rsidRDefault="004E6CFD" w:rsidP="004E6CFD"/>
    <w:p w14:paraId="64637791" w14:textId="77777777" w:rsidR="004E6CFD" w:rsidRDefault="004E6CFD" w:rsidP="004E6CFD"/>
    <w:p w14:paraId="56EED1D6" w14:textId="77777777" w:rsidR="004E6CFD" w:rsidRDefault="004E6CFD" w:rsidP="004E6CFD"/>
    <w:p w14:paraId="22F4E89E" w14:textId="77777777" w:rsidR="004E6CFD" w:rsidRPr="004E6CFD" w:rsidRDefault="004E6CFD" w:rsidP="004E6CFD"/>
    <w:p w14:paraId="1A941CA4" w14:textId="436A8D05" w:rsidR="00F04642" w:rsidRDefault="00F04642" w:rsidP="00F04642">
      <w:pPr>
        <w:pStyle w:val="Heading1"/>
      </w:pPr>
      <w:bookmarkStart w:id="0" w:name="_Toc77063546"/>
      <w:r>
        <w:lastRenderedPageBreak/>
        <w:t>Executive Summary</w:t>
      </w:r>
      <w:bookmarkEnd w:id="0"/>
    </w:p>
    <w:p w14:paraId="69B0D4AD" w14:textId="0C567397" w:rsidR="00F04642" w:rsidRPr="00A10868" w:rsidRDefault="00A83734" w:rsidP="00A10868">
      <w:pPr>
        <w:rPr>
          <w:rFonts w:ascii="Arial" w:hAnsi="Arial" w:cs="Arial"/>
        </w:rPr>
      </w:pPr>
      <w:r w:rsidRPr="00A10868">
        <w:rPr>
          <w:rFonts w:ascii="Arial" w:hAnsi="Arial" w:cs="Arial"/>
        </w:rPr>
        <w:t>This report makes recommendations for a new corporate induction programme.  It highlights the importance of the induction process as a key driver for employee engagement and performance.  This report explores primary and secondary research and highlights the need for more collaborative working across departments.</w:t>
      </w:r>
    </w:p>
    <w:p w14:paraId="6E3B53A7" w14:textId="3E357EB7" w:rsidR="009372B8" w:rsidRDefault="009372B8" w:rsidP="009372B8">
      <w:pPr>
        <w:pStyle w:val="Heading1"/>
      </w:pPr>
      <w:bookmarkStart w:id="1" w:name="_Toc77063547"/>
      <w:r>
        <w:t>Introduction</w:t>
      </w:r>
      <w:r w:rsidR="002E1BC8">
        <w:t xml:space="preserve"> &amp; Context</w:t>
      </w:r>
      <w:bookmarkEnd w:id="1"/>
      <w:r w:rsidR="007515D1">
        <w:t xml:space="preserve"> </w:t>
      </w:r>
    </w:p>
    <w:p w14:paraId="4AAC0000" w14:textId="4F739429" w:rsidR="00D83ACD" w:rsidRPr="00A10868" w:rsidRDefault="004E6CFD" w:rsidP="00A10868">
      <w:pPr>
        <w:rPr>
          <w:rFonts w:ascii="Arial" w:hAnsi="Arial" w:cs="Arial"/>
        </w:rPr>
      </w:pPr>
      <w:r w:rsidRPr="00A10868">
        <w:rPr>
          <w:rFonts w:ascii="Arial" w:hAnsi="Arial" w:cs="Arial"/>
        </w:rPr>
        <w:t xml:space="preserve">Hywel Dda University Health Board is a large public sector </w:t>
      </w:r>
      <w:r w:rsidR="00C30951" w:rsidRPr="00A10868">
        <w:rPr>
          <w:rFonts w:ascii="Arial" w:hAnsi="Arial" w:cs="Arial"/>
        </w:rPr>
        <w:t>health board</w:t>
      </w:r>
      <w:r w:rsidRPr="00A10868">
        <w:rPr>
          <w:rFonts w:ascii="Arial" w:hAnsi="Arial" w:cs="Arial"/>
        </w:rPr>
        <w:t xml:space="preserve"> that employs around 10,000 staff.  It covers Ceredigion, Pembrokeshire and Carmarthenshire.</w:t>
      </w:r>
      <w:r w:rsidR="00761EC8" w:rsidRPr="00A10868">
        <w:rPr>
          <w:rFonts w:ascii="Arial" w:hAnsi="Arial" w:cs="Arial"/>
        </w:rPr>
        <w:t xml:space="preserve">  </w:t>
      </w:r>
      <w:r w:rsidR="00F15FDA" w:rsidRPr="00A10868">
        <w:rPr>
          <w:rFonts w:ascii="Arial" w:hAnsi="Arial" w:cs="Arial"/>
        </w:rPr>
        <w:t>All new employees</w:t>
      </w:r>
      <w:r w:rsidR="00C30951" w:rsidRPr="00A10868">
        <w:rPr>
          <w:rFonts w:ascii="Arial" w:hAnsi="Arial" w:cs="Arial"/>
        </w:rPr>
        <w:t xml:space="preserve"> </w:t>
      </w:r>
      <w:r w:rsidR="00BA52C5" w:rsidRPr="00A10868">
        <w:rPr>
          <w:rFonts w:ascii="Arial" w:hAnsi="Arial" w:cs="Arial"/>
        </w:rPr>
        <w:t>must</w:t>
      </w:r>
      <w:r w:rsidR="00F15FDA" w:rsidRPr="00A10868">
        <w:rPr>
          <w:rFonts w:ascii="Arial" w:hAnsi="Arial" w:cs="Arial"/>
        </w:rPr>
        <w:t xml:space="preserve"> undertake a corporate induction programme.  </w:t>
      </w:r>
      <w:r w:rsidR="002E1BC8" w:rsidRPr="00A10868">
        <w:rPr>
          <w:rFonts w:ascii="Arial" w:hAnsi="Arial" w:cs="Arial"/>
        </w:rPr>
        <w:t>In addition to this, all new colleagues are required to undertake a departmental (local) induction programme</w:t>
      </w:r>
      <w:r w:rsidR="008D65AE" w:rsidRPr="00A10868">
        <w:rPr>
          <w:rFonts w:ascii="Arial" w:hAnsi="Arial" w:cs="Arial"/>
        </w:rPr>
        <w:t xml:space="preserve"> of no set format</w:t>
      </w:r>
      <w:r w:rsidR="002E1BC8" w:rsidRPr="00A10868">
        <w:rPr>
          <w:rFonts w:ascii="Arial" w:hAnsi="Arial" w:cs="Arial"/>
        </w:rPr>
        <w:t>.</w:t>
      </w:r>
    </w:p>
    <w:p w14:paraId="64A52078" w14:textId="77777777" w:rsidR="00D83ACD" w:rsidRPr="00A10868" w:rsidRDefault="00D83ACD" w:rsidP="00A10868">
      <w:pPr>
        <w:rPr>
          <w:rFonts w:ascii="Arial" w:hAnsi="Arial" w:cs="Arial"/>
        </w:rPr>
      </w:pPr>
    </w:p>
    <w:p w14:paraId="68C78050" w14:textId="4DDE69FA" w:rsidR="00D83ACD" w:rsidRPr="00A10868" w:rsidRDefault="00D83ACD" w:rsidP="00A10868">
      <w:pPr>
        <w:rPr>
          <w:rFonts w:ascii="Arial" w:hAnsi="Arial" w:cs="Arial"/>
        </w:rPr>
      </w:pPr>
      <w:r w:rsidRPr="00A10868">
        <w:rPr>
          <w:rFonts w:ascii="Arial" w:hAnsi="Arial" w:cs="Arial"/>
        </w:rPr>
        <w:t xml:space="preserve">The Covid-19 crisis </w:t>
      </w:r>
      <w:r w:rsidR="002E1BC8" w:rsidRPr="00A10868">
        <w:rPr>
          <w:rFonts w:ascii="Arial" w:hAnsi="Arial" w:cs="Arial"/>
        </w:rPr>
        <w:t xml:space="preserve">meant </w:t>
      </w:r>
      <w:r w:rsidRPr="00A10868">
        <w:rPr>
          <w:rFonts w:ascii="Arial" w:hAnsi="Arial" w:cs="Arial"/>
        </w:rPr>
        <w:t>sustained mass recruitment campaigns</w:t>
      </w:r>
      <w:r w:rsidR="002E1BC8" w:rsidRPr="00A10868">
        <w:rPr>
          <w:rFonts w:ascii="Arial" w:hAnsi="Arial" w:cs="Arial"/>
        </w:rPr>
        <w:t xml:space="preserve"> and severe limits on mobility.</w:t>
      </w:r>
      <w:r w:rsidRPr="00A10868">
        <w:rPr>
          <w:rFonts w:ascii="Arial" w:hAnsi="Arial" w:cs="Arial"/>
        </w:rPr>
        <w:t xml:space="preserve">  As such, the corporate induction programme</w:t>
      </w:r>
      <w:r w:rsidR="002E1BC8" w:rsidRPr="00A10868">
        <w:rPr>
          <w:rFonts w:ascii="Arial" w:hAnsi="Arial" w:cs="Arial"/>
        </w:rPr>
        <w:t xml:space="preserve"> needed to be simplified.  At the peak of the recruitment campaign, new colleagues were provided with an induction handbook and instructions on how to access eLearning modules.</w:t>
      </w:r>
    </w:p>
    <w:p w14:paraId="2AEFB96B" w14:textId="49A90940" w:rsidR="002E1BC8" w:rsidRPr="00A10868" w:rsidRDefault="002E1BC8" w:rsidP="00A10868">
      <w:pPr>
        <w:rPr>
          <w:rFonts w:ascii="Arial" w:hAnsi="Arial" w:cs="Arial"/>
        </w:rPr>
      </w:pPr>
    </w:p>
    <w:p w14:paraId="056972C3" w14:textId="535BAE2D" w:rsidR="00F11BED" w:rsidRPr="00A10868" w:rsidRDefault="002E1BC8" w:rsidP="00A10868">
      <w:pPr>
        <w:rPr>
          <w:rFonts w:ascii="Arial" w:hAnsi="Arial" w:cs="Arial"/>
        </w:rPr>
      </w:pPr>
      <w:r w:rsidRPr="00A10868">
        <w:rPr>
          <w:rFonts w:ascii="Arial" w:hAnsi="Arial" w:cs="Arial"/>
        </w:rPr>
        <w:t>The Workforce, OD &amp; Education Strategy (</w:t>
      </w:r>
      <w:r w:rsidR="00A10868">
        <w:rPr>
          <w:rFonts w:ascii="Arial" w:hAnsi="Arial" w:cs="Arial"/>
        </w:rPr>
        <w:t xml:space="preserve">Appendix 1) </w:t>
      </w:r>
      <w:r w:rsidR="00F11BED" w:rsidRPr="00A10868">
        <w:rPr>
          <w:rFonts w:ascii="Arial" w:hAnsi="Arial" w:cs="Arial"/>
        </w:rPr>
        <w:t xml:space="preserve">sets out a vision for a world-class induction programme.  Strategic objectives ask for an evidenced-based approach that identifies sector leaders and best practice for induction.   This has formed the </w:t>
      </w:r>
      <w:r w:rsidR="0009555D" w:rsidRPr="00A10868">
        <w:rPr>
          <w:rFonts w:ascii="Arial" w:hAnsi="Arial" w:cs="Arial"/>
        </w:rPr>
        <w:t>incentive for this research paper.</w:t>
      </w:r>
      <w:r w:rsidR="00A0273D" w:rsidRPr="00A10868">
        <w:rPr>
          <w:rFonts w:ascii="Arial" w:hAnsi="Arial" w:cs="Arial"/>
        </w:rPr>
        <w:t xml:space="preserve">  This report has the following key stakeholders:</w:t>
      </w:r>
    </w:p>
    <w:p w14:paraId="603B0E68" w14:textId="26040BC0" w:rsidR="00A0273D" w:rsidRPr="00A10868" w:rsidRDefault="00A0273D" w:rsidP="00A10868">
      <w:pPr>
        <w:rPr>
          <w:rFonts w:ascii="Arial" w:hAnsi="Arial" w:cs="Arial"/>
        </w:rPr>
      </w:pPr>
      <w:r w:rsidRPr="00A10868">
        <w:rPr>
          <w:rFonts w:ascii="Arial" w:hAnsi="Arial" w:cs="Arial"/>
        </w:rPr>
        <w:t>Director of Workforce and OD</w:t>
      </w:r>
    </w:p>
    <w:p w14:paraId="04439CB8" w14:textId="4C0ED43D" w:rsidR="00A0273D" w:rsidRPr="00A10868" w:rsidRDefault="00A0273D" w:rsidP="00A10868">
      <w:pPr>
        <w:rPr>
          <w:rFonts w:ascii="Arial" w:hAnsi="Arial" w:cs="Arial"/>
        </w:rPr>
      </w:pPr>
      <w:r w:rsidRPr="00A10868">
        <w:rPr>
          <w:rFonts w:ascii="Arial" w:hAnsi="Arial" w:cs="Arial"/>
        </w:rPr>
        <w:t>Executive Team</w:t>
      </w:r>
    </w:p>
    <w:p w14:paraId="6FF10166" w14:textId="46FB1919" w:rsidR="00A0273D" w:rsidRPr="00A10868" w:rsidRDefault="00A0273D" w:rsidP="00A10868">
      <w:pPr>
        <w:rPr>
          <w:rFonts w:ascii="Arial" w:hAnsi="Arial" w:cs="Arial"/>
        </w:rPr>
      </w:pPr>
      <w:r w:rsidRPr="00A10868">
        <w:rPr>
          <w:rFonts w:ascii="Arial" w:hAnsi="Arial" w:cs="Arial"/>
        </w:rPr>
        <w:t>Members of the People, Planning and Assurance Committee</w:t>
      </w:r>
    </w:p>
    <w:p w14:paraId="29FEBE1B" w14:textId="093235DB" w:rsidR="00A0273D" w:rsidRPr="00A10868" w:rsidRDefault="00A0273D" w:rsidP="00A10868">
      <w:pPr>
        <w:rPr>
          <w:rFonts w:ascii="Arial" w:hAnsi="Arial" w:cs="Arial"/>
        </w:rPr>
      </w:pPr>
      <w:r w:rsidRPr="00A10868">
        <w:rPr>
          <w:rFonts w:ascii="Arial" w:hAnsi="Arial" w:cs="Arial"/>
        </w:rPr>
        <w:t>Recruitment Team</w:t>
      </w:r>
    </w:p>
    <w:p w14:paraId="6648CDC0" w14:textId="7F549B00" w:rsidR="00A0273D" w:rsidRPr="00A10868" w:rsidRDefault="00A0273D" w:rsidP="00A10868">
      <w:pPr>
        <w:rPr>
          <w:rFonts w:ascii="Arial" w:hAnsi="Arial" w:cs="Arial"/>
        </w:rPr>
      </w:pPr>
      <w:r w:rsidRPr="00A10868">
        <w:rPr>
          <w:rFonts w:ascii="Arial" w:hAnsi="Arial" w:cs="Arial"/>
        </w:rPr>
        <w:t>Learning and Development Team</w:t>
      </w:r>
    </w:p>
    <w:p w14:paraId="6BCB515F" w14:textId="761087DA" w:rsidR="00A0273D" w:rsidRPr="00A10868" w:rsidRDefault="00A0273D" w:rsidP="00A10868">
      <w:pPr>
        <w:rPr>
          <w:rFonts w:ascii="Arial" w:hAnsi="Arial" w:cs="Arial"/>
        </w:rPr>
      </w:pPr>
      <w:r w:rsidRPr="00A10868">
        <w:rPr>
          <w:rFonts w:ascii="Arial" w:hAnsi="Arial" w:cs="Arial"/>
        </w:rPr>
        <w:t>Line Managers</w:t>
      </w:r>
    </w:p>
    <w:p w14:paraId="7338B3D9" w14:textId="675013F4" w:rsidR="005576F1" w:rsidRPr="00A10868" w:rsidRDefault="005576F1" w:rsidP="00A10868">
      <w:pPr>
        <w:rPr>
          <w:rFonts w:ascii="Arial" w:hAnsi="Arial" w:cs="Arial"/>
        </w:rPr>
      </w:pPr>
      <w:r w:rsidRPr="00A10868">
        <w:rPr>
          <w:rFonts w:ascii="Arial" w:hAnsi="Arial" w:cs="Arial"/>
        </w:rPr>
        <w:t xml:space="preserve">Potential candidates </w:t>
      </w:r>
    </w:p>
    <w:p w14:paraId="635E8E84" w14:textId="254B1A42" w:rsidR="004E6CFD" w:rsidRPr="00D5064F" w:rsidRDefault="005576F1" w:rsidP="004E6CFD">
      <w:pPr>
        <w:rPr>
          <w:rFonts w:ascii="Arial" w:hAnsi="Arial" w:cs="Arial"/>
        </w:rPr>
      </w:pPr>
      <w:r w:rsidRPr="00A10868">
        <w:rPr>
          <w:rFonts w:ascii="Arial" w:hAnsi="Arial" w:cs="Arial"/>
        </w:rPr>
        <w:t>New recruits</w:t>
      </w:r>
    </w:p>
    <w:p w14:paraId="3D8E3DC9" w14:textId="77777777" w:rsidR="004E6CFD" w:rsidRDefault="004E6CFD" w:rsidP="004E6CFD"/>
    <w:p w14:paraId="14E52E13" w14:textId="77777777" w:rsidR="009372B8" w:rsidRDefault="009372B8" w:rsidP="009372B8">
      <w:pPr>
        <w:pStyle w:val="Heading2"/>
      </w:pPr>
      <w:bookmarkStart w:id="2" w:name="_Toc77063548"/>
      <w:r>
        <w:t>Aim</w:t>
      </w:r>
      <w:bookmarkEnd w:id="2"/>
    </w:p>
    <w:p w14:paraId="5BEBCDDB" w14:textId="77777777" w:rsidR="00EE4754" w:rsidRPr="00A10868" w:rsidRDefault="00EE4754" w:rsidP="00A10868">
      <w:pPr>
        <w:rPr>
          <w:rFonts w:ascii="Arial" w:hAnsi="Arial" w:cs="Arial"/>
          <w:lang w:eastAsia="en-GB"/>
        </w:rPr>
      </w:pPr>
      <w:r w:rsidRPr="00A10868">
        <w:rPr>
          <w:rFonts w:ascii="Arial" w:hAnsi="Arial" w:cs="Arial"/>
          <w:shd w:val="clear" w:color="auto" w:fill="FFFFFF"/>
          <w:lang w:eastAsia="en-GB"/>
        </w:rPr>
        <w:t>To make suggestions for a streamlined induction programme for new starters, based on research and best practice. </w:t>
      </w:r>
    </w:p>
    <w:p w14:paraId="2DB4FACA" w14:textId="77777777" w:rsidR="004E6CFD" w:rsidRPr="004E6CFD" w:rsidRDefault="004E6CFD" w:rsidP="004E6CFD"/>
    <w:p w14:paraId="1305D5F3" w14:textId="77777777" w:rsidR="009372B8" w:rsidRDefault="009372B8" w:rsidP="009372B8">
      <w:pPr>
        <w:pStyle w:val="Heading2"/>
      </w:pPr>
      <w:bookmarkStart w:id="3" w:name="_Toc77063549"/>
      <w:r>
        <w:t>Objectives</w:t>
      </w:r>
      <w:bookmarkEnd w:id="3"/>
    </w:p>
    <w:p w14:paraId="7D649F42" w14:textId="77777777" w:rsidR="00EE4754" w:rsidRPr="00955B2E" w:rsidRDefault="00EE4754" w:rsidP="00955B2E">
      <w:pPr>
        <w:pStyle w:val="ListParagraph"/>
        <w:numPr>
          <w:ilvl w:val="0"/>
          <w:numId w:val="14"/>
        </w:numPr>
        <w:rPr>
          <w:rFonts w:ascii="Arial" w:hAnsi="Arial" w:cs="Arial"/>
        </w:rPr>
      </w:pPr>
      <w:r w:rsidRPr="00955B2E">
        <w:rPr>
          <w:rStyle w:val="normaltextrun"/>
          <w:rFonts w:ascii="Arial" w:hAnsi="Arial" w:cs="Arial"/>
          <w:color w:val="000000"/>
        </w:rPr>
        <w:t>Evaluate, through research, the nature and rationale of induction programmes</w:t>
      </w:r>
      <w:r w:rsidRPr="00955B2E">
        <w:rPr>
          <w:rStyle w:val="eop"/>
          <w:rFonts w:ascii="Arial" w:hAnsi="Arial" w:cs="Arial"/>
          <w:color w:val="000000"/>
        </w:rPr>
        <w:t> </w:t>
      </w:r>
    </w:p>
    <w:p w14:paraId="183EA888" w14:textId="28715986" w:rsidR="00EE4754" w:rsidRPr="00A10868" w:rsidRDefault="00EE4754" w:rsidP="00A10868">
      <w:pPr>
        <w:rPr>
          <w:rFonts w:ascii="Arial" w:hAnsi="Arial" w:cs="Arial"/>
        </w:rPr>
      </w:pPr>
    </w:p>
    <w:p w14:paraId="36D41F21" w14:textId="77777777" w:rsidR="00EE4754" w:rsidRPr="00955B2E" w:rsidRDefault="00EE4754" w:rsidP="00955B2E">
      <w:pPr>
        <w:pStyle w:val="ListParagraph"/>
        <w:numPr>
          <w:ilvl w:val="0"/>
          <w:numId w:val="14"/>
        </w:numPr>
        <w:rPr>
          <w:rFonts w:ascii="Arial" w:hAnsi="Arial" w:cs="Arial"/>
        </w:rPr>
      </w:pPr>
      <w:r w:rsidRPr="00955B2E">
        <w:rPr>
          <w:rStyle w:val="normaltextrun"/>
          <w:rFonts w:ascii="Arial" w:hAnsi="Arial" w:cs="Arial"/>
          <w:color w:val="000000"/>
        </w:rPr>
        <w:t>Identify best practice using primary and secondary research</w:t>
      </w:r>
      <w:r w:rsidRPr="00955B2E">
        <w:rPr>
          <w:rStyle w:val="eop"/>
          <w:rFonts w:ascii="Arial" w:hAnsi="Arial" w:cs="Arial"/>
          <w:color w:val="000000"/>
        </w:rPr>
        <w:t> </w:t>
      </w:r>
    </w:p>
    <w:p w14:paraId="02BB17E6" w14:textId="199CB897" w:rsidR="00EE4754" w:rsidRPr="00A10868" w:rsidRDefault="00EE4754" w:rsidP="00A10868">
      <w:pPr>
        <w:rPr>
          <w:rFonts w:ascii="Arial" w:hAnsi="Arial" w:cs="Arial"/>
        </w:rPr>
      </w:pPr>
    </w:p>
    <w:p w14:paraId="5E907D0A" w14:textId="77777777" w:rsidR="00EE4754" w:rsidRPr="00955B2E" w:rsidRDefault="00EE4754" w:rsidP="00955B2E">
      <w:pPr>
        <w:pStyle w:val="ListParagraph"/>
        <w:numPr>
          <w:ilvl w:val="0"/>
          <w:numId w:val="14"/>
        </w:numPr>
        <w:rPr>
          <w:rFonts w:ascii="Arial" w:hAnsi="Arial" w:cs="Arial"/>
        </w:rPr>
      </w:pPr>
      <w:r w:rsidRPr="00955B2E">
        <w:rPr>
          <w:rStyle w:val="normaltextrun"/>
          <w:rFonts w:ascii="Arial" w:hAnsi="Arial" w:cs="Arial"/>
          <w:color w:val="000000"/>
        </w:rPr>
        <w:t>Consider accessibility and the use of digital technology when creating an induction programme</w:t>
      </w:r>
      <w:r w:rsidRPr="00955B2E">
        <w:rPr>
          <w:rStyle w:val="eop"/>
          <w:rFonts w:ascii="Arial" w:hAnsi="Arial" w:cs="Arial"/>
          <w:color w:val="000000"/>
        </w:rPr>
        <w:t> </w:t>
      </w:r>
    </w:p>
    <w:p w14:paraId="6819C219" w14:textId="7324D72C" w:rsidR="00EE4754" w:rsidRPr="00A10868" w:rsidRDefault="00EE4754" w:rsidP="00A10868">
      <w:pPr>
        <w:rPr>
          <w:rFonts w:ascii="Arial" w:hAnsi="Arial" w:cs="Arial"/>
        </w:rPr>
      </w:pPr>
    </w:p>
    <w:p w14:paraId="3F382547" w14:textId="77777777" w:rsidR="00EE4754" w:rsidRPr="00955B2E" w:rsidRDefault="00EE4754" w:rsidP="00955B2E">
      <w:pPr>
        <w:pStyle w:val="ListParagraph"/>
        <w:numPr>
          <w:ilvl w:val="0"/>
          <w:numId w:val="14"/>
        </w:numPr>
        <w:rPr>
          <w:rFonts w:ascii="Arial" w:hAnsi="Arial" w:cs="Arial"/>
        </w:rPr>
      </w:pPr>
      <w:r w:rsidRPr="00955B2E">
        <w:rPr>
          <w:rStyle w:val="normaltextrun"/>
          <w:rFonts w:ascii="Arial" w:hAnsi="Arial" w:cs="Arial"/>
          <w:color w:val="000000"/>
        </w:rPr>
        <w:t>To make recommendations that contribute to a streamlined, sector-leading induction programme </w:t>
      </w:r>
      <w:r w:rsidRPr="00955B2E">
        <w:rPr>
          <w:rStyle w:val="eop"/>
          <w:rFonts w:ascii="Arial" w:hAnsi="Arial" w:cs="Arial"/>
          <w:color w:val="000000"/>
        </w:rPr>
        <w:t> </w:t>
      </w:r>
    </w:p>
    <w:p w14:paraId="0809D2DE" w14:textId="4D3B1F68" w:rsidR="004E6CFD" w:rsidRDefault="004E6CFD" w:rsidP="004E6CFD"/>
    <w:p w14:paraId="7030B2EB" w14:textId="174CCEEB" w:rsidR="00D5064F" w:rsidRDefault="00D5064F" w:rsidP="004E6CFD"/>
    <w:p w14:paraId="78AAD66C" w14:textId="6CE781F9" w:rsidR="00D5064F" w:rsidRDefault="00D5064F" w:rsidP="004E6CFD"/>
    <w:p w14:paraId="08722CEA" w14:textId="0FAA6FC4" w:rsidR="00D5064F" w:rsidRDefault="00D5064F" w:rsidP="004E6CFD"/>
    <w:p w14:paraId="188E7B30" w14:textId="395D1231" w:rsidR="00D5064F" w:rsidRDefault="00D5064F" w:rsidP="004E6CFD"/>
    <w:p w14:paraId="428FC6A8" w14:textId="77777777" w:rsidR="00D5064F" w:rsidRPr="004E6CFD" w:rsidRDefault="00D5064F" w:rsidP="004E6CFD"/>
    <w:p w14:paraId="7BEB3875" w14:textId="6BDBECC4" w:rsidR="009372B8" w:rsidRDefault="009372B8" w:rsidP="009372B8">
      <w:pPr>
        <w:pStyle w:val="Heading1"/>
      </w:pPr>
      <w:bookmarkStart w:id="4" w:name="_Toc77063550"/>
      <w:r>
        <w:lastRenderedPageBreak/>
        <w:t>Literature Review</w:t>
      </w:r>
      <w:bookmarkEnd w:id="4"/>
    </w:p>
    <w:p w14:paraId="170E7815" w14:textId="11C1E228" w:rsidR="009F5C7C" w:rsidRDefault="00EE4754" w:rsidP="00EE4754">
      <w:pPr>
        <w:pStyle w:val="Heading2"/>
      </w:pPr>
      <w:bookmarkStart w:id="5" w:name="_Toc77063551"/>
      <w:r>
        <w:t>Induction – What’s the point?</w:t>
      </w:r>
      <w:bookmarkEnd w:id="5"/>
    </w:p>
    <w:p w14:paraId="560DE0FC" w14:textId="77777777" w:rsidR="00EE4754" w:rsidRPr="00EE4754" w:rsidRDefault="00EE4754" w:rsidP="00EE4754"/>
    <w:p w14:paraId="5A19EB6A" w14:textId="45141974" w:rsidR="00173064" w:rsidRPr="00A10868" w:rsidRDefault="00E52A4C" w:rsidP="00A10868">
      <w:pPr>
        <w:rPr>
          <w:rFonts w:ascii="Arial" w:hAnsi="Arial" w:cs="Arial"/>
        </w:rPr>
      </w:pPr>
      <w:r w:rsidRPr="00A10868">
        <w:rPr>
          <w:rFonts w:ascii="Arial" w:hAnsi="Arial" w:cs="Arial"/>
        </w:rPr>
        <w:t>The CIPD (2020) describe how an effective induction has a positive impact</w:t>
      </w:r>
      <w:r w:rsidR="005576F1" w:rsidRPr="00A10868">
        <w:rPr>
          <w:rFonts w:ascii="Arial" w:hAnsi="Arial" w:cs="Arial"/>
        </w:rPr>
        <w:t xml:space="preserve">.  </w:t>
      </w:r>
      <w:r w:rsidRPr="00A10868">
        <w:rPr>
          <w:rFonts w:ascii="Arial" w:hAnsi="Arial" w:cs="Arial"/>
        </w:rPr>
        <w:t>It can boost engagement, increase retention and improve job satisfaction (Acevedo &amp; Yancey, 2011).</w:t>
      </w:r>
      <w:r w:rsidR="00911090" w:rsidRPr="00A10868">
        <w:rPr>
          <w:rFonts w:ascii="Arial" w:hAnsi="Arial" w:cs="Arial"/>
        </w:rPr>
        <w:t xml:space="preserve">  Howlett (2020) expands how an employee’s initial experiences can perpetually influence their engagement levels.</w:t>
      </w:r>
      <w:r w:rsidR="00913D1C" w:rsidRPr="00A10868">
        <w:rPr>
          <w:rFonts w:ascii="Arial" w:hAnsi="Arial" w:cs="Arial"/>
        </w:rPr>
        <w:t xml:space="preserve">  </w:t>
      </w:r>
      <w:r w:rsidR="00582540" w:rsidRPr="00A10868">
        <w:rPr>
          <w:rFonts w:ascii="Arial" w:hAnsi="Arial" w:cs="Arial"/>
        </w:rPr>
        <w:t>An effective induction process ensures that employees feel valued</w:t>
      </w:r>
      <w:r w:rsidR="003510F0" w:rsidRPr="00A10868">
        <w:rPr>
          <w:rFonts w:ascii="Arial" w:hAnsi="Arial" w:cs="Arial"/>
        </w:rPr>
        <w:t xml:space="preserve"> and welcomed </w:t>
      </w:r>
      <w:r w:rsidR="00582540" w:rsidRPr="00A10868">
        <w:rPr>
          <w:rFonts w:ascii="Arial" w:hAnsi="Arial" w:cs="Arial"/>
        </w:rPr>
        <w:t xml:space="preserve">(Baddapuri, 2016).  </w:t>
      </w:r>
      <w:r w:rsidR="00173064" w:rsidRPr="00A10868">
        <w:rPr>
          <w:rFonts w:ascii="Arial" w:hAnsi="Arial" w:cs="Arial"/>
        </w:rPr>
        <w:t>There is research that links a strong induction</w:t>
      </w:r>
      <w:r w:rsidR="00467093" w:rsidRPr="00A10868">
        <w:rPr>
          <w:rFonts w:ascii="Arial" w:hAnsi="Arial" w:cs="Arial"/>
        </w:rPr>
        <w:t xml:space="preserve"> </w:t>
      </w:r>
      <w:r w:rsidR="00173064" w:rsidRPr="00A10868">
        <w:rPr>
          <w:rFonts w:ascii="Arial" w:hAnsi="Arial" w:cs="Arial"/>
        </w:rPr>
        <w:t xml:space="preserve">to </w:t>
      </w:r>
      <w:r w:rsidR="003510F0" w:rsidRPr="00A10868">
        <w:rPr>
          <w:rFonts w:ascii="Arial" w:hAnsi="Arial" w:cs="Arial"/>
        </w:rPr>
        <w:t>increased productivity</w:t>
      </w:r>
      <w:r w:rsidR="00173064" w:rsidRPr="00A10868">
        <w:rPr>
          <w:rFonts w:ascii="Arial" w:hAnsi="Arial" w:cs="Arial"/>
        </w:rPr>
        <w:t xml:space="preserve"> a (Amble, 2016 &amp; Taylor, 2020)</w:t>
      </w:r>
      <w:r w:rsidR="00467093" w:rsidRPr="00A10868">
        <w:rPr>
          <w:rFonts w:ascii="Arial" w:hAnsi="Arial" w:cs="Arial"/>
        </w:rPr>
        <w:t xml:space="preserve">.  </w:t>
      </w:r>
      <w:r w:rsidR="005576F1" w:rsidRPr="00A10868">
        <w:rPr>
          <w:rFonts w:ascii="Arial" w:hAnsi="Arial" w:cs="Arial"/>
        </w:rPr>
        <w:t>Some</w:t>
      </w:r>
      <w:r w:rsidR="00467093" w:rsidRPr="00A10868">
        <w:rPr>
          <w:rFonts w:ascii="Arial" w:hAnsi="Arial" w:cs="Arial"/>
        </w:rPr>
        <w:t xml:space="preserve"> onboarding systems report 50% greater productivity from new-starters (Hirsch, 2017).  </w:t>
      </w:r>
      <w:r w:rsidR="003510F0" w:rsidRPr="00A10868">
        <w:rPr>
          <w:rFonts w:ascii="Arial" w:hAnsi="Arial" w:cs="Arial"/>
        </w:rPr>
        <w:t>A</w:t>
      </w:r>
      <w:r w:rsidR="00467093" w:rsidRPr="00A10868">
        <w:rPr>
          <w:rFonts w:ascii="Arial" w:hAnsi="Arial" w:cs="Arial"/>
        </w:rPr>
        <w:t xml:space="preserve"> positive onboarding experience is correlated to retention rates (Bauer, 2010, page. 6).</w:t>
      </w:r>
    </w:p>
    <w:p w14:paraId="2C5B1303" w14:textId="027A8D1F" w:rsidR="00582540" w:rsidRDefault="00582540" w:rsidP="00582540"/>
    <w:p w14:paraId="236A6ABE" w14:textId="77777777" w:rsidR="00582540" w:rsidRPr="00964282" w:rsidRDefault="00582540" w:rsidP="00964282">
      <w:pPr>
        <w:pStyle w:val="Heading2"/>
      </w:pPr>
      <w:bookmarkStart w:id="6" w:name="_Toc77063552"/>
      <w:r w:rsidRPr="00964282">
        <w:t>What’s the best way to learn?</w:t>
      </w:r>
      <w:bookmarkEnd w:id="6"/>
    </w:p>
    <w:p w14:paraId="7137525B" w14:textId="10FFE578" w:rsidR="003F45A6" w:rsidRPr="00A10868" w:rsidRDefault="00D97D9B" w:rsidP="00A10868">
      <w:pPr>
        <w:rPr>
          <w:rFonts w:ascii="Arial" w:hAnsi="Arial" w:cs="Arial"/>
        </w:rPr>
      </w:pPr>
      <w:r w:rsidRPr="00A10868">
        <w:rPr>
          <w:rFonts w:ascii="Arial" w:hAnsi="Arial" w:cs="Arial"/>
        </w:rPr>
        <w:t xml:space="preserve">In a larger report, we could explore learning theories such as Vygotsky’s </w:t>
      </w:r>
      <w:r w:rsidR="003510F0" w:rsidRPr="00A10868">
        <w:rPr>
          <w:rFonts w:ascii="Arial" w:hAnsi="Arial" w:cs="Arial"/>
        </w:rPr>
        <w:t>ZPD</w:t>
      </w:r>
      <w:r w:rsidRPr="00A10868">
        <w:rPr>
          <w:rFonts w:ascii="Arial" w:hAnsi="Arial" w:cs="Arial"/>
        </w:rPr>
        <w:t xml:space="preserve"> (Grigg, 2010, page 115)</w:t>
      </w:r>
      <w:r w:rsidR="00A7104F" w:rsidRPr="00A10868">
        <w:rPr>
          <w:rFonts w:ascii="Arial" w:hAnsi="Arial" w:cs="Arial"/>
        </w:rPr>
        <w:t xml:space="preserve">. </w:t>
      </w:r>
      <w:r w:rsidR="003F45A6" w:rsidRPr="00A10868">
        <w:rPr>
          <w:rFonts w:ascii="Arial" w:hAnsi="Arial" w:cs="Arial"/>
        </w:rPr>
        <w:t xml:space="preserve">  </w:t>
      </w:r>
      <w:r w:rsidR="003510F0" w:rsidRPr="00A10868">
        <w:rPr>
          <w:rFonts w:ascii="Arial" w:hAnsi="Arial" w:cs="Arial"/>
        </w:rPr>
        <w:t>This depends</w:t>
      </w:r>
      <w:r w:rsidR="003F45A6" w:rsidRPr="00A10868">
        <w:rPr>
          <w:rFonts w:ascii="Arial" w:hAnsi="Arial" w:cs="Arial"/>
        </w:rPr>
        <w:t xml:space="preserve"> on a</w:t>
      </w:r>
      <w:r w:rsidR="005576F1" w:rsidRPr="00A10868">
        <w:rPr>
          <w:rFonts w:ascii="Arial" w:hAnsi="Arial" w:cs="Arial"/>
        </w:rPr>
        <w:t>n</w:t>
      </w:r>
      <w:r w:rsidR="003F45A6" w:rsidRPr="00A10868">
        <w:rPr>
          <w:rFonts w:ascii="Arial" w:hAnsi="Arial" w:cs="Arial"/>
        </w:rPr>
        <w:t xml:space="preserve"> ‘</w:t>
      </w:r>
      <w:r w:rsidR="005576F1" w:rsidRPr="00A10868">
        <w:rPr>
          <w:rFonts w:ascii="Arial" w:hAnsi="Arial" w:cs="Arial"/>
        </w:rPr>
        <w:t>MKO</w:t>
      </w:r>
      <w:r w:rsidR="003F45A6" w:rsidRPr="00A10868">
        <w:rPr>
          <w:rFonts w:ascii="Arial" w:hAnsi="Arial" w:cs="Arial"/>
        </w:rPr>
        <w:t xml:space="preserve"> to ‘pull’ the </w:t>
      </w:r>
      <w:r w:rsidR="005576F1" w:rsidRPr="00A10868">
        <w:rPr>
          <w:rFonts w:ascii="Arial" w:hAnsi="Arial" w:cs="Arial"/>
        </w:rPr>
        <w:t>learner</w:t>
      </w:r>
      <w:r w:rsidR="00C77355" w:rsidRPr="00A10868">
        <w:rPr>
          <w:rFonts w:ascii="Arial" w:hAnsi="Arial" w:cs="Arial"/>
        </w:rPr>
        <w:t xml:space="preserve">.  </w:t>
      </w:r>
      <w:r w:rsidR="005C06D8" w:rsidRPr="00A10868">
        <w:rPr>
          <w:rFonts w:ascii="Arial" w:hAnsi="Arial" w:cs="Arial"/>
        </w:rPr>
        <w:t xml:space="preserve">Organisations should also consider humanist theories, whereby Maslow focuses on the human </w:t>
      </w:r>
      <w:r w:rsidR="005C06D8" w:rsidRPr="00A10868">
        <w:rPr>
          <w:rFonts w:ascii="Arial" w:hAnsi="Arial" w:cs="Arial"/>
          <w:i/>
          <w:iCs/>
        </w:rPr>
        <w:t>need</w:t>
      </w:r>
      <w:r w:rsidR="005C06D8" w:rsidRPr="00A10868">
        <w:rPr>
          <w:rFonts w:ascii="Arial" w:hAnsi="Arial" w:cs="Arial"/>
        </w:rPr>
        <w:t xml:space="preserve"> to learn (Wilson et al, 2008).</w:t>
      </w:r>
      <w:r w:rsidR="000E02FA" w:rsidRPr="00A10868">
        <w:rPr>
          <w:rFonts w:ascii="Arial" w:hAnsi="Arial" w:cs="Arial"/>
        </w:rPr>
        <w:t xml:space="preserve">  </w:t>
      </w:r>
      <w:r w:rsidR="005576F1" w:rsidRPr="00A10868">
        <w:rPr>
          <w:rFonts w:ascii="Arial" w:hAnsi="Arial" w:cs="Arial"/>
        </w:rPr>
        <w:t>D</w:t>
      </w:r>
      <w:r w:rsidR="000E02FA" w:rsidRPr="00A10868">
        <w:rPr>
          <w:rFonts w:ascii="Arial" w:hAnsi="Arial" w:cs="Arial"/>
        </w:rPr>
        <w:t>iscussion should be had around Ausubel’s (1960) assimilation</w:t>
      </w:r>
      <w:r w:rsidR="005576F1" w:rsidRPr="00A10868">
        <w:rPr>
          <w:rFonts w:ascii="Arial" w:hAnsi="Arial" w:cs="Arial"/>
        </w:rPr>
        <w:t xml:space="preserve"> which</w:t>
      </w:r>
      <w:r w:rsidR="00F447E8" w:rsidRPr="00A10868">
        <w:rPr>
          <w:rFonts w:ascii="Arial" w:hAnsi="Arial" w:cs="Arial"/>
        </w:rPr>
        <w:t xml:space="preserve"> describes how meaningful learning requires meaningful material.  He also describes how </w:t>
      </w:r>
      <w:r w:rsidR="005576F1" w:rsidRPr="00A10868">
        <w:rPr>
          <w:rFonts w:ascii="Arial" w:hAnsi="Arial" w:cs="Arial"/>
        </w:rPr>
        <w:t>learners</w:t>
      </w:r>
      <w:r w:rsidR="00F447E8" w:rsidRPr="00A10868">
        <w:rPr>
          <w:rFonts w:ascii="Arial" w:hAnsi="Arial" w:cs="Arial"/>
        </w:rPr>
        <w:t xml:space="preserve"> should have some prior knowledge.  </w:t>
      </w:r>
      <w:r w:rsidR="00F04F7F" w:rsidRPr="00A10868">
        <w:rPr>
          <w:rFonts w:ascii="Arial" w:hAnsi="Arial" w:cs="Arial"/>
        </w:rPr>
        <w:t>Other theories, such as behaviourism, exist and should be researched further (CIPD, 2020).</w:t>
      </w:r>
    </w:p>
    <w:p w14:paraId="4D63498A" w14:textId="77777777" w:rsidR="003F45A6" w:rsidRPr="00A10868" w:rsidRDefault="003F45A6" w:rsidP="00A10868">
      <w:pPr>
        <w:rPr>
          <w:rFonts w:ascii="Arial" w:hAnsi="Arial" w:cs="Arial"/>
        </w:rPr>
      </w:pPr>
    </w:p>
    <w:p w14:paraId="405E7350" w14:textId="20F5E214" w:rsidR="00582540" w:rsidRPr="00A10868" w:rsidRDefault="005576F1" w:rsidP="00A10868">
      <w:pPr>
        <w:rPr>
          <w:rFonts w:ascii="Arial" w:hAnsi="Arial" w:cs="Arial"/>
        </w:rPr>
      </w:pPr>
      <w:r w:rsidRPr="00A10868">
        <w:rPr>
          <w:rFonts w:ascii="Arial" w:hAnsi="Arial" w:cs="Arial"/>
        </w:rPr>
        <w:t>L</w:t>
      </w:r>
      <w:r w:rsidR="00A7104F" w:rsidRPr="00A10868">
        <w:rPr>
          <w:rFonts w:ascii="Arial" w:hAnsi="Arial" w:cs="Arial"/>
        </w:rPr>
        <w:t xml:space="preserve">earning is a </w:t>
      </w:r>
      <w:r w:rsidRPr="00A10868">
        <w:rPr>
          <w:rFonts w:ascii="Arial" w:hAnsi="Arial" w:cs="Arial"/>
        </w:rPr>
        <w:t>neural process</w:t>
      </w:r>
      <w:r w:rsidR="00A7104F" w:rsidRPr="00A10868">
        <w:rPr>
          <w:rFonts w:ascii="Arial" w:hAnsi="Arial" w:cs="Arial"/>
        </w:rPr>
        <w:t xml:space="preserve"> (Stevens, 2014).  From an HR viewpoint, Shackleton-Jones (2019) expands by exploring how individuals react to </w:t>
      </w:r>
      <w:r w:rsidR="00D96231" w:rsidRPr="00A10868">
        <w:rPr>
          <w:rFonts w:ascii="Arial" w:hAnsi="Arial" w:cs="Arial"/>
        </w:rPr>
        <w:t xml:space="preserve">learning </w:t>
      </w:r>
      <w:r w:rsidR="00A7104F" w:rsidRPr="00A10868">
        <w:rPr>
          <w:rFonts w:ascii="Arial" w:hAnsi="Arial" w:cs="Arial"/>
        </w:rPr>
        <w:t>in different ways.</w:t>
      </w:r>
      <w:r w:rsidR="003F45A6" w:rsidRPr="00A10868">
        <w:rPr>
          <w:rFonts w:ascii="Arial" w:hAnsi="Arial" w:cs="Arial"/>
        </w:rPr>
        <w:t xml:space="preserve">  Adams (2017, page 137) highlights how we learn 70% experientially.  This alone reveals a need for a reform of ‘formal’ induction days</w:t>
      </w:r>
      <w:r w:rsidR="00D96231" w:rsidRPr="00A10868">
        <w:rPr>
          <w:rFonts w:ascii="Arial" w:hAnsi="Arial" w:cs="Arial"/>
        </w:rPr>
        <w:t>.</w:t>
      </w:r>
    </w:p>
    <w:p w14:paraId="6DE6AD8B" w14:textId="16676D87" w:rsidR="003F45A6" w:rsidRDefault="003F45A6" w:rsidP="00D97D9B"/>
    <w:p w14:paraId="252247E6" w14:textId="77777777" w:rsidR="00121C7B" w:rsidRPr="00964282" w:rsidRDefault="00121C7B" w:rsidP="00964282">
      <w:pPr>
        <w:pStyle w:val="Heading2"/>
      </w:pPr>
      <w:bookmarkStart w:id="7" w:name="_Toc77063553"/>
      <w:r w:rsidRPr="00964282">
        <w:t>What do employees need to know – Now, Next and Later?</w:t>
      </w:r>
      <w:bookmarkEnd w:id="7"/>
    </w:p>
    <w:p w14:paraId="2F2D1919" w14:textId="77777777" w:rsidR="00121C7B" w:rsidRDefault="00121C7B" w:rsidP="00121C7B"/>
    <w:p w14:paraId="7028A60D" w14:textId="13EEDC08" w:rsidR="00121C7B" w:rsidRPr="00A10868" w:rsidRDefault="00121C7B" w:rsidP="00A10868">
      <w:pPr>
        <w:rPr>
          <w:rFonts w:ascii="Arial" w:hAnsi="Arial" w:cs="Arial"/>
        </w:rPr>
      </w:pPr>
      <w:r w:rsidRPr="00A10868">
        <w:rPr>
          <w:rFonts w:ascii="Arial" w:hAnsi="Arial" w:cs="Arial"/>
        </w:rPr>
        <w:t xml:space="preserve">El-Shamy (2003) describes the ‘Four Firsts’, which explains how there are </w:t>
      </w:r>
      <w:r w:rsidR="00F04F7F" w:rsidRPr="00A10868">
        <w:rPr>
          <w:rFonts w:ascii="Arial" w:hAnsi="Arial" w:cs="Arial"/>
        </w:rPr>
        <w:t>things</w:t>
      </w:r>
      <w:r w:rsidRPr="00A10868">
        <w:rPr>
          <w:rFonts w:ascii="Arial" w:hAnsi="Arial" w:cs="Arial"/>
        </w:rPr>
        <w:t xml:space="preserve"> that new</w:t>
      </w:r>
      <w:r w:rsidR="00D96231" w:rsidRPr="00A10868">
        <w:rPr>
          <w:rFonts w:ascii="Arial" w:hAnsi="Arial" w:cs="Arial"/>
        </w:rPr>
        <w:t>-</w:t>
      </w:r>
      <w:r w:rsidRPr="00A10868">
        <w:rPr>
          <w:rFonts w:ascii="Arial" w:hAnsi="Arial" w:cs="Arial"/>
        </w:rPr>
        <w:t>starters need to know within the first hour; day; week and month</w:t>
      </w:r>
      <w:r w:rsidR="005576F1" w:rsidRPr="00A10868">
        <w:rPr>
          <w:rFonts w:ascii="Arial" w:hAnsi="Arial" w:cs="Arial"/>
        </w:rPr>
        <w:t>.</w:t>
      </w:r>
    </w:p>
    <w:p w14:paraId="608EBFC8" w14:textId="5F604F92" w:rsidR="00F04F7F" w:rsidRPr="00A10868" w:rsidRDefault="00F04F7F" w:rsidP="00A10868">
      <w:pPr>
        <w:rPr>
          <w:rFonts w:ascii="Arial" w:hAnsi="Arial" w:cs="Arial"/>
        </w:rPr>
      </w:pPr>
    </w:p>
    <w:p w14:paraId="00424690" w14:textId="456336BA" w:rsidR="00886EDF" w:rsidRPr="00A10868" w:rsidRDefault="005576F1" w:rsidP="00A10868">
      <w:pPr>
        <w:rPr>
          <w:rFonts w:ascii="Arial" w:hAnsi="Arial" w:cs="Arial"/>
        </w:rPr>
      </w:pPr>
      <w:r w:rsidRPr="00A10868">
        <w:rPr>
          <w:rFonts w:ascii="Arial" w:hAnsi="Arial" w:cs="Arial"/>
        </w:rPr>
        <w:t>T</w:t>
      </w:r>
      <w:r w:rsidR="00F04F7F" w:rsidRPr="00A10868">
        <w:rPr>
          <w:rFonts w:ascii="Arial" w:hAnsi="Arial" w:cs="Arial"/>
        </w:rPr>
        <w:t>he CIPD (2020) and ACAS (</w:t>
      </w:r>
      <w:r w:rsidR="00BF03FC">
        <w:rPr>
          <w:rFonts w:ascii="Arial" w:hAnsi="Arial" w:cs="Arial"/>
        </w:rPr>
        <w:t>2015</w:t>
      </w:r>
      <w:r w:rsidR="00F04F7F" w:rsidRPr="00955B2E">
        <w:rPr>
          <w:rFonts w:ascii="Arial" w:hAnsi="Arial" w:cs="Arial"/>
        </w:rPr>
        <w:t>)</w:t>
      </w:r>
      <w:r w:rsidR="00F04F7F" w:rsidRPr="00A10868">
        <w:rPr>
          <w:rFonts w:ascii="Arial" w:hAnsi="Arial" w:cs="Arial"/>
          <w:b/>
          <w:bCs/>
        </w:rPr>
        <w:t xml:space="preserve"> </w:t>
      </w:r>
      <w:r w:rsidR="00F04F7F" w:rsidRPr="00A10868">
        <w:rPr>
          <w:rFonts w:ascii="Arial" w:hAnsi="Arial" w:cs="Arial"/>
        </w:rPr>
        <w:t xml:space="preserve">list Health &amp; Safety as </w:t>
      </w:r>
      <w:r w:rsidRPr="00A10868">
        <w:rPr>
          <w:rFonts w:ascii="Arial" w:hAnsi="Arial" w:cs="Arial"/>
        </w:rPr>
        <w:t>vital information</w:t>
      </w:r>
      <w:r w:rsidR="00922517" w:rsidRPr="00A10868">
        <w:rPr>
          <w:rFonts w:ascii="Arial" w:hAnsi="Arial" w:cs="Arial"/>
        </w:rPr>
        <w:t xml:space="preserve">.   The CIPD provides </w:t>
      </w:r>
      <w:r w:rsidR="00BA52C5" w:rsidRPr="00A10868">
        <w:rPr>
          <w:rFonts w:ascii="Arial" w:hAnsi="Arial" w:cs="Arial"/>
        </w:rPr>
        <w:t>a</w:t>
      </w:r>
      <w:r w:rsidR="00922517" w:rsidRPr="00A10868">
        <w:rPr>
          <w:rFonts w:ascii="Arial" w:hAnsi="Arial" w:cs="Arial"/>
        </w:rPr>
        <w:t xml:space="preserve"> list </w:t>
      </w:r>
      <w:r w:rsidR="00BA52C5" w:rsidRPr="00A10868">
        <w:rPr>
          <w:rFonts w:ascii="Arial" w:hAnsi="Arial" w:cs="Arial"/>
        </w:rPr>
        <w:t>of ‘</w:t>
      </w:r>
      <w:r w:rsidR="006F0637" w:rsidRPr="00A10868">
        <w:rPr>
          <w:rFonts w:ascii="Arial" w:hAnsi="Arial" w:cs="Arial"/>
        </w:rPr>
        <w:t>essential’ information</w:t>
      </w:r>
      <w:r w:rsidR="00886EDF" w:rsidRPr="00A10868">
        <w:rPr>
          <w:rFonts w:ascii="Arial" w:hAnsi="Arial" w:cs="Arial"/>
        </w:rPr>
        <w:t xml:space="preserve">.  Whilst this should be considered best practice, it highlights how induction is a process and not a one-day event.  Mindtools (2021) discuss how </w:t>
      </w:r>
      <w:r w:rsidRPr="00A10868">
        <w:rPr>
          <w:rFonts w:ascii="Arial" w:hAnsi="Arial" w:cs="Arial"/>
        </w:rPr>
        <w:t>induction should span a period of months.</w:t>
      </w:r>
    </w:p>
    <w:p w14:paraId="530550F8" w14:textId="77777777" w:rsidR="003F45A6" w:rsidRDefault="003F45A6" w:rsidP="00D97D9B"/>
    <w:p w14:paraId="36594898" w14:textId="7B171A72" w:rsidR="00582540" w:rsidRPr="00964282" w:rsidRDefault="00582540" w:rsidP="00964282">
      <w:pPr>
        <w:pStyle w:val="Heading2"/>
      </w:pPr>
      <w:bookmarkStart w:id="8" w:name="_Toc77063554"/>
      <w:r w:rsidRPr="00964282">
        <w:t>What are other companies doing?</w:t>
      </w:r>
      <w:bookmarkEnd w:id="8"/>
    </w:p>
    <w:p w14:paraId="4FE88135" w14:textId="25B1BAE7" w:rsidR="00582540" w:rsidRDefault="00582540" w:rsidP="00582540"/>
    <w:p w14:paraId="1820B9B4" w14:textId="0712F4FA" w:rsidR="0097750E" w:rsidRPr="00A10868" w:rsidRDefault="0097750E" w:rsidP="00A10868">
      <w:pPr>
        <w:rPr>
          <w:rFonts w:ascii="Arial" w:hAnsi="Arial" w:cs="Arial"/>
        </w:rPr>
      </w:pPr>
      <w:r w:rsidRPr="00A10868">
        <w:rPr>
          <w:rFonts w:ascii="Arial" w:hAnsi="Arial" w:cs="Arial"/>
        </w:rPr>
        <w:t xml:space="preserve">Facebook run a 3-month ‘boot camp’ in which employees are set tasks and have access to expert coaching (Facebook, 2021).  Netflix shares key information over months, using visual ‘episodes’ that form part of an induction ‘series’.  </w:t>
      </w:r>
      <w:r w:rsidR="006F0637" w:rsidRPr="00A10868">
        <w:rPr>
          <w:rFonts w:ascii="Arial" w:hAnsi="Arial" w:cs="Arial"/>
        </w:rPr>
        <w:t>N</w:t>
      </w:r>
      <w:r w:rsidRPr="00A10868">
        <w:rPr>
          <w:rFonts w:ascii="Arial" w:hAnsi="Arial" w:cs="Arial"/>
        </w:rPr>
        <w:t xml:space="preserve">ew-starters </w:t>
      </w:r>
      <w:r w:rsidR="00C30951" w:rsidRPr="00A10868">
        <w:rPr>
          <w:rFonts w:ascii="Arial" w:hAnsi="Arial" w:cs="Arial"/>
        </w:rPr>
        <w:t xml:space="preserve">are </w:t>
      </w:r>
      <w:r w:rsidRPr="00A10868">
        <w:rPr>
          <w:rFonts w:ascii="Arial" w:hAnsi="Arial" w:cs="Arial"/>
        </w:rPr>
        <w:t xml:space="preserve">assigned </w:t>
      </w:r>
      <w:r w:rsidR="00C30951" w:rsidRPr="00A10868">
        <w:rPr>
          <w:rFonts w:ascii="Arial" w:hAnsi="Arial" w:cs="Arial"/>
        </w:rPr>
        <w:t>a ‘buddy’</w:t>
      </w:r>
      <w:r w:rsidRPr="00A10868">
        <w:rPr>
          <w:rFonts w:ascii="Arial" w:hAnsi="Arial" w:cs="Arial"/>
        </w:rPr>
        <w:t xml:space="preserve"> from </w:t>
      </w:r>
      <w:r w:rsidR="006F0637" w:rsidRPr="00A10868">
        <w:rPr>
          <w:rFonts w:ascii="Arial" w:hAnsi="Arial" w:cs="Arial"/>
        </w:rPr>
        <w:t>day one</w:t>
      </w:r>
      <w:r w:rsidRPr="00A10868">
        <w:rPr>
          <w:rFonts w:ascii="Arial" w:hAnsi="Arial" w:cs="Arial"/>
        </w:rPr>
        <w:t xml:space="preserve"> (Reid, 2020</w:t>
      </w:r>
      <w:r w:rsidR="00955B2E">
        <w:rPr>
          <w:rFonts w:ascii="Arial" w:hAnsi="Arial" w:cs="Arial"/>
        </w:rPr>
        <w:t>)</w:t>
      </w:r>
      <w:r w:rsidRPr="00A10868">
        <w:rPr>
          <w:rFonts w:ascii="Arial" w:hAnsi="Arial" w:cs="Arial"/>
        </w:rPr>
        <w:t>.   Zappos</w:t>
      </w:r>
      <w:r w:rsidR="006F0637" w:rsidRPr="00A10868">
        <w:rPr>
          <w:rFonts w:ascii="Arial" w:hAnsi="Arial" w:cs="Arial"/>
        </w:rPr>
        <w:t xml:space="preserve"> </w:t>
      </w:r>
      <w:r w:rsidRPr="00A10868">
        <w:rPr>
          <w:rFonts w:ascii="Arial" w:hAnsi="Arial" w:cs="Arial"/>
        </w:rPr>
        <w:t xml:space="preserve">interviews candidates based on cultural fit as well as competency.  A case study by the Financial Times (2011) describes how </w:t>
      </w:r>
      <w:r w:rsidR="006F0637" w:rsidRPr="00A10868">
        <w:rPr>
          <w:rFonts w:ascii="Arial" w:hAnsi="Arial" w:cs="Arial"/>
        </w:rPr>
        <w:t>Zappos</w:t>
      </w:r>
      <w:r w:rsidRPr="00A10868">
        <w:rPr>
          <w:rFonts w:ascii="Arial" w:hAnsi="Arial" w:cs="Arial"/>
        </w:rPr>
        <w:t xml:space="preserve"> offers a lump sum to any</w:t>
      </w:r>
      <w:r w:rsidR="00C30951" w:rsidRPr="00A10868">
        <w:rPr>
          <w:rFonts w:ascii="Arial" w:hAnsi="Arial" w:cs="Arial"/>
        </w:rPr>
        <w:t xml:space="preserve">one </w:t>
      </w:r>
      <w:r w:rsidRPr="00A10868">
        <w:rPr>
          <w:rFonts w:ascii="Arial" w:hAnsi="Arial" w:cs="Arial"/>
        </w:rPr>
        <w:t>who resign</w:t>
      </w:r>
      <w:r w:rsidR="006F0637" w:rsidRPr="00A10868">
        <w:rPr>
          <w:rFonts w:ascii="Arial" w:hAnsi="Arial" w:cs="Arial"/>
        </w:rPr>
        <w:t>s</w:t>
      </w:r>
      <w:r w:rsidRPr="00A10868">
        <w:rPr>
          <w:rFonts w:ascii="Arial" w:hAnsi="Arial" w:cs="Arial"/>
        </w:rPr>
        <w:t xml:space="preserve"> after their induction</w:t>
      </w:r>
      <w:r w:rsidR="00C30951" w:rsidRPr="00A10868">
        <w:rPr>
          <w:rFonts w:ascii="Arial" w:hAnsi="Arial" w:cs="Arial"/>
        </w:rPr>
        <w:t>;</w:t>
      </w:r>
      <w:r w:rsidRPr="00A10868">
        <w:rPr>
          <w:rFonts w:ascii="Arial" w:hAnsi="Arial" w:cs="Arial"/>
        </w:rPr>
        <w:t xml:space="preserve"> </w:t>
      </w:r>
      <w:r w:rsidR="00C30951" w:rsidRPr="00A10868">
        <w:rPr>
          <w:rFonts w:ascii="Arial" w:hAnsi="Arial" w:cs="Arial"/>
        </w:rPr>
        <w:t xml:space="preserve">less than 1% accept.  </w:t>
      </w:r>
      <w:r w:rsidRPr="00A10868">
        <w:rPr>
          <w:rFonts w:ascii="Arial" w:hAnsi="Arial" w:cs="Arial"/>
        </w:rPr>
        <w:t xml:space="preserve">An article in the New York times gives insight </w:t>
      </w:r>
      <w:r w:rsidR="00BA52C5" w:rsidRPr="00A10868">
        <w:rPr>
          <w:rFonts w:ascii="Arial" w:hAnsi="Arial" w:cs="Arial"/>
        </w:rPr>
        <w:t>into</w:t>
      </w:r>
      <w:r w:rsidRPr="00A10868">
        <w:rPr>
          <w:rFonts w:ascii="Arial" w:hAnsi="Arial" w:cs="Arial"/>
        </w:rPr>
        <w:t xml:space="preserve"> Apple’s in-house development programme but still leaves readers guessing about the content (Chen, 2014).   </w:t>
      </w:r>
    </w:p>
    <w:p w14:paraId="3A80E191" w14:textId="77777777" w:rsidR="0097750E" w:rsidRPr="00A10868" w:rsidRDefault="0097750E" w:rsidP="00A10868">
      <w:pPr>
        <w:rPr>
          <w:rFonts w:ascii="Arial" w:hAnsi="Arial" w:cs="Arial"/>
        </w:rPr>
      </w:pPr>
    </w:p>
    <w:p w14:paraId="7D5A53D6" w14:textId="4068D6A9" w:rsidR="0097750E" w:rsidRPr="00A10868" w:rsidRDefault="0097750E" w:rsidP="00A10868">
      <w:pPr>
        <w:rPr>
          <w:rFonts w:ascii="Arial" w:hAnsi="Arial" w:cs="Arial"/>
        </w:rPr>
      </w:pPr>
      <w:r w:rsidRPr="00A10868">
        <w:rPr>
          <w:rFonts w:ascii="Arial" w:hAnsi="Arial" w:cs="Arial"/>
        </w:rPr>
        <w:t xml:space="preserve">Liira (2017) discusses how onboarding starts during </w:t>
      </w:r>
      <w:r w:rsidR="004F2CFC" w:rsidRPr="00A10868">
        <w:rPr>
          <w:rFonts w:ascii="Arial" w:hAnsi="Arial" w:cs="Arial"/>
        </w:rPr>
        <w:t>interview</w:t>
      </w:r>
      <w:r w:rsidRPr="00A10868">
        <w:rPr>
          <w:rFonts w:ascii="Arial" w:hAnsi="Arial" w:cs="Arial"/>
        </w:rPr>
        <w:t xml:space="preserve">, leaving the first day clear for coffee with </w:t>
      </w:r>
      <w:r w:rsidR="00C30951" w:rsidRPr="00A10868">
        <w:rPr>
          <w:rFonts w:ascii="Arial" w:hAnsi="Arial" w:cs="Arial"/>
        </w:rPr>
        <w:t>new colleagues</w:t>
      </w:r>
      <w:r w:rsidRPr="00A10868">
        <w:rPr>
          <w:rFonts w:ascii="Arial" w:hAnsi="Arial" w:cs="Arial"/>
        </w:rPr>
        <w:t xml:space="preserve">.  Enterprise </w:t>
      </w:r>
      <w:r w:rsidR="004F2CFC" w:rsidRPr="00A10868">
        <w:rPr>
          <w:rFonts w:ascii="Arial" w:hAnsi="Arial" w:cs="Arial"/>
        </w:rPr>
        <w:t xml:space="preserve">is similar; the </w:t>
      </w:r>
      <w:r w:rsidRPr="00A10868">
        <w:rPr>
          <w:rFonts w:ascii="Arial" w:hAnsi="Arial" w:cs="Arial"/>
        </w:rPr>
        <w:t xml:space="preserve">majority of onboarding completed before day 1, with colleagues encouraged to spend their first day forging human connections (Lambert, 2021).  Sky TV ask new recruits to complete a bespoke game which incorporates the relevant documents (AITSL, 2014).   Although digital platforms are not a new concept, they seem to be the preferred </w:t>
      </w:r>
      <w:r w:rsidRPr="00A10868">
        <w:rPr>
          <w:rFonts w:ascii="Arial" w:hAnsi="Arial" w:cs="Arial"/>
        </w:rPr>
        <w:lastRenderedPageBreak/>
        <w:t xml:space="preserve">model for organisations today.  </w:t>
      </w:r>
      <w:r w:rsidR="004F2CFC" w:rsidRPr="00A10868">
        <w:rPr>
          <w:rFonts w:ascii="Arial" w:hAnsi="Arial" w:cs="Arial"/>
        </w:rPr>
        <w:t>C</w:t>
      </w:r>
      <w:r w:rsidRPr="00A10868">
        <w:rPr>
          <w:rFonts w:ascii="Arial" w:hAnsi="Arial" w:cs="Arial"/>
        </w:rPr>
        <w:t>onsideration should be given to ensure that digital training is well-planned</w:t>
      </w:r>
      <w:r w:rsidR="00C30951" w:rsidRPr="00A10868">
        <w:rPr>
          <w:rFonts w:ascii="Arial" w:hAnsi="Arial" w:cs="Arial"/>
        </w:rPr>
        <w:t xml:space="preserve"> </w:t>
      </w:r>
      <w:r w:rsidRPr="00A10868">
        <w:rPr>
          <w:rFonts w:ascii="Arial" w:hAnsi="Arial" w:cs="Arial"/>
        </w:rPr>
        <w:t>(Li, 2021).</w:t>
      </w:r>
    </w:p>
    <w:p w14:paraId="502AB5B3" w14:textId="3F6E8C84" w:rsidR="00582540" w:rsidRPr="005C14BA" w:rsidRDefault="00582540" w:rsidP="005C14BA"/>
    <w:p w14:paraId="35C1BC2E" w14:textId="6235F11D" w:rsidR="009372B8" w:rsidRDefault="009372B8" w:rsidP="009372B8">
      <w:pPr>
        <w:pStyle w:val="Heading1"/>
      </w:pPr>
      <w:bookmarkStart w:id="9" w:name="_Toc77063555"/>
      <w:r>
        <w:t>Methodology</w:t>
      </w:r>
      <w:bookmarkEnd w:id="9"/>
    </w:p>
    <w:p w14:paraId="0E7030C0" w14:textId="6DB5BEF4" w:rsidR="00DC3A1C" w:rsidRPr="00A10868" w:rsidRDefault="00F10927" w:rsidP="00A10868">
      <w:pPr>
        <w:rPr>
          <w:rFonts w:ascii="Arial" w:hAnsi="Arial" w:cs="Arial"/>
        </w:rPr>
      </w:pPr>
      <w:r w:rsidRPr="00A10868">
        <w:rPr>
          <w:rFonts w:ascii="Arial" w:hAnsi="Arial" w:cs="Arial"/>
        </w:rPr>
        <w:t>Research can generally</w:t>
      </w:r>
      <w:r w:rsidR="00702AA0" w:rsidRPr="00A10868">
        <w:rPr>
          <w:rFonts w:ascii="Arial" w:hAnsi="Arial" w:cs="Arial"/>
        </w:rPr>
        <w:t xml:space="preserve"> be split into </w:t>
      </w:r>
      <w:r w:rsidR="00702AA0" w:rsidRPr="00A10868">
        <w:rPr>
          <w:rFonts w:ascii="Arial" w:hAnsi="Arial" w:cs="Arial"/>
          <w:i/>
          <w:iCs/>
        </w:rPr>
        <w:t>quantitative</w:t>
      </w:r>
      <w:r w:rsidR="00707650" w:rsidRPr="00A10868">
        <w:rPr>
          <w:rFonts w:ascii="Arial" w:hAnsi="Arial" w:cs="Arial"/>
        </w:rPr>
        <w:t xml:space="preserve">, which is </w:t>
      </w:r>
      <w:r w:rsidR="00702AA0" w:rsidRPr="00A10868">
        <w:rPr>
          <w:rFonts w:ascii="Arial" w:hAnsi="Arial" w:cs="Arial"/>
        </w:rPr>
        <w:t>stati</w:t>
      </w:r>
      <w:r w:rsidR="00CB112C" w:rsidRPr="00A10868">
        <w:rPr>
          <w:rFonts w:ascii="Arial" w:hAnsi="Arial" w:cs="Arial"/>
        </w:rPr>
        <w:t>stical and numerical</w:t>
      </w:r>
      <w:r w:rsidR="00707650" w:rsidRPr="00A10868">
        <w:rPr>
          <w:rFonts w:ascii="Arial" w:hAnsi="Arial" w:cs="Arial"/>
        </w:rPr>
        <w:t>,</w:t>
      </w:r>
      <w:r w:rsidR="00702AA0" w:rsidRPr="00A10868">
        <w:rPr>
          <w:rFonts w:ascii="Arial" w:hAnsi="Arial" w:cs="Arial"/>
        </w:rPr>
        <w:t xml:space="preserve"> and </w:t>
      </w:r>
      <w:r w:rsidR="00702AA0" w:rsidRPr="00A10868">
        <w:rPr>
          <w:rFonts w:ascii="Arial" w:hAnsi="Arial" w:cs="Arial"/>
          <w:i/>
          <w:iCs/>
        </w:rPr>
        <w:t>qualitative</w:t>
      </w:r>
      <w:r w:rsidR="00CB112C" w:rsidRPr="00A10868">
        <w:rPr>
          <w:rFonts w:ascii="Arial" w:hAnsi="Arial" w:cs="Arial"/>
        </w:rPr>
        <w:t xml:space="preserve"> </w:t>
      </w:r>
      <w:r w:rsidR="00707650" w:rsidRPr="00A10868">
        <w:rPr>
          <w:rFonts w:ascii="Arial" w:hAnsi="Arial" w:cs="Arial"/>
        </w:rPr>
        <w:t xml:space="preserve">which is more abstract in nature.  </w:t>
      </w:r>
      <w:r w:rsidR="004D5068" w:rsidRPr="00A10868">
        <w:rPr>
          <w:rFonts w:ascii="Arial" w:hAnsi="Arial" w:cs="Arial"/>
        </w:rPr>
        <w:t>Both types of research add value to HR</w:t>
      </w:r>
      <w:r w:rsidR="005E425C" w:rsidRPr="00A10868">
        <w:rPr>
          <w:rFonts w:ascii="Arial" w:hAnsi="Arial" w:cs="Arial"/>
        </w:rPr>
        <w:t>.  Anderson (2009) explains how using a mix of research is beneficial.</w:t>
      </w:r>
      <w:r w:rsidR="00A5773E" w:rsidRPr="00A10868">
        <w:rPr>
          <w:rFonts w:ascii="Arial" w:hAnsi="Arial" w:cs="Arial"/>
        </w:rPr>
        <w:t xml:space="preserve">  For this project, </w:t>
      </w:r>
      <w:r w:rsidR="002F6C74" w:rsidRPr="00A10868">
        <w:rPr>
          <w:rFonts w:ascii="Arial" w:hAnsi="Arial" w:cs="Arial"/>
        </w:rPr>
        <w:t>many possibilities of data capture were explored.</w:t>
      </w:r>
      <w:r w:rsidR="004608D0" w:rsidRPr="00A10868">
        <w:rPr>
          <w:rFonts w:ascii="Arial" w:hAnsi="Arial" w:cs="Arial"/>
        </w:rPr>
        <w:t xml:space="preserve">  </w:t>
      </w:r>
      <w:r w:rsidR="0012623A" w:rsidRPr="00A10868">
        <w:rPr>
          <w:rFonts w:ascii="Arial" w:hAnsi="Arial" w:cs="Arial"/>
        </w:rPr>
        <w:t>A focus group would have been beneficial</w:t>
      </w:r>
      <w:r w:rsidR="00CB112C" w:rsidRPr="00A10868">
        <w:rPr>
          <w:rFonts w:ascii="Arial" w:hAnsi="Arial" w:cs="Arial"/>
        </w:rPr>
        <w:t xml:space="preserve"> </w:t>
      </w:r>
      <w:r w:rsidR="004956B6" w:rsidRPr="00A10868">
        <w:rPr>
          <w:rFonts w:ascii="Arial" w:hAnsi="Arial" w:cs="Arial"/>
        </w:rPr>
        <w:t xml:space="preserve">however it was discounted due to the limitations around social distancing and infection control.  </w:t>
      </w:r>
      <w:r w:rsidR="00A44CDA" w:rsidRPr="00A10868">
        <w:rPr>
          <w:rFonts w:ascii="Arial" w:hAnsi="Arial" w:cs="Arial"/>
        </w:rPr>
        <w:t>Similarly, focus groups would have negated the confidentiality of respondents, which may have incurred a bias on the results (Sims &amp; Waterfield, 2020)</w:t>
      </w:r>
    </w:p>
    <w:p w14:paraId="4C7F6909" w14:textId="4EED6D8A" w:rsidR="00A44CDA" w:rsidRPr="00A10868" w:rsidRDefault="00A44CDA" w:rsidP="00A10868">
      <w:pPr>
        <w:rPr>
          <w:rFonts w:ascii="Arial" w:hAnsi="Arial" w:cs="Arial"/>
        </w:rPr>
      </w:pPr>
    </w:p>
    <w:p w14:paraId="059016DC" w14:textId="433E1E8C" w:rsidR="00A44CDA" w:rsidRPr="00A10868" w:rsidRDefault="00A44CDA" w:rsidP="00A10868">
      <w:pPr>
        <w:rPr>
          <w:rFonts w:ascii="Arial" w:hAnsi="Arial" w:cs="Arial"/>
        </w:rPr>
      </w:pPr>
      <w:r w:rsidRPr="00A10868">
        <w:rPr>
          <w:rFonts w:ascii="Arial" w:hAnsi="Arial" w:cs="Arial"/>
        </w:rPr>
        <w:t xml:space="preserve">After consideration, I opted for an electronic questionnaire.  This was sent to </w:t>
      </w:r>
      <w:r w:rsidR="00555689" w:rsidRPr="00A10868">
        <w:rPr>
          <w:rFonts w:ascii="Arial" w:hAnsi="Arial" w:cs="Arial"/>
        </w:rPr>
        <w:t>600</w:t>
      </w:r>
      <w:r w:rsidRPr="00A10868">
        <w:rPr>
          <w:rFonts w:ascii="Arial" w:hAnsi="Arial" w:cs="Arial"/>
        </w:rPr>
        <w:t xml:space="preserve"> respondents</w:t>
      </w:r>
      <w:r w:rsidR="00555689" w:rsidRPr="00A10868">
        <w:rPr>
          <w:rFonts w:ascii="Arial" w:hAnsi="Arial" w:cs="Arial"/>
        </w:rPr>
        <w:t xml:space="preserve"> consisting of 200 who had an induction before the pandemic, 200 who had one during the pandemic and 200 who had one after the pandemic. The latter is referred to as ‘Phase 1’.  The questionnaire was created and sent using Microsoft Forms.  This was chosen as the software is familiar to my organisation.</w:t>
      </w:r>
    </w:p>
    <w:p w14:paraId="4126AEB6" w14:textId="04094B65" w:rsidR="00555689" w:rsidRPr="00A10868" w:rsidRDefault="00555689" w:rsidP="00A10868">
      <w:pPr>
        <w:rPr>
          <w:rFonts w:ascii="Arial" w:hAnsi="Arial" w:cs="Arial"/>
        </w:rPr>
      </w:pPr>
    </w:p>
    <w:p w14:paraId="739E1BE8" w14:textId="79876428" w:rsidR="00555689" w:rsidRPr="00A10868" w:rsidRDefault="00555689" w:rsidP="00A10868">
      <w:pPr>
        <w:rPr>
          <w:rFonts w:ascii="Arial" w:hAnsi="Arial" w:cs="Arial"/>
        </w:rPr>
      </w:pPr>
      <w:r w:rsidRPr="00A10868">
        <w:rPr>
          <w:rFonts w:ascii="Arial" w:hAnsi="Arial" w:cs="Arial"/>
        </w:rPr>
        <w:t xml:space="preserve">Participants were chosen after a discussion with my Line Manager.  It was felt that we needed a broad range of </w:t>
      </w:r>
      <w:r w:rsidR="00BA52C5" w:rsidRPr="00A10868">
        <w:rPr>
          <w:rFonts w:ascii="Arial" w:hAnsi="Arial" w:cs="Arial"/>
        </w:rPr>
        <w:t>participants</w:t>
      </w:r>
      <w:r w:rsidRPr="00A10868">
        <w:rPr>
          <w:rFonts w:ascii="Arial" w:hAnsi="Arial" w:cs="Arial"/>
        </w:rPr>
        <w:t xml:space="preserve">.  There are some concerns over the validity of questionnaires from before the pandemic due to the length of time elapsed since then. Kohn (2014) highlights </w:t>
      </w:r>
      <w:r w:rsidRPr="00A10868">
        <w:rPr>
          <w:rFonts w:ascii="Arial" w:hAnsi="Arial" w:cs="Arial"/>
          <w:i/>
          <w:iCs/>
        </w:rPr>
        <w:t>The Forgetting Curve</w:t>
      </w:r>
      <w:r w:rsidRPr="00A10868">
        <w:rPr>
          <w:rFonts w:ascii="Arial" w:hAnsi="Arial" w:cs="Arial"/>
        </w:rPr>
        <w:t xml:space="preserve"> which explores how we forget 50% of information within just one hour.</w:t>
      </w:r>
    </w:p>
    <w:p w14:paraId="18A83E82" w14:textId="77777777" w:rsidR="00DC3A1C" w:rsidRPr="00A10868" w:rsidRDefault="00DC3A1C" w:rsidP="00A10868">
      <w:pPr>
        <w:rPr>
          <w:rFonts w:ascii="Arial" w:hAnsi="Arial" w:cs="Arial"/>
        </w:rPr>
      </w:pPr>
    </w:p>
    <w:p w14:paraId="4DBC02AE" w14:textId="77777777" w:rsidR="0034026A" w:rsidRPr="00A10868" w:rsidRDefault="0034026A" w:rsidP="00A10868">
      <w:pPr>
        <w:rPr>
          <w:rFonts w:ascii="Arial" w:hAnsi="Arial" w:cs="Arial"/>
        </w:rPr>
      </w:pPr>
      <w:r w:rsidRPr="00A10868">
        <w:rPr>
          <w:rFonts w:ascii="Arial" w:hAnsi="Arial" w:cs="Arial"/>
        </w:rPr>
        <w:t>There are natural limitations to questionnaires, namely:</w:t>
      </w:r>
    </w:p>
    <w:p w14:paraId="40BFA8D9" w14:textId="77777777" w:rsidR="0034026A" w:rsidRPr="00A10868" w:rsidRDefault="0034026A" w:rsidP="00A10868">
      <w:pPr>
        <w:rPr>
          <w:rFonts w:ascii="Arial" w:hAnsi="Arial" w:cs="Arial"/>
        </w:rPr>
      </w:pPr>
      <w:r w:rsidRPr="00A10868">
        <w:rPr>
          <w:rFonts w:ascii="Arial" w:hAnsi="Arial" w:cs="Arial"/>
        </w:rPr>
        <w:t>Lack of responses</w:t>
      </w:r>
    </w:p>
    <w:p w14:paraId="13BD6C4B" w14:textId="77777777" w:rsidR="0034026A" w:rsidRPr="00A10868" w:rsidRDefault="0034026A" w:rsidP="00A10868">
      <w:pPr>
        <w:rPr>
          <w:rFonts w:ascii="Arial" w:hAnsi="Arial" w:cs="Arial"/>
        </w:rPr>
      </w:pPr>
      <w:r w:rsidRPr="00A10868">
        <w:rPr>
          <w:rFonts w:ascii="Arial" w:hAnsi="Arial" w:cs="Arial"/>
        </w:rPr>
        <w:t>Not understanding questions/context</w:t>
      </w:r>
    </w:p>
    <w:p w14:paraId="64F03C74" w14:textId="77777777" w:rsidR="0034026A" w:rsidRPr="00A10868" w:rsidRDefault="0034026A" w:rsidP="00A10868">
      <w:pPr>
        <w:rPr>
          <w:rFonts w:ascii="Arial" w:hAnsi="Arial" w:cs="Arial"/>
        </w:rPr>
      </w:pPr>
      <w:r w:rsidRPr="00A10868">
        <w:rPr>
          <w:rFonts w:ascii="Arial" w:hAnsi="Arial" w:cs="Arial"/>
        </w:rPr>
        <w:t>Non-specific questions</w:t>
      </w:r>
    </w:p>
    <w:p w14:paraId="6F4C2BB8" w14:textId="77777777" w:rsidR="0034026A" w:rsidRPr="00A10868" w:rsidRDefault="0034026A" w:rsidP="00A10868">
      <w:pPr>
        <w:rPr>
          <w:rFonts w:ascii="Arial" w:hAnsi="Arial" w:cs="Arial"/>
        </w:rPr>
      </w:pPr>
      <w:r w:rsidRPr="00A10868">
        <w:rPr>
          <w:rFonts w:ascii="Arial" w:hAnsi="Arial" w:cs="Arial"/>
        </w:rPr>
        <w:t>Respondents may have ‘hidden agendas’</w:t>
      </w:r>
    </w:p>
    <w:p w14:paraId="58361C2A" w14:textId="77777777" w:rsidR="0034026A" w:rsidRPr="00A10868" w:rsidRDefault="0034026A" w:rsidP="00A10868">
      <w:pPr>
        <w:rPr>
          <w:rFonts w:ascii="Arial" w:hAnsi="Arial" w:cs="Arial"/>
        </w:rPr>
      </w:pPr>
      <w:r w:rsidRPr="00A10868">
        <w:rPr>
          <w:rFonts w:ascii="Arial" w:hAnsi="Arial" w:cs="Arial"/>
        </w:rPr>
        <w:t>A questionnaire lacks the ability to capture emotions and feelings</w:t>
      </w:r>
    </w:p>
    <w:p w14:paraId="2EE36DDF" w14:textId="68E7983E" w:rsidR="0034026A" w:rsidRPr="00A10868" w:rsidRDefault="0034026A" w:rsidP="00A10868">
      <w:pPr>
        <w:rPr>
          <w:rFonts w:ascii="Arial" w:hAnsi="Arial" w:cs="Arial"/>
        </w:rPr>
      </w:pPr>
      <w:r w:rsidRPr="00A10868">
        <w:rPr>
          <w:rFonts w:ascii="Arial" w:hAnsi="Arial" w:cs="Arial"/>
        </w:rPr>
        <w:t>Fear of retribution if anonymity not provided</w:t>
      </w:r>
    </w:p>
    <w:p w14:paraId="17C86AAD" w14:textId="248264B9" w:rsidR="00A83734" w:rsidRDefault="00A83734" w:rsidP="00A83734">
      <w:pPr>
        <w:rPr>
          <w:rFonts w:ascii="Arial" w:hAnsi="Arial" w:cs="Arial"/>
        </w:rPr>
      </w:pPr>
    </w:p>
    <w:p w14:paraId="395EC8A0" w14:textId="5A1A5CD9" w:rsidR="00A83734" w:rsidRPr="00A10868" w:rsidRDefault="00A83734" w:rsidP="00A10868">
      <w:pPr>
        <w:rPr>
          <w:rFonts w:ascii="Arial" w:hAnsi="Arial" w:cs="Arial"/>
        </w:rPr>
      </w:pPr>
      <w:r w:rsidRPr="00A10868">
        <w:rPr>
          <w:rFonts w:ascii="Arial" w:hAnsi="Arial" w:cs="Arial"/>
        </w:rPr>
        <w:t>Ethical issues were also considered when designing this questionnaire. Resnik (2020) describes how ethical standards promote values such as fairness and mutual respect.  These are in keeping with the values of my organisation.  To mitigate such risks,</w:t>
      </w:r>
      <w:r w:rsidR="005576F1" w:rsidRPr="00A10868">
        <w:rPr>
          <w:rFonts w:ascii="Arial" w:hAnsi="Arial" w:cs="Arial"/>
        </w:rPr>
        <w:t xml:space="preserve"> questions were phrased in a non-biased manner.  Respondents also had the option to not answer questions if they wished.</w:t>
      </w:r>
    </w:p>
    <w:p w14:paraId="65FACC17" w14:textId="77777777" w:rsidR="0034026A" w:rsidRPr="00903F01" w:rsidRDefault="0034026A" w:rsidP="0034026A">
      <w:pPr>
        <w:rPr>
          <w:rFonts w:ascii="Arial" w:hAnsi="Arial" w:cs="Arial"/>
        </w:rPr>
      </w:pPr>
    </w:p>
    <w:p w14:paraId="566DA0CD" w14:textId="4A698714" w:rsidR="0034026A" w:rsidRDefault="0034026A" w:rsidP="0034026A">
      <w:pPr>
        <w:rPr>
          <w:rFonts w:ascii="Arial" w:hAnsi="Arial" w:cs="Arial"/>
        </w:rPr>
      </w:pPr>
    </w:p>
    <w:p w14:paraId="4D6FF1F7" w14:textId="6BF8BDA3" w:rsidR="00D5064F" w:rsidRDefault="00D5064F" w:rsidP="0034026A">
      <w:pPr>
        <w:rPr>
          <w:rFonts w:ascii="Arial" w:hAnsi="Arial" w:cs="Arial"/>
        </w:rPr>
      </w:pPr>
    </w:p>
    <w:p w14:paraId="40900901" w14:textId="70B64FB1" w:rsidR="00D5064F" w:rsidRDefault="00D5064F" w:rsidP="0034026A">
      <w:pPr>
        <w:rPr>
          <w:rFonts w:ascii="Arial" w:hAnsi="Arial" w:cs="Arial"/>
        </w:rPr>
      </w:pPr>
    </w:p>
    <w:p w14:paraId="1D1C1B76" w14:textId="5A562F8B" w:rsidR="00D5064F" w:rsidRDefault="00D5064F" w:rsidP="0034026A">
      <w:pPr>
        <w:rPr>
          <w:rFonts w:ascii="Arial" w:hAnsi="Arial" w:cs="Arial"/>
        </w:rPr>
      </w:pPr>
    </w:p>
    <w:p w14:paraId="376AD1BF" w14:textId="17FD5598" w:rsidR="00D5064F" w:rsidRDefault="00D5064F" w:rsidP="0034026A">
      <w:pPr>
        <w:rPr>
          <w:rFonts w:ascii="Arial" w:hAnsi="Arial" w:cs="Arial"/>
        </w:rPr>
      </w:pPr>
    </w:p>
    <w:p w14:paraId="6CC96D73" w14:textId="0678CEB1" w:rsidR="00D5064F" w:rsidRDefault="00D5064F" w:rsidP="0034026A">
      <w:pPr>
        <w:rPr>
          <w:rFonts w:ascii="Arial" w:hAnsi="Arial" w:cs="Arial"/>
        </w:rPr>
      </w:pPr>
    </w:p>
    <w:p w14:paraId="639DFDCB" w14:textId="3F1E3601" w:rsidR="00D5064F" w:rsidRDefault="00D5064F" w:rsidP="0034026A">
      <w:pPr>
        <w:rPr>
          <w:rFonts w:ascii="Arial" w:hAnsi="Arial" w:cs="Arial"/>
        </w:rPr>
      </w:pPr>
    </w:p>
    <w:p w14:paraId="050A955D" w14:textId="0210D1D4" w:rsidR="00D5064F" w:rsidRDefault="00D5064F" w:rsidP="0034026A">
      <w:pPr>
        <w:rPr>
          <w:rFonts w:ascii="Arial" w:hAnsi="Arial" w:cs="Arial"/>
        </w:rPr>
      </w:pPr>
    </w:p>
    <w:p w14:paraId="5A4E589A" w14:textId="0AA9FAB2" w:rsidR="00D5064F" w:rsidRDefault="00D5064F" w:rsidP="0034026A">
      <w:pPr>
        <w:rPr>
          <w:rFonts w:ascii="Arial" w:hAnsi="Arial" w:cs="Arial"/>
        </w:rPr>
      </w:pPr>
    </w:p>
    <w:p w14:paraId="3603349D" w14:textId="34063C7C" w:rsidR="00D5064F" w:rsidRDefault="00D5064F" w:rsidP="0034026A">
      <w:pPr>
        <w:rPr>
          <w:rFonts w:ascii="Arial" w:hAnsi="Arial" w:cs="Arial"/>
        </w:rPr>
      </w:pPr>
    </w:p>
    <w:p w14:paraId="6E4B2587" w14:textId="77777777" w:rsidR="00D5064F" w:rsidRPr="00903F01" w:rsidRDefault="00D5064F" w:rsidP="0034026A">
      <w:pPr>
        <w:rPr>
          <w:rFonts w:ascii="Arial" w:hAnsi="Arial" w:cs="Arial"/>
        </w:rPr>
      </w:pPr>
    </w:p>
    <w:p w14:paraId="645CFBF0" w14:textId="77777777" w:rsidR="009372B8" w:rsidRDefault="009372B8" w:rsidP="009372B8"/>
    <w:p w14:paraId="5E3A0E1D" w14:textId="410726D5" w:rsidR="009372B8" w:rsidRDefault="009372B8" w:rsidP="009372B8">
      <w:pPr>
        <w:pStyle w:val="Heading1"/>
      </w:pPr>
      <w:bookmarkStart w:id="10" w:name="_Toc77063556"/>
      <w:r>
        <w:lastRenderedPageBreak/>
        <w:t>Findings</w:t>
      </w:r>
      <w:bookmarkEnd w:id="10"/>
    </w:p>
    <w:p w14:paraId="7011772D" w14:textId="77777777" w:rsidR="00060A7D" w:rsidRPr="00903F01" w:rsidRDefault="00060A7D" w:rsidP="00060A7D">
      <w:pPr>
        <w:pStyle w:val="Heading1"/>
        <w:rPr>
          <w:rFonts w:ascii="Arial" w:hAnsi="Arial" w:cs="Arial"/>
        </w:rPr>
      </w:pPr>
      <w:bookmarkStart w:id="11" w:name="_Toc75377149"/>
      <w:bookmarkStart w:id="12" w:name="_Toc75382930"/>
      <w:bookmarkStart w:id="13" w:name="_Toc77063557"/>
      <w:r w:rsidRPr="00903F01">
        <w:rPr>
          <w:rFonts w:ascii="Arial" w:hAnsi="Arial" w:cs="Arial"/>
        </w:rPr>
        <w:t>Results in Detail</w:t>
      </w:r>
      <w:bookmarkEnd w:id="11"/>
      <w:r w:rsidRPr="00903F01">
        <w:rPr>
          <w:rFonts w:ascii="Arial" w:hAnsi="Arial" w:cs="Arial"/>
        </w:rPr>
        <w:t xml:space="preserve"> (Quantitative)</w:t>
      </w:r>
      <w:bookmarkEnd w:id="12"/>
      <w:bookmarkEnd w:id="13"/>
    </w:p>
    <w:p w14:paraId="6915E504" w14:textId="13B77667" w:rsidR="00060A7D" w:rsidRPr="00903F01" w:rsidRDefault="00060A7D" w:rsidP="00060A7D">
      <w:pPr>
        <w:pStyle w:val="Heading2"/>
      </w:pPr>
      <w:bookmarkStart w:id="14" w:name="_Toc75382931"/>
      <w:bookmarkStart w:id="15" w:name="_Toc77063558"/>
      <w:r w:rsidRPr="00903F01">
        <w:t>How effective were the Learning and Development Team in welcoming you to the Health Board?</w:t>
      </w:r>
      <w:bookmarkEnd w:id="14"/>
      <w:bookmarkEnd w:id="15"/>
    </w:p>
    <w:p w14:paraId="07FFCB69" w14:textId="7C564CFA" w:rsidR="00060A7D" w:rsidRPr="00903F01" w:rsidRDefault="00060A7D" w:rsidP="00060A7D">
      <w:pPr>
        <w:rPr>
          <w:rFonts w:ascii="Arial" w:hAnsi="Arial" w:cs="Arial"/>
          <w:i/>
          <w:iCs/>
        </w:rPr>
      </w:pPr>
    </w:p>
    <w:p w14:paraId="7B2B1F68" w14:textId="15D41A85" w:rsidR="00060A7D" w:rsidRPr="00903F01" w:rsidRDefault="0006386C" w:rsidP="00060A7D">
      <w:pPr>
        <w:rPr>
          <w:rFonts w:ascii="Arial" w:hAnsi="Arial" w:cs="Arial"/>
          <w:i/>
          <w:iCs/>
        </w:rPr>
      </w:pPr>
      <w:r w:rsidRPr="0006386C">
        <w:rPr>
          <w:rFonts w:ascii="Arial" w:hAnsi="Arial" w:cs="Arial"/>
          <w:i/>
          <w:iCs/>
          <w:noProof/>
        </w:rPr>
        <mc:AlternateContent>
          <mc:Choice Requires="wps">
            <w:drawing>
              <wp:anchor distT="45720" distB="45720" distL="114300" distR="114300" simplePos="0" relativeHeight="251652096" behindDoc="0" locked="0" layoutInCell="1" allowOverlap="1" wp14:anchorId="2F53771E" wp14:editId="5C50BFBD">
                <wp:simplePos x="0" y="0"/>
                <wp:positionH relativeFrom="column">
                  <wp:posOffset>3326728</wp:posOffset>
                </wp:positionH>
                <wp:positionV relativeFrom="paragraph">
                  <wp:posOffset>10160</wp:posOffset>
                </wp:positionV>
                <wp:extent cx="1113155" cy="27114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3155" cy="271145"/>
                        </a:xfrm>
                        <a:prstGeom prst="rect">
                          <a:avLst/>
                        </a:prstGeom>
                        <a:noFill/>
                        <a:ln w="9525">
                          <a:noFill/>
                          <a:miter lim="800000"/>
                          <a:headEnd/>
                          <a:tailEnd/>
                        </a:ln>
                      </wps:spPr>
                      <wps:txbx>
                        <w:txbxContent>
                          <w:p w14:paraId="27E5FE51" w14:textId="6FDFB813" w:rsidR="00BA52C5" w:rsidRPr="00903F01" w:rsidRDefault="00BA52C5" w:rsidP="0006386C">
                            <w:pPr>
                              <w:rPr>
                                <w:rFonts w:ascii="Arial" w:hAnsi="Arial" w:cs="Arial"/>
                                <w:i/>
                                <w:iCs/>
                              </w:rPr>
                            </w:pPr>
                            <w:r w:rsidRPr="00903F01">
                              <w:rPr>
                                <w:rFonts w:ascii="Arial" w:hAnsi="Arial" w:cs="Arial"/>
                                <w:i/>
                                <w:iCs/>
                              </w:rPr>
                              <w:t>During Covid</w:t>
                            </w:r>
                          </w:p>
                          <w:p w14:paraId="6451A8DB" w14:textId="79DEB557" w:rsidR="00BA52C5" w:rsidRDefault="00BA52C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F53771E" id="_x0000_t202" coordsize="21600,21600" o:spt="202" path="m,l,21600r21600,l21600,xe">
                <v:stroke joinstyle="miter"/>
                <v:path gradientshapeok="t" o:connecttype="rect"/>
              </v:shapetype>
              <v:shape id="Text Box 2" o:spid="_x0000_s1026" type="#_x0000_t202" style="position:absolute;margin-left:261.95pt;margin-top:.8pt;width:87.65pt;height:21.35pt;z-index:2516520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" filled="f" stroked="f">
                <v:textbox>
                  <w:txbxContent>
                    <w:p w14:paraId="27E5FE51" w14:textId="6FDFB813" w:rsidR="00BA52C5" w:rsidRPr="00903F01" w:rsidRDefault="00BA52C5" w:rsidP="0006386C">
                      <w:pPr>
                        <w:rPr>
                          <w:rFonts w:ascii="Arial" w:hAnsi="Arial" w:cs="Arial"/>
                          <w:i/>
                          <w:iCs/>
                        </w:rPr>
                      </w:pPr>
                      <w:r w:rsidRPr="00903F01">
                        <w:rPr>
                          <w:rFonts w:ascii="Arial" w:hAnsi="Arial" w:cs="Arial"/>
                          <w:i/>
                          <w:iCs/>
                        </w:rPr>
                        <w:t>During Covid</w:t>
                      </w:r>
                    </w:p>
                    <w:p w14:paraId="6451A8DB" w14:textId="79DEB557" w:rsidR="00BA52C5" w:rsidRDefault="00BA52C5"/>
                  </w:txbxContent>
                </v:textbox>
                <w10:wrap type="square"/>
              </v:shape>
            </w:pict>
          </mc:Fallback>
        </mc:AlternateContent>
      </w:r>
      <w:r w:rsidR="00060A7D" w:rsidRPr="00903F01">
        <w:rPr>
          <w:rFonts w:ascii="Arial" w:hAnsi="Arial" w:cs="Arial"/>
          <w:i/>
          <w:iCs/>
        </w:rPr>
        <w:t>Pre-Covid</w:t>
      </w:r>
    </w:p>
    <w:p w14:paraId="4060D5B0" w14:textId="69C1E857" w:rsidR="00060A7D" w:rsidRPr="00903F01" w:rsidRDefault="0006386C" w:rsidP="00060A7D">
      <w:pPr>
        <w:rPr>
          <w:rFonts w:ascii="Arial" w:hAnsi="Arial" w:cs="Arial"/>
          <w:i/>
          <w:iCs/>
        </w:rPr>
      </w:pPr>
      <w:r w:rsidRPr="00903F01">
        <w:rPr>
          <w:rFonts w:ascii="Arial" w:hAnsi="Arial" w:cs="Arial"/>
          <w:noProof/>
        </w:rPr>
        <w:drawing>
          <wp:anchor distT="0" distB="0" distL="114300" distR="114300" simplePos="0" relativeHeight="251646976" behindDoc="0" locked="0" layoutInCell="1" allowOverlap="1" wp14:anchorId="0B21BA32" wp14:editId="6A85639F">
            <wp:simplePos x="0" y="0"/>
            <wp:positionH relativeFrom="column">
              <wp:posOffset>3381211</wp:posOffset>
            </wp:positionH>
            <wp:positionV relativeFrom="paragraph">
              <wp:posOffset>6350</wp:posOffset>
            </wp:positionV>
            <wp:extent cx="2788467" cy="1602464"/>
            <wp:effectExtent l="0" t="0" r="12065" b="17145"/>
            <wp:wrapSquare wrapText="bothSides"/>
            <wp:docPr id="3" name="Chart 3">
              <a:extLst xmlns:a="http://schemas.openxmlformats.org/drawingml/2006/main">
                <a:ext uri="{FF2B5EF4-FFF2-40B4-BE49-F238E27FC236}">
                  <a16:creationId xmlns:a16="http://schemas.microsoft.com/office/drawing/2014/main" id="{DE1CDD54-584D-9E49-9E75-B91B85B8A9B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page">
              <wp14:pctWidth>0</wp14:pctWidth>
            </wp14:sizeRelH>
            <wp14:sizeRelV relativeFrom="page">
              <wp14:pctHeight>0</wp14:pctHeight>
            </wp14:sizeRelV>
          </wp:anchor>
        </w:drawing>
      </w:r>
      <w:r w:rsidR="00060A7D" w:rsidRPr="00903F01">
        <w:rPr>
          <w:rFonts w:ascii="Arial" w:hAnsi="Arial" w:cs="Arial"/>
          <w:noProof/>
        </w:rPr>
        <w:drawing>
          <wp:inline distT="0" distB="0" distL="0" distR="0" wp14:anchorId="20A5447E" wp14:editId="2FBAD618">
            <wp:extent cx="2860895" cy="1705610"/>
            <wp:effectExtent l="0" t="0" r="15875" b="8890"/>
            <wp:docPr id="1" name="Chart 1">
              <a:extLst xmlns:a="http://schemas.openxmlformats.org/drawingml/2006/main">
                <a:ext uri="{FF2B5EF4-FFF2-40B4-BE49-F238E27FC236}">
                  <a16:creationId xmlns:a16="http://schemas.microsoft.com/office/drawing/2014/main" id="{052E96B0-B27D-8548-AE31-F8CFB9BCDB4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3DA2466" w14:textId="4BFBA2EB" w:rsidR="00060A7D" w:rsidRPr="00903F01" w:rsidRDefault="00060A7D" w:rsidP="00060A7D">
      <w:pPr>
        <w:rPr>
          <w:rFonts w:ascii="Arial" w:hAnsi="Arial" w:cs="Arial"/>
          <w:i/>
          <w:iCs/>
        </w:rPr>
      </w:pPr>
    </w:p>
    <w:p w14:paraId="22B33DCA" w14:textId="77777777" w:rsidR="00060A7D" w:rsidRPr="00903F01" w:rsidRDefault="00060A7D" w:rsidP="00060A7D">
      <w:pPr>
        <w:rPr>
          <w:rFonts w:ascii="Arial" w:hAnsi="Arial" w:cs="Arial"/>
          <w:i/>
          <w:iCs/>
        </w:rPr>
      </w:pPr>
    </w:p>
    <w:p w14:paraId="515634F7" w14:textId="77777777" w:rsidR="00060A7D" w:rsidRPr="00903F01" w:rsidRDefault="00060A7D" w:rsidP="00060A7D">
      <w:pPr>
        <w:rPr>
          <w:rFonts w:ascii="Arial" w:hAnsi="Arial" w:cs="Arial"/>
          <w:i/>
          <w:iCs/>
        </w:rPr>
      </w:pPr>
      <w:r w:rsidRPr="00903F01">
        <w:rPr>
          <w:rFonts w:ascii="Arial" w:hAnsi="Arial" w:cs="Arial"/>
          <w:i/>
          <w:iCs/>
        </w:rPr>
        <w:t>Phase 1</w:t>
      </w:r>
    </w:p>
    <w:p w14:paraId="733AC59D" w14:textId="77777777" w:rsidR="00060A7D" w:rsidRPr="00903F01" w:rsidRDefault="00060A7D" w:rsidP="00060A7D">
      <w:pPr>
        <w:rPr>
          <w:rFonts w:ascii="Arial" w:hAnsi="Arial" w:cs="Arial"/>
        </w:rPr>
      </w:pPr>
      <w:r w:rsidRPr="00903F01">
        <w:rPr>
          <w:rFonts w:ascii="Arial" w:hAnsi="Arial" w:cs="Arial"/>
          <w:noProof/>
        </w:rPr>
        <w:drawing>
          <wp:anchor distT="0" distB="0" distL="114300" distR="114300" simplePos="0" relativeHeight="251638784" behindDoc="0" locked="0" layoutInCell="1" allowOverlap="1" wp14:anchorId="5AB0BAB2" wp14:editId="59080806">
            <wp:simplePos x="0" y="0"/>
            <wp:positionH relativeFrom="margin">
              <wp:align>left</wp:align>
            </wp:positionH>
            <wp:positionV relativeFrom="paragraph">
              <wp:posOffset>32385</wp:posOffset>
            </wp:positionV>
            <wp:extent cx="3023235" cy="1719580"/>
            <wp:effectExtent l="0" t="0" r="5715" b="13970"/>
            <wp:wrapSquare wrapText="bothSides"/>
            <wp:docPr id="10" name="Chart 10">
              <a:extLst xmlns:a="http://schemas.openxmlformats.org/drawingml/2006/main">
                <a:ext uri="{FF2B5EF4-FFF2-40B4-BE49-F238E27FC236}">
                  <a16:creationId xmlns:a16="http://schemas.microsoft.com/office/drawing/2014/main" id="{4E58F095-FAC0-FE47-A0C0-14407A7E44C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page">
              <wp14:pctWidth>0</wp14:pctWidth>
            </wp14:sizeRelH>
            <wp14:sizeRelV relativeFrom="page">
              <wp14:pctHeight>0</wp14:pctHeight>
            </wp14:sizeRelV>
          </wp:anchor>
        </w:drawing>
      </w:r>
    </w:p>
    <w:p w14:paraId="30BC08BB" w14:textId="77777777" w:rsidR="00060A7D" w:rsidRPr="00903F01" w:rsidRDefault="00060A7D" w:rsidP="00060A7D">
      <w:pPr>
        <w:rPr>
          <w:rFonts w:ascii="Arial" w:hAnsi="Arial" w:cs="Arial"/>
        </w:rPr>
      </w:pPr>
    </w:p>
    <w:p w14:paraId="38A7A89A" w14:textId="77777777" w:rsidR="00060A7D" w:rsidRPr="00903F01" w:rsidRDefault="00060A7D" w:rsidP="00060A7D">
      <w:pPr>
        <w:rPr>
          <w:rFonts w:ascii="Arial" w:hAnsi="Arial" w:cs="Arial"/>
        </w:rPr>
      </w:pPr>
    </w:p>
    <w:p w14:paraId="12FBFE67" w14:textId="77777777" w:rsidR="00060A7D" w:rsidRPr="00903F01" w:rsidRDefault="00060A7D" w:rsidP="00060A7D">
      <w:pPr>
        <w:rPr>
          <w:rFonts w:ascii="Arial" w:hAnsi="Arial" w:cs="Arial"/>
        </w:rPr>
      </w:pPr>
    </w:p>
    <w:p w14:paraId="685B82D1" w14:textId="77777777" w:rsidR="00060A7D" w:rsidRPr="00903F01" w:rsidRDefault="00060A7D" w:rsidP="00060A7D">
      <w:pPr>
        <w:rPr>
          <w:rFonts w:ascii="Arial" w:hAnsi="Arial" w:cs="Arial"/>
        </w:rPr>
      </w:pPr>
    </w:p>
    <w:p w14:paraId="19B67E1F" w14:textId="77777777" w:rsidR="00060A7D" w:rsidRPr="00903F01" w:rsidRDefault="00060A7D" w:rsidP="00060A7D">
      <w:pPr>
        <w:rPr>
          <w:rFonts w:ascii="Arial" w:hAnsi="Arial" w:cs="Arial"/>
        </w:rPr>
      </w:pPr>
    </w:p>
    <w:p w14:paraId="091117D9" w14:textId="77777777" w:rsidR="00060A7D" w:rsidRPr="00903F01" w:rsidRDefault="00060A7D" w:rsidP="00060A7D">
      <w:pPr>
        <w:rPr>
          <w:rFonts w:ascii="Arial" w:hAnsi="Arial" w:cs="Arial"/>
        </w:rPr>
      </w:pPr>
    </w:p>
    <w:p w14:paraId="6FCC963A" w14:textId="77777777" w:rsidR="00060A7D" w:rsidRPr="00903F01" w:rsidRDefault="00060A7D" w:rsidP="00060A7D">
      <w:pPr>
        <w:rPr>
          <w:rFonts w:ascii="Arial" w:hAnsi="Arial" w:cs="Arial"/>
        </w:rPr>
      </w:pPr>
    </w:p>
    <w:p w14:paraId="16AC2A55" w14:textId="77777777" w:rsidR="00060A7D" w:rsidRPr="00903F01" w:rsidRDefault="00060A7D" w:rsidP="00060A7D">
      <w:pPr>
        <w:rPr>
          <w:rFonts w:ascii="Arial" w:hAnsi="Arial" w:cs="Arial"/>
        </w:rPr>
      </w:pPr>
    </w:p>
    <w:p w14:paraId="65E0AAB6" w14:textId="77777777" w:rsidR="00060A7D" w:rsidRPr="00903F01" w:rsidRDefault="00060A7D" w:rsidP="00060A7D">
      <w:pPr>
        <w:rPr>
          <w:rFonts w:ascii="Arial" w:hAnsi="Arial" w:cs="Arial"/>
        </w:rPr>
      </w:pPr>
    </w:p>
    <w:p w14:paraId="1155983A" w14:textId="77777777" w:rsidR="00060A7D" w:rsidRPr="00903F01" w:rsidRDefault="00060A7D" w:rsidP="00060A7D">
      <w:pPr>
        <w:rPr>
          <w:rFonts w:ascii="Arial" w:hAnsi="Arial" w:cs="Arial"/>
        </w:rPr>
      </w:pPr>
    </w:p>
    <w:p w14:paraId="1BBDA8B0" w14:textId="77777777" w:rsidR="00060A7D" w:rsidRPr="00A10868" w:rsidRDefault="00060A7D" w:rsidP="00A10868">
      <w:pPr>
        <w:rPr>
          <w:rFonts w:ascii="Arial" w:hAnsi="Arial" w:cs="Arial"/>
        </w:rPr>
      </w:pPr>
    </w:p>
    <w:p w14:paraId="55FD2394" w14:textId="74308B8E" w:rsidR="00060A7D" w:rsidRPr="00A10868" w:rsidRDefault="00060A7D" w:rsidP="00A10868">
      <w:pPr>
        <w:rPr>
          <w:rFonts w:ascii="Arial" w:hAnsi="Arial" w:cs="Arial"/>
        </w:rPr>
      </w:pPr>
      <w:r w:rsidRPr="00A10868">
        <w:rPr>
          <w:rFonts w:ascii="Arial" w:hAnsi="Arial" w:cs="Arial"/>
        </w:rPr>
        <w:t>Generally, these results are favourable and show a welcoming ethos from the Learning and Development Department.</w:t>
      </w:r>
      <w:r w:rsidR="008B191E" w:rsidRPr="00A10868">
        <w:rPr>
          <w:rFonts w:ascii="Arial" w:hAnsi="Arial" w:cs="Arial"/>
        </w:rPr>
        <w:t xml:space="preserve">  There is a considerable decrease in </w:t>
      </w:r>
      <w:r w:rsidR="00BA52C5" w:rsidRPr="00A10868">
        <w:rPr>
          <w:rFonts w:ascii="Arial" w:hAnsi="Arial" w:cs="Arial"/>
        </w:rPr>
        <w:t>5-star</w:t>
      </w:r>
      <w:r w:rsidR="008B191E" w:rsidRPr="00A10868">
        <w:rPr>
          <w:rFonts w:ascii="Arial" w:hAnsi="Arial" w:cs="Arial"/>
        </w:rPr>
        <w:t xml:space="preserve"> ratings </w:t>
      </w:r>
      <w:r w:rsidR="003702D0" w:rsidRPr="00A10868">
        <w:rPr>
          <w:rFonts w:ascii="Arial" w:hAnsi="Arial" w:cs="Arial"/>
        </w:rPr>
        <w:t>between the pre-</w:t>
      </w:r>
      <w:r w:rsidR="000435ED" w:rsidRPr="00A10868">
        <w:rPr>
          <w:rFonts w:ascii="Arial" w:hAnsi="Arial" w:cs="Arial"/>
        </w:rPr>
        <w:t>C</w:t>
      </w:r>
      <w:r w:rsidR="003702D0" w:rsidRPr="00A10868">
        <w:rPr>
          <w:rFonts w:ascii="Arial" w:hAnsi="Arial" w:cs="Arial"/>
        </w:rPr>
        <w:t>ovid</w:t>
      </w:r>
      <w:r w:rsidR="00186E94" w:rsidRPr="00A10868">
        <w:rPr>
          <w:rFonts w:ascii="Arial" w:hAnsi="Arial" w:cs="Arial"/>
        </w:rPr>
        <w:t xml:space="preserve"> and Phase 1 induction programmes.  Overall, this is not surprising </w:t>
      </w:r>
      <w:r w:rsidR="004F541B" w:rsidRPr="00A10868">
        <w:rPr>
          <w:rFonts w:ascii="Arial" w:hAnsi="Arial" w:cs="Arial"/>
        </w:rPr>
        <w:t>due to the lack of face-to-face contact.  It does, however, suggest that there is some room for improvement</w:t>
      </w:r>
      <w:r w:rsidR="000435ED" w:rsidRPr="00A10868">
        <w:rPr>
          <w:rFonts w:ascii="Arial" w:hAnsi="Arial" w:cs="Arial"/>
        </w:rPr>
        <w:t xml:space="preserve"> and provide opportunities for further questioning.</w:t>
      </w:r>
    </w:p>
    <w:p w14:paraId="3965BAEC" w14:textId="77777777" w:rsidR="00060A7D" w:rsidRPr="00903F01" w:rsidRDefault="00060A7D" w:rsidP="00060A7D">
      <w:pPr>
        <w:rPr>
          <w:rFonts w:ascii="Arial" w:hAnsi="Arial" w:cs="Arial"/>
        </w:rPr>
      </w:pPr>
    </w:p>
    <w:p w14:paraId="0EC0C934" w14:textId="7FC6EEA1" w:rsidR="00060A7D" w:rsidRPr="00903F01" w:rsidRDefault="00060A7D" w:rsidP="00060A7D">
      <w:pPr>
        <w:pStyle w:val="Heading2"/>
      </w:pPr>
      <w:bookmarkStart w:id="16" w:name="_Toc75382932"/>
      <w:bookmarkStart w:id="17" w:name="_Toc77063559"/>
      <w:r w:rsidRPr="00903F01">
        <w:t>How effective was your induction letter in providing you with the required information?</w:t>
      </w:r>
      <w:bookmarkEnd w:id="16"/>
      <w:bookmarkEnd w:id="17"/>
    </w:p>
    <w:p w14:paraId="14F37EB9" w14:textId="2ECB7E4A" w:rsidR="00060A7D" w:rsidRPr="00903F01" w:rsidRDefault="0006386C" w:rsidP="00060A7D">
      <w:pPr>
        <w:rPr>
          <w:rFonts w:ascii="Arial" w:hAnsi="Arial" w:cs="Arial"/>
          <w:i/>
          <w:iCs/>
        </w:rPr>
      </w:pPr>
      <w:r w:rsidRPr="0006386C">
        <w:rPr>
          <w:rFonts w:ascii="Arial" w:hAnsi="Arial" w:cs="Arial"/>
          <w:i/>
          <w:iCs/>
          <w:noProof/>
        </w:rPr>
        <mc:AlternateContent>
          <mc:Choice Requires="wps">
            <w:drawing>
              <wp:anchor distT="45720" distB="45720" distL="114300" distR="114300" simplePos="0" relativeHeight="251662336" behindDoc="0" locked="0" layoutInCell="1" allowOverlap="1" wp14:anchorId="302A669A" wp14:editId="0ABA89AE">
                <wp:simplePos x="0" y="0"/>
                <wp:positionH relativeFrom="column">
                  <wp:posOffset>2983066</wp:posOffset>
                </wp:positionH>
                <wp:positionV relativeFrom="paragraph">
                  <wp:posOffset>9632</wp:posOffset>
                </wp:positionV>
                <wp:extent cx="1113155" cy="271145"/>
                <wp:effectExtent l="0" t="0" r="0" b="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3155" cy="271145"/>
                        </a:xfrm>
                        <a:prstGeom prst="rect">
                          <a:avLst/>
                        </a:prstGeom>
                        <a:noFill/>
                        <a:ln w="9525">
                          <a:noFill/>
                          <a:miter lim="800000"/>
                          <a:headEnd/>
                          <a:tailEnd/>
                        </a:ln>
                      </wps:spPr>
                      <wps:txbx>
                        <w:txbxContent>
                          <w:p w14:paraId="4266BF95" w14:textId="12592F24" w:rsidR="00BA52C5" w:rsidRPr="00903F01" w:rsidRDefault="00BA52C5" w:rsidP="0006386C">
                            <w:pPr>
                              <w:rPr>
                                <w:rFonts w:ascii="Arial" w:hAnsi="Arial" w:cs="Arial"/>
                                <w:i/>
                                <w:iCs/>
                              </w:rPr>
                            </w:pPr>
                            <w:r>
                              <w:rPr>
                                <w:rFonts w:ascii="Arial" w:hAnsi="Arial" w:cs="Arial"/>
                                <w:i/>
                                <w:iCs/>
                              </w:rPr>
                              <w:t>Phase 1</w:t>
                            </w:r>
                          </w:p>
                          <w:p w14:paraId="7AD0934A" w14:textId="77777777" w:rsidR="00BA52C5" w:rsidRDefault="00BA52C5" w:rsidP="0006386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2A669A" id="_x0000_s1027" type="#_x0000_t202" style="position:absolute;margin-left:234.9pt;margin-top:.75pt;width:87.65pt;height:21.3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" filled="f" stroked="f">
                <v:textbox>
                  <w:txbxContent>
                    <w:p w14:paraId="4266BF95" w14:textId="12592F24" w:rsidR="00BA52C5" w:rsidRPr="00903F01" w:rsidRDefault="00BA52C5" w:rsidP="0006386C">
                      <w:pPr>
                        <w:rPr>
                          <w:rFonts w:ascii="Arial" w:hAnsi="Arial" w:cs="Arial"/>
                          <w:i/>
                          <w:iCs/>
                        </w:rPr>
                      </w:pPr>
                      <w:r>
                        <w:rPr>
                          <w:rFonts w:ascii="Arial" w:hAnsi="Arial" w:cs="Arial"/>
                          <w:i/>
                          <w:iCs/>
                        </w:rPr>
                        <w:t>Phase 1</w:t>
                      </w:r>
                    </w:p>
                    <w:p w14:paraId="7AD0934A" w14:textId="77777777" w:rsidR="00BA52C5" w:rsidRDefault="00BA52C5" w:rsidP="0006386C"/>
                  </w:txbxContent>
                </v:textbox>
              </v:shape>
            </w:pict>
          </mc:Fallback>
        </mc:AlternateContent>
      </w:r>
      <w:r w:rsidR="00060A7D" w:rsidRPr="00903F01">
        <w:rPr>
          <w:rFonts w:ascii="Arial" w:hAnsi="Arial" w:cs="Arial"/>
          <w:i/>
          <w:iCs/>
        </w:rPr>
        <w:t>Pre-covid</w:t>
      </w:r>
    </w:p>
    <w:p w14:paraId="5C5146D6" w14:textId="66947899" w:rsidR="00060A7D" w:rsidRPr="00903F01" w:rsidRDefault="0006386C" w:rsidP="00060A7D">
      <w:pPr>
        <w:rPr>
          <w:rFonts w:ascii="Arial" w:hAnsi="Arial" w:cs="Arial"/>
        </w:rPr>
      </w:pPr>
      <w:r w:rsidRPr="00903F01">
        <w:rPr>
          <w:rFonts w:ascii="Arial" w:hAnsi="Arial" w:cs="Arial"/>
          <w:noProof/>
        </w:rPr>
        <w:drawing>
          <wp:anchor distT="0" distB="0" distL="114300" distR="114300" simplePos="0" relativeHeight="251657216" behindDoc="0" locked="0" layoutInCell="1" allowOverlap="1" wp14:anchorId="2930A6B6" wp14:editId="77D19CC8">
            <wp:simplePos x="0" y="0"/>
            <wp:positionH relativeFrom="margin">
              <wp:posOffset>3037205</wp:posOffset>
            </wp:positionH>
            <wp:positionV relativeFrom="paragraph">
              <wp:posOffset>6350</wp:posOffset>
            </wp:positionV>
            <wp:extent cx="2824480" cy="1791970"/>
            <wp:effectExtent l="0" t="0" r="13970" b="17780"/>
            <wp:wrapSquare wrapText="bothSides"/>
            <wp:docPr id="5" name="Chart 5">
              <a:extLst xmlns:a="http://schemas.openxmlformats.org/drawingml/2006/main">
                <a:ext uri="{FF2B5EF4-FFF2-40B4-BE49-F238E27FC236}">
                  <a16:creationId xmlns:a16="http://schemas.microsoft.com/office/drawing/2014/main" id="{8C39DBCA-5976-674B-AB06-3BED776ACA0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page">
              <wp14:pctWidth>0</wp14:pctWidth>
            </wp14:sizeRelH>
            <wp14:sizeRelV relativeFrom="page">
              <wp14:pctHeight>0</wp14:pctHeight>
            </wp14:sizeRelV>
          </wp:anchor>
        </w:drawing>
      </w:r>
      <w:r w:rsidR="00060A7D" w:rsidRPr="00903F01">
        <w:rPr>
          <w:rFonts w:ascii="Arial" w:hAnsi="Arial" w:cs="Arial"/>
          <w:noProof/>
        </w:rPr>
        <w:drawing>
          <wp:inline distT="0" distB="0" distL="0" distR="0" wp14:anchorId="4E78F03C" wp14:editId="627A33CE">
            <wp:extent cx="2824681" cy="1801640"/>
            <wp:effectExtent l="0" t="0" r="13970" b="8255"/>
            <wp:docPr id="4" name="Chart 4">
              <a:extLst xmlns:a="http://schemas.openxmlformats.org/drawingml/2006/main">
                <a:ext uri="{FF2B5EF4-FFF2-40B4-BE49-F238E27FC236}">
                  <a16:creationId xmlns:a16="http://schemas.microsoft.com/office/drawing/2014/main" id="{411C0309-8890-224A-848F-1703FA44817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5177275" w14:textId="7BBC441C" w:rsidR="00060A7D" w:rsidRPr="00903F01" w:rsidRDefault="00060A7D" w:rsidP="00060A7D">
      <w:pPr>
        <w:rPr>
          <w:rFonts w:ascii="Arial" w:hAnsi="Arial" w:cs="Arial"/>
        </w:rPr>
      </w:pPr>
    </w:p>
    <w:p w14:paraId="6B26B2D9" w14:textId="77777777" w:rsidR="00060A7D" w:rsidRPr="00903F01" w:rsidRDefault="00060A7D" w:rsidP="00060A7D">
      <w:pPr>
        <w:rPr>
          <w:rFonts w:ascii="Arial" w:hAnsi="Arial" w:cs="Arial"/>
        </w:rPr>
      </w:pPr>
    </w:p>
    <w:p w14:paraId="46A814E2" w14:textId="02F505CC" w:rsidR="00060A7D" w:rsidRPr="00A10868" w:rsidRDefault="00060A7D" w:rsidP="00A10868">
      <w:pPr>
        <w:rPr>
          <w:rFonts w:ascii="Arial" w:hAnsi="Arial" w:cs="Arial"/>
        </w:rPr>
      </w:pPr>
      <w:r w:rsidRPr="00A10868">
        <w:rPr>
          <w:rFonts w:ascii="Arial" w:hAnsi="Arial" w:cs="Arial"/>
        </w:rPr>
        <w:lastRenderedPageBreak/>
        <w:t>The Induction letter has been adapted and simplified but has not significantly changed.  These results are as expected and generally reflect the</w:t>
      </w:r>
      <w:r w:rsidR="00020320" w:rsidRPr="00A10868">
        <w:rPr>
          <w:rFonts w:ascii="Arial" w:hAnsi="Arial" w:cs="Arial"/>
        </w:rPr>
        <w:t xml:space="preserve"> non-changing nature.  There has been a decrease </w:t>
      </w:r>
      <w:r w:rsidR="00BA1A0A" w:rsidRPr="00A10868">
        <w:rPr>
          <w:rFonts w:ascii="Arial" w:hAnsi="Arial" w:cs="Arial"/>
        </w:rPr>
        <w:t>in overall ratings</w:t>
      </w:r>
      <w:r w:rsidR="00C670DD" w:rsidRPr="00A10868">
        <w:rPr>
          <w:rFonts w:ascii="Arial" w:hAnsi="Arial" w:cs="Arial"/>
        </w:rPr>
        <w:t xml:space="preserve"> since the pre-Covid induction.</w:t>
      </w:r>
      <w:r w:rsidRPr="00A10868">
        <w:rPr>
          <w:rFonts w:ascii="Arial" w:hAnsi="Arial" w:cs="Arial"/>
        </w:rPr>
        <w:t xml:space="preserve"> </w:t>
      </w:r>
    </w:p>
    <w:p w14:paraId="39360B3A" w14:textId="455795D7" w:rsidR="00060A7D" w:rsidRPr="00903F01" w:rsidRDefault="00060A7D" w:rsidP="00060A7D">
      <w:pPr>
        <w:rPr>
          <w:rFonts w:ascii="Arial" w:hAnsi="Arial" w:cs="Arial"/>
        </w:rPr>
      </w:pPr>
    </w:p>
    <w:p w14:paraId="63500CA1" w14:textId="267C412B" w:rsidR="00060A7D" w:rsidRPr="00903F01" w:rsidRDefault="00060A7D" w:rsidP="00060A7D">
      <w:pPr>
        <w:rPr>
          <w:rFonts w:ascii="Arial" w:hAnsi="Arial" w:cs="Arial"/>
        </w:rPr>
      </w:pPr>
    </w:p>
    <w:bookmarkStart w:id="18" w:name="_Toc75382933"/>
    <w:bookmarkStart w:id="19" w:name="_Toc77063560"/>
    <w:p w14:paraId="11016970" w14:textId="4FB8A171" w:rsidR="00060A7D" w:rsidRPr="00903F01" w:rsidRDefault="00B558FB" w:rsidP="00060A7D">
      <w:pPr>
        <w:pStyle w:val="Heading2"/>
      </w:pPr>
      <w:r w:rsidRPr="0006386C">
        <w:rPr>
          <w:rFonts w:ascii="Arial" w:hAnsi="Arial" w:cs="Arial"/>
          <w:i/>
          <w:iCs/>
          <w:noProof/>
        </w:rPr>
        <mc:AlternateContent>
          <mc:Choice Requires="wps">
            <w:drawing>
              <wp:anchor distT="45720" distB="45720" distL="114300" distR="114300" simplePos="0" relativeHeight="251666432" behindDoc="0" locked="0" layoutInCell="1" allowOverlap="1" wp14:anchorId="2FB2AFF7" wp14:editId="4B124325">
                <wp:simplePos x="0" y="0"/>
                <wp:positionH relativeFrom="column">
                  <wp:posOffset>3424706</wp:posOffset>
                </wp:positionH>
                <wp:positionV relativeFrom="paragraph">
                  <wp:posOffset>203533</wp:posOffset>
                </wp:positionV>
                <wp:extent cx="1113155" cy="271145"/>
                <wp:effectExtent l="0" t="0" r="0" b="0"/>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3155" cy="271145"/>
                        </a:xfrm>
                        <a:prstGeom prst="rect">
                          <a:avLst/>
                        </a:prstGeom>
                        <a:noFill/>
                        <a:ln w="9525">
                          <a:noFill/>
                          <a:miter lim="800000"/>
                          <a:headEnd/>
                          <a:tailEnd/>
                        </a:ln>
                      </wps:spPr>
                      <wps:txbx>
                        <w:txbxContent>
                          <w:p w14:paraId="3624CA9D" w14:textId="3EF13D1E" w:rsidR="00BA52C5" w:rsidRPr="00903F01" w:rsidRDefault="00BA52C5" w:rsidP="00B558FB">
                            <w:pPr>
                              <w:rPr>
                                <w:rFonts w:ascii="Arial" w:hAnsi="Arial" w:cs="Arial"/>
                                <w:i/>
                                <w:iCs/>
                              </w:rPr>
                            </w:pPr>
                            <w:r>
                              <w:rPr>
                                <w:rFonts w:ascii="Arial" w:hAnsi="Arial" w:cs="Arial"/>
                                <w:i/>
                                <w:iCs/>
                              </w:rPr>
                              <w:t>Phase 1</w:t>
                            </w:r>
                          </w:p>
                          <w:p w14:paraId="3C7DA787" w14:textId="77777777" w:rsidR="00BA52C5" w:rsidRDefault="00BA52C5" w:rsidP="00B558F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B2AFF7" id="_x0000_s1028" type="#_x0000_t202" style="position:absolute;margin-left:269.65pt;margin-top:16.05pt;width:87.65pt;height:21.3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" filled="f" stroked="f">
                <v:textbox>
                  <w:txbxContent>
                    <w:p w14:paraId="3624CA9D" w14:textId="3EF13D1E" w:rsidR="00BA52C5" w:rsidRPr="00903F01" w:rsidRDefault="00BA52C5" w:rsidP="00B558FB">
                      <w:pPr>
                        <w:rPr>
                          <w:rFonts w:ascii="Arial" w:hAnsi="Arial" w:cs="Arial"/>
                          <w:i/>
                          <w:iCs/>
                        </w:rPr>
                      </w:pPr>
                      <w:r>
                        <w:rPr>
                          <w:rFonts w:ascii="Arial" w:hAnsi="Arial" w:cs="Arial"/>
                          <w:i/>
                          <w:iCs/>
                        </w:rPr>
                        <w:t>Phase 1</w:t>
                      </w:r>
                    </w:p>
                    <w:p w14:paraId="3C7DA787" w14:textId="77777777" w:rsidR="00BA52C5" w:rsidRDefault="00BA52C5" w:rsidP="00B558FB"/>
                  </w:txbxContent>
                </v:textbox>
              </v:shape>
            </w:pict>
          </mc:Fallback>
        </mc:AlternateContent>
      </w:r>
      <w:r w:rsidR="00060A7D" w:rsidRPr="00903F01">
        <w:t>Please rate the customer service of the team that answered your questions during induction</w:t>
      </w:r>
      <w:bookmarkEnd w:id="18"/>
      <w:bookmarkEnd w:id="19"/>
    </w:p>
    <w:p w14:paraId="7E36A535" w14:textId="69AA9690" w:rsidR="00060A7D" w:rsidRPr="00903F01" w:rsidRDefault="00060A7D" w:rsidP="00060A7D">
      <w:pPr>
        <w:rPr>
          <w:rFonts w:ascii="Arial" w:hAnsi="Arial" w:cs="Arial"/>
          <w:i/>
          <w:iCs/>
        </w:rPr>
      </w:pPr>
      <w:r w:rsidRPr="00903F01">
        <w:rPr>
          <w:rFonts w:ascii="Arial" w:hAnsi="Arial" w:cs="Arial"/>
          <w:i/>
          <w:iCs/>
        </w:rPr>
        <w:t>Pre-Covid</w:t>
      </w:r>
    </w:p>
    <w:p w14:paraId="623C4608" w14:textId="1E87753F" w:rsidR="00060A7D" w:rsidRDefault="00B558FB" w:rsidP="00060A7D">
      <w:pPr>
        <w:rPr>
          <w:rFonts w:ascii="Arial" w:hAnsi="Arial" w:cs="Arial"/>
          <w:i/>
          <w:iCs/>
        </w:rPr>
      </w:pPr>
      <w:bookmarkStart w:id="20" w:name="_Toc75377150"/>
      <w:bookmarkStart w:id="21" w:name="_Toc75382934"/>
      <w:r w:rsidRPr="00903F01">
        <w:rPr>
          <w:rFonts w:ascii="Arial" w:hAnsi="Arial" w:cs="Arial"/>
          <w:noProof/>
        </w:rPr>
        <w:drawing>
          <wp:anchor distT="0" distB="0" distL="114300" distR="114300" simplePos="0" relativeHeight="251642880" behindDoc="0" locked="0" layoutInCell="1" allowOverlap="1" wp14:anchorId="7830D175" wp14:editId="76B50477">
            <wp:simplePos x="0" y="0"/>
            <wp:positionH relativeFrom="margin">
              <wp:posOffset>3431263</wp:posOffset>
            </wp:positionH>
            <wp:positionV relativeFrom="paragraph">
              <wp:posOffset>10946</wp:posOffset>
            </wp:positionV>
            <wp:extent cx="2724785" cy="1774190"/>
            <wp:effectExtent l="0" t="0" r="18415" b="16510"/>
            <wp:wrapSquare wrapText="bothSides"/>
            <wp:docPr id="7" name="Chart 7">
              <a:extLst xmlns:a="http://schemas.openxmlformats.org/drawingml/2006/main">
                <a:ext uri="{FF2B5EF4-FFF2-40B4-BE49-F238E27FC236}">
                  <a16:creationId xmlns:a16="http://schemas.microsoft.com/office/drawing/2014/main" id="{8D130898-DF04-0848-92DA-E43469E58F2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page">
              <wp14:pctWidth>0</wp14:pctWidth>
            </wp14:sizeRelH>
            <wp14:sizeRelV relativeFrom="page">
              <wp14:pctHeight>0</wp14:pctHeight>
            </wp14:sizeRelV>
          </wp:anchor>
        </w:drawing>
      </w:r>
      <w:bookmarkEnd w:id="20"/>
      <w:bookmarkEnd w:id="21"/>
      <w:r w:rsidR="00060A7D" w:rsidRPr="00903F01">
        <w:rPr>
          <w:rFonts w:ascii="Arial" w:hAnsi="Arial" w:cs="Arial"/>
          <w:noProof/>
        </w:rPr>
        <w:drawing>
          <wp:inline distT="0" distB="0" distL="0" distR="0" wp14:anchorId="07CBF0F1" wp14:editId="4E35E89F">
            <wp:extent cx="2743200" cy="1955549"/>
            <wp:effectExtent l="0" t="0" r="0" b="6985"/>
            <wp:docPr id="6" name="Chart 6">
              <a:extLst xmlns:a="http://schemas.openxmlformats.org/drawingml/2006/main">
                <a:ext uri="{FF2B5EF4-FFF2-40B4-BE49-F238E27FC236}">
                  <a16:creationId xmlns:a16="http://schemas.microsoft.com/office/drawing/2014/main" id="{E59168EC-F071-7746-8BA7-247549C8B7D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4DA9AC68" w14:textId="77777777" w:rsidR="00B558FB" w:rsidRPr="00B558FB" w:rsidRDefault="00B558FB" w:rsidP="00060A7D">
      <w:pPr>
        <w:rPr>
          <w:rFonts w:ascii="Arial" w:hAnsi="Arial" w:cs="Arial"/>
          <w:i/>
          <w:iCs/>
        </w:rPr>
      </w:pPr>
    </w:p>
    <w:p w14:paraId="3D579B57" w14:textId="40CAE1BA" w:rsidR="00060A7D" w:rsidRPr="00A10868" w:rsidRDefault="00060A7D" w:rsidP="00A10868">
      <w:pPr>
        <w:rPr>
          <w:rFonts w:ascii="Arial" w:hAnsi="Arial" w:cs="Arial"/>
        </w:rPr>
      </w:pPr>
      <w:r w:rsidRPr="00A10868">
        <w:rPr>
          <w:rFonts w:ascii="Arial" w:hAnsi="Arial" w:cs="Arial"/>
        </w:rPr>
        <w:t xml:space="preserve">There has been an 18% increase in the </w:t>
      </w:r>
      <w:r w:rsidR="00BA52C5" w:rsidRPr="00A10868">
        <w:rPr>
          <w:rFonts w:ascii="Arial" w:hAnsi="Arial" w:cs="Arial"/>
        </w:rPr>
        <w:t>5-star</w:t>
      </w:r>
      <w:r w:rsidRPr="00A10868">
        <w:rPr>
          <w:rFonts w:ascii="Arial" w:hAnsi="Arial" w:cs="Arial"/>
        </w:rPr>
        <w:t xml:space="preserve"> rating of customer service since Pre-Covid.  This is a welcome result however there is still room for improvement. </w:t>
      </w:r>
      <w:r w:rsidR="00C670DD" w:rsidRPr="00A10868">
        <w:rPr>
          <w:rFonts w:ascii="Arial" w:hAnsi="Arial" w:cs="Arial"/>
        </w:rPr>
        <w:t xml:space="preserve"> T</w:t>
      </w:r>
      <w:r w:rsidR="00A17E97" w:rsidRPr="00A10868">
        <w:rPr>
          <w:rFonts w:ascii="Arial" w:hAnsi="Arial" w:cs="Arial"/>
        </w:rPr>
        <w:t xml:space="preserve">here has been a significant focus on customer service </w:t>
      </w:r>
      <w:r w:rsidR="00F61300" w:rsidRPr="00A10868">
        <w:rPr>
          <w:rFonts w:ascii="Arial" w:hAnsi="Arial" w:cs="Arial"/>
        </w:rPr>
        <w:t xml:space="preserve">across this time period, which is generally reflected in the results above.  However, </w:t>
      </w:r>
      <w:r w:rsidR="00C46E29" w:rsidRPr="00A10868">
        <w:rPr>
          <w:rFonts w:ascii="Arial" w:hAnsi="Arial" w:cs="Arial"/>
        </w:rPr>
        <w:t xml:space="preserve">only 81% of respondents gave a </w:t>
      </w:r>
      <w:r w:rsidR="00BA52C5" w:rsidRPr="00A10868">
        <w:rPr>
          <w:rFonts w:ascii="Arial" w:hAnsi="Arial" w:cs="Arial"/>
        </w:rPr>
        <w:t>4-star</w:t>
      </w:r>
      <w:r w:rsidR="00C46E29" w:rsidRPr="00A10868">
        <w:rPr>
          <w:rFonts w:ascii="Arial" w:hAnsi="Arial" w:cs="Arial"/>
        </w:rPr>
        <w:t xml:space="preserve"> rating or above.  This signifies the need for greater focus</w:t>
      </w:r>
      <w:r w:rsidR="00E77BEA" w:rsidRPr="00A10868">
        <w:rPr>
          <w:rFonts w:ascii="Arial" w:hAnsi="Arial" w:cs="Arial"/>
        </w:rPr>
        <w:t xml:space="preserve"> on customer service targets.</w:t>
      </w:r>
    </w:p>
    <w:p w14:paraId="06D68122" w14:textId="6E24BCAE" w:rsidR="00E77BEA" w:rsidRDefault="00E77BEA" w:rsidP="00060A7D">
      <w:pPr>
        <w:rPr>
          <w:rFonts w:ascii="Arial" w:hAnsi="Arial" w:cs="Arial"/>
        </w:rPr>
      </w:pPr>
    </w:p>
    <w:p w14:paraId="2FD7FAE2" w14:textId="196795E2" w:rsidR="00060A7D" w:rsidRDefault="00060A7D" w:rsidP="00060A7D">
      <w:pPr>
        <w:rPr>
          <w:rFonts w:ascii="Arial" w:hAnsi="Arial" w:cs="Arial"/>
        </w:rPr>
      </w:pPr>
    </w:p>
    <w:p w14:paraId="0BC07A5C" w14:textId="097FFD41" w:rsidR="00060A7D" w:rsidRPr="00903F01" w:rsidRDefault="00060A7D" w:rsidP="00060A7D">
      <w:pPr>
        <w:pStyle w:val="Heading2"/>
      </w:pPr>
      <w:bookmarkStart w:id="22" w:name="_Toc75382935"/>
      <w:bookmarkStart w:id="23" w:name="_Toc77063561"/>
      <w:r w:rsidRPr="00903F01">
        <w:t>How easy did you find getting hold of someone in the Learning and Development Team?</w:t>
      </w:r>
      <w:bookmarkEnd w:id="22"/>
      <w:bookmarkEnd w:id="23"/>
    </w:p>
    <w:p w14:paraId="7222CF1F" w14:textId="11E08D05" w:rsidR="00060A7D" w:rsidRPr="00903F01" w:rsidRDefault="00646711" w:rsidP="00060A7D">
      <w:pPr>
        <w:rPr>
          <w:rFonts w:ascii="Arial" w:hAnsi="Arial" w:cs="Arial"/>
          <w:i/>
          <w:iCs/>
        </w:rPr>
      </w:pPr>
      <w:r w:rsidRPr="0006386C">
        <w:rPr>
          <w:rFonts w:ascii="Arial" w:hAnsi="Arial" w:cs="Arial"/>
          <w:i/>
          <w:iCs/>
          <w:noProof/>
        </w:rPr>
        <mc:AlternateContent>
          <mc:Choice Requires="wps">
            <w:drawing>
              <wp:anchor distT="45720" distB="45720" distL="114300" distR="114300" simplePos="0" relativeHeight="251677696" behindDoc="0" locked="0" layoutInCell="1" allowOverlap="1" wp14:anchorId="7C5E5E14" wp14:editId="4025870E">
                <wp:simplePos x="0" y="0"/>
                <wp:positionH relativeFrom="column">
                  <wp:posOffset>3322622</wp:posOffset>
                </wp:positionH>
                <wp:positionV relativeFrom="paragraph">
                  <wp:posOffset>144673</wp:posOffset>
                </wp:positionV>
                <wp:extent cx="1113155" cy="271145"/>
                <wp:effectExtent l="0" t="0" r="0" b="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3155" cy="271145"/>
                        </a:xfrm>
                        <a:prstGeom prst="rect">
                          <a:avLst/>
                        </a:prstGeom>
                        <a:noFill/>
                        <a:ln w="9525">
                          <a:noFill/>
                          <a:miter lim="800000"/>
                          <a:headEnd/>
                          <a:tailEnd/>
                        </a:ln>
                      </wps:spPr>
                      <wps:txbx>
                        <w:txbxContent>
                          <w:p w14:paraId="538BCBA9" w14:textId="77777777" w:rsidR="00BA52C5" w:rsidRPr="00903F01" w:rsidRDefault="00BA52C5" w:rsidP="00646711">
                            <w:pPr>
                              <w:rPr>
                                <w:rFonts w:ascii="Arial" w:hAnsi="Arial" w:cs="Arial"/>
                                <w:i/>
                                <w:iCs/>
                              </w:rPr>
                            </w:pPr>
                            <w:r>
                              <w:rPr>
                                <w:rFonts w:ascii="Arial" w:hAnsi="Arial" w:cs="Arial"/>
                                <w:i/>
                                <w:iCs/>
                              </w:rPr>
                              <w:t>Phase 1</w:t>
                            </w:r>
                          </w:p>
                          <w:p w14:paraId="3510FA05" w14:textId="77777777" w:rsidR="00BA52C5" w:rsidRDefault="00BA52C5" w:rsidP="0064671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5E5E14" id="_x0000_s1029" type="#_x0000_t202" style="position:absolute;margin-left:261.6pt;margin-top:11.4pt;width:87.65pt;height:21.35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" filled="f" stroked="f">
                <v:textbox>
                  <w:txbxContent>
                    <w:p w14:paraId="538BCBA9" w14:textId="77777777" w:rsidR="00BA52C5" w:rsidRPr="00903F01" w:rsidRDefault="00BA52C5" w:rsidP="00646711">
                      <w:pPr>
                        <w:rPr>
                          <w:rFonts w:ascii="Arial" w:hAnsi="Arial" w:cs="Arial"/>
                          <w:i/>
                          <w:iCs/>
                        </w:rPr>
                      </w:pPr>
                      <w:r>
                        <w:rPr>
                          <w:rFonts w:ascii="Arial" w:hAnsi="Arial" w:cs="Arial"/>
                          <w:i/>
                          <w:iCs/>
                        </w:rPr>
                        <w:t>Phase 1</w:t>
                      </w:r>
                    </w:p>
                    <w:p w14:paraId="3510FA05" w14:textId="77777777" w:rsidR="00BA52C5" w:rsidRDefault="00BA52C5" w:rsidP="00646711"/>
                  </w:txbxContent>
                </v:textbox>
              </v:shape>
            </w:pict>
          </mc:Fallback>
        </mc:AlternateContent>
      </w:r>
    </w:p>
    <w:p w14:paraId="3C70BED7" w14:textId="2D5E333E" w:rsidR="00060A7D" w:rsidRPr="00903F01" w:rsidRDefault="00646711" w:rsidP="00060A7D">
      <w:pPr>
        <w:rPr>
          <w:rFonts w:ascii="Arial" w:hAnsi="Arial" w:cs="Arial"/>
          <w:i/>
          <w:iCs/>
        </w:rPr>
      </w:pPr>
      <w:r w:rsidRPr="00903F01">
        <w:rPr>
          <w:rFonts w:ascii="Arial" w:hAnsi="Arial" w:cs="Arial"/>
          <w:noProof/>
        </w:rPr>
        <w:drawing>
          <wp:anchor distT="0" distB="0" distL="114300" distR="114300" simplePos="0" relativeHeight="251674624" behindDoc="0" locked="0" layoutInCell="1" allowOverlap="1" wp14:anchorId="51FCD5EF" wp14:editId="1627855A">
            <wp:simplePos x="0" y="0"/>
            <wp:positionH relativeFrom="margin">
              <wp:align>left</wp:align>
            </wp:positionH>
            <wp:positionV relativeFrom="paragraph">
              <wp:posOffset>177800</wp:posOffset>
            </wp:positionV>
            <wp:extent cx="3077845" cy="1918970"/>
            <wp:effectExtent l="0" t="0" r="8255" b="5080"/>
            <wp:wrapSquare wrapText="bothSides"/>
            <wp:docPr id="8" name="Chart 8">
              <a:extLst xmlns:a="http://schemas.openxmlformats.org/drawingml/2006/main">
                <a:ext uri="{FF2B5EF4-FFF2-40B4-BE49-F238E27FC236}">
                  <a16:creationId xmlns:a16="http://schemas.microsoft.com/office/drawing/2014/main" id="{C78394EB-A05A-9440-A877-698340FD858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page">
              <wp14:pctWidth>0</wp14:pctWidth>
            </wp14:sizeRelH>
            <wp14:sizeRelV relativeFrom="page">
              <wp14:pctHeight>0</wp14:pctHeight>
            </wp14:sizeRelV>
          </wp:anchor>
        </w:drawing>
      </w:r>
      <w:r w:rsidR="00060A7D" w:rsidRPr="00903F01">
        <w:rPr>
          <w:rFonts w:ascii="Arial" w:hAnsi="Arial" w:cs="Arial"/>
          <w:i/>
          <w:iCs/>
        </w:rPr>
        <w:t>Pre-Covid</w:t>
      </w:r>
    </w:p>
    <w:p w14:paraId="7A5980DA" w14:textId="310E837A" w:rsidR="00060A7D" w:rsidRPr="00903F01" w:rsidRDefault="00646711" w:rsidP="00060A7D">
      <w:pPr>
        <w:rPr>
          <w:rFonts w:ascii="Arial" w:hAnsi="Arial" w:cs="Arial"/>
          <w:i/>
          <w:iCs/>
        </w:rPr>
      </w:pPr>
      <w:r w:rsidRPr="00903F01">
        <w:rPr>
          <w:rFonts w:ascii="Arial" w:hAnsi="Arial" w:cs="Arial"/>
          <w:noProof/>
        </w:rPr>
        <w:drawing>
          <wp:anchor distT="0" distB="0" distL="114300" distR="114300" simplePos="0" relativeHeight="251669504" behindDoc="0" locked="0" layoutInCell="1" allowOverlap="1" wp14:anchorId="2C4C8278" wp14:editId="64E4A073">
            <wp:simplePos x="0" y="0"/>
            <wp:positionH relativeFrom="column">
              <wp:posOffset>3362960</wp:posOffset>
            </wp:positionH>
            <wp:positionV relativeFrom="paragraph">
              <wp:posOffset>20320</wp:posOffset>
            </wp:positionV>
            <wp:extent cx="3023235" cy="1891665"/>
            <wp:effectExtent l="0" t="0" r="5715" b="13335"/>
            <wp:wrapSquare wrapText="bothSides"/>
            <wp:docPr id="9" name="Chart 9">
              <a:extLst xmlns:a="http://schemas.openxmlformats.org/drawingml/2006/main">
                <a:ext uri="{FF2B5EF4-FFF2-40B4-BE49-F238E27FC236}">
                  <a16:creationId xmlns:a16="http://schemas.microsoft.com/office/drawing/2014/main" id="{D611BE84-605F-0B43-8851-C63BBC2B671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page">
              <wp14:pctWidth>0</wp14:pctWidth>
            </wp14:sizeRelH>
            <wp14:sizeRelV relativeFrom="page">
              <wp14:pctHeight>0</wp14:pctHeight>
            </wp14:sizeRelV>
          </wp:anchor>
        </w:drawing>
      </w:r>
    </w:p>
    <w:p w14:paraId="56B1348A" w14:textId="25208EDA" w:rsidR="00060A7D" w:rsidRPr="00903F01" w:rsidRDefault="00060A7D" w:rsidP="00060A7D">
      <w:pPr>
        <w:rPr>
          <w:rFonts w:ascii="Arial" w:hAnsi="Arial" w:cs="Arial"/>
          <w:i/>
          <w:iCs/>
        </w:rPr>
      </w:pPr>
    </w:p>
    <w:p w14:paraId="67396A06" w14:textId="0CAB35F7" w:rsidR="00060A7D" w:rsidRPr="00A10868" w:rsidRDefault="00060A7D" w:rsidP="00A10868">
      <w:pPr>
        <w:rPr>
          <w:rFonts w:ascii="Arial" w:hAnsi="Arial" w:cs="Arial"/>
        </w:rPr>
      </w:pPr>
      <w:r w:rsidRPr="00A10868">
        <w:rPr>
          <w:rFonts w:ascii="Arial" w:hAnsi="Arial" w:cs="Arial"/>
        </w:rPr>
        <w:t xml:space="preserve">There has been a 9% increase in the highest rating.  This is an excellent statistic and reflects the recruitment of colleagues </w:t>
      </w:r>
      <w:r w:rsidR="00BA52C5" w:rsidRPr="00A10868">
        <w:rPr>
          <w:rFonts w:ascii="Arial" w:hAnsi="Arial" w:cs="Arial"/>
        </w:rPr>
        <w:t>into</w:t>
      </w:r>
      <w:r w:rsidRPr="00A10868">
        <w:rPr>
          <w:rFonts w:ascii="Arial" w:hAnsi="Arial" w:cs="Arial"/>
        </w:rPr>
        <w:t xml:space="preserve"> the department.  Colleagues have also had time to reflect and learn from the pandemic and have had a renewed focus on putting people at the heart of what we do.</w:t>
      </w:r>
    </w:p>
    <w:p w14:paraId="743C45E6" w14:textId="2C0F7E36" w:rsidR="009372B8" w:rsidRPr="00A10868" w:rsidRDefault="009372B8" w:rsidP="00A10868">
      <w:pPr>
        <w:rPr>
          <w:rFonts w:ascii="Arial" w:hAnsi="Arial" w:cs="Arial"/>
        </w:rPr>
      </w:pPr>
    </w:p>
    <w:p w14:paraId="1784B71E" w14:textId="77777777" w:rsidR="008B191E" w:rsidRDefault="008B191E" w:rsidP="008B191E">
      <w:pPr>
        <w:pStyle w:val="Heading1"/>
        <w:rPr>
          <w:rFonts w:ascii="Arial" w:hAnsi="Arial" w:cs="Arial"/>
        </w:rPr>
      </w:pPr>
      <w:bookmarkStart w:id="24" w:name="_Toc75382940"/>
      <w:bookmarkStart w:id="25" w:name="_Toc77063562"/>
      <w:r w:rsidRPr="00903F01">
        <w:rPr>
          <w:rFonts w:ascii="Arial" w:hAnsi="Arial" w:cs="Arial"/>
        </w:rPr>
        <w:t>Results in Detail (Qualitative)</w:t>
      </w:r>
      <w:r>
        <w:rPr>
          <w:rFonts w:ascii="Arial" w:hAnsi="Arial" w:cs="Arial"/>
        </w:rPr>
        <w:t xml:space="preserve"> – Phase 1</w:t>
      </w:r>
      <w:bookmarkEnd w:id="24"/>
      <w:bookmarkEnd w:id="25"/>
    </w:p>
    <w:p w14:paraId="7C8785D7" w14:textId="450B06D5" w:rsidR="008B191E" w:rsidRPr="00A10868" w:rsidRDefault="001976DD" w:rsidP="00A10868">
      <w:pPr>
        <w:rPr>
          <w:rFonts w:ascii="Arial" w:hAnsi="Arial" w:cs="Arial"/>
        </w:rPr>
      </w:pPr>
      <w:r w:rsidRPr="00A10868">
        <w:rPr>
          <w:rFonts w:ascii="Arial" w:hAnsi="Arial" w:cs="Arial"/>
        </w:rPr>
        <w:t xml:space="preserve">As shown, qualitative research </w:t>
      </w:r>
      <w:r w:rsidR="00536AE6" w:rsidRPr="00A10868">
        <w:rPr>
          <w:rFonts w:ascii="Arial" w:hAnsi="Arial" w:cs="Arial"/>
        </w:rPr>
        <w:t>can be beneficial in th</w:t>
      </w:r>
      <w:r w:rsidR="00545610" w:rsidRPr="00A10868">
        <w:rPr>
          <w:rFonts w:ascii="Arial" w:hAnsi="Arial" w:cs="Arial"/>
        </w:rPr>
        <w:t xml:space="preserve">at </w:t>
      </w:r>
      <w:r w:rsidR="003210D9" w:rsidRPr="00A10868">
        <w:rPr>
          <w:rFonts w:ascii="Arial" w:hAnsi="Arial" w:cs="Arial"/>
        </w:rPr>
        <w:t xml:space="preserve">it can capture </w:t>
      </w:r>
      <w:r w:rsidR="00096FA5" w:rsidRPr="00A10868">
        <w:rPr>
          <w:rFonts w:ascii="Arial" w:hAnsi="Arial" w:cs="Arial"/>
        </w:rPr>
        <w:t>rich information in a way that is difficult to achieve through quantitative surveys</w:t>
      </w:r>
      <w:r w:rsidR="00D86ADF" w:rsidRPr="00A10868">
        <w:rPr>
          <w:rFonts w:ascii="Arial" w:hAnsi="Arial" w:cs="Arial"/>
        </w:rPr>
        <w:t xml:space="preserve">.  However there are </w:t>
      </w:r>
      <w:r w:rsidR="00506BB6" w:rsidRPr="00A10868">
        <w:rPr>
          <w:rFonts w:ascii="Arial" w:hAnsi="Arial" w:cs="Arial"/>
        </w:rPr>
        <w:t xml:space="preserve">risks, such as </w:t>
      </w:r>
      <w:r w:rsidR="00BA52C5" w:rsidRPr="00A10868">
        <w:rPr>
          <w:rFonts w:ascii="Arial" w:hAnsi="Arial" w:cs="Arial"/>
        </w:rPr>
        <w:t>the</w:t>
      </w:r>
      <w:r w:rsidR="00506BB6" w:rsidRPr="00A10868">
        <w:rPr>
          <w:rFonts w:ascii="Arial" w:hAnsi="Arial" w:cs="Arial"/>
        </w:rPr>
        <w:t xml:space="preserve"> potential impact on confidentiality and therefore </w:t>
      </w:r>
      <w:r w:rsidR="00552084" w:rsidRPr="00A10868">
        <w:rPr>
          <w:rFonts w:ascii="Arial" w:hAnsi="Arial" w:cs="Arial"/>
        </w:rPr>
        <w:t>impartiality of the results</w:t>
      </w:r>
      <w:r w:rsidR="00A165CA" w:rsidRPr="00A10868">
        <w:rPr>
          <w:rFonts w:ascii="Arial" w:hAnsi="Arial" w:cs="Arial"/>
        </w:rPr>
        <w:t xml:space="preserve"> (Hadjistav</w:t>
      </w:r>
      <w:r w:rsidR="005F3999" w:rsidRPr="00A10868">
        <w:rPr>
          <w:rFonts w:ascii="Arial" w:hAnsi="Arial" w:cs="Arial"/>
        </w:rPr>
        <w:t>ropolous &amp; Smythe, 2001)</w:t>
      </w:r>
      <w:r w:rsidR="00552084" w:rsidRPr="00A10868">
        <w:rPr>
          <w:rFonts w:ascii="Arial" w:hAnsi="Arial" w:cs="Arial"/>
        </w:rPr>
        <w:t>.</w:t>
      </w:r>
      <w:r w:rsidR="00E95996" w:rsidRPr="00A10868">
        <w:rPr>
          <w:rFonts w:ascii="Arial" w:hAnsi="Arial" w:cs="Arial"/>
        </w:rPr>
        <w:t xml:space="preserve">  It can also be quite challenging to</w:t>
      </w:r>
      <w:r w:rsidR="00EC27EF" w:rsidRPr="00A10868">
        <w:rPr>
          <w:rFonts w:ascii="Arial" w:hAnsi="Arial" w:cs="Arial"/>
        </w:rPr>
        <w:t xml:space="preserve"> analyse </w:t>
      </w:r>
      <w:r w:rsidR="00ED1520" w:rsidRPr="00A10868">
        <w:rPr>
          <w:rFonts w:ascii="Arial" w:hAnsi="Arial" w:cs="Arial"/>
        </w:rPr>
        <w:t>qualitative results.</w:t>
      </w:r>
    </w:p>
    <w:p w14:paraId="73E90BCA" w14:textId="77777777" w:rsidR="001976DD" w:rsidRPr="00A10868" w:rsidRDefault="001976DD" w:rsidP="00A10868">
      <w:pPr>
        <w:rPr>
          <w:rFonts w:ascii="Arial" w:hAnsi="Arial" w:cs="Arial"/>
        </w:rPr>
      </w:pPr>
    </w:p>
    <w:p w14:paraId="762689AE" w14:textId="77777777" w:rsidR="008B191E" w:rsidRPr="00A10868" w:rsidRDefault="008B191E" w:rsidP="00A10868">
      <w:pPr>
        <w:rPr>
          <w:rFonts w:ascii="Arial" w:hAnsi="Arial" w:cs="Arial"/>
        </w:rPr>
      </w:pPr>
      <w:r w:rsidRPr="00A10868">
        <w:rPr>
          <w:rFonts w:ascii="Arial" w:hAnsi="Arial" w:cs="Arial"/>
        </w:rPr>
        <w:lastRenderedPageBreak/>
        <w:t>Below are a sample of answers to the below question:</w:t>
      </w:r>
    </w:p>
    <w:p w14:paraId="3F7CCCBA" w14:textId="567365D2" w:rsidR="008B191E" w:rsidRPr="00903F01" w:rsidRDefault="008B191E" w:rsidP="008B191E">
      <w:pPr>
        <w:pStyle w:val="Heading2"/>
      </w:pPr>
      <w:bookmarkStart w:id="26" w:name="_Toc75382941"/>
      <w:bookmarkStart w:id="27" w:name="_Toc77063563"/>
      <w:r w:rsidRPr="00903F01">
        <w:t>Are there any ways in which this training can be improved?</w:t>
      </w:r>
      <w:bookmarkEnd w:id="27"/>
      <w:r>
        <w:t xml:space="preserve"> </w:t>
      </w:r>
      <w:bookmarkEnd w:id="26"/>
    </w:p>
    <w:p w14:paraId="31C6C06E" w14:textId="77777777" w:rsidR="008B191E" w:rsidRDefault="008B191E" w:rsidP="008B191E"/>
    <w:p w14:paraId="5FD3CFEE" w14:textId="73B8DB66" w:rsidR="008B191E" w:rsidRDefault="008B191E" w:rsidP="00C60EB6">
      <w:pPr>
        <w:pStyle w:val="Quote"/>
      </w:pPr>
      <w:r>
        <w:t xml:space="preserve">“Finding the learning certificates was a bit of a challenge and finding your way around the home </w:t>
      </w:r>
      <w:r w:rsidR="00BA52C5">
        <w:t>page.</w:t>
      </w:r>
      <w:r>
        <w:t xml:space="preserve"> Would have been better having the certificates already in one place”</w:t>
      </w:r>
    </w:p>
    <w:p w14:paraId="3D3A391A" w14:textId="77777777" w:rsidR="008B191E" w:rsidRDefault="008B191E" w:rsidP="005E55FD">
      <w:pPr>
        <w:pStyle w:val="Quote"/>
        <w:ind w:left="0"/>
        <w:jc w:val="left"/>
      </w:pPr>
    </w:p>
    <w:p w14:paraId="7DAD7568" w14:textId="77777777" w:rsidR="008B191E" w:rsidRDefault="008B191E" w:rsidP="008B191E">
      <w:pPr>
        <w:pStyle w:val="Quote"/>
      </w:pPr>
      <w:r>
        <w:t>“grater personal contact would have made it easier but accept that recruitment numbers make this challenging.”</w:t>
      </w:r>
    </w:p>
    <w:p w14:paraId="027E0441" w14:textId="77777777" w:rsidR="008B191E" w:rsidRDefault="008B191E" w:rsidP="008B191E">
      <w:pPr>
        <w:pStyle w:val="Quote"/>
      </w:pPr>
    </w:p>
    <w:p w14:paraId="3775F3A0" w14:textId="77777777" w:rsidR="008B191E" w:rsidRDefault="008B191E" w:rsidP="008B191E">
      <w:pPr>
        <w:pStyle w:val="Quote"/>
      </w:pPr>
      <w:r>
        <w:t>“No, an hour at home is definitely preferable to 3 days in a classroom!”</w:t>
      </w:r>
    </w:p>
    <w:p w14:paraId="43101BF1" w14:textId="77777777" w:rsidR="008B191E" w:rsidRDefault="008B191E" w:rsidP="008B191E"/>
    <w:p w14:paraId="5C0CBCB9" w14:textId="5311FD55" w:rsidR="008B191E" w:rsidRPr="00A10868" w:rsidRDefault="00C60EB6" w:rsidP="00A10868">
      <w:pPr>
        <w:rPr>
          <w:rFonts w:ascii="Arial" w:hAnsi="Arial" w:cs="Arial"/>
        </w:rPr>
      </w:pPr>
      <w:r w:rsidRPr="00A10868">
        <w:rPr>
          <w:rFonts w:ascii="Arial" w:hAnsi="Arial" w:cs="Arial"/>
        </w:rPr>
        <w:t xml:space="preserve">There is an inference that </w:t>
      </w:r>
      <w:r w:rsidR="00C35B9D" w:rsidRPr="00A10868">
        <w:rPr>
          <w:rFonts w:ascii="Arial" w:hAnsi="Arial" w:cs="Arial"/>
        </w:rPr>
        <w:t xml:space="preserve">a digital induction programme is preferable </w:t>
      </w:r>
      <w:r w:rsidR="00307DCA" w:rsidRPr="00A10868">
        <w:rPr>
          <w:rFonts w:ascii="Arial" w:hAnsi="Arial" w:cs="Arial"/>
        </w:rPr>
        <w:t xml:space="preserve">which </w:t>
      </w:r>
      <w:r w:rsidR="006F766F" w:rsidRPr="00A10868">
        <w:rPr>
          <w:rFonts w:ascii="Arial" w:hAnsi="Arial" w:cs="Arial"/>
        </w:rPr>
        <w:t>points towards one of the objectives of this report.</w:t>
      </w:r>
    </w:p>
    <w:p w14:paraId="6FB0ECAE" w14:textId="77777777" w:rsidR="008B191E" w:rsidRPr="008D779C" w:rsidRDefault="008B191E" w:rsidP="008B191E">
      <w:pPr>
        <w:rPr>
          <w:rFonts w:ascii="Arial" w:hAnsi="Arial" w:cs="Arial"/>
        </w:rPr>
      </w:pPr>
    </w:p>
    <w:p w14:paraId="7174C97E" w14:textId="77777777" w:rsidR="008B191E" w:rsidRPr="002001B5" w:rsidRDefault="008B191E" w:rsidP="008B191E"/>
    <w:p w14:paraId="2862D166" w14:textId="77777777" w:rsidR="008B191E" w:rsidRPr="00903F01" w:rsidRDefault="008B191E" w:rsidP="008B191E">
      <w:pPr>
        <w:rPr>
          <w:rFonts w:ascii="Arial" w:hAnsi="Arial" w:cs="Arial"/>
        </w:rPr>
      </w:pPr>
      <w:r w:rsidRPr="00903F01">
        <w:rPr>
          <w:rFonts w:ascii="Arial" w:hAnsi="Arial" w:cs="Arial"/>
        </w:rPr>
        <w:t>Below are a sample of answers to the below question:</w:t>
      </w:r>
    </w:p>
    <w:p w14:paraId="7207FBCF" w14:textId="6DDD698B" w:rsidR="008B191E" w:rsidRDefault="008B191E" w:rsidP="008B191E">
      <w:pPr>
        <w:pStyle w:val="Heading2"/>
      </w:pPr>
      <w:bookmarkStart w:id="28" w:name="_Toc75382942"/>
      <w:bookmarkStart w:id="29" w:name="_Toc77063564"/>
      <w:r>
        <w:t>What questions could/should we have answered on the first day?</w:t>
      </w:r>
      <w:bookmarkEnd w:id="29"/>
      <w:r>
        <w:t xml:space="preserve"> </w:t>
      </w:r>
      <w:bookmarkEnd w:id="28"/>
    </w:p>
    <w:p w14:paraId="704C8CC1" w14:textId="77777777" w:rsidR="009102FA" w:rsidRPr="009102FA" w:rsidRDefault="009102FA" w:rsidP="009102FA">
      <w:pPr>
        <w:rPr>
          <w:lang w:eastAsia="en-GB"/>
        </w:rPr>
      </w:pPr>
    </w:p>
    <w:p w14:paraId="3EA13C79" w14:textId="0A908BB3" w:rsidR="008B191E" w:rsidRPr="002001B5" w:rsidRDefault="008B191E" w:rsidP="008B191E">
      <w:pPr>
        <w:pStyle w:val="Quote"/>
      </w:pPr>
      <w:r>
        <w:t>“</w:t>
      </w:r>
      <w:r w:rsidR="00C60EB6">
        <w:t>XX</w:t>
      </w:r>
      <w:r w:rsidRPr="002001B5">
        <w:t xml:space="preserve"> answered all the questions I had either via the FAQs or from one of us asking questions.  There was nothing else I needed to know.</w:t>
      </w:r>
      <w:r>
        <w:t>”</w:t>
      </w:r>
    </w:p>
    <w:p w14:paraId="4D082AF4" w14:textId="77777777" w:rsidR="008B191E" w:rsidRDefault="008B191E" w:rsidP="005E55FD">
      <w:pPr>
        <w:pStyle w:val="Quote"/>
        <w:ind w:left="0"/>
        <w:jc w:val="left"/>
        <w:rPr>
          <w:rFonts w:ascii="Arial" w:hAnsi="Arial" w:cs="Arial"/>
        </w:rPr>
      </w:pPr>
    </w:p>
    <w:p w14:paraId="4D64A49D" w14:textId="77777777" w:rsidR="008B191E" w:rsidRPr="002001B5" w:rsidRDefault="008B191E" w:rsidP="008B191E">
      <w:pPr>
        <w:pStyle w:val="Quote"/>
      </w:pPr>
      <w:r>
        <w:t>“</w:t>
      </w:r>
      <w:r w:rsidRPr="002001B5">
        <w:t>I think it was good, the oppertunity was there to ask questions but also to be  referred to  the most appropriate person so cant reccommend anythig else. Well done and welcoming</w:t>
      </w:r>
      <w:r>
        <w:t>”</w:t>
      </w:r>
    </w:p>
    <w:p w14:paraId="290BE9F0" w14:textId="77777777" w:rsidR="008B191E" w:rsidRDefault="008B191E" w:rsidP="008B191E">
      <w:pPr>
        <w:pStyle w:val="Quote"/>
        <w:rPr>
          <w:rFonts w:ascii="Arial" w:hAnsi="Arial" w:cs="Arial"/>
        </w:rPr>
      </w:pPr>
    </w:p>
    <w:p w14:paraId="491A59EE" w14:textId="77777777" w:rsidR="008B191E" w:rsidRDefault="008B191E" w:rsidP="008B191E">
      <w:pPr>
        <w:pStyle w:val="Quote"/>
      </w:pPr>
      <w:r>
        <w:t>“</w:t>
      </w:r>
      <w:r w:rsidRPr="00BA3E80">
        <w:t>Given the different roles people held it could only have been a general induction which were all covered as far as I  could tell with 40 people on teams it was managed really well and plenty of time for questions</w:t>
      </w:r>
      <w:r>
        <w:t>”</w:t>
      </w:r>
    </w:p>
    <w:p w14:paraId="12F8CCB7" w14:textId="77777777" w:rsidR="008B191E" w:rsidRDefault="008B191E" w:rsidP="008B191E"/>
    <w:p w14:paraId="6DD2465E" w14:textId="083BC988" w:rsidR="008B191E" w:rsidRPr="00A10868" w:rsidRDefault="008B191E" w:rsidP="00A10868">
      <w:pPr>
        <w:rPr>
          <w:rFonts w:ascii="Arial" w:hAnsi="Arial" w:cs="Arial"/>
        </w:rPr>
      </w:pPr>
      <w:r w:rsidRPr="00A10868">
        <w:rPr>
          <w:rFonts w:ascii="Arial" w:hAnsi="Arial" w:cs="Arial"/>
        </w:rPr>
        <w:t>The above responses show a very positive reflection on the L&amp;D department.  Staff at all levels have worked hard to consider the needs of new colleagues when starting a new role.</w:t>
      </w:r>
      <w:r w:rsidR="00E95996" w:rsidRPr="00A10868">
        <w:rPr>
          <w:rFonts w:ascii="Arial" w:hAnsi="Arial" w:cs="Arial"/>
        </w:rPr>
        <w:t xml:space="preserve">  </w:t>
      </w:r>
    </w:p>
    <w:p w14:paraId="36E285B3" w14:textId="77777777" w:rsidR="008B191E" w:rsidRPr="008D779C" w:rsidRDefault="008B191E" w:rsidP="008B191E"/>
    <w:p w14:paraId="2B30001E" w14:textId="77777777" w:rsidR="008B191E" w:rsidRPr="00A10868" w:rsidRDefault="008B191E" w:rsidP="00A10868">
      <w:pPr>
        <w:rPr>
          <w:rFonts w:ascii="Arial" w:hAnsi="Arial" w:cs="Arial"/>
        </w:rPr>
      </w:pPr>
      <w:r w:rsidRPr="00A10868">
        <w:rPr>
          <w:rFonts w:ascii="Arial" w:hAnsi="Arial" w:cs="Arial"/>
        </w:rPr>
        <w:t>Below are a sample of answers to the below question:</w:t>
      </w:r>
    </w:p>
    <w:p w14:paraId="6B813B70" w14:textId="77777777" w:rsidR="008B191E" w:rsidRDefault="008B191E" w:rsidP="008B191E">
      <w:pPr>
        <w:pStyle w:val="Heading2"/>
      </w:pPr>
      <w:bookmarkStart w:id="30" w:name="_Toc75382943"/>
      <w:bookmarkStart w:id="31" w:name="_Toc77063565"/>
      <w:r>
        <w:t>Any other comments:</w:t>
      </w:r>
      <w:bookmarkEnd w:id="30"/>
      <w:bookmarkEnd w:id="31"/>
    </w:p>
    <w:p w14:paraId="57D22EE6" w14:textId="77777777" w:rsidR="008B191E" w:rsidRDefault="008B191E" w:rsidP="008B191E">
      <w:pPr>
        <w:rPr>
          <w:rFonts w:ascii="Arial" w:hAnsi="Arial" w:cs="Arial"/>
          <w:i/>
          <w:iCs/>
        </w:rPr>
      </w:pPr>
    </w:p>
    <w:p w14:paraId="355E0718" w14:textId="55D80D39" w:rsidR="008B191E" w:rsidRDefault="008B191E" w:rsidP="008B191E">
      <w:pPr>
        <w:pStyle w:val="Quote"/>
      </w:pPr>
      <w:r>
        <w:t>“</w:t>
      </w:r>
      <w:r w:rsidR="001B7490">
        <w:t>XX</w:t>
      </w:r>
      <w:r>
        <w:t xml:space="preserve"> was really engaging and helpful, he made us feel at ease to ask questions, excellent first impression for a new starter with HDUHB”</w:t>
      </w:r>
    </w:p>
    <w:p w14:paraId="7342FFE1" w14:textId="77777777" w:rsidR="008B191E" w:rsidRDefault="008B191E" w:rsidP="008B191E">
      <w:pPr>
        <w:rPr>
          <w:rFonts w:ascii="Calibri" w:hAnsi="Calibri"/>
          <w:color w:val="000000"/>
          <w:sz w:val="22"/>
          <w:szCs w:val="22"/>
        </w:rPr>
      </w:pPr>
    </w:p>
    <w:p w14:paraId="6C5F449C" w14:textId="56C70821" w:rsidR="008B191E" w:rsidRDefault="008B191E" w:rsidP="008B191E">
      <w:pPr>
        <w:pStyle w:val="Quote"/>
      </w:pPr>
      <w:r>
        <w:t>“</w:t>
      </w:r>
      <w:r w:rsidR="001B7490">
        <w:t>XX</w:t>
      </w:r>
      <w:r w:rsidRPr="00BA3E80">
        <w:t xml:space="preserve"> was great,  He made us all feel at ease straight away.  He explained the induction process very well and I felt happy to raise any issues without feeling uncomfortable.  I have to say having not worked for the health board previously I am very impressed with the warm welcome I have received and the way the induction has been transferred online seamlessly.  The fact we can complete it at home within the agreed timescales set my our line managers is a real bonus.  Classroom based inductions can often feel rather </w:t>
      </w:r>
      <w:r w:rsidRPr="00BA3E80">
        <w:lastRenderedPageBreak/>
        <w:t xml:space="preserve">monotonous but completing it online is very user friendly.  You do miss out on meeting other employees face to face but in these current times, it is the best alternative. Thank you </w:t>
      </w:r>
      <w:r w:rsidR="001B7490">
        <w:t>XX</w:t>
      </w:r>
      <w:r w:rsidRPr="00BA3E80">
        <w:t>!</w:t>
      </w:r>
      <w:r>
        <w:t>”</w:t>
      </w:r>
    </w:p>
    <w:p w14:paraId="1DD807D7" w14:textId="77777777" w:rsidR="008B191E" w:rsidRDefault="008B191E" w:rsidP="008B191E">
      <w:pPr>
        <w:pStyle w:val="Quote"/>
      </w:pPr>
    </w:p>
    <w:p w14:paraId="03B17DA1" w14:textId="77777777" w:rsidR="008B191E" w:rsidRDefault="008B191E" w:rsidP="008B191E">
      <w:pPr>
        <w:pStyle w:val="Quote"/>
      </w:pPr>
      <w:r>
        <w:t>“</w:t>
      </w:r>
      <w:r w:rsidRPr="00BA3E80">
        <w:t>It would have been nice to have a few mins in a group with the people who were going to be working with me just to know at least some names and faces.</w:t>
      </w:r>
      <w:r>
        <w:t>”</w:t>
      </w:r>
    </w:p>
    <w:p w14:paraId="475280D1" w14:textId="13587D58" w:rsidR="009372B8" w:rsidRDefault="009372B8" w:rsidP="009372B8">
      <w:pPr>
        <w:pStyle w:val="Heading1"/>
      </w:pPr>
      <w:bookmarkStart w:id="32" w:name="_Toc77063566"/>
      <w:r>
        <w:t>Conclusion</w:t>
      </w:r>
      <w:bookmarkEnd w:id="32"/>
      <w:r w:rsidR="00BA52C5">
        <w:t xml:space="preserve"> </w:t>
      </w:r>
    </w:p>
    <w:p w14:paraId="081473D3" w14:textId="322F06FF" w:rsidR="00236DFE" w:rsidRPr="00A10868" w:rsidRDefault="00236DFE" w:rsidP="00A10868">
      <w:pPr>
        <w:rPr>
          <w:rFonts w:ascii="Arial" w:hAnsi="Arial" w:cs="Arial"/>
        </w:rPr>
      </w:pPr>
      <w:r w:rsidRPr="00A10868">
        <w:rPr>
          <w:rFonts w:ascii="Arial" w:hAnsi="Arial" w:cs="Arial"/>
        </w:rPr>
        <w:t>This report has demonstrated the importance that induction plays in the employee experience.  It has shown how initial experiences have a</w:t>
      </w:r>
      <w:r w:rsidR="005E55FD">
        <w:rPr>
          <w:rFonts w:ascii="Arial" w:hAnsi="Arial" w:cs="Arial"/>
        </w:rPr>
        <w:t xml:space="preserve">n </w:t>
      </w:r>
      <w:r w:rsidRPr="00A10868">
        <w:rPr>
          <w:rFonts w:ascii="Arial" w:hAnsi="Arial" w:cs="Arial"/>
        </w:rPr>
        <w:t>impact on engagement levels</w:t>
      </w:r>
      <w:r w:rsidR="00F04642" w:rsidRPr="00A10868">
        <w:rPr>
          <w:rFonts w:ascii="Arial" w:hAnsi="Arial" w:cs="Arial"/>
        </w:rPr>
        <w:t xml:space="preserve"> (Taylor, 2020)</w:t>
      </w:r>
      <w:r w:rsidRPr="00A10868">
        <w:rPr>
          <w:rFonts w:ascii="Arial" w:hAnsi="Arial" w:cs="Arial"/>
        </w:rPr>
        <w:t>.   It has also demonstrated links to a positive influence on wellbeing.  Some of the secondary research</w:t>
      </w:r>
      <w:r w:rsidR="00F04642" w:rsidRPr="00A10868">
        <w:rPr>
          <w:rFonts w:ascii="Arial" w:hAnsi="Arial" w:cs="Arial"/>
        </w:rPr>
        <w:t xml:space="preserve"> (Yancey, 2011)</w:t>
      </w:r>
      <w:r w:rsidRPr="00A10868">
        <w:rPr>
          <w:rFonts w:ascii="Arial" w:hAnsi="Arial" w:cs="Arial"/>
        </w:rPr>
        <w:t xml:space="preserve"> has demonstrated that strong induction lead</w:t>
      </w:r>
      <w:r w:rsidR="005E55FD">
        <w:rPr>
          <w:rFonts w:ascii="Arial" w:hAnsi="Arial" w:cs="Arial"/>
        </w:rPr>
        <w:t>s</w:t>
      </w:r>
      <w:r w:rsidRPr="00A10868">
        <w:rPr>
          <w:rFonts w:ascii="Arial" w:hAnsi="Arial" w:cs="Arial"/>
        </w:rPr>
        <w:t xml:space="preserve"> to increased productivity.  </w:t>
      </w:r>
      <w:r w:rsidR="005E55FD">
        <w:rPr>
          <w:rFonts w:ascii="Arial" w:hAnsi="Arial" w:cs="Arial"/>
        </w:rPr>
        <w:t>T</w:t>
      </w:r>
      <w:r w:rsidRPr="00A10868">
        <w:rPr>
          <w:rFonts w:ascii="Arial" w:hAnsi="Arial" w:cs="Arial"/>
        </w:rPr>
        <w:t>his report has strengthened the argument for a robust, well-planned induction programme.</w:t>
      </w:r>
    </w:p>
    <w:p w14:paraId="13AC16BC" w14:textId="77777777" w:rsidR="00236DFE" w:rsidRPr="00A10868" w:rsidRDefault="00236DFE" w:rsidP="00A10868">
      <w:pPr>
        <w:rPr>
          <w:rFonts w:ascii="Arial" w:hAnsi="Arial" w:cs="Arial"/>
        </w:rPr>
      </w:pPr>
    </w:p>
    <w:p w14:paraId="4BF0DCCC" w14:textId="145C9361" w:rsidR="00236DFE" w:rsidRPr="00A10868" w:rsidRDefault="00236DFE" w:rsidP="00A10868">
      <w:pPr>
        <w:rPr>
          <w:rFonts w:ascii="Arial" w:hAnsi="Arial" w:cs="Arial"/>
        </w:rPr>
      </w:pPr>
      <w:r w:rsidRPr="00A10868">
        <w:rPr>
          <w:rFonts w:ascii="Arial" w:hAnsi="Arial" w:cs="Arial"/>
        </w:rPr>
        <w:t>This report has also explored different learning theories</w:t>
      </w:r>
      <w:r w:rsidR="00F04642" w:rsidRPr="00A10868">
        <w:rPr>
          <w:rFonts w:ascii="Arial" w:hAnsi="Arial" w:cs="Arial"/>
        </w:rPr>
        <w:t xml:space="preserve"> (Grigg, 2010)</w:t>
      </w:r>
      <w:r w:rsidRPr="00A10868">
        <w:rPr>
          <w:rFonts w:ascii="Arial" w:hAnsi="Arial" w:cs="Arial"/>
        </w:rPr>
        <w:t xml:space="preserve">.  The organisation should explore opportunities for a variety of experiences to </w:t>
      </w:r>
      <w:r w:rsidR="005E55FD">
        <w:rPr>
          <w:rFonts w:ascii="Arial" w:hAnsi="Arial" w:cs="Arial"/>
        </w:rPr>
        <w:t>happen through using different mediums.</w:t>
      </w:r>
      <w:r w:rsidRPr="00A10868">
        <w:rPr>
          <w:rFonts w:ascii="Arial" w:hAnsi="Arial" w:cs="Arial"/>
        </w:rPr>
        <w:t xml:space="preserve">  Thought should also be given to what should take place </w:t>
      </w:r>
      <w:r w:rsidR="005E55FD">
        <w:rPr>
          <w:rFonts w:ascii="Arial" w:hAnsi="Arial" w:cs="Arial"/>
        </w:rPr>
        <w:t>before</w:t>
      </w:r>
      <w:r w:rsidRPr="00A10868">
        <w:rPr>
          <w:rFonts w:ascii="Arial" w:hAnsi="Arial" w:cs="Arial"/>
        </w:rPr>
        <w:t xml:space="preserve"> the first day.</w:t>
      </w:r>
    </w:p>
    <w:p w14:paraId="72536848" w14:textId="77777777" w:rsidR="00236DFE" w:rsidRPr="00A10868" w:rsidRDefault="00236DFE" w:rsidP="00A10868">
      <w:pPr>
        <w:rPr>
          <w:rFonts w:ascii="Arial" w:hAnsi="Arial" w:cs="Arial"/>
        </w:rPr>
      </w:pPr>
    </w:p>
    <w:p w14:paraId="04D47AC3" w14:textId="0A715312" w:rsidR="00236DFE" w:rsidRPr="00A10868" w:rsidRDefault="00236DFE" w:rsidP="00A10868">
      <w:pPr>
        <w:rPr>
          <w:rFonts w:ascii="Arial" w:hAnsi="Arial" w:cs="Arial"/>
        </w:rPr>
      </w:pPr>
      <w:r w:rsidRPr="00A10868">
        <w:rPr>
          <w:rFonts w:ascii="Arial" w:hAnsi="Arial" w:cs="Arial"/>
        </w:rPr>
        <w:t xml:space="preserve">We know that our people work hard.  An issue is being able to ensure a consistent message is given to all staff.  Pre-Covid, starters experienced two days of presentations.  Whilst this meant that everybody received the same information, it could be questioned whether any ‘learning’ was </w:t>
      </w:r>
      <w:r w:rsidR="00BA52C5" w:rsidRPr="00A10868">
        <w:rPr>
          <w:rFonts w:ascii="Arial" w:hAnsi="Arial" w:cs="Arial"/>
        </w:rPr>
        <w:t>remembered</w:t>
      </w:r>
      <w:r w:rsidRPr="00A10868">
        <w:rPr>
          <w:rFonts w:ascii="Arial" w:hAnsi="Arial" w:cs="Arial"/>
        </w:rPr>
        <w:t xml:space="preserve"> in the months post-induction.</w:t>
      </w:r>
    </w:p>
    <w:p w14:paraId="66762DD4" w14:textId="77777777" w:rsidR="00236DFE" w:rsidRPr="00A10868" w:rsidRDefault="00236DFE" w:rsidP="00A10868">
      <w:pPr>
        <w:rPr>
          <w:rFonts w:ascii="Arial" w:hAnsi="Arial" w:cs="Arial"/>
        </w:rPr>
      </w:pPr>
    </w:p>
    <w:p w14:paraId="5EC9178C" w14:textId="11FE34D7" w:rsidR="00236DFE" w:rsidRPr="00A10868" w:rsidRDefault="00236DFE" w:rsidP="00A10868">
      <w:pPr>
        <w:rPr>
          <w:rFonts w:ascii="Arial" w:hAnsi="Arial" w:cs="Arial"/>
        </w:rPr>
      </w:pPr>
      <w:r w:rsidRPr="00A10868">
        <w:rPr>
          <w:rFonts w:ascii="Arial" w:hAnsi="Arial" w:cs="Arial"/>
        </w:rPr>
        <w:t>Going forward, it would be beneficial to optimise a digital platform that can be accessed anywhere, anytime.  This utopian system would mean collaborative working across the entire organisation.  L&amp;D needs to work closely with recruitment to ensure that the induction starts at the point of application.  The department will also engage participants to co-design a process.</w:t>
      </w:r>
      <w:r w:rsidR="00C55E50" w:rsidRPr="00A10868">
        <w:rPr>
          <w:rFonts w:ascii="Arial" w:hAnsi="Arial" w:cs="Arial"/>
        </w:rPr>
        <w:t xml:space="preserve">  Further recommendations are listed in the following section.</w:t>
      </w:r>
    </w:p>
    <w:p w14:paraId="432499EF" w14:textId="77777777" w:rsidR="009372B8" w:rsidRDefault="009372B8" w:rsidP="009372B8"/>
    <w:p w14:paraId="6E322EA7" w14:textId="13875CC1" w:rsidR="009372B8" w:rsidRDefault="009372B8" w:rsidP="009372B8">
      <w:pPr>
        <w:pStyle w:val="Heading1"/>
      </w:pPr>
      <w:bookmarkStart w:id="33" w:name="_Toc77063567"/>
      <w:r>
        <w:t>Recommendations</w:t>
      </w:r>
      <w:bookmarkEnd w:id="33"/>
      <w:r w:rsidR="003F391D">
        <w:t xml:space="preserve"> </w:t>
      </w:r>
    </w:p>
    <w:p w14:paraId="1342C6E4" w14:textId="1059B18A" w:rsidR="00984297" w:rsidRPr="00955B2E" w:rsidRDefault="005E55FD" w:rsidP="00A10868">
      <w:pPr>
        <w:rPr>
          <w:rFonts w:ascii="Arial" w:hAnsi="Arial" w:cs="Arial"/>
        </w:rPr>
      </w:pPr>
      <w:r>
        <w:rPr>
          <w:rFonts w:ascii="Arial" w:hAnsi="Arial" w:cs="Arial"/>
        </w:rPr>
        <w:t>Acknowledging</w:t>
      </w:r>
      <w:r w:rsidR="003F5604" w:rsidRPr="00955B2E">
        <w:rPr>
          <w:rFonts w:ascii="Arial" w:hAnsi="Arial" w:cs="Arial"/>
        </w:rPr>
        <w:t xml:space="preserve"> the </w:t>
      </w:r>
      <w:r>
        <w:rPr>
          <w:rFonts w:ascii="Arial" w:hAnsi="Arial" w:cs="Arial"/>
        </w:rPr>
        <w:t>research findings</w:t>
      </w:r>
      <w:r w:rsidR="00984297" w:rsidRPr="00955B2E">
        <w:rPr>
          <w:rFonts w:ascii="Arial" w:hAnsi="Arial" w:cs="Arial"/>
        </w:rPr>
        <w:t xml:space="preserve">, </w:t>
      </w:r>
      <w:r>
        <w:rPr>
          <w:rFonts w:ascii="Arial" w:hAnsi="Arial" w:cs="Arial"/>
        </w:rPr>
        <w:t>the following recommendations have been made:</w:t>
      </w:r>
    </w:p>
    <w:p w14:paraId="18635ED8" w14:textId="77777777" w:rsidR="00984297" w:rsidRPr="00955B2E" w:rsidRDefault="00984297" w:rsidP="00A10868">
      <w:pPr>
        <w:rPr>
          <w:rFonts w:ascii="Arial" w:hAnsi="Arial" w:cs="Arial"/>
        </w:rPr>
      </w:pPr>
    </w:p>
    <w:p w14:paraId="63022319" w14:textId="31C5B543" w:rsidR="00F348DE" w:rsidRPr="00955B2E" w:rsidRDefault="00F348DE" w:rsidP="00955B2E">
      <w:pPr>
        <w:pStyle w:val="ListParagraph"/>
        <w:numPr>
          <w:ilvl w:val="0"/>
          <w:numId w:val="13"/>
        </w:numPr>
        <w:rPr>
          <w:rFonts w:ascii="Arial" w:hAnsi="Arial" w:cs="Arial"/>
          <w:b/>
          <w:bCs/>
        </w:rPr>
      </w:pPr>
      <w:r w:rsidRPr="00955B2E">
        <w:rPr>
          <w:rFonts w:ascii="Arial" w:hAnsi="Arial" w:cs="Arial"/>
          <w:b/>
          <w:bCs/>
        </w:rPr>
        <w:t>Create (or invest in) a digital onboarding platform</w:t>
      </w:r>
    </w:p>
    <w:p w14:paraId="08C7973F" w14:textId="211EABC6" w:rsidR="00601116" w:rsidRDefault="00601116" w:rsidP="00A10868">
      <w:pPr>
        <w:rPr>
          <w:rFonts w:ascii="Arial" w:hAnsi="Arial" w:cs="Arial"/>
        </w:rPr>
      </w:pPr>
      <w:r w:rsidRPr="00955B2E">
        <w:rPr>
          <w:rFonts w:ascii="Arial" w:hAnsi="Arial" w:cs="Arial"/>
        </w:rPr>
        <w:t xml:space="preserve">This platform could be linked as a follow on from the </w:t>
      </w:r>
      <w:r w:rsidR="0033183C" w:rsidRPr="00955B2E">
        <w:rPr>
          <w:rFonts w:ascii="Arial" w:hAnsi="Arial" w:cs="Arial"/>
        </w:rPr>
        <w:t xml:space="preserve">existing </w:t>
      </w:r>
      <w:r w:rsidR="00E7561D" w:rsidRPr="00955B2E">
        <w:rPr>
          <w:rFonts w:ascii="Arial" w:hAnsi="Arial" w:cs="Arial"/>
        </w:rPr>
        <w:t xml:space="preserve">software.  </w:t>
      </w:r>
      <w:r w:rsidR="005E55FD">
        <w:rPr>
          <w:rFonts w:ascii="Arial" w:hAnsi="Arial" w:cs="Arial"/>
        </w:rPr>
        <w:t>It</w:t>
      </w:r>
      <w:r w:rsidR="00E7561D" w:rsidRPr="00955B2E">
        <w:rPr>
          <w:rFonts w:ascii="Arial" w:hAnsi="Arial" w:cs="Arial"/>
        </w:rPr>
        <w:t xml:space="preserve"> would have multiple uses</w:t>
      </w:r>
      <w:r w:rsidR="00BB52F8" w:rsidRPr="00955B2E">
        <w:rPr>
          <w:rFonts w:ascii="Arial" w:hAnsi="Arial" w:cs="Arial"/>
        </w:rPr>
        <w:t xml:space="preserve"> that encompass an employee’s journey</w:t>
      </w:r>
      <w:r w:rsidR="00E7561D" w:rsidRPr="00955B2E">
        <w:rPr>
          <w:rFonts w:ascii="Arial" w:hAnsi="Arial" w:cs="Arial"/>
        </w:rPr>
        <w:t>; a document sharing system, an eLearning platform</w:t>
      </w:r>
      <w:r w:rsidR="00BB52F8" w:rsidRPr="00955B2E">
        <w:rPr>
          <w:rFonts w:ascii="Arial" w:hAnsi="Arial" w:cs="Arial"/>
        </w:rPr>
        <w:t>, etc</w:t>
      </w:r>
      <w:r w:rsidR="00E7561D" w:rsidRPr="00955B2E">
        <w:rPr>
          <w:rFonts w:ascii="Arial" w:hAnsi="Arial" w:cs="Arial"/>
        </w:rPr>
        <w:t xml:space="preserve">.  </w:t>
      </w:r>
      <w:r w:rsidR="005E55FD">
        <w:rPr>
          <w:rFonts w:ascii="Arial" w:hAnsi="Arial" w:cs="Arial"/>
        </w:rPr>
        <w:t>The platform should</w:t>
      </w:r>
      <w:r w:rsidR="00BB52F8" w:rsidRPr="00955B2E">
        <w:rPr>
          <w:rFonts w:ascii="Arial" w:hAnsi="Arial" w:cs="Arial"/>
        </w:rPr>
        <w:t xml:space="preserve"> </w:t>
      </w:r>
      <w:r w:rsidR="000F4C92" w:rsidRPr="00955B2E">
        <w:rPr>
          <w:rFonts w:ascii="Arial" w:hAnsi="Arial" w:cs="Arial"/>
        </w:rPr>
        <w:t>have a sequential nature</w:t>
      </w:r>
      <w:r w:rsidR="00236C5A" w:rsidRPr="00955B2E">
        <w:rPr>
          <w:rFonts w:ascii="Arial" w:hAnsi="Arial" w:cs="Arial"/>
        </w:rPr>
        <w:t xml:space="preserve"> which starters could access at their own </w:t>
      </w:r>
      <w:r w:rsidR="00BA52C5" w:rsidRPr="00955B2E">
        <w:rPr>
          <w:rFonts w:ascii="Arial" w:hAnsi="Arial" w:cs="Arial"/>
        </w:rPr>
        <w:t>pace;</w:t>
      </w:r>
      <w:r w:rsidR="002B596B" w:rsidRPr="00955B2E">
        <w:rPr>
          <w:rFonts w:ascii="Arial" w:hAnsi="Arial" w:cs="Arial"/>
        </w:rPr>
        <w:t xml:space="preserve"> this should take the form of ‘milestones’</w:t>
      </w:r>
      <w:r w:rsidR="00236C5A" w:rsidRPr="00955B2E">
        <w:rPr>
          <w:rFonts w:ascii="Arial" w:hAnsi="Arial" w:cs="Arial"/>
        </w:rPr>
        <w:t xml:space="preserve">.  Accessibility should be </w:t>
      </w:r>
      <w:r w:rsidR="005E55FD">
        <w:rPr>
          <w:rFonts w:ascii="Arial" w:hAnsi="Arial" w:cs="Arial"/>
        </w:rPr>
        <w:t>considered.</w:t>
      </w:r>
    </w:p>
    <w:p w14:paraId="1B4BBDAF" w14:textId="77777777" w:rsidR="00955B2E" w:rsidRPr="00955B2E" w:rsidRDefault="00955B2E" w:rsidP="00A10868">
      <w:pPr>
        <w:rPr>
          <w:rFonts w:ascii="Arial" w:hAnsi="Arial" w:cs="Arial"/>
        </w:rPr>
      </w:pPr>
    </w:p>
    <w:p w14:paraId="435B0BC3" w14:textId="30B08D64" w:rsidR="009372B8" w:rsidRPr="00955B2E" w:rsidRDefault="0015748F" w:rsidP="00955B2E">
      <w:pPr>
        <w:pStyle w:val="ListParagraph"/>
        <w:numPr>
          <w:ilvl w:val="0"/>
          <w:numId w:val="13"/>
        </w:numPr>
        <w:rPr>
          <w:rFonts w:ascii="Arial" w:hAnsi="Arial" w:cs="Arial"/>
          <w:b/>
          <w:bCs/>
        </w:rPr>
      </w:pPr>
      <w:r w:rsidRPr="00955B2E">
        <w:rPr>
          <w:rFonts w:ascii="Arial" w:hAnsi="Arial" w:cs="Arial"/>
          <w:b/>
          <w:bCs/>
        </w:rPr>
        <w:t>Implement</w:t>
      </w:r>
      <w:r w:rsidR="00175A33" w:rsidRPr="00955B2E">
        <w:rPr>
          <w:rFonts w:ascii="Arial" w:hAnsi="Arial" w:cs="Arial"/>
          <w:b/>
          <w:bCs/>
        </w:rPr>
        <w:t xml:space="preserve"> a</w:t>
      </w:r>
      <w:r w:rsidR="00960B3C" w:rsidRPr="00955B2E">
        <w:rPr>
          <w:rFonts w:ascii="Arial" w:hAnsi="Arial" w:cs="Arial"/>
          <w:b/>
          <w:bCs/>
        </w:rPr>
        <w:t xml:space="preserve">n induction programme that begins at the point of recruitment and ends after six months </w:t>
      </w:r>
    </w:p>
    <w:p w14:paraId="116082E2" w14:textId="0311F21E" w:rsidR="00D54BDE" w:rsidRDefault="005E55FD" w:rsidP="00A10868">
      <w:pPr>
        <w:rPr>
          <w:rFonts w:ascii="Arial" w:hAnsi="Arial" w:cs="Arial"/>
        </w:rPr>
      </w:pPr>
      <w:r>
        <w:rPr>
          <w:rFonts w:ascii="Arial" w:hAnsi="Arial" w:cs="Arial"/>
        </w:rPr>
        <w:t>T</w:t>
      </w:r>
      <w:r w:rsidR="00D54BDE" w:rsidRPr="00955B2E">
        <w:rPr>
          <w:rFonts w:ascii="Arial" w:hAnsi="Arial" w:cs="Arial"/>
        </w:rPr>
        <w:t>he</w:t>
      </w:r>
      <w:r w:rsidR="009D657D" w:rsidRPr="00955B2E">
        <w:rPr>
          <w:rFonts w:ascii="Arial" w:hAnsi="Arial" w:cs="Arial"/>
        </w:rPr>
        <w:t>re is a need for a shift in mindset; an induction should not consist of a</w:t>
      </w:r>
      <w:r w:rsidR="00F7039C" w:rsidRPr="00955B2E">
        <w:rPr>
          <w:rFonts w:ascii="Arial" w:hAnsi="Arial" w:cs="Arial"/>
        </w:rPr>
        <w:t xml:space="preserve"> single</w:t>
      </w:r>
      <w:r w:rsidR="009D657D" w:rsidRPr="00955B2E">
        <w:rPr>
          <w:rFonts w:ascii="Arial" w:hAnsi="Arial" w:cs="Arial"/>
        </w:rPr>
        <w:t xml:space="preserve"> day.  An ideal programme would begin</w:t>
      </w:r>
      <w:r w:rsidR="005E6294" w:rsidRPr="00955B2E">
        <w:rPr>
          <w:rFonts w:ascii="Arial" w:hAnsi="Arial" w:cs="Arial"/>
        </w:rPr>
        <w:t xml:space="preserve"> at the point of recruitment </w:t>
      </w:r>
      <w:r w:rsidR="005A03D8" w:rsidRPr="00955B2E">
        <w:rPr>
          <w:rFonts w:ascii="Arial" w:hAnsi="Arial" w:cs="Arial"/>
        </w:rPr>
        <w:t>and end after six months</w:t>
      </w:r>
      <w:r>
        <w:rPr>
          <w:rFonts w:ascii="Arial" w:hAnsi="Arial" w:cs="Arial"/>
        </w:rPr>
        <w:t xml:space="preserve">. </w:t>
      </w:r>
      <w:r w:rsidR="005A03D8" w:rsidRPr="00955B2E">
        <w:rPr>
          <w:rFonts w:ascii="Arial" w:hAnsi="Arial" w:cs="Arial"/>
        </w:rPr>
        <w:t xml:space="preserve">This </w:t>
      </w:r>
      <w:r w:rsidR="006C42A6" w:rsidRPr="00955B2E">
        <w:rPr>
          <w:rFonts w:ascii="Arial" w:hAnsi="Arial" w:cs="Arial"/>
        </w:rPr>
        <w:t xml:space="preserve">process would link in with recommendation 1, as the process </w:t>
      </w:r>
      <w:r w:rsidR="004A474F" w:rsidRPr="00955B2E">
        <w:rPr>
          <w:rFonts w:ascii="Arial" w:hAnsi="Arial" w:cs="Arial"/>
        </w:rPr>
        <w:t>should</w:t>
      </w:r>
      <w:r w:rsidR="006C42A6" w:rsidRPr="00955B2E">
        <w:rPr>
          <w:rFonts w:ascii="Arial" w:hAnsi="Arial" w:cs="Arial"/>
        </w:rPr>
        <w:t xml:space="preserve"> include </w:t>
      </w:r>
      <w:r w:rsidR="004A474F" w:rsidRPr="00955B2E">
        <w:rPr>
          <w:rFonts w:ascii="Arial" w:hAnsi="Arial" w:cs="Arial"/>
        </w:rPr>
        <w:t>milestone</w:t>
      </w:r>
      <w:r w:rsidR="00301E07" w:rsidRPr="00955B2E">
        <w:rPr>
          <w:rFonts w:ascii="Arial" w:hAnsi="Arial" w:cs="Arial"/>
        </w:rPr>
        <w:t>s that span the length of the induction period.</w:t>
      </w:r>
    </w:p>
    <w:p w14:paraId="1D414CCD" w14:textId="77777777" w:rsidR="00955B2E" w:rsidRPr="00955B2E" w:rsidRDefault="00955B2E" w:rsidP="00A10868">
      <w:pPr>
        <w:rPr>
          <w:rFonts w:ascii="Arial" w:hAnsi="Arial" w:cs="Arial"/>
        </w:rPr>
      </w:pPr>
    </w:p>
    <w:p w14:paraId="6CAF1A38" w14:textId="30F8BD45" w:rsidR="002B596B" w:rsidRPr="00955B2E" w:rsidRDefault="00B16A18" w:rsidP="00955B2E">
      <w:pPr>
        <w:pStyle w:val="ListParagraph"/>
        <w:numPr>
          <w:ilvl w:val="0"/>
          <w:numId w:val="13"/>
        </w:numPr>
        <w:rPr>
          <w:rFonts w:ascii="Arial" w:hAnsi="Arial" w:cs="Arial"/>
          <w:b/>
          <w:bCs/>
        </w:rPr>
      </w:pPr>
      <w:r w:rsidRPr="00955B2E">
        <w:rPr>
          <w:rFonts w:ascii="Arial" w:hAnsi="Arial" w:cs="Arial"/>
          <w:b/>
          <w:bCs/>
        </w:rPr>
        <w:t xml:space="preserve">Recruit dedicated </w:t>
      </w:r>
      <w:r w:rsidR="00717DB8" w:rsidRPr="00955B2E">
        <w:rPr>
          <w:rFonts w:ascii="Arial" w:hAnsi="Arial" w:cs="Arial"/>
          <w:b/>
          <w:bCs/>
        </w:rPr>
        <w:t xml:space="preserve">Induction specialists to take ownership </w:t>
      </w:r>
      <w:r w:rsidR="009D3F2B" w:rsidRPr="00955B2E">
        <w:rPr>
          <w:rFonts w:ascii="Arial" w:hAnsi="Arial" w:cs="Arial"/>
          <w:b/>
          <w:bCs/>
        </w:rPr>
        <w:t>of the onboarding of new starters</w:t>
      </w:r>
    </w:p>
    <w:p w14:paraId="5181C84C" w14:textId="458F2206" w:rsidR="009D3F2B" w:rsidRPr="00955B2E" w:rsidRDefault="009D3F2B" w:rsidP="00A10868">
      <w:pPr>
        <w:rPr>
          <w:rFonts w:ascii="Arial" w:hAnsi="Arial" w:cs="Arial"/>
        </w:rPr>
      </w:pPr>
      <w:r w:rsidRPr="00955B2E">
        <w:rPr>
          <w:rFonts w:ascii="Arial" w:hAnsi="Arial" w:cs="Arial"/>
        </w:rPr>
        <w:t xml:space="preserve">Historically, the induction facilitator was a member of the </w:t>
      </w:r>
      <w:r w:rsidR="005E55FD">
        <w:rPr>
          <w:rFonts w:ascii="Arial" w:hAnsi="Arial" w:cs="Arial"/>
        </w:rPr>
        <w:t>L&amp;D</w:t>
      </w:r>
      <w:r w:rsidRPr="00955B2E">
        <w:rPr>
          <w:rFonts w:ascii="Arial" w:hAnsi="Arial" w:cs="Arial"/>
        </w:rPr>
        <w:t xml:space="preserve"> Team </w:t>
      </w:r>
      <w:r w:rsidR="00F70967" w:rsidRPr="00955B2E">
        <w:rPr>
          <w:rFonts w:ascii="Arial" w:hAnsi="Arial" w:cs="Arial"/>
        </w:rPr>
        <w:t xml:space="preserve">who delivered the first day session to new colleagues.  </w:t>
      </w:r>
      <w:r w:rsidR="00037FFE" w:rsidRPr="00955B2E">
        <w:rPr>
          <w:rFonts w:ascii="Arial" w:hAnsi="Arial" w:cs="Arial"/>
        </w:rPr>
        <w:t xml:space="preserve">This report recommends the recruitment of five specialists who would be experts in their field.  </w:t>
      </w:r>
      <w:r w:rsidR="00D8598E" w:rsidRPr="00955B2E">
        <w:rPr>
          <w:rFonts w:ascii="Arial" w:hAnsi="Arial" w:cs="Arial"/>
        </w:rPr>
        <w:t>They</w:t>
      </w:r>
      <w:r w:rsidR="00037FFE" w:rsidRPr="00955B2E">
        <w:rPr>
          <w:rFonts w:ascii="Arial" w:hAnsi="Arial" w:cs="Arial"/>
        </w:rPr>
        <w:t xml:space="preserve"> would act as ambassadors </w:t>
      </w:r>
      <w:r w:rsidR="00A531E7" w:rsidRPr="00955B2E">
        <w:rPr>
          <w:rFonts w:ascii="Arial" w:hAnsi="Arial" w:cs="Arial"/>
        </w:rPr>
        <w:t>for</w:t>
      </w:r>
      <w:r w:rsidR="00037FFE" w:rsidRPr="00955B2E">
        <w:rPr>
          <w:rFonts w:ascii="Arial" w:hAnsi="Arial" w:cs="Arial"/>
        </w:rPr>
        <w:t xml:space="preserve"> the organisation</w:t>
      </w:r>
      <w:r w:rsidR="00D8598E" w:rsidRPr="00955B2E">
        <w:rPr>
          <w:rFonts w:ascii="Arial" w:hAnsi="Arial" w:cs="Arial"/>
        </w:rPr>
        <w:t xml:space="preserve"> and as a personal point of contact </w:t>
      </w:r>
      <w:r w:rsidR="003964CD" w:rsidRPr="00955B2E">
        <w:rPr>
          <w:rFonts w:ascii="Arial" w:hAnsi="Arial" w:cs="Arial"/>
        </w:rPr>
        <w:t>for new colleagues, Line Managers and other stakeholders.</w:t>
      </w:r>
    </w:p>
    <w:p w14:paraId="16DF1FC5" w14:textId="4EFA3960" w:rsidR="009372B8" w:rsidRDefault="00F04642" w:rsidP="009372B8">
      <w:pPr>
        <w:pStyle w:val="Heading1"/>
      </w:pPr>
      <w:bookmarkStart w:id="34" w:name="_Toc77063568"/>
      <w:r>
        <w:lastRenderedPageBreak/>
        <w:t>Limitations</w:t>
      </w:r>
      <w:bookmarkEnd w:id="34"/>
    </w:p>
    <w:p w14:paraId="7077EAF8" w14:textId="77777777" w:rsidR="00F04642" w:rsidRPr="00F04642" w:rsidRDefault="00F04642" w:rsidP="00F04642"/>
    <w:p w14:paraId="4A9A3135" w14:textId="77777777" w:rsidR="00F04642" w:rsidRPr="00A10868" w:rsidRDefault="00F04642" w:rsidP="00A10868">
      <w:pPr>
        <w:rPr>
          <w:rFonts w:ascii="Arial" w:hAnsi="Arial" w:cs="Arial"/>
        </w:rPr>
      </w:pPr>
      <w:r w:rsidRPr="00A10868">
        <w:rPr>
          <w:rFonts w:ascii="Arial" w:hAnsi="Arial" w:cs="Arial"/>
        </w:rPr>
        <w:t>Another limitation to consider is that prior to Covid, the strategic plan had not been created.  This means that any surveys from this time-period have not been tailored to align with the Workforce Strategy.  The questionnaire sent during COVID asked different questions to that sent afterward.  However, the COVID survey provides us with very valuable qualitative data on which to build and improve.  This paper will attempt to align the questions as much as is practical.</w:t>
      </w:r>
    </w:p>
    <w:p w14:paraId="185E8AE9" w14:textId="77777777" w:rsidR="00F04642" w:rsidRPr="00A10868" w:rsidRDefault="00F04642" w:rsidP="00A10868">
      <w:pPr>
        <w:rPr>
          <w:rFonts w:ascii="Arial" w:hAnsi="Arial" w:cs="Arial"/>
        </w:rPr>
      </w:pPr>
    </w:p>
    <w:p w14:paraId="7E03B926" w14:textId="1D5E925B" w:rsidR="00F04642" w:rsidRPr="00A10868" w:rsidRDefault="00F04642" w:rsidP="00A10868">
      <w:pPr>
        <w:rPr>
          <w:rFonts w:ascii="Arial" w:hAnsi="Arial" w:cs="Arial"/>
        </w:rPr>
      </w:pPr>
      <w:r w:rsidRPr="00A10868">
        <w:rPr>
          <w:rFonts w:ascii="Arial" w:hAnsi="Arial" w:cs="Arial"/>
        </w:rPr>
        <w:t xml:space="preserve">Another limitation is this author’s limited skills and experience in designing and developing feedback systems.  To mitigate the risks above, questionnaires </w:t>
      </w:r>
      <w:r w:rsidR="00BA52C5" w:rsidRPr="00A10868">
        <w:rPr>
          <w:rFonts w:ascii="Arial" w:hAnsi="Arial" w:cs="Arial"/>
        </w:rPr>
        <w:t>can</w:t>
      </w:r>
      <w:r w:rsidRPr="00A10868">
        <w:rPr>
          <w:rFonts w:ascii="Arial" w:hAnsi="Arial" w:cs="Arial"/>
        </w:rPr>
        <w:t xml:space="preserve"> be accessed anonymously.  When designing questionnaires, I used Bloom’s Taxonomy </w:t>
      </w:r>
      <w:r w:rsidRPr="00955B2E">
        <w:rPr>
          <w:rFonts w:ascii="Arial" w:hAnsi="Arial" w:cs="Arial"/>
        </w:rPr>
        <w:t>(</w:t>
      </w:r>
      <w:r w:rsidR="00955B2E" w:rsidRPr="00955B2E">
        <w:rPr>
          <w:rFonts w:ascii="Arial" w:hAnsi="Arial" w:cs="Arial"/>
        </w:rPr>
        <w:t>Armstrong, 2010</w:t>
      </w:r>
      <w:r w:rsidRPr="00955B2E">
        <w:rPr>
          <w:rFonts w:ascii="Arial" w:hAnsi="Arial" w:cs="Arial"/>
        </w:rPr>
        <w:t>)</w:t>
      </w:r>
      <w:r w:rsidRPr="00A10868">
        <w:rPr>
          <w:rFonts w:ascii="Arial" w:hAnsi="Arial" w:cs="Arial"/>
        </w:rPr>
        <w:t xml:space="preserve"> as a foundation to ask targeted, unbiased questions.  I endeavoured to get a mix of quantitative and qualitative data by asking a range of open and closed questions.  As such, I used a mixed-method questionnaire, this utilises the benefits of both types of research (FutureLearn, 2020).  </w:t>
      </w:r>
    </w:p>
    <w:p w14:paraId="08D27993" w14:textId="639CC066" w:rsidR="009372B8" w:rsidRDefault="009372B8" w:rsidP="009372B8"/>
    <w:p w14:paraId="0F8DFA6D" w14:textId="54CCD441" w:rsidR="00A10868" w:rsidRDefault="00A10868" w:rsidP="009372B8"/>
    <w:p w14:paraId="50F7A558" w14:textId="792EC435" w:rsidR="00A10868" w:rsidRDefault="00A10868" w:rsidP="00A10868">
      <w:pPr>
        <w:pStyle w:val="Heading1"/>
      </w:pPr>
      <w:bookmarkStart w:id="35" w:name="_Toc77063569"/>
      <w:r>
        <w:t>Reference List</w:t>
      </w:r>
      <w:bookmarkEnd w:id="35"/>
    </w:p>
    <w:p w14:paraId="122A1B45" w14:textId="7464DCD6" w:rsidR="00955B2E" w:rsidRDefault="00955B2E" w:rsidP="00955B2E"/>
    <w:p w14:paraId="3942AE32" w14:textId="77777777" w:rsidR="00955B2E" w:rsidRDefault="00955B2E" w:rsidP="00955B2E">
      <w:pPr>
        <w:rPr>
          <w:rFonts w:ascii="Arial" w:hAnsi="Arial" w:cs="Arial"/>
        </w:rPr>
      </w:pPr>
      <w:r w:rsidRPr="001A4A46">
        <w:rPr>
          <w:rFonts w:ascii="Arial" w:hAnsi="Arial" w:cs="Arial"/>
        </w:rPr>
        <w:t xml:space="preserve">ACAS (2015) </w:t>
      </w:r>
      <w:r w:rsidRPr="001A4A46">
        <w:rPr>
          <w:rFonts w:ascii="Arial" w:hAnsi="Arial" w:cs="Arial"/>
          <w:i/>
          <w:iCs/>
        </w:rPr>
        <w:t>Starting staff: induction</w:t>
      </w:r>
      <w:r w:rsidRPr="001A4A46">
        <w:rPr>
          <w:rFonts w:ascii="Arial" w:hAnsi="Arial" w:cs="Arial"/>
        </w:rPr>
        <w:t xml:space="preserve">. Available at: </w:t>
      </w:r>
      <w:hyperlink r:id="rId18" w:history="1">
        <w:r w:rsidRPr="001A4A46">
          <w:rPr>
            <w:rStyle w:val="Hyperlink"/>
            <w:rFonts w:ascii="Arial" w:hAnsi="Arial" w:cs="Arial"/>
          </w:rPr>
          <w:t>https://www.acas.org.uk/sites/default/files/2021-03/Starting-staff-induction.pdf</w:t>
        </w:r>
      </w:hyperlink>
      <w:r w:rsidRPr="001A4A46">
        <w:rPr>
          <w:rFonts w:ascii="Arial" w:hAnsi="Arial" w:cs="Arial"/>
        </w:rPr>
        <w:t xml:space="preserve"> (Accessed: 13</w:t>
      </w:r>
      <w:r w:rsidRPr="001A4A46">
        <w:rPr>
          <w:rFonts w:ascii="Arial" w:hAnsi="Arial" w:cs="Arial"/>
          <w:vertAlign w:val="superscript"/>
        </w:rPr>
        <w:t>th</w:t>
      </w:r>
      <w:r w:rsidRPr="001A4A46">
        <w:rPr>
          <w:rFonts w:ascii="Arial" w:hAnsi="Arial" w:cs="Arial"/>
        </w:rPr>
        <w:t xml:space="preserve"> June 2021).</w:t>
      </w:r>
    </w:p>
    <w:p w14:paraId="4E218EFA" w14:textId="77777777" w:rsidR="00955B2E" w:rsidRPr="001A4A46" w:rsidRDefault="00955B2E" w:rsidP="00955B2E">
      <w:pPr>
        <w:rPr>
          <w:rFonts w:ascii="Arial" w:hAnsi="Arial" w:cs="Arial"/>
        </w:rPr>
      </w:pPr>
    </w:p>
    <w:p w14:paraId="7876EC5A" w14:textId="77777777" w:rsidR="00955B2E" w:rsidRDefault="00955B2E" w:rsidP="00955B2E">
      <w:pPr>
        <w:rPr>
          <w:rFonts w:ascii="Arial" w:hAnsi="Arial" w:cs="Arial"/>
        </w:rPr>
      </w:pPr>
      <w:r w:rsidRPr="001A4A46">
        <w:rPr>
          <w:rFonts w:ascii="Arial" w:hAnsi="Arial" w:cs="Arial"/>
        </w:rPr>
        <w:t>Acevedo, Jose &amp; Yancey, George. (2011). Assessing new employee orientation programs. Journal of Workplace Learning. 23. 349-354. 10.1108/13665621111141939.</w:t>
      </w:r>
    </w:p>
    <w:p w14:paraId="0556293E" w14:textId="77777777" w:rsidR="00955B2E" w:rsidRPr="001A4A46" w:rsidRDefault="00955B2E" w:rsidP="00955B2E">
      <w:pPr>
        <w:rPr>
          <w:rFonts w:ascii="Arial" w:hAnsi="Arial" w:cs="Arial"/>
        </w:rPr>
      </w:pPr>
    </w:p>
    <w:p w14:paraId="5578DC68" w14:textId="689581DB" w:rsidR="00955B2E" w:rsidRDefault="00955B2E" w:rsidP="00955B2E">
      <w:pPr>
        <w:rPr>
          <w:rFonts w:ascii="Arial" w:hAnsi="Arial" w:cs="Arial"/>
        </w:rPr>
      </w:pPr>
      <w:r w:rsidRPr="001A4A46">
        <w:rPr>
          <w:rFonts w:ascii="Arial" w:hAnsi="Arial" w:cs="Arial"/>
        </w:rPr>
        <w:t xml:space="preserve">Amble, B. (2006) </w:t>
      </w:r>
      <w:r w:rsidRPr="001A4A46">
        <w:rPr>
          <w:rFonts w:ascii="Arial" w:hAnsi="Arial" w:cs="Arial"/>
          <w:i/>
          <w:iCs/>
        </w:rPr>
        <w:t xml:space="preserve">Employee engagement starts with structured inductions. </w:t>
      </w:r>
      <w:r w:rsidRPr="001A4A46">
        <w:rPr>
          <w:rFonts w:ascii="Arial" w:hAnsi="Arial" w:cs="Arial"/>
        </w:rPr>
        <w:t xml:space="preserve">Available at </w:t>
      </w:r>
      <w:hyperlink r:id="rId19" w:history="1">
        <w:r w:rsidRPr="001A4A46">
          <w:rPr>
            <w:rStyle w:val="Hyperlink"/>
            <w:rFonts w:ascii="Arial" w:hAnsi="Arial" w:cs="Arial"/>
          </w:rPr>
          <w:t>https://www.management-issues.com/news/3498/employee-engagement-starts-with-structured-inductions/</w:t>
        </w:r>
      </w:hyperlink>
      <w:r w:rsidRPr="001A4A46">
        <w:rPr>
          <w:rFonts w:ascii="Arial" w:hAnsi="Arial" w:cs="Arial"/>
        </w:rPr>
        <w:t xml:space="preserve"> (Accessed: 12</w:t>
      </w:r>
      <w:r w:rsidRPr="001A4A46">
        <w:rPr>
          <w:rFonts w:ascii="Arial" w:hAnsi="Arial" w:cs="Arial"/>
          <w:vertAlign w:val="superscript"/>
        </w:rPr>
        <w:t>th</w:t>
      </w:r>
      <w:r w:rsidRPr="001A4A46">
        <w:rPr>
          <w:rFonts w:ascii="Arial" w:hAnsi="Arial" w:cs="Arial"/>
        </w:rPr>
        <w:t xml:space="preserve"> June 2021).</w:t>
      </w:r>
    </w:p>
    <w:p w14:paraId="4AA3AD0A" w14:textId="0432237D" w:rsidR="00955B2E" w:rsidRDefault="00955B2E" w:rsidP="00955B2E">
      <w:pPr>
        <w:rPr>
          <w:rFonts w:ascii="Arial" w:hAnsi="Arial" w:cs="Arial"/>
        </w:rPr>
      </w:pPr>
    </w:p>
    <w:p w14:paraId="1288377F" w14:textId="136176FA" w:rsidR="00955B2E" w:rsidRPr="00955B2E" w:rsidRDefault="00955B2E" w:rsidP="00955B2E">
      <w:pPr>
        <w:rPr>
          <w:rFonts w:ascii="Arial" w:hAnsi="Arial" w:cs="Arial"/>
        </w:rPr>
      </w:pPr>
      <w:r>
        <w:rPr>
          <w:rFonts w:ascii="Arial" w:hAnsi="Arial" w:cs="Arial"/>
        </w:rPr>
        <w:t xml:space="preserve">Armstrong, P. (2010) </w:t>
      </w:r>
      <w:r>
        <w:rPr>
          <w:rFonts w:ascii="Arial" w:hAnsi="Arial" w:cs="Arial"/>
          <w:i/>
          <w:iCs/>
        </w:rPr>
        <w:t>Bloom’s Taxonomy</w:t>
      </w:r>
      <w:r>
        <w:rPr>
          <w:rFonts w:ascii="Arial" w:hAnsi="Arial" w:cs="Arial"/>
        </w:rPr>
        <w:t xml:space="preserve">. Available at: </w:t>
      </w:r>
      <w:hyperlink r:id="rId20" w:history="1">
        <w:r w:rsidRPr="008E0E2B">
          <w:rPr>
            <w:rStyle w:val="Hyperlink"/>
            <w:rFonts w:ascii="Arial" w:hAnsi="Arial" w:cs="Arial"/>
          </w:rPr>
          <w:t>https://cft.vanderbilt.edu/guides-sub-pages/blooms-taxonomy/</w:t>
        </w:r>
      </w:hyperlink>
      <w:r>
        <w:rPr>
          <w:rFonts w:ascii="Arial" w:hAnsi="Arial" w:cs="Arial"/>
        </w:rPr>
        <w:t xml:space="preserve"> (Accessed: 12</w:t>
      </w:r>
      <w:r w:rsidRPr="00955B2E">
        <w:rPr>
          <w:rFonts w:ascii="Arial" w:hAnsi="Arial" w:cs="Arial"/>
          <w:vertAlign w:val="superscript"/>
        </w:rPr>
        <w:t>th</w:t>
      </w:r>
      <w:r>
        <w:rPr>
          <w:rFonts w:ascii="Arial" w:hAnsi="Arial" w:cs="Arial"/>
        </w:rPr>
        <w:t xml:space="preserve"> June 2021)</w:t>
      </w:r>
    </w:p>
    <w:p w14:paraId="18AC540E" w14:textId="28E84F74" w:rsidR="00955B2E" w:rsidRPr="001A4A46" w:rsidRDefault="00955B2E" w:rsidP="00955B2E">
      <w:pPr>
        <w:rPr>
          <w:rFonts w:ascii="Arial" w:hAnsi="Arial" w:cs="Arial"/>
        </w:rPr>
      </w:pPr>
    </w:p>
    <w:p w14:paraId="2621617F" w14:textId="77777777" w:rsidR="00955B2E" w:rsidRDefault="00955B2E" w:rsidP="00955B2E">
      <w:pPr>
        <w:rPr>
          <w:rFonts w:ascii="Arial" w:hAnsi="Arial" w:cs="Arial"/>
        </w:rPr>
      </w:pPr>
      <w:r w:rsidRPr="001A4A46">
        <w:rPr>
          <w:rFonts w:ascii="Arial" w:hAnsi="Arial" w:cs="Arial"/>
        </w:rPr>
        <w:t xml:space="preserve">Australian Institute for Teaching and School Leadership (2014) </w:t>
      </w:r>
      <w:r w:rsidRPr="001A4A46">
        <w:rPr>
          <w:rFonts w:ascii="Arial" w:hAnsi="Arial" w:cs="Arial"/>
          <w:i/>
          <w:iCs/>
        </w:rPr>
        <w:t xml:space="preserve">Six Case Studies of Innovative Approaches to </w:t>
      </w:r>
      <w:r w:rsidRPr="001A4A46">
        <w:rPr>
          <w:rFonts w:ascii="Arial" w:hAnsi="Arial" w:cs="Arial"/>
        </w:rPr>
        <w:t xml:space="preserve">Induction. Available at: </w:t>
      </w:r>
      <w:hyperlink r:id="rId21" w:history="1">
        <w:r w:rsidRPr="001A4A46">
          <w:rPr>
            <w:rStyle w:val="Hyperlink"/>
            <w:rFonts w:ascii="Arial" w:hAnsi="Arial" w:cs="Arial"/>
          </w:rPr>
          <w:t>https://www.aitsl.edu.au/docs/default-source/default-document-library/innovative-induction-case-studies-narrative.pdf?sfvrsn=63feec3c_0</w:t>
        </w:r>
      </w:hyperlink>
      <w:r w:rsidRPr="001A4A46">
        <w:rPr>
          <w:rFonts w:ascii="Arial" w:hAnsi="Arial" w:cs="Arial"/>
        </w:rPr>
        <w:t xml:space="preserve"> (Accessed: 8</w:t>
      </w:r>
      <w:r w:rsidRPr="001A4A46">
        <w:rPr>
          <w:rFonts w:ascii="Arial" w:hAnsi="Arial" w:cs="Arial"/>
          <w:vertAlign w:val="superscript"/>
        </w:rPr>
        <w:t>th</w:t>
      </w:r>
      <w:r w:rsidRPr="001A4A46">
        <w:rPr>
          <w:rFonts w:ascii="Arial" w:hAnsi="Arial" w:cs="Arial"/>
        </w:rPr>
        <w:t xml:space="preserve"> July 2021).</w:t>
      </w:r>
    </w:p>
    <w:p w14:paraId="69A618C1" w14:textId="77777777" w:rsidR="00955B2E" w:rsidRPr="001A4A46" w:rsidRDefault="00955B2E" w:rsidP="00955B2E">
      <w:pPr>
        <w:rPr>
          <w:rFonts w:ascii="Arial" w:hAnsi="Arial" w:cs="Arial"/>
        </w:rPr>
      </w:pPr>
    </w:p>
    <w:p w14:paraId="2410993A" w14:textId="77777777" w:rsidR="00955B2E" w:rsidRDefault="00955B2E" w:rsidP="00955B2E">
      <w:pPr>
        <w:rPr>
          <w:rFonts w:ascii="Arial" w:hAnsi="Arial" w:cs="Arial"/>
        </w:rPr>
      </w:pPr>
      <w:r w:rsidRPr="001A4A46">
        <w:rPr>
          <w:rFonts w:ascii="Arial" w:hAnsi="Arial" w:cs="Arial"/>
        </w:rPr>
        <w:t xml:space="preserve">Ausubel, D. P. (2010) ‘A Subsumption Theory of Meaningful Verbal Learning and Retention’, </w:t>
      </w:r>
      <w:r w:rsidRPr="001A4A46">
        <w:rPr>
          <w:rFonts w:ascii="Arial" w:hAnsi="Arial" w:cs="Arial"/>
          <w:i/>
          <w:iCs/>
        </w:rPr>
        <w:t>The Journal of General Psychology,</w:t>
      </w:r>
      <w:r w:rsidRPr="001A4A46">
        <w:rPr>
          <w:rFonts w:ascii="Arial" w:hAnsi="Arial" w:cs="Arial"/>
        </w:rPr>
        <w:t xml:space="preserve"> 66 (2), pp. 2134-224. Available at: </w:t>
      </w:r>
      <w:hyperlink r:id="rId22" w:history="1">
        <w:r w:rsidRPr="001A4A46">
          <w:rPr>
            <w:rStyle w:val="Hyperlink"/>
            <w:rFonts w:ascii="Arial" w:hAnsi="Arial" w:cs="Arial"/>
          </w:rPr>
          <w:t>https://www.tandfonline.com/doi/citedby/10.1080/00221309.1962.9711837?scroll=top&amp;needAccess=true</w:t>
        </w:r>
      </w:hyperlink>
      <w:r w:rsidRPr="001A4A46">
        <w:rPr>
          <w:rFonts w:ascii="Arial" w:hAnsi="Arial" w:cs="Arial"/>
        </w:rPr>
        <w:t xml:space="preserve"> (Accessed: 13</w:t>
      </w:r>
      <w:r w:rsidRPr="001A4A46">
        <w:rPr>
          <w:rFonts w:ascii="Arial" w:hAnsi="Arial" w:cs="Arial"/>
          <w:vertAlign w:val="superscript"/>
        </w:rPr>
        <w:t>th</w:t>
      </w:r>
      <w:r w:rsidRPr="001A4A46">
        <w:rPr>
          <w:rFonts w:ascii="Arial" w:hAnsi="Arial" w:cs="Arial"/>
        </w:rPr>
        <w:t xml:space="preserve"> June 2021).</w:t>
      </w:r>
    </w:p>
    <w:p w14:paraId="2BD31C3D" w14:textId="77777777" w:rsidR="00955B2E" w:rsidRPr="001A4A46" w:rsidRDefault="00955B2E" w:rsidP="00955B2E">
      <w:pPr>
        <w:rPr>
          <w:rFonts w:ascii="Arial" w:hAnsi="Arial" w:cs="Arial"/>
        </w:rPr>
      </w:pPr>
    </w:p>
    <w:p w14:paraId="5CEF25A7" w14:textId="77777777" w:rsidR="00955B2E" w:rsidRDefault="00955B2E" w:rsidP="00955B2E">
      <w:pPr>
        <w:rPr>
          <w:rFonts w:ascii="Arial" w:hAnsi="Arial" w:cs="Arial"/>
        </w:rPr>
      </w:pPr>
      <w:r w:rsidRPr="001A4A46">
        <w:rPr>
          <w:rFonts w:ascii="Arial" w:hAnsi="Arial" w:cs="Arial"/>
        </w:rPr>
        <w:t xml:space="preserve">Baddapuri, D. (2016) </w:t>
      </w:r>
      <w:r w:rsidRPr="001A4A46">
        <w:rPr>
          <w:rFonts w:ascii="Arial" w:hAnsi="Arial" w:cs="Arial"/>
          <w:i/>
          <w:iCs/>
        </w:rPr>
        <w:t>Induction Training – How Does It Benefit the Company and the New Hire?</w:t>
      </w:r>
      <w:r w:rsidRPr="001A4A46">
        <w:rPr>
          <w:rFonts w:ascii="Arial" w:hAnsi="Arial" w:cs="Arial"/>
        </w:rPr>
        <w:t xml:space="preserve"> Available at </w:t>
      </w:r>
      <w:hyperlink r:id="rId23" w:history="1">
        <w:r w:rsidRPr="001A4A46">
          <w:rPr>
            <w:rStyle w:val="Hyperlink"/>
            <w:rFonts w:ascii="Arial" w:hAnsi="Arial" w:cs="Arial"/>
          </w:rPr>
          <w:t>https://blog.commlabindia.com/training-solutions/induction-training-benefits</w:t>
        </w:r>
      </w:hyperlink>
      <w:r w:rsidRPr="001A4A46">
        <w:rPr>
          <w:rFonts w:ascii="Arial" w:hAnsi="Arial" w:cs="Arial"/>
        </w:rPr>
        <w:t xml:space="preserve"> (Accessed: 12</w:t>
      </w:r>
      <w:r w:rsidRPr="001A4A46">
        <w:rPr>
          <w:rFonts w:ascii="Arial" w:hAnsi="Arial" w:cs="Arial"/>
          <w:vertAlign w:val="superscript"/>
        </w:rPr>
        <w:t>th</w:t>
      </w:r>
      <w:r w:rsidRPr="001A4A46">
        <w:rPr>
          <w:rFonts w:ascii="Arial" w:hAnsi="Arial" w:cs="Arial"/>
        </w:rPr>
        <w:t xml:space="preserve"> June 2021).</w:t>
      </w:r>
    </w:p>
    <w:p w14:paraId="5D845B2C" w14:textId="77777777" w:rsidR="00955B2E" w:rsidRPr="001A4A46" w:rsidRDefault="00955B2E" w:rsidP="00955B2E">
      <w:pPr>
        <w:rPr>
          <w:rFonts w:ascii="Arial" w:hAnsi="Arial" w:cs="Arial"/>
        </w:rPr>
      </w:pPr>
    </w:p>
    <w:p w14:paraId="39AA8937" w14:textId="77777777" w:rsidR="00955B2E" w:rsidRDefault="00955B2E" w:rsidP="00955B2E">
      <w:pPr>
        <w:rPr>
          <w:rFonts w:ascii="Arial" w:hAnsi="Arial" w:cs="Arial"/>
        </w:rPr>
      </w:pPr>
      <w:r w:rsidRPr="001A4A46">
        <w:rPr>
          <w:rFonts w:ascii="Arial" w:hAnsi="Arial" w:cs="Arial"/>
        </w:rPr>
        <w:t xml:space="preserve">Chartered Institute of Personnel and Development (2020) Induction. Available at </w:t>
      </w:r>
      <w:hyperlink r:id="rId24" w:anchor="gref" w:history="1">
        <w:r w:rsidRPr="001A4A46">
          <w:rPr>
            <w:rStyle w:val="Hyperlink"/>
            <w:rFonts w:ascii="Arial" w:hAnsi="Arial" w:cs="Arial"/>
          </w:rPr>
          <w:t>https://www.cipd.co.uk/knowledge/fundamentals/people/recruitment/induction-factsheet#gref</w:t>
        </w:r>
      </w:hyperlink>
      <w:r w:rsidRPr="001A4A46">
        <w:rPr>
          <w:rFonts w:ascii="Arial" w:hAnsi="Arial" w:cs="Arial"/>
        </w:rPr>
        <w:t xml:space="preserve"> (Accessed:12</w:t>
      </w:r>
      <w:r w:rsidRPr="001A4A46">
        <w:rPr>
          <w:rFonts w:ascii="Arial" w:hAnsi="Arial" w:cs="Arial"/>
          <w:vertAlign w:val="superscript"/>
        </w:rPr>
        <w:t>th</w:t>
      </w:r>
      <w:r w:rsidRPr="001A4A46">
        <w:rPr>
          <w:rFonts w:ascii="Arial" w:hAnsi="Arial" w:cs="Arial"/>
        </w:rPr>
        <w:t xml:space="preserve"> June 2021).</w:t>
      </w:r>
    </w:p>
    <w:p w14:paraId="5E5EE1D7" w14:textId="77777777" w:rsidR="00955B2E" w:rsidRPr="001A4A46" w:rsidRDefault="00955B2E" w:rsidP="00955B2E">
      <w:pPr>
        <w:rPr>
          <w:rFonts w:ascii="Arial" w:hAnsi="Arial" w:cs="Arial"/>
        </w:rPr>
      </w:pPr>
    </w:p>
    <w:p w14:paraId="790ACD4B" w14:textId="77777777" w:rsidR="00955B2E" w:rsidRDefault="00955B2E" w:rsidP="00955B2E">
      <w:pPr>
        <w:rPr>
          <w:rFonts w:ascii="Arial" w:hAnsi="Arial" w:cs="Arial"/>
        </w:rPr>
      </w:pPr>
      <w:r w:rsidRPr="001A4A46">
        <w:rPr>
          <w:rFonts w:ascii="Arial" w:hAnsi="Arial" w:cs="Arial"/>
        </w:rPr>
        <w:lastRenderedPageBreak/>
        <w:t xml:space="preserve">Chartered Institute of Personnel and Development (2021) </w:t>
      </w:r>
      <w:r w:rsidRPr="001A4A46">
        <w:rPr>
          <w:rFonts w:ascii="Arial" w:hAnsi="Arial" w:cs="Arial"/>
          <w:i/>
          <w:iCs/>
        </w:rPr>
        <w:t xml:space="preserve">Learning Theories for the workplace. </w:t>
      </w:r>
      <w:r w:rsidRPr="001A4A46">
        <w:rPr>
          <w:rFonts w:ascii="Arial" w:hAnsi="Arial" w:cs="Arial"/>
        </w:rPr>
        <w:t xml:space="preserve">Available at: </w:t>
      </w:r>
      <w:hyperlink r:id="rId25" w:anchor="7649" w:history="1">
        <w:r w:rsidRPr="001A4A46">
          <w:rPr>
            <w:rStyle w:val="Hyperlink"/>
            <w:rFonts w:ascii="Arial" w:hAnsi="Arial" w:cs="Arial"/>
          </w:rPr>
          <w:t>https://www.cipd.co.uk/knowledge/strategy/development/learning-theories-factsheet#7649</w:t>
        </w:r>
      </w:hyperlink>
      <w:r w:rsidRPr="001A4A46">
        <w:rPr>
          <w:rFonts w:ascii="Arial" w:hAnsi="Arial" w:cs="Arial"/>
        </w:rPr>
        <w:t xml:space="preserve"> (Accessed: 13</w:t>
      </w:r>
      <w:r w:rsidRPr="001A4A46">
        <w:rPr>
          <w:rFonts w:ascii="Arial" w:hAnsi="Arial" w:cs="Arial"/>
          <w:vertAlign w:val="superscript"/>
        </w:rPr>
        <w:t>th</w:t>
      </w:r>
      <w:r w:rsidRPr="001A4A46">
        <w:rPr>
          <w:rFonts w:ascii="Arial" w:hAnsi="Arial" w:cs="Arial"/>
        </w:rPr>
        <w:t xml:space="preserve"> June 2021).</w:t>
      </w:r>
    </w:p>
    <w:p w14:paraId="2E72AE6F" w14:textId="77777777" w:rsidR="00955B2E" w:rsidRPr="001A4A46" w:rsidRDefault="00955B2E" w:rsidP="00955B2E">
      <w:pPr>
        <w:rPr>
          <w:rFonts w:ascii="Arial" w:hAnsi="Arial" w:cs="Arial"/>
        </w:rPr>
      </w:pPr>
    </w:p>
    <w:p w14:paraId="009A994B" w14:textId="77777777" w:rsidR="00955B2E" w:rsidRDefault="00955B2E" w:rsidP="00955B2E">
      <w:pPr>
        <w:rPr>
          <w:rFonts w:ascii="Arial" w:hAnsi="Arial" w:cs="Arial"/>
        </w:rPr>
      </w:pPr>
      <w:r w:rsidRPr="001A4A46">
        <w:rPr>
          <w:rFonts w:ascii="Arial" w:hAnsi="Arial" w:cs="Arial"/>
        </w:rPr>
        <w:t xml:space="preserve">Chen, A. (2014) </w:t>
      </w:r>
      <w:r w:rsidRPr="001A4A46">
        <w:rPr>
          <w:rFonts w:ascii="Arial" w:hAnsi="Arial" w:cs="Arial"/>
          <w:i/>
          <w:iCs/>
        </w:rPr>
        <w:t xml:space="preserve">Simplifying the Bull: How Picasso Helps to Teach Apple’s </w:t>
      </w:r>
      <w:r w:rsidRPr="001A4A46">
        <w:rPr>
          <w:rFonts w:ascii="Arial" w:hAnsi="Arial" w:cs="Arial"/>
        </w:rPr>
        <w:t xml:space="preserve">Style. Available at: </w:t>
      </w:r>
      <w:hyperlink r:id="rId26" w:history="1">
        <w:r w:rsidRPr="001A4A46">
          <w:rPr>
            <w:rStyle w:val="Hyperlink"/>
            <w:rFonts w:ascii="Arial" w:hAnsi="Arial" w:cs="Arial"/>
          </w:rPr>
          <w:t>https://www.nytimes.com/2014/08/11/technology/-inside-apples-internal-training-program-.html</w:t>
        </w:r>
      </w:hyperlink>
      <w:r w:rsidRPr="001A4A46">
        <w:rPr>
          <w:rFonts w:ascii="Arial" w:hAnsi="Arial" w:cs="Arial"/>
        </w:rPr>
        <w:t xml:space="preserve"> (Accessed: 14</w:t>
      </w:r>
      <w:r w:rsidRPr="001A4A46">
        <w:rPr>
          <w:rFonts w:ascii="Arial" w:hAnsi="Arial" w:cs="Arial"/>
          <w:vertAlign w:val="superscript"/>
        </w:rPr>
        <w:t>th</w:t>
      </w:r>
      <w:r w:rsidRPr="001A4A46">
        <w:rPr>
          <w:rFonts w:ascii="Arial" w:hAnsi="Arial" w:cs="Arial"/>
        </w:rPr>
        <w:t xml:space="preserve"> June 2021).</w:t>
      </w:r>
    </w:p>
    <w:p w14:paraId="45F771DE" w14:textId="77777777" w:rsidR="00955B2E" w:rsidRPr="001A4A46" w:rsidRDefault="00955B2E" w:rsidP="00955B2E">
      <w:pPr>
        <w:rPr>
          <w:rFonts w:ascii="Arial" w:hAnsi="Arial" w:cs="Arial"/>
        </w:rPr>
      </w:pPr>
    </w:p>
    <w:p w14:paraId="40D81E27" w14:textId="77777777" w:rsidR="00955B2E" w:rsidRPr="001A4A46" w:rsidRDefault="00955B2E" w:rsidP="00955B2E">
      <w:pPr>
        <w:rPr>
          <w:rFonts w:ascii="Arial" w:hAnsi="Arial" w:cs="Arial"/>
        </w:rPr>
      </w:pPr>
      <w:r w:rsidRPr="001A4A46">
        <w:rPr>
          <w:rFonts w:ascii="Arial" w:hAnsi="Arial" w:cs="Arial"/>
        </w:rPr>
        <w:t xml:space="preserve">El-Shamy ,S. (2003) </w:t>
      </w:r>
      <w:r w:rsidRPr="001A4A46">
        <w:rPr>
          <w:rFonts w:ascii="Arial" w:hAnsi="Arial" w:cs="Arial"/>
          <w:i/>
          <w:iCs/>
        </w:rPr>
        <w:t>Dynamic Induction</w:t>
      </w:r>
      <w:r w:rsidRPr="001A4A46">
        <w:rPr>
          <w:rFonts w:ascii="Arial" w:hAnsi="Arial" w:cs="Arial"/>
        </w:rPr>
        <w:t>.  Gower : Aldershot.</w:t>
      </w:r>
    </w:p>
    <w:p w14:paraId="3E098E91" w14:textId="77777777" w:rsidR="00955B2E" w:rsidRDefault="00955B2E" w:rsidP="00955B2E">
      <w:pPr>
        <w:rPr>
          <w:rFonts w:ascii="Arial" w:hAnsi="Arial" w:cs="Arial"/>
        </w:rPr>
      </w:pPr>
      <w:r w:rsidRPr="001A4A46">
        <w:rPr>
          <w:rFonts w:ascii="Arial" w:hAnsi="Arial" w:cs="Arial"/>
        </w:rPr>
        <w:t xml:space="preserve">Facebook (2021) </w:t>
      </w:r>
      <w:r w:rsidRPr="001A4A46">
        <w:rPr>
          <w:rFonts w:ascii="Arial" w:hAnsi="Arial" w:cs="Arial"/>
          <w:i/>
          <w:iCs/>
        </w:rPr>
        <w:t xml:space="preserve">Facebook Engineering </w:t>
      </w:r>
      <w:r w:rsidRPr="001A4A46">
        <w:rPr>
          <w:rFonts w:ascii="Arial" w:hAnsi="Arial" w:cs="Arial"/>
        </w:rPr>
        <w:t xml:space="preserve">Bootcamp. Available at: </w:t>
      </w:r>
      <w:hyperlink r:id="rId27" w:history="1">
        <w:r w:rsidRPr="001A4A46">
          <w:rPr>
            <w:rStyle w:val="Hyperlink"/>
            <w:rFonts w:ascii="Arial" w:hAnsi="Arial" w:cs="Arial"/>
          </w:rPr>
          <w:t>https://www.facebook.com/notes/facebook-engineering/facebook-engineering-bootcamp/177577963919</w:t>
        </w:r>
      </w:hyperlink>
      <w:r w:rsidRPr="001A4A46">
        <w:rPr>
          <w:rFonts w:ascii="Arial" w:hAnsi="Arial" w:cs="Arial"/>
        </w:rPr>
        <w:t xml:space="preserve"> (Accessed: 14</w:t>
      </w:r>
      <w:r w:rsidRPr="001A4A46">
        <w:rPr>
          <w:rFonts w:ascii="Arial" w:hAnsi="Arial" w:cs="Arial"/>
          <w:vertAlign w:val="superscript"/>
        </w:rPr>
        <w:t>th</w:t>
      </w:r>
      <w:r w:rsidRPr="001A4A46">
        <w:rPr>
          <w:rFonts w:ascii="Arial" w:hAnsi="Arial" w:cs="Arial"/>
        </w:rPr>
        <w:t xml:space="preserve"> June 2021).</w:t>
      </w:r>
    </w:p>
    <w:p w14:paraId="0FAF26B2" w14:textId="77777777" w:rsidR="00955B2E" w:rsidRPr="001A4A46" w:rsidRDefault="00955B2E" w:rsidP="00955B2E">
      <w:pPr>
        <w:rPr>
          <w:rFonts w:ascii="Arial" w:hAnsi="Arial" w:cs="Arial"/>
        </w:rPr>
      </w:pPr>
    </w:p>
    <w:p w14:paraId="4D6C4238" w14:textId="77777777" w:rsidR="00955B2E" w:rsidRDefault="00955B2E" w:rsidP="00955B2E">
      <w:pPr>
        <w:rPr>
          <w:rFonts w:ascii="Arial" w:hAnsi="Arial" w:cs="Arial"/>
        </w:rPr>
      </w:pPr>
      <w:r w:rsidRPr="001A4A46">
        <w:rPr>
          <w:rFonts w:ascii="Arial" w:hAnsi="Arial" w:cs="Arial"/>
        </w:rPr>
        <w:t xml:space="preserve">Financial Times (2011) </w:t>
      </w:r>
      <w:r w:rsidRPr="001A4A46">
        <w:rPr>
          <w:rFonts w:ascii="Arial" w:hAnsi="Arial" w:cs="Arial"/>
          <w:i/>
          <w:iCs/>
        </w:rPr>
        <w:t xml:space="preserve">Case Study: </w:t>
      </w:r>
      <w:r w:rsidRPr="001A4A46">
        <w:rPr>
          <w:rFonts w:ascii="Arial" w:hAnsi="Arial" w:cs="Arial"/>
        </w:rPr>
        <w:t xml:space="preserve">Zappos.  Available at: </w:t>
      </w:r>
      <w:hyperlink r:id="rId28" w:history="1">
        <w:r w:rsidRPr="001A4A46">
          <w:rPr>
            <w:rStyle w:val="Hyperlink"/>
            <w:rFonts w:ascii="Arial" w:hAnsi="Arial" w:cs="Arial"/>
          </w:rPr>
          <w:t>https://www.ft.com/content/98240e90-39fc-11e0-a441-00144feabdc0</w:t>
        </w:r>
      </w:hyperlink>
      <w:r w:rsidRPr="001A4A46">
        <w:rPr>
          <w:rFonts w:ascii="Arial" w:hAnsi="Arial" w:cs="Arial"/>
        </w:rPr>
        <w:t xml:space="preserve"> (Accessed: 14</w:t>
      </w:r>
      <w:r w:rsidRPr="001A4A46">
        <w:rPr>
          <w:rFonts w:ascii="Arial" w:hAnsi="Arial" w:cs="Arial"/>
          <w:vertAlign w:val="superscript"/>
        </w:rPr>
        <w:t>th</w:t>
      </w:r>
      <w:r w:rsidRPr="001A4A46">
        <w:rPr>
          <w:rFonts w:ascii="Arial" w:hAnsi="Arial" w:cs="Arial"/>
        </w:rPr>
        <w:t xml:space="preserve"> June 2021).</w:t>
      </w:r>
    </w:p>
    <w:p w14:paraId="4D354A17" w14:textId="77777777" w:rsidR="00955B2E" w:rsidRPr="001A4A46" w:rsidRDefault="00955B2E" w:rsidP="00955B2E">
      <w:pPr>
        <w:rPr>
          <w:rFonts w:ascii="Arial" w:hAnsi="Arial" w:cs="Arial"/>
        </w:rPr>
      </w:pPr>
    </w:p>
    <w:p w14:paraId="106835D7" w14:textId="77777777" w:rsidR="00955B2E" w:rsidRPr="001A4A46" w:rsidRDefault="00955B2E" w:rsidP="00955B2E">
      <w:pPr>
        <w:rPr>
          <w:rFonts w:ascii="Arial" w:hAnsi="Arial" w:cs="Arial"/>
        </w:rPr>
      </w:pPr>
      <w:r w:rsidRPr="001A4A46">
        <w:rPr>
          <w:rFonts w:ascii="Arial" w:hAnsi="Arial" w:cs="Arial"/>
        </w:rPr>
        <w:t xml:space="preserve">FutureLearn (2021) </w:t>
      </w:r>
      <w:r w:rsidRPr="001A4A46">
        <w:rPr>
          <w:rFonts w:ascii="Arial" w:hAnsi="Arial" w:cs="Arial"/>
          <w:i/>
          <w:iCs/>
        </w:rPr>
        <w:t xml:space="preserve">What are the benefits of using mixed Research Methods? </w:t>
      </w:r>
      <w:r w:rsidRPr="001A4A46">
        <w:rPr>
          <w:rFonts w:ascii="Arial" w:hAnsi="Arial" w:cs="Arial"/>
        </w:rPr>
        <w:t xml:space="preserve">Available at: </w:t>
      </w:r>
      <w:hyperlink r:id="rId29" w:history="1">
        <w:r w:rsidRPr="001A4A46">
          <w:rPr>
            <w:rStyle w:val="Hyperlink"/>
            <w:rFonts w:ascii="Arial" w:hAnsi="Arial" w:cs="Arial"/>
          </w:rPr>
          <w:t>https://www.futurelearn.com/info/courses/global-disability-research-and-evidence/0/steps/99204</w:t>
        </w:r>
      </w:hyperlink>
      <w:r w:rsidRPr="001A4A46">
        <w:rPr>
          <w:rFonts w:ascii="Arial" w:hAnsi="Arial" w:cs="Arial"/>
        </w:rPr>
        <w:t xml:space="preserve"> (Accessed: 8</w:t>
      </w:r>
      <w:r w:rsidRPr="001A4A46">
        <w:rPr>
          <w:rFonts w:ascii="Arial" w:hAnsi="Arial" w:cs="Arial"/>
          <w:vertAlign w:val="superscript"/>
        </w:rPr>
        <w:t>th</w:t>
      </w:r>
      <w:r w:rsidRPr="001A4A46">
        <w:rPr>
          <w:rFonts w:ascii="Arial" w:hAnsi="Arial" w:cs="Arial"/>
        </w:rPr>
        <w:t xml:space="preserve"> July 2021).</w:t>
      </w:r>
    </w:p>
    <w:p w14:paraId="08E638A6" w14:textId="77777777" w:rsidR="00955B2E" w:rsidRDefault="00955B2E" w:rsidP="00955B2E"/>
    <w:p w14:paraId="0317ECFC" w14:textId="77777777" w:rsidR="00955B2E" w:rsidRDefault="00955B2E" w:rsidP="00955B2E">
      <w:pPr>
        <w:rPr>
          <w:rFonts w:ascii="Arial" w:eastAsia="Times New Roman" w:hAnsi="Arial" w:cs="Arial"/>
          <w:color w:val="000000"/>
          <w:lang w:eastAsia="en-GB"/>
        </w:rPr>
      </w:pPr>
      <w:r w:rsidRPr="001A4A46">
        <w:rPr>
          <w:rFonts w:ascii="Arial" w:eastAsia="Times New Roman" w:hAnsi="Arial" w:cs="Arial"/>
          <w:color w:val="000000"/>
          <w:lang w:eastAsia="en-GB"/>
        </w:rPr>
        <w:t xml:space="preserve">Grigg, R. (2010) </w:t>
      </w:r>
      <w:r w:rsidRPr="001A4A46">
        <w:rPr>
          <w:rFonts w:ascii="Arial" w:eastAsia="Times New Roman" w:hAnsi="Arial" w:cs="Arial"/>
          <w:i/>
          <w:iCs/>
          <w:color w:val="000000"/>
          <w:lang w:eastAsia="en-GB"/>
        </w:rPr>
        <w:t>Becoming an Outstanding Primary School Teacher</w:t>
      </w:r>
      <w:r w:rsidRPr="001A4A46">
        <w:rPr>
          <w:rFonts w:ascii="Arial" w:eastAsia="Times New Roman" w:hAnsi="Arial" w:cs="Arial"/>
          <w:color w:val="000000"/>
          <w:lang w:eastAsia="en-GB"/>
        </w:rPr>
        <w:t>, Harlow: Pearson.</w:t>
      </w:r>
    </w:p>
    <w:p w14:paraId="47EB2742" w14:textId="77777777" w:rsidR="00955B2E" w:rsidRPr="001A4A46" w:rsidRDefault="00955B2E" w:rsidP="00955B2E">
      <w:pPr>
        <w:rPr>
          <w:rFonts w:ascii="Arial" w:eastAsia="Times New Roman" w:hAnsi="Arial" w:cs="Arial"/>
          <w:lang w:eastAsia="en-GB"/>
        </w:rPr>
      </w:pPr>
    </w:p>
    <w:p w14:paraId="234DF329" w14:textId="77777777" w:rsidR="00955B2E" w:rsidRDefault="00955B2E" w:rsidP="00955B2E">
      <w:pPr>
        <w:rPr>
          <w:rFonts w:ascii="Arial" w:hAnsi="Arial" w:cs="Arial"/>
        </w:rPr>
      </w:pPr>
      <w:r w:rsidRPr="001A4A46">
        <w:rPr>
          <w:rFonts w:ascii="Arial" w:hAnsi="Arial" w:cs="Arial"/>
        </w:rPr>
        <w:t xml:space="preserve">Hirsch, A. (2017) </w:t>
      </w:r>
      <w:r w:rsidRPr="001A4A46">
        <w:rPr>
          <w:rFonts w:ascii="Arial" w:hAnsi="Arial" w:cs="Arial"/>
          <w:i/>
          <w:iCs/>
        </w:rPr>
        <w:t xml:space="preserve">Don’t Underestimate the Importance of Good Onboarding. </w:t>
      </w:r>
      <w:r w:rsidRPr="001A4A46">
        <w:rPr>
          <w:rFonts w:ascii="Arial" w:hAnsi="Arial" w:cs="Arial"/>
        </w:rPr>
        <w:t xml:space="preserve">Available at </w:t>
      </w:r>
      <w:hyperlink r:id="rId30" w:history="1">
        <w:r w:rsidRPr="001A4A46">
          <w:rPr>
            <w:rStyle w:val="Hyperlink"/>
            <w:rFonts w:ascii="Arial" w:hAnsi="Arial" w:cs="Arial"/>
          </w:rPr>
          <w:t>https://www.shrm.org/resourcesandtools/hr-topics/talent-acquisition/pages/dont-underestimate-the-importance-of-effective-onboarding.aspx</w:t>
        </w:r>
      </w:hyperlink>
      <w:r w:rsidRPr="001A4A46">
        <w:rPr>
          <w:rFonts w:ascii="Arial" w:hAnsi="Arial" w:cs="Arial"/>
        </w:rPr>
        <w:t xml:space="preserve"> (Accessed: 13</w:t>
      </w:r>
      <w:r w:rsidRPr="001A4A46">
        <w:rPr>
          <w:rFonts w:ascii="Arial" w:hAnsi="Arial" w:cs="Arial"/>
          <w:vertAlign w:val="superscript"/>
        </w:rPr>
        <w:t>th</w:t>
      </w:r>
      <w:r w:rsidRPr="001A4A46">
        <w:rPr>
          <w:rFonts w:ascii="Arial" w:hAnsi="Arial" w:cs="Arial"/>
        </w:rPr>
        <w:t xml:space="preserve"> June 2021).</w:t>
      </w:r>
    </w:p>
    <w:p w14:paraId="007630C2" w14:textId="77777777" w:rsidR="00955B2E" w:rsidRPr="001A4A46" w:rsidRDefault="00955B2E" w:rsidP="00955B2E">
      <w:pPr>
        <w:rPr>
          <w:rFonts w:ascii="Arial" w:hAnsi="Arial" w:cs="Arial"/>
        </w:rPr>
      </w:pPr>
    </w:p>
    <w:p w14:paraId="5139332E" w14:textId="77777777" w:rsidR="00955B2E" w:rsidRDefault="00955B2E" w:rsidP="00955B2E">
      <w:pPr>
        <w:rPr>
          <w:rFonts w:ascii="Arial" w:hAnsi="Arial" w:cs="Arial"/>
        </w:rPr>
      </w:pPr>
      <w:r w:rsidRPr="001A4A46">
        <w:rPr>
          <w:rFonts w:ascii="Arial" w:hAnsi="Arial" w:cs="Arial"/>
        </w:rPr>
        <w:t xml:space="preserve">Howlett, E. (2020) </w:t>
      </w:r>
      <w:r w:rsidRPr="001A4A46">
        <w:rPr>
          <w:rFonts w:ascii="Arial" w:hAnsi="Arial" w:cs="Arial"/>
          <w:i/>
          <w:iCs/>
        </w:rPr>
        <w:t xml:space="preserve">How to get onboarding </w:t>
      </w:r>
      <w:r w:rsidRPr="001A4A46">
        <w:rPr>
          <w:rFonts w:ascii="Arial" w:hAnsi="Arial" w:cs="Arial"/>
        </w:rPr>
        <w:t>right. Available at: https://www.peoplemanagement.co.uk/long-reads/articles/how-get-onboarding-right#_ga=2.102147009.1702209359.1621787028-182385420.1621787028. (Accessed: 12</w:t>
      </w:r>
      <w:r w:rsidRPr="001A4A46">
        <w:rPr>
          <w:rFonts w:ascii="Arial" w:hAnsi="Arial" w:cs="Arial"/>
          <w:vertAlign w:val="superscript"/>
        </w:rPr>
        <w:t>th</w:t>
      </w:r>
      <w:r w:rsidRPr="001A4A46">
        <w:rPr>
          <w:rFonts w:ascii="Arial" w:hAnsi="Arial" w:cs="Arial"/>
        </w:rPr>
        <w:t xml:space="preserve"> June 2021).</w:t>
      </w:r>
    </w:p>
    <w:p w14:paraId="1A6D481A" w14:textId="77777777" w:rsidR="00955B2E" w:rsidRPr="001A4A46" w:rsidRDefault="00955B2E" w:rsidP="00955B2E">
      <w:pPr>
        <w:rPr>
          <w:rFonts w:ascii="Arial" w:hAnsi="Arial" w:cs="Arial"/>
        </w:rPr>
      </w:pPr>
    </w:p>
    <w:p w14:paraId="6D73CAF6" w14:textId="77777777" w:rsidR="00955B2E" w:rsidRDefault="00955B2E" w:rsidP="00955B2E">
      <w:pPr>
        <w:rPr>
          <w:rFonts w:ascii="Arial" w:hAnsi="Arial" w:cs="Arial"/>
        </w:rPr>
      </w:pPr>
      <w:r w:rsidRPr="001A4A46">
        <w:rPr>
          <w:rFonts w:ascii="Arial" w:hAnsi="Arial" w:cs="Arial"/>
        </w:rPr>
        <w:t xml:space="preserve">Lambert, R. (2021) </w:t>
      </w:r>
      <w:r w:rsidRPr="001A4A46">
        <w:rPr>
          <w:rFonts w:ascii="Arial" w:hAnsi="Arial" w:cs="Arial"/>
          <w:i/>
          <w:iCs/>
        </w:rPr>
        <w:t xml:space="preserve">Enterprise offered me the career progression I was looking </w:t>
      </w:r>
      <w:r w:rsidRPr="001A4A46">
        <w:rPr>
          <w:rFonts w:ascii="Arial" w:hAnsi="Arial" w:cs="Arial"/>
        </w:rPr>
        <w:t xml:space="preserve">for. Available at: </w:t>
      </w:r>
      <w:hyperlink r:id="rId31" w:history="1">
        <w:r w:rsidRPr="001A4A46">
          <w:rPr>
            <w:rStyle w:val="Hyperlink"/>
            <w:rFonts w:ascii="Arial" w:hAnsi="Arial" w:cs="Arial"/>
          </w:rPr>
          <w:t>https://careersblog.enterprise.co.uk/enterprise-offered-me-the-career-progression-i-was-looking-for/</w:t>
        </w:r>
      </w:hyperlink>
      <w:r w:rsidRPr="001A4A46">
        <w:rPr>
          <w:rFonts w:ascii="Arial" w:hAnsi="Arial" w:cs="Arial"/>
        </w:rPr>
        <w:t xml:space="preserve"> (Accessed: 14</w:t>
      </w:r>
      <w:r w:rsidRPr="001A4A46">
        <w:rPr>
          <w:rFonts w:ascii="Arial" w:hAnsi="Arial" w:cs="Arial"/>
          <w:vertAlign w:val="superscript"/>
        </w:rPr>
        <w:t>th</w:t>
      </w:r>
      <w:r w:rsidRPr="001A4A46">
        <w:rPr>
          <w:rFonts w:ascii="Arial" w:hAnsi="Arial" w:cs="Arial"/>
        </w:rPr>
        <w:t xml:space="preserve"> June 2021).</w:t>
      </w:r>
    </w:p>
    <w:p w14:paraId="0E3E1E14" w14:textId="77777777" w:rsidR="00955B2E" w:rsidRPr="001A4A46" w:rsidRDefault="00955B2E" w:rsidP="00955B2E">
      <w:pPr>
        <w:rPr>
          <w:rFonts w:ascii="Arial" w:hAnsi="Arial" w:cs="Arial"/>
        </w:rPr>
      </w:pPr>
    </w:p>
    <w:p w14:paraId="0014AF86" w14:textId="77777777" w:rsidR="00955B2E" w:rsidRDefault="00955B2E" w:rsidP="00955B2E">
      <w:pPr>
        <w:rPr>
          <w:rFonts w:ascii="Arial" w:hAnsi="Arial" w:cs="Arial"/>
        </w:rPr>
      </w:pPr>
      <w:r w:rsidRPr="001A4A46">
        <w:rPr>
          <w:rFonts w:ascii="Arial" w:hAnsi="Arial" w:cs="Arial"/>
        </w:rPr>
        <w:t xml:space="preserve">Li, C. &amp; Lalani, F. (2020) </w:t>
      </w:r>
      <w:r w:rsidRPr="001A4A46">
        <w:rPr>
          <w:rFonts w:ascii="Arial" w:hAnsi="Arial" w:cs="Arial"/>
          <w:i/>
          <w:iCs/>
        </w:rPr>
        <w:t>The COVID-19 pandemic has changed education forever. This is how.</w:t>
      </w:r>
      <w:r w:rsidRPr="001A4A46">
        <w:rPr>
          <w:rFonts w:ascii="Arial" w:hAnsi="Arial" w:cs="Arial"/>
        </w:rPr>
        <w:t xml:space="preserve"> Available at: </w:t>
      </w:r>
      <w:hyperlink r:id="rId32" w:history="1">
        <w:r w:rsidRPr="001A4A46">
          <w:rPr>
            <w:rStyle w:val="Hyperlink"/>
            <w:rFonts w:ascii="Arial" w:hAnsi="Arial" w:cs="Arial"/>
          </w:rPr>
          <w:t>https://www.weforum.org/agenda/2020/04/coronavirus-education-global-covid19-online-digital-learning/</w:t>
        </w:r>
      </w:hyperlink>
      <w:r w:rsidRPr="001A4A46">
        <w:rPr>
          <w:rFonts w:ascii="Arial" w:hAnsi="Arial" w:cs="Arial"/>
        </w:rPr>
        <w:t xml:space="preserve"> (Accessed: 15</w:t>
      </w:r>
      <w:r w:rsidRPr="001A4A46">
        <w:rPr>
          <w:rFonts w:ascii="Arial" w:hAnsi="Arial" w:cs="Arial"/>
          <w:vertAlign w:val="superscript"/>
        </w:rPr>
        <w:t>th</w:t>
      </w:r>
      <w:r w:rsidRPr="001A4A46">
        <w:rPr>
          <w:rFonts w:ascii="Arial" w:hAnsi="Arial" w:cs="Arial"/>
        </w:rPr>
        <w:t xml:space="preserve"> June 2021).</w:t>
      </w:r>
    </w:p>
    <w:p w14:paraId="349E5B62" w14:textId="77777777" w:rsidR="00955B2E" w:rsidRPr="001A4A46" w:rsidRDefault="00955B2E" w:rsidP="00955B2E">
      <w:pPr>
        <w:rPr>
          <w:rFonts w:ascii="Arial" w:hAnsi="Arial" w:cs="Arial"/>
        </w:rPr>
      </w:pPr>
    </w:p>
    <w:p w14:paraId="3A247ED1" w14:textId="77777777" w:rsidR="00955B2E" w:rsidRDefault="00955B2E" w:rsidP="00955B2E">
      <w:pPr>
        <w:rPr>
          <w:rFonts w:ascii="Arial" w:hAnsi="Arial" w:cs="Arial"/>
        </w:rPr>
      </w:pPr>
      <w:r w:rsidRPr="001A4A46">
        <w:rPr>
          <w:rFonts w:ascii="Arial" w:hAnsi="Arial" w:cs="Arial"/>
        </w:rPr>
        <w:t xml:space="preserve">Liira, P. (2017) </w:t>
      </w:r>
      <w:r w:rsidRPr="001A4A46">
        <w:rPr>
          <w:rFonts w:ascii="Arial" w:hAnsi="Arial" w:cs="Arial"/>
          <w:i/>
          <w:iCs/>
        </w:rPr>
        <w:t xml:space="preserve">The Nordic Tech Company’s Onboarding Secret? Cinnamon </w:t>
      </w:r>
      <w:r w:rsidRPr="001A4A46">
        <w:rPr>
          <w:rFonts w:ascii="Arial" w:hAnsi="Arial" w:cs="Arial"/>
        </w:rPr>
        <w:t xml:space="preserve">Buns. Available at: </w:t>
      </w:r>
      <w:hyperlink r:id="rId33" w:history="1">
        <w:r w:rsidRPr="001A4A46">
          <w:rPr>
            <w:rStyle w:val="Hyperlink"/>
            <w:rFonts w:ascii="Arial" w:hAnsi="Arial" w:cs="Arial"/>
          </w:rPr>
          <w:t>https://www.fastcompany.com/40498017/this-nordic-tech-companys-onboarding-secret-cinnamon-buns</w:t>
        </w:r>
      </w:hyperlink>
      <w:r w:rsidRPr="001A4A46">
        <w:rPr>
          <w:rFonts w:ascii="Arial" w:hAnsi="Arial" w:cs="Arial"/>
        </w:rPr>
        <w:t xml:space="preserve"> (Accessed: 14</w:t>
      </w:r>
      <w:r w:rsidRPr="001A4A46">
        <w:rPr>
          <w:rFonts w:ascii="Arial" w:hAnsi="Arial" w:cs="Arial"/>
          <w:vertAlign w:val="superscript"/>
        </w:rPr>
        <w:t>th</w:t>
      </w:r>
      <w:r w:rsidRPr="001A4A46">
        <w:rPr>
          <w:rFonts w:ascii="Arial" w:hAnsi="Arial" w:cs="Arial"/>
        </w:rPr>
        <w:t xml:space="preserve"> June 2021).</w:t>
      </w:r>
    </w:p>
    <w:p w14:paraId="2521F297" w14:textId="77777777" w:rsidR="00955B2E" w:rsidRPr="001A4A46" w:rsidRDefault="00955B2E" w:rsidP="00955B2E">
      <w:pPr>
        <w:rPr>
          <w:rFonts w:ascii="Arial" w:hAnsi="Arial" w:cs="Arial"/>
        </w:rPr>
      </w:pPr>
    </w:p>
    <w:p w14:paraId="22645C74" w14:textId="77777777" w:rsidR="00955B2E" w:rsidRDefault="00955B2E" w:rsidP="00955B2E">
      <w:pPr>
        <w:rPr>
          <w:rFonts w:ascii="Arial" w:hAnsi="Arial" w:cs="Arial"/>
        </w:rPr>
      </w:pPr>
      <w:r w:rsidRPr="001A4A46">
        <w:rPr>
          <w:rFonts w:ascii="Arial" w:hAnsi="Arial" w:cs="Arial"/>
        </w:rPr>
        <w:t xml:space="preserve">Reid, C. (2020) </w:t>
      </w:r>
      <w:r w:rsidRPr="001A4A46">
        <w:rPr>
          <w:rFonts w:ascii="Arial" w:hAnsi="Arial" w:cs="Arial"/>
          <w:i/>
          <w:iCs/>
        </w:rPr>
        <w:t xml:space="preserve">My First 90 Days at </w:t>
      </w:r>
      <w:r w:rsidRPr="001A4A46">
        <w:rPr>
          <w:rFonts w:ascii="Arial" w:hAnsi="Arial" w:cs="Arial"/>
        </w:rPr>
        <w:t xml:space="preserve">Netflix. Available at: </w:t>
      </w:r>
      <w:hyperlink r:id="rId34" w:history="1">
        <w:r w:rsidRPr="001A4A46">
          <w:rPr>
            <w:rStyle w:val="Hyperlink"/>
            <w:rFonts w:ascii="Arial" w:hAnsi="Arial" w:cs="Arial"/>
          </w:rPr>
          <w:t>https://cecili-reid.medium.com/my-first-90-days-at-netflix-63914dac3bbe</w:t>
        </w:r>
      </w:hyperlink>
      <w:r w:rsidRPr="001A4A46">
        <w:rPr>
          <w:rFonts w:ascii="Arial" w:hAnsi="Arial" w:cs="Arial"/>
        </w:rPr>
        <w:t xml:space="preserve"> (Accessed: 14</w:t>
      </w:r>
      <w:r w:rsidRPr="001A4A46">
        <w:rPr>
          <w:rFonts w:ascii="Arial" w:hAnsi="Arial" w:cs="Arial"/>
          <w:vertAlign w:val="superscript"/>
        </w:rPr>
        <w:t>th</w:t>
      </w:r>
      <w:r w:rsidRPr="001A4A46">
        <w:rPr>
          <w:rFonts w:ascii="Arial" w:hAnsi="Arial" w:cs="Arial"/>
        </w:rPr>
        <w:t xml:space="preserve"> June 2021).</w:t>
      </w:r>
    </w:p>
    <w:p w14:paraId="7F3BA08F" w14:textId="77777777" w:rsidR="00955B2E" w:rsidRPr="001A4A46" w:rsidRDefault="00955B2E" w:rsidP="00955B2E">
      <w:pPr>
        <w:rPr>
          <w:rFonts w:ascii="Arial" w:hAnsi="Arial" w:cs="Arial"/>
        </w:rPr>
      </w:pPr>
    </w:p>
    <w:p w14:paraId="2D8B86A9" w14:textId="77777777" w:rsidR="00955B2E" w:rsidRDefault="00955B2E" w:rsidP="00955B2E">
      <w:pPr>
        <w:rPr>
          <w:rFonts w:ascii="Arial" w:hAnsi="Arial" w:cs="Arial"/>
        </w:rPr>
      </w:pPr>
      <w:r w:rsidRPr="001A4A46">
        <w:rPr>
          <w:rFonts w:ascii="Arial" w:hAnsi="Arial" w:cs="Arial"/>
        </w:rPr>
        <w:t xml:space="preserve">Resnik, D. B. (2020) </w:t>
      </w:r>
      <w:r w:rsidRPr="001A4A46">
        <w:rPr>
          <w:rFonts w:ascii="Arial" w:hAnsi="Arial" w:cs="Arial"/>
          <w:i/>
          <w:iCs/>
        </w:rPr>
        <w:t xml:space="preserve">What is Ethics in Research &amp; Why Is It Important? </w:t>
      </w:r>
      <w:r w:rsidRPr="001A4A46">
        <w:rPr>
          <w:rFonts w:ascii="Arial" w:hAnsi="Arial" w:cs="Arial"/>
        </w:rPr>
        <w:t xml:space="preserve">Available at: </w:t>
      </w:r>
      <w:hyperlink r:id="rId35" w:history="1">
        <w:r w:rsidRPr="001A4A46">
          <w:rPr>
            <w:rStyle w:val="Hyperlink"/>
            <w:rFonts w:ascii="Arial" w:hAnsi="Arial" w:cs="Arial"/>
          </w:rPr>
          <w:t>https://www.niehs.nih.gov/research/resources/bioethics/whatis/index.cfm</w:t>
        </w:r>
      </w:hyperlink>
      <w:r w:rsidRPr="001A4A46">
        <w:rPr>
          <w:rFonts w:ascii="Arial" w:hAnsi="Arial" w:cs="Arial"/>
        </w:rPr>
        <w:t xml:space="preserve"> (Accessed: 8</w:t>
      </w:r>
      <w:r w:rsidRPr="001A4A46">
        <w:rPr>
          <w:rFonts w:ascii="Arial" w:hAnsi="Arial" w:cs="Arial"/>
          <w:vertAlign w:val="superscript"/>
        </w:rPr>
        <w:t>th</w:t>
      </w:r>
      <w:r w:rsidRPr="001A4A46">
        <w:rPr>
          <w:rFonts w:ascii="Arial" w:hAnsi="Arial" w:cs="Arial"/>
        </w:rPr>
        <w:t xml:space="preserve"> July 2021).</w:t>
      </w:r>
    </w:p>
    <w:p w14:paraId="5CB9CCD9" w14:textId="77777777" w:rsidR="00955B2E" w:rsidRPr="001A4A46" w:rsidRDefault="00955B2E" w:rsidP="00955B2E">
      <w:pPr>
        <w:rPr>
          <w:rFonts w:ascii="Arial" w:hAnsi="Arial" w:cs="Arial"/>
        </w:rPr>
      </w:pPr>
    </w:p>
    <w:p w14:paraId="5EF4774C" w14:textId="77777777" w:rsidR="00955B2E" w:rsidRPr="001A4A46" w:rsidRDefault="00955B2E" w:rsidP="00955B2E">
      <w:pPr>
        <w:rPr>
          <w:rFonts w:ascii="Arial" w:hAnsi="Arial" w:cs="Arial"/>
        </w:rPr>
      </w:pPr>
      <w:r w:rsidRPr="001A4A46">
        <w:rPr>
          <w:rFonts w:ascii="Arial" w:hAnsi="Arial" w:cs="Arial"/>
        </w:rPr>
        <w:t xml:space="preserve">Shackleton-Jones, N. (2019) </w:t>
      </w:r>
      <w:r w:rsidRPr="001A4A46">
        <w:rPr>
          <w:rFonts w:ascii="Arial" w:hAnsi="Arial" w:cs="Arial"/>
          <w:i/>
          <w:iCs/>
        </w:rPr>
        <w:t>How People Learn</w:t>
      </w:r>
      <w:r w:rsidRPr="001A4A46">
        <w:rPr>
          <w:rFonts w:ascii="Arial" w:hAnsi="Arial" w:cs="Arial"/>
        </w:rPr>
        <w:t>. London: Kogan Page.</w:t>
      </w:r>
    </w:p>
    <w:p w14:paraId="63918FF9" w14:textId="77777777" w:rsidR="00955B2E" w:rsidRDefault="00955B2E" w:rsidP="00955B2E">
      <w:pPr>
        <w:rPr>
          <w:rFonts w:ascii="Arial" w:hAnsi="Arial" w:cs="Arial"/>
        </w:rPr>
      </w:pPr>
      <w:r w:rsidRPr="001A4A46">
        <w:rPr>
          <w:rFonts w:ascii="Arial" w:hAnsi="Arial" w:cs="Arial"/>
        </w:rPr>
        <w:t xml:space="preserve">Sim, J. &amp; Waterfield, J. (2019) ‘Focus group methodology: some ethical challenges’, </w:t>
      </w:r>
      <w:r w:rsidRPr="001A4A46">
        <w:rPr>
          <w:rFonts w:ascii="Arial" w:hAnsi="Arial" w:cs="Arial"/>
          <w:i/>
          <w:iCs/>
        </w:rPr>
        <w:t>Quality &amp; Quantity</w:t>
      </w:r>
      <w:r w:rsidRPr="001A4A46">
        <w:rPr>
          <w:rFonts w:ascii="Arial" w:hAnsi="Arial" w:cs="Arial"/>
        </w:rPr>
        <w:t xml:space="preserve">, 53, pp. 3003-3022. Available at: </w:t>
      </w:r>
      <w:hyperlink r:id="rId36" w:history="1">
        <w:r w:rsidRPr="001A4A46">
          <w:rPr>
            <w:rStyle w:val="Hyperlink"/>
            <w:rFonts w:ascii="Arial" w:hAnsi="Arial" w:cs="Arial"/>
          </w:rPr>
          <w:t>https://link.springer.com/article/10.1007/s11135-019-00914-5</w:t>
        </w:r>
      </w:hyperlink>
      <w:r w:rsidRPr="001A4A46">
        <w:rPr>
          <w:rFonts w:ascii="Arial" w:hAnsi="Arial" w:cs="Arial"/>
        </w:rPr>
        <w:t xml:space="preserve"> (Accessed: 8</w:t>
      </w:r>
      <w:r w:rsidRPr="001A4A46">
        <w:rPr>
          <w:rFonts w:ascii="Arial" w:hAnsi="Arial" w:cs="Arial"/>
          <w:vertAlign w:val="superscript"/>
        </w:rPr>
        <w:t>th</w:t>
      </w:r>
      <w:r w:rsidRPr="001A4A46">
        <w:rPr>
          <w:rFonts w:ascii="Arial" w:hAnsi="Arial" w:cs="Arial"/>
        </w:rPr>
        <w:t xml:space="preserve"> July 2021).</w:t>
      </w:r>
    </w:p>
    <w:p w14:paraId="624D3CD7" w14:textId="77777777" w:rsidR="00955B2E" w:rsidRPr="001A4A46" w:rsidRDefault="00955B2E" w:rsidP="00955B2E">
      <w:pPr>
        <w:rPr>
          <w:rFonts w:ascii="Arial" w:hAnsi="Arial" w:cs="Arial"/>
        </w:rPr>
      </w:pPr>
    </w:p>
    <w:p w14:paraId="4823E7D6" w14:textId="77777777" w:rsidR="00955B2E" w:rsidRDefault="00955B2E" w:rsidP="00955B2E">
      <w:pPr>
        <w:rPr>
          <w:rFonts w:ascii="Arial" w:hAnsi="Arial" w:cs="Arial"/>
        </w:rPr>
      </w:pPr>
      <w:r w:rsidRPr="001A4A46">
        <w:rPr>
          <w:rFonts w:ascii="Arial" w:hAnsi="Arial" w:cs="Arial"/>
        </w:rPr>
        <w:t xml:space="preserve">Stevens, A. P. (2014) </w:t>
      </w:r>
      <w:r w:rsidRPr="001A4A46">
        <w:rPr>
          <w:rFonts w:ascii="Arial" w:hAnsi="Arial" w:cs="Arial"/>
          <w:i/>
          <w:iCs/>
        </w:rPr>
        <w:t xml:space="preserve">Learning rewires the </w:t>
      </w:r>
      <w:r w:rsidRPr="001A4A46">
        <w:rPr>
          <w:rFonts w:ascii="Arial" w:hAnsi="Arial" w:cs="Arial"/>
        </w:rPr>
        <w:t xml:space="preserve">brain.  Available at: </w:t>
      </w:r>
      <w:hyperlink r:id="rId37" w:history="1">
        <w:r w:rsidRPr="001A4A46">
          <w:rPr>
            <w:rStyle w:val="Hyperlink"/>
            <w:rFonts w:ascii="Arial" w:hAnsi="Arial" w:cs="Arial"/>
          </w:rPr>
          <w:t>https://www.sciencenewsforstudents.org/article/learning-rewires-brain</w:t>
        </w:r>
      </w:hyperlink>
      <w:r w:rsidRPr="001A4A46">
        <w:rPr>
          <w:rFonts w:ascii="Arial" w:hAnsi="Arial" w:cs="Arial"/>
        </w:rPr>
        <w:t xml:space="preserve"> (Accessed: 13</w:t>
      </w:r>
      <w:r w:rsidRPr="001A4A46">
        <w:rPr>
          <w:rFonts w:ascii="Arial" w:hAnsi="Arial" w:cs="Arial"/>
          <w:vertAlign w:val="superscript"/>
        </w:rPr>
        <w:t>th</w:t>
      </w:r>
      <w:r w:rsidRPr="001A4A46">
        <w:rPr>
          <w:rFonts w:ascii="Arial" w:hAnsi="Arial" w:cs="Arial"/>
        </w:rPr>
        <w:t xml:space="preserve"> June 2021).</w:t>
      </w:r>
    </w:p>
    <w:p w14:paraId="2481CD84" w14:textId="77777777" w:rsidR="00955B2E" w:rsidRPr="001A4A46" w:rsidRDefault="00955B2E" w:rsidP="00955B2E">
      <w:pPr>
        <w:rPr>
          <w:rFonts w:ascii="Arial" w:hAnsi="Arial" w:cs="Arial"/>
        </w:rPr>
      </w:pPr>
    </w:p>
    <w:p w14:paraId="22B61374" w14:textId="77777777" w:rsidR="00955B2E" w:rsidRPr="001A4A46" w:rsidRDefault="00955B2E" w:rsidP="00955B2E">
      <w:pPr>
        <w:rPr>
          <w:rFonts w:ascii="Arial" w:hAnsi="Arial" w:cs="Arial"/>
        </w:rPr>
      </w:pPr>
      <w:r w:rsidRPr="001A4A46">
        <w:rPr>
          <w:rFonts w:ascii="Arial" w:hAnsi="Arial" w:cs="Arial"/>
        </w:rPr>
        <w:t xml:space="preserve">Taylor, S. (2010) </w:t>
      </w:r>
      <w:r w:rsidRPr="001A4A46">
        <w:rPr>
          <w:rFonts w:ascii="Arial" w:hAnsi="Arial" w:cs="Arial"/>
          <w:i/>
          <w:iCs/>
        </w:rPr>
        <w:t xml:space="preserve">Resourcing and Talent Management. </w:t>
      </w:r>
      <w:r w:rsidRPr="001A4A46">
        <w:rPr>
          <w:rFonts w:ascii="Arial" w:hAnsi="Arial" w:cs="Arial"/>
        </w:rPr>
        <w:t>London: McGraw-Hill</w:t>
      </w:r>
      <w:r w:rsidRPr="001A4A46">
        <w:rPr>
          <w:rFonts w:ascii="Arial" w:hAnsi="Arial" w:cs="Arial"/>
          <w:i/>
          <w:iCs/>
        </w:rPr>
        <w:t>.</w:t>
      </w:r>
    </w:p>
    <w:p w14:paraId="3E14FC18" w14:textId="77777777" w:rsidR="00955B2E" w:rsidRPr="001A4A46" w:rsidRDefault="00955B2E" w:rsidP="00955B2E">
      <w:pPr>
        <w:rPr>
          <w:rFonts w:ascii="Arial" w:hAnsi="Arial" w:cs="Arial"/>
        </w:rPr>
      </w:pPr>
      <w:r w:rsidRPr="001A4A46">
        <w:rPr>
          <w:rFonts w:ascii="Arial" w:hAnsi="Arial" w:cs="Arial"/>
        </w:rPr>
        <w:t xml:space="preserve">Wilson, I. &amp; Madsen, R., S. (2008) ‘The Influence of Maslow’s Humanistic Views on an Employee’s Motivation to Learn’, </w:t>
      </w:r>
      <w:r w:rsidRPr="001A4A46">
        <w:rPr>
          <w:rFonts w:ascii="Arial" w:hAnsi="Arial" w:cs="Arial"/>
          <w:i/>
          <w:iCs/>
        </w:rPr>
        <w:t xml:space="preserve">Journal of Applied Management and Entrepreneurship, </w:t>
      </w:r>
      <w:r w:rsidRPr="001A4A46">
        <w:rPr>
          <w:rFonts w:ascii="Arial" w:hAnsi="Arial" w:cs="Arial"/>
        </w:rPr>
        <w:t xml:space="preserve">13(2), pp. 46-62. Available at: </w:t>
      </w:r>
      <w:hyperlink r:id="rId38" w:history="1">
        <w:r w:rsidRPr="001A4A46">
          <w:rPr>
            <w:rStyle w:val="Hyperlink"/>
            <w:rFonts w:ascii="Arial" w:hAnsi="Arial" w:cs="Arial"/>
          </w:rPr>
          <w:t>https://www.proquest.com/openview/2e3e568e862dcbd6d71fec840c928f49/1?pq-origsite=gscholar&amp;cbl=25565</w:t>
        </w:r>
      </w:hyperlink>
      <w:r w:rsidRPr="001A4A46">
        <w:rPr>
          <w:rFonts w:ascii="Arial" w:hAnsi="Arial" w:cs="Arial"/>
        </w:rPr>
        <w:t xml:space="preserve"> (Accessed: 13</w:t>
      </w:r>
      <w:r w:rsidRPr="001A4A46">
        <w:rPr>
          <w:rFonts w:ascii="Arial" w:hAnsi="Arial" w:cs="Arial"/>
          <w:vertAlign w:val="superscript"/>
        </w:rPr>
        <w:t>th</w:t>
      </w:r>
      <w:r w:rsidRPr="001A4A46">
        <w:rPr>
          <w:rFonts w:ascii="Arial" w:hAnsi="Arial" w:cs="Arial"/>
        </w:rPr>
        <w:t xml:space="preserve"> June 2021).</w:t>
      </w:r>
    </w:p>
    <w:p w14:paraId="5C78F57A" w14:textId="77777777" w:rsidR="00955B2E" w:rsidRPr="00955B2E" w:rsidRDefault="00955B2E" w:rsidP="00955B2E"/>
    <w:p w14:paraId="0D8EA7F0" w14:textId="46BD34BB" w:rsidR="009372B8" w:rsidRDefault="00A10868" w:rsidP="009372B8">
      <w:pPr>
        <w:pStyle w:val="Heading1"/>
      </w:pPr>
      <w:bookmarkStart w:id="36" w:name="_Toc77063570"/>
      <w:r>
        <w:t xml:space="preserve">List of </w:t>
      </w:r>
      <w:r w:rsidR="009372B8">
        <w:t>Appendices</w:t>
      </w:r>
      <w:bookmarkEnd w:id="36"/>
    </w:p>
    <w:p w14:paraId="288C61F6" w14:textId="2C96EA9E" w:rsidR="00A0273D" w:rsidRDefault="00A0273D" w:rsidP="00A0273D"/>
    <w:p w14:paraId="24B46A1D" w14:textId="475D67F4" w:rsidR="00A0273D" w:rsidRPr="0030730B" w:rsidRDefault="0030730B" w:rsidP="00A0273D">
      <w:pPr>
        <w:textAlignment w:val="baseline"/>
        <w:rPr>
          <w:rFonts w:ascii="Calibri" w:eastAsia="Times New Roman" w:hAnsi="Calibri" w:cs="Calibri"/>
          <w:color w:val="000000"/>
          <w:lang w:eastAsia="en-GB"/>
        </w:rPr>
      </w:pPr>
      <w:r>
        <w:rPr>
          <w:rFonts w:ascii="Calibri" w:eastAsia="Times New Roman" w:hAnsi="Calibri" w:cs="Calibri"/>
          <w:color w:val="000000"/>
          <w:lang w:eastAsia="en-GB"/>
        </w:rPr>
        <w:t>Appendix 1 – Hywel Dda University Health Board – Workforce, Organisation Development &amp; Education Strategy 2020-2013. Unpublished Document - INTERNAL</w:t>
      </w:r>
    </w:p>
    <w:p w14:paraId="13F2639E" w14:textId="77777777" w:rsidR="00A0273D" w:rsidRPr="00A0273D" w:rsidRDefault="00A0273D" w:rsidP="00A0273D">
      <w:pPr>
        <w:textAlignment w:val="baseline"/>
        <w:rPr>
          <w:rFonts w:ascii="Calibri" w:eastAsia="Times New Roman" w:hAnsi="Calibri" w:cs="Calibri"/>
          <w:color w:val="000000"/>
          <w:lang w:eastAsia="en-GB"/>
        </w:rPr>
      </w:pPr>
    </w:p>
    <w:p w14:paraId="07416D65" w14:textId="53ED88CC" w:rsidR="00A83734" w:rsidRPr="00A0273D" w:rsidRDefault="00A0273D" w:rsidP="005576F1">
      <w:pPr>
        <w:textAlignment w:val="baseline"/>
        <w:rPr>
          <w:rFonts w:ascii="Calibri" w:eastAsia="Times New Roman" w:hAnsi="Calibri" w:cs="Calibri"/>
          <w:color w:val="000000"/>
          <w:bdr w:val="none" w:sz="0" w:space="0" w:color="auto" w:frame="1"/>
          <w:lang w:eastAsia="en-GB"/>
        </w:rPr>
      </w:pPr>
      <w:r w:rsidRPr="00A0273D">
        <w:rPr>
          <w:rFonts w:ascii="Calibri" w:eastAsia="Times New Roman" w:hAnsi="Calibri" w:cs="Calibri"/>
          <w:color w:val="000000"/>
          <w:bdr w:val="none" w:sz="0" w:space="0" w:color="auto" w:frame="1"/>
          <w:lang w:eastAsia="en-GB"/>
        </w:rPr>
        <w:br/>
      </w:r>
    </w:p>
    <w:p w14:paraId="6F13EECB" w14:textId="6B9D0E11" w:rsidR="00A0273D" w:rsidRPr="00A0273D" w:rsidRDefault="00A0273D" w:rsidP="00A0273D">
      <w:pPr>
        <w:textAlignment w:val="baseline"/>
        <w:rPr>
          <w:rFonts w:ascii="Calibri" w:eastAsia="Times New Roman" w:hAnsi="Calibri" w:cs="Calibri"/>
          <w:color w:val="000000"/>
          <w:lang w:eastAsia="en-GB"/>
        </w:rPr>
      </w:pPr>
      <w:r w:rsidRPr="00A0273D">
        <w:rPr>
          <w:rFonts w:ascii="Calibri" w:eastAsia="Times New Roman" w:hAnsi="Calibri" w:cs="Calibri"/>
          <w:color w:val="000000"/>
          <w:bdr w:val="none" w:sz="0" w:space="0" w:color="auto" w:frame="1"/>
          <w:lang w:eastAsia="en-GB"/>
        </w:rPr>
        <w:br/>
      </w:r>
    </w:p>
    <w:p w14:paraId="60972E99" w14:textId="77777777" w:rsidR="00A0273D" w:rsidRPr="00A0273D" w:rsidRDefault="00A0273D" w:rsidP="00A0273D">
      <w:pPr>
        <w:rPr>
          <w:u w:val="single"/>
        </w:rPr>
      </w:pPr>
    </w:p>
    <w:sectPr w:rsidR="00A0273D" w:rsidRPr="00A0273D" w:rsidSect="009950DA">
      <w:headerReference w:type="even" r:id="rId39"/>
      <w:headerReference w:type="default" r:id="rId40"/>
      <w:pgSz w:w="11900" w:h="16840"/>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78F176" w14:textId="77777777" w:rsidR="00B96D60" w:rsidRDefault="00B96D60" w:rsidP="00E52A4C">
      <w:r>
        <w:separator/>
      </w:r>
    </w:p>
  </w:endnote>
  <w:endnote w:type="continuationSeparator" w:id="0">
    <w:p w14:paraId="35430790" w14:textId="77777777" w:rsidR="00B96D60" w:rsidRDefault="00B96D60" w:rsidP="00E52A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3D4187B" w14:textId="77777777" w:rsidR="00B96D60" w:rsidRDefault="00B96D60" w:rsidP="00E52A4C">
      <w:r>
        <w:separator/>
      </w:r>
    </w:p>
  </w:footnote>
  <w:footnote w:type="continuationSeparator" w:id="0">
    <w:p w14:paraId="599AE448" w14:textId="77777777" w:rsidR="00B96D60" w:rsidRDefault="00B96D60" w:rsidP="00E52A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758754768"/>
      <w:docPartObj>
        <w:docPartGallery w:val="Page Numbers (Top of Page)"/>
        <w:docPartUnique/>
      </w:docPartObj>
    </w:sdtPr>
    <w:sdtContent>
      <w:p w14:paraId="10160585" w14:textId="6ADE3350" w:rsidR="009950DA" w:rsidRDefault="009950DA" w:rsidP="00F27ADD">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C512570" w14:textId="77777777" w:rsidR="009950DA" w:rsidRDefault="009950DA" w:rsidP="009950DA">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896078629"/>
      <w:docPartObj>
        <w:docPartGallery w:val="Page Numbers (Top of Page)"/>
        <w:docPartUnique/>
      </w:docPartObj>
    </w:sdtPr>
    <w:sdtContent>
      <w:p w14:paraId="0D1F7011" w14:textId="4ACC76AF" w:rsidR="009950DA" w:rsidRDefault="009950DA" w:rsidP="00F27ADD">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6D19AD6F" w14:textId="77777777" w:rsidR="009950DA" w:rsidRDefault="009950DA" w:rsidP="009950DA">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716A68"/>
    <w:multiLevelType w:val="multilevel"/>
    <w:tmpl w:val="EBC2199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7C63384"/>
    <w:multiLevelType w:val="hybridMultilevel"/>
    <w:tmpl w:val="B4522D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5F3706"/>
    <w:multiLevelType w:val="multilevel"/>
    <w:tmpl w:val="4EF689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A057180"/>
    <w:multiLevelType w:val="hybridMultilevel"/>
    <w:tmpl w:val="8F9E1186"/>
    <w:lvl w:ilvl="0" w:tplc="07409054">
      <w:numFmt w:val="bullet"/>
      <w:lvlText w:val="-"/>
      <w:lvlJc w:val="left"/>
      <w:pPr>
        <w:ind w:left="420" w:hanging="360"/>
      </w:pPr>
      <w:rPr>
        <w:rFonts w:ascii="Calibri" w:eastAsiaTheme="minorHAnsi" w:hAnsi="Calibri" w:cs="Calibri"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4" w15:restartNumberingAfterBreak="0">
    <w:nsid w:val="234705E6"/>
    <w:multiLevelType w:val="hybridMultilevel"/>
    <w:tmpl w:val="AA344204"/>
    <w:lvl w:ilvl="0" w:tplc="FD62426C">
      <w:numFmt w:val="bullet"/>
      <w:lvlText w:val="-"/>
      <w:lvlJc w:val="left"/>
      <w:pPr>
        <w:ind w:left="4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831D4F"/>
    <w:multiLevelType w:val="hybridMultilevel"/>
    <w:tmpl w:val="0AFCAA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70D4AB3"/>
    <w:multiLevelType w:val="multilevel"/>
    <w:tmpl w:val="EC1C927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1570F1A"/>
    <w:multiLevelType w:val="hybridMultilevel"/>
    <w:tmpl w:val="2092CDE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B4E5260"/>
    <w:multiLevelType w:val="hybridMultilevel"/>
    <w:tmpl w:val="CA2E00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9537D65"/>
    <w:multiLevelType w:val="multilevel"/>
    <w:tmpl w:val="C52EE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A5D5A68"/>
    <w:multiLevelType w:val="hybridMultilevel"/>
    <w:tmpl w:val="A1687D5E"/>
    <w:lvl w:ilvl="0" w:tplc="FD62426C">
      <w:numFmt w:val="bullet"/>
      <w:lvlText w:val="-"/>
      <w:lvlJc w:val="left"/>
      <w:pPr>
        <w:ind w:left="420" w:hanging="360"/>
      </w:pPr>
      <w:rPr>
        <w:rFonts w:ascii="Arial" w:eastAsiaTheme="minorHAns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726C6C54"/>
    <w:multiLevelType w:val="multilevel"/>
    <w:tmpl w:val="21A29A5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3706E3B"/>
    <w:multiLevelType w:val="hybridMultilevel"/>
    <w:tmpl w:val="4230A0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647471C"/>
    <w:multiLevelType w:val="hybridMultilevel"/>
    <w:tmpl w:val="7728D8AA"/>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7"/>
  </w:num>
  <w:num w:numId="3">
    <w:abstractNumId w:val="5"/>
  </w:num>
  <w:num w:numId="4">
    <w:abstractNumId w:val="2"/>
  </w:num>
  <w:num w:numId="5">
    <w:abstractNumId w:val="11"/>
  </w:num>
  <w:num w:numId="6">
    <w:abstractNumId w:val="0"/>
  </w:num>
  <w:num w:numId="7">
    <w:abstractNumId w:val="6"/>
  </w:num>
  <w:num w:numId="8">
    <w:abstractNumId w:val="12"/>
  </w:num>
  <w:num w:numId="9">
    <w:abstractNumId w:val="10"/>
  </w:num>
  <w:num w:numId="10">
    <w:abstractNumId w:val="3"/>
  </w:num>
  <w:num w:numId="11">
    <w:abstractNumId w:val="13"/>
  </w:num>
  <w:num w:numId="12">
    <w:abstractNumId w:val="9"/>
  </w:num>
  <w:num w:numId="13">
    <w:abstractNumId w:val="4"/>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72B8"/>
    <w:rsid w:val="00020320"/>
    <w:rsid w:val="000216E5"/>
    <w:rsid w:val="00032475"/>
    <w:rsid w:val="00037FFE"/>
    <w:rsid w:val="0004184D"/>
    <w:rsid w:val="000435ED"/>
    <w:rsid w:val="00044CA9"/>
    <w:rsid w:val="00060A7D"/>
    <w:rsid w:val="0006386C"/>
    <w:rsid w:val="00077175"/>
    <w:rsid w:val="0008402C"/>
    <w:rsid w:val="0009555D"/>
    <w:rsid w:val="00096FA5"/>
    <w:rsid w:val="000B0D94"/>
    <w:rsid w:val="000E02FA"/>
    <w:rsid w:val="000F4C92"/>
    <w:rsid w:val="00121C7B"/>
    <w:rsid w:val="0012623A"/>
    <w:rsid w:val="00126D72"/>
    <w:rsid w:val="00140EE0"/>
    <w:rsid w:val="0015748F"/>
    <w:rsid w:val="00173064"/>
    <w:rsid w:val="00173CF4"/>
    <w:rsid w:val="00175A33"/>
    <w:rsid w:val="00186E94"/>
    <w:rsid w:val="001976DD"/>
    <w:rsid w:val="0019778A"/>
    <w:rsid w:val="001B7490"/>
    <w:rsid w:val="001C7234"/>
    <w:rsid w:val="001D20D5"/>
    <w:rsid w:val="002346C1"/>
    <w:rsid w:val="00236C5A"/>
    <w:rsid w:val="00236DFE"/>
    <w:rsid w:val="002B15BC"/>
    <w:rsid w:val="002B596B"/>
    <w:rsid w:val="002E1BC8"/>
    <w:rsid w:val="002F6C74"/>
    <w:rsid w:val="00301E07"/>
    <w:rsid w:val="0030730B"/>
    <w:rsid w:val="00307DCA"/>
    <w:rsid w:val="003210D9"/>
    <w:rsid w:val="00321705"/>
    <w:rsid w:val="0032725B"/>
    <w:rsid w:val="0033183C"/>
    <w:rsid w:val="0034026A"/>
    <w:rsid w:val="003510F0"/>
    <w:rsid w:val="003702D0"/>
    <w:rsid w:val="00385761"/>
    <w:rsid w:val="003964CD"/>
    <w:rsid w:val="003C0520"/>
    <w:rsid w:val="003F391D"/>
    <w:rsid w:val="003F45A6"/>
    <w:rsid w:val="003F5604"/>
    <w:rsid w:val="004211A8"/>
    <w:rsid w:val="0043550D"/>
    <w:rsid w:val="004608D0"/>
    <w:rsid w:val="00467093"/>
    <w:rsid w:val="00484D11"/>
    <w:rsid w:val="00486AC7"/>
    <w:rsid w:val="004956B6"/>
    <w:rsid w:val="004A474F"/>
    <w:rsid w:val="004B473A"/>
    <w:rsid w:val="004D5068"/>
    <w:rsid w:val="004E6CFD"/>
    <w:rsid w:val="004F2CFC"/>
    <w:rsid w:val="004F541B"/>
    <w:rsid w:val="00506BB6"/>
    <w:rsid w:val="00536AE6"/>
    <w:rsid w:val="00537D42"/>
    <w:rsid w:val="00541EE0"/>
    <w:rsid w:val="00545610"/>
    <w:rsid w:val="00552084"/>
    <w:rsid w:val="00555689"/>
    <w:rsid w:val="005576F1"/>
    <w:rsid w:val="00582540"/>
    <w:rsid w:val="0058445E"/>
    <w:rsid w:val="005A03D8"/>
    <w:rsid w:val="005C06D8"/>
    <w:rsid w:val="005C14BA"/>
    <w:rsid w:val="005E11C6"/>
    <w:rsid w:val="005E425C"/>
    <w:rsid w:val="005E55FD"/>
    <w:rsid w:val="005E6294"/>
    <w:rsid w:val="005F3999"/>
    <w:rsid w:val="00601116"/>
    <w:rsid w:val="00646711"/>
    <w:rsid w:val="00667618"/>
    <w:rsid w:val="00667B75"/>
    <w:rsid w:val="006C2F01"/>
    <w:rsid w:val="006C42A6"/>
    <w:rsid w:val="006C449A"/>
    <w:rsid w:val="006F0637"/>
    <w:rsid w:val="006F3C46"/>
    <w:rsid w:val="006F766F"/>
    <w:rsid w:val="00702AA0"/>
    <w:rsid w:val="00707650"/>
    <w:rsid w:val="00717DB8"/>
    <w:rsid w:val="007231F9"/>
    <w:rsid w:val="007515D1"/>
    <w:rsid w:val="00761EC8"/>
    <w:rsid w:val="00776BFC"/>
    <w:rsid w:val="00784B9D"/>
    <w:rsid w:val="007B4935"/>
    <w:rsid w:val="00800ED5"/>
    <w:rsid w:val="00886EDF"/>
    <w:rsid w:val="008B191E"/>
    <w:rsid w:val="008B3177"/>
    <w:rsid w:val="008D65AE"/>
    <w:rsid w:val="009102FA"/>
    <w:rsid w:val="00911090"/>
    <w:rsid w:val="00913D1C"/>
    <w:rsid w:val="00922517"/>
    <w:rsid w:val="00933743"/>
    <w:rsid w:val="009372B8"/>
    <w:rsid w:val="00955B2E"/>
    <w:rsid w:val="00956C6F"/>
    <w:rsid w:val="00960B3C"/>
    <w:rsid w:val="00964282"/>
    <w:rsid w:val="00971C16"/>
    <w:rsid w:val="0097750E"/>
    <w:rsid w:val="00984297"/>
    <w:rsid w:val="00993E13"/>
    <w:rsid w:val="009950DA"/>
    <w:rsid w:val="009C26EB"/>
    <w:rsid w:val="009D3F2B"/>
    <w:rsid w:val="009D657D"/>
    <w:rsid w:val="009F5C7C"/>
    <w:rsid w:val="00A0273D"/>
    <w:rsid w:val="00A10868"/>
    <w:rsid w:val="00A165CA"/>
    <w:rsid w:val="00A17E97"/>
    <w:rsid w:val="00A44CDA"/>
    <w:rsid w:val="00A531E7"/>
    <w:rsid w:val="00A5773E"/>
    <w:rsid w:val="00A7104F"/>
    <w:rsid w:val="00A83734"/>
    <w:rsid w:val="00AE356B"/>
    <w:rsid w:val="00AF4498"/>
    <w:rsid w:val="00B16A18"/>
    <w:rsid w:val="00B558FB"/>
    <w:rsid w:val="00B96D60"/>
    <w:rsid w:val="00B97B6C"/>
    <w:rsid w:val="00BA1A0A"/>
    <w:rsid w:val="00BA52C5"/>
    <w:rsid w:val="00BB1B49"/>
    <w:rsid w:val="00BB3F56"/>
    <w:rsid w:val="00BB52F8"/>
    <w:rsid w:val="00BD1710"/>
    <w:rsid w:val="00BE06B5"/>
    <w:rsid w:val="00BF0276"/>
    <w:rsid w:val="00BF03FC"/>
    <w:rsid w:val="00C11291"/>
    <w:rsid w:val="00C23322"/>
    <w:rsid w:val="00C30951"/>
    <w:rsid w:val="00C35B9D"/>
    <w:rsid w:val="00C46E29"/>
    <w:rsid w:val="00C55E50"/>
    <w:rsid w:val="00C60EB6"/>
    <w:rsid w:val="00C61892"/>
    <w:rsid w:val="00C670DD"/>
    <w:rsid w:val="00C77355"/>
    <w:rsid w:val="00CB112C"/>
    <w:rsid w:val="00CC3D1E"/>
    <w:rsid w:val="00D067F9"/>
    <w:rsid w:val="00D11249"/>
    <w:rsid w:val="00D13D82"/>
    <w:rsid w:val="00D5064F"/>
    <w:rsid w:val="00D54BDE"/>
    <w:rsid w:val="00D60458"/>
    <w:rsid w:val="00D83ACD"/>
    <w:rsid w:val="00D8598E"/>
    <w:rsid w:val="00D86ADF"/>
    <w:rsid w:val="00D96231"/>
    <w:rsid w:val="00D97D9B"/>
    <w:rsid w:val="00DB1D61"/>
    <w:rsid w:val="00DB32B2"/>
    <w:rsid w:val="00DB3939"/>
    <w:rsid w:val="00DC3A1C"/>
    <w:rsid w:val="00DC42CD"/>
    <w:rsid w:val="00E02E94"/>
    <w:rsid w:val="00E22F76"/>
    <w:rsid w:val="00E52A4C"/>
    <w:rsid w:val="00E7561D"/>
    <w:rsid w:val="00E77BEA"/>
    <w:rsid w:val="00E904ED"/>
    <w:rsid w:val="00E95996"/>
    <w:rsid w:val="00EA1DBC"/>
    <w:rsid w:val="00EB00D8"/>
    <w:rsid w:val="00EB488B"/>
    <w:rsid w:val="00EC27EF"/>
    <w:rsid w:val="00EC592F"/>
    <w:rsid w:val="00ED1520"/>
    <w:rsid w:val="00EE4754"/>
    <w:rsid w:val="00F04642"/>
    <w:rsid w:val="00F04F7F"/>
    <w:rsid w:val="00F10927"/>
    <w:rsid w:val="00F11BED"/>
    <w:rsid w:val="00F15FDA"/>
    <w:rsid w:val="00F30485"/>
    <w:rsid w:val="00F33684"/>
    <w:rsid w:val="00F348DE"/>
    <w:rsid w:val="00F447E8"/>
    <w:rsid w:val="00F60FFC"/>
    <w:rsid w:val="00F61300"/>
    <w:rsid w:val="00F7039C"/>
    <w:rsid w:val="00F70967"/>
    <w:rsid w:val="00FC3404"/>
    <w:rsid w:val="00FC6805"/>
    <w:rsid w:val="00FE1EC2"/>
    <w:rsid w:val="00FF6A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9C3F46"/>
  <w15:chartTrackingRefBased/>
  <w15:docId w15:val="{4B5CAC32-5475-E94A-B5C6-D48E620EA6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72B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372B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372B8"/>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72B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372B8"/>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9372B8"/>
    <w:pPr>
      <w:spacing w:before="120"/>
    </w:pPr>
    <w:rPr>
      <w:b/>
      <w:bCs/>
      <w:i/>
      <w:iCs/>
    </w:rPr>
  </w:style>
  <w:style w:type="character" w:styleId="Hyperlink">
    <w:name w:val="Hyperlink"/>
    <w:basedOn w:val="DefaultParagraphFont"/>
    <w:uiPriority w:val="99"/>
    <w:unhideWhenUsed/>
    <w:rsid w:val="009372B8"/>
    <w:rPr>
      <w:color w:val="0563C1" w:themeColor="hyperlink"/>
      <w:u w:val="single"/>
    </w:rPr>
  </w:style>
  <w:style w:type="paragraph" w:styleId="TOC2">
    <w:name w:val="toc 2"/>
    <w:basedOn w:val="Normal"/>
    <w:next w:val="Normal"/>
    <w:autoRedefine/>
    <w:uiPriority w:val="39"/>
    <w:unhideWhenUsed/>
    <w:rsid w:val="009372B8"/>
    <w:pPr>
      <w:spacing w:before="120"/>
      <w:ind w:left="240"/>
    </w:pPr>
    <w:rPr>
      <w:b/>
      <w:bCs/>
      <w:sz w:val="22"/>
      <w:szCs w:val="22"/>
    </w:rPr>
  </w:style>
  <w:style w:type="paragraph" w:styleId="TOC3">
    <w:name w:val="toc 3"/>
    <w:basedOn w:val="Normal"/>
    <w:next w:val="Normal"/>
    <w:autoRedefine/>
    <w:uiPriority w:val="39"/>
    <w:semiHidden/>
    <w:unhideWhenUsed/>
    <w:rsid w:val="009372B8"/>
    <w:pPr>
      <w:ind w:left="480"/>
    </w:pPr>
    <w:rPr>
      <w:sz w:val="20"/>
      <w:szCs w:val="20"/>
    </w:rPr>
  </w:style>
  <w:style w:type="paragraph" w:styleId="TOC4">
    <w:name w:val="toc 4"/>
    <w:basedOn w:val="Normal"/>
    <w:next w:val="Normal"/>
    <w:autoRedefine/>
    <w:uiPriority w:val="39"/>
    <w:semiHidden/>
    <w:unhideWhenUsed/>
    <w:rsid w:val="009372B8"/>
    <w:pPr>
      <w:ind w:left="720"/>
    </w:pPr>
    <w:rPr>
      <w:sz w:val="20"/>
      <w:szCs w:val="20"/>
    </w:rPr>
  </w:style>
  <w:style w:type="paragraph" w:styleId="TOC5">
    <w:name w:val="toc 5"/>
    <w:basedOn w:val="Normal"/>
    <w:next w:val="Normal"/>
    <w:autoRedefine/>
    <w:uiPriority w:val="39"/>
    <w:semiHidden/>
    <w:unhideWhenUsed/>
    <w:rsid w:val="009372B8"/>
    <w:pPr>
      <w:ind w:left="960"/>
    </w:pPr>
    <w:rPr>
      <w:sz w:val="20"/>
      <w:szCs w:val="20"/>
    </w:rPr>
  </w:style>
  <w:style w:type="paragraph" w:styleId="TOC6">
    <w:name w:val="toc 6"/>
    <w:basedOn w:val="Normal"/>
    <w:next w:val="Normal"/>
    <w:autoRedefine/>
    <w:uiPriority w:val="39"/>
    <w:semiHidden/>
    <w:unhideWhenUsed/>
    <w:rsid w:val="009372B8"/>
    <w:pPr>
      <w:ind w:left="1200"/>
    </w:pPr>
    <w:rPr>
      <w:sz w:val="20"/>
      <w:szCs w:val="20"/>
    </w:rPr>
  </w:style>
  <w:style w:type="paragraph" w:styleId="TOC7">
    <w:name w:val="toc 7"/>
    <w:basedOn w:val="Normal"/>
    <w:next w:val="Normal"/>
    <w:autoRedefine/>
    <w:uiPriority w:val="39"/>
    <w:semiHidden/>
    <w:unhideWhenUsed/>
    <w:rsid w:val="009372B8"/>
    <w:pPr>
      <w:ind w:left="1440"/>
    </w:pPr>
    <w:rPr>
      <w:sz w:val="20"/>
      <w:szCs w:val="20"/>
    </w:rPr>
  </w:style>
  <w:style w:type="paragraph" w:styleId="TOC8">
    <w:name w:val="toc 8"/>
    <w:basedOn w:val="Normal"/>
    <w:next w:val="Normal"/>
    <w:autoRedefine/>
    <w:uiPriority w:val="39"/>
    <w:semiHidden/>
    <w:unhideWhenUsed/>
    <w:rsid w:val="009372B8"/>
    <w:pPr>
      <w:ind w:left="1680"/>
    </w:pPr>
    <w:rPr>
      <w:sz w:val="20"/>
      <w:szCs w:val="20"/>
    </w:rPr>
  </w:style>
  <w:style w:type="paragraph" w:styleId="TOC9">
    <w:name w:val="toc 9"/>
    <w:basedOn w:val="Normal"/>
    <w:next w:val="Normal"/>
    <w:autoRedefine/>
    <w:uiPriority w:val="39"/>
    <w:semiHidden/>
    <w:unhideWhenUsed/>
    <w:rsid w:val="009372B8"/>
    <w:pPr>
      <w:ind w:left="1920"/>
    </w:pPr>
    <w:rPr>
      <w:sz w:val="20"/>
      <w:szCs w:val="20"/>
    </w:rPr>
  </w:style>
  <w:style w:type="character" w:customStyle="1" w:styleId="Heading2Char">
    <w:name w:val="Heading 2 Char"/>
    <w:basedOn w:val="DefaultParagraphFont"/>
    <w:link w:val="Heading2"/>
    <w:uiPriority w:val="9"/>
    <w:rsid w:val="009372B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9372B8"/>
    <w:rPr>
      <w:rFonts w:asciiTheme="majorHAnsi" w:eastAsiaTheme="majorEastAsia" w:hAnsiTheme="majorHAnsi" w:cstheme="majorBidi"/>
      <w:color w:val="1F3763" w:themeColor="accent1" w:themeShade="7F"/>
    </w:rPr>
  </w:style>
  <w:style w:type="paragraph" w:styleId="ListParagraph">
    <w:name w:val="List Paragraph"/>
    <w:basedOn w:val="Normal"/>
    <w:uiPriority w:val="34"/>
    <w:qFormat/>
    <w:rsid w:val="004E6CFD"/>
    <w:pPr>
      <w:spacing w:after="160" w:line="259" w:lineRule="auto"/>
      <w:ind w:left="720"/>
      <w:contextualSpacing/>
    </w:pPr>
    <w:rPr>
      <w:sz w:val="22"/>
      <w:szCs w:val="22"/>
    </w:rPr>
  </w:style>
  <w:style w:type="paragraph" w:styleId="Subtitle">
    <w:name w:val="Subtitle"/>
    <w:basedOn w:val="Normal"/>
    <w:next w:val="Normal"/>
    <w:link w:val="SubtitleChar"/>
    <w:uiPriority w:val="11"/>
    <w:qFormat/>
    <w:rsid w:val="00761EC8"/>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761EC8"/>
    <w:rPr>
      <w:rFonts w:eastAsiaTheme="minorEastAsia"/>
      <w:color w:val="5A5A5A" w:themeColor="text1" w:themeTint="A5"/>
      <w:spacing w:val="15"/>
      <w:sz w:val="22"/>
      <w:szCs w:val="22"/>
    </w:rPr>
  </w:style>
  <w:style w:type="paragraph" w:styleId="Bibliography">
    <w:name w:val="Bibliography"/>
    <w:basedOn w:val="Normal"/>
    <w:next w:val="Normal"/>
    <w:uiPriority w:val="37"/>
    <w:unhideWhenUsed/>
    <w:rsid w:val="005C14BA"/>
  </w:style>
  <w:style w:type="character" w:customStyle="1" w:styleId="normaltextrun">
    <w:name w:val="normaltextrun"/>
    <w:basedOn w:val="DefaultParagraphFont"/>
    <w:rsid w:val="00EE4754"/>
  </w:style>
  <w:style w:type="character" w:customStyle="1" w:styleId="eop">
    <w:name w:val="eop"/>
    <w:basedOn w:val="DefaultParagraphFont"/>
    <w:rsid w:val="00EE4754"/>
  </w:style>
  <w:style w:type="paragraph" w:customStyle="1" w:styleId="paragraph">
    <w:name w:val="paragraph"/>
    <w:basedOn w:val="Normal"/>
    <w:rsid w:val="00EE4754"/>
    <w:pPr>
      <w:spacing w:before="100" w:beforeAutospacing="1" w:after="100" w:afterAutospacing="1"/>
    </w:pPr>
    <w:rPr>
      <w:rFonts w:ascii="Times New Roman" w:eastAsia="Times New Roman" w:hAnsi="Times New Roman" w:cs="Times New Roman"/>
      <w:lang w:eastAsia="en-GB"/>
    </w:rPr>
  </w:style>
  <w:style w:type="paragraph" w:styleId="FootnoteText">
    <w:name w:val="footnote text"/>
    <w:basedOn w:val="Normal"/>
    <w:link w:val="FootnoteTextChar"/>
    <w:uiPriority w:val="99"/>
    <w:semiHidden/>
    <w:unhideWhenUsed/>
    <w:rsid w:val="00E52A4C"/>
    <w:rPr>
      <w:sz w:val="20"/>
      <w:szCs w:val="20"/>
    </w:rPr>
  </w:style>
  <w:style w:type="character" w:customStyle="1" w:styleId="FootnoteTextChar">
    <w:name w:val="Footnote Text Char"/>
    <w:basedOn w:val="DefaultParagraphFont"/>
    <w:link w:val="FootnoteText"/>
    <w:uiPriority w:val="99"/>
    <w:semiHidden/>
    <w:rsid w:val="00E52A4C"/>
    <w:rPr>
      <w:sz w:val="20"/>
      <w:szCs w:val="20"/>
    </w:rPr>
  </w:style>
  <w:style w:type="character" w:styleId="FootnoteReference">
    <w:name w:val="footnote reference"/>
    <w:basedOn w:val="DefaultParagraphFont"/>
    <w:uiPriority w:val="99"/>
    <w:semiHidden/>
    <w:unhideWhenUsed/>
    <w:rsid w:val="00E52A4C"/>
    <w:rPr>
      <w:vertAlign w:val="superscript"/>
    </w:rPr>
  </w:style>
  <w:style w:type="paragraph" w:styleId="Quote">
    <w:name w:val="Quote"/>
    <w:basedOn w:val="Normal"/>
    <w:next w:val="Normal"/>
    <w:link w:val="QuoteChar"/>
    <w:uiPriority w:val="29"/>
    <w:qFormat/>
    <w:rsid w:val="008B191E"/>
    <w:pPr>
      <w:spacing w:before="200" w:after="160"/>
      <w:ind w:left="864" w:right="864"/>
      <w:jc w:val="center"/>
    </w:pPr>
    <w:rPr>
      <w:rFonts w:ascii="Times New Roman" w:eastAsia="Times New Roman" w:hAnsi="Times New Roman" w:cs="Times New Roman"/>
      <w:i/>
      <w:iCs/>
      <w:color w:val="404040" w:themeColor="text1" w:themeTint="BF"/>
      <w:lang w:eastAsia="en-GB"/>
    </w:rPr>
  </w:style>
  <w:style w:type="character" w:customStyle="1" w:styleId="QuoteChar">
    <w:name w:val="Quote Char"/>
    <w:basedOn w:val="DefaultParagraphFont"/>
    <w:link w:val="Quote"/>
    <w:uiPriority w:val="29"/>
    <w:rsid w:val="008B191E"/>
    <w:rPr>
      <w:rFonts w:ascii="Times New Roman" w:eastAsia="Times New Roman" w:hAnsi="Times New Roman" w:cs="Times New Roman"/>
      <w:i/>
      <w:iCs/>
      <w:color w:val="404040" w:themeColor="text1" w:themeTint="BF"/>
      <w:lang w:eastAsia="en-GB"/>
    </w:rPr>
  </w:style>
  <w:style w:type="paragraph" w:styleId="Header">
    <w:name w:val="header"/>
    <w:basedOn w:val="Normal"/>
    <w:link w:val="HeaderChar"/>
    <w:uiPriority w:val="99"/>
    <w:unhideWhenUsed/>
    <w:rsid w:val="001B7490"/>
    <w:pPr>
      <w:tabs>
        <w:tab w:val="center" w:pos="4513"/>
        <w:tab w:val="right" w:pos="9026"/>
      </w:tabs>
    </w:pPr>
  </w:style>
  <w:style w:type="character" w:customStyle="1" w:styleId="HeaderChar">
    <w:name w:val="Header Char"/>
    <w:basedOn w:val="DefaultParagraphFont"/>
    <w:link w:val="Header"/>
    <w:uiPriority w:val="99"/>
    <w:rsid w:val="001B7490"/>
  </w:style>
  <w:style w:type="paragraph" w:styleId="Footer">
    <w:name w:val="footer"/>
    <w:basedOn w:val="Normal"/>
    <w:link w:val="FooterChar"/>
    <w:uiPriority w:val="99"/>
    <w:unhideWhenUsed/>
    <w:rsid w:val="001B7490"/>
    <w:pPr>
      <w:tabs>
        <w:tab w:val="center" w:pos="4513"/>
        <w:tab w:val="right" w:pos="9026"/>
      </w:tabs>
    </w:pPr>
  </w:style>
  <w:style w:type="character" w:customStyle="1" w:styleId="FooterChar">
    <w:name w:val="Footer Char"/>
    <w:basedOn w:val="DefaultParagraphFont"/>
    <w:link w:val="Footer"/>
    <w:uiPriority w:val="99"/>
    <w:rsid w:val="001B7490"/>
  </w:style>
  <w:style w:type="character" w:customStyle="1" w:styleId="markfivtw515n">
    <w:name w:val="markfivtw515n"/>
    <w:basedOn w:val="DefaultParagraphFont"/>
    <w:rsid w:val="004956B6"/>
  </w:style>
  <w:style w:type="character" w:styleId="UnresolvedMention">
    <w:name w:val="Unresolved Mention"/>
    <w:basedOn w:val="DefaultParagraphFont"/>
    <w:uiPriority w:val="99"/>
    <w:semiHidden/>
    <w:unhideWhenUsed/>
    <w:rsid w:val="00A10868"/>
    <w:rPr>
      <w:color w:val="605E5C"/>
      <w:shd w:val="clear" w:color="auto" w:fill="E1DFDD"/>
    </w:rPr>
  </w:style>
  <w:style w:type="character" w:styleId="FollowedHyperlink">
    <w:name w:val="FollowedHyperlink"/>
    <w:basedOn w:val="DefaultParagraphFont"/>
    <w:uiPriority w:val="99"/>
    <w:semiHidden/>
    <w:unhideWhenUsed/>
    <w:rsid w:val="00E22F76"/>
    <w:rPr>
      <w:color w:val="954F72" w:themeColor="followedHyperlink"/>
      <w:u w:val="single"/>
    </w:rPr>
  </w:style>
  <w:style w:type="character" w:styleId="PageNumber">
    <w:name w:val="page number"/>
    <w:basedOn w:val="DefaultParagraphFont"/>
    <w:uiPriority w:val="99"/>
    <w:semiHidden/>
    <w:unhideWhenUsed/>
    <w:rsid w:val="009950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2056870">
      <w:bodyDiv w:val="1"/>
      <w:marLeft w:val="0"/>
      <w:marRight w:val="0"/>
      <w:marTop w:val="0"/>
      <w:marBottom w:val="0"/>
      <w:divBdr>
        <w:top w:val="none" w:sz="0" w:space="0" w:color="auto"/>
        <w:left w:val="none" w:sz="0" w:space="0" w:color="auto"/>
        <w:bottom w:val="none" w:sz="0" w:space="0" w:color="auto"/>
        <w:right w:val="none" w:sz="0" w:space="0" w:color="auto"/>
      </w:divBdr>
    </w:div>
    <w:div w:id="449516479">
      <w:bodyDiv w:val="1"/>
      <w:marLeft w:val="0"/>
      <w:marRight w:val="0"/>
      <w:marTop w:val="0"/>
      <w:marBottom w:val="0"/>
      <w:divBdr>
        <w:top w:val="none" w:sz="0" w:space="0" w:color="auto"/>
        <w:left w:val="none" w:sz="0" w:space="0" w:color="auto"/>
        <w:bottom w:val="none" w:sz="0" w:space="0" w:color="auto"/>
        <w:right w:val="none" w:sz="0" w:space="0" w:color="auto"/>
      </w:divBdr>
    </w:div>
    <w:div w:id="540676075">
      <w:bodyDiv w:val="1"/>
      <w:marLeft w:val="0"/>
      <w:marRight w:val="0"/>
      <w:marTop w:val="0"/>
      <w:marBottom w:val="0"/>
      <w:divBdr>
        <w:top w:val="none" w:sz="0" w:space="0" w:color="auto"/>
        <w:left w:val="none" w:sz="0" w:space="0" w:color="auto"/>
        <w:bottom w:val="none" w:sz="0" w:space="0" w:color="auto"/>
        <w:right w:val="none" w:sz="0" w:space="0" w:color="auto"/>
      </w:divBdr>
    </w:div>
    <w:div w:id="699089405">
      <w:bodyDiv w:val="1"/>
      <w:marLeft w:val="0"/>
      <w:marRight w:val="0"/>
      <w:marTop w:val="0"/>
      <w:marBottom w:val="0"/>
      <w:divBdr>
        <w:top w:val="none" w:sz="0" w:space="0" w:color="auto"/>
        <w:left w:val="none" w:sz="0" w:space="0" w:color="auto"/>
        <w:bottom w:val="none" w:sz="0" w:space="0" w:color="auto"/>
        <w:right w:val="none" w:sz="0" w:space="0" w:color="auto"/>
      </w:divBdr>
    </w:div>
    <w:div w:id="767042118">
      <w:bodyDiv w:val="1"/>
      <w:marLeft w:val="0"/>
      <w:marRight w:val="0"/>
      <w:marTop w:val="0"/>
      <w:marBottom w:val="0"/>
      <w:divBdr>
        <w:top w:val="none" w:sz="0" w:space="0" w:color="auto"/>
        <w:left w:val="none" w:sz="0" w:space="0" w:color="auto"/>
        <w:bottom w:val="none" w:sz="0" w:space="0" w:color="auto"/>
        <w:right w:val="none" w:sz="0" w:space="0" w:color="auto"/>
      </w:divBdr>
    </w:div>
    <w:div w:id="1067194259">
      <w:bodyDiv w:val="1"/>
      <w:marLeft w:val="0"/>
      <w:marRight w:val="0"/>
      <w:marTop w:val="0"/>
      <w:marBottom w:val="0"/>
      <w:divBdr>
        <w:top w:val="none" w:sz="0" w:space="0" w:color="auto"/>
        <w:left w:val="none" w:sz="0" w:space="0" w:color="auto"/>
        <w:bottom w:val="none" w:sz="0" w:space="0" w:color="auto"/>
        <w:right w:val="none" w:sz="0" w:space="0" w:color="auto"/>
      </w:divBdr>
    </w:div>
    <w:div w:id="1162433193">
      <w:bodyDiv w:val="1"/>
      <w:marLeft w:val="0"/>
      <w:marRight w:val="0"/>
      <w:marTop w:val="0"/>
      <w:marBottom w:val="0"/>
      <w:divBdr>
        <w:top w:val="none" w:sz="0" w:space="0" w:color="auto"/>
        <w:left w:val="none" w:sz="0" w:space="0" w:color="auto"/>
        <w:bottom w:val="none" w:sz="0" w:space="0" w:color="auto"/>
        <w:right w:val="none" w:sz="0" w:space="0" w:color="auto"/>
      </w:divBdr>
      <w:divsChild>
        <w:div w:id="787964770">
          <w:marLeft w:val="0"/>
          <w:marRight w:val="0"/>
          <w:marTop w:val="0"/>
          <w:marBottom w:val="0"/>
          <w:divBdr>
            <w:top w:val="none" w:sz="0" w:space="0" w:color="auto"/>
            <w:left w:val="none" w:sz="0" w:space="0" w:color="auto"/>
            <w:bottom w:val="none" w:sz="0" w:space="0" w:color="auto"/>
            <w:right w:val="none" w:sz="0" w:space="0" w:color="auto"/>
          </w:divBdr>
        </w:div>
        <w:div w:id="1178736786">
          <w:marLeft w:val="0"/>
          <w:marRight w:val="0"/>
          <w:marTop w:val="0"/>
          <w:marBottom w:val="0"/>
          <w:divBdr>
            <w:top w:val="none" w:sz="0" w:space="0" w:color="auto"/>
            <w:left w:val="none" w:sz="0" w:space="0" w:color="auto"/>
            <w:bottom w:val="none" w:sz="0" w:space="0" w:color="auto"/>
            <w:right w:val="none" w:sz="0" w:space="0" w:color="auto"/>
          </w:divBdr>
        </w:div>
        <w:div w:id="764762833">
          <w:marLeft w:val="0"/>
          <w:marRight w:val="0"/>
          <w:marTop w:val="0"/>
          <w:marBottom w:val="0"/>
          <w:divBdr>
            <w:top w:val="none" w:sz="0" w:space="0" w:color="auto"/>
            <w:left w:val="none" w:sz="0" w:space="0" w:color="auto"/>
            <w:bottom w:val="none" w:sz="0" w:space="0" w:color="auto"/>
            <w:right w:val="none" w:sz="0" w:space="0" w:color="auto"/>
          </w:divBdr>
        </w:div>
        <w:div w:id="621110156">
          <w:marLeft w:val="0"/>
          <w:marRight w:val="0"/>
          <w:marTop w:val="0"/>
          <w:marBottom w:val="0"/>
          <w:divBdr>
            <w:top w:val="none" w:sz="0" w:space="0" w:color="auto"/>
            <w:left w:val="none" w:sz="0" w:space="0" w:color="auto"/>
            <w:bottom w:val="none" w:sz="0" w:space="0" w:color="auto"/>
            <w:right w:val="none" w:sz="0" w:space="0" w:color="auto"/>
          </w:divBdr>
        </w:div>
        <w:div w:id="253781095">
          <w:marLeft w:val="0"/>
          <w:marRight w:val="0"/>
          <w:marTop w:val="0"/>
          <w:marBottom w:val="0"/>
          <w:divBdr>
            <w:top w:val="none" w:sz="0" w:space="0" w:color="auto"/>
            <w:left w:val="none" w:sz="0" w:space="0" w:color="auto"/>
            <w:bottom w:val="none" w:sz="0" w:space="0" w:color="auto"/>
            <w:right w:val="none" w:sz="0" w:space="0" w:color="auto"/>
          </w:divBdr>
        </w:div>
        <w:div w:id="695810461">
          <w:marLeft w:val="0"/>
          <w:marRight w:val="0"/>
          <w:marTop w:val="0"/>
          <w:marBottom w:val="0"/>
          <w:divBdr>
            <w:top w:val="none" w:sz="0" w:space="0" w:color="auto"/>
            <w:left w:val="none" w:sz="0" w:space="0" w:color="auto"/>
            <w:bottom w:val="none" w:sz="0" w:space="0" w:color="auto"/>
            <w:right w:val="none" w:sz="0" w:space="0" w:color="auto"/>
          </w:divBdr>
          <w:divsChild>
            <w:div w:id="783227778">
              <w:marLeft w:val="0"/>
              <w:marRight w:val="0"/>
              <w:marTop w:val="0"/>
              <w:marBottom w:val="0"/>
              <w:divBdr>
                <w:top w:val="none" w:sz="0" w:space="0" w:color="auto"/>
                <w:left w:val="none" w:sz="0" w:space="0" w:color="auto"/>
                <w:bottom w:val="none" w:sz="0" w:space="0" w:color="auto"/>
                <w:right w:val="none" w:sz="0" w:space="0" w:color="auto"/>
              </w:divBdr>
            </w:div>
            <w:div w:id="1458717581">
              <w:marLeft w:val="0"/>
              <w:marRight w:val="0"/>
              <w:marTop w:val="0"/>
              <w:marBottom w:val="0"/>
              <w:divBdr>
                <w:top w:val="none" w:sz="0" w:space="0" w:color="auto"/>
                <w:left w:val="none" w:sz="0" w:space="0" w:color="auto"/>
                <w:bottom w:val="none" w:sz="0" w:space="0" w:color="auto"/>
                <w:right w:val="none" w:sz="0" w:space="0" w:color="auto"/>
              </w:divBdr>
            </w:div>
            <w:div w:id="116536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0899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5.xml"/><Relationship Id="rId18" Type="http://schemas.openxmlformats.org/officeDocument/2006/relationships/hyperlink" Target="https://www.acas.org.uk/sites/default/files/2021-03/Starting-staff-induction.pdf" TargetMode="External"/><Relationship Id="rId26" Type="http://schemas.openxmlformats.org/officeDocument/2006/relationships/hyperlink" Target="https://www.nytimes.com/2014/08/11/technology/-inside-apples-internal-training-program-.html" TargetMode="External"/><Relationship Id="rId39" Type="http://schemas.openxmlformats.org/officeDocument/2006/relationships/header" Target="header1.xml"/><Relationship Id="rId21" Type="http://schemas.openxmlformats.org/officeDocument/2006/relationships/hyperlink" Target="https://www.aitsl.edu.au/docs/default-source/default-document-library/innovative-induction-case-studies-narrative.pdf?sfvrsn=63feec3c_0" TargetMode="External"/><Relationship Id="rId34" Type="http://schemas.openxmlformats.org/officeDocument/2006/relationships/hyperlink" Target="https://cecili-reid.medium.com/my-first-90-days-at-netflix-63914dac3bbe"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hart" Target="charts/chart8.xml"/><Relationship Id="rId20" Type="http://schemas.openxmlformats.org/officeDocument/2006/relationships/hyperlink" Target="https://cft.vanderbilt.edu/guides-sub-pages/blooms-taxonomy/" TargetMode="External"/><Relationship Id="rId29" Type="http://schemas.openxmlformats.org/officeDocument/2006/relationships/hyperlink" Target="https://www.futurelearn.com/info/courses/global-disability-research-and-evidence/0/steps/99204"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24" Type="http://schemas.openxmlformats.org/officeDocument/2006/relationships/hyperlink" Target="https://www.cipd.co.uk/knowledge/fundamentals/people/recruitment/induction-factsheet" TargetMode="External"/><Relationship Id="rId32" Type="http://schemas.openxmlformats.org/officeDocument/2006/relationships/hyperlink" Target="https://www.weforum.org/agenda/2020/04/coronavirus-education-global-covid19-online-digital-learning/" TargetMode="External"/><Relationship Id="rId37" Type="http://schemas.openxmlformats.org/officeDocument/2006/relationships/hyperlink" Target="https://www.sciencenewsforstudents.org/article/learning-rewires-brain" TargetMode="External"/><Relationship Id="rId40"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chart" Target="charts/chart7.xml"/><Relationship Id="rId23" Type="http://schemas.openxmlformats.org/officeDocument/2006/relationships/hyperlink" Target="https://blog.commlabindia.com/training-solutions/induction-training-benefits" TargetMode="External"/><Relationship Id="rId28" Type="http://schemas.openxmlformats.org/officeDocument/2006/relationships/hyperlink" Target="https://www.ft.com/content/98240e90-39fc-11e0-a441-00144feabdc0" TargetMode="External"/><Relationship Id="rId36" Type="http://schemas.openxmlformats.org/officeDocument/2006/relationships/hyperlink" Target="https://link.springer.com/article/10.1007/s11135-019-00914-5" TargetMode="External"/><Relationship Id="rId10" Type="http://schemas.openxmlformats.org/officeDocument/2006/relationships/chart" Target="charts/chart2.xml"/><Relationship Id="rId19" Type="http://schemas.openxmlformats.org/officeDocument/2006/relationships/hyperlink" Target="https://www.management-issues.com/news/3498/employee-engagement-starts-with-structured-inductions/" TargetMode="External"/><Relationship Id="rId31" Type="http://schemas.openxmlformats.org/officeDocument/2006/relationships/hyperlink" Target="https://careersblog.enterprise.co.uk/enterprise-offered-me-the-career-progression-i-was-looking-for/" TargetMode="Externa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 Id="rId22" Type="http://schemas.openxmlformats.org/officeDocument/2006/relationships/hyperlink" Target="https://www.tandfonline.com/doi/citedby/10.1080/00221309.1962.9711837?scroll=top&amp;needAccess=true" TargetMode="External"/><Relationship Id="rId27" Type="http://schemas.openxmlformats.org/officeDocument/2006/relationships/hyperlink" Target="https://www.facebook.com/notes/facebook-engineering/facebook-engineering-bootcamp/177577963919" TargetMode="External"/><Relationship Id="rId30" Type="http://schemas.openxmlformats.org/officeDocument/2006/relationships/hyperlink" Target="https://www.shrm.org/resourcesandtools/hr-topics/talent-acquisition/pages/dont-underestimate-the-importance-of-effective-onboarding.aspx" TargetMode="External"/><Relationship Id="rId35" Type="http://schemas.openxmlformats.org/officeDocument/2006/relationships/hyperlink" Target="https://www.niehs.nih.gov/research/resources/bioethics/whatis/index.cfm"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chart" Target="charts/chart4.xml"/><Relationship Id="rId17" Type="http://schemas.openxmlformats.org/officeDocument/2006/relationships/chart" Target="charts/chart9.xml"/><Relationship Id="rId25" Type="http://schemas.openxmlformats.org/officeDocument/2006/relationships/hyperlink" Target="https://www.cipd.co.uk/knowledge/strategy/development/learning-theories-factsheet" TargetMode="External"/><Relationship Id="rId33" Type="http://schemas.openxmlformats.org/officeDocument/2006/relationships/hyperlink" Target="https://www.fastcompany.com/40498017/this-nordic-tech-companys-onboarding-secret-cinnamon-buns" TargetMode="External"/><Relationship Id="rId38" Type="http://schemas.openxmlformats.org/officeDocument/2006/relationships/hyperlink" Target="https://www.proquest.com/openview/2e3e568e862dcbd6d71fec840c928f49/1?pq-origsite=gscholar&amp;cbl=25565"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Users\djb\Downloads\HDdUHB%20Historical%20Corporate%20Induction%20Evaluation%20Form(1-20).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Users\djb\Downloads\HDdUHB%20Historical%20Corporate%20Induction%20Evaluation%20Form(1-20).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Users\djb\Downloads\HDdUHB%20Historical%20Corporate%20Induction%20Evaluation%20Form(1-20).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Users\djb\Downloads\HDdUHB%20Historical%20Corporate%20Induction%20Evaluation%20Form(1-20).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Users\djb\Downloads\HDdUHB%20Historical%20Corporate%20Induction%20Evaluation%20Form(1-20).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Users\djb\Downloads\HDdUHB%20Historical%20Corporate%20Induction%20Evaluation%20Form(1-20).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Users\djb\Downloads\HDdUHB%20Historical%20Corporate%20Induction%20Evaluation%20Form(1-20).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Users\djb\Downloads\HDdUHB%20Historical%20Corporate%20Induction%20Evaluation%20Form(1-20).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Users\djb\Downloads\HDdUHB%20Historical%20Corporate%20Induction%20Evaluation%20Form(1-20).xlsx" TargetMode="External"/><Relationship Id="rId2" Type="http://schemas.microsoft.com/office/2011/relationships/chartColorStyle" Target="colors9.xml"/><Relationship Id="rId1" Type="http://schemas.microsoft.com/office/2011/relationships/chartStyle" Target="style9.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'3'!$O$4:$O$8</c:f>
              <c:strCache>
                <c:ptCount val="5"/>
                <c:pt idx="0">
                  <c:v>5 Stars</c:v>
                </c:pt>
                <c:pt idx="1">
                  <c:v>4 Stars</c:v>
                </c:pt>
                <c:pt idx="2">
                  <c:v>3 Stars</c:v>
                </c:pt>
                <c:pt idx="3">
                  <c:v>2 Stars</c:v>
                </c:pt>
                <c:pt idx="4">
                  <c:v>1 Star</c:v>
                </c:pt>
              </c:strCache>
            </c:strRef>
          </c:cat>
          <c:val>
            <c:numRef>
              <c:f>'3'!$Q$4:$Q$8</c:f>
              <c:numCache>
                <c:formatCode>0%</c:formatCode>
                <c:ptCount val="5"/>
                <c:pt idx="0">
                  <c:v>0.67647058823529416</c:v>
                </c:pt>
                <c:pt idx="1">
                  <c:v>0.20588235294117646</c:v>
                </c:pt>
                <c:pt idx="2">
                  <c:v>7.3529411764705885E-2</c:v>
                </c:pt>
                <c:pt idx="3">
                  <c:v>2.9411764705882353E-2</c:v>
                </c:pt>
                <c:pt idx="4">
                  <c:v>1.4705882352941176E-2</c:v>
                </c:pt>
              </c:numCache>
            </c:numRef>
          </c:val>
          <c:extLst>
            <c:ext xmlns:c16="http://schemas.microsoft.com/office/drawing/2014/chart" uri="{C3380CC4-5D6E-409C-BE32-E72D297353CC}">
              <c16:uniqueId val="{00000000-B9E2-4737-8CB2-96AA19632003}"/>
            </c:ext>
          </c:extLst>
        </c:ser>
        <c:dLbls>
          <c:dLblPos val="outEnd"/>
          <c:showLegendKey val="0"/>
          <c:showVal val="1"/>
          <c:showCatName val="0"/>
          <c:showSerName val="0"/>
          <c:showPercent val="0"/>
          <c:showBubbleSize val="0"/>
        </c:dLbls>
        <c:gapWidth val="444"/>
        <c:overlap val="-90"/>
        <c:axId val="2129107439"/>
        <c:axId val="2129136303"/>
      </c:barChart>
      <c:catAx>
        <c:axId val="2129107439"/>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2129136303"/>
        <c:crosses val="autoZero"/>
        <c:auto val="1"/>
        <c:lblAlgn val="ctr"/>
        <c:lblOffset val="100"/>
        <c:noMultiLvlLbl val="0"/>
      </c:catAx>
      <c:valAx>
        <c:axId val="2129136303"/>
        <c:scaling>
          <c:orientation val="minMax"/>
        </c:scaling>
        <c:delete val="1"/>
        <c:axPos val="l"/>
        <c:numFmt formatCode="0%" sourceLinked="1"/>
        <c:majorTickMark val="none"/>
        <c:minorTickMark val="none"/>
        <c:tickLblPos val="nextTo"/>
        <c:crossAx val="2129107439"/>
        <c:crosses val="autoZero"/>
        <c:crossBetween val="between"/>
      </c:valAx>
      <c:spPr>
        <a:noFill/>
        <a:ln>
          <a:noFill/>
        </a:ln>
        <a:effectLst/>
      </c:spPr>
    </c:plotArea>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'3'!$A$4:$A$8</c:f>
              <c:strCache>
                <c:ptCount val="5"/>
                <c:pt idx="0">
                  <c:v>5 Stars</c:v>
                </c:pt>
                <c:pt idx="1">
                  <c:v>4 Stars</c:v>
                </c:pt>
                <c:pt idx="2">
                  <c:v>3 Stars</c:v>
                </c:pt>
                <c:pt idx="3">
                  <c:v>2 Stars</c:v>
                </c:pt>
                <c:pt idx="4">
                  <c:v>1 Star</c:v>
                </c:pt>
              </c:strCache>
            </c:strRef>
          </c:cat>
          <c:val>
            <c:numRef>
              <c:f>'3'!$C$4:$C$8</c:f>
              <c:numCache>
                <c:formatCode>0%</c:formatCode>
                <c:ptCount val="5"/>
                <c:pt idx="0">
                  <c:v>0.61538461538461542</c:v>
                </c:pt>
                <c:pt idx="1">
                  <c:v>0.15384615384615385</c:v>
                </c:pt>
                <c:pt idx="2">
                  <c:v>0.15384615384615385</c:v>
                </c:pt>
                <c:pt idx="3">
                  <c:v>0</c:v>
                </c:pt>
                <c:pt idx="4">
                  <c:v>7.6923076923076927E-2</c:v>
                </c:pt>
              </c:numCache>
            </c:numRef>
          </c:val>
          <c:extLst>
            <c:ext xmlns:c16="http://schemas.microsoft.com/office/drawing/2014/chart" uri="{C3380CC4-5D6E-409C-BE32-E72D297353CC}">
              <c16:uniqueId val="{00000000-F24A-46DE-B741-85D818284AB2}"/>
            </c:ext>
          </c:extLst>
        </c:ser>
        <c:dLbls>
          <c:dLblPos val="outEnd"/>
          <c:showLegendKey val="0"/>
          <c:showVal val="1"/>
          <c:showCatName val="0"/>
          <c:showSerName val="0"/>
          <c:showPercent val="0"/>
          <c:showBubbleSize val="0"/>
        </c:dLbls>
        <c:gapWidth val="444"/>
        <c:overlap val="-90"/>
        <c:axId val="2061997871"/>
        <c:axId val="65970608"/>
      </c:barChart>
      <c:catAx>
        <c:axId val="2061997871"/>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65970608"/>
        <c:crosses val="autoZero"/>
        <c:auto val="1"/>
        <c:lblAlgn val="ctr"/>
        <c:lblOffset val="100"/>
        <c:noMultiLvlLbl val="0"/>
      </c:catAx>
      <c:valAx>
        <c:axId val="65970608"/>
        <c:scaling>
          <c:orientation val="minMax"/>
        </c:scaling>
        <c:delete val="1"/>
        <c:axPos val="l"/>
        <c:numFmt formatCode="0%" sourceLinked="1"/>
        <c:majorTickMark val="none"/>
        <c:minorTickMark val="none"/>
        <c:tickLblPos val="nextTo"/>
        <c:crossAx val="2061997871"/>
        <c:crosses val="autoZero"/>
        <c:crossBetween val="between"/>
      </c:valAx>
      <c:spPr>
        <a:noFill/>
        <a:ln>
          <a:noFill/>
        </a:ln>
        <a:effectLst/>
      </c:spPr>
    </c:plotArea>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'3'!$H$4:$H$8</c:f>
              <c:strCache>
                <c:ptCount val="5"/>
                <c:pt idx="0">
                  <c:v>5 Stars</c:v>
                </c:pt>
                <c:pt idx="1">
                  <c:v>4 Stars</c:v>
                </c:pt>
                <c:pt idx="2">
                  <c:v>3 Stars</c:v>
                </c:pt>
                <c:pt idx="3">
                  <c:v>2 Stars</c:v>
                </c:pt>
                <c:pt idx="4">
                  <c:v>1 Star</c:v>
                </c:pt>
              </c:strCache>
            </c:strRef>
          </c:cat>
          <c:val>
            <c:numRef>
              <c:f>'3'!$J$4:$J$8</c:f>
              <c:numCache>
                <c:formatCode>0%</c:formatCode>
                <c:ptCount val="5"/>
                <c:pt idx="0">
                  <c:v>0.58048780487804874</c:v>
                </c:pt>
                <c:pt idx="1">
                  <c:v>0.22439024390243903</c:v>
                </c:pt>
                <c:pt idx="2">
                  <c:v>0.11219512195121951</c:v>
                </c:pt>
                <c:pt idx="3">
                  <c:v>5.3658536585365853E-2</c:v>
                </c:pt>
                <c:pt idx="4">
                  <c:v>2.9268292682926831E-2</c:v>
                </c:pt>
              </c:numCache>
            </c:numRef>
          </c:val>
          <c:extLst>
            <c:ext xmlns:c16="http://schemas.microsoft.com/office/drawing/2014/chart" uri="{C3380CC4-5D6E-409C-BE32-E72D297353CC}">
              <c16:uniqueId val="{00000000-BF22-4255-BE30-DA19CCC7B498}"/>
            </c:ext>
          </c:extLst>
        </c:ser>
        <c:dLbls>
          <c:dLblPos val="outEnd"/>
          <c:showLegendKey val="0"/>
          <c:showVal val="1"/>
          <c:showCatName val="0"/>
          <c:showSerName val="0"/>
          <c:showPercent val="0"/>
          <c:showBubbleSize val="0"/>
        </c:dLbls>
        <c:gapWidth val="444"/>
        <c:overlap val="-90"/>
        <c:axId val="53234880"/>
        <c:axId val="2078835151"/>
      </c:barChart>
      <c:catAx>
        <c:axId val="5323488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2078835151"/>
        <c:crosses val="autoZero"/>
        <c:auto val="1"/>
        <c:lblAlgn val="ctr"/>
        <c:lblOffset val="100"/>
        <c:noMultiLvlLbl val="0"/>
      </c:catAx>
      <c:valAx>
        <c:axId val="2078835151"/>
        <c:scaling>
          <c:orientation val="minMax"/>
        </c:scaling>
        <c:delete val="1"/>
        <c:axPos val="l"/>
        <c:numFmt formatCode="0%" sourceLinked="1"/>
        <c:majorTickMark val="none"/>
        <c:minorTickMark val="none"/>
        <c:tickLblPos val="nextTo"/>
        <c:crossAx val="53234880"/>
        <c:crosses val="autoZero"/>
        <c:crossBetween val="between"/>
      </c:valAx>
      <c:spPr>
        <a:noFill/>
        <a:ln>
          <a:noFill/>
        </a:ln>
        <a:effectLst/>
      </c:spPr>
    </c:plotArea>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'3'!$H$12:$H$16</c:f>
              <c:strCache>
                <c:ptCount val="5"/>
                <c:pt idx="0">
                  <c:v>5 Stars</c:v>
                </c:pt>
                <c:pt idx="1">
                  <c:v>4 Stars</c:v>
                </c:pt>
                <c:pt idx="2">
                  <c:v>3 Stars</c:v>
                </c:pt>
                <c:pt idx="3">
                  <c:v>2 Stars</c:v>
                </c:pt>
                <c:pt idx="4">
                  <c:v>1 Star</c:v>
                </c:pt>
              </c:strCache>
            </c:strRef>
          </c:cat>
          <c:val>
            <c:numRef>
              <c:f>'3'!$J$12:$J$16</c:f>
              <c:numCache>
                <c:formatCode>0%</c:formatCode>
                <c:ptCount val="5"/>
                <c:pt idx="0">
                  <c:v>0.54146341463414638</c:v>
                </c:pt>
                <c:pt idx="1">
                  <c:v>0.2097560975609756</c:v>
                </c:pt>
                <c:pt idx="2">
                  <c:v>0.12682926829268293</c:v>
                </c:pt>
                <c:pt idx="3">
                  <c:v>9.7560975609756101E-2</c:v>
                </c:pt>
                <c:pt idx="4">
                  <c:v>2.4390243902439025E-2</c:v>
                </c:pt>
              </c:numCache>
            </c:numRef>
          </c:val>
          <c:extLst>
            <c:ext xmlns:c16="http://schemas.microsoft.com/office/drawing/2014/chart" uri="{C3380CC4-5D6E-409C-BE32-E72D297353CC}">
              <c16:uniqueId val="{00000000-32FC-48FE-B528-D2A4BB817F61}"/>
            </c:ext>
          </c:extLst>
        </c:ser>
        <c:dLbls>
          <c:dLblPos val="outEnd"/>
          <c:showLegendKey val="0"/>
          <c:showVal val="1"/>
          <c:showCatName val="0"/>
          <c:showSerName val="0"/>
          <c:showPercent val="0"/>
          <c:showBubbleSize val="0"/>
        </c:dLbls>
        <c:gapWidth val="444"/>
        <c:overlap val="-90"/>
        <c:axId val="94022880"/>
        <c:axId val="94103408"/>
      </c:barChart>
      <c:catAx>
        <c:axId val="9402288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94103408"/>
        <c:crosses val="autoZero"/>
        <c:auto val="1"/>
        <c:lblAlgn val="ctr"/>
        <c:lblOffset val="100"/>
        <c:noMultiLvlLbl val="0"/>
      </c:catAx>
      <c:valAx>
        <c:axId val="94103408"/>
        <c:scaling>
          <c:orientation val="minMax"/>
        </c:scaling>
        <c:delete val="1"/>
        <c:axPos val="l"/>
        <c:numFmt formatCode="0%" sourceLinked="1"/>
        <c:majorTickMark val="none"/>
        <c:minorTickMark val="none"/>
        <c:tickLblPos val="nextTo"/>
        <c:crossAx val="94022880"/>
        <c:crosses val="autoZero"/>
        <c:crossBetween val="between"/>
      </c:valAx>
      <c:spPr>
        <a:noFill/>
        <a:ln>
          <a:noFill/>
        </a:ln>
        <a:effectLst/>
      </c:spPr>
    </c:plotArea>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'3'!$A$12:$A$16</c:f>
              <c:strCache>
                <c:ptCount val="5"/>
                <c:pt idx="0">
                  <c:v>5 Stars</c:v>
                </c:pt>
                <c:pt idx="1">
                  <c:v>4 Stars</c:v>
                </c:pt>
                <c:pt idx="2">
                  <c:v>3 Stars</c:v>
                </c:pt>
                <c:pt idx="3">
                  <c:v>2 Stars</c:v>
                </c:pt>
                <c:pt idx="4">
                  <c:v>1 Star</c:v>
                </c:pt>
              </c:strCache>
            </c:strRef>
          </c:cat>
          <c:val>
            <c:numRef>
              <c:f>'3'!$C$12:$C$16</c:f>
              <c:numCache>
                <c:formatCode>0%</c:formatCode>
                <c:ptCount val="5"/>
                <c:pt idx="0">
                  <c:v>0.53846153846153844</c:v>
                </c:pt>
                <c:pt idx="1">
                  <c:v>0.30769230769230771</c:v>
                </c:pt>
                <c:pt idx="2">
                  <c:v>7.6923076923076927E-2</c:v>
                </c:pt>
                <c:pt idx="3">
                  <c:v>7.6923076923076927E-2</c:v>
                </c:pt>
                <c:pt idx="4">
                  <c:v>0</c:v>
                </c:pt>
              </c:numCache>
            </c:numRef>
          </c:val>
          <c:extLst>
            <c:ext xmlns:c16="http://schemas.microsoft.com/office/drawing/2014/chart" uri="{C3380CC4-5D6E-409C-BE32-E72D297353CC}">
              <c16:uniqueId val="{00000000-CCFF-4E8F-8D17-FB80EDC0D7D6}"/>
            </c:ext>
          </c:extLst>
        </c:ser>
        <c:dLbls>
          <c:dLblPos val="outEnd"/>
          <c:showLegendKey val="0"/>
          <c:showVal val="1"/>
          <c:showCatName val="0"/>
          <c:showSerName val="0"/>
          <c:showPercent val="0"/>
          <c:showBubbleSize val="0"/>
        </c:dLbls>
        <c:gapWidth val="444"/>
        <c:overlap val="-90"/>
        <c:axId val="2016170063"/>
        <c:axId val="2016396639"/>
      </c:barChart>
      <c:catAx>
        <c:axId val="2016170063"/>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2016396639"/>
        <c:crosses val="autoZero"/>
        <c:auto val="1"/>
        <c:lblAlgn val="ctr"/>
        <c:lblOffset val="100"/>
        <c:noMultiLvlLbl val="0"/>
      </c:catAx>
      <c:valAx>
        <c:axId val="2016396639"/>
        <c:scaling>
          <c:orientation val="minMax"/>
        </c:scaling>
        <c:delete val="1"/>
        <c:axPos val="l"/>
        <c:numFmt formatCode="0%" sourceLinked="1"/>
        <c:majorTickMark val="none"/>
        <c:minorTickMark val="none"/>
        <c:tickLblPos val="nextTo"/>
        <c:crossAx val="2016170063"/>
        <c:crosses val="autoZero"/>
        <c:crossBetween val="between"/>
      </c:valAx>
      <c:spPr>
        <a:noFill/>
        <a:ln>
          <a:noFill/>
        </a:ln>
        <a:effectLst/>
      </c:spPr>
    </c:plotArea>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'3'!$H$20:$H$24</c:f>
              <c:strCache>
                <c:ptCount val="5"/>
                <c:pt idx="0">
                  <c:v>5 Stars</c:v>
                </c:pt>
                <c:pt idx="1">
                  <c:v>4 Stars</c:v>
                </c:pt>
                <c:pt idx="2">
                  <c:v>3 Stars</c:v>
                </c:pt>
                <c:pt idx="3">
                  <c:v>2 Stars</c:v>
                </c:pt>
                <c:pt idx="4">
                  <c:v>1 Star</c:v>
                </c:pt>
              </c:strCache>
            </c:strRef>
          </c:cat>
          <c:val>
            <c:numRef>
              <c:f>'3'!$J$20:$J$24</c:f>
              <c:numCache>
                <c:formatCode>0%</c:formatCode>
                <c:ptCount val="5"/>
                <c:pt idx="0">
                  <c:v>0.61463414634146341</c:v>
                </c:pt>
                <c:pt idx="1">
                  <c:v>0.2</c:v>
                </c:pt>
                <c:pt idx="2">
                  <c:v>0.1024390243902439</c:v>
                </c:pt>
                <c:pt idx="3">
                  <c:v>3.4146341463414637E-2</c:v>
                </c:pt>
                <c:pt idx="4">
                  <c:v>4.878048780487805E-2</c:v>
                </c:pt>
              </c:numCache>
            </c:numRef>
          </c:val>
          <c:extLst>
            <c:ext xmlns:c16="http://schemas.microsoft.com/office/drawing/2014/chart" uri="{C3380CC4-5D6E-409C-BE32-E72D297353CC}">
              <c16:uniqueId val="{00000000-25CF-419F-8FA6-2C9A08E57C0F}"/>
            </c:ext>
          </c:extLst>
        </c:ser>
        <c:dLbls>
          <c:dLblPos val="outEnd"/>
          <c:showLegendKey val="0"/>
          <c:showVal val="1"/>
          <c:showCatName val="0"/>
          <c:showSerName val="0"/>
          <c:showPercent val="0"/>
          <c:showBubbleSize val="0"/>
        </c:dLbls>
        <c:gapWidth val="444"/>
        <c:overlap val="-90"/>
        <c:axId val="327095712"/>
        <c:axId val="351914656"/>
      </c:barChart>
      <c:catAx>
        <c:axId val="32709571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351914656"/>
        <c:crosses val="autoZero"/>
        <c:auto val="1"/>
        <c:lblAlgn val="ctr"/>
        <c:lblOffset val="100"/>
        <c:noMultiLvlLbl val="0"/>
      </c:catAx>
      <c:valAx>
        <c:axId val="351914656"/>
        <c:scaling>
          <c:orientation val="minMax"/>
        </c:scaling>
        <c:delete val="1"/>
        <c:axPos val="l"/>
        <c:numFmt formatCode="0%" sourceLinked="1"/>
        <c:majorTickMark val="none"/>
        <c:minorTickMark val="none"/>
        <c:tickLblPos val="nextTo"/>
        <c:crossAx val="327095712"/>
        <c:crosses val="autoZero"/>
        <c:crossBetween val="between"/>
      </c:valAx>
      <c:spPr>
        <a:noFill/>
        <a:ln>
          <a:noFill/>
        </a:ln>
        <a:effectLst/>
      </c:spPr>
    </c:plotArea>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'3'!$A$20:$A$24</c:f>
              <c:strCache>
                <c:ptCount val="5"/>
                <c:pt idx="0">
                  <c:v>5 Stars</c:v>
                </c:pt>
                <c:pt idx="1">
                  <c:v>4 Stars</c:v>
                </c:pt>
                <c:pt idx="2">
                  <c:v>3 Stars</c:v>
                </c:pt>
                <c:pt idx="3">
                  <c:v>2 Stars</c:v>
                </c:pt>
                <c:pt idx="4">
                  <c:v>1 Star</c:v>
                </c:pt>
              </c:strCache>
            </c:strRef>
          </c:cat>
          <c:val>
            <c:numRef>
              <c:f>'3'!$C$20:$C$24</c:f>
              <c:numCache>
                <c:formatCode>0%</c:formatCode>
                <c:ptCount val="5"/>
                <c:pt idx="0">
                  <c:v>0.42857142857142855</c:v>
                </c:pt>
                <c:pt idx="1">
                  <c:v>0.21428571428571427</c:v>
                </c:pt>
                <c:pt idx="2">
                  <c:v>0.14285714285714285</c:v>
                </c:pt>
                <c:pt idx="3">
                  <c:v>7.1428571428571425E-2</c:v>
                </c:pt>
                <c:pt idx="4">
                  <c:v>0.14285714285714285</c:v>
                </c:pt>
              </c:numCache>
            </c:numRef>
          </c:val>
          <c:extLst>
            <c:ext xmlns:c16="http://schemas.microsoft.com/office/drawing/2014/chart" uri="{C3380CC4-5D6E-409C-BE32-E72D297353CC}">
              <c16:uniqueId val="{00000000-8EAD-4F9B-90B6-D025F4B94F21}"/>
            </c:ext>
          </c:extLst>
        </c:ser>
        <c:dLbls>
          <c:dLblPos val="outEnd"/>
          <c:showLegendKey val="0"/>
          <c:showVal val="1"/>
          <c:showCatName val="0"/>
          <c:showSerName val="0"/>
          <c:showPercent val="0"/>
          <c:showBubbleSize val="0"/>
        </c:dLbls>
        <c:gapWidth val="444"/>
        <c:overlap val="-90"/>
        <c:axId val="2129292415"/>
        <c:axId val="2129647631"/>
      </c:barChart>
      <c:catAx>
        <c:axId val="2129292415"/>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2129647631"/>
        <c:crosses val="autoZero"/>
        <c:auto val="1"/>
        <c:lblAlgn val="ctr"/>
        <c:lblOffset val="100"/>
        <c:noMultiLvlLbl val="0"/>
      </c:catAx>
      <c:valAx>
        <c:axId val="2129647631"/>
        <c:scaling>
          <c:orientation val="minMax"/>
        </c:scaling>
        <c:delete val="1"/>
        <c:axPos val="l"/>
        <c:numFmt formatCode="0%" sourceLinked="1"/>
        <c:majorTickMark val="none"/>
        <c:minorTickMark val="none"/>
        <c:tickLblPos val="nextTo"/>
        <c:crossAx val="2129292415"/>
        <c:crosses val="autoZero"/>
        <c:crossBetween val="between"/>
      </c:valAx>
      <c:spPr>
        <a:noFill/>
        <a:ln>
          <a:noFill/>
        </a:ln>
        <a:effectLst/>
      </c:spPr>
    </c:plotArea>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3455-4309-8569-D7D9D15CDB0F}"/>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3455-4309-8569-D7D9D15CDB0F}"/>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3455-4309-8569-D7D9D15CDB0F}"/>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3455-4309-8569-D7D9D15CDB0F}"/>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3455-4309-8569-D7D9D15CDB0F}"/>
              </c:ext>
            </c:extLst>
          </c:dPt>
          <c:dLbls>
            <c:dLbl>
              <c:idx val="4"/>
              <c:delete val="1"/>
              <c:extLst>
                <c:ext xmlns:c15="http://schemas.microsoft.com/office/drawing/2012/chart" uri="{CE6537A1-D6FC-4f65-9D91-7224C49458BB}"/>
                <c:ext xmlns:c16="http://schemas.microsoft.com/office/drawing/2014/chart" uri="{C3380CC4-5D6E-409C-BE32-E72D297353CC}">
                  <c16:uniqueId val="{00000009-3455-4309-8569-D7D9D15CDB0F}"/>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'3'!$A$27:$A$31</c:f>
              <c:strCache>
                <c:ptCount val="5"/>
                <c:pt idx="0">
                  <c:v>Extremely easy</c:v>
                </c:pt>
                <c:pt idx="1">
                  <c:v>Somewhat easy</c:v>
                </c:pt>
                <c:pt idx="2">
                  <c:v>Neutral</c:v>
                </c:pt>
                <c:pt idx="3">
                  <c:v>Somewhat difficult</c:v>
                </c:pt>
                <c:pt idx="4">
                  <c:v>Extremely difficult</c:v>
                </c:pt>
              </c:strCache>
            </c:strRef>
          </c:cat>
          <c:val>
            <c:numRef>
              <c:f>'3'!$C$27:$C$31</c:f>
              <c:numCache>
                <c:formatCode>0%</c:formatCode>
                <c:ptCount val="5"/>
                <c:pt idx="0">
                  <c:v>0.25</c:v>
                </c:pt>
                <c:pt idx="1">
                  <c:v>0.3</c:v>
                </c:pt>
                <c:pt idx="2">
                  <c:v>0.3</c:v>
                </c:pt>
                <c:pt idx="3">
                  <c:v>0.15</c:v>
                </c:pt>
                <c:pt idx="4">
                  <c:v>0</c:v>
                </c:pt>
              </c:numCache>
            </c:numRef>
          </c:val>
          <c:extLst>
            <c:ext xmlns:c16="http://schemas.microsoft.com/office/drawing/2014/chart" uri="{C3380CC4-5D6E-409C-BE32-E72D297353CC}">
              <c16:uniqueId val="{0000000A-3455-4309-8569-D7D9D15CDB0F}"/>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E332-4DEA-93EC-28C709AF3D8F}"/>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E332-4DEA-93EC-28C709AF3D8F}"/>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E332-4DEA-93EC-28C709AF3D8F}"/>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E332-4DEA-93EC-28C709AF3D8F}"/>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E332-4DEA-93EC-28C709AF3D8F}"/>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'3'!$H$27:$H$31</c:f>
              <c:strCache>
                <c:ptCount val="5"/>
                <c:pt idx="0">
                  <c:v>Extremely easy</c:v>
                </c:pt>
                <c:pt idx="1">
                  <c:v>Somewhat easy</c:v>
                </c:pt>
                <c:pt idx="2">
                  <c:v>Neutral</c:v>
                </c:pt>
                <c:pt idx="3">
                  <c:v>Somewhat difficult</c:v>
                </c:pt>
                <c:pt idx="4">
                  <c:v>Extremely difficult</c:v>
                </c:pt>
              </c:strCache>
            </c:strRef>
          </c:cat>
          <c:val>
            <c:numRef>
              <c:f>'3'!$J$27:$J$31</c:f>
              <c:numCache>
                <c:formatCode>0%</c:formatCode>
                <c:ptCount val="5"/>
                <c:pt idx="0">
                  <c:v>0.34170854271356782</c:v>
                </c:pt>
                <c:pt idx="1">
                  <c:v>0.25125628140703515</c:v>
                </c:pt>
                <c:pt idx="2">
                  <c:v>0.2613065326633166</c:v>
                </c:pt>
                <c:pt idx="3">
                  <c:v>9.0452261306532666E-2</c:v>
                </c:pt>
                <c:pt idx="4">
                  <c:v>5.5276381909547742E-2</c:v>
                </c:pt>
              </c:numCache>
            </c:numRef>
          </c:val>
          <c:extLst>
            <c:ext xmlns:c16="http://schemas.microsoft.com/office/drawing/2014/chart" uri="{C3380CC4-5D6E-409C-BE32-E72D297353CC}">
              <c16:uniqueId val="{0000000A-E332-4DEA-93EC-28C709AF3D8F}"/>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9.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6">
  <b:Source>
    <b:Tag>The07</b:Tag>
    <b:SourceType>InternetSite</b:SourceType>
    <b:Guid>{6F7F53AD-FA21-8E43-8D58-EF69A9041CDC}</b:Guid>
    <b:Author>
      <b:Author>
        <b:Corporate>The Economist</b:Corporate>
      </b:Author>
    </b:Author>
    <b:Title>Jobs for Life</b:Title>
    <b:URL>https://www.economist.com/asia/2007/12/19/jobs-for-life</b:URL>
    <b:Year>2007</b:Year>
    <b:YearAccessed>2021</b:YearAccessed>
    <b:MonthAccessed>May</b:MonthAccessed>
    <b:DayAccessed>4th</b:DayAccessed>
    <b:RefOrder>2</b:RefOrder>
  </b:Source>
  <b:Source>
    <b:Tag>The15</b:Tag>
    <b:SourceType>InternetSite</b:SourceType>
    <b:Guid>{49199CE2-3994-7747-8FD0-3CC4960B0B7B}</b:Guid>
    <b:Author>
      <b:Author>
        <b:Corporate>The Federation of International Employers</b:Corporate>
      </b:Author>
    </b:Author>
    <b:Title>The History of Working Time</b:Title>
    <b:URL>https://www.fedee.com/labour-relations/history-of-working-time/</b:URL>
    <b:Year>2015</b:Year>
    <b:YearAccessed>2021</b:YearAccessed>
    <b:MonthAccessed>5</b:MonthAccessed>
    <b:DayAccessed>4</b:DayAccessed>
    <b:RefOrder>1</b:RefOrder>
  </b:Source>
</b:Sources>
</file>

<file path=customXml/itemProps1.xml><?xml version="1.0" encoding="utf-8"?>
<ds:datastoreItem xmlns:ds="http://schemas.openxmlformats.org/officeDocument/2006/customXml" ds:itemID="{54CED3CC-FE01-4A69-B1BD-4B3868455B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188</TotalTime>
  <Pages>12</Pages>
  <Words>4018</Words>
  <Characters>22908</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James Blyth (1201313)</dc:creator>
  <cp:keywords/>
  <dc:description/>
  <cp:lastModifiedBy>Daniel James Blyth (1201313)</cp:lastModifiedBy>
  <cp:revision>6</cp:revision>
  <dcterms:created xsi:type="dcterms:W3CDTF">2021-07-06T16:05:00Z</dcterms:created>
  <dcterms:modified xsi:type="dcterms:W3CDTF">2021-07-13T09:13:00Z</dcterms:modified>
</cp:coreProperties>
</file>