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48E02C" w14:textId="77777777" w:rsidR="005D3B60" w:rsidRDefault="00BD57E8" w:rsidP="00361C2B">
      <w:pPr>
        <w:spacing w:line="480" w:lineRule="auto"/>
        <w:rPr>
          <w:rFonts w:ascii="Arial" w:hAnsi="Arial" w:cs="Arial"/>
        </w:rPr>
      </w:pPr>
      <w:r w:rsidRPr="00BD57E8">
        <w:rPr>
          <w:rFonts w:ascii="Arial" w:hAnsi="Arial" w:cs="Arial"/>
        </w:rPr>
        <w:t>The comparative analysis of two or more adaptations of the same source text.</w:t>
      </w:r>
    </w:p>
    <w:p w14:paraId="60CCAE9B" w14:textId="360B21A5" w:rsidR="00E40B0D" w:rsidRDefault="002D1972" w:rsidP="00361C2B">
      <w:pPr>
        <w:spacing w:line="480" w:lineRule="auto"/>
        <w:rPr>
          <w:rFonts w:ascii="Arial" w:hAnsi="Arial" w:cs="Arial"/>
        </w:rPr>
      </w:pPr>
      <w:r>
        <w:rPr>
          <w:rFonts w:ascii="Arial" w:hAnsi="Arial" w:cs="Arial"/>
        </w:rPr>
        <w:t xml:space="preserve">The text being looked </w:t>
      </w:r>
      <w:r w:rsidR="00CA6CE2">
        <w:rPr>
          <w:rFonts w:ascii="Arial" w:hAnsi="Arial" w:cs="Arial"/>
        </w:rPr>
        <w:t xml:space="preserve">at </w:t>
      </w:r>
      <w:r w:rsidR="00E40B0D">
        <w:rPr>
          <w:rFonts w:ascii="Arial" w:hAnsi="Arial" w:cs="Arial"/>
        </w:rPr>
        <w:t>are adaptions of Ian Fleming’s</w:t>
      </w:r>
      <w:r w:rsidR="00FB4E8D">
        <w:rPr>
          <w:rFonts w:ascii="Arial" w:hAnsi="Arial" w:cs="Arial"/>
        </w:rPr>
        <w:t xml:space="preserve"> (1953)</w:t>
      </w:r>
      <w:r w:rsidR="00E40B0D">
        <w:rPr>
          <w:rFonts w:ascii="Arial" w:hAnsi="Arial" w:cs="Arial"/>
        </w:rPr>
        <w:t xml:space="preserve"> </w:t>
      </w:r>
      <w:r w:rsidR="00E40B0D">
        <w:rPr>
          <w:rFonts w:ascii="Arial" w:hAnsi="Arial" w:cs="Arial"/>
          <w:i/>
        </w:rPr>
        <w:t>Casino Royale</w:t>
      </w:r>
      <w:r w:rsidR="00CA6CE2">
        <w:rPr>
          <w:rFonts w:ascii="Arial" w:hAnsi="Arial" w:cs="Arial"/>
          <w:i/>
        </w:rPr>
        <w:t>,</w:t>
      </w:r>
      <w:r w:rsidR="00E40B0D">
        <w:rPr>
          <w:rFonts w:ascii="Arial" w:hAnsi="Arial" w:cs="Arial"/>
        </w:rPr>
        <w:t xml:space="preserve"> which was his first novel about the MI6 agent James Bond. </w:t>
      </w:r>
    </w:p>
    <w:p w14:paraId="04E7ED6D" w14:textId="1D56BC05" w:rsidR="003C1EF8" w:rsidRDefault="00E40B0D" w:rsidP="00586D1D">
      <w:pPr>
        <w:spacing w:line="480" w:lineRule="auto"/>
        <w:rPr>
          <w:rFonts w:ascii="Arial" w:hAnsi="Arial" w:cs="Arial"/>
        </w:rPr>
      </w:pPr>
      <w:r>
        <w:rPr>
          <w:rFonts w:ascii="Arial" w:hAnsi="Arial" w:cs="Arial"/>
        </w:rPr>
        <w:t xml:space="preserve">There have been three adaptions of Fleming’s novel </w:t>
      </w:r>
      <w:r w:rsidRPr="00E40B0D">
        <w:rPr>
          <w:rFonts w:ascii="Arial" w:hAnsi="Arial" w:cs="Arial"/>
          <w:i/>
        </w:rPr>
        <w:t>Casino Roy</w:t>
      </w:r>
      <w:r>
        <w:rPr>
          <w:rFonts w:ascii="Arial" w:hAnsi="Arial" w:cs="Arial"/>
          <w:i/>
        </w:rPr>
        <w:t>ale</w:t>
      </w:r>
      <w:r w:rsidR="008F2B58">
        <w:rPr>
          <w:rFonts w:ascii="Arial" w:hAnsi="Arial" w:cs="Arial"/>
          <w:i/>
        </w:rPr>
        <w:t>,</w:t>
      </w:r>
      <w:r w:rsidRPr="00E40B0D">
        <w:rPr>
          <w:rFonts w:ascii="Arial" w:hAnsi="Arial" w:cs="Arial"/>
        </w:rPr>
        <w:t xml:space="preserve"> </w:t>
      </w:r>
      <w:r w:rsidR="00187474">
        <w:rPr>
          <w:rFonts w:ascii="Arial" w:hAnsi="Arial" w:cs="Arial"/>
        </w:rPr>
        <w:t xml:space="preserve">the first </w:t>
      </w:r>
      <w:r w:rsidR="008F2B58">
        <w:rPr>
          <w:rFonts w:ascii="Arial" w:hAnsi="Arial" w:cs="Arial"/>
        </w:rPr>
        <w:t xml:space="preserve">was for </w:t>
      </w:r>
      <w:r w:rsidR="00187474">
        <w:rPr>
          <w:rFonts w:ascii="Arial" w:hAnsi="Arial" w:cs="Arial"/>
        </w:rPr>
        <w:t>television</w:t>
      </w:r>
      <w:r w:rsidR="008F378E">
        <w:rPr>
          <w:rFonts w:ascii="Arial" w:hAnsi="Arial" w:cs="Arial"/>
        </w:rPr>
        <w:t xml:space="preserve">. </w:t>
      </w:r>
      <w:r w:rsidR="008F378E" w:rsidRPr="00586B4B">
        <w:rPr>
          <w:rFonts w:ascii="Arial" w:hAnsi="Arial" w:cs="Arial"/>
        </w:rPr>
        <w:t>Chapman, J. (2007)</w:t>
      </w:r>
      <w:r w:rsidR="008F378E">
        <w:rPr>
          <w:rFonts w:ascii="Arial" w:hAnsi="Arial" w:cs="Arial"/>
        </w:rPr>
        <w:t xml:space="preserve"> explains that, </w:t>
      </w:r>
      <w:r w:rsidR="004204D4">
        <w:rPr>
          <w:rFonts w:ascii="Arial" w:hAnsi="Arial" w:cs="Arial"/>
        </w:rPr>
        <w:t>‘The</w:t>
      </w:r>
      <w:r w:rsidR="008F378E">
        <w:rPr>
          <w:rFonts w:ascii="Arial" w:hAnsi="Arial" w:cs="Arial"/>
        </w:rPr>
        <w:t xml:space="preserve"> book was adapted by Antony Ellis and Char</w:t>
      </w:r>
      <w:r w:rsidR="004204D4">
        <w:rPr>
          <w:rFonts w:ascii="Arial" w:hAnsi="Arial" w:cs="Arial"/>
        </w:rPr>
        <w:t xml:space="preserve">les Bennett. The latter had been a regular collaborator with Alfred Hitchcock...’. </w:t>
      </w:r>
    </w:p>
    <w:p w14:paraId="5A32E5B2" w14:textId="77777777" w:rsidR="00586D1D" w:rsidRDefault="003C1EF8" w:rsidP="008F2B58">
      <w:pPr>
        <w:spacing w:line="480" w:lineRule="auto"/>
        <w:rPr>
          <w:rFonts w:ascii="Arial" w:hAnsi="Arial" w:cs="Arial"/>
        </w:rPr>
      </w:pPr>
      <w:r>
        <w:rPr>
          <w:rFonts w:ascii="Arial" w:hAnsi="Arial" w:cs="Arial"/>
        </w:rPr>
        <w:t xml:space="preserve"> This first adaption</w:t>
      </w:r>
      <w:r w:rsidR="00586D1D">
        <w:rPr>
          <w:rFonts w:ascii="Arial" w:hAnsi="Arial" w:cs="Arial"/>
        </w:rPr>
        <w:t xml:space="preserve"> in 1954</w:t>
      </w:r>
      <w:r>
        <w:rPr>
          <w:rFonts w:ascii="Arial" w:hAnsi="Arial" w:cs="Arial"/>
        </w:rPr>
        <w:t xml:space="preserve"> by CBS was primarily adapted with the American audience in mind</w:t>
      </w:r>
      <w:r w:rsidR="00417DFC">
        <w:rPr>
          <w:rFonts w:ascii="Arial" w:hAnsi="Arial" w:cs="Arial"/>
        </w:rPr>
        <w:t>,</w:t>
      </w:r>
      <w:r>
        <w:rPr>
          <w:rFonts w:ascii="Arial" w:hAnsi="Arial" w:cs="Arial"/>
        </w:rPr>
        <w:t xml:space="preserve"> which you can understand</w:t>
      </w:r>
      <w:r w:rsidR="001631F2">
        <w:rPr>
          <w:rFonts w:ascii="Arial" w:hAnsi="Arial" w:cs="Arial"/>
        </w:rPr>
        <w:t>.</w:t>
      </w:r>
      <w:r w:rsidR="00FD4779">
        <w:rPr>
          <w:rFonts w:ascii="Arial" w:hAnsi="Arial" w:cs="Arial"/>
        </w:rPr>
        <w:t xml:space="preserve"> </w:t>
      </w:r>
      <w:r w:rsidR="001631F2">
        <w:rPr>
          <w:rFonts w:ascii="Arial" w:hAnsi="Arial" w:cs="Arial"/>
        </w:rPr>
        <w:t>I</w:t>
      </w:r>
      <w:r w:rsidR="00FD4779">
        <w:rPr>
          <w:rFonts w:ascii="Arial" w:hAnsi="Arial" w:cs="Arial"/>
        </w:rPr>
        <w:t>n this first adaption James becomes Jimmy Bond and American agent</w:t>
      </w:r>
      <w:r w:rsidR="00FD4779" w:rsidRPr="00586D1D">
        <w:rPr>
          <w:rFonts w:ascii="Arial" w:hAnsi="Arial" w:cs="Arial"/>
        </w:rPr>
        <w:t>.</w:t>
      </w:r>
      <w:r w:rsidRPr="00586D1D">
        <w:rPr>
          <w:rFonts w:ascii="Arial" w:hAnsi="Arial" w:cs="Arial"/>
        </w:rPr>
        <w:t xml:space="preserve"> </w:t>
      </w:r>
      <w:r w:rsidR="00586D1D" w:rsidRPr="00586D1D">
        <w:rPr>
          <w:rFonts w:ascii="Arial" w:hAnsi="Arial" w:cs="Arial"/>
        </w:rPr>
        <w:t xml:space="preserve">Scheibel (2009, p.11-23) observes that, ‘With is hard boiled approach, </w:t>
      </w:r>
      <w:r w:rsidR="00586D1D" w:rsidRPr="00586D1D">
        <w:rPr>
          <w:rFonts w:ascii="Arial" w:hAnsi="Arial" w:cs="Arial"/>
          <w:i/>
        </w:rPr>
        <w:t>Casino Royale</w:t>
      </w:r>
      <w:r w:rsidR="00586D1D" w:rsidRPr="00586D1D">
        <w:rPr>
          <w:rFonts w:ascii="Arial" w:hAnsi="Arial" w:cs="Arial"/>
        </w:rPr>
        <w:t xml:space="preserve"> resembles a style and tone closer to Raymond Chandler detective thriller...the American mystery writer...actually lauded Fleming’s work...’. Also Deaver (cited in Fleming, 2006) comments in his introduction to Fleming’s book ‘...even his name is mundane (Fleming borrowed it from an ornithologist).’</w:t>
      </w:r>
    </w:p>
    <w:p w14:paraId="037C2075" w14:textId="7206E163" w:rsidR="00721BC8" w:rsidRDefault="00421B0F" w:rsidP="008F2B58">
      <w:pPr>
        <w:spacing w:line="480" w:lineRule="auto"/>
        <w:rPr>
          <w:rFonts w:ascii="Arial" w:hAnsi="Arial" w:cs="Arial"/>
        </w:rPr>
      </w:pPr>
      <w:r>
        <w:rPr>
          <w:rFonts w:ascii="Arial" w:hAnsi="Arial" w:cs="Arial"/>
        </w:rPr>
        <w:t>This was the Americanisation of Fleming’s very British spy, James was changed to Jimmy</w:t>
      </w:r>
      <w:r w:rsidR="00FF7354">
        <w:rPr>
          <w:rFonts w:ascii="Arial" w:hAnsi="Arial" w:cs="Arial"/>
        </w:rPr>
        <w:t xml:space="preserve"> and he’s a member of the </w:t>
      </w:r>
      <w:r w:rsidR="00FF7354" w:rsidRPr="00FF7354">
        <w:rPr>
          <w:rFonts w:ascii="Arial" w:hAnsi="Arial" w:cs="Arial"/>
        </w:rPr>
        <w:t xml:space="preserve">Combined Intelligence </w:t>
      </w:r>
      <w:r w:rsidR="00FD4779" w:rsidRPr="00FF7354">
        <w:rPr>
          <w:rFonts w:ascii="Arial" w:hAnsi="Arial" w:cs="Arial"/>
        </w:rPr>
        <w:t>Agency</w:t>
      </w:r>
      <w:r w:rsidR="00FD4779">
        <w:rPr>
          <w:rFonts w:ascii="Arial" w:hAnsi="Arial" w:cs="Arial"/>
        </w:rPr>
        <w:t>.</w:t>
      </w:r>
      <w:r>
        <w:rPr>
          <w:rFonts w:ascii="Arial" w:hAnsi="Arial" w:cs="Arial"/>
        </w:rPr>
        <w:t xml:space="preserve"> According to Scheibel (2009, p.11-23) ‘Barry Nelson plays Jimmy as a glorified boy scout...’.</w:t>
      </w:r>
      <w:r w:rsidR="0077405F">
        <w:rPr>
          <w:rFonts w:ascii="Arial" w:hAnsi="Arial" w:cs="Arial"/>
        </w:rPr>
        <w:t xml:space="preserve"> In this pro</w:t>
      </w:r>
      <w:r w:rsidR="00FF7354">
        <w:rPr>
          <w:rFonts w:ascii="Arial" w:hAnsi="Arial" w:cs="Arial"/>
        </w:rPr>
        <w:t xml:space="preserve">duction the CIA agent Felix Leiter is British and becomes Clarence Leiter. The </w:t>
      </w:r>
      <w:r w:rsidR="000710B9">
        <w:rPr>
          <w:rFonts w:ascii="Arial" w:hAnsi="Arial" w:cs="Arial"/>
        </w:rPr>
        <w:t>Americans wanted</w:t>
      </w:r>
      <w:r w:rsidR="00FF7354">
        <w:rPr>
          <w:rFonts w:ascii="Arial" w:hAnsi="Arial" w:cs="Arial"/>
        </w:rPr>
        <w:t xml:space="preserve"> to portray America as the </w:t>
      </w:r>
      <w:r w:rsidR="00C14FA0">
        <w:rPr>
          <w:rFonts w:ascii="Arial" w:hAnsi="Arial" w:cs="Arial"/>
        </w:rPr>
        <w:t>prominent</w:t>
      </w:r>
      <w:r w:rsidR="00FF7354">
        <w:rPr>
          <w:rFonts w:ascii="Arial" w:hAnsi="Arial" w:cs="Arial"/>
        </w:rPr>
        <w:t xml:space="preserve"> power over the British.  </w:t>
      </w:r>
    </w:p>
    <w:p w14:paraId="508C1988" w14:textId="63E5B9E7" w:rsidR="003C1EF8" w:rsidRDefault="00721BC8" w:rsidP="008F2B58">
      <w:pPr>
        <w:spacing w:line="480" w:lineRule="auto"/>
        <w:rPr>
          <w:rFonts w:ascii="Arial" w:hAnsi="Arial" w:cs="Arial"/>
        </w:rPr>
      </w:pPr>
      <w:r>
        <w:rPr>
          <w:rFonts w:ascii="Arial" w:hAnsi="Arial" w:cs="Arial"/>
        </w:rPr>
        <w:t>The Bond in this first attempt is nothing like the Bond portrayed in Fleming’s novel or the one we’ve come to know today.</w:t>
      </w:r>
    </w:p>
    <w:p w14:paraId="1FB1C868" w14:textId="1CDA1F22" w:rsidR="00D265BC" w:rsidRDefault="00721BC8" w:rsidP="008F2B58">
      <w:pPr>
        <w:spacing w:line="480" w:lineRule="auto"/>
        <w:rPr>
          <w:rFonts w:ascii="Arial" w:hAnsi="Arial" w:cs="Arial"/>
        </w:rPr>
      </w:pPr>
      <w:r>
        <w:rPr>
          <w:rFonts w:ascii="Arial" w:hAnsi="Arial" w:cs="Arial"/>
        </w:rPr>
        <w:t>Scheibel (2009, p.11-23) explains that, ‘Jimmy indicates no penchant for expensive cars, fine cuisine, world travelling and stiff martinis (shaken or otherwise) nor does he impress with Holmsian powers of deduction</w:t>
      </w:r>
      <w:r w:rsidR="000710B9">
        <w:rPr>
          <w:rFonts w:ascii="Arial" w:hAnsi="Arial" w:cs="Arial"/>
        </w:rPr>
        <w:t xml:space="preserve"> like Connery...’. He is just like the </w:t>
      </w:r>
      <w:r w:rsidR="000710B9">
        <w:rPr>
          <w:rFonts w:ascii="Arial" w:hAnsi="Arial" w:cs="Arial"/>
        </w:rPr>
        <w:lastRenderedPageBreak/>
        <w:t>American audience expect him to be</w:t>
      </w:r>
      <w:r w:rsidR="00417DFC">
        <w:rPr>
          <w:rFonts w:ascii="Arial" w:hAnsi="Arial" w:cs="Arial"/>
        </w:rPr>
        <w:t>, a similar type of character to Dick Tracey,</w:t>
      </w:r>
      <w:r w:rsidR="00370FD4">
        <w:rPr>
          <w:rFonts w:ascii="Arial" w:hAnsi="Arial" w:cs="Arial"/>
        </w:rPr>
        <w:t xml:space="preserve"> </w:t>
      </w:r>
      <w:r w:rsidR="000710B9">
        <w:rPr>
          <w:rFonts w:ascii="Arial" w:hAnsi="Arial" w:cs="Arial"/>
        </w:rPr>
        <w:t>a safe bet</w:t>
      </w:r>
      <w:r w:rsidR="00370FD4">
        <w:rPr>
          <w:rFonts w:ascii="Arial" w:hAnsi="Arial" w:cs="Arial"/>
        </w:rPr>
        <w:t>,</w:t>
      </w:r>
      <w:r w:rsidR="000710B9">
        <w:rPr>
          <w:rFonts w:ascii="Arial" w:hAnsi="Arial" w:cs="Arial"/>
        </w:rPr>
        <w:t xml:space="preserve"> a likeable</w:t>
      </w:r>
      <w:r w:rsidR="00370FD4">
        <w:rPr>
          <w:rFonts w:ascii="Arial" w:hAnsi="Arial" w:cs="Arial"/>
        </w:rPr>
        <w:t xml:space="preserve"> American private investigator, a tried and tested</w:t>
      </w:r>
      <w:r w:rsidR="000710B9">
        <w:rPr>
          <w:rFonts w:ascii="Arial" w:hAnsi="Arial" w:cs="Arial"/>
        </w:rPr>
        <w:t xml:space="preserve"> character</w:t>
      </w:r>
      <w:r w:rsidR="00370FD4">
        <w:rPr>
          <w:rFonts w:ascii="Arial" w:hAnsi="Arial" w:cs="Arial"/>
        </w:rPr>
        <w:t xml:space="preserve"> formula</w:t>
      </w:r>
      <w:r w:rsidR="000710B9">
        <w:rPr>
          <w:rFonts w:ascii="Arial" w:hAnsi="Arial" w:cs="Arial"/>
        </w:rPr>
        <w:t>. This version could be seen a</w:t>
      </w:r>
      <w:r w:rsidR="00D265BC">
        <w:rPr>
          <w:rFonts w:ascii="Arial" w:hAnsi="Arial" w:cs="Arial"/>
        </w:rPr>
        <w:t>s</w:t>
      </w:r>
      <w:r w:rsidR="000710B9">
        <w:rPr>
          <w:rFonts w:ascii="Arial" w:hAnsi="Arial" w:cs="Arial"/>
        </w:rPr>
        <w:t xml:space="preserve"> a bad attempt at Film Noir</w:t>
      </w:r>
      <w:r w:rsidR="006D6705">
        <w:rPr>
          <w:rFonts w:ascii="Arial" w:hAnsi="Arial" w:cs="Arial"/>
        </w:rPr>
        <w:t xml:space="preserve"> or even a bad B movie</w:t>
      </w:r>
      <w:r w:rsidR="000710B9">
        <w:rPr>
          <w:rFonts w:ascii="Arial" w:hAnsi="Arial" w:cs="Arial"/>
        </w:rPr>
        <w:t>.</w:t>
      </w:r>
      <w:r w:rsidR="006D6705">
        <w:rPr>
          <w:rFonts w:ascii="Arial" w:hAnsi="Arial" w:cs="Arial"/>
        </w:rPr>
        <w:t xml:space="preserve"> Peter Lorre, who was known for</w:t>
      </w:r>
      <w:r w:rsidR="006D6705" w:rsidRPr="006D6705">
        <w:t xml:space="preserve"> </w:t>
      </w:r>
      <w:r w:rsidR="006D6705" w:rsidRPr="006D6705">
        <w:rPr>
          <w:rFonts w:ascii="Arial" w:hAnsi="Arial" w:cs="Arial"/>
          <w:i/>
        </w:rPr>
        <w:t>The Maltese Falcon</w:t>
      </w:r>
      <w:r w:rsidR="006D6705">
        <w:rPr>
          <w:rFonts w:ascii="Arial" w:hAnsi="Arial" w:cs="Arial"/>
          <w:i/>
        </w:rPr>
        <w:t xml:space="preserve"> </w:t>
      </w:r>
      <w:r w:rsidR="006D6705">
        <w:rPr>
          <w:rFonts w:ascii="Arial" w:hAnsi="Arial" w:cs="Arial"/>
        </w:rPr>
        <w:t>(</w:t>
      </w:r>
      <w:r w:rsidR="006D6705" w:rsidRPr="006D6705">
        <w:rPr>
          <w:rFonts w:ascii="Arial" w:hAnsi="Arial" w:cs="Arial"/>
        </w:rPr>
        <w:t>Huston</w:t>
      </w:r>
      <w:r w:rsidR="006D6705">
        <w:rPr>
          <w:rFonts w:ascii="Arial" w:hAnsi="Arial" w:cs="Arial"/>
        </w:rPr>
        <w:t xml:space="preserve">, 1941) </w:t>
      </w:r>
      <w:r w:rsidR="000764B6">
        <w:rPr>
          <w:rFonts w:ascii="Arial" w:hAnsi="Arial" w:cs="Arial"/>
        </w:rPr>
        <w:t xml:space="preserve">and </w:t>
      </w:r>
      <w:r w:rsidR="000764B6" w:rsidRPr="000764B6">
        <w:rPr>
          <w:rFonts w:ascii="Arial" w:hAnsi="Arial" w:cs="Arial"/>
          <w:i/>
        </w:rPr>
        <w:t>Casablanca</w:t>
      </w:r>
      <w:r w:rsidR="006D6705">
        <w:rPr>
          <w:rFonts w:ascii="Arial" w:hAnsi="Arial" w:cs="Arial"/>
        </w:rPr>
        <w:t xml:space="preserve"> </w:t>
      </w:r>
      <w:r w:rsidR="000764B6">
        <w:rPr>
          <w:rFonts w:ascii="Arial" w:hAnsi="Arial" w:cs="Arial"/>
        </w:rPr>
        <w:t>(</w:t>
      </w:r>
      <w:r w:rsidR="000764B6" w:rsidRPr="006D6705">
        <w:rPr>
          <w:rFonts w:ascii="Arial" w:hAnsi="Arial" w:cs="Arial"/>
        </w:rPr>
        <w:t>Curtiz</w:t>
      </w:r>
      <w:r w:rsidR="006D6705">
        <w:rPr>
          <w:rFonts w:ascii="Arial" w:hAnsi="Arial" w:cs="Arial"/>
        </w:rPr>
        <w:t xml:space="preserve">, 1942) made an </w:t>
      </w:r>
      <w:r w:rsidR="000764B6">
        <w:rPr>
          <w:rFonts w:ascii="Arial" w:hAnsi="Arial" w:cs="Arial"/>
        </w:rPr>
        <w:t>appearance</w:t>
      </w:r>
      <w:r w:rsidR="006D6705">
        <w:rPr>
          <w:rFonts w:ascii="Arial" w:hAnsi="Arial" w:cs="Arial"/>
        </w:rPr>
        <w:t xml:space="preserve"> as the </w:t>
      </w:r>
      <w:r w:rsidR="000764B6">
        <w:rPr>
          <w:rFonts w:ascii="Arial" w:hAnsi="Arial" w:cs="Arial"/>
        </w:rPr>
        <w:t>Bonds</w:t>
      </w:r>
      <w:r w:rsidR="000764B6" w:rsidRPr="000764B6">
        <w:t xml:space="preserve"> </w:t>
      </w:r>
      <w:r w:rsidR="000764B6" w:rsidRPr="000764B6">
        <w:rPr>
          <w:rFonts w:ascii="Arial" w:hAnsi="Arial" w:cs="Arial"/>
        </w:rPr>
        <w:t>antagonist</w:t>
      </w:r>
      <w:r w:rsidR="000764B6">
        <w:rPr>
          <w:rFonts w:ascii="Arial" w:hAnsi="Arial" w:cs="Arial"/>
        </w:rPr>
        <w:t xml:space="preserve"> </w:t>
      </w:r>
      <w:r w:rsidR="000764B6" w:rsidRPr="006D6705">
        <w:rPr>
          <w:rFonts w:ascii="Arial" w:hAnsi="Arial" w:cs="Arial"/>
        </w:rPr>
        <w:t>Le</w:t>
      </w:r>
      <w:r w:rsidR="000764B6" w:rsidRPr="000764B6">
        <w:rPr>
          <w:rFonts w:ascii="Arial" w:hAnsi="Arial" w:cs="Arial"/>
        </w:rPr>
        <w:t xml:space="preserve"> Chiffre</w:t>
      </w:r>
      <w:r w:rsidR="000764B6">
        <w:rPr>
          <w:rFonts w:ascii="Arial" w:hAnsi="Arial" w:cs="Arial"/>
        </w:rPr>
        <w:t>.</w:t>
      </w:r>
    </w:p>
    <w:p w14:paraId="06BE311F" w14:textId="5768CAE4" w:rsidR="00D265BC" w:rsidRDefault="00D265BC" w:rsidP="008F2B58">
      <w:pPr>
        <w:spacing w:line="480" w:lineRule="auto"/>
        <w:rPr>
          <w:rFonts w:ascii="Arial" w:hAnsi="Arial" w:cs="Arial"/>
        </w:rPr>
      </w:pPr>
      <w:r>
        <w:rPr>
          <w:rFonts w:ascii="Arial" w:hAnsi="Arial" w:cs="Arial"/>
        </w:rPr>
        <w:t>Scheibel (2009, p.11-23) says that,</w:t>
      </w:r>
      <w:r w:rsidR="00DB7896">
        <w:rPr>
          <w:rFonts w:ascii="Arial" w:hAnsi="Arial" w:cs="Arial"/>
        </w:rPr>
        <w:t xml:space="preserve"> ‘By far the biggest name attached to the film was the legendary Peter Lorre as Le Chiffre...’ </w:t>
      </w:r>
    </w:p>
    <w:p w14:paraId="4B99E9F0" w14:textId="02620DF5" w:rsidR="006D6705" w:rsidRDefault="000764B6" w:rsidP="008F2B58">
      <w:pPr>
        <w:spacing w:line="480" w:lineRule="auto"/>
        <w:rPr>
          <w:rFonts w:ascii="Arial" w:hAnsi="Arial" w:cs="Arial"/>
        </w:rPr>
      </w:pPr>
      <w:r>
        <w:rPr>
          <w:rFonts w:ascii="Arial" w:hAnsi="Arial" w:cs="Arial"/>
        </w:rPr>
        <w:t xml:space="preserve"> So again very familiar territory for the American audiences</w:t>
      </w:r>
      <w:r w:rsidR="00470E3D">
        <w:rPr>
          <w:rFonts w:ascii="Arial" w:hAnsi="Arial" w:cs="Arial"/>
        </w:rPr>
        <w:t xml:space="preserve"> and a safe bet for CBS.</w:t>
      </w:r>
    </w:p>
    <w:p w14:paraId="632E826E" w14:textId="263147BD" w:rsidR="006D6705" w:rsidRDefault="000710B9" w:rsidP="008F2B58">
      <w:pPr>
        <w:spacing w:line="480" w:lineRule="auto"/>
        <w:rPr>
          <w:rFonts w:ascii="Arial" w:hAnsi="Arial" w:cs="Arial"/>
        </w:rPr>
      </w:pPr>
      <w:r>
        <w:rPr>
          <w:rFonts w:ascii="Arial" w:hAnsi="Arial" w:cs="Arial"/>
        </w:rPr>
        <w:t xml:space="preserve"> </w:t>
      </w:r>
      <w:r w:rsidR="00DD294B">
        <w:rPr>
          <w:rFonts w:ascii="Arial" w:hAnsi="Arial" w:cs="Arial"/>
        </w:rPr>
        <w:t xml:space="preserve">However </w:t>
      </w:r>
      <w:r>
        <w:rPr>
          <w:rFonts w:ascii="Arial" w:hAnsi="Arial" w:cs="Arial"/>
        </w:rPr>
        <w:t>it’s not to be totally discounted</w:t>
      </w:r>
      <w:r w:rsidR="00DD294B">
        <w:rPr>
          <w:rFonts w:ascii="Arial" w:hAnsi="Arial" w:cs="Arial"/>
        </w:rPr>
        <w:t xml:space="preserve">, </w:t>
      </w:r>
      <w:r>
        <w:rPr>
          <w:rFonts w:ascii="Arial" w:hAnsi="Arial" w:cs="Arial"/>
        </w:rPr>
        <w:t>because it</w:t>
      </w:r>
      <w:r w:rsidR="00DD294B">
        <w:rPr>
          <w:rFonts w:ascii="Arial" w:hAnsi="Arial" w:cs="Arial"/>
        </w:rPr>
        <w:t xml:space="preserve"> does</w:t>
      </w:r>
      <w:r>
        <w:rPr>
          <w:rFonts w:ascii="Arial" w:hAnsi="Arial" w:cs="Arial"/>
        </w:rPr>
        <w:t xml:space="preserve"> </w:t>
      </w:r>
      <w:r w:rsidR="00DD294B">
        <w:rPr>
          <w:rFonts w:ascii="Arial" w:hAnsi="Arial" w:cs="Arial"/>
        </w:rPr>
        <w:t>play</w:t>
      </w:r>
      <w:r>
        <w:rPr>
          <w:rFonts w:ascii="Arial" w:hAnsi="Arial" w:cs="Arial"/>
        </w:rPr>
        <w:t xml:space="preserve"> a significate part in the</w:t>
      </w:r>
      <w:r w:rsidR="00DD294B">
        <w:rPr>
          <w:rFonts w:ascii="Arial" w:hAnsi="Arial" w:cs="Arial"/>
        </w:rPr>
        <w:t xml:space="preserve"> evolution of Fleming’s Bond. </w:t>
      </w:r>
    </w:p>
    <w:p w14:paraId="5077C613" w14:textId="43144819" w:rsidR="0090672C" w:rsidRDefault="00DD294B" w:rsidP="008F2B58">
      <w:pPr>
        <w:spacing w:line="480" w:lineRule="auto"/>
        <w:rPr>
          <w:rFonts w:ascii="Arial" w:hAnsi="Arial" w:cs="Arial"/>
        </w:rPr>
      </w:pPr>
      <w:r>
        <w:rPr>
          <w:rFonts w:ascii="Arial" w:hAnsi="Arial" w:cs="Arial"/>
        </w:rPr>
        <w:t>The production team were limited by time to what they could show and tell in this first outing of Bond on the screen</w:t>
      </w:r>
      <w:r w:rsidR="003B6F59">
        <w:rPr>
          <w:rFonts w:ascii="Arial" w:hAnsi="Arial" w:cs="Arial"/>
        </w:rPr>
        <w:t xml:space="preserve"> as it was live</w:t>
      </w:r>
      <w:r w:rsidR="00CA6CE2">
        <w:rPr>
          <w:rFonts w:ascii="Arial" w:hAnsi="Arial" w:cs="Arial"/>
        </w:rPr>
        <w:t>. W</w:t>
      </w:r>
      <w:r w:rsidR="00DB7896">
        <w:rPr>
          <w:rFonts w:ascii="Arial" w:hAnsi="Arial" w:cs="Arial"/>
        </w:rPr>
        <w:t>hat they manage to achieve in a relatively short period of time was quite imaginative, and they certainly used all the production</w:t>
      </w:r>
      <w:r w:rsidR="00CA6CE2">
        <w:rPr>
          <w:rFonts w:ascii="Arial" w:hAnsi="Arial" w:cs="Arial"/>
        </w:rPr>
        <w:t xml:space="preserve"> techniques available to them at</w:t>
      </w:r>
      <w:r w:rsidR="00DB7896">
        <w:rPr>
          <w:rFonts w:ascii="Arial" w:hAnsi="Arial" w:cs="Arial"/>
        </w:rPr>
        <w:t xml:space="preserve"> the time. It must be remembered that this pro</w:t>
      </w:r>
      <w:r w:rsidR="00CA6CE2">
        <w:rPr>
          <w:rFonts w:ascii="Arial" w:hAnsi="Arial" w:cs="Arial"/>
        </w:rPr>
        <w:t>duction was live so everybody had</w:t>
      </w:r>
      <w:r w:rsidR="00DB7896">
        <w:rPr>
          <w:rFonts w:ascii="Arial" w:hAnsi="Arial" w:cs="Arial"/>
        </w:rPr>
        <w:t xml:space="preserve"> to be alert including the actors. </w:t>
      </w:r>
    </w:p>
    <w:p w14:paraId="46FB46C8" w14:textId="76A1E5EC" w:rsidR="00FE7CF8" w:rsidRDefault="0090672C" w:rsidP="00361C2B">
      <w:pPr>
        <w:spacing w:line="480" w:lineRule="auto"/>
        <w:rPr>
          <w:rFonts w:ascii="Arial" w:hAnsi="Arial" w:cs="Arial"/>
        </w:rPr>
      </w:pPr>
      <w:r>
        <w:rPr>
          <w:rFonts w:ascii="Arial" w:hAnsi="Arial" w:cs="Arial"/>
        </w:rPr>
        <w:t xml:space="preserve">So how do both </w:t>
      </w:r>
      <w:r w:rsidRPr="0090672C">
        <w:rPr>
          <w:rFonts w:ascii="Arial" w:hAnsi="Arial" w:cs="Arial"/>
          <w:i/>
        </w:rPr>
        <w:t>Casino Royale</w:t>
      </w:r>
      <w:r>
        <w:rPr>
          <w:rFonts w:ascii="Arial" w:hAnsi="Arial" w:cs="Arial"/>
          <w:i/>
        </w:rPr>
        <w:t xml:space="preserve"> </w:t>
      </w:r>
      <w:r>
        <w:rPr>
          <w:rFonts w:ascii="Arial" w:hAnsi="Arial" w:cs="Arial"/>
        </w:rPr>
        <w:t>(</w:t>
      </w:r>
      <w:r w:rsidRPr="008F2B58">
        <w:rPr>
          <w:rFonts w:ascii="Arial" w:hAnsi="Arial" w:cs="Arial"/>
        </w:rPr>
        <w:t>Brown</w:t>
      </w:r>
      <w:r>
        <w:rPr>
          <w:rFonts w:ascii="Arial" w:hAnsi="Arial" w:cs="Arial"/>
        </w:rPr>
        <w:t xml:space="preserve">,1954.) and </w:t>
      </w:r>
      <w:r w:rsidRPr="0090672C">
        <w:rPr>
          <w:rFonts w:ascii="Arial" w:hAnsi="Arial" w:cs="Arial"/>
          <w:i/>
        </w:rPr>
        <w:t>Casino Royale</w:t>
      </w:r>
      <w:r>
        <w:rPr>
          <w:rFonts w:ascii="Arial" w:hAnsi="Arial" w:cs="Arial"/>
          <w:i/>
        </w:rPr>
        <w:t xml:space="preserve"> </w:t>
      </w:r>
      <w:r>
        <w:rPr>
          <w:rFonts w:ascii="Arial" w:hAnsi="Arial" w:cs="Arial"/>
        </w:rPr>
        <w:t>(Campbell,2006.) compare</w:t>
      </w:r>
      <w:r w:rsidR="00C115BA">
        <w:rPr>
          <w:rFonts w:ascii="Arial" w:hAnsi="Arial" w:cs="Arial"/>
        </w:rPr>
        <w:t>.</w:t>
      </w:r>
    </w:p>
    <w:p w14:paraId="09666C98" w14:textId="2D143943" w:rsidR="00CA6CE2" w:rsidRDefault="00FE7CF8" w:rsidP="00361C2B">
      <w:pPr>
        <w:spacing w:line="480" w:lineRule="auto"/>
        <w:rPr>
          <w:rFonts w:ascii="Arial" w:hAnsi="Arial" w:cs="Arial"/>
        </w:rPr>
      </w:pPr>
      <w:r>
        <w:rPr>
          <w:rFonts w:ascii="Arial" w:hAnsi="Arial" w:cs="Arial"/>
        </w:rPr>
        <w:t>In</w:t>
      </w:r>
      <w:r w:rsidR="0026794A">
        <w:rPr>
          <w:rFonts w:ascii="Arial" w:hAnsi="Arial" w:cs="Arial"/>
        </w:rPr>
        <w:t xml:space="preserve"> </w:t>
      </w:r>
      <w:r w:rsidR="0026794A" w:rsidRPr="0026794A">
        <w:rPr>
          <w:rFonts w:ascii="Arial" w:hAnsi="Arial" w:cs="Arial"/>
          <w:i/>
        </w:rPr>
        <w:t>Casino Royale</w:t>
      </w:r>
      <w:r w:rsidR="0090672C">
        <w:rPr>
          <w:rFonts w:ascii="Arial" w:hAnsi="Arial" w:cs="Arial"/>
        </w:rPr>
        <w:t xml:space="preserve"> </w:t>
      </w:r>
      <w:r w:rsidR="0026794A">
        <w:rPr>
          <w:rFonts w:ascii="Arial" w:hAnsi="Arial" w:cs="Arial"/>
        </w:rPr>
        <w:t>(1954) the opening scene starts with so</w:t>
      </w:r>
      <w:r w:rsidR="00EC7508">
        <w:rPr>
          <w:rFonts w:ascii="Arial" w:hAnsi="Arial" w:cs="Arial"/>
        </w:rPr>
        <w:t xml:space="preserve">meone taking pot shots at Bond </w:t>
      </w:r>
      <w:r w:rsidR="0026794A">
        <w:rPr>
          <w:rFonts w:ascii="Arial" w:hAnsi="Arial" w:cs="Arial"/>
        </w:rPr>
        <w:t xml:space="preserve">as he enters the Casino. Where with </w:t>
      </w:r>
      <w:r w:rsidR="0026794A" w:rsidRPr="0026794A">
        <w:rPr>
          <w:rFonts w:ascii="Arial" w:hAnsi="Arial" w:cs="Arial"/>
          <w:i/>
        </w:rPr>
        <w:t>Casino Royale</w:t>
      </w:r>
      <w:r w:rsidR="0026794A">
        <w:rPr>
          <w:rFonts w:ascii="Arial" w:hAnsi="Arial" w:cs="Arial"/>
        </w:rPr>
        <w:t xml:space="preserve"> (2006) we first meet James Bond and not Jimmy</w:t>
      </w:r>
      <w:r w:rsidR="007F1443">
        <w:rPr>
          <w:rFonts w:ascii="Arial" w:hAnsi="Arial" w:cs="Arial"/>
        </w:rPr>
        <w:t>,</w:t>
      </w:r>
      <w:r w:rsidR="0026794A">
        <w:rPr>
          <w:rFonts w:ascii="Arial" w:hAnsi="Arial" w:cs="Arial"/>
        </w:rPr>
        <w:t xml:space="preserve"> </w:t>
      </w:r>
      <w:r w:rsidR="007F1443">
        <w:rPr>
          <w:rFonts w:ascii="Arial" w:hAnsi="Arial" w:cs="Arial"/>
        </w:rPr>
        <w:t xml:space="preserve">as Bradshaw (2006 p.1) puts it, </w:t>
      </w:r>
      <w:r w:rsidR="002F45DF">
        <w:rPr>
          <w:rFonts w:ascii="Arial" w:hAnsi="Arial" w:cs="Arial"/>
        </w:rPr>
        <w:t>‘After</w:t>
      </w:r>
      <w:r w:rsidR="007F1443" w:rsidRPr="007F1443">
        <w:rPr>
          <w:rFonts w:ascii="Arial" w:hAnsi="Arial" w:cs="Arial"/>
        </w:rPr>
        <w:t xml:space="preserve"> a very nasty and violent killing in a men's room, shot in grainy monochrome, </w:t>
      </w:r>
      <w:r w:rsidR="00CA6CE2">
        <w:rPr>
          <w:rFonts w:ascii="Arial" w:hAnsi="Arial" w:cs="Arial"/>
        </w:rPr>
        <w:t>Bond earns his official double[ zero]</w:t>
      </w:r>
      <w:r w:rsidR="007F1443" w:rsidRPr="007F1443">
        <w:rPr>
          <w:rFonts w:ascii="Arial" w:hAnsi="Arial" w:cs="Arial"/>
        </w:rPr>
        <w:t xml:space="preserve"> rating with a second wet job: the unofficial whacking of a traitor in the higher reaches of MI6.</w:t>
      </w:r>
      <w:r w:rsidR="007F1443">
        <w:rPr>
          <w:rFonts w:ascii="Arial" w:hAnsi="Arial" w:cs="Arial"/>
        </w:rPr>
        <w:t>’</w:t>
      </w:r>
    </w:p>
    <w:p w14:paraId="0A839A9C" w14:textId="2CF69369" w:rsidR="00DB7896" w:rsidRDefault="00CA6CE2" w:rsidP="00361C2B">
      <w:pPr>
        <w:spacing w:line="480" w:lineRule="auto"/>
        <w:rPr>
          <w:rFonts w:ascii="Arial" w:hAnsi="Arial" w:cs="Arial"/>
        </w:rPr>
      </w:pPr>
      <w:r>
        <w:rPr>
          <w:rFonts w:ascii="Arial" w:hAnsi="Arial" w:cs="Arial"/>
        </w:rPr>
        <w:t xml:space="preserve"> It</w:t>
      </w:r>
      <w:r w:rsidR="007F1443">
        <w:rPr>
          <w:rFonts w:ascii="Arial" w:hAnsi="Arial" w:cs="Arial"/>
        </w:rPr>
        <w:t xml:space="preserve"> then moves quickly on to what has got to be one of the most exciting chases in a Bond film. Ebert</w:t>
      </w:r>
      <w:r w:rsidR="00E031E6">
        <w:rPr>
          <w:rFonts w:ascii="Arial" w:hAnsi="Arial" w:cs="Arial"/>
        </w:rPr>
        <w:t xml:space="preserve"> (2007 p.1) says that ‘...</w:t>
      </w:r>
      <w:r w:rsidR="00E031E6" w:rsidRPr="00E031E6">
        <w:rPr>
          <w:rFonts w:ascii="Arial" w:hAnsi="Arial" w:cs="Arial"/>
        </w:rPr>
        <w:t xml:space="preserve">refers to the sensational opening </w:t>
      </w:r>
      <w:r w:rsidR="00E031E6" w:rsidRPr="00E031E6">
        <w:rPr>
          <w:rFonts w:ascii="Arial" w:hAnsi="Arial" w:cs="Arial"/>
        </w:rPr>
        <w:lastRenderedPageBreak/>
        <w:t xml:space="preserve">Madagascar foot chase in which </w:t>
      </w:r>
      <w:proofErr w:type="spellStart"/>
      <w:r w:rsidR="00E031E6" w:rsidRPr="00E031E6">
        <w:rPr>
          <w:rFonts w:ascii="Arial" w:hAnsi="Arial" w:cs="Arial"/>
        </w:rPr>
        <w:t>Foucan</w:t>
      </w:r>
      <w:proofErr w:type="spellEnd"/>
      <w:r w:rsidR="00E031E6" w:rsidRPr="00E031E6">
        <w:rPr>
          <w:rFonts w:ascii="Arial" w:hAnsi="Arial" w:cs="Arial"/>
        </w:rPr>
        <w:t xml:space="preserve"> practices parkour, or the ability to run at walls and angles and bounce off them to climb or change direction</w:t>
      </w:r>
      <w:r w:rsidR="00E031E6">
        <w:rPr>
          <w:rFonts w:ascii="Arial" w:hAnsi="Arial" w:cs="Arial"/>
        </w:rPr>
        <w:t xml:space="preserve">...’. </w:t>
      </w:r>
    </w:p>
    <w:p w14:paraId="202B50E6" w14:textId="1009558C" w:rsidR="00CD7019" w:rsidRDefault="00E031E6" w:rsidP="00361C2B">
      <w:pPr>
        <w:spacing w:line="480" w:lineRule="auto"/>
        <w:rPr>
          <w:rFonts w:ascii="Arial" w:hAnsi="Arial" w:cs="Arial"/>
        </w:rPr>
      </w:pPr>
      <w:r>
        <w:rPr>
          <w:rFonts w:ascii="Arial" w:hAnsi="Arial" w:cs="Arial"/>
        </w:rPr>
        <w:t>Even though</w:t>
      </w:r>
      <w:r w:rsidR="002F45DF">
        <w:rPr>
          <w:rFonts w:ascii="Arial" w:hAnsi="Arial" w:cs="Arial"/>
        </w:rPr>
        <w:t xml:space="preserve"> </w:t>
      </w:r>
      <w:r w:rsidR="002F45DF" w:rsidRPr="002F45DF">
        <w:rPr>
          <w:rFonts w:ascii="Arial" w:hAnsi="Arial" w:cs="Arial"/>
          <w:i/>
        </w:rPr>
        <w:t>Casino Royale</w:t>
      </w:r>
      <w:r w:rsidR="002F45DF">
        <w:rPr>
          <w:rFonts w:ascii="Arial" w:hAnsi="Arial" w:cs="Arial"/>
        </w:rPr>
        <w:t xml:space="preserve"> (1954)</w:t>
      </w:r>
      <w:r>
        <w:rPr>
          <w:rFonts w:ascii="Arial" w:hAnsi="Arial" w:cs="Arial"/>
        </w:rPr>
        <w:t xml:space="preserve"> </w:t>
      </w:r>
      <w:r w:rsidR="002F45DF">
        <w:rPr>
          <w:rFonts w:ascii="Arial" w:hAnsi="Arial" w:cs="Arial"/>
        </w:rPr>
        <w:t xml:space="preserve">stays as true as possible </w:t>
      </w:r>
      <w:r w:rsidR="00EC7508">
        <w:rPr>
          <w:rFonts w:ascii="Arial" w:hAnsi="Arial" w:cs="Arial"/>
        </w:rPr>
        <w:t xml:space="preserve">to Fleming’s book </w:t>
      </w:r>
      <w:r w:rsidR="002F45DF">
        <w:rPr>
          <w:rFonts w:ascii="Arial" w:hAnsi="Arial" w:cs="Arial"/>
        </w:rPr>
        <w:t>there are role reversals</w:t>
      </w:r>
      <w:r w:rsidR="001B6DB4">
        <w:rPr>
          <w:rFonts w:ascii="Arial" w:hAnsi="Arial" w:cs="Arial"/>
        </w:rPr>
        <w:t>, where Bond’s side kick is British Clarence Leiter,</w:t>
      </w:r>
      <w:r w:rsidR="002F45DF">
        <w:rPr>
          <w:rFonts w:ascii="Arial" w:hAnsi="Arial" w:cs="Arial"/>
        </w:rPr>
        <w:t xml:space="preserve"> and it’s also set during the Cold War. There is also as </w:t>
      </w:r>
      <w:r w:rsidR="002F45DF" w:rsidRPr="00586B4B">
        <w:rPr>
          <w:rFonts w:ascii="Arial" w:hAnsi="Arial" w:cs="Arial"/>
        </w:rPr>
        <w:t>Chapman, J. (2007)</w:t>
      </w:r>
      <w:r w:rsidR="002F45DF">
        <w:rPr>
          <w:rFonts w:ascii="Arial" w:hAnsi="Arial" w:cs="Arial"/>
        </w:rPr>
        <w:t xml:space="preserve"> explains, ‘The Americanisation of Bond...’ </w:t>
      </w:r>
    </w:p>
    <w:p w14:paraId="506F7082" w14:textId="6E70D127" w:rsidR="00CD7019" w:rsidRDefault="002F45DF" w:rsidP="00361C2B">
      <w:pPr>
        <w:spacing w:line="480" w:lineRule="auto"/>
        <w:rPr>
          <w:rFonts w:ascii="Arial" w:hAnsi="Arial" w:cs="Arial"/>
        </w:rPr>
      </w:pPr>
      <w:r>
        <w:rPr>
          <w:rFonts w:ascii="Arial" w:hAnsi="Arial" w:cs="Arial"/>
        </w:rPr>
        <w:t xml:space="preserve">Where in </w:t>
      </w:r>
      <w:r w:rsidRPr="0090672C">
        <w:rPr>
          <w:rFonts w:ascii="Arial" w:hAnsi="Arial" w:cs="Arial"/>
          <w:i/>
        </w:rPr>
        <w:t>Casino Royale</w:t>
      </w:r>
      <w:r>
        <w:rPr>
          <w:rFonts w:ascii="Arial" w:hAnsi="Arial" w:cs="Arial"/>
          <w:i/>
        </w:rPr>
        <w:t xml:space="preserve"> </w:t>
      </w:r>
      <w:r w:rsidR="00CA6CE2">
        <w:rPr>
          <w:rFonts w:ascii="Arial" w:hAnsi="Arial" w:cs="Arial"/>
        </w:rPr>
        <w:t>(2006</w:t>
      </w:r>
      <w:r w:rsidR="00EC7508">
        <w:rPr>
          <w:rFonts w:ascii="Arial" w:hAnsi="Arial" w:cs="Arial"/>
        </w:rPr>
        <w:t>)</w:t>
      </w:r>
      <w:r w:rsidR="001B6DB4">
        <w:rPr>
          <w:rFonts w:ascii="Arial" w:hAnsi="Arial" w:cs="Arial"/>
        </w:rPr>
        <w:t xml:space="preserve"> Bond </w:t>
      </w:r>
      <w:r>
        <w:rPr>
          <w:rFonts w:ascii="Arial" w:hAnsi="Arial" w:cs="Arial"/>
        </w:rPr>
        <w:t xml:space="preserve">is once again a very British spy which is more acceptable </w:t>
      </w:r>
      <w:r w:rsidR="00BD4648">
        <w:rPr>
          <w:rFonts w:ascii="Arial" w:hAnsi="Arial" w:cs="Arial"/>
        </w:rPr>
        <w:t xml:space="preserve">to </w:t>
      </w:r>
      <w:r>
        <w:rPr>
          <w:rFonts w:ascii="Arial" w:hAnsi="Arial" w:cs="Arial"/>
        </w:rPr>
        <w:t>today’s cinema audience</w:t>
      </w:r>
      <w:r w:rsidR="00CD7019">
        <w:rPr>
          <w:rFonts w:ascii="Arial" w:hAnsi="Arial" w:cs="Arial"/>
        </w:rPr>
        <w:t xml:space="preserve"> even in American. Bond is British</w:t>
      </w:r>
      <w:r w:rsidR="00EC7508">
        <w:rPr>
          <w:rFonts w:ascii="Arial" w:hAnsi="Arial" w:cs="Arial"/>
        </w:rPr>
        <w:t xml:space="preserve"> but without the stiff upper lip attitude of Bond’s before him</w:t>
      </w:r>
      <w:r w:rsidR="00CD7019">
        <w:rPr>
          <w:rFonts w:ascii="Arial" w:hAnsi="Arial" w:cs="Arial"/>
        </w:rPr>
        <w:t>.</w:t>
      </w:r>
    </w:p>
    <w:p w14:paraId="5B661D60" w14:textId="74F95FD0" w:rsidR="001B6DB4" w:rsidRDefault="001B6DB4" w:rsidP="00361C2B">
      <w:pPr>
        <w:spacing w:line="480" w:lineRule="auto"/>
        <w:rPr>
          <w:rFonts w:ascii="Arial" w:hAnsi="Arial" w:cs="Arial"/>
        </w:rPr>
      </w:pPr>
      <w:r w:rsidRPr="00F032F3">
        <w:rPr>
          <w:rFonts w:ascii="Arial" w:hAnsi="Arial" w:cs="Arial"/>
          <w:i/>
        </w:rPr>
        <w:t xml:space="preserve">Casino </w:t>
      </w:r>
      <w:r w:rsidR="007529F4" w:rsidRPr="00F032F3">
        <w:rPr>
          <w:rFonts w:ascii="Arial" w:hAnsi="Arial" w:cs="Arial"/>
          <w:i/>
        </w:rPr>
        <w:t>Royale</w:t>
      </w:r>
      <w:r w:rsidR="007529F4">
        <w:rPr>
          <w:rFonts w:ascii="Arial" w:hAnsi="Arial" w:cs="Arial"/>
        </w:rPr>
        <w:t xml:space="preserve"> (</w:t>
      </w:r>
      <w:r>
        <w:rPr>
          <w:rFonts w:ascii="Arial" w:hAnsi="Arial" w:cs="Arial"/>
        </w:rPr>
        <w:t>2006) is also set</w:t>
      </w:r>
      <w:r w:rsidR="007529F4">
        <w:rPr>
          <w:rFonts w:ascii="Arial" w:hAnsi="Arial" w:cs="Arial"/>
        </w:rPr>
        <w:t xml:space="preserve"> in an era where the Cold War has ended, the story has been modernised to fit in to today’s world. As Chapman</w:t>
      </w:r>
      <w:r w:rsidR="007529F4" w:rsidRPr="00586B4B">
        <w:rPr>
          <w:rFonts w:ascii="Arial" w:hAnsi="Arial" w:cs="Arial"/>
        </w:rPr>
        <w:t>, J. (2007)</w:t>
      </w:r>
      <w:r w:rsidR="007529F4">
        <w:rPr>
          <w:rFonts w:ascii="Arial" w:hAnsi="Arial" w:cs="Arial"/>
        </w:rPr>
        <w:t xml:space="preserve"> explains, ‘...an era of global terrorism and financial intrigue.’ Also Clarence thankfully becomes Felix the man from Langley again. </w:t>
      </w:r>
    </w:p>
    <w:p w14:paraId="071652F0" w14:textId="41E1034C" w:rsidR="006E06B6" w:rsidRDefault="00CD7019" w:rsidP="00361C2B">
      <w:pPr>
        <w:spacing w:line="480" w:lineRule="auto"/>
        <w:rPr>
          <w:rFonts w:ascii="Arial" w:hAnsi="Arial" w:cs="Arial"/>
        </w:rPr>
      </w:pPr>
      <w:r>
        <w:rPr>
          <w:rFonts w:ascii="Arial" w:hAnsi="Arial" w:cs="Arial"/>
        </w:rPr>
        <w:t xml:space="preserve">Both versions stay clear of the gadgetry that was certainly associated with Bond films of the 1960s through to late </w:t>
      </w:r>
      <w:r w:rsidR="00EC7508">
        <w:rPr>
          <w:rFonts w:ascii="Arial" w:hAnsi="Arial" w:cs="Arial"/>
        </w:rPr>
        <w:t>19</w:t>
      </w:r>
      <w:r>
        <w:rPr>
          <w:rFonts w:ascii="Arial" w:hAnsi="Arial" w:cs="Arial"/>
        </w:rPr>
        <w:t>90s. Both adaptions get back to the basics</w:t>
      </w:r>
      <w:r w:rsidR="00EC7508">
        <w:rPr>
          <w:rFonts w:ascii="Arial" w:hAnsi="Arial" w:cs="Arial"/>
        </w:rPr>
        <w:t>,</w:t>
      </w:r>
      <w:r>
        <w:rPr>
          <w:rFonts w:ascii="Arial" w:hAnsi="Arial" w:cs="Arial"/>
        </w:rPr>
        <w:t xml:space="preserve"> </w:t>
      </w:r>
      <w:r w:rsidR="00722920">
        <w:rPr>
          <w:rFonts w:ascii="Arial" w:hAnsi="Arial" w:cs="Arial"/>
        </w:rPr>
        <w:t>we get to know the vulnerable side of Bond</w:t>
      </w:r>
      <w:r w:rsidR="00EC7508">
        <w:rPr>
          <w:rFonts w:ascii="Arial" w:hAnsi="Arial" w:cs="Arial"/>
        </w:rPr>
        <w:t xml:space="preserve"> in both adaptations</w:t>
      </w:r>
      <w:r w:rsidR="00722920">
        <w:rPr>
          <w:rFonts w:ascii="Arial" w:hAnsi="Arial" w:cs="Arial"/>
        </w:rPr>
        <w:t xml:space="preserve">. Especially when he's reunited with an old girlfriend Valerie Mathis in </w:t>
      </w:r>
      <w:r w:rsidR="007529F4" w:rsidRPr="007529F4">
        <w:rPr>
          <w:rFonts w:ascii="Arial" w:hAnsi="Arial" w:cs="Arial"/>
          <w:i/>
        </w:rPr>
        <w:t>Casino Royale</w:t>
      </w:r>
      <w:r w:rsidR="007529F4">
        <w:rPr>
          <w:rFonts w:ascii="Arial" w:hAnsi="Arial" w:cs="Arial"/>
        </w:rPr>
        <w:t xml:space="preserve"> (</w:t>
      </w:r>
      <w:r w:rsidR="00722920">
        <w:rPr>
          <w:rFonts w:ascii="Arial" w:hAnsi="Arial" w:cs="Arial"/>
        </w:rPr>
        <w:t>1954</w:t>
      </w:r>
      <w:r w:rsidR="007529F4">
        <w:rPr>
          <w:rFonts w:ascii="Arial" w:hAnsi="Arial" w:cs="Arial"/>
        </w:rPr>
        <w:t>)</w:t>
      </w:r>
      <w:r w:rsidR="00722920">
        <w:rPr>
          <w:rFonts w:ascii="Arial" w:hAnsi="Arial" w:cs="Arial"/>
        </w:rPr>
        <w:t xml:space="preserve"> but Valeria Lynd in the novel and </w:t>
      </w:r>
      <w:r w:rsidR="007529F4" w:rsidRPr="007529F4">
        <w:rPr>
          <w:rFonts w:ascii="Arial" w:hAnsi="Arial" w:cs="Arial"/>
          <w:i/>
        </w:rPr>
        <w:t>Casino Royale</w:t>
      </w:r>
      <w:r w:rsidR="007529F4">
        <w:rPr>
          <w:rFonts w:ascii="Arial" w:hAnsi="Arial" w:cs="Arial"/>
        </w:rPr>
        <w:t xml:space="preserve"> (</w:t>
      </w:r>
      <w:r w:rsidR="00722920">
        <w:rPr>
          <w:rFonts w:ascii="Arial" w:hAnsi="Arial" w:cs="Arial"/>
        </w:rPr>
        <w:t>2006</w:t>
      </w:r>
      <w:r w:rsidR="007529F4">
        <w:rPr>
          <w:rFonts w:ascii="Arial" w:hAnsi="Arial" w:cs="Arial"/>
        </w:rPr>
        <w:t>)</w:t>
      </w:r>
      <w:r w:rsidR="00722920">
        <w:rPr>
          <w:rFonts w:ascii="Arial" w:hAnsi="Arial" w:cs="Arial"/>
        </w:rPr>
        <w:t>.</w:t>
      </w:r>
      <w:r w:rsidR="005B7C0A">
        <w:rPr>
          <w:rFonts w:ascii="Arial" w:hAnsi="Arial" w:cs="Arial"/>
        </w:rPr>
        <w:t xml:space="preserve"> We get a sense of Bond’s </w:t>
      </w:r>
      <w:r w:rsidR="00BD4648">
        <w:rPr>
          <w:rFonts w:ascii="Arial" w:hAnsi="Arial" w:cs="Arial"/>
        </w:rPr>
        <w:t xml:space="preserve">vulnerability </w:t>
      </w:r>
      <w:r w:rsidR="005B7C0A">
        <w:rPr>
          <w:rFonts w:ascii="Arial" w:hAnsi="Arial" w:cs="Arial"/>
        </w:rPr>
        <w:t xml:space="preserve">during the torture scene in both </w:t>
      </w:r>
      <w:r w:rsidR="00F81826">
        <w:rPr>
          <w:rFonts w:ascii="Arial" w:hAnsi="Arial" w:cs="Arial"/>
        </w:rPr>
        <w:t>versions</w:t>
      </w:r>
      <w:r w:rsidR="005B7C0A">
        <w:rPr>
          <w:rFonts w:ascii="Arial" w:hAnsi="Arial" w:cs="Arial"/>
        </w:rPr>
        <w:t>.</w:t>
      </w:r>
      <w:r w:rsidR="006E06B6" w:rsidRPr="006E06B6">
        <w:rPr>
          <w:rFonts w:ascii="Arial" w:hAnsi="Arial" w:cs="Arial"/>
        </w:rPr>
        <w:t xml:space="preserve"> </w:t>
      </w:r>
      <w:r w:rsidR="006E06B6">
        <w:rPr>
          <w:rFonts w:ascii="Arial" w:hAnsi="Arial" w:cs="Arial"/>
        </w:rPr>
        <w:t>Chapman</w:t>
      </w:r>
      <w:r w:rsidR="006E06B6" w:rsidRPr="00586B4B">
        <w:rPr>
          <w:rFonts w:ascii="Arial" w:hAnsi="Arial" w:cs="Arial"/>
        </w:rPr>
        <w:t>, J. (2007)</w:t>
      </w:r>
      <w:r w:rsidR="006E06B6">
        <w:rPr>
          <w:rFonts w:ascii="Arial" w:hAnsi="Arial" w:cs="Arial"/>
        </w:rPr>
        <w:t xml:space="preserve"> explains that, ‘Bond...for the first time, is seriously seen to bleed.’ </w:t>
      </w:r>
      <w:r w:rsidR="005B7C0A">
        <w:rPr>
          <w:rFonts w:ascii="Arial" w:hAnsi="Arial" w:cs="Arial"/>
        </w:rPr>
        <w:t xml:space="preserve"> </w:t>
      </w:r>
      <w:r w:rsidR="006E06B6">
        <w:rPr>
          <w:rFonts w:ascii="Arial" w:hAnsi="Arial" w:cs="Arial"/>
        </w:rPr>
        <w:t>And</w:t>
      </w:r>
      <w:r w:rsidR="00026D2A">
        <w:rPr>
          <w:rFonts w:ascii="Arial" w:hAnsi="Arial" w:cs="Arial"/>
        </w:rPr>
        <w:t xml:space="preserve"> in </w:t>
      </w:r>
      <w:r w:rsidR="00026D2A" w:rsidRPr="007529F4">
        <w:rPr>
          <w:rFonts w:ascii="Arial" w:hAnsi="Arial" w:cs="Arial"/>
          <w:i/>
        </w:rPr>
        <w:t>Casino Royale</w:t>
      </w:r>
      <w:r w:rsidR="00026D2A">
        <w:rPr>
          <w:rFonts w:ascii="Arial" w:hAnsi="Arial" w:cs="Arial"/>
        </w:rPr>
        <w:t xml:space="preserve"> (2006) </w:t>
      </w:r>
      <w:r w:rsidR="006E06B6">
        <w:rPr>
          <w:rFonts w:ascii="Arial" w:hAnsi="Arial" w:cs="Arial"/>
        </w:rPr>
        <w:t>we get for the first time to see Bond injured and bleed, which was s</w:t>
      </w:r>
      <w:r w:rsidR="00843B67">
        <w:rPr>
          <w:rFonts w:ascii="Arial" w:hAnsi="Arial" w:cs="Arial"/>
        </w:rPr>
        <w:t>omething that was more often than</w:t>
      </w:r>
      <w:r w:rsidR="006E06B6">
        <w:rPr>
          <w:rFonts w:ascii="Arial" w:hAnsi="Arial" w:cs="Arial"/>
        </w:rPr>
        <w:t xml:space="preserve"> not</w:t>
      </w:r>
      <w:r w:rsidR="00843B67">
        <w:rPr>
          <w:rFonts w:ascii="Arial" w:hAnsi="Arial" w:cs="Arial"/>
        </w:rPr>
        <w:t>,</w:t>
      </w:r>
      <w:r w:rsidR="006E06B6">
        <w:rPr>
          <w:rFonts w:ascii="Arial" w:hAnsi="Arial" w:cs="Arial"/>
        </w:rPr>
        <w:t xml:space="preserve"> left to the imagination of the audience in pervious Bond films. </w:t>
      </w:r>
    </w:p>
    <w:p w14:paraId="73B8EC49" w14:textId="7104DC40" w:rsidR="00096D57" w:rsidRDefault="005B7C0A" w:rsidP="00361C2B">
      <w:pPr>
        <w:spacing w:line="480" w:lineRule="auto"/>
        <w:rPr>
          <w:rFonts w:ascii="Arial" w:hAnsi="Arial" w:cs="Arial"/>
        </w:rPr>
      </w:pPr>
      <w:r>
        <w:rPr>
          <w:rFonts w:ascii="Arial" w:hAnsi="Arial" w:cs="Arial"/>
        </w:rPr>
        <w:t>For obvious reasons the torture scene in</w:t>
      </w:r>
      <w:r w:rsidR="006E06B6" w:rsidRPr="006E06B6">
        <w:rPr>
          <w:rFonts w:ascii="Arial" w:hAnsi="Arial" w:cs="Arial"/>
          <w:i/>
        </w:rPr>
        <w:t xml:space="preserve"> </w:t>
      </w:r>
      <w:r w:rsidR="006E06B6" w:rsidRPr="007529F4">
        <w:rPr>
          <w:rFonts w:ascii="Arial" w:hAnsi="Arial" w:cs="Arial"/>
          <w:i/>
        </w:rPr>
        <w:t>Casino Royale</w:t>
      </w:r>
      <w:r w:rsidR="006E06B6">
        <w:rPr>
          <w:rFonts w:ascii="Arial" w:hAnsi="Arial" w:cs="Arial"/>
        </w:rPr>
        <w:t xml:space="preserve"> (1954) couldn’t</w:t>
      </w:r>
      <w:r>
        <w:rPr>
          <w:rFonts w:ascii="Arial" w:hAnsi="Arial" w:cs="Arial"/>
        </w:rPr>
        <w:t xml:space="preserve"> be as graphic</w:t>
      </w:r>
      <w:r w:rsidR="00AF5CE4">
        <w:rPr>
          <w:rFonts w:ascii="Arial" w:hAnsi="Arial" w:cs="Arial"/>
        </w:rPr>
        <w:t>, but</w:t>
      </w:r>
      <w:r w:rsidR="006E06B6">
        <w:rPr>
          <w:rFonts w:ascii="Arial" w:hAnsi="Arial" w:cs="Arial"/>
        </w:rPr>
        <w:t xml:space="preserve"> it was still quite suggestive</w:t>
      </w:r>
      <w:r>
        <w:rPr>
          <w:rFonts w:ascii="Arial" w:hAnsi="Arial" w:cs="Arial"/>
        </w:rPr>
        <w:t>.</w:t>
      </w:r>
      <w:r w:rsidR="006E06B6">
        <w:rPr>
          <w:rFonts w:ascii="Arial" w:hAnsi="Arial" w:cs="Arial"/>
        </w:rPr>
        <w:t xml:space="preserve"> They were also restricted by </w:t>
      </w:r>
      <w:r w:rsidR="00F81826">
        <w:rPr>
          <w:rFonts w:ascii="Arial" w:hAnsi="Arial" w:cs="Arial"/>
        </w:rPr>
        <w:t>the</w:t>
      </w:r>
      <w:r>
        <w:rPr>
          <w:rFonts w:ascii="Arial" w:hAnsi="Arial" w:cs="Arial"/>
        </w:rPr>
        <w:t xml:space="preserve"> logistics of production and </w:t>
      </w:r>
      <w:r w:rsidR="00026D2A">
        <w:rPr>
          <w:rFonts w:ascii="Arial" w:hAnsi="Arial" w:cs="Arial"/>
        </w:rPr>
        <w:t>censorship.</w:t>
      </w:r>
      <w:r>
        <w:rPr>
          <w:rFonts w:ascii="Arial" w:hAnsi="Arial" w:cs="Arial"/>
        </w:rPr>
        <w:t xml:space="preserve"> But they still managed to </w:t>
      </w:r>
      <w:r w:rsidR="00BD4648">
        <w:rPr>
          <w:rFonts w:ascii="Arial" w:hAnsi="Arial" w:cs="Arial"/>
        </w:rPr>
        <w:t xml:space="preserve">suggest </w:t>
      </w:r>
      <w:r>
        <w:rPr>
          <w:rFonts w:ascii="Arial" w:hAnsi="Arial" w:cs="Arial"/>
        </w:rPr>
        <w:t xml:space="preserve">the pain and anguish </w:t>
      </w:r>
      <w:r>
        <w:rPr>
          <w:rFonts w:ascii="Arial" w:hAnsi="Arial" w:cs="Arial"/>
        </w:rPr>
        <w:lastRenderedPageBreak/>
        <w:t>inflicted on Bond by Le Chiffre. This was achieved by using clever camera angles and close-ups of Bond and Le Chiffre</w:t>
      </w:r>
      <w:r w:rsidR="00F81826">
        <w:rPr>
          <w:rFonts w:ascii="Arial" w:hAnsi="Arial" w:cs="Arial"/>
        </w:rPr>
        <w:t>.</w:t>
      </w:r>
      <w:r>
        <w:rPr>
          <w:rFonts w:ascii="Arial" w:hAnsi="Arial" w:cs="Arial"/>
        </w:rPr>
        <w:t xml:space="preserve"> </w:t>
      </w:r>
      <w:r w:rsidR="00F81826">
        <w:rPr>
          <w:rFonts w:ascii="Arial" w:hAnsi="Arial" w:cs="Arial"/>
        </w:rPr>
        <w:t>It was left to the imagination</w:t>
      </w:r>
      <w:r>
        <w:rPr>
          <w:rFonts w:ascii="Arial" w:hAnsi="Arial" w:cs="Arial"/>
        </w:rPr>
        <w:t xml:space="preserve"> of the audience</w:t>
      </w:r>
      <w:r w:rsidR="00F81826">
        <w:rPr>
          <w:rFonts w:ascii="Arial" w:hAnsi="Arial" w:cs="Arial"/>
        </w:rPr>
        <w:t xml:space="preserve"> which sometimes can be more harrowing. The other interesting change is the card game they play. In </w:t>
      </w:r>
      <w:r w:rsidR="007529F4" w:rsidRPr="007529F4">
        <w:rPr>
          <w:rFonts w:ascii="Arial" w:hAnsi="Arial" w:cs="Arial"/>
          <w:i/>
        </w:rPr>
        <w:t>Casino Royale</w:t>
      </w:r>
      <w:r w:rsidR="007529F4">
        <w:rPr>
          <w:rFonts w:ascii="Arial" w:hAnsi="Arial" w:cs="Arial"/>
        </w:rPr>
        <w:t xml:space="preserve"> (</w:t>
      </w:r>
      <w:r w:rsidR="00F81826">
        <w:rPr>
          <w:rFonts w:ascii="Arial" w:hAnsi="Arial" w:cs="Arial"/>
        </w:rPr>
        <w:t>1954</w:t>
      </w:r>
      <w:r w:rsidR="007529F4">
        <w:rPr>
          <w:rFonts w:ascii="Arial" w:hAnsi="Arial" w:cs="Arial"/>
        </w:rPr>
        <w:t>)</w:t>
      </w:r>
      <w:r w:rsidR="00F81826">
        <w:rPr>
          <w:rFonts w:ascii="Arial" w:hAnsi="Arial" w:cs="Arial"/>
        </w:rPr>
        <w:t xml:space="preserve"> they play baccarat,</w:t>
      </w:r>
      <w:r w:rsidR="00096D57">
        <w:rPr>
          <w:rFonts w:ascii="Arial" w:hAnsi="Arial" w:cs="Arial"/>
        </w:rPr>
        <w:t xml:space="preserve"> as Chapman</w:t>
      </w:r>
      <w:r w:rsidR="00096D57" w:rsidRPr="00586B4B">
        <w:rPr>
          <w:rFonts w:ascii="Arial" w:hAnsi="Arial" w:cs="Arial"/>
        </w:rPr>
        <w:t>, J. (2007)</w:t>
      </w:r>
      <w:r w:rsidR="00096D57">
        <w:rPr>
          <w:rFonts w:ascii="Arial" w:hAnsi="Arial" w:cs="Arial"/>
        </w:rPr>
        <w:t xml:space="preserve"> explains, ‘there is no easy way for the film to explain the rules as Bond does to Vesper over several pages in the book.’</w:t>
      </w:r>
    </w:p>
    <w:p w14:paraId="4BA28D77" w14:textId="4E040BD1" w:rsidR="00E031E6" w:rsidRDefault="00096D57" w:rsidP="00361C2B">
      <w:pPr>
        <w:spacing w:line="480" w:lineRule="auto"/>
        <w:rPr>
          <w:rFonts w:ascii="Arial" w:hAnsi="Arial" w:cs="Arial"/>
        </w:rPr>
      </w:pPr>
      <w:r>
        <w:rPr>
          <w:rFonts w:ascii="Arial" w:hAnsi="Arial" w:cs="Arial"/>
        </w:rPr>
        <w:t>I</w:t>
      </w:r>
      <w:r w:rsidR="00F81826">
        <w:rPr>
          <w:rFonts w:ascii="Arial" w:hAnsi="Arial" w:cs="Arial"/>
        </w:rPr>
        <w:t xml:space="preserve">n </w:t>
      </w:r>
      <w:r w:rsidR="007529F4" w:rsidRPr="007529F4">
        <w:rPr>
          <w:rFonts w:ascii="Arial" w:hAnsi="Arial" w:cs="Arial"/>
          <w:i/>
        </w:rPr>
        <w:t>Casino Royale</w:t>
      </w:r>
      <w:r w:rsidR="007529F4">
        <w:rPr>
          <w:rFonts w:ascii="Arial" w:hAnsi="Arial" w:cs="Arial"/>
        </w:rPr>
        <w:t xml:space="preserve"> (</w:t>
      </w:r>
      <w:r w:rsidR="00F81826">
        <w:rPr>
          <w:rFonts w:ascii="Arial" w:hAnsi="Arial" w:cs="Arial"/>
        </w:rPr>
        <w:t>2006</w:t>
      </w:r>
      <w:r w:rsidR="007529F4">
        <w:rPr>
          <w:rFonts w:ascii="Arial" w:hAnsi="Arial" w:cs="Arial"/>
        </w:rPr>
        <w:t xml:space="preserve">) </w:t>
      </w:r>
      <w:r w:rsidR="00F81826">
        <w:rPr>
          <w:rFonts w:ascii="Arial" w:hAnsi="Arial" w:cs="Arial"/>
        </w:rPr>
        <w:t xml:space="preserve">they </w:t>
      </w:r>
      <w:r>
        <w:rPr>
          <w:rFonts w:ascii="Arial" w:hAnsi="Arial" w:cs="Arial"/>
        </w:rPr>
        <w:t xml:space="preserve">change it to </w:t>
      </w:r>
      <w:r w:rsidR="00F81826">
        <w:rPr>
          <w:rFonts w:ascii="Arial" w:hAnsi="Arial" w:cs="Arial"/>
        </w:rPr>
        <w:t>‘Texas Hold ‘</w:t>
      </w:r>
      <w:proofErr w:type="spellStart"/>
      <w:r w:rsidR="00F81826">
        <w:rPr>
          <w:rFonts w:ascii="Arial" w:hAnsi="Arial" w:cs="Arial"/>
        </w:rPr>
        <w:t>Em</w:t>
      </w:r>
      <w:proofErr w:type="spellEnd"/>
      <w:r w:rsidR="00F81826">
        <w:rPr>
          <w:rFonts w:ascii="Arial" w:hAnsi="Arial" w:cs="Arial"/>
        </w:rPr>
        <w:t xml:space="preserve">’, which is a lot simpler for people to </w:t>
      </w:r>
      <w:r>
        <w:rPr>
          <w:rFonts w:ascii="Arial" w:hAnsi="Arial" w:cs="Arial"/>
        </w:rPr>
        <w:t xml:space="preserve">understand, and </w:t>
      </w:r>
      <w:r w:rsidR="00F81826">
        <w:rPr>
          <w:rFonts w:ascii="Arial" w:hAnsi="Arial" w:cs="Arial"/>
        </w:rPr>
        <w:t xml:space="preserve">was </w:t>
      </w:r>
      <w:r>
        <w:rPr>
          <w:rFonts w:ascii="Arial" w:hAnsi="Arial" w:cs="Arial"/>
        </w:rPr>
        <w:t xml:space="preserve">far more </w:t>
      </w:r>
      <w:r w:rsidR="00F81826">
        <w:rPr>
          <w:rFonts w:ascii="Arial" w:hAnsi="Arial" w:cs="Arial"/>
        </w:rPr>
        <w:t>popular</w:t>
      </w:r>
      <w:r>
        <w:rPr>
          <w:rFonts w:ascii="Arial" w:hAnsi="Arial" w:cs="Arial"/>
        </w:rPr>
        <w:t xml:space="preserve"> during </w:t>
      </w:r>
      <w:r w:rsidR="00F81826">
        <w:rPr>
          <w:rFonts w:ascii="Arial" w:hAnsi="Arial" w:cs="Arial"/>
        </w:rPr>
        <w:t>the early 2000's.</w:t>
      </w:r>
      <w:r>
        <w:rPr>
          <w:rFonts w:ascii="Arial" w:hAnsi="Arial" w:cs="Arial"/>
        </w:rPr>
        <w:t xml:space="preserve"> A majority of the audience would</w:t>
      </w:r>
      <w:r w:rsidR="003F7EC9">
        <w:rPr>
          <w:rFonts w:ascii="Arial" w:hAnsi="Arial" w:cs="Arial"/>
        </w:rPr>
        <w:t xml:space="preserve"> </w:t>
      </w:r>
      <w:r w:rsidR="00BD4648">
        <w:rPr>
          <w:rFonts w:ascii="Arial" w:hAnsi="Arial" w:cs="Arial"/>
        </w:rPr>
        <w:t>have been</w:t>
      </w:r>
      <w:r>
        <w:rPr>
          <w:rFonts w:ascii="Arial" w:hAnsi="Arial" w:cs="Arial"/>
        </w:rPr>
        <w:t xml:space="preserve"> able to follow what was going on in the game. This is important because it's all part of the intrigue of the </w:t>
      </w:r>
      <w:r w:rsidR="002A0824">
        <w:rPr>
          <w:rFonts w:ascii="Arial" w:hAnsi="Arial" w:cs="Arial"/>
        </w:rPr>
        <w:t>narrative</w:t>
      </w:r>
      <w:r>
        <w:rPr>
          <w:rFonts w:ascii="Arial" w:hAnsi="Arial" w:cs="Arial"/>
        </w:rPr>
        <w:t>.</w:t>
      </w:r>
    </w:p>
    <w:p w14:paraId="3581FC56" w14:textId="151FC7DA" w:rsidR="00177335" w:rsidRDefault="00177335" w:rsidP="00361C2B">
      <w:pPr>
        <w:spacing w:line="480" w:lineRule="auto"/>
        <w:rPr>
          <w:rFonts w:ascii="Arial" w:hAnsi="Arial" w:cs="Arial"/>
        </w:rPr>
      </w:pPr>
      <w:r>
        <w:rPr>
          <w:rFonts w:ascii="Arial" w:hAnsi="Arial" w:cs="Arial"/>
        </w:rPr>
        <w:t xml:space="preserve">One of the most interesting difference between Jimmy Bond and James Bond is that in </w:t>
      </w:r>
      <w:r w:rsidRPr="007529F4">
        <w:rPr>
          <w:rFonts w:ascii="Arial" w:hAnsi="Arial" w:cs="Arial"/>
          <w:i/>
        </w:rPr>
        <w:t>Casino Royale</w:t>
      </w:r>
      <w:r>
        <w:rPr>
          <w:rFonts w:ascii="Arial" w:hAnsi="Arial" w:cs="Arial"/>
        </w:rPr>
        <w:t xml:space="preserve"> (1954) they are </w:t>
      </w:r>
      <w:r w:rsidR="00026D2A">
        <w:rPr>
          <w:rFonts w:ascii="Arial" w:hAnsi="Arial" w:cs="Arial"/>
        </w:rPr>
        <w:t>at</w:t>
      </w:r>
      <w:r>
        <w:rPr>
          <w:rFonts w:ascii="Arial" w:hAnsi="Arial" w:cs="Arial"/>
        </w:rPr>
        <w:t xml:space="preserve"> pains to portray Jimmy as the all-American male</w:t>
      </w:r>
      <w:r w:rsidR="00AF5CE4">
        <w:rPr>
          <w:rFonts w:ascii="Arial" w:hAnsi="Arial" w:cs="Arial"/>
        </w:rPr>
        <w:t>,</w:t>
      </w:r>
      <w:r w:rsidR="00F032F3">
        <w:rPr>
          <w:rFonts w:ascii="Arial" w:hAnsi="Arial" w:cs="Arial"/>
        </w:rPr>
        <w:t xml:space="preserve"> the</w:t>
      </w:r>
      <w:r>
        <w:rPr>
          <w:rFonts w:ascii="Arial" w:hAnsi="Arial" w:cs="Arial"/>
        </w:rPr>
        <w:t xml:space="preserve"> boy next door. Where with James Bond</w:t>
      </w:r>
      <w:r w:rsidR="00F032F3">
        <w:rPr>
          <w:rFonts w:ascii="Arial" w:hAnsi="Arial" w:cs="Arial"/>
        </w:rPr>
        <w:t>,</w:t>
      </w:r>
      <w:r>
        <w:rPr>
          <w:rFonts w:ascii="Arial" w:hAnsi="Arial" w:cs="Arial"/>
        </w:rPr>
        <w:t xml:space="preserve"> portrayed for the first time by Daniel Craig, we see a much darker side to the character,</w:t>
      </w:r>
      <w:r w:rsidR="00843B67">
        <w:rPr>
          <w:rFonts w:ascii="Arial" w:hAnsi="Arial" w:cs="Arial"/>
        </w:rPr>
        <w:t xml:space="preserve"> more raw,</w:t>
      </w:r>
      <w:r>
        <w:rPr>
          <w:rFonts w:ascii="Arial" w:hAnsi="Arial" w:cs="Arial"/>
        </w:rPr>
        <w:t xml:space="preserve"> we also see the emasculation of Bond</w:t>
      </w:r>
      <w:r w:rsidR="001B6DB4">
        <w:rPr>
          <w:rFonts w:ascii="Arial" w:hAnsi="Arial" w:cs="Arial"/>
        </w:rPr>
        <w:t>’s</w:t>
      </w:r>
      <w:r w:rsidR="00843B67">
        <w:rPr>
          <w:rFonts w:ascii="Arial" w:hAnsi="Arial" w:cs="Arial"/>
        </w:rPr>
        <w:t xml:space="preserve"> authority. Because the women</w:t>
      </w:r>
      <w:r>
        <w:rPr>
          <w:rFonts w:ascii="Arial" w:hAnsi="Arial" w:cs="Arial"/>
        </w:rPr>
        <w:t xml:space="preserve"> in Bond’s life are the ones really in charge.  Chapman</w:t>
      </w:r>
      <w:r w:rsidRPr="00586B4B">
        <w:rPr>
          <w:rFonts w:ascii="Arial" w:hAnsi="Arial" w:cs="Arial"/>
        </w:rPr>
        <w:t>, J. (2007)</w:t>
      </w:r>
      <w:r>
        <w:rPr>
          <w:rFonts w:ascii="Arial" w:hAnsi="Arial" w:cs="Arial"/>
        </w:rPr>
        <w:t xml:space="preserve"> observes that, </w:t>
      </w:r>
      <w:r w:rsidR="001B6DB4">
        <w:rPr>
          <w:rFonts w:ascii="Arial" w:hAnsi="Arial" w:cs="Arial"/>
        </w:rPr>
        <w:t>‘Bond</w:t>
      </w:r>
      <w:r w:rsidR="00843B67">
        <w:rPr>
          <w:rFonts w:ascii="Arial" w:hAnsi="Arial" w:cs="Arial"/>
        </w:rPr>
        <w:t xml:space="preserve"> is controlled by</w:t>
      </w:r>
      <w:r>
        <w:rPr>
          <w:rFonts w:ascii="Arial" w:hAnsi="Arial" w:cs="Arial"/>
        </w:rPr>
        <w:t xml:space="preserve"> female </w:t>
      </w:r>
      <w:r w:rsidR="001B6DB4">
        <w:rPr>
          <w:rFonts w:ascii="Arial" w:hAnsi="Arial" w:cs="Arial"/>
        </w:rPr>
        <w:t>authority:</w:t>
      </w:r>
      <w:r w:rsidR="00843B67">
        <w:rPr>
          <w:rFonts w:ascii="Arial" w:hAnsi="Arial" w:cs="Arial"/>
        </w:rPr>
        <w:t xml:space="preserve"> not only M but also Vesper...’</w:t>
      </w:r>
      <w:r w:rsidR="001B6DB4">
        <w:rPr>
          <w:rFonts w:ascii="Arial" w:hAnsi="Arial" w:cs="Arial"/>
        </w:rPr>
        <w:t xml:space="preserve"> This would have never </w:t>
      </w:r>
      <w:r w:rsidR="007529F4">
        <w:rPr>
          <w:rFonts w:ascii="Arial" w:hAnsi="Arial" w:cs="Arial"/>
        </w:rPr>
        <w:t>happened</w:t>
      </w:r>
      <w:r w:rsidR="001B6DB4">
        <w:rPr>
          <w:rFonts w:ascii="Arial" w:hAnsi="Arial" w:cs="Arial"/>
        </w:rPr>
        <w:t xml:space="preserve"> in the 50’s</w:t>
      </w:r>
      <w:r w:rsidR="00843B67">
        <w:rPr>
          <w:rFonts w:ascii="Arial" w:hAnsi="Arial" w:cs="Arial"/>
        </w:rPr>
        <w:t xml:space="preserve"> version of Bond</w:t>
      </w:r>
      <w:r w:rsidR="007529F4">
        <w:rPr>
          <w:rFonts w:ascii="Arial" w:hAnsi="Arial" w:cs="Arial"/>
        </w:rPr>
        <w:t>.</w:t>
      </w:r>
    </w:p>
    <w:p w14:paraId="74019989" w14:textId="4B010EA9" w:rsidR="00D12FE3" w:rsidRDefault="00DC5944" w:rsidP="00D12FE3">
      <w:pPr>
        <w:spacing w:line="480" w:lineRule="auto"/>
        <w:rPr>
          <w:rFonts w:ascii="Arial" w:hAnsi="Arial" w:cs="Arial"/>
        </w:rPr>
      </w:pPr>
      <w:r w:rsidRPr="007529F4">
        <w:rPr>
          <w:rFonts w:ascii="Arial" w:hAnsi="Arial" w:cs="Arial"/>
          <w:i/>
        </w:rPr>
        <w:t>Casino Royale</w:t>
      </w:r>
      <w:r w:rsidR="00AF5CE4">
        <w:rPr>
          <w:rFonts w:ascii="Arial" w:hAnsi="Arial" w:cs="Arial"/>
        </w:rPr>
        <w:t xml:space="preserve"> (2006) does stand out from</w:t>
      </w:r>
      <w:r>
        <w:rPr>
          <w:rFonts w:ascii="Arial" w:hAnsi="Arial" w:cs="Arial"/>
        </w:rPr>
        <w:t xml:space="preserve"> the earlier version of the film franchise and is a true revisioning</w:t>
      </w:r>
      <w:r w:rsidR="00AF5CE4">
        <w:rPr>
          <w:rFonts w:ascii="Arial" w:hAnsi="Arial" w:cs="Arial"/>
        </w:rPr>
        <w:t>. All the bells and whistles are</w:t>
      </w:r>
      <w:r>
        <w:rPr>
          <w:rFonts w:ascii="Arial" w:hAnsi="Arial" w:cs="Arial"/>
        </w:rPr>
        <w:t xml:space="preserve"> stripped away and we are left with what Fleming envisioned Bond to be. </w:t>
      </w:r>
      <w:r w:rsidR="003B6F59">
        <w:rPr>
          <w:rFonts w:ascii="Arial" w:hAnsi="Arial" w:cs="Arial"/>
        </w:rPr>
        <w:t>Except of course Craig’s</w:t>
      </w:r>
      <w:r w:rsidR="00F032F3">
        <w:rPr>
          <w:rFonts w:ascii="Arial" w:hAnsi="Arial" w:cs="Arial"/>
        </w:rPr>
        <w:t xml:space="preserve"> blond hair and blue eyes.</w:t>
      </w:r>
      <w:r w:rsidR="00D12FE3">
        <w:rPr>
          <w:rFonts w:ascii="Arial" w:hAnsi="Arial" w:cs="Arial"/>
        </w:rPr>
        <w:t xml:space="preserve"> Daniel Craig’s Bond is a far more ruthless one than even Fleming could have imagined. He comes across a gritty and urban, a loner who prefers to put a distance between himself and others.</w:t>
      </w:r>
      <w:r w:rsidR="003B6F59">
        <w:rPr>
          <w:rFonts w:ascii="Arial" w:hAnsi="Arial" w:cs="Arial"/>
        </w:rPr>
        <w:t xml:space="preserve"> As Lindner (2009, p.2) observes ‘Casino </w:t>
      </w:r>
      <w:r w:rsidR="003B6F59">
        <w:rPr>
          <w:rFonts w:ascii="Arial" w:hAnsi="Arial" w:cs="Arial"/>
        </w:rPr>
        <w:lastRenderedPageBreak/>
        <w:t>Royale has a long, sinuous and often controversial history both on and off the screen’.</w:t>
      </w:r>
      <w:r w:rsidR="00D12FE3">
        <w:rPr>
          <w:rFonts w:ascii="Arial" w:hAnsi="Arial" w:cs="Arial"/>
        </w:rPr>
        <w:t xml:space="preserve"> </w:t>
      </w:r>
    </w:p>
    <w:p w14:paraId="76BCC358" w14:textId="2B32EF79" w:rsidR="00DC5944" w:rsidRDefault="00DC5944" w:rsidP="00361C2B">
      <w:pPr>
        <w:spacing w:line="480" w:lineRule="auto"/>
        <w:rPr>
          <w:rFonts w:ascii="Arial" w:hAnsi="Arial" w:cs="Arial"/>
        </w:rPr>
      </w:pPr>
    </w:p>
    <w:p w14:paraId="70642C4A" w14:textId="2E438D92" w:rsidR="00DC5944" w:rsidRDefault="000326EF" w:rsidP="00361C2B">
      <w:pPr>
        <w:spacing w:line="480" w:lineRule="auto"/>
        <w:rPr>
          <w:rFonts w:ascii="Arial" w:hAnsi="Arial" w:cs="Arial"/>
        </w:rPr>
      </w:pPr>
      <w:r>
        <w:rPr>
          <w:rFonts w:ascii="Arial" w:hAnsi="Arial" w:cs="Arial"/>
        </w:rPr>
        <w:t>1284 word count</w:t>
      </w:r>
    </w:p>
    <w:p w14:paraId="709AE7F6" w14:textId="5F632A68" w:rsidR="000326EF" w:rsidRDefault="000326EF" w:rsidP="00361C2B">
      <w:pPr>
        <w:spacing w:line="480" w:lineRule="auto"/>
        <w:rPr>
          <w:rFonts w:ascii="Arial" w:hAnsi="Arial" w:cs="Arial"/>
        </w:rPr>
      </w:pPr>
    </w:p>
    <w:p w14:paraId="7A5ECC97" w14:textId="060ADF46" w:rsidR="000326EF" w:rsidRDefault="000326EF" w:rsidP="00361C2B">
      <w:pPr>
        <w:spacing w:line="480" w:lineRule="auto"/>
        <w:rPr>
          <w:rFonts w:ascii="Arial" w:hAnsi="Arial" w:cs="Arial"/>
        </w:rPr>
      </w:pPr>
      <w:r>
        <w:rPr>
          <w:rFonts w:ascii="Arial" w:hAnsi="Arial" w:cs="Arial"/>
        </w:rPr>
        <w:t>Reference List</w:t>
      </w:r>
    </w:p>
    <w:p w14:paraId="0907EC9F" w14:textId="77777777" w:rsidR="005C7477" w:rsidRPr="009773DB" w:rsidRDefault="005C7477" w:rsidP="005C7477">
      <w:pPr>
        <w:rPr>
          <w:rFonts w:ascii="Arial" w:hAnsi="Arial" w:cs="Arial"/>
        </w:rPr>
      </w:pPr>
      <w:r>
        <w:rPr>
          <w:rFonts w:ascii="Arial" w:hAnsi="Arial" w:cs="Arial"/>
        </w:rPr>
        <w:t xml:space="preserve">Bradshaw, P. (2006) </w:t>
      </w:r>
      <w:r w:rsidRPr="00282C02">
        <w:rPr>
          <w:rFonts w:ascii="Arial" w:hAnsi="Arial" w:cs="Arial"/>
          <w:i/>
        </w:rPr>
        <w:t>Casino Royale</w:t>
      </w:r>
      <w:r>
        <w:rPr>
          <w:rFonts w:ascii="Arial" w:hAnsi="Arial" w:cs="Arial"/>
          <w:i/>
        </w:rPr>
        <w:t>.</w:t>
      </w:r>
      <w:r w:rsidRPr="00282C02">
        <w:rPr>
          <w:rFonts w:ascii="Arial" w:hAnsi="Arial" w:cs="Arial"/>
        </w:rPr>
        <w:t xml:space="preserve"> </w:t>
      </w:r>
      <w:r>
        <w:rPr>
          <w:rFonts w:ascii="Arial" w:hAnsi="Arial" w:cs="Arial"/>
        </w:rPr>
        <w:t xml:space="preserve">Available at: </w:t>
      </w:r>
      <w:r w:rsidRPr="00774637">
        <w:t xml:space="preserve"> </w:t>
      </w:r>
      <w:hyperlink r:id="rId6" w:history="1">
        <w:r w:rsidRPr="00E93735">
          <w:rPr>
            <w:rStyle w:val="Hyperlink"/>
          </w:rPr>
          <w:t>https://www.theguardian.com/film/2006/nov/10/jamesbond.danielcraig</w:t>
        </w:r>
      </w:hyperlink>
      <w:r>
        <w:t xml:space="preserve"> </w:t>
      </w:r>
      <w:proofErr w:type="gramStart"/>
      <w:r>
        <w:t xml:space="preserve">( </w:t>
      </w:r>
      <w:r w:rsidRPr="00586B4B">
        <w:rPr>
          <w:rFonts w:ascii="Arial" w:hAnsi="Arial" w:cs="Arial"/>
        </w:rPr>
        <w:t>Accessed</w:t>
      </w:r>
      <w:proofErr w:type="gramEnd"/>
      <w:r w:rsidRPr="00586B4B">
        <w:rPr>
          <w:rFonts w:ascii="Arial" w:hAnsi="Arial" w:cs="Arial"/>
        </w:rPr>
        <w:t xml:space="preserve">: </w:t>
      </w:r>
      <w:r>
        <w:rPr>
          <w:rFonts w:ascii="Arial" w:hAnsi="Arial" w:cs="Arial"/>
        </w:rPr>
        <w:t xml:space="preserve">29 </w:t>
      </w:r>
      <w:r w:rsidRPr="00586B4B">
        <w:rPr>
          <w:rFonts w:ascii="Arial" w:hAnsi="Arial" w:cs="Arial"/>
        </w:rPr>
        <w:t>Feb</w:t>
      </w:r>
      <w:r>
        <w:rPr>
          <w:rFonts w:ascii="Arial" w:hAnsi="Arial" w:cs="Arial"/>
        </w:rPr>
        <w:t>ruary</w:t>
      </w:r>
      <w:r w:rsidRPr="00586B4B">
        <w:rPr>
          <w:rFonts w:ascii="Arial" w:hAnsi="Arial" w:cs="Arial"/>
        </w:rPr>
        <w:t xml:space="preserve"> 2019)</w:t>
      </w:r>
      <w:r>
        <w:rPr>
          <w:rFonts w:ascii="Arial" w:hAnsi="Arial" w:cs="Arial"/>
        </w:rPr>
        <w:t>.</w:t>
      </w:r>
    </w:p>
    <w:p w14:paraId="60286718" w14:textId="77777777" w:rsidR="005C7477" w:rsidRDefault="005C7477" w:rsidP="00892F53">
      <w:pPr>
        <w:rPr>
          <w:rFonts w:ascii="Arial" w:hAnsi="Arial" w:cs="Arial"/>
        </w:rPr>
      </w:pPr>
    </w:p>
    <w:p w14:paraId="65CD331A" w14:textId="06AB9A20" w:rsidR="00892F53" w:rsidRDefault="00892F53" w:rsidP="00892F53">
      <w:pPr>
        <w:rPr>
          <w:rFonts w:ascii="Arial" w:hAnsi="Arial" w:cs="Arial"/>
        </w:rPr>
      </w:pPr>
      <w:r w:rsidRPr="00586B4B">
        <w:rPr>
          <w:rFonts w:ascii="Arial" w:hAnsi="Arial" w:cs="Arial"/>
        </w:rPr>
        <w:t xml:space="preserve">Chapman, J. (2007) </w:t>
      </w:r>
      <w:r>
        <w:rPr>
          <w:rFonts w:ascii="Arial" w:hAnsi="Arial" w:cs="Arial"/>
          <w:i/>
        </w:rPr>
        <w:t>Licence To Thrill:</w:t>
      </w:r>
      <w:r w:rsidRPr="00586B4B">
        <w:rPr>
          <w:rFonts w:ascii="Arial" w:hAnsi="Arial" w:cs="Arial"/>
          <w:i/>
        </w:rPr>
        <w:t xml:space="preserve"> A Cultural History of the James Bond Film, </w:t>
      </w:r>
      <w:r>
        <w:rPr>
          <w:rFonts w:ascii="Arial" w:hAnsi="Arial" w:cs="Arial"/>
        </w:rPr>
        <w:t>New York:</w:t>
      </w:r>
      <w:r w:rsidRPr="00586B4B">
        <w:rPr>
          <w:rFonts w:ascii="Arial" w:hAnsi="Arial" w:cs="Arial"/>
        </w:rPr>
        <w:t xml:space="preserve"> I.</w:t>
      </w:r>
      <w:proofErr w:type="gramStart"/>
      <w:r w:rsidRPr="00586B4B">
        <w:rPr>
          <w:rFonts w:ascii="Arial" w:hAnsi="Arial" w:cs="Arial"/>
        </w:rPr>
        <w:t>B.Tauris</w:t>
      </w:r>
      <w:proofErr w:type="gramEnd"/>
      <w:r w:rsidRPr="00586B4B">
        <w:rPr>
          <w:rFonts w:ascii="Arial" w:hAnsi="Arial" w:cs="Arial"/>
        </w:rPr>
        <w:t xml:space="preserve"> &amp; Co. Ltd.  </w:t>
      </w:r>
    </w:p>
    <w:p w14:paraId="6B4776C5" w14:textId="2FA448A5" w:rsidR="00892F53" w:rsidRDefault="00892F53" w:rsidP="00892F53">
      <w:pPr>
        <w:rPr>
          <w:rFonts w:ascii="Arial" w:hAnsi="Arial" w:cs="Arial"/>
        </w:rPr>
      </w:pPr>
    </w:p>
    <w:p w14:paraId="2431BA42" w14:textId="77777777" w:rsidR="005C7477" w:rsidRPr="009773DB" w:rsidRDefault="005C7477" w:rsidP="005C7477">
      <w:pPr>
        <w:rPr>
          <w:rFonts w:ascii="Arial" w:hAnsi="Arial" w:cs="Arial"/>
        </w:rPr>
      </w:pPr>
      <w:r>
        <w:rPr>
          <w:rFonts w:ascii="Arial" w:hAnsi="Arial" w:cs="Arial"/>
        </w:rPr>
        <w:t xml:space="preserve">Ebert, R. (2007) </w:t>
      </w:r>
      <w:r w:rsidRPr="00CF03C0">
        <w:rPr>
          <w:rFonts w:ascii="Arial" w:hAnsi="Arial" w:cs="Arial"/>
          <w:i/>
        </w:rPr>
        <w:t>Casino Royale</w:t>
      </w:r>
      <w:r>
        <w:rPr>
          <w:rFonts w:ascii="Arial" w:hAnsi="Arial" w:cs="Arial"/>
        </w:rPr>
        <w:t>. Available at:</w:t>
      </w:r>
      <w:r w:rsidRPr="00774637">
        <w:t xml:space="preserve"> </w:t>
      </w:r>
      <w:r>
        <w:t xml:space="preserve">   </w:t>
      </w:r>
      <w:hyperlink r:id="rId7" w:history="1">
        <w:r w:rsidRPr="00664C03">
          <w:rPr>
            <w:rStyle w:val="Hyperlink"/>
            <w:rFonts w:ascii="Arial" w:hAnsi="Arial" w:cs="Arial"/>
          </w:rPr>
          <w:t>https://www.rogerebert.com/reviews/casino-royale-2007</w:t>
        </w:r>
      </w:hyperlink>
      <w:r>
        <w:rPr>
          <w:rFonts w:ascii="Arial" w:hAnsi="Arial" w:cs="Arial"/>
        </w:rPr>
        <w:t xml:space="preserve">  </w:t>
      </w:r>
      <w:r w:rsidRPr="00586B4B">
        <w:rPr>
          <w:rFonts w:ascii="Arial" w:hAnsi="Arial" w:cs="Arial"/>
        </w:rPr>
        <w:t xml:space="preserve">(Accessed: </w:t>
      </w:r>
      <w:r>
        <w:rPr>
          <w:rFonts w:ascii="Arial" w:hAnsi="Arial" w:cs="Arial"/>
        </w:rPr>
        <w:t xml:space="preserve">29 </w:t>
      </w:r>
      <w:r w:rsidRPr="00586B4B">
        <w:rPr>
          <w:rFonts w:ascii="Arial" w:hAnsi="Arial" w:cs="Arial"/>
        </w:rPr>
        <w:t>Feb</w:t>
      </w:r>
      <w:r>
        <w:rPr>
          <w:rFonts w:ascii="Arial" w:hAnsi="Arial" w:cs="Arial"/>
        </w:rPr>
        <w:t>ruary</w:t>
      </w:r>
      <w:r w:rsidRPr="00586B4B">
        <w:rPr>
          <w:rFonts w:ascii="Arial" w:hAnsi="Arial" w:cs="Arial"/>
        </w:rPr>
        <w:t xml:space="preserve"> 2019)</w:t>
      </w:r>
      <w:r>
        <w:rPr>
          <w:rFonts w:ascii="Arial" w:hAnsi="Arial" w:cs="Arial"/>
        </w:rPr>
        <w:t>.</w:t>
      </w:r>
    </w:p>
    <w:p w14:paraId="3ED59E96" w14:textId="77777777" w:rsidR="005C7477" w:rsidRDefault="005C7477" w:rsidP="00892F53">
      <w:pPr>
        <w:rPr>
          <w:rFonts w:ascii="Arial" w:hAnsi="Arial" w:cs="Arial"/>
        </w:rPr>
      </w:pPr>
    </w:p>
    <w:p w14:paraId="20A9CA3C" w14:textId="3F8DD29D" w:rsidR="00892F53" w:rsidRDefault="00892F53" w:rsidP="00892F53">
      <w:pPr>
        <w:rPr>
          <w:rFonts w:ascii="Arial" w:hAnsi="Arial" w:cs="Arial"/>
        </w:rPr>
      </w:pPr>
      <w:r w:rsidRPr="00586B4B">
        <w:rPr>
          <w:rFonts w:ascii="Arial" w:hAnsi="Arial" w:cs="Arial"/>
        </w:rPr>
        <w:t xml:space="preserve">Fleming, I. (1953) </w:t>
      </w:r>
      <w:r>
        <w:rPr>
          <w:rFonts w:ascii="Arial" w:hAnsi="Arial" w:cs="Arial"/>
          <w:i/>
        </w:rPr>
        <w:t>Casino Royale.</w:t>
      </w:r>
      <w:r w:rsidRPr="00586B4B">
        <w:rPr>
          <w:rFonts w:ascii="Arial" w:hAnsi="Arial" w:cs="Arial"/>
          <w:i/>
        </w:rPr>
        <w:t xml:space="preserve"> </w:t>
      </w:r>
      <w:r>
        <w:rPr>
          <w:rFonts w:ascii="Arial" w:hAnsi="Arial" w:cs="Arial"/>
        </w:rPr>
        <w:t>London:</w:t>
      </w:r>
      <w:r w:rsidRPr="00586B4B">
        <w:rPr>
          <w:rFonts w:ascii="Arial" w:hAnsi="Arial" w:cs="Arial"/>
        </w:rPr>
        <w:t xml:space="preserve"> Jonathan Cape Ltd.</w:t>
      </w:r>
    </w:p>
    <w:p w14:paraId="129DB711" w14:textId="77777777" w:rsidR="005C7477" w:rsidRDefault="005C7477" w:rsidP="005C7477">
      <w:pPr>
        <w:rPr>
          <w:rFonts w:ascii="Arial" w:hAnsi="Arial" w:cs="Arial"/>
        </w:rPr>
      </w:pPr>
    </w:p>
    <w:p w14:paraId="2B2D4A23" w14:textId="0178CEAF" w:rsidR="005C7477" w:rsidRPr="00586B4B" w:rsidRDefault="005C7477" w:rsidP="005C7477">
      <w:pPr>
        <w:rPr>
          <w:rFonts w:ascii="Arial" w:hAnsi="Arial" w:cs="Arial"/>
        </w:rPr>
      </w:pPr>
      <w:r w:rsidRPr="00586B4B">
        <w:rPr>
          <w:rFonts w:ascii="Arial" w:hAnsi="Arial" w:cs="Arial"/>
        </w:rPr>
        <w:t>Lindner, C. (ed.)</w:t>
      </w:r>
      <w:r>
        <w:rPr>
          <w:rFonts w:ascii="Arial" w:hAnsi="Arial" w:cs="Arial"/>
        </w:rPr>
        <w:t xml:space="preserve"> (2009)</w:t>
      </w:r>
      <w:r w:rsidRPr="00586B4B">
        <w:rPr>
          <w:rFonts w:ascii="Arial" w:hAnsi="Arial" w:cs="Arial"/>
        </w:rPr>
        <w:t xml:space="preserve"> </w:t>
      </w:r>
      <w:r w:rsidRPr="00586B4B">
        <w:rPr>
          <w:rFonts w:ascii="Arial" w:hAnsi="Arial" w:cs="Arial"/>
          <w:i/>
        </w:rPr>
        <w:t>Revisioning 007 James Bond and Casino Royale,</w:t>
      </w:r>
      <w:r>
        <w:rPr>
          <w:rFonts w:ascii="Arial" w:hAnsi="Arial" w:cs="Arial"/>
        </w:rPr>
        <w:t xml:space="preserve"> London:</w:t>
      </w:r>
      <w:r w:rsidRPr="00586B4B">
        <w:rPr>
          <w:rFonts w:ascii="Arial" w:hAnsi="Arial" w:cs="Arial"/>
        </w:rPr>
        <w:t xml:space="preserve"> Wallflower Press. pp. 11-32</w:t>
      </w:r>
    </w:p>
    <w:p w14:paraId="569B9EF0" w14:textId="77777777" w:rsidR="005C7477" w:rsidRDefault="005C7477" w:rsidP="00892F53">
      <w:pPr>
        <w:rPr>
          <w:rFonts w:ascii="Arial" w:hAnsi="Arial" w:cs="Arial"/>
        </w:rPr>
      </w:pPr>
    </w:p>
    <w:p w14:paraId="486AD70E" w14:textId="1564C9BA" w:rsidR="00892F53" w:rsidRPr="00586B4B" w:rsidRDefault="00892F53" w:rsidP="00892F53">
      <w:pPr>
        <w:rPr>
          <w:rFonts w:ascii="Arial" w:hAnsi="Arial" w:cs="Arial"/>
        </w:rPr>
      </w:pPr>
      <w:r w:rsidRPr="00586B4B">
        <w:rPr>
          <w:rFonts w:ascii="Arial" w:hAnsi="Arial" w:cs="Arial"/>
        </w:rPr>
        <w:t xml:space="preserve">Scheibel, W. (2009) ‘The History of Casino Royale </w:t>
      </w:r>
      <w:proofErr w:type="gramStart"/>
      <w:r w:rsidRPr="00586B4B">
        <w:rPr>
          <w:rFonts w:ascii="Arial" w:hAnsi="Arial" w:cs="Arial"/>
        </w:rPr>
        <w:t>On</w:t>
      </w:r>
      <w:proofErr w:type="gramEnd"/>
      <w:r w:rsidRPr="00586B4B">
        <w:rPr>
          <w:rFonts w:ascii="Arial" w:hAnsi="Arial" w:cs="Arial"/>
        </w:rPr>
        <w:t xml:space="preserve"> (And Off) Screen’, in Lindner, C. (ed.) </w:t>
      </w:r>
      <w:r w:rsidRPr="00586B4B">
        <w:rPr>
          <w:rFonts w:ascii="Arial" w:hAnsi="Arial" w:cs="Arial"/>
          <w:i/>
        </w:rPr>
        <w:t>Revisioning 007 James Bond and Casino Royale,</w:t>
      </w:r>
      <w:r>
        <w:rPr>
          <w:rFonts w:ascii="Arial" w:hAnsi="Arial" w:cs="Arial"/>
        </w:rPr>
        <w:t xml:space="preserve"> London:</w:t>
      </w:r>
      <w:r w:rsidRPr="00586B4B">
        <w:rPr>
          <w:rFonts w:ascii="Arial" w:hAnsi="Arial" w:cs="Arial"/>
        </w:rPr>
        <w:t xml:space="preserve"> Wallflower Press. pp. 11-32</w:t>
      </w:r>
    </w:p>
    <w:p w14:paraId="6A243028" w14:textId="77777777" w:rsidR="00892F53" w:rsidRDefault="00892F53" w:rsidP="00361C2B">
      <w:pPr>
        <w:spacing w:line="480" w:lineRule="auto"/>
        <w:rPr>
          <w:rFonts w:ascii="Arial" w:hAnsi="Arial" w:cs="Arial"/>
        </w:rPr>
      </w:pPr>
    </w:p>
    <w:p w14:paraId="6D415ED1" w14:textId="7F65AED6" w:rsidR="000326EF" w:rsidRDefault="000326EF" w:rsidP="00361C2B">
      <w:pPr>
        <w:spacing w:line="480" w:lineRule="auto"/>
        <w:rPr>
          <w:rFonts w:ascii="Arial" w:hAnsi="Arial" w:cs="Arial"/>
        </w:rPr>
      </w:pPr>
    </w:p>
    <w:p w14:paraId="7DA3B4CB" w14:textId="77777777" w:rsidR="000326EF" w:rsidRPr="00586B4B" w:rsidRDefault="000326EF" w:rsidP="000326EF">
      <w:pPr>
        <w:rPr>
          <w:rFonts w:ascii="Arial" w:hAnsi="Arial" w:cs="Arial"/>
        </w:rPr>
      </w:pPr>
      <w:r w:rsidRPr="00586B4B">
        <w:rPr>
          <w:rFonts w:ascii="Arial" w:hAnsi="Arial" w:cs="Arial"/>
        </w:rPr>
        <w:t>Filmography</w:t>
      </w:r>
    </w:p>
    <w:p w14:paraId="0C5BC5FD" w14:textId="77777777" w:rsidR="000326EF" w:rsidRPr="00586B4B" w:rsidRDefault="000326EF" w:rsidP="000326EF">
      <w:pPr>
        <w:rPr>
          <w:rFonts w:ascii="Arial" w:hAnsi="Arial" w:cs="Arial"/>
        </w:rPr>
      </w:pPr>
    </w:p>
    <w:p w14:paraId="37C7204D" w14:textId="77777777" w:rsidR="000326EF" w:rsidRDefault="000326EF" w:rsidP="000326EF">
      <w:pPr>
        <w:rPr>
          <w:rFonts w:ascii="Arial" w:hAnsi="Arial" w:cs="Arial"/>
        </w:rPr>
      </w:pPr>
      <w:r w:rsidRPr="00586B4B">
        <w:rPr>
          <w:rFonts w:ascii="Arial" w:hAnsi="Arial" w:cs="Arial"/>
          <w:i/>
        </w:rPr>
        <w:t>Casino Royale Climax! Mystery Theatre</w:t>
      </w:r>
      <w:r>
        <w:rPr>
          <w:rFonts w:ascii="Arial" w:hAnsi="Arial" w:cs="Arial"/>
        </w:rPr>
        <w:t xml:space="preserve"> (1954) CBS, USA.</w:t>
      </w:r>
    </w:p>
    <w:p w14:paraId="6D2EF5F3" w14:textId="77777777" w:rsidR="000326EF" w:rsidRDefault="000326EF" w:rsidP="000326EF">
      <w:pPr>
        <w:rPr>
          <w:rFonts w:ascii="Arial" w:hAnsi="Arial" w:cs="Arial"/>
        </w:rPr>
      </w:pPr>
    </w:p>
    <w:p w14:paraId="3D9E4C29" w14:textId="4784B016" w:rsidR="000326EF" w:rsidRDefault="000326EF" w:rsidP="000326EF">
      <w:pPr>
        <w:rPr>
          <w:rFonts w:ascii="Arial" w:hAnsi="Arial" w:cs="Arial"/>
        </w:rPr>
      </w:pPr>
      <w:r w:rsidRPr="008F4683">
        <w:rPr>
          <w:rFonts w:ascii="Arial" w:hAnsi="Arial" w:cs="Arial"/>
          <w:i/>
        </w:rPr>
        <w:t>Casino Royale</w:t>
      </w:r>
      <w:r>
        <w:rPr>
          <w:rFonts w:ascii="Arial" w:hAnsi="Arial" w:cs="Arial"/>
        </w:rPr>
        <w:t xml:space="preserve"> (2006) Martin Campbell. UK.</w:t>
      </w:r>
    </w:p>
    <w:p w14:paraId="48642813" w14:textId="45624E99" w:rsidR="005C7477" w:rsidRDefault="005C7477" w:rsidP="000326EF">
      <w:pPr>
        <w:rPr>
          <w:rFonts w:ascii="Arial" w:hAnsi="Arial" w:cs="Arial"/>
        </w:rPr>
      </w:pPr>
    </w:p>
    <w:p w14:paraId="676E1A6C" w14:textId="05F88F15" w:rsidR="005C7477" w:rsidRDefault="005C7477" w:rsidP="000326EF">
      <w:pPr>
        <w:rPr>
          <w:rFonts w:ascii="Arial" w:hAnsi="Arial" w:cs="Arial"/>
        </w:rPr>
      </w:pPr>
    </w:p>
    <w:p w14:paraId="2B95D70C" w14:textId="2E67A69A" w:rsidR="005C7477" w:rsidRDefault="005C7477" w:rsidP="000326EF">
      <w:pPr>
        <w:rPr>
          <w:rFonts w:ascii="Arial" w:hAnsi="Arial" w:cs="Arial"/>
        </w:rPr>
      </w:pPr>
    </w:p>
    <w:p w14:paraId="43E1189F" w14:textId="77777777" w:rsidR="005C7477" w:rsidRDefault="005C7477" w:rsidP="005C7477">
      <w:pPr>
        <w:rPr>
          <w:rFonts w:ascii="Arial" w:hAnsi="Arial" w:cs="Arial"/>
          <w:b/>
        </w:rPr>
      </w:pPr>
    </w:p>
    <w:p w14:paraId="4CBAE98E" w14:textId="77777777" w:rsidR="005C7477" w:rsidRDefault="005C7477" w:rsidP="005C7477">
      <w:pPr>
        <w:rPr>
          <w:rFonts w:ascii="Arial" w:hAnsi="Arial" w:cs="Arial"/>
          <w:b/>
        </w:rPr>
      </w:pPr>
    </w:p>
    <w:p w14:paraId="1BFB2C17" w14:textId="77777777" w:rsidR="005C7477" w:rsidRDefault="005C7477" w:rsidP="005C7477">
      <w:pPr>
        <w:rPr>
          <w:rFonts w:ascii="Arial" w:hAnsi="Arial" w:cs="Arial"/>
          <w:b/>
        </w:rPr>
      </w:pPr>
    </w:p>
    <w:p w14:paraId="134D8221" w14:textId="77777777" w:rsidR="005C7477" w:rsidRDefault="005C7477" w:rsidP="005C7477">
      <w:pPr>
        <w:rPr>
          <w:rFonts w:ascii="Arial" w:hAnsi="Arial" w:cs="Arial"/>
          <w:b/>
        </w:rPr>
      </w:pPr>
    </w:p>
    <w:p w14:paraId="6E844245" w14:textId="77777777" w:rsidR="005C7477" w:rsidRDefault="005C7477" w:rsidP="005C7477">
      <w:pPr>
        <w:rPr>
          <w:rFonts w:ascii="Arial" w:hAnsi="Arial" w:cs="Arial"/>
          <w:b/>
        </w:rPr>
      </w:pPr>
    </w:p>
    <w:p w14:paraId="100B0CE4" w14:textId="77777777" w:rsidR="005C7477" w:rsidRDefault="005C7477" w:rsidP="005C7477">
      <w:pPr>
        <w:rPr>
          <w:rFonts w:ascii="Arial" w:hAnsi="Arial" w:cs="Arial"/>
          <w:b/>
        </w:rPr>
      </w:pPr>
    </w:p>
    <w:p w14:paraId="25DAA5A8" w14:textId="77777777" w:rsidR="005C7477" w:rsidRDefault="005C7477" w:rsidP="005C7477">
      <w:pPr>
        <w:rPr>
          <w:rFonts w:ascii="Arial" w:hAnsi="Arial" w:cs="Arial"/>
          <w:b/>
        </w:rPr>
      </w:pPr>
    </w:p>
    <w:p w14:paraId="5A5109E8" w14:textId="12FA42A0" w:rsidR="005C7477" w:rsidRPr="00097E32" w:rsidRDefault="005C7477" w:rsidP="005C7477">
      <w:pPr>
        <w:rPr>
          <w:rFonts w:ascii="Arial" w:hAnsi="Arial" w:cs="Arial"/>
          <w:i/>
        </w:rPr>
      </w:pPr>
      <w:bookmarkStart w:id="0" w:name="_GoBack"/>
      <w:bookmarkEnd w:id="0"/>
      <w:r w:rsidRPr="00AC6101">
        <w:rPr>
          <w:rFonts w:ascii="Arial" w:hAnsi="Arial" w:cs="Arial"/>
          <w:b/>
        </w:rPr>
        <w:lastRenderedPageBreak/>
        <w:t>Bibliography</w:t>
      </w:r>
      <w:r w:rsidRPr="00097E32">
        <w:rPr>
          <w:rFonts w:ascii="Arial" w:hAnsi="Arial" w:cs="Arial"/>
          <w:i/>
        </w:rPr>
        <w:t xml:space="preserve"> for Casino Royale</w:t>
      </w:r>
    </w:p>
    <w:p w14:paraId="71F5E1EB" w14:textId="77777777" w:rsidR="005C7477" w:rsidRPr="00586B4B" w:rsidRDefault="005C7477" w:rsidP="005C7477">
      <w:pPr>
        <w:rPr>
          <w:rFonts w:ascii="Arial" w:hAnsi="Arial" w:cs="Arial"/>
        </w:rPr>
      </w:pPr>
    </w:p>
    <w:p w14:paraId="00E8F002" w14:textId="77777777" w:rsidR="005C7477" w:rsidRPr="00586B4B" w:rsidRDefault="005C7477" w:rsidP="005C7477">
      <w:pPr>
        <w:rPr>
          <w:rFonts w:ascii="Arial" w:hAnsi="Arial" w:cs="Arial"/>
        </w:rPr>
      </w:pPr>
      <w:r>
        <w:rPr>
          <w:rFonts w:ascii="Arial" w:hAnsi="Arial" w:cs="Arial"/>
        </w:rPr>
        <w:t>Barnes, A. and Hearn, M.</w:t>
      </w:r>
      <w:r w:rsidRPr="00586B4B">
        <w:rPr>
          <w:rFonts w:ascii="Arial" w:hAnsi="Arial" w:cs="Arial"/>
        </w:rPr>
        <w:t xml:space="preserve"> (2001). </w:t>
      </w:r>
      <w:r w:rsidRPr="00586B4B">
        <w:rPr>
          <w:rFonts w:ascii="Arial" w:hAnsi="Arial" w:cs="Arial"/>
          <w:i/>
        </w:rPr>
        <w:t xml:space="preserve">Kiss </w:t>
      </w:r>
      <w:proofErr w:type="spellStart"/>
      <w:r w:rsidRPr="00586B4B">
        <w:rPr>
          <w:rFonts w:ascii="Arial" w:hAnsi="Arial" w:cs="Arial"/>
          <w:i/>
        </w:rPr>
        <w:t>Kiss</w:t>
      </w:r>
      <w:proofErr w:type="spellEnd"/>
      <w:r w:rsidRPr="00586B4B">
        <w:rPr>
          <w:rFonts w:ascii="Arial" w:hAnsi="Arial" w:cs="Arial"/>
          <w:i/>
        </w:rPr>
        <w:t xml:space="preserve"> Bang! </w:t>
      </w:r>
      <w:proofErr w:type="gramStart"/>
      <w:r w:rsidRPr="00586B4B">
        <w:rPr>
          <w:rFonts w:ascii="Arial" w:hAnsi="Arial" w:cs="Arial"/>
          <w:i/>
        </w:rPr>
        <w:t>Bang!:</w:t>
      </w:r>
      <w:proofErr w:type="gramEnd"/>
      <w:r w:rsidRPr="00586B4B">
        <w:rPr>
          <w:rFonts w:ascii="Arial" w:hAnsi="Arial" w:cs="Arial"/>
          <w:i/>
        </w:rPr>
        <w:t xml:space="preserve"> The Unofficial James Bond Film Companion</w:t>
      </w:r>
      <w:r w:rsidRPr="00586B4B">
        <w:rPr>
          <w:rFonts w:ascii="Arial" w:hAnsi="Arial" w:cs="Arial"/>
        </w:rPr>
        <w:t xml:space="preserve">. London: </w:t>
      </w:r>
      <w:proofErr w:type="spellStart"/>
      <w:r w:rsidRPr="00586B4B">
        <w:rPr>
          <w:rFonts w:ascii="Arial" w:hAnsi="Arial" w:cs="Arial"/>
        </w:rPr>
        <w:t>Batsford</w:t>
      </w:r>
      <w:proofErr w:type="spellEnd"/>
      <w:r w:rsidRPr="00586B4B">
        <w:rPr>
          <w:rFonts w:ascii="Arial" w:hAnsi="Arial" w:cs="Arial"/>
        </w:rPr>
        <w:t xml:space="preserve"> Books.</w:t>
      </w:r>
    </w:p>
    <w:p w14:paraId="034C251E" w14:textId="77777777" w:rsidR="005C7477" w:rsidRPr="00586B4B" w:rsidRDefault="005C7477" w:rsidP="005C7477">
      <w:pPr>
        <w:rPr>
          <w:rFonts w:ascii="Arial" w:hAnsi="Arial" w:cs="Arial"/>
        </w:rPr>
      </w:pPr>
    </w:p>
    <w:p w14:paraId="1B389FB5" w14:textId="77777777" w:rsidR="005C7477" w:rsidRPr="009773DB" w:rsidRDefault="005C7477" w:rsidP="005C7477">
      <w:pPr>
        <w:rPr>
          <w:rFonts w:ascii="Arial" w:hAnsi="Arial" w:cs="Arial"/>
        </w:rPr>
      </w:pPr>
      <w:r>
        <w:rPr>
          <w:rFonts w:ascii="Arial" w:hAnsi="Arial" w:cs="Arial"/>
        </w:rPr>
        <w:t xml:space="preserve">Bradshaw, P. (2006) </w:t>
      </w:r>
      <w:r w:rsidRPr="00282C02">
        <w:rPr>
          <w:rFonts w:ascii="Arial" w:hAnsi="Arial" w:cs="Arial"/>
          <w:i/>
        </w:rPr>
        <w:t>Casino Royale</w:t>
      </w:r>
      <w:r>
        <w:rPr>
          <w:rFonts w:ascii="Arial" w:hAnsi="Arial" w:cs="Arial"/>
          <w:i/>
        </w:rPr>
        <w:t>.</w:t>
      </w:r>
      <w:r w:rsidRPr="00282C02">
        <w:rPr>
          <w:rFonts w:ascii="Arial" w:hAnsi="Arial" w:cs="Arial"/>
        </w:rPr>
        <w:t xml:space="preserve"> </w:t>
      </w:r>
      <w:r>
        <w:rPr>
          <w:rFonts w:ascii="Arial" w:hAnsi="Arial" w:cs="Arial"/>
        </w:rPr>
        <w:t xml:space="preserve">Available at: </w:t>
      </w:r>
      <w:r w:rsidRPr="00774637">
        <w:t xml:space="preserve"> </w:t>
      </w:r>
      <w:hyperlink r:id="rId8" w:history="1">
        <w:r w:rsidRPr="00E93735">
          <w:rPr>
            <w:rStyle w:val="Hyperlink"/>
          </w:rPr>
          <w:t>https://www.theguardian.com/film/2006/nov/10/jamesbond.danielcraig</w:t>
        </w:r>
      </w:hyperlink>
      <w:r>
        <w:t xml:space="preserve"> </w:t>
      </w:r>
      <w:proofErr w:type="gramStart"/>
      <w:r>
        <w:t xml:space="preserve">( </w:t>
      </w:r>
      <w:r w:rsidRPr="00586B4B">
        <w:rPr>
          <w:rFonts w:ascii="Arial" w:hAnsi="Arial" w:cs="Arial"/>
        </w:rPr>
        <w:t>Accessed</w:t>
      </w:r>
      <w:proofErr w:type="gramEnd"/>
      <w:r w:rsidRPr="00586B4B">
        <w:rPr>
          <w:rFonts w:ascii="Arial" w:hAnsi="Arial" w:cs="Arial"/>
        </w:rPr>
        <w:t xml:space="preserve">: </w:t>
      </w:r>
      <w:r>
        <w:rPr>
          <w:rFonts w:ascii="Arial" w:hAnsi="Arial" w:cs="Arial"/>
        </w:rPr>
        <w:t xml:space="preserve">29 </w:t>
      </w:r>
      <w:r w:rsidRPr="00586B4B">
        <w:rPr>
          <w:rFonts w:ascii="Arial" w:hAnsi="Arial" w:cs="Arial"/>
        </w:rPr>
        <w:t>Feb</w:t>
      </w:r>
      <w:r>
        <w:rPr>
          <w:rFonts w:ascii="Arial" w:hAnsi="Arial" w:cs="Arial"/>
        </w:rPr>
        <w:t>ruary</w:t>
      </w:r>
      <w:r w:rsidRPr="00586B4B">
        <w:rPr>
          <w:rFonts w:ascii="Arial" w:hAnsi="Arial" w:cs="Arial"/>
        </w:rPr>
        <w:t xml:space="preserve"> 2019)</w:t>
      </w:r>
      <w:r>
        <w:rPr>
          <w:rFonts w:ascii="Arial" w:hAnsi="Arial" w:cs="Arial"/>
        </w:rPr>
        <w:t>.</w:t>
      </w:r>
    </w:p>
    <w:p w14:paraId="66539D62" w14:textId="77777777" w:rsidR="005C7477" w:rsidRDefault="005C7477" w:rsidP="005C7477">
      <w:pPr>
        <w:rPr>
          <w:rFonts w:ascii="Arial" w:hAnsi="Arial" w:cs="Arial"/>
        </w:rPr>
      </w:pPr>
      <w:r>
        <w:t xml:space="preserve"> </w:t>
      </w:r>
    </w:p>
    <w:p w14:paraId="30C993C1" w14:textId="77777777" w:rsidR="005C7477" w:rsidRDefault="005C7477" w:rsidP="005C7477">
      <w:pPr>
        <w:rPr>
          <w:rFonts w:ascii="Arial" w:hAnsi="Arial" w:cs="Arial"/>
        </w:rPr>
      </w:pPr>
    </w:p>
    <w:p w14:paraId="4036187F" w14:textId="77777777" w:rsidR="005C7477" w:rsidRPr="00586B4B" w:rsidRDefault="005C7477" w:rsidP="005C7477">
      <w:pPr>
        <w:rPr>
          <w:rFonts w:ascii="Arial" w:hAnsi="Arial" w:cs="Arial"/>
        </w:rPr>
      </w:pPr>
      <w:r w:rsidRPr="00586B4B">
        <w:rPr>
          <w:rFonts w:ascii="Arial" w:hAnsi="Arial" w:cs="Arial"/>
        </w:rPr>
        <w:t xml:space="preserve">Chapman, J. (2007) </w:t>
      </w:r>
      <w:r>
        <w:rPr>
          <w:rFonts w:ascii="Arial" w:hAnsi="Arial" w:cs="Arial"/>
          <w:i/>
        </w:rPr>
        <w:t>Licence To Thrill:</w:t>
      </w:r>
      <w:r w:rsidRPr="00586B4B">
        <w:rPr>
          <w:rFonts w:ascii="Arial" w:hAnsi="Arial" w:cs="Arial"/>
          <w:i/>
        </w:rPr>
        <w:t xml:space="preserve"> A Cultural History of the James Bond Film, </w:t>
      </w:r>
      <w:r>
        <w:rPr>
          <w:rFonts w:ascii="Arial" w:hAnsi="Arial" w:cs="Arial"/>
        </w:rPr>
        <w:t>New York:</w:t>
      </w:r>
      <w:r w:rsidRPr="00586B4B">
        <w:rPr>
          <w:rFonts w:ascii="Arial" w:hAnsi="Arial" w:cs="Arial"/>
        </w:rPr>
        <w:t xml:space="preserve"> I.</w:t>
      </w:r>
      <w:proofErr w:type="gramStart"/>
      <w:r w:rsidRPr="00586B4B">
        <w:rPr>
          <w:rFonts w:ascii="Arial" w:hAnsi="Arial" w:cs="Arial"/>
        </w:rPr>
        <w:t>B.Tauris</w:t>
      </w:r>
      <w:proofErr w:type="gramEnd"/>
      <w:r w:rsidRPr="00586B4B">
        <w:rPr>
          <w:rFonts w:ascii="Arial" w:hAnsi="Arial" w:cs="Arial"/>
        </w:rPr>
        <w:t xml:space="preserve"> &amp; Co. Ltd.  </w:t>
      </w:r>
    </w:p>
    <w:p w14:paraId="7656A19E" w14:textId="77777777" w:rsidR="005C7477" w:rsidRDefault="005C7477" w:rsidP="005C7477">
      <w:pPr>
        <w:rPr>
          <w:rFonts w:ascii="Arial" w:hAnsi="Arial" w:cs="Arial"/>
        </w:rPr>
      </w:pPr>
    </w:p>
    <w:p w14:paraId="7483104C" w14:textId="77777777" w:rsidR="005C7477" w:rsidRPr="009773DB" w:rsidRDefault="005C7477" w:rsidP="005C7477">
      <w:pPr>
        <w:rPr>
          <w:rFonts w:ascii="Arial" w:hAnsi="Arial" w:cs="Arial"/>
        </w:rPr>
      </w:pPr>
      <w:r>
        <w:rPr>
          <w:rFonts w:ascii="Arial" w:hAnsi="Arial" w:cs="Arial"/>
        </w:rPr>
        <w:t xml:space="preserve">Ebert, R. (2007) </w:t>
      </w:r>
      <w:r w:rsidRPr="00CF03C0">
        <w:rPr>
          <w:rFonts w:ascii="Arial" w:hAnsi="Arial" w:cs="Arial"/>
          <w:i/>
        </w:rPr>
        <w:t>Casino Royale</w:t>
      </w:r>
      <w:r>
        <w:rPr>
          <w:rFonts w:ascii="Arial" w:hAnsi="Arial" w:cs="Arial"/>
        </w:rPr>
        <w:t>. Available at:</w:t>
      </w:r>
      <w:r w:rsidRPr="00774637">
        <w:t xml:space="preserve"> </w:t>
      </w:r>
      <w:r>
        <w:t xml:space="preserve">   </w:t>
      </w:r>
      <w:hyperlink r:id="rId9" w:history="1">
        <w:r w:rsidRPr="00664C03">
          <w:rPr>
            <w:rStyle w:val="Hyperlink"/>
            <w:rFonts w:ascii="Arial" w:hAnsi="Arial" w:cs="Arial"/>
          </w:rPr>
          <w:t>https://www.rogerebert.com/reviews/casino-royale-2007</w:t>
        </w:r>
      </w:hyperlink>
      <w:r>
        <w:rPr>
          <w:rFonts w:ascii="Arial" w:hAnsi="Arial" w:cs="Arial"/>
        </w:rPr>
        <w:t xml:space="preserve">  </w:t>
      </w:r>
      <w:r w:rsidRPr="00586B4B">
        <w:rPr>
          <w:rFonts w:ascii="Arial" w:hAnsi="Arial" w:cs="Arial"/>
        </w:rPr>
        <w:t xml:space="preserve">(Accessed: </w:t>
      </w:r>
      <w:r>
        <w:rPr>
          <w:rFonts w:ascii="Arial" w:hAnsi="Arial" w:cs="Arial"/>
        </w:rPr>
        <w:t xml:space="preserve">29 </w:t>
      </w:r>
      <w:r w:rsidRPr="00586B4B">
        <w:rPr>
          <w:rFonts w:ascii="Arial" w:hAnsi="Arial" w:cs="Arial"/>
        </w:rPr>
        <w:t>Feb</w:t>
      </w:r>
      <w:r>
        <w:rPr>
          <w:rFonts w:ascii="Arial" w:hAnsi="Arial" w:cs="Arial"/>
        </w:rPr>
        <w:t>ruary</w:t>
      </w:r>
      <w:r w:rsidRPr="00586B4B">
        <w:rPr>
          <w:rFonts w:ascii="Arial" w:hAnsi="Arial" w:cs="Arial"/>
        </w:rPr>
        <w:t xml:space="preserve"> 2019)</w:t>
      </w:r>
      <w:r>
        <w:rPr>
          <w:rFonts w:ascii="Arial" w:hAnsi="Arial" w:cs="Arial"/>
        </w:rPr>
        <w:t>.</w:t>
      </w:r>
    </w:p>
    <w:p w14:paraId="63153502" w14:textId="77777777" w:rsidR="005C7477" w:rsidRPr="00774637" w:rsidRDefault="005C7477" w:rsidP="005C7477">
      <w:pPr>
        <w:rPr>
          <w:rFonts w:ascii="Arial" w:hAnsi="Arial" w:cs="Arial"/>
        </w:rPr>
      </w:pPr>
    </w:p>
    <w:p w14:paraId="3F9F823E" w14:textId="77777777" w:rsidR="005C7477" w:rsidRDefault="005C7477" w:rsidP="005C7477">
      <w:pPr>
        <w:rPr>
          <w:rFonts w:ascii="Arial" w:hAnsi="Arial" w:cs="Arial"/>
        </w:rPr>
      </w:pPr>
    </w:p>
    <w:p w14:paraId="6554494E" w14:textId="77777777" w:rsidR="005C7477" w:rsidRPr="00586B4B" w:rsidRDefault="005C7477" w:rsidP="005C7477">
      <w:pPr>
        <w:rPr>
          <w:rFonts w:ascii="Arial" w:hAnsi="Arial" w:cs="Arial"/>
        </w:rPr>
      </w:pPr>
      <w:r w:rsidRPr="00586B4B">
        <w:rPr>
          <w:rFonts w:ascii="Arial" w:hAnsi="Arial" w:cs="Arial"/>
        </w:rPr>
        <w:t xml:space="preserve">Fleming, I. (1953) </w:t>
      </w:r>
      <w:r>
        <w:rPr>
          <w:rFonts w:ascii="Arial" w:hAnsi="Arial" w:cs="Arial"/>
          <w:i/>
        </w:rPr>
        <w:t>Casino Royale.</w:t>
      </w:r>
      <w:r w:rsidRPr="00586B4B">
        <w:rPr>
          <w:rFonts w:ascii="Arial" w:hAnsi="Arial" w:cs="Arial"/>
          <w:i/>
        </w:rPr>
        <w:t xml:space="preserve"> </w:t>
      </w:r>
      <w:r>
        <w:rPr>
          <w:rFonts w:ascii="Arial" w:hAnsi="Arial" w:cs="Arial"/>
        </w:rPr>
        <w:t>London:</w:t>
      </w:r>
      <w:r w:rsidRPr="00586B4B">
        <w:rPr>
          <w:rFonts w:ascii="Arial" w:hAnsi="Arial" w:cs="Arial"/>
        </w:rPr>
        <w:t xml:space="preserve"> Jonathan Cape Ltd.</w:t>
      </w:r>
    </w:p>
    <w:p w14:paraId="6D8D2BCC" w14:textId="77777777" w:rsidR="005C7477" w:rsidRPr="00586B4B" w:rsidRDefault="005C7477" w:rsidP="005C7477">
      <w:pPr>
        <w:rPr>
          <w:rFonts w:ascii="Arial" w:hAnsi="Arial" w:cs="Arial"/>
        </w:rPr>
      </w:pPr>
    </w:p>
    <w:p w14:paraId="5BD6119E" w14:textId="77777777" w:rsidR="005C7477" w:rsidRPr="00097E32" w:rsidRDefault="005C7477" w:rsidP="005C7477">
      <w:pPr>
        <w:rPr>
          <w:rFonts w:ascii="Arial" w:hAnsi="Arial" w:cs="Arial"/>
          <w:i/>
        </w:rPr>
      </w:pPr>
      <w:r w:rsidRPr="00097E32">
        <w:rPr>
          <w:rFonts w:ascii="Arial" w:hAnsi="Arial" w:cs="Arial"/>
        </w:rPr>
        <w:t>Greydanus</w:t>
      </w:r>
      <w:r>
        <w:rPr>
          <w:rFonts w:ascii="Arial" w:hAnsi="Arial" w:cs="Arial"/>
        </w:rPr>
        <w:t>, D. S. D. (2015)</w:t>
      </w:r>
      <w:r>
        <w:rPr>
          <w:rFonts w:ascii="Arial" w:hAnsi="Arial" w:cs="Arial"/>
          <w:i/>
        </w:rPr>
        <w:t xml:space="preserve"> </w:t>
      </w:r>
      <w:r w:rsidRPr="00097E32">
        <w:rPr>
          <w:rFonts w:ascii="Arial" w:hAnsi="Arial" w:cs="Arial"/>
          <w:i/>
        </w:rPr>
        <w:t>How James Bond lost his soul: Casino Royale</w:t>
      </w:r>
      <w:r>
        <w:rPr>
          <w:rFonts w:ascii="Arial" w:hAnsi="Arial" w:cs="Arial"/>
          <w:i/>
        </w:rPr>
        <w:t xml:space="preserve">. </w:t>
      </w:r>
      <w:r>
        <w:rPr>
          <w:rFonts w:ascii="Arial" w:hAnsi="Arial" w:cs="Arial"/>
        </w:rPr>
        <w:t xml:space="preserve">Available at: </w:t>
      </w:r>
      <w:hyperlink r:id="rId10" w:history="1">
        <w:r w:rsidRPr="004761D5">
          <w:rPr>
            <w:rStyle w:val="Hyperlink"/>
            <w:rFonts w:ascii="Arial" w:hAnsi="Arial" w:cs="Arial"/>
          </w:rPr>
          <w:t>https://cruxnow.com/life/2015/09/18/how-james-bond-lost-his-soul-casino-royale/</w:t>
        </w:r>
      </w:hyperlink>
      <w:r>
        <w:rPr>
          <w:rFonts w:ascii="Arial" w:hAnsi="Arial" w:cs="Arial"/>
        </w:rPr>
        <w:t xml:space="preserve"> </w:t>
      </w:r>
    </w:p>
    <w:p w14:paraId="3E6EB271" w14:textId="77777777" w:rsidR="005C7477" w:rsidRPr="009773DB" w:rsidRDefault="005C7477" w:rsidP="005C7477">
      <w:pPr>
        <w:rPr>
          <w:rFonts w:ascii="Arial" w:hAnsi="Arial" w:cs="Arial"/>
        </w:rPr>
      </w:pPr>
      <w:r w:rsidRPr="00586B4B">
        <w:rPr>
          <w:rFonts w:ascii="Arial" w:hAnsi="Arial" w:cs="Arial"/>
        </w:rPr>
        <w:t>(Accessed: 27 Feb</w:t>
      </w:r>
      <w:r>
        <w:rPr>
          <w:rFonts w:ascii="Arial" w:hAnsi="Arial" w:cs="Arial"/>
        </w:rPr>
        <w:t>ruary</w:t>
      </w:r>
      <w:r w:rsidRPr="00586B4B">
        <w:rPr>
          <w:rFonts w:ascii="Arial" w:hAnsi="Arial" w:cs="Arial"/>
        </w:rPr>
        <w:t xml:space="preserve"> 2019)</w:t>
      </w:r>
      <w:r>
        <w:rPr>
          <w:rFonts w:ascii="Arial" w:hAnsi="Arial" w:cs="Arial"/>
        </w:rPr>
        <w:t>.</w:t>
      </w:r>
    </w:p>
    <w:p w14:paraId="37C05CF0" w14:textId="77777777" w:rsidR="005C7477" w:rsidRDefault="005C7477" w:rsidP="005C7477">
      <w:pPr>
        <w:rPr>
          <w:rFonts w:ascii="Arial" w:hAnsi="Arial" w:cs="Arial"/>
        </w:rPr>
      </w:pPr>
    </w:p>
    <w:p w14:paraId="69BA2C64" w14:textId="77777777" w:rsidR="005C7477" w:rsidRPr="009773DB" w:rsidRDefault="005C7477" w:rsidP="005C7477">
      <w:pPr>
        <w:rPr>
          <w:rFonts w:ascii="Arial" w:hAnsi="Arial" w:cs="Arial"/>
        </w:rPr>
      </w:pPr>
      <w:r w:rsidRPr="009773DB">
        <w:rPr>
          <w:rFonts w:ascii="Arial" w:hAnsi="Arial" w:cs="Arial"/>
        </w:rPr>
        <w:t>Pfeiffer</w:t>
      </w:r>
      <w:r>
        <w:rPr>
          <w:rFonts w:ascii="Arial" w:hAnsi="Arial" w:cs="Arial"/>
        </w:rPr>
        <w:t xml:space="preserve">, L. (2013) </w:t>
      </w:r>
      <w:r>
        <w:rPr>
          <w:rFonts w:ascii="Arial" w:hAnsi="Arial" w:cs="Arial"/>
          <w:i/>
        </w:rPr>
        <w:t>Casino</w:t>
      </w:r>
      <w:r w:rsidRPr="00C72AE5">
        <w:rPr>
          <w:rFonts w:ascii="Arial" w:hAnsi="Arial" w:cs="Arial"/>
          <w:i/>
        </w:rPr>
        <w:t xml:space="preserve"> Royale</w:t>
      </w:r>
      <w:r>
        <w:rPr>
          <w:rFonts w:ascii="Arial" w:hAnsi="Arial" w:cs="Arial"/>
          <w:i/>
        </w:rPr>
        <w:t>.</w:t>
      </w:r>
      <w:r>
        <w:rPr>
          <w:rFonts w:ascii="Arial" w:hAnsi="Arial" w:cs="Arial"/>
        </w:rPr>
        <w:t xml:space="preserve"> Available at: </w:t>
      </w:r>
      <w:hyperlink r:id="rId11" w:anchor="ref1182233" w:history="1">
        <w:r w:rsidRPr="004761D5">
          <w:rPr>
            <w:rStyle w:val="Hyperlink"/>
            <w:rFonts w:ascii="Arial" w:hAnsi="Arial" w:cs="Arial"/>
          </w:rPr>
          <w:t>https://www.britannica.com/topic/Casino-Royale-film-1967#ref1182233</w:t>
        </w:r>
      </w:hyperlink>
      <w:r>
        <w:rPr>
          <w:rFonts w:ascii="Arial" w:hAnsi="Arial" w:cs="Arial"/>
        </w:rPr>
        <w:t xml:space="preserve"> </w:t>
      </w:r>
      <w:r w:rsidRPr="00586B4B">
        <w:rPr>
          <w:rFonts w:ascii="Arial" w:hAnsi="Arial" w:cs="Arial"/>
        </w:rPr>
        <w:t xml:space="preserve">(Accessed:27 </w:t>
      </w:r>
      <w:r>
        <w:rPr>
          <w:rFonts w:ascii="Arial" w:hAnsi="Arial" w:cs="Arial"/>
        </w:rPr>
        <w:t>February</w:t>
      </w:r>
      <w:r w:rsidRPr="00586B4B">
        <w:rPr>
          <w:rFonts w:ascii="Arial" w:hAnsi="Arial" w:cs="Arial"/>
        </w:rPr>
        <w:t xml:space="preserve"> 2019)</w:t>
      </w:r>
    </w:p>
    <w:p w14:paraId="2645E3ED" w14:textId="77777777" w:rsidR="005C7477" w:rsidRDefault="005C7477" w:rsidP="005C7477">
      <w:pPr>
        <w:rPr>
          <w:rFonts w:ascii="Arial" w:hAnsi="Arial" w:cs="Arial"/>
        </w:rPr>
      </w:pPr>
    </w:p>
    <w:p w14:paraId="6245CEA4" w14:textId="77777777" w:rsidR="005C7477" w:rsidRPr="00586B4B" w:rsidRDefault="005C7477" w:rsidP="005C7477">
      <w:pPr>
        <w:rPr>
          <w:rFonts w:ascii="Arial" w:hAnsi="Arial" w:cs="Arial"/>
        </w:rPr>
      </w:pPr>
      <w:r w:rsidRPr="00586B4B">
        <w:rPr>
          <w:rFonts w:ascii="Arial" w:hAnsi="Arial" w:cs="Arial"/>
        </w:rPr>
        <w:t xml:space="preserve">Simpson, P. (2015) </w:t>
      </w:r>
      <w:r w:rsidRPr="00586B4B">
        <w:rPr>
          <w:rFonts w:ascii="Arial" w:hAnsi="Arial" w:cs="Arial"/>
          <w:i/>
        </w:rPr>
        <w:t>Bond vs. Bond</w:t>
      </w:r>
      <w:r>
        <w:rPr>
          <w:rFonts w:ascii="Arial" w:hAnsi="Arial" w:cs="Arial"/>
          <w:i/>
        </w:rPr>
        <w:t xml:space="preserve"> </w:t>
      </w:r>
      <w:proofErr w:type="gramStart"/>
      <w:r>
        <w:rPr>
          <w:rFonts w:ascii="Arial" w:hAnsi="Arial" w:cs="Arial"/>
          <w:i/>
        </w:rPr>
        <w:t>The</w:t>
      </w:r>
      <w:proofErr w:type="gramEnd"/>
      <w:r>
        <w:rPr>
          <w:rFonts w:ascii="Arial" w:hAnsi="Arial" w:cs="Arial"/>
          <w:i/>
        </w:rPr>
        <w:t xml:space="preserve"> Many Faces of 007.</w:t>
      </w:r>
      <w:r>
        <w:rPr>
          <w:rFonts w:ascii="Arial" w:hAnsi="Arial" w:cs="Arial"/>
        </w:rPr>
        <w:t xml:space="preserve"> New York:</w:t>
      </w:r>
      <w:r w:rsidRPr="00586B4B">
        <w:rPr>
          <w:rFonts w:ascii="Arial" w:hAnsi="Arial" w:cs="Arial"/>
        </w:rPr>
        <w:t xml:space="preserve"> Race Point Publishing.</w:t>
      </w:r>
    </w:p>
    <w:p w14:paraId="2B1557B9" w14:textId="77777777" w:rsidR="005C7477" w:rsidRPr="00586B4B" w:rsidRDefault="005C7477" w:rsidP="005C7477">
      <w:pPr>
        <w:rPr>
          <w:rFonts w:ascii="Arial" w:hAnsi="Arial" w:cs="Arial"/>
        </w:rPr>
      </w:pPr>
    </w:p>
    <w:p w14:paraId="6CD32E7E" w14:textId="77777777" w:rsidR="005C7477" w:rsidRPr="00586B4B" w:rsidRDefault="005C7477" w:rsidP="005C7477">
      <w:pPr>
        <w:rPr>
          <w:rFonts w:ascii="Arial" w:hAnsi="Arial" w:cs="Arial"/>
        </w:rPr>
      </w:pPr>
      <w:r w:rsidRPr="00586B4B">
        <w:rPr>
          <w:rFonts w:ascii="Arial" w:hAnsi="Arial" w:cs="Arial"/>
        </w:rPr>
        <w:t xml:space="preserve">Scheibel, W. (2009) ‘The History of Casino Royale </w:t>
      </w:r>
      <w:proofErr w:type="gramStart"/>
      <w:r w:rsidRPr="00586B4B">
        <w:rPr>
          <w:rFonts w:ascii="Arial" w:hAnsi="Arial" w:cs="Arial"/>
        </w:rPr>
        <w:t>On</w:t>
      </w:r>
      <w:proofErr w:type="gramEnd"/>
      <w:r w:rsidRPr="00586B4B">
        <w:rPr>
          <w:rFonts w:ascii="Arial" w:hAnsi="Arial" w:cs="Arial"/>
        </w:rPr>
        <w:t xml:space="preserve"> (And Off) Screen’, in Lindner, C. (ed.) </w:t>
      </w:r>
      <w:r w:rsidRPr="00586B4B">
        <w:rPr>
          <w:rFonts w:ascii="Arial" w:hAnsi="Arial" w:cs="Arial"/>
          <w:i/>
        </w:rPr>
        <w:t>Revisioning 007 James Bond and Casino Royale,</w:t>
      </w:r>
      <w:r>
        <w:rPr>
          <w:rFonts w:ascii="Arial" w:hAnsi="Arial" w:cs="Arial"/>
        </w:rPr>
        <w:t xml:space="preserve"> London:</w:t>
      </w:r>
      <w:r w:rsidRPr="00586B4B">
        <w:rPr>
          <w:rFonts w:ascii="Arial" w:hAnsi="Arial" w:cs="Arial"/>
        </w:rPr>
        <w:t xml:space="preserve"> Wallflower Press. pp. 11-32</w:t>
      </w:r>
    </w:p>
    <w:p w14:paraId="7CAB9340" w14:textId="77777777" w:rsidR="005C7477" w:rsidRPr="00586B4B" w:rsidRDefault="005C7477" w:rsidP="005C7477">
      <w:pPr>
        <w:rPr>
          <w:rFonts w:ascii="Arial" w:hAnsi="Arial" w:cs="Arial"/>
        </w:rPr>
      </w:pPr>
    </w:p>
    <w:p w14:paraId="5D3D0BA3" w14:textId="77777777" w:rsidR="005C7477" w:rsidRPr="00586B4B" w:rsidRDefault="005C7477" w:rsidP="005C7477">
      <w:pPr>
        <w:rPr>
          <w:rFonts w:ascii="Arial" w:hAnsi="Arial" w:cs="Arial"/>
        </w:rPr>
      </w:pPr>
    </w:p>
    <w:p w14:paraId="09F46321" w14:textId="77777777" w:rsidR="005C7477" w:rsidRDefault="005C7477" w:rsidP="005C7477"/>
    <w:p w14:paraId="7F8BA693" w14:textId="77777777" w:rsidR="005C7477" w:rsidRPr="0099523C" w:rsidRDefault="005C7477" w:rsidP="005C7477"/>
    <w:p w14:paraId="596F211C" w14:textId="77777777" w:rsidR="005C7477" w:rsidRPr="00586B4B" w:rsidRDefault="005C7477" w:rsidP="000326EF">
      <w:pPr>
        <w:rPr>
          <w:rFonts w:ascii="Arial" w:hAnsi="Arial" w:cs="Arial"/>
        </w:rPr>
      </w:pPr>
    </w:p>
    <w:p w14:paraId="7AF1489E" w14:textId="77777777" w:rsidR="000326EF" w:rsidRDefault="000326EF" w:rsidP="00361C2B">
      <w:pPr>
        <w:spacing w:line="480" w:lineRule="auto"/>
        <w:rPr>
          <w:rFonts w:ascii="Arial" w:hAnsi="Arial" w:cs="Arial"/>
        </w:rPr>
      </w:pPr>
    </w:p>
    <w:p w14:paraId="5B77D4BB" w14:textId="75138FE1" w:rsidR="00BD57E8" w:rsidRPr="0090672C" w:rsidRDefault="00D61CBD" w:rsidP="00361C2B">
      <w:pPr>
        <w:spacing w:line="480" w:lineRule="auto"/>
        <w:rPr>
          <w:rFonts w:ascii="Arial" w:hAnsi="Arial" w:cs="Arial"/>
        </w:rPr>
      </w:pPr>
      <w:r>
        <w:rPr>
          <w:rFonts w:ascii="Arial" w:hAnsi="Arial" w:cs="Arial"/>
        </w:rPr>
        <w:t xml:space="preserve">  </w:t>
      </w:r>
    </w:p>
    <w:sectPr w:rsidR="00BD57E8" w:rsidRPr="0090672C" w:rsidSect="00806437">
      <w:headerReference w:type="default" r:id="rId12"/>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FF556F" w14:textId="77777777" w:rsidR="00406B70" w:rsidRDefault="00406B70" w:rsidP="00361C2B">
      <w:r>
        <w:separator/>
      </w:r>
    </w:p>
  </w:endnote>
  <w:endnote w:type="continuationSeparator" w:id="0">
    <w:p w14:paraId="392DADD6" w14:textId="77777777" w:rsidR="00406B70" w:rsidRDefault="00406B70" w:rsidP="00361C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3138479"/>
      <w:docPartObj>
        <w:docPartGallery w:val="Page Numbers (Bottom of Page)"/>
        <w:docPartUnique/>
      </w:docPartObj>
    </w:sdtPr>
    <w:sdtEndPr>
      <w:rPr>
        <w:rStyle w:val="PageNumber"/>
      </w:rPr>
    </w:sdtEndPr>
    <w:sdtContent>
      <w:p w14:paraId="340DAE1E" w14:textId="77777777" w:rsidR="00361C2B" w:rsidRDefault="00361C2B" w:rsidP="004761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DD9662" w14:textId="77777777" w:rsidR="00361C2B" w:rsidRDefault="00361C2B" w:rsidP="00361C2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16158329"/>
      <w:docPartObj>
        <w:docPartGallery w:val="Page Numbers (Bottom of Page)"/>
        <w:docPartUnique/>
      </w:docPartObj>
    </w:sdtPr>
    <w:sdtEndPr>
      <w:rPr>
        <w:rStyle w:val="PageNumber"/>
      </w:rPr>
    </w:sdtEndPr>
    <w:sdtContent>
      <w:p w14:paraId="593C591D" w14:textId="4FF29AE2" w:rsidR="00361C2B" w:rsidRDefault="00361C2B" w:rsidP="004761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326EF">
          <w:rPr>
            <w:rStyle w:val="PageNumber"/>
            <w:noProof/>
          </w:rPr>
          <w:t>5</w:t>
        </w:r>
        <w:r>
          <w:rPr>
            <w:rStyle w:val="PageNumber"/>
          </w:rPr>
          <w:fldChar w:fldCharType="end"/>
        </w:r>
      </w:p>
    </w:sdtContent>
  </w:sdt>
  <w:p w14:paraId="7B33A1F8" w14:textId="77777777" w:rsidR="00361C2B" w:rsidRDefault="00361C2B" w:rsidP="00361C2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F2C587" w14:textId="77777777" w:rsidR="00406B70" w:rsidRDefault="00406B70" w:rsidP="00361C2B">
      <w:r>
        <w:separator/>
      </w:r>
    </w:p>
  </w:footnote>
  <w:footnote w:type="continuationSeparator" w:id="0">
    <w:p w14:paraId="50B20962" w14:textId="77777777" w:rsidR="00406B70" w:rsidRDefault="00406B70" w:rsidP="00361C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E2E201" w14:textId="77777777" w:rsidR="00361C2B" w:rsidRDefault="00361C2B">
    <w:pPr>
      <w:pStyle w:val="Header"/>
    </w:pPr>
    <w:r>
      <w:t>Kelvin Guy</w:t>
    </w:r>
    <w:r>
      <w:ptab w:relativeTo="margin" w:alignment="center" w:leader="none"/>
    </w:r>
    <w:r>
      <w:t xml:space="preserve">1704517 </w:t>
    </w:r>
    <w:r>
      <w:ptab w:relativeTo="margin" w:alignment="right" w:leader="none"/>
    </w:r>
    <w:r>
      <w:t>CAMF5004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1C2B"/>
    <w:rsid w:val="000000C6"/>
    <w:rsid w:val="00026D2A"/>
    <w:rsid w:val="000326EF"/>
    <w:rsid w:val="000559DB"/>
    <w:rsid w:val="000637F4"/>
    <w:rsid w:val="000710B9"/>
    <w:rsid w:val="000764B6"/>
    <w:rsid w:val="000818FE"/>
    <w:rsid w:val="00087B96"/>
    <w:rsid w:val="00096D57"/>
    <w:rsid w:val="000B3BAE"/>
    <w:rsid w:val="001631F2"/>
    <w:rsid w:val="00177335"/>
    <w:rsid w:val="00187474"/>
    <w:rsid w:val="001B6DB4"/>
    <w:rsid w:val="001F1E8C"/>
    <w:rsid w:val="002070A4"/>
    <w:rsid w:val="0026794A"/>
    <w:rsid w:val="002A0824"/>
    <w:rsid w:val="002B727F"/>
    <w:rsid w:val="002D1972"/>
    <w:rsid w:val="002F45DF"/>
    <w:rsid w:val="00324BB0"/>
    <w:rsid w:val="00361C2B"/>
    <w:rsid w:val="00370FD4"/>
    <w:rsid w:val="00376A1C"/>
    <w:rsid w:val="003B6F59"/>
    <w:rsid w:val="003C1EF8"/>
    <w:rsid w:val="003D63EB"/>
    <w:rsid w:val="003F7EC9"/>
    <w:rsid w:val="00406B70"/>
    <w:rsid w:val="00417DFC"/>
    <w:rsid w:val="004204D4"/>
    <w:rsid w:val="00421B0F"/>
    <w:rsid w:val="004246BA"/>
    <w:rsid w:val="00470E3D"/>
    <w:rsid w:val="0048678B"/>
    <w:rsid w:val="004B63BE"/>
    <w:rsid w:val="004D08C8"/>
    <w:rsid w:val="00504C62"/>
    <w:rsid w:val="00586D1D"/>
    <w:rsid w:val="005B7C0A"/>
    <w:rsid w:val="005C7477"/>
    <w:rsid w:val="005D65BF"/>
    <w:rsid w:val="00684AD8"/>
    <w:rsid w:val="006A30A5"/>
    <w:rsid w:val="006D6705"/>
    <w:rsid w:val="006E06B6"/>
    <w:rsid w:val="006F2FF7"/>
    <w:rsid w:val="00721BC8"/>
    <w:rsid w:val="00722920"/>
    <w:rsid w:val="00736957"/>
    <w:rsid w:val="007529F4"/>
    <w:rsid w:val="0077405F"/>
    <w:rsid w:val="007866E0"/>
    <w:rsid w:val="007F1443"/>
    <w:rsid w:val="00806437"/>
    <w:rsid w:val="008266C9"/>
    <w:rsid w:val="00843B67"/>
    <w:rsid w:val="00892F53"/>
    <w:rsid w:val="008F2B58"/>
    <w:rsid w:val="008F378E"/>
    <w:rsid w:val="0090672C"/>
    <w:rsid w:val="00915CD0"/>
    <w:rsid w:val="009218A9"/>
    <w:rsid w:val="00993992"/>
    <w:rsid w:val="00A01535"/>
    <w:rsid w:val="00AF5CE4"/>
    <w:rsid w:val="00B96738"/>
    <w:rsid w:val="00BD4648"/>
    <w:rsid w:val="00BD57E8"/>
    <w:rsid w:val="00BE3A39"/>
    <w:rsid w:val="00C115BA"/>
    <w:rsid w:val="00C14FA0"/>
    <w:rsid w:val="00C247B2"/>
    <w:rsid w:val="00CA6CE2"/>
    <w:rsid w:val="00CD7019"/>
    <w:rsid w:val="00D12FE3"/>
    <w:rsid w:val="00D265BC"/>
    <w:rsid w:val="00D61CBD"/>
    <w:rsid w:val="00DB7896"/>
    <w:rsid w:val="00DC5944"/>
    <w:rsid w:val="00DD294B"/>
    <w:rsid w:val="00E031E6"/>
    <w:rsid w:val="00E208CB"/>
    <w:rsid w:val="00E40B0D"/>
    <w:rsid w:val="00EC7508"/>
    <w:rsid w:val="00F032F3"/>
    <w:rsid w:val="00F70EDC"/>
    <w:rsid w:val="00F75BC9"/>
    <w:rsid w:val="00F81826"/>
    <w:rsid w:val="00FB004D"/>
    <w:rsid w:val="00FB4E8D"/>
    <w:rsid w:val="00FD4779"/>
    <w:rsid w:val="00FD5E14"/>
    <w:rsid w:val="00FE7CF8"/>
    <w:rsid w:val="00FF7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E85F5"/>
  <w15:chartTrackingRefBased/>
  <w15:docId w15:val="{E1C792E0-1712-7443-A68D-895DED1DE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1C2B"/>
    <w:pPr>
      <w:tabs>
        <w:tab w:val="center" w:pos="4680"/>
        <w:tab w:val="right" w:pos="9360"/>
      </w:tabs>
    </w:pPr>
  </w:style>
  <w:style w:type="character" w:customStyle="1" w:styleId="HeaderChar">
    <w:name w:val="Header Char"/>
    <w:basedOn w:val="DefaultParagraphFont"/>
    <w:link w:val="Header"/>
    <w:uiPriority w:val="99"/>
    <w:rsid w:val="00361C2B"/>
  </w:style>
  <w:style w:type="paragraph" w:styleId="Footer">
    <w:name w:val="footer"/>
    <w:basedOn w:val="Normal"/>
    <w:link w:val="FooterChar"/>
    <w:uiPriority w:val="99"/>
    <w:unhideWhenUsed/>
    <w:rsid w:val="00361C2B"/>
    <w:pPr>
      <w:tabs>
        <w:tab w:val="center" w:pos="4680"/>
        <w:tab w:val="right" w:pos="9360"/>
      </w:tabs>
    </w:pPr>
  </w:style>
  <w:style w:type="character" w:customStyle="1" w:styleId="FooterChar">
    <w:name w:val="Footer Char"/>
    <w:basedOn w:val="DefaultParagraphFont"/>
    <w:link w:val="Footer"/>
    <w:uiPriority w:val="99"/>
    <w:rsid w:val="00361C2B"/>
  </w:style>
  <w:style w:type="character" w:styleId="PageNumber">
    <w:name w:val="page number"/>
    <w:basedOn w:val="DefaultParagraphFont"/>
    <w:uiPriority w:val="99"/>
    <w:semiHidden/>
    <w:unhideWhenUsed/>
    <w:rsid w:val="00361C2B"/>
  </w:style>
  <w:style w:type="character" w:styleId="CommentReference">
    <w:name w:val="annotation reference"/>
    <w:basedOn w:val="DefaultParagraphFont"/>
    <w:uiPriority w:val="99"/>
    <w:semiHidden/>
    <w:unhideWhenUsed/>
    <w:rsid w:val="00417DFC"/>
    <w:rPr>
      <w:sz w:val="16"/>
      <w:szCs w:val="16"/>
    </w:rPr>
  </w:style>
  <w:style w:type="paragraph" w:styleId="CommentText">
    <w:name w:val="annotation text"/>
    <w:basedOn w:val="Normal"/>
    <w:link w:val="CommentTextChar"/>
    <w:uiPriority w:val="99"/>
    <w:semiHidden/>
    <w:unhideWhenUsed/>
    <w:rsid w:val="00417DFC"/>
    <w:rPr>
      <w:sz w:val="20"/>
      <w:szCs w:val="20"/>
    </w:rPr>
  </w:style>
  <w:style w:type="character" w:customStyle="1" w:styleId="CommentTextChar">
    <w:name w:val="Comment Text Char"/>
    <w:basedOn w:val="DefaultParagraphFont"/>
    <w:link w:val="CommentText"/>
    <w:uiPriority w:val="99"/>
    <w:semiHidden/>
    <w:rsid w:val="00417DFC"/>
    <w:rPr>
      <w:sz w:val="20"/>
      <w:szCs w:val="20"/>
    </w:rPr>
  </w:style>
  <w:style w:type="paragraph" w:styleId="CommentSubject">
    <w:name w:val="annotation subject"/>
    <w:basedOn w:val="CommentText"/>
    <w:next w:val="CommentText"/>
    <w:link w:val="CommentSubjectChar"/>
    <w:uiPriority w:val="99"/>
    <w:semiHidden/>
    <w:unhideWhenUsed/>
    <w:rsid w:val="00417DFC"/>
    <w:rPr>
      <w:b/>
      <w:bCs/>
    </w:rPr>
  </w:style>
  <w:style w:type="character" w:customStyle="1" w:styleId="CommentSubjectChar">
    <w:name w:val="Comment Subject Char"/>
    <w:basedOn w:val="CommentTextChar"/>
    <w:link w:val="CommentSubject"/>
    <w:uiPriority w:val="99"/>
    <w:semiHidden/>
    <w:rsid w:val="00417DFC"/>
    <w:rPr>
      <w:b/>
      <w:bCs/>
      <w:sz w:val="20"/>
      <w:szCs w:val="20"/>
    </w:rPr>
  </w:style>
  <w:style w:type="paragraph" w:styleId="BalloonText">
    <w:name w:val="Balloon Text"/>
    <w:basedOn w:val="Normal"/>
    <w:link w:val="BalloonTextChar"/>
    <w:uiPriority w:val="99"/>
    <w:semiHidden/>
    <w:unhideWhenUsed/>
    <w:rsid w:val="00417DF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7DFC"/>
    <w:rPr>
      <w:rFonts w:ascii="Segoe UI" w:hAnsi="Segoe UI" w:cs="Segoe UI"/>
      <w:sz w:val="18"/>
      <w:szCs w:val="18"/>
    </w:rPr>
  </w:style>
  <w:style w:type="character" w:styleId="Hyperlink">
    <w:name w:val="Hyperlink"/>
    <w:basedOn w:val="DefaultParagraphFont"/>
    <w:uiPriority w:val="99"/>
    <w:unhideWhenUsed/>
    <w:rsid w:val="005C747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494084">
      <w:bodyDiv w:val="1"/>
      <w:marLeft w:val="0"/>
      <w:marRight w:val="0"/>
      <w:marTop w:val="0"/>
      <w:marBottom w:val="0"/>
      <w:divBdr>
        <w:top w:val="none" w:sz="0" w:space="0" w:color="auto"/>
        <w:left w:val="none" w:sz="0" w:space="0" w:color="auto"/>
        <w:bottom w:val="none" w:sz="0" w:space="0" w:color="auto"/>
        <w:right w:val="none" w:sz="0" w:space="0" w:color="auto"/>
      </w:divBdr>
    </w:div>
    <w:div w:id="362898381">
      <w:bodyDiv w:val="1"/>
      <w:marLeft w:val="0"/>
      <w:marRight w:val="0"/>
      <w:marTop w:val="0"/>
      <w:marBottom w:val="0"/>
      <w:divBdr>
        <w:top w:val="none" w:sz="0" w:space="0" w:color="auto"/>
        <w:left w:val="none" w:sz="0" w:space="0" w:color="auto"/>
        <w:bottom w:val="none" w:sz="0" w:space="0" w:color="auto"/>
        <w:right w:val="none" w:sz="0" w:space="0" w:color="auto"/>
      </w:divBdr>
    </w:div>
    <w:div w:id="770930975">
      <w:bodyDiv w:val="1"/>
      <w:marLeft w:val="0"/>
      <w:marRight w:val="0"/>
      <w:marTop w:val="0"/>
      <w:marBottom w:val="0"/>
      <w:divBdr>
        <w:top w:val="none" w:sz="0" w:space="0" w:color="auto"/>
        <w:left w:val="none" w:sz="0" w:space="0" w:color="auto"/>
        <w:bottom w:val="none" w:sz="0" w:space="0" w:color="auto"/>
        <w:right w:val="none" w:sz="0" w:space="0" w:color="auto"/>
      </w:divBdr>
    </w:div>
    <w:div w:id="1083911330">
      <w:bodyDiv w:val="1"/>
      <w:marLeft w:val="0"/>
      <w:marRight w:val="0"/>
      <w:marTop w:val="0"/>
      <w:marBottom w:val="0"/>
      <w:divBdr>
        <w:top w:val="none" w:sz="0" w:space="0" w:color="auto"/>
        <w:left w:val="none" w:sz="0" w:space="0" w:color="auto"/>
        <w:bottom w:val="none" w:sz="0" w:space="0" w:color="auto"/>
        <w:right w:val="none" w:sz="0" w:space="0" w:color="auto"/>
      </w:divBdr>
    </w:div>
    <w:div w:id="1276404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film/2006/nov/10/jamesbond.danielcraig"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rogerebert.com/reviews/casino-royale-2007"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heguardian.com/film/2006/nov/10/jamesbond.danielcraig" TargetMode="External"/><Relationship Id="rId11" Type="http://schemas.openxmlformats.org/officeDocument/2006/relationships/hyperlink" Target="https://www.britannica.com/topic/Casino-Royale-film-1967"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cruxnow.com/life/2015/09/18/how-james-bond-lost-his-soul-casino-royale/" TargetMode="External"/><Relationship Id="rId4" Type="http://schemas.openxmlformats.org/officeDocument/2006/relationships/footnotes" Target="footnotes.xml"/><Relationship Id="rId9" Type="http://schemas.openxmlformats.org/officeDocument/2006/relationships/hyperlink" Target="https://www.rogerebert.com/reviews/casino-royale-2007"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TotalTime>
  <Pages>6</Pages>
  <Words>1516</Words>
  <Characters>8643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8</cp:revision>
  <dcterms:created xsi:type="dcterms:W3CDTF">2019-03-04T21:09:00Z</dcterms:created>
  <dcterms:modified xsi:type="dcterms:W3CDTF">2019-03-07T17:43:00Z</dcterms:modified>
</cp:coreProperties>
</file>