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462ECA" w14:textId="77777777" w:rsidR="00E162B6" w:rsidRPr="0002062B" w:rsidRDefault="00E162B6">
      <w:pPr>
        <w:rPr>
          <w:rFonts w:ascii="Arial" w:hAnsi="Arial" w:cs="Arial"/>
          <w:sz w:val="24"/>
        </w:rPr>
      </w:pPr>
    </w:p>
    <w:tbl>
      <w:tblPr>
        <w:tblW w:w="13210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862"/>
        <w:gridCol w:w="840"/>
        <w:gridCol w:w="3402"/>
        <w:gridCol w:w="348"/>
        <w:gridCol w:w="1710"/>
        <w:gridCol w:w="1440"/>
        <w:gridCol w:w="180"/>
        <w:gridCol w:w="4428"/>
      </w:tblGrid>
      <w:tr w:rsidR="006213B8" w:rsidRPr="0002062B" w14:paraId="6765CD0F" w14:textId="77777777" w:rsidTr="0E8DD012">
        <w:trPr>
          <w:cantSplit/>
        </w:trPr>
        <w:tc>
          <w:tcPr>
            <w:tcW w:w="5104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B3982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2279EB9B">
              <w:rPr>
                <w:rFonts w:ascii="Arial" w:hAnsi="Arial" w:cs="Arial"/>
                <w:b/>
                <w:bCs/>
                <w:sz w:val="24"/>
                <w:szCs w:val="24"/>
              </w:rPr>
              <w:t>Programme: CIPD Post Graduate Diploma in HRM</w:t>
            </w:r>
          </w:p>
        </w:tc>
        <w:tc>
          <w:tcPr>
            <w:tcW w:w="8106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39A79C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2279EB9B">
              <w:rPr>
                <w:rFonts w:ascii="Arial" w:hAnsi="Arial" w:cs="Arial"/>
                <w:b/>
                <w:bCs/>
                <w:sz w:val="24"/>
                <w:szCs w:val="24"/>
              </w:rPr>
              <w:t>Chartered Institute of Personnel and Development</w:t>
            </w:r>
          </w:p>
        </w:tc>
      </w:tr>
      <w:tr w:rsidR="006213B8" w:rsidRPr="0002062B" w14:paraId="19EC0465" w14:textId="77777777" w:rsidTr="0E8DD012">
        <w:trPr>
          <w:cantSplit/>
        </w:trPr>
        <w:tc>
          <w:tcPr>
            <w:tcW w:w="5104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0C712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2279EB9B">
              <w:rPr>
                <w:rFonts w:ascii="Arial" w:hAnsi="Arial" w:cs="Arial"/>
                <w:b/>
                <w:bCs/>
                <w:sz w:val="24"/>
                <w:szCs w:val="24"/>
              </w:rPr>
              <w:t>Module: Leading Managing and Developing People</w:t>
            </w:r>
          </w:p>
        </w:tc>
        <w:tc>
          <w:tcPr>
            <w:tcW w:w="8106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CF1BEE" w14:textId="5F5C4C3B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2279EB9B">
              <w:rPr>
                <w:rFonts w:ascii="Arial" w:hAnsi="Arial" w:cs="Arial"/>
                <w:b/>
                <w:bCs/>
                <w:sz w:val="24"/>
                <w:szCs w:val="24"/>
              </w:rPr>
              <w:t>Room: AS</w:t>
            </w:r>
            <w:r w:rsidR="00654EFA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r w:rsidR="00763BB2">
              <w:rPr>
                <w:rFonts w:ascii="Arial" w:hAnsi="Arial" w:cs="Arial"/>
                <w:b/>
                <w:bCs/>
                <w:sz w:val="24"/>
                <w:szCs w:val="24"/>
              </w:rPr>
              <w:t>17</w:t>
            </w:r>
          </w:p>
        </w:tc>
      </w:tr>
      <w:tr w:rsidR="006213B8" w:rsidRPr="0002062B" w14:paraId="6DC57C2E" w14:textId="77777777" w:rsidTr="0E8DD012">
        <w:trPr>
          <w:cantSplit/>
        </w:trPr>
        <w:tc>
          <w:tcPr>
            <w:tcW w:w="5104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F16E24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2279EB9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Lecturer: </w:t>
            </w:r>
          </w:p>
        </w:tc>
        <w:tc>
          <w:tcPr>
            <w:tcW w:w="8106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BB0D40" w14:textId="13E8A8EE" w:rsidR="006213B8" w:rsidRPr="0002062B" w:rsidRDefault="00763BB2" w:rsidP="2279EB9B">
            <w:pPr>
              <w:pStyle w:val="Heading3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Deborah Rees</w:t>
            </w:r>
          </w:p>
          <w:p w14:paraId="43D46E57" w14:textId="77777777" w:rsidR="002B1662" w:rsidRPr="0002062B" w:rsidRDefault="002B1662" w:rsidP="002B1662">
            <w:pPr>
              <w:rPr>
                <w:rFonts w:ascii="Arial" w:hAnsi="Arial" w:cs="Arial"/>
              </w:rPr>
            </w:pPr>
          </w:p>
        </w:tc>
      </w:tr>
      <w:tr w:rsidR="006213B8" w:rsidRPr="0002062B" w14:paraId="36780CF1" w14:textId="77777777" w:rsidTr="0E8DD012">
        <w:trPr>
          <w:cantSplit/>
        </w:trPr>
        <w:tc>
          <w:tcPr>
            <w:tcW w:w="5452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4A5DC0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2279EB9B">
              <w:rPr>
                <w:rFonts w:ascii="Arial" w:hAnsi="Arial" w:cs="Arial"/>
                <w:b/>
                <w:bCs/>
                <w:sz w:val="24"/>
                <w:szCs w:val="24"/>
              </w:rPr>
              <w:t>Contact details: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17C452" w14:textId="666FC36D" w:rsidR="006213B8" w:rsidRPr="0002062B" w:rsidRDefault="2279EB9B" w:rsidP="2279EB9B">
            <w:pPr>
              <w:pStyle w:val="Heading1"/>
              <w:rPr>
                <w:rFonts w:ascii="Arial" w:hAnsi="Arial" w:cs="Arial"/>
              </w:rPr>
            </w:pPr>
            <w:r w:rsidRPr="2279EB9B">
              <w:rPr>
                <w:rFonts w:ascii="Arial" w:hAnsi="Arial" w:cs="Arial"/>
              </w:rPr>
              <w:t>Room: MH 41</w:t>
            </w:r>
            <w:r w:rsidR="00763BB2">
              <w:rPr>
                <w:rFonts w:ascii="Arial" w:hAnsi="Arial" w:cs="Arial"/>
              </w:rPr>
              <w:t>7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C7187F" w14:textId="77777777" w:rsidR="006213B8" w:rsidRPr="0002062B" w:rsidRDefault="0E8DD012" w:rsidP="0E8DD012">
            <w:pPr>
              <w:pStyle w:val="Heading1"/>
              <w:rPr>
                <w:rFonts w:ascii="Arial" w:hAnsi="Arial" w:cs="Arial"/>
              </w:rPr>
            </w:pPr>
            <w:r w:rsidRPr="0E8DD012">
              <w:rPr>
                <w:rFonts w:ascii="Arial" w:hAnsi="Arial" w:cs="Arial"/>
              </w:rPr>
              <w:t xml:space="preserve">Tel: 01792 481000 </w:t>
            </w:r>
            <w:proofErr w:type="spellStart"/>
            <w:r w:rsidRPr="0E8DD012">
              <w:rPr>
                <w:rFonts w:ascii="Arial" w:hAnsi="Arial" w:cs="Arial"/>
              </w:rPr>
              <w:t>ext</w:t>
            </w:r>
            <w:proofErr w:type="spellEnd"/>
            <w:r w:rsidRPr="0E8DD012">
              <w:rPr>
                <w:rFonts w:ascii="Arial" w:hAnsi="Arial" w:cs="Arial"/>
              </w:rPr>
              <w:t>: 3233</w:t>
            </w:r>
          </w:p>
        </w:tc>
        <w:tc>
          <w:tcPr>
            <w:tcW w:w="44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730F22" w14:textId="174F7775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Email: </w:t>
            </w:r>
            <w:r w:rsidR="00763BB2">
              <w:rPr>
                <w:rFonts w:ascii="Arial" w:hAnsi="Arial" w:cs="Arial"/>
                <w:b/>
                <w:bCs/>
                <w:sz w:val="16"/>
                <w:szCs w:val="16"/>
              </w:rPr>
              <w:t>deborah.rees@uwtsd.ac.uk</w:t>
            </w:r>
          </w:p>
        </w:tc>
      </w:tr>
      <w:tr w:rsidR="006213B8" w:rsidRPr="0002062B" w14:paraId="55E941EA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715EC06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S</w:t>
            </w:r>
          </w:p>
          <w:p w14:paraId="6F0BFD0E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E</w:t>
            </w:r>
          </w:p>
          <w:p w14:paraId="6BC4D1B9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S</w:t>
            </w:r>
          </w:p>
          <w:p w14:paraId="2FF7A2A4" w14:textId="77777777" w:rsidR="006213B8" w:rsidRPr="0002062B" w:rsidRDefault="2279EB9B" w:rsidP="2279EB9B">
            <w:pPr>
              <w:pStyle w:val="Heading4"/>
              <w:rPr>
                <w:rFonts w:ascii="Arial" w:hAnsi="Arial" w:cs="Arial"/>
                <w:sz w:val="16"/>
                <w:szCs w:val="16"/>
              </w:rPr>
            </w:pPr>
            <w:r w:rsidRPr="2279EB9B">
              <w:rPr>
                <w:rFonts w:ascii="Arial" w:hAnsi="Arial" w:cs="Arial"/>
                <w:sz w:val="16"/>
                <w:szCs w:val="16"/>
              </w:rPr>
              <w:t>S</w:t>
            </w:r>
          </w:p>
          <w:p w14:paraId="39522E91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I</w:t>
            </w:r>
          </w:p>
          <w:p w14:paraId="52D79435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O</w:t>
            </w:r>
          </w:p>
          <w:p w14:paraId="0F39EE1A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N</w:t>
            </w:r>
          </w:p>
          <w:p w14:paraId="6015C54D" w14:textId="77777777" w:rsidR="006213B8" w:rsidRPr="0002062B" w:rsidRDefault="006213B8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6E15A98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4 hours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auto"/>
          </w:tcPr>
          <w:p w14:paraId="2CFEDED9" w14:textId="77777777" w:rsidR="006213B8" w:rsidRPr="0002062B" w:rsidRDefault="006213B8">
            <w:pPr>
              <w:pStyle w:val="Heading5"/>
              <w:rPr>
                <w:rFonts w:ascii="Arial" w:hAnsi="Arial" w:cs="Arial"/>
                <w:sz w:val="16"/>
              </w:rPr>
            </w:pPr>
          </w:p>
          <w:p w14:paraId="1629B4FA" w14:textId="77777777" w:rsidR="006213B8" w:rsidRPr="0002062B" w:rsidRDefault="006213B8">
            <w:pPr>
              <w:pStyle w:val="Heading5"/>
              <w:rPr>
                <w:rFonts w:ascii="Arial" w:hAnsi="Arial" w:cs="Arial"/>
                <w:sz w:val="16"/>
              </w:rPr>
            </w:pPr>
          </w:p>
          <w:p w14:paraId="0DF97109" w14:textId="77777777" w:rsidR="006213B8" w:rsidRPr="0002062B" w:rsidRDefault="2279EB9B" w:rsidP="2279EB9B">
            <w:pPr>
              <w:pStyle w:val="Heading5"/>
              <w:rPr>
                <w:rFonts w:ascii="Arial" w:hAnsi="Arial" w:cs="Arial"/>
                <w:sz w:val="16"/>
                <w:szCs w:val="16"/>
              </w:rPr>
            </w:pPr>
            <w:r w:rsidRPr="2279EB9B">
              <w:rPr>
                <w:rFonts w:ascii="Arial" w:hAnsi="Arial" w:cs="Arial"/>
                <w:sz w:val="16"/>
                <w:szCs w:val="16"/>
              </w:rPr>
              <w:t>D</w:t>
            </w:r>
          </w:p>
          <w:p w14:paraId="3091C2BA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A</w:t>
            </w:r>
          </w:p>
          <w:p w14:paraId="6ACB84C7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T</w:t>
            </w:r>
          </w:p>
          <w:p w14:paraId="31D2FD8B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E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auto"/>
          </w:tcPr>
          <w:p w14:paraId="45B54F50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Session content related to module standards:</w:t>
            </w:r>
          </w:p>
          <w:p w14:paraId="4B44E9EA" w14:textId="77777777" w:rsidR="006213B8" w:rsidRPr="0002062B" w:rsidRDefault="006213B8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64DF2688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IC = Indicative Content</w:t>
            </w:r>
          </w:p>
          <w:p w14:paraId="55FE57D8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LO=Learning Outcome</w:t>
            </w: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auto"/>
          </w:tcPr>
          <w:p w14:paraId="5703E8DC" w14:textId="77777777" w:rsidR="006213B8" w:rsidRPr="0002062B" w:rsidRDefault="2279EB9B" w:rsidP="2279EB9B">
            <w:pPr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>CLASS CENTRED</w:t>
            </w:r>
          </w:p>
          <w:p w14:paraId="29CE2927" w14:textId="77777777" w:rsidR="006213B8" w:rsidRPr="0002062B" w:rsidRDefault="2279EB9B" w:rsidP="2279EB9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Tasks undertaken in class to aid learning </w:t>
            </w:r>
          </w:p>
          <w:p w14:paraId="26308B3A" w14:textId="77777777" w:rsidR="006213B8" w:rsidRPr="0002062B" w:rsidRDefault="006213B8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EAFEA3F" w14:textId="77777777" w:rsidR="006213B8" w:rsidRPr="0002062B" w:rsidRDefault="006213B8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</w:tcPr>
          <w:p w14:paraId="44791633" w14:textId="77777777" w:rsidR="006213B8" w:rsidRPr="0086613F" w:rsidRDefault="2279EB9B" w:rsidP="2279EB9B">
            <w:pPr>
              <w:jc w:val="both"/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  <w:t>HOME CENTRED</w:t>
            </w:r>
          </w:p>
          <w:p w14:paraId="05F37374" w14:textId="77777777" w:rsidR="006213B8" w:rsidRPr="0086613F" w:rsidRDefault="2279EB9B" w:rsidP="2279EB9B">
            <w:pPr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2279EB9B"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  <w:t xml:space="preserve">Preparatory tasks to aid learning and to enable full participation in each session.  </w:t>
            </w:r>
          </w:p>
          <w:p w14:paraId="0887496C" w14:textId="77777777" w:rsidR="006213B8" w:rsidRDefault="006213B8">
            <w:pPr>
              <w:jc w:val="both"/>
              <w:rPr>
                <w:rFonts w:ascii="Arial" w:hAnsi="Arial" w:cs="Arial"/>
                <w:b/>
                <w:color w:val="FF0000"/>
                <w:sz w:val="16"/>
              </w:rPr>
            </w:pPr>
          </w:p>
          <w:p w14:paraId="30D1DE43" w14:textId="48E961A4" w:rsidR="00FD68A4" w:rsidRPr="0002062B" w:rsidRDefault="00FD68A4">
            <w:pPr>
              <w:jc w:val="both"/>
              <w:rPr>
                <w:rFonts w:ascii="Arial" w:hAnsi="Arial" w:cs="Arial"/>
                <w:b/>
                <w:color w:val="FF0000"/>
                <w:sz w:val="16"/>
              </w:rPr>
            </w:pPr>
            <w:r>
              <w:rPr>
                <w:rFonts w:ascii="Arial" w:hAnsi="Arial" w:cs="Arial"/>
                <w:b/>
                <w:color w:val="FF0000"/>
                <w:sz w:val="16"/>
              </w:rPr>
              <w:t>ALL ON MOODLE</w:t>
            </w:r>
          </w:p>
        </w:tc>
      </w:tr>
      <w:tr w:rsidR="00D62667" w:rsidRPr="0027081B" w14:paraId="29F2CF2E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5E508D5" w14:textId="77777777" w:rsidR="00D62667" w:rsidRPr="0027081B" w:rsidRDefault="0E8DD012" w:rsidP="0E8DD012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E8DD012"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5119B969" w14:textId="77777777" w:rsidR="00D62667" w:rsidRDefault="00117FA4" w:rsidP="2279EB9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</w:t>
            </w:r>
            <w:r w:rsidR="00B62EA5" w:rsidRPr="00B62EA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B62EA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98CF41D" w14:textId="51E594B2" w:rsidR="00117FA4" w:rsidRPr="0027081B" w:rsidRDefault="00117FA4" w:rsidP="2279EB9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Feb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66F8F647" w14:textId="77777777" w:rsidR="000C6FEC" w:rsidRPr="0027081B" w:rsidRDefault="2279EB9B" w:rsidP="2279EB9B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Introduction to module and assessment.</w:t>
            </w:r>
          </w:p>
          <w:p w14:paraId="0E3491E3" w14:textId="77777777" w:rsidR="00B07CDA" w:rsidRPr="0027081B" w:rsidRDefault="00B07CDA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D6FBB9" w14:textId="77777777" w:rsidR="00790200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LO1: </w:t>
            </w:r>
          </w:p>
          <w:p w14:paraId="5B3440AC" w14:textId="02386713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Review and critically evaluate major contemporary research and debates in the fields of human resource management (HRM) and human resource development (HRD). </w:t>
            </w:r>
          </w:p>
          <w:p w14:paraId="695D3BEB" w14:textId="39E96C9C" w:rsidR="00B07CDA" w:rsidRPr="0027081B" w:rsidRDefault="00B07CDA" w:rsidP="2279EB9B">
            <w:pPr>
              <w:pStyle w:val="ListParagraph"/>
              <w:autoSpaceDE w:val="0"/>
              <w:autoSpaceDN w:val="0"/>
              <w:adjustRightInd w:val="0"/>
              <w:spacing w:after="0" w:line="240" w:lineRule="auto"/>
              <w:ind w:left="0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73E1DB10" w14:textId="77777777" w:rsidR="00BF03F8" w:rsidRDefault="2279EB9B" w:rsidP="2279EB9B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Introduction to the module content, learning strategies and assessment.</w:t>
            </w:r>
          </w:p>
          <w:p w14:paraId="6376B586" w14:textId="77777777" w:rsidR="003C328A" w:rsidRDefault="003C328A" w:rsidP="009C721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9279B2" w14:textId="77777777" w:rsidR="00790200" w:rsidRDefault="00790200" w:rsidP="2279EB9B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214D42" w14:textId="395D3AC2" w:rsidR="00C66774" w:rsidRPr="00790200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 xml:space="preserve">Major research studies on contemporary developments in the HRM and HRD fields published in the UK and overseas, including those carried out or sponsored by the CIPD; evidence on links between HR practice and business outcomes; measuring the value of the HR function; HRM and HRD practices in the most successful organisations; developing an effective interface between HR and line management through partnership working. </w:t>
            </w: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07BA1015" w14:textId="77777777" w:rsidR="00263435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CIPD UK Working Lives Report 2020 </w:t>
            </w:r>
          </w:p>
          <w:p w14:paraId="29BE392C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FDBADA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Deloitte – Human Capital Trends Report 2019</w:t>
            </w:r>
          </w:p>
          <w:p w14:paraId="73CDC93F" w14:textId="5B80E02E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A56DA9" w14:textId="258D3500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N</w:t>
            </w:r>
            <w:r w:rsidR="00982C03">
              <w:rPr>
                <w:rFonts w:ascii="Arial" w:hAnsi="Arial" w:cs="Arial"/>
                <w:sz w:val="22"/>
                <w:szCs w:val="22"/>
              </w:rPr>
              <w:t>u</w:t>
            </w:r>
            <w:r>
              <w:rPr>
                <w:rFonts w:ascii="Arial" w:hAnsi="Arial" w:cs="Arial"/>
                <w:sz w:val="22"/>
                <w:szCs w:val="22"/>
              </w:rPr>
              <w:t>tshells Article on the role of HR</w:t>
            </w:r>
          </w:p>
          <w:p w14:paraId="21B81289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39F5B7" w14:textId="7FAD1C1A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Andy Cook Article</w:t>
            </w:r>
            <w:r w:rsidR="00D24AF5">
              <w:rPr>
                <w:rFonts w:ascii="Arial" w:hAnsi="Arial" w:cs="Arial"/>
                <w:sz w:val="22"/>
                <w:szCs w:val="22"/>
              </w:rPr>
              <w:t xml:space="preserve"> – HBP Role</w:t>
            </w:r>
          </w:p>
          <w:p w14:paraId="5EBC407F" w14:textId="77033647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464272" w14:textId="6E33CCA8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David Ullrich Podcast – The HBP Role</w:t>
            </w:r>
          </w:p>
          <w:p w14:paraId="0886FD3A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00EB91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HBR Article “Why We Like to Hate HR”</w:t>
            </w:r>
          </w:p>
          <w:p w14:paraId="0191C197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D152F8" w14:textId="77777777" w:rsidR="00A16C43" w:rsidRDefault="00A16C43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Armstrong’s Handbook Chapter</w:t>
            </w:r>
          </w:p>
          <w:p w14:paraId="05FA5459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3D13B0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HR4.0 Whitepaper</w:t>
            </w:r>
          </w:p>
          <w:p w14:paraId="47F859B1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DAE88F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Podcast on Mega Trends</w:t>
            </w:r>
          </w:p>
          <w:p w14:paraId="533A621C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890F0F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PwC – The Future of Work</w:t>
            </w:r>
          </w:p>
          <w:p w14:paraId="74C35285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B368DB" w14:textId="7A252451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Linkedin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20 Big Ideas</w:t>
            </w:r>
          </w:p>
          <w:p w14:paraId="7DEF2EEF" w14:textId="5BE87C3C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F2FBEB" w14:textId="536E9980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McKinsey Article – Capitalism in Crisis</w:t>
            </w:r>
          </w:p>
          <w:p w14:paraId="5503B8B0" w14:textId="0AD11514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224B47" w14:textId="1F16832B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Gallup – Vision for 2020</w:t>
            </w:r>
          </w:p>
          <w:p w14:paraId="3DB2C769" w14:textId="0E98E93B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3826FF" w14:textId="4F252EE0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Gallup</w:t>
            </w:r>
            <w:r w:rsidR="00041ED4">
              <w:rPr>
                <w:rFonts w:ascii="Arial" w:hAnsi="Arial" w:cs="Arial"/>
                <w:sz w:val="22"/>
                <w:szCs w:val="22"/>
              </w:rPr>
              <w:t xml:space="preserve"> -</w:t>
            </w:r>
            <w:r>
              <w:rPr>
                <w:rFonts w:ascii="Arial" w:hAnsi="Arial" w:cs="Arial"/>
                <w:sz w:val="22"/>
                <w:szCs w:val="22"/>
              </w:rPr>
              <w:t xml:space="preserve"> State of the Global Workforce (2017)</w:t>
            </w:r>
            <w:bookmarkStart w:id="0" w:name="_GoBack"/>
            <w:bookmarkEnd w:id="0"/>
          </w:p>
          <w:p w14:paraId="22A21EC6" w14:textId="40835238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F60258" w14:textId="120EAF10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Forbes Article on AI</w:t>
            </w:r>
          </w:p>
          <w:p w14:paraId="585EC3D1" w14:textId="468AFBF2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F056A4" w14:textId="0B4D4A78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Manifesto for Work 2020</w:t>
            </w:r>
          </w:p>
          <w:p w14:paraId="0C26A0FA" w14:textId="40FA4700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829CF8" w14:textId="2F2E8755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BREXIT Podcast</w:t>
            </w:r>
          </w:p>
          <w:p w14:paraId="270A8206" w14:textId="592AF838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816697" w14:textId="28B0C200" w:rsidR="00D24AF5" w:rsidRDefault="00D24AF5" w:rsidP="00D151B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BBC Article – Economic Factors Post BREXIT</w:t>
            </w:r>
          </w:p>
          <w:p w14:paraId="4A8A51DD" w14:textId="3773602E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857617" w14:textId="77777777" w:rsidR="00FD68A4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61E838" w14:textId="4FCA8CB9" w:rsidR="00FD68A4" w:rsidRPr="00263435" w:rsidRDefault="00FD68A4" w:rsidP="00D151B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62EA5" w:rsidRPr="0027081B" w14:paraId="56A566F4" w14:textId="77777777" w:rsidTr="00F90D23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5FCC0B25" w14:textId="77777777" w:rsidR="00B62EA5" w:rsidRPr="0027081B" w:rsidRDefault="00B62EA5" w:rsidP="00B62EA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E8DD012">
              <w:rPr>
                <w:rFonts w:ascii="Arial" w:hAnsi="Arial" w:cs="Arial"/>
                <w:sz w:val="22"/>
                <w:szCs w:val="22"/>
              </w:rPr>
              <w:lastRenderedPageBreak/>
              <w:t>2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 w:themeFill="background1"/>
          </w:tcPr>
          <w:p w14:paraId="795FAB69" w14:textId="06C0C80A" w:rsidR="00B62EA5" w:rsidRPr="0027081B" w:rsidRDefault="00117F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</w:t>
            </w:r>
            <w:r w:rsidR="00B62EA5" w:rsidRPr="00B62EA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B62EA5">
              <w:rPr>
                <w:rFonts w:ascii="Arial" w:hAnsi="Arial" w:cs="Arial"/>
                <w:sz w:val="22"/>
                <w:szCs w:val="22"/>
              </w:rPr>
              <w:t xml:space="preserve">   Feb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 w:themeFill="background1"/>
          </w:tcPr>
          <w:p w14:paraId="32E9513A" w14:textId="77777777" w:rsidR="00790200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LO2:</w:t>
            </w:r>
          </w:p>
          <w:p w14:paraId="472B5FF6" w14:textId="2BD203D2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Evaluate major theories relating to motivation, commitment and engagement at work and how these are put into practice by organisations. </w:t>
            </w:r>
          </w:p>
          <w:p w14:paraId="25EF8878" w14:textId="48A3ED88" w:rsidR="00B62EA5" w:rsidRPr="0027081B" w:rsidRDefault="00B62EA5" w:rsidP="00B62EA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 w:themeFill="background1"/>
          </w:tcPr>
          <w:p w14:paraId="4C9681A9" w14:textId="77777777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 xml:space="preserve">Understand, explain and evaluate major theories relating to motivation, commitment and engagement at work and how these are put into practice by organisations; major motivation theories and their critics; the significance of effective leadership, reward, performance management and career development opportunities. </w:t>
            </w:r>
          </w:p>
          <w:p w14:paraId="73C8C0A6" w14:textId="65873EA6" w:rsidR="00B62EA5" w:rsidRPr="0027081B" w:rsidRDefault="00B62EA5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1FFB0FA2" w14:textId="77777777" w:rsidR="00B62EA5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Engaging for Success Report – David MacLeod </w:t>
            </w:r>
          </w:p>
          <w:p w14:paraId="1ECFCD4E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298CDC7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Google Case Study on Performance Management</w:t>
            </w:r>
          </w:p>
          <w:p w14:paraId="6B01FFCE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BF28EA9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CIPD – UK Performance Report 2019</w:t>
            </w:r>
          </w:p>
          <w:p w14:paraId="5C39A051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B6D6DF9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CIPD – The Future of Engagement Thought Piece Collection</w:t>
            </w:r>
          </w:p>
          <w:p w14:paraId="5427A9D3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FC92E54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CIPD Factsheets – Engagement, Motivation, </w:t>
            </w:r>
          </w:p>
          <w:p w14:paraId="5E88F63E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CC593A8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Armstrong Article – How Can We Fix Performance Management</w:t>
            </w:r>
          </w:p>
          <w:p w14:paraId="13AE5A88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5A5ABDB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HR Magazine Article – Work Has Been Corrupted by Metrics</w:t>
            </w:r>
          </w:p>
          <w:p w14:paraId="31E984F3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33366C2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HBR Article – Performance Reviews at Facebook</w:t>
            </w:r>
          </w:p>
          <w:p w14:paraId="3657754F" w14:textId="77777777" w:rsid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880504E" w14:textId="5A2F2F85" w:rsidR="00FD68A4" w:rsidRPr="00FD68A4" w:rsidRDefault="00FD68A4" w:rsidP="00B62EA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Dan Pink </w:t>
            </w:r>
            <w:proofErr w:type="spellStart"/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Youtube</w:t>
            </w:r>
            <w:proofErr w:type="spellEnd"/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Clip</w:t>
            </w:r>
          </w:p>
        </w:tc>
      </w:tr>
      <w:tr w:rsidR="00B62EA5" w:rsidRPr="0027081B" w14:paraId="28E4C507" w14:textId="77777777" w:rsidTr="00306390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954E544" w14:textId="77777777" w:rsidR="00B62EA5" w:rsidRPr="0027081B" w:rsidRDefault="00B62EA5" w:rsidP="00B62EA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E8DD012">
              <w:rPr>
                <w:rFonts w:ascii="Arial" w:hAnsi="Arial" w:cs="Arial"/>
                <w:sz w:val="22"/>
                <w:szCs w:val="22"/>
              </w:rPr>
              <w:lastRenderedPageBreak/>
              <w:t>3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 w:themeFill="background1"/>
          </w:tcPr>
          <w:p w14:paraId="7B3FA5F0" w14:textId="77777777" w:rsidR="00117FA4" w:rsidRDefault="00117F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Pr="00117FA4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</w:p>
          <w:p w14:paraId="1688D130" w14:textId="04A9E8CB" w:rsidR="00B62EA5" w:rsidRPr="0027081B" w:rsidRDefault="00117F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 w:themeFill="background1"/>
          </w:tcPr>
          <w:p w14:paraId="3FE86450" w14:textId="6EB2E492" w:rsidR="00B62EA5" w:rsidRPr="0027081B" w:rsidRDefault="00B62EA5" w:rsidP="00B62EA5">
            <w:pPr>
              <w:pStyle w:val="ListParagraph"/>
              <w:autoSpaceDE w:val="0"/>
              <w:autoSpaceDN w:val="0"/>
              <w:adjustRightInd w:val="0"/>
              <w:spacing w:after="0" w:line="240" w:lineRule="auto"/>
              <w:ind w:left="0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</w:rPr>
              <w:t>LO3: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>Debate and critically evaluate the characteristics of effective leadership</w:t>
            </w:r>
            <w:r>
              <w:rPr>
                <w:rFonts w:ascii="Arial" w:hAnsi="Arial" w:cs="Arial"/>
                <w:color w:val="000000" w:themeColor="text1"/>
              </w:rPr>
              <w:t xml:space="preserve"> and the methods used to develop leaders in organisations.</w:t>
            </w: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 w:themeFill="background1"/>
          </w:tcPr>
          <w:p w14:paraId="74569F7D" w14:textId="13B271E0" w:rsidR="00B62EA5" w:rsidRDefault="00B62EA5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Peer teaching activity – Leadership models.</w:t>
            </w:r>
          </w:p>
          <w:p w14:paraId="3FC7658F" w14:textId="77777777" w:rsidR="00B62EA5" w:rsidRDefault="00B62EA5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BE8C49" w14:textId="095E8F29" w:rsidR="00B62EA5" w:rsidRDefault="00B62EA5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Guest Lecture: Emotional Intelligence – Kevin Watson</w:t>
            </w:r>
          </w:p>
          <w:p w14:paraId="4761387C" w14:textId="77777777" w:rsidR="00B62EA5" w:rsidRDefault="00B62EA5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EF7460" w14:textId="491CA576" w:rsidR="00790200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>Types of leadership and management styles and their impact; characteristics of successful and unsuccessful leaders; developing effective leaders in organisations.</w:t>
            </w:r>
          </w:p>
          <w:p w14:paraId="2733959D" w14:textId="77777777" w:rsidR="0079020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Motivation and why it is important for organisations to understand what motivates individuals.</w:t>
            </w:r>
          </w:p>
          <w:p w14:paraId="00FF82C7" w14:textId="77777777" w:rsidR="0079020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Evaluation of key theories of motivation.</w:t>
            </w:r>
          </w:p>
          <w:p w14:paraId="6B048372" w14:textId="6548BE7E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What is engagement and how can organisations promote engagement in their workforce.</w:t>
            </w:r>
          </w:p>
          <w:p w14:paraId="4D1B0D33" w14:textId="78F76EC3" w:rsidR="00790200" w:rsidRPr="0027081B" w:rsidRDefault="00790200" w:rsidP="00B62EA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316C20C8" w14:textId="2EB01636" w:rsidR="00B62EA5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Leadership Skills Handbook – Sample Chapter</w:t>
            </w:r>
          </w:p>
          <w:p w14:paraId="3450F3F4" w14:textId="20ABA56B" w:rsidR="00FA5299" w:rsidRDefault="00FA5299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F5C22D" w14:textId="36271D0D" w:rsidR="00FA5299" w:rsidRDefault="00FA5299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Simon Sinek’s Book – Start with Why.</w:t>
            </w:r>
          </w:p>
          <w:p w14:paraId="55738E6A" w14:textId="77777777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5D19405" w14:textId="77777777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Google Example</w:t>
            </w:r>
          </w:p>
          <w:p w14:paraId="496D40EC" w14:textId="77777777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424989" w14:textId="71C1430F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Turn this Ship Around Case Study</w:t>
            </w:r>
            <w:r w:rsidR="00E75454">
              <w:rPr>
                <w:rFonts w:ascii="Arial" w:hAnsi="Arial" w:cs="Arial"/>
                <w:sz w:val="22"/>
                <w:szCs w:val="22"/>
              </w:rPr>
              <w:t xml:space="preserve"> &amp; supporting McKinsey Article</w:t>
            </w:r>
          </w:p>
          <w:p w14:paraId="5A924C3E" w14:textId="77777777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7D4DE5" w14:textId="77777777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Franklin Covey First Level Leaders Guide</w:t>
            </w:r>
          </w:p>
          <w:p w14:paraId="1008F356" w14:textId="77777777" w:rsidR="00FD68A4" w:rsidRDefault="00FD68A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315B56" w14:textId="77777777" w:rsidR="00FD68A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8</w:t>
            </w:r>
            <w:r w:rsidRPr="00E75454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Habit – From Effectiveness to Greatness – Summary Sheet</w:t>
            </w:r>
          </w:p>
          <w:p w14:paraId="35136008" w14:textId="77777777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C4019E" w14:textId="5EB5E6CF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IJMR Article – Distributed Leadership (Bolden)</w:t>
            </w:r>
          </w:p>
          <w:p w14:paraId="64CC9E74" w14:textId="77777777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A25D42" w14:textId="1E36851F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World Economic Forum – 3 Tips for Leaders</w:t>
            </w:r>
          </w:p>
          <w:p w14:paraId="2C9DB4AE" w14:textId="39293673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1ABF4D" w14:textId="756B613A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Netflix Culture Case Study</w:t>
            </w:r>
          </w:p>
          <w:p w14:paraId="337DD4F3" w14:textId="7D5F30E3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E360A9" w14:textId="3E8D2816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Personneltoday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Culture Article</w:t>
            </w:r>
          </w:p>
          <w:p w14:paraId="4847B819" w14:textId="026E6456" w:rsidR="00982C03" w:rsidRDefault="00982C03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0BF522" w14:textId="3585DFCC" w:rsidR="00982C03" w:rsidRDefault="00982C03" w:rsidP="00B62E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Podcast on Critical Thinking – Highlights the need for creativity and collaboration in the future.</w:t>
            </w:r>
          </w:p>
          <w:p w14:paraId="5043DF80" w14:textId="56E211EE" w:rsidR="00E238C1" w:rsidRDefault="00E238C1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D6CEE6" w14:textId="36554D1A" w:rsidR="00E238C1" w:rsidRDefault="00E238C1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EB3737" w14:textId="77777777" w:rsidR="00E7545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701EFE" w14:textId="66E09619" w:rsidR="00E75454" w:rsidRPr="00FD68A4" w:rsidRDefault="00E75454" w:rsidP="00B62EA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90200" w:rsidRPr="0027081B" w14:paraId="5C829D74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DAA46D8" w14:textId="5F8FE7DA" w:rsidR="00790200" w:rsidRPr="0027081B" w:rsidRDefault="00790200" w:rsidP="0079020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E8DD012">
              <w:rPr>
                <w:rFonts w:ascii="Arial" w:hAnsi="Arial" w:cs="Arial"/>
                <w:sz w:val="22"/>
                <w:szCs w:val="22"/>
              </w:rPr>
              <w:lastRenderedPageBreak/>
              <w:t>4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0A2AC13A" w14:textId="77777777" w:rsidR="0079020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  <w:r w:rsidRPr="2279EB9B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2279EB9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325E16D" w14:textId="249AA7F0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24E7ED26" w14:textId="77777777" w:rsidR="0079020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LO</w:t>
            </w:r>
            <w:r>
              <w:rPr>
                <w:rFonts w:ascii="Arial" w:hAnsi="Arial" w:cs="Arial"/>
                <w:sz w:val="22"/>
                <w:szCs w:val="22"/>
              </w:rPr>
              <w:t>4:</w:t>
            </w:r>
          </w:p>
          <w:p w14:paraId="70819475" w14:textId="77777777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Contribute to the promotion of flexible working and effective change management in organisations. </w:t>
            </w:r>
          </w:p>
          <w:p w14:paraId="6C4E0206" w14:textId="713BF9B8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1A965FC1" w14:textId="77777777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>Understand and contribute to the promotion of flexible working and effective change management in organisations; the growing significance of flexibility; different types of flexibility; the contribution made by HRM and HRD specialists to the promotion of flexible working; effective approaches to change management and major theories in the field; the central role played by people management practices in the effective management of change.</w:t>
            </w:r>
          </w:p>
          <w:p w14:paraId="377232D9" w14:textId="0FCD1148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52CF0C93" w14:textId="77777777" w:rsidR="00790200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Agile Working Article</w:t>
            </w:r>
          </w:p>
          <w:p w14:paraId="799139D0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AEF3A7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Kogan Page Report on Parental Leave</w:t>
            </w:r>
          </w:p>
          <w:p w14:paraId="57424840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2613C1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</w:rPr>
              <w:t>Finland  4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-Day Working Week Case Study</w:t>
            </w:r>
          </w:p>
          <w:p w14:paraId="1FB0CA8B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B2EC80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World Economic Forum Article on Flexible Working</w:t>
            </w:r>
          </w:p>
          <w:p w14:paraId="1A9B18A6" w14:textId="77777777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E7B8F2" w14:textId="77777777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– UK Working Lives Flexible Working Stats</w:t>
            </w:r>
          </w:p>
          <w:p w14:paraId="750AE848" w14:textId="77777777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5947B44" w14:textId="32326C39" w:rsidR="00D24AF5" w:rsidRPr="008750EC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Deloitte – Human Capital Trends Flexible Working Stats.</w:t>
            </w:r>
          </w:p>
        </w:tc>
      </w:tr>
      <w:tr w:rsidR="00790200" w:rsidRPr="0027081B" w14:paraId="0C72B4CB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375B9CC3" w14:textId="77777777" w:rsidR="00790200" w:rsidRPr="0027081B" w:rsidRDefault="00790200" w:rsidP="0079020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E8DD012">
              <w:rPr>
                <w:rFonts w:ascii="Arial" w:hAnsi="Arial" w:cs="Arial"/>
                <w:sz w:val="22"/>
                <w:szCs w:val="22"/>
              </w:rPr>
              <w:lastRenderedPageBreak/>
              <w:t>5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3C9C4A1E" w14:textId="77777777" w:rsidR="0079020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</w:t>
            </w:r>
            <w:r w:rsidRPr="0046301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78A185E" w14:textId="58BD8CB4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23646938" w14:textId="77777777" w:rsidR="00790200" w:rsidRDefault="00790200" w:rsidP="0079020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2279EB9B">
              <w:rPr>
                <w:rFonts w:ascii="Arial" w:hAnsi="Arial" w:cs="Arial"/>
                <w:color w:val="000000" w:themeColor="text1"/>
                <w:sz w:val="22"/>
                <w:szCs w:val="22"/>
              </w:rPr>
              <w:t>LO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5:</w:t>
            </w:r>
          </w:p>
          <w:p w14:paraId="2EE4926A" w14:textId="690EAA0D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Critically discuss the aims and objectives of the HRM and HRD function in organisations and how these are met in practice. </w:t>
            </w:r>
          </w:p>
          <w:p w14:paraId="084FB322" w14:textId="6DFD243F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6CDBE358" w14:textId="77777777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>Organisation and job design; attracting and retaining people; motivating and managing performance; efficient administration of the employment relationship; managing employee relations; training and developing people; rewarding people.</w:t>
            </w:r>
          </w:p>
          <w:p w14:paraId="3B73AFEB" w14:textId="5DFDAAC5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1CAECEC7" w14:textId="77777777" w:rsidR="00790200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UK is lacking in L&amp;D Investment Report</w:t>
            </w:r>
          </w:p>
          <w:p w14:paraId="0E20ACB5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62C2D7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Future-Proofing City Skills Article </w:t>
            </w:r>
          </w:p>
          <w:p w14:paraId="26D5005B" w14:textId="77777777" w:rsidR="00E238C1" w:rsidRDefault="00E238C1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5CE925" w14:textId="77777777" w:rsidR="00E238C1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CIPD Report Professionalising L&amp;D </w:t>
            </w:r>
          </w:p>
          <w:p w14:paraId="008DE8E2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3FFDD8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Article – Good Governance and HR a Match Made in Heaven?</w:t>
            </w:r>
          </w:p>
          <w:p w14:paraId="31DC79DD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979B42" w14:textId="54F8FF50" w:rsidR="00FA5299" w:rsidRPr="0069590C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McKinsey Report – Building the Tech Talent Pipeline</w:t>
            </w:r>
          </w:p>
        </w:tc>
      </w:tr>
      <w:tr w:rsidR="00790200" w:rsidRPr="0027081B" w14:paraId="29D8EDE6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5B4752D" w14:textId="77777777" w:rsidR="00790200" w:rsidRPr="0027081B" w:rsidRDefault="00790200" w:rsidP="0079020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E8DD012">
              <w:rPr>
                <w:rFonts w:ascii="Arial" w:hAnsi="Arial" w:cs="Arial"/>
                <w:sz w:val="22"/>
                <w:szCs w:val="22"/>
              </w:rPr>
              <w:lastRenderedPageBreak/>
              <w:t>6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2C449E36" w14:textId="2ED6166E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  <w:r w:rsidRPr="0046301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Mar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0C4D6914" w14:textId="77777777" w:rsidR="00790200" w:rsidRDefault="00790200" w:rsidP="00790200">
            <w:pPr>
              <w:pStyle w:val="ListParagraph"/>
              <w:autoSpaceDE w:val="0"/>
              <w:autoSpaceDN w:val="0"/>
              <w:adjustRightInd w:val="0"/>
              <w:spacing w:after="0" w:line="240" w:lineRule="auto"/>
              <w:ind w:left="0"/>
              <w:rPr>
                <w:rFonts w:ascii="Arial" w:hAnsi="Arial" w:cs="Arial"/>
                <w:color w:val="000000" w:themeColor="text1"/>
              </w:rPr>
            </w:pPr>
            <w:r w:rsidRPr="2279EB9B">
              <w:rPr>
                <w:rFonts w:ascii="Arial" w:hAnsi="Arial" w:cs="Arial"/>
                <w:color w:val="000000" w:themeColor="text1"/>
              </w:rPr>
              <w:t>LO</w:t>
            </w:r>
            <w:r>
              <w:rPr>
                <w:rFonts w:ascii="Arial" w:hAnsi="Arial" w:cs="Arial"/>
                <w:color w:val="000000" w:themeColor="text1"/>
              </w:rPr>
              <w:t>6:</w:t>
            </w:r>
          </w:p>
          <w:p w14:paraId="6C69F09D" w14:textId="62FF03F6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Assess the contribution made by HRM and HRD specialists in different types of organisation. </w:t>
            </w:r>
          </w:p>
          <w:p w14:paraId="13937CDB" w14:textId="52BBDE56" w:rsidR="00790200" w:rsidRPr="00555C72" w:rsidRDefault="00790200" w:rsidP="00790200">
            <w:pPr>
              <w:pStyle w:val="ListParagraph"/>
              <w:autoSpaceDE w:val="0"/>
              <w:autoSpaceDN w:val="0"/>
              <w:adjustRightInd w:val="0"/>
              <w:spacing w:after="0" w:line="240" w:lineRule="auto"/>
              <w:ind w:left="0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10A49C76" w14:textId="77777777" w:rsidR="00790200" w:rsidRPr="00F14633" w:rsidRDefault="00790200" w:rsidP="00790200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ind w:left="360"/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>Organisation and job design; attracting and retaining people; motivating and managing performance; efficient administration of the employment relationship; managing employee relations; training and developing people; rewarding people.</w:t>
            </w:r>
          </w:p>
          <w:p w14:paraId="78DA3931" w14:textId="6C47D1A7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1CB4AA0F" w14:textId="18D25EAA" w:rsidR="00AE7D53" w:rsidRDefault="00AE7D5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UK/European/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U.S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Perspectives on HR</w:t>
            </w:r>
          </w:p>
          <w:p w14:paraId="6C9D2EF6" w14:textId="77777777" w:rsidR="00AE7D53" w:rsidRDefault="00AE7D5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8A8D39" w14:textId="59ECCDBA" w:rsidR="00790200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 Excellence Awards – Winner Case Studies</w:t>
            </w:r>
          </w:p>
          <w:p w14:paraId="6E1BC1ED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2E249E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Sustainable HR Article</w:t>
            </w:r>
          </w:p>
          <w:p w14:paraId="0D9FA685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B7F57A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Annual Report 2018 – 2019 – Driving Change in the World of Work</w:t>
            </w:r>
          </w:p>
          <w:p w14:paraId="480C4A13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CEB0CF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Lucy Adams Book – HR Disrupted</w:t>
            </w:r>
          </w:p>
          <w:p w14:paraId="7D9E77D4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68D44C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Negative Perceptions of HR Case Studies – Google.  </w:t>
            </w:r>
          </w:p>
          <w:p w14:paraId="2B48C76B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B550A7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CIPD Article – Looking Upwards and Out – Why People Professionals Have a Responsibility to Understand the External World.</w:t>
            </w:r>
          </w:p>
          <w:p w14:paraId="05B1D4E7" w14:textId="77777777" w:rsidR="00AE7D53" w:rsidRDefault="00AE7D5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EC88D1" w14:textId="6F399E97" w:rsidR="00AE7D53" w:rsidRPr="00B81FA0" w:rsidRDefault="00AE7D53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90200" w:rsidRPr="0027081B" w14:paraId="15BF7070" w14:textId="77777777" w:rsidTr="0E8DD012">
        <w:trPr>
          <w:cantSplit/>
        </w:trPr>
        <w:tc>
          <w:tcPr>
            <w:tcW w:w="170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4AD1F33E" w14:textId="46A65AA4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w/c 30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  <w:vertAlign w:val="superscript"/>
              </w:rPr>
              <w:t>th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 xml:space="preserve"> March</w:t>
            </w:r>
          </w:p>
        </w:tc>
        <w:tc>
          <w:tcPr>
            <w:tcW w:w="11508" w:type="dxa"/>
            <w:gridSpan w:val="6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E7E6E6" w:themeFill="background2"/>
            <w:vAlign w:val="center"/>
          </w:tcPr>
          <w:p w14:paraId="10D78478" w14:textId="7FE05AC3" w:rsidR="00790200" w:rsidRPr="00FA5299" w:rsidRDefault="00790200" w:rsidP="00790200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790200" w:rsidRPr="0027081B" w14:paraId="2ABE7052" w14:textId="77777777" w:rsidTr="0E8DD012">
        <w:trPr>
          <w:cantSplit/>
        </w:trPr>
        <w:tc>
          <w:tcPr>
            <w:tcW w:w="170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02F00555" w14:textId="575B2B20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w/c 6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  <w:vertAlign w:val="superscript"/>
              </w:rPr>
              <w:t>th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 xml:space="preserve"> April</w:t>
            </w:r>
          </w:p>
        </w:tc>
        <w:tc>
          <w:tcPr>
            <w:tcW w:w="11508" w:type="dxa"/>
            <w:gridSpan w:val="6"/>
            <w:vMerge/>
            <w:tcBorders>
              <w:left w:val="single" w:sz="6" w:space="0" w:color="auto"/>
              <w:right w:val="single" w:sz="4" w:space="0" w:color="auto"/>
            </w:tcBorders>
            <w:shd w:val="clear" w:color="auto" w:fill="E7E6E6"/>
          </w:tcPr>
          <w:p w14:paraId="65777663" w14:textId="77777777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</w:tr>
      <w:tr w:rsidR="00790200" w:rsidRPr="0027081B" w14:paraId="55C6AB2B" w14:textId="77777777" w:rsidTr="0E8DD012">
        <w:trPr>
          <w:cantSplit/>
        </w:trPr>
        <w:tc>
          <w:tcPr>
            <w:tcW w:w="170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7B563750" w14:textId="4193A9C0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w/c 13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  <w:vertAlign w:val="superscript"/>
              </w:rPr>
              <w:t>th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 xml:space="preserve"> April</w:t>
            </w:r>
          </w:p>
        </w:tc>
        <w:tc>
          <w:tcPr>
            <w:tcW w:w="11508" w:type="dxa"/>
            <w:gridSpan w:val="6"/>
            <w:vMerge/>
            <w:tcBorders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E7E6E6"/>
          </w:tcPr>
          <w:p w14:paraId="280F35B9" w14:textId="77777777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</w:tr>
      <w:tr w:rsidR="00790200" w:rsidRPr="0027081B" w14:paraId="00039BF1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8B666C4" w14:textId="2DC74B1C" w:rsidR="00790200" w:rsidRPr="00FA5299" w:rsidRDefault="00A16C43" w:rsidP="00790200">
            <w:pPr>
              <w:jc w:val="both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NA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43FAC158" w14:textId="59BEE621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21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  <w:vertAlign w:val="superscript"/>
              </w:rPr>
              <w:t>st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 xml:space="preserve"> April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6072F320" w14:textId="1DE7B4D0" w:rsidR="00AA224E" w:rsidRPr="00FA5299" w:rsidRDefault="00A16C43" w:rsidP="00AA224E">
            <w:pPr>
              <w:pStyle w:val="ListParagraph"/>
              <w:autoSpaceDE w:val="0"/>
              <w:autoSpaceDN w:val="0"/>
              <w:adjustRightInd w:val="0"/>
              <w:spacing w:after="0" w:line="240" w:lineRule="auto"/>
              <w:ind w:left="0"/>
              <w:rPr>
                <w:rFonts w:ascii="Arial" w:hAnsi="Arial" w:cs="Arial"/>
                <w:color w:val="FF0000"/>
              </w:rPr>
            </w:pPr>
            <w:r w:rsidRPr="00FA5299">
              <w:rPr>
                <w:rFonts w:ascii="Arial" w:hAnsi="Arial" w:cs="Arial"/>
                <w:color w:val="FF0000"/>
              </w:rPr>
              <w:t>Julie Hayward Teaching</w:t>
            </w:r>
          </w:p>
          <w:p w14:paraId="0B2D94A3" w14:textId="2A31146E" w:rsidR="00790200" w:rsidRPr="00FA5299" w:rsidRDefault="00790200" w:rsidP="00790200">
            <w:pPr>
              <w:pStyle w:val="ListParagraph"/>
              <w:autoSpaceDE w:val="0"/>
              <w:autoSpaceDN w:val="0"/>
              <w:adjustRightInd w:val="0"/>
              <w:spacing w:after="0" w:line="240" w:lineRule="auto"/>
              <w:ind w:left="0"/>
              <w:rPr>
                <w:rFonts w:ascii="Arial" w:hAnsi="Arial" w:cs="Arial"/>
                <w:color w:val="FF0000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0C9B7AEA" w14:textId="77777777" w:rsidR="0079020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066EA3" w14:textId="77777777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28EACAD8" w14:textId="77777777" w:rsidR="00790200" w:rsidRPr="0027081B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</w:tr>
      <w:tr w:rsidR="00790200" w:rsidRPr="0027081B" w14:paraId="69CA98FF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441A259" w14:textId="028F5FD9" w:rsidR="00790200" w:rsidRPr="00FA5299" w:rsidRDefault="00A16C43" w:rsidP="00790200">
            <w:pPr>
              <w:jc w:val="both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N/A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405D8574" w14:textId="56040925" w:rsidR="00790200" w:rsidRPr="00FA5299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28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  <w:vertAlign w:val="superscript"/>
              </w:rPr>
              <w:t>th</w:t>
            </w: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 xml:space="preserve"> April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6CA959C6" w14:textId="5C008BF3" w:rsidR="00790200" w:rsidRPr="00FA5299" w:rsidRDefault="00A16C43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A5299">
              <w:rPr>
                <w:rFonts w:ascii="Arial" w:hAnsi="Arial" w:cs="Arial"/>
                <w:color w:val="FF0000"/>
                <w:sz w:val="22"/>
                <w:szCs w:val="22"/>
              </w:rPr>
              <w:t>Julie Hayward Teaching</w:t>
            </w:r>
          </w:p>
          <w:p w14:paraId="4B4B93D0" w14:textId="53FEAFC1" w:rsidR="00AA224E" w:rsidRPr="00FA5299" w:rsidRDefault="00AA224E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2BBB18E9" w14:textId="1C05CCEF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380F9400" w14:textId="77777777" w:rsidR="00790200" w:rsidRPr="00B81FA0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90200" w:rsidRPr="0027081B" w14:paraId="16852DC6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8C1899C" w14:textId="2ED2151B" w:rsidR="00790200" w:rsidRPr="0027081B" w:rsidRDefault="00A16C43" w:rsidP="0079020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7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6802B4B9" w14:textId="42E226F5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117FA4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2279EB9B">
              <w:rPr>
                <w:rFonts w:ascii="Arial" w:hAnsi="Arial" w:cs="Arial"/>
                <w:sz w:val="22"/>
                <w:szCs w:val="22"/>
              </w:rPr>
              <w:t xml:space="preserve"> May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72AFB528" w14:textId="77777777" w:rsidR="00A16C43" w:rsidRDefault="00A16C43" w:rsidP="00A16C43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hAnsi="Arial" w:cs="Arial"/>
                <w:color w:val="000000" w:themeColor="text1"/>
              </w:rPr>
            </w:pPr>
            <w:r w:rsidRPr="2279EB9B">
              <w:rPr>
                <w:rFonts w:ascii="Arial" w:hAnsi="Arial" w:cs="Arial"/>
                <w:color w:val="000000" w:themeColor="text1"/>
              </w:rPr>
              <w:t xml:space="preserve">LO7: </w:t>
            </w:r>
          </w:p>
          <w:p w14:paraId="59C5BD42" w14:textId="77777777" w:rsidR="00A16C43" w:rsidRDefault="00A16C43" w:rsidP="00A16C43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Promote professionalism and an ethical approach to HRM and HRD practice in organisations. </w:t>
            </w:r>
          </w:p>
          <w:p w14:paraId="11FA8564" w14:textId="77777777" w:rsidR="00A16C43" w:rsidRPr="00F14633" w:rsidRDefault="00A16C43" w:rsidP="00A16C43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LO8:</w:t>
            </w:r>
          </w:p>
          <w:p w14:paraId="52DBFCD5" w14:textId="77777777" w:rsidR="00A16C43" w:rsidRPr="00F14633" w:rsidRDefault="00A16C43" w:rsidP="00A16C43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F14633">
              <w:rPr>
                <w:rFonts w:ascii="Arial" w:eastAsia="Arial" w:hAnsi="Arial" w:cs="Arial"/>
                <w:sz w:val="22"/>
                <w:szCs w:val="22"/>
              </w:rPr>
              <w:t xml:space="preserve">Major debates about professionalism and ethics in organisations; common ethical dilemmas faced by managers and ways of resolving these; equity and fair-dealing; managing within the expectations of the law. </w:t>
            </w:r>
          </w:p>
          <w:p w14:paraId="21704B40" w14:textId="30678155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4189D72A" w14:textId="77777777" w:rsidR="00A16C43" w:rsidRDefault="00A16C43" w:rsidP="00A16C43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Understand the concept of business ethics and explain the different approached to ethics.</w:t>
            </w:r>
          </w:p>
          <w:p w14:paraId="60102E99" w14:textId="77777777" w:rsidR="00A16C43" w:rsidRDefault="00A16C43" w:rsidP="00A16C43">
            <w:pPr>
              <w:rPr>
                <w:rFonts w:ascii="Arial" w:hAnsi="Arial" w:cs="Arial"/>
                <w:sz w:val="22"/>
                <w:szCs w:val="22"/>
              </w:rPr>
            </w:pPr>
            <w:r w:rsidRPr="2279EB9B">
              <w:rPr>
                <w:rFonts w:ascii="Arial" w:hAnsi="Arial" w:cs="Arial"/>
                <w:sz w:val="22"/>
                <w:szCs w:val="22"/>
              </w:rPr>
              <w:t>What is meant by the ‘ethical dimension’ of management and leadership of human resources and the implications for professional HR leadership?</w:t>
            </w:r>
          </w:p>
          <w:p w14:paraId="67D89EE9" w14:textId="77777777" w:rsidR="00A16C43" w:rsidRDefault="00A16C43" w:rsidP="00A16C4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555018" w14:textId="77777777" w:rsidR="00A16C43" w:rsidRPr="00F14633" w:rsidRDefault="00A16C43" w:rsidP="00A16C43">
            <w:p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u w:color="000000"/>
                <w:bdr w:val="nil"/>
              </w:rPr>
              <w:t xml:space="preserve">Major debates about professionalism and ethics in organisations; common ethical dilemmas faced by managers and ways of resolving these; equity and fair-dealing; managing within the expectations of the law. </w:t>
            </w:r>
          </w:p>
          <w:p w14:paraId="20FD0E79" w14:textId="77777777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03E1C65A" w14:textId="2E01D236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HR4.0 -Upskills - Technological</w:t>
            </w:r>
          </w:p>
          <w:p w14:paraId="4B857707" w14:textId="77777777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59C450" w14:textId="078319E7" w:rsidR="00790200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Peleton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Exercise Bike Case Study</w:t>
            </w:r>
          </w:p>
          <w:p w14:paraId="75A57F51" w14:textId="69123DC9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D92F7E" w14:textId="47BB72F3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‘Walking the Talk’ Case Study – Apple </w:t>
            </w:r>
          </w:p>
          <w:p w14:paraId="04528175" w14:textId="6C3D194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FFA656" w14:textId="0B31F1D2" w:rsidR="00FA5299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Coca-Cola</w:t>
            </w:r>
            <w:r w:rsidR="00FA5299">
              <w:rPr>
                <w:rFonts w:ascii="Arial" w:hAnsi="Arial" w:cs="Arial"/>
                <w:sz w:val="22"/>
                <w:szCs w:val="22"/>
              </w:rPr>
              <w:t xml:space="preserve"> Marketing Case Study</w:t>
            </w:r>
          </w:p>
          <w:p w14:paraId="18DC7B68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A13EB6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Simon Sinek’s Book – Start with Why.</w:t>
            </w:r>
          </w:p>
          <w:p w14:paraId="2DA57464" w14:textId="77777777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6CF484" w14:textId="0C5C97D3" w:rsidR="00FA5299" w:rsidRDefault="00FA5299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David Clutterbuck’s AI article</w:t>
            </w:r>
            <w:r w:rsidR="00982C03">
              <w:rPr>
                <w:rFonts w:ascii="Arial" w:hAnsi="Arial" w:cs="Arial"/>
                <w:sz w:val="22"/>
                <w:szCs w:val="22"/>
              </w:rPr>
              <w:t xml:space="preserve"> - Technological</w:t>
            </w:r>
          </w:p>
          <w:p w14:paraId="40148B84" w14:textId="77777777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50D545" w14:textId="49A3A8C1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Gender Pay Reporting</w:t>
            </w:r>
          </w:p>
          <w:p w14:paraId="1C61FD29" w14:textId="77777777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9B95CE" w14:textId="40A48F58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Executive Pay Reporting – Case study</w:t>
            </w:r>
          </w:p>
          <w:p w14:paraId="041BFA7E" w14:textId="40655DE2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5B25FF" w14:textId="6101BE26" w:rsidR="00AE7D53" w:rsidRDefault="00982C03" w:rsidP="00AE7D5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‘Push to Pull’ Ethos</w:t>
            </w:r>
            <w:r w:rsidR="00AE7D53">
              <w:rPr>
                <w:rFonts w:ascii="Arial" w:hAnsi="Arial" w:cs="Arial"/>
                <w:sz w:val="22"/>
                <w:szCs w:val="22"/>
              </w:rPr>
              <w:t xml:space="preserve"> / </w:t>
            </w:r>
            <w:r w:rsidR="00AE7D53">
              <w:rPr>
                <w:rFonts w:ascii="Arial" w:hAnsi="Arial" w:cs="Arial"/>
                <w:sz w:val="22"/>
                <w:szCs w:val="22"/>
              </w:rPr>
              <w:t>Social-Enterprising Organisations – Deloitte Human Capital Report</w:t>
            </w:r>
            <w:r w:rsidR="00AE7D53">
              <w:rPr>
                <w:rFonts w:ascii="Arial" w:hAnsi="Arial" w:cs="Arial"/>
                <w:sz w:val="22"/>
                <w:szCs w:val="22"/>
              </w:rPr>
              <w:t xml:space="preserve"> / Employee Voice</w:t>
            </w:r>
          </w:p>
          <w:p w14:paraId="0BCF8417" w14:textId="5639E517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A39DB3" w14:textId="66E5CF57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502B6D" w14:textId="57D66AC0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Greta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Thunburg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at the World Economic Forum – Environmental </w:t>
            </w:r>
          </w:p>
          <w:p w14:paraId="3CC9412A" w14:textId="0FD5AE65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2E52A4" w14:textId="25519DA5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Social Media – ‘influencers’ </w:t>
            </w:r>
          </w:p>
          <w:p w14:paraId="47198075" w14:textId="3861E737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EFF33D" w14:textId="22578178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Ethics of AI – Gamification Article</w:t>
            </w:r>
          </w:p>
          <w:p w14:paraId="07246B23" w14:textId="1B2EC607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6FC9BD" w14:textId="43AE66EF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‘Glass door’ example</w:t>
            </w:r>
          </w:p>
          <w:p w14:paraId="334D9C87" w14:textId="437ABB7D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2A22A2" w14:textId="372F9F9F" w:rsidR="00982C03" w:rsidRDefault="00982C03" w:rsidP="00982C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McKinsey Article – Capitalism in Crisis</w:t>
            </w:r>
            <w:r>
              <w:rPr>
                <w:rFonts w:ascii="Arial" w:hAnsi="Arial" w:cs="Arial"/>
                <w:sz w:val="22"/>
                <w:szCs w:val="22"/>
              </w:rPr>
              <w:t xml:space="preserve"> – Financial </w:t>
            </w:r>
          </w:p>
          <w:p w14:paraId="2F1B7359" w14:textId="2FE2F1EE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6813B3" w14:textId="5B395FF9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‘Wokeness’</w:t>
            </w:r>
          </w:p>
          <w:p w14:paraId="4323AB6C" w14:textId="4A743184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9C6247" w14:textId="14872956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Non-Disclosure Agreements / #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metoo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campaign.</w:t>
            </w:r>
          </w:p>
          <w:p w14:paraId="20498C21" w14:textId="40919732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621E66" w14:textId="2F77D863" w:rsidR="00982C03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GDPR – Data Breaches </w:t>
            </w:r>
            <w:r w:rsidR="00D24AF5">
              <w:rPr>
                <w:rFonts w:ascii="Arial" w:hAnsi="Arial" w:cs="Arial"/>
                <w:sz w:val="22"/>
                <w:szCs w:val="22"/>
              </w:rPr>
              <w:t>–</w:t>
            </w:r>
            <w:r>
              <w:rPr>
                <w:rFonts w:ascii="Arial" w:hAnsi="Arial" w:cs="Arial"/>
                <w:sz w:val="22"/>
                <w:szCs w:val="22"/>
              </w:rPr>
              <w:t xml:space="preserve"> Technological</w:t>
            </w:r>
          </w:p>
          <w:p w14:paraId="0561042E" w14:textId="23B51107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5B02D2" w14:textId="3BA347B1" w:rsidR="00D24AF5" w:rsidRDefault="00D24AF5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‘Burn-out’ Article</w:t>
            </w:r>
          </w:p>
          <w:p w14:paraId="63D60116" w14:textId="54D79482" w:rsidR="00982C03" w:rsidRPr="00FA5299" w:rsidRDefault="00982C03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90200" w:rsidRPr="0027081B" w14:paraId="5C91F67C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F965180" w14:textId="52B3DC85" w:rsidR="00790200" w:rsidRPr="0027081B" w:rsidRDefault="00A16C43" w:rsidP="0079020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8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66619C31" w14:textId="18F75BF0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</w:t>
            </w:r>
            <w:r w:rsidRPr="00117FA4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79EB9B">
              <w:rPr>
                <w:rFonts w:ascii="Arial" w:hAnsi="Arial" w:cs="Arial"/>
                <w:sz w:val="22"/>
                <w:szCs w:val="22"/>
              </w:rPr>
              <w:t>May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5DBBE36D" w14:textId="39CC00E1" w:rsidR="00790200" w:rsidRPr="0027081B" w:rsidRDefault="00A16C4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Exam Prep Workshop</w:t>
            </w: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0B57AA04" w14:textId="77777777" w:rsidR="00790200" w:rsidRPr="0027081B" w:rsidRDefault="00790200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757D4AEE" w14:textId="77777777" w:rsidR="00790200" w:rsidRPr="0027081B" w:rsidRDefault="00790200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</w:tr>
      <w:tr w:rsidR="00A16C43" w:rsidRPr="0027081B" w14:paraId="53202DC6" w14:textId="77777777" w:rsidTr="0E8DD012">
        <w:trPr>
          <w:cantSplit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393E548B" w14:textId="1488F39A" w:rsidR="00A16C43" w:rsidRDefault="00A16C43" w:rsidP="0079020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8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273E358F" w14:textId="167681FD" w:rsidR="00A16C43" w:rsidRDefault="00A16C4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</w:t>
            </w:r>
            <w:r w:rsidRPr="00A16C43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May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1899795B" w14:textId="6B799083" w:rsidR="00A16C43" w:rsidRDefault="00A16C43" w:rsidP="0079020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Exam </w:t>
            </w:r>
          </w:p>
        </w:tc>
        <w:tc>
          <w:tcPr>
            <w:tcW w:w="3498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 w:themeFill="background1"/>
          </w:tcPr>
          <w:p w14:paraId="52D159B2" w14:textId="77777777" w:rsidR="00A16C43" w:rsidRPr="0027081B" w:rsidRDefault="00A16C43" w:rsidP="0079020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0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 w:themeFill="background1"/>
          </w:tcPr>
          <w:p w14:paraId="446AE000" w14:textId="77777777" w:rsidR="00A16C43" w:rsidRPr="0027081B" w:rsidRDefault="00A16C43" w:rsidP="00790200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</w:tr>
    </w:tbl>
    <w:p w14:paraId="4A67EE62" w14:textId="77777777" w:rsidR="00E162B6" w:rsidRPr="0027081B" w:rsidRDefault="00E162B6">
      <w:pPr>
        <w:jc w:val="both"/>
        <w:rPr>
          <w:rFonts w:ascii="Arial" w:hAnsi="Arial" w:cs="Arial"/>
          <w:sz w:val="22"/>
          <w:szCs w:val="22"/>
        </w:rPr>
      </w:pPr>
    </w:p>
    <w:p w14:paraId="31231FC9" w14:textId="77777777" w:rsidR="00E162B6" w:rsidRPr="0002062B" w:rsidRDefault="00E162B6" w:rsidP="006213B8">
      <w:pPr>
        <w:pStyle w:val="BodyText2"/>
        <w:rPr>
          <w:rFonts w:ascii="Arial" w:hAnsi="Arial" w:cs="Arial"/>
          <w:sz w:val="24"/>
        </w:rPr>
      </w:pPr>
    </w:p>
    <w:p w14:paraId="01EE733B" w14:textId="77777777" w:rsidR="00E162B6" w:rsidRPr="0002062B" w:rsidRDefault="00E162B6">
      <w:pPr>
        <w:jc w:val="center"/>
        <w:rPr>
          <w:rFonts w:ascii="Arial" w:hAnsi="Arial" w:cs="Arial"/>
          <w:b/>
          <w:sz w:val="24"/>
        </w:rPr>
      </w:pPr>
    </w:p>
    <w:p w14:paraId="201FDC3E" w14:textId="77777777" w:rsidR="00E162B6" w:rsidRPr="0002062B" w:rsidRDefault="00E162B6">
      <w:pPr>
        <w:jc w:val="center"/>
        <w:rPr>
          <w:rFonts w:ascii="Arial" w:hAnsi="Arial" w:cs="Arial"/>
          <w:b/>
          <w:sz w:val="24"/>
        </w:rPr>
      </w:pPr>
    </w:p>
    <w:sectPr w:rsidR="00E162B6" w:rsidRPr="0002062B">
      <w:footerReference w:type="even" r:id="rId7"/>
      <w:footerReference w:type="default" r:id="rId8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1D3A70" w14:textId="77777777" w:rsidR="00BE5E5C" w:rsidRDefault="00BE5E5C">
      <w:r>
        <w:separator/>
      </w:r>
    </w:p>
  </w:endnote>
  <w:endnote w:type="continuationSeparator" w:id="0">
    <w:p w14:paraId="3E367407" w14:textId="77777777" w:rsidR="00BE5E5C" w:rsidRDefault="00BE5E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Yu Gothic Light"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FC242C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C1EB533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A47184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05247">
      <w:rPr>
        <w:rStyle w:val="PageNumber"/>
        <w:noProof/>
      </w:rPr>
      <w:t>6</w:t>
    </w:r>
    <w:r>
      <w:rPr>
        <w:rStyle w:val="PageNumber"/>
      </w:rPr>
      <w:fldChar w:fldCharType="end"/>
    </w:r>
  </w:p>
  <w:p w14:paraId="7B11E3EC" w14:textId="77777777" w:rsidR="00E162B6" w:rsidRDefault="00E162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1190E0" w14:textId="77777777" w:rsidR="00BE5E5C" w:rsidRDefault="00BE5E5C">
      <w:r>
        <w:separator/>
      </w:r>
    </w:p>
  </w:footnote>
  <w:footnote w:type="continuationSeparator" w:id="0">
    <w:p w14:paraId="7FF9A9A4" w14:textId="77777777" w:rsidR="00BE5E5C" w:rsidRDefault="00BE5E5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C344FB"/>
    <w:multiLevelType w:val="hybridMultilevel"/>
    <w:tmpl w:val="AE08E9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2D66592D"/>
    <w:multiLevelType w:val="hybridMultilevel"/>
    <w:tmpl w:val="68248FB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CA33EAC"/>
    <w:multiLevelType w:val="hybridMultilevel"/>
    <w:tmpl w:val="10947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2974ABB6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DF5C746E">
      <w:start w:val="1"/>
      <w:numFmt w:val="lowerRoman"/>
      <w:lvlText w:val="%3."/>
      <w:lvlJc w:val="left"/>
      <w:pPr>
        <w:ind w:left="2160" w:hanging="284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09684FE0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D58CF34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D7041EC">
      <w:start w:val="1"/>
      <w:numFmt w:val="lowerRoman"/>
      <w:lvlText w:val="%6."/>
      <w:lvlJc w:val="left"/>
      <w:pPr>
        <w:ind w:left="4320" w:hanging="284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61068036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7C022D6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E16C9D26">
      <w:start w:val="1"/>
      <w:numFmt w:val="lowerRoman"/>
      <w:lvlText w:val="%9."/>
      <w:lvlJc w:val="left"/>
      <w:pPr>
        <w:ind w:left="6480" w:hanging="284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</w:num>
  <w:num w:numId="3">
    <w:abstractNumId w:val="11"/>
  </w:num>
  <w:num w:numId="4">
    <w:abstractNumId w:val="0"/>
  </w:num>
  <w:num w:numId="5">
    <w:abstractNumId w:val="8"/>
  </w:num>
  <w:num w:numId="6">
    <w:abstractNumId w:val="6"/>
  </w:num>
  <w:num w:numId="7">
    <w:abstractNumId w:val="1"/>
  </w:num>
  <w:num w:numId="8">
    <w:abstractNumId w:val="3"/>
  </w:num>
  <w:num w:numId="9">
    <w:abstractNumId w:val="12"/>
  </w:num>
  <w:num w:numId="10">
    <w:abstractNumId w:val="13"/>
  </w:num>
  <w:num w:numId="11">
    <w:abstractNumId w:val="9"/>
  </w:num>
  <w:num w:numId="12">
    <w:abstractNumId w:val="2"/>
  </w:num>
  <w:num w:numId="13">
    <w:abstractNumId w:val="5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F5B"/>
    <w:rsid w:val="00031D5A"/>
    <w:rsid w:val="0003520B"/>
    <w:rsid w:val="00041ED4"/>
    <w:rsid w:val="000424D6"/>
    <w:rsid w:val="0008185B"/>
    <w:rsid w:val="000A0936"/>
    <w:rsid w:val="000A3541"/>
    <w:rsid w:val="000C6FEC"/>
    <w:rsid w:val="000D6E6C"/>
    <w:rsid w:val="00117FA4"/>
    <w:rsid w:val="001200A5"/>
    <w:rsid w:val="00131D6C"/>
    <w:rsid w:val="00132AC9"/>
    <w:rsid w:val="0014055F"/>
    <w:rsid w:val="00141779"/>
    <w:rsid w:val="00156049"/>
    <w:rsid w:val="001A6D41"/>
    <w:rsid w:val="001E1B1C"/>
    <w:rsid w:val="001E1C67"/>
    <w:rsid w:val="001E55F1"/>
    <w:rsid w:val="00210E97"/>
    <w:rsid w:val="00222C9D"/>
    <w:rsid w:val="002547E9"/>
    <w:rsid w:val="002566BD"/>
    <w:rsid w:val="00263435"/>
    <w:rsid w:val="00264653"/>
    <w:rsid w:val="0027081B"/>
    <w:rsid w:val="00294103"/>
    <w:rsid w:val="002B1662"/>
    <w:rsid w:val="002D186F"/>
    <w:rsid w:val="002D1C3B"/>
    <w:rsid w:val="003033AD"/>
    <w:rsid w:val="00344049"/>
    <w:rsid w:val="00344E5E"/>
    <w:rsid w:val="003475F3"/>
    <w:rsid w:val="00353138"/>
    <w:rsid w:val="00355130"/>
    <w:rsid w:val="003560EB"/>
    <w:rsid w:val="00361C55"/>
    <w:rsid w:val="0036668E"/>
    <w:rsid w:val="003666A6"/>
    <w:rsid w:val="00380F6F"/>
    <w:rsid w:val="0039009E"/>
    <w:rsid w:val="003B7C5F"/>
    <w:rsid w:val="003C328A"/>
    <w:rsid w:val="003F7A57"/>
    <w:rsid w:val="00405FA6"/>
    <w:rsid w:val="00406A33"/>
    <w:rsid w:val="004111A9"/>
    <w:rsid w:val="00452B33"/>
    <w:rsid w:val="00463019"/>
    <w:rsid w:val="00486832"/>
    <w:rsid w:val="004869C2"/>
    <w:rsid w:val="004D0526"/>
    <w:rsid w:val="004E692F"/>
    <w:rsid w:val="004E7E49"/>
    <w:rsid w:val="005069CC"/>
    <w:rsid w:val="00515DE3"/>
    <w:rsid w:val="005161A7"/>
    <w:rsid w:val="0052483B"/>
    <w:rsid w:val="005342EE"/>
    <w:rsid w:val="005554D8"/>
    <w:rsid w:val="00555C72"/>
    <w:rsid w:val="00556F53"/>
    <w:rsid w:val="005763F0"/>
    <w:rsid w:val="00594EA0"/>
    <w:rsid w:val="005952BD"/>
    <w:rsid w:val="005A4284"/>
    <w:rsid w:val="005C4412"/>
    <w:rsid w:val="005E15FE"/>
    <w:rsid w:val="006067B4"/>
    <w:rsid w:val="00611DED"/>
    <w:rsid w:val="006213B8"/>
    <w:rsid w:val="0062732C"/>
    <w:rsid w:val="00627484"/>
    <w:rsid w:val="00652025"/>
    <w:rsid w:val="00654EFA"/>
    <w:rsid w:val="00670926"/>
    <w:rsid w:val="0069590C"/>
    <w:rsid w:val="006F0290"/>
    <w:rsid w:val="006F5F9C"/>
    <w:rsid w:val="006F68DF"/>
    <w:rsid w:val="007216E1"/>
    <w:rsid w:val="00740407"/>
    <w:rsid w:val="00763BB2"/>
    <w:rsid w:val="00765079"/>
    <w:rsid w:val="00790200"/>
    <w:rsid w:val="00790CFD"/>
    <w:rsid w:val="007C3E9E"/>
    <w:rsid w:val="007E717F"/>
    <w:rsid w:val="008139C6"/>
    <w:rsid w:val="00827448"/>
    <w:rsid w:val="00830ED5"/>
    <w:rsid w:val="00852416"/>
    <w:rsid w:val="00856808"/>
    <w:rsid w:val="0086613F"/>
    <w:rsid w:val="008750EC"/>
    <w:rsid w:val="0088139B"/>
    <w:rsid w:val="0089139C"/>
    <w:rsid w:val="008A15EB"/>
    <w:rsid w:val="008A7D07"/>
    <w:rsid w:val="008C166C"/>
    <w:rsid w:val="008C4DD4"/>
    <w:rsid w:val="008F1A86"/>
    <w:rsid w:val="008F49CC"/>
    <w:rsid w:val="00905247"/>
    <w:rsid w:val="00907670"/>
    <w:rsid w:val="00982C03"/>
    <w:rsid w:val="00992491"/>
    <w:rsid w:val="009C2318"/>
    <w:rsid w:val="009C2466"/>
    <w:rsid w:val="009C721A"/>
    <w:rsid w:val="009F30B5"/>
    <w:rsid w:val="00A16AF1"/>
    <w:rsid w:val="00A16C43"/>
    <w:rsid w:val="00A3306F"/>
    <w:rsid w:val="00A45788"/>
    <w:rsid w:val="00A468AD"/>
    <w:rsid w:val="00A5681E"/>
    <w:rsid w:val="00A80E58"/>
    <w:rsid w:val="00AA1F21"/>
    <w:rsid w:val="00AA224E"/>
    <w:rsid w:val="00AC1C24"/>
    <w:rsid w:val="00AC63AB"/>
    <w:rsid w:val="00AD5DAD"/>
    <w:rsid w:val="00AE7D53"/>
    <w:rsid w:val="00B01911"/>
    <w:rsid w:val="00B07CDA"/>
    <w:rsid w:val="00B318E5"/>
    <w:rsid w:val="00B45B06"/>
    <w:rsid w:val="00B62EA5"/>
    <w:rsid w:val="00B81FA0"/>
    <w:rsid w:val="00B83118"/>
    <w:rsid w:val="00B95E13"/>
    <w:rsid w:val="00BA0209"/>
    <w:rsid w:val="00BB0816"/>
    <w:rsid w:val="00BB33AD"/>
    <w:rsid w:val="00BD7479"/>
    <w:rsid w:val="00BE5E5C"/>
    <w:rsid w:val="00BE78DF"/>
    <w:rsid w:val="00BF03F8"/>
    <w:rsid w:val="00BF129E"/>
    <w:rsid w:val="00BF4473"/>
    <w:rsid w:val="00C3631D"/>
    <w:rsid w:val="00C470DA"/>
    <w:rsid w:val="00C66774"/>
    <w:rsid w:val="00C82A80"/>
    <w:rsid w:val="00C8724B"/>
    <w:rsid w:val="00D003FA"/>
    <w:rsid w:val="00D0303E"/>
    <w:rsid w:val="00D151BA"/>
    <w:rsid w:val="00D16463"/>
    <w:rsid w:val="00D23E0D"/>
    <w:rsid w:val="00D24AF5"/>
    <w:rsid w:val="00D6057D"/>
    <w:rsid w:val="00D62667"/>
    <w:rsid w:val="00D65750"/>
    <w:rsid w:val="00DB3699"/>
    <w:rsid w:val="00DC62B9"/>
    <w:rsid w:val="00DE233E"/>
    <w:rsid w:val="00DF0809"/>
    <w:rsid w:val="00E03598"/>
    <w:rsid w:val="00E1116F"/>
    <w:rsid w:val="00E162B6"/>
    <w:rsid w:val="00E213CF"/>
    <w:rsid w:val="00E238C1"/>
    <w:rsid w:val="00E54A0D"/>
    <w:rsid w:val="00E55AFE"/>
    <w:rsid w:val="00E63FCB"/>
    <w:rsid w:val="00E75454"/>
    <w:rsid w:val="00EA0CA7"/>
    <w:rsid w:val="00EA13BD"/>
    <w:rsid w:val="00EA29A4"/>
    <w:rsid w:val="00ED12C4"/>
    <w:rsid w:val="00ED47E3"/>
    <w:rsid w:val="00ED6EB9"/>
    <w:rsid w:val="00EF1FF6"/>
    <w:rsid w:val="00FA45E1"/>
    <w:rsid w:val="00FA5299"/>
    <w:rsid w:val="00FD68A4"/>
    <w:rsid w:val="00FF3C90"/>
    <w:rsid w:val="0E8DD012"/>
    <w:rsid w:val="2279E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41FF10"/>
  <w15:chartTrackingRefBased/>
  <w15:docId w15:val="{F533418C-E2B0-4928-9D5E-6A59B0F13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452B33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117F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774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9</Pages>
  <Words>1158</Words>
  <Characters>6601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7744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Deborah</cp:lastModifiedBy>
  <cp:revision>8</cp:revision>
  <cp:lastPrinted>2016-09-13T09:08:00Z</cp:lastPrinted>
  <dcterms:created xsi:type="dcterms:W3CDTF">2020-01-05T15:19:00Z</dcterms:created>
  <dcterms:modified xsi:type="dcterms:W3CDTF">2020-01-28T21:22:00Z</dcterms:modified>
</cp:coreProperties>
</file>