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47F24D" w14:textId="77777777" w:rsidR="00A628BC" w:rsidRDefault="00A628BC" w:rsidP="00A628BC">
      <w:pPr>
        <w:pStyle w:val="Heading1"/>
      </w:pPr>
      <w:r>
        <w:rPr>
          <w:color w:val="17365D"/>
        </w:rPr>
        <w:t>Medical</w:t>
      </w:r>
    </w:p>
    <w:p w14:paraId="0127571B" w14:textId="48BD047A" w:rsidR="00A628BC" w:rsidRDefault="00A628BC" w:rsidP="00A628BC">
      <w:pPr>
        <w:ind w:left="700"/>
        <w:rPr>
          <w:rFonts w:ascii="Cambria"/>
          <w:sz w:val="5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27D919C" wp14:editId="32D5A238">
                <wp:simplePos x="0" y="0"/>
                <wp:positionH relativeFrom="page">
                  <wp:posOffset>895985</wp:posOffset>
                </wp:positionH>
                <wp:positionV relativeFrom="paragraph">
                  <wp:posOffset>438785</wp:posOffset>
                </wp:positionV>
                <wp:extent cx="2780030" cy="12065"/>
                <wp:effectExtent l="635" t="635" r="635" b="0"/>
                <wp:wrapNone/>
                <wp:docPr id="441127420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800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ADA4B42" id="Rectangle 1" o:spid="_x0000_s1026" style="position:absolute;margin-left:70.55pt;margin-top:34.55pt;width:218.9pt;height:.9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" fillcolor="#4f81bd" stroked="f">
                <w10:wrap anchorx="page"/>
              </v:rect>
            </w:pict>
          </mc:Fallback>
        </mc:AlternateContent>
      </w:r>
      <w:r>
        <w:rPr>
          <w:rFonts w:ascii="Cambria"/>
          <w:color w:val="17365D"/>
          <w:sz w:val="52"/>
        </w:rPr>
        <w:t>Abbreviations</w:t>
      </w:r>
    </w:p>
    <w:p w14:paraId="5D456632" w14:textId="77777777" w:rsidR="00A628BC" w:rsidRDefault="00A628BC" w:rsidP="00A628BC">
      <w:pPr>
        <w:pStyle w:val="Heading2"/>
        <w:spacing w:before="281"/>
      </w:pPr>
      <w:r>
        <w:rPr>
          <w:color w:val="365F91"/>
        </w:rPr>
        <w:t>A’s</w:t>
      </w:r>
    </w:p>
    <w:p w14:paraId="4A6E7FA1" w14:textId="77777777" w:rsidR="00A628BC" w:rsidRDefault="00A628BC" w:rsidP="00A628BC">
      <w:pPr>
        <w:spacing w:before="10"/>
        <w:ind w:left="700"/>
        <w:rPr>
          <w:sz w:val="24"/>
        </w:rPr>
      </w:pPr>
      <w:r>
        <w:rPr>
          <w:b/>
          <w:sz w:val="24"/>
        </w:rPr>
        <w:t>ABD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abduction</w:t>
      </w:r>
    </w:p>
    <w:p w14:paraId="0C232546" w14:textId="77777777" w:rsidR="00A628BC" w:rsidRDefault="00A628BC" w:rsidP="00A628BC">
      <w:pPr>
        <w:spacing w:before="12" w:line="247" w:lineRule="auto"/>
        <w:ind w:left="700" w:right="291"/>
        <w:rPr>
          <w:sz w:val="24"/>
        </w:rPr>
      </w:pPr>
      <w:r>
        <w:rPr>
          <w:b/>
          <w:sz w:val="24"/>
        </w:rPr>
        <w:t xml:space="preserve">AC </w:t>
      </w:r>
      <w:r>
        <w:rPr>
          <w:sz w:val="24"/>
        </w:rPr>
        <w:t>acromioclavicular joint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ACL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anterior</w:t>
      </w:r>
      <w:r>
        <w:rPr>
          <w:spacing w:val="-8"/>
          <w:sz w:val="24"/>
        </w:rPr>
        <w:t xml:space="preserve"> </w:t>
      </w:r>
      <w:r>
        <w:rPr>
          <w:sz w:val="24"/>
        </w:rPr>
        <w:t>cruciate</w:t>
      </w:r>
      <w:r>
        <w:rPr>
          <w:spacing w:val="-7"/>
          <w:sz w:val="24"/>
        </w:rPr>
        <w:t xml:space="preserve"> </w:t>
      </w:r>
      <w:r>
        <w:rPr>
          <w:sz w:val="24"/>
        </w:rPr>
        <w:t>ligament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ADD</w:t>
      </w:r>
      <w:r>
        <w:rPr>
          <w:b/>
          <w:spacing w:val="-2"/>
          <w:sz w:val="24"/>
        </w:rPr>
        <w:t xml:space="preserve"> </w:t>
      </w:r>
      <w:proofErr w:type="gramStart"/>
      <w:r>
        <w:rPr>
          <w:sz w:val="24"/>
        </w:rPr>
        <w:t>adduction</w:t>
      </w:r>
      <w:proofErr w:type="gramEnd"/>
    </w:p>
    <w:p w14:paraId="3B59A37B" w14:textId="77777777" w:rsidR="00A628BC" w:rsidRDefault="00A628BC" w:rsidP="00A628BC">
      <w:pPr>
        <w:spacing w:before="3" w:line="247" w:lineRule="auto"/>
        <w:ind w:left="700" w:right="274"/>
        <w:rPr>
          <w:sz w:val="24"/>
        </w:rPr>
      </w:pPr>
      <w:r>
        <w:rPr>
          <w:b/>
          <w:sz w:val="24"/>
        </w:rPr>
        <w:t xml:space="preserve">ADL </w:t>
      </w:r>
      <w:r>
        <w:rPr>
          <w:sz w:val="24"/>
        </w:rPr>
        <w:t>activities of daily living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AIIS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anterior</w:t>
      </w:r>
      <w:r>
        <w:rPr>
          <w:spacing w:val="-5"/>
          <w:sz w:val="24"/>
        </w:rPr>
        <w:t xml:space="preserve"> </w:t>
      </w:r>
      <w:r>
        <w:rPr>
          <w:sz w:val="24"/>
        </w:rPr>
        <w:t>inferior</w:t>
      </w:r>
      <w:r>
        <w:rPr>
          <w:spacing w:val="-5"/>
          <w:sz w:val="24"/>
        </w:rPr>
        <w:t xml:space="preserve"> </w:t>
      </w:r>
      <w:r>
        <w:rPr>
          <w:sz w:val="24"/>
        </w:rPr>
        <w:t>iliac</w:t>
      </w:r>
      <w:r>
        <w:rPr>
          <w:spacing w:val="-4"/>
          <w:sz w:val="24"/>
        </w:rPr>
        <w:t xml:space="preserve"> </w:t>
      </w:r>
      <w:r>
        <w:rPr>
          <w:sz w:val="24"/>
        </w:rPr>
        <w:t>spine</w:t>
      </w:r>
      <w:r>
        <w:rPr>
          <w:spacing w:val="-63"/>
          <w:sz w:val="24"/>
        </w:rPr>
        <w:t xml:space="preserve"> </w:t>
      </w:r>
      <w:r>
        <w:rPr>
          <w:b/>
          <w:sz w:val="24"/>
        </w:rPr>
        <w:t xml:space="preserve">AMA </w:t>
      </w:r>
      <w:r>
        <w:rPr>
          <w:sz w:val="24"/>
        </w:rPr>
        <w:t>against medical advice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AP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anterior-posterior</w:t>
      </w:r>
    </w:p>
    <w:p w14:paraId="78E1703C" w14:textId="77777777" w:rsidR="00A628BC" w:rsidRDefault="00A628BC" w:rsidP="00A628BC">
      <w:pPr>
        <w:spacing w:before="4" w:line="247" w:lineRule="auto"/>
        <w:ind w:left="700" w:right="29"/>
        <w:rPr>
          <w:sz w:val="24"/>
        </w:rPr>
      </w:pPr>
      <w:r>
        <w:rPr>
          <w:b/>
          <w:sz w:val="24"/>
        </w:rPr>
        <w:t xml:space="preserve">AROM </w:t>
      </w:r>
      <w:r>
        <w:rPr>
          <w:sz w:val="24"/>
        </w:rPr>
        <w:t>active range of motion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 xml:space="preserve">ASIS </w:t>
      </w:r>
      <w:r>
        <w:rPr>
          <w:sz w:val="24"/>
        </w:rPr>
        <w:t>anterior superior iliac spine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ATF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anterior</w:t>
      </w:r>
      <w:r>
        <w:rPr>
          <w:spacing w:val="-7"/>
          <w:sz w:val="24"/>
        </w:rPr>
        <w:t xml:space="preserve"> </w:t>
      </w:r>
      <w:proofErr w:type="spellStart"/>
      <w:r>
        <w:rPr>
          <w:sz w:val="24"/>
        </w:rPr>
        <w:t>talo</w:t>
      </w:r>
      <w:proofErr w:type="spellEnd"/>
      <w:r>
        <w:rPr>
          <w:sz w:val="24"/>
        </w:rPr>
        <w:t>-fibular</w:t>
      </w:r>
      <w:r>
        <w:rPr>
          <w:spacing w:val="-7"/>
          <w:sz w:val="24"/>
        </w:rPr>
        <w:t xml:space="preserve"> </w:t>
      </w:r>
      <w:r>
        <w:rPr>
          <w:sz w:val="24"/>
        </w:rPr>
        <w:t>ligament</w:t>
      </w:r>
    </w:p>
    <w:p w14:paraId="7B9BA3BB" w14:textId="77777777" w:rsidR="00A628BC" w:rsidRDefault="00A628BC" w:rsidP="00A628BC">
      <w:pPr>
        <w:pStyle w:val="BodyText"/>
        <w:rPr>
          <w:sz w:val="24"/>
        </w:rPr>
      </w:pPr>
    </w:p>
    <w:p w14:paraId="1CE5398B" w14:textId="77777777" w:rsidR="00A628BC" w:rsidRDefault="00A628BC" w:rsidP="00A628BC">
      <w:pPr>
        <w:pStyle w:val="Heading2"/>
        <w:spacing w:before="195"/>
      </w:pPr>
      <w:r>
        <w:rPr>
          <w:color w:val="365F91"/>
        </w:rPr>
        <w:t>B’s</w:t>
      </w:r>
    </w:p>
    <w:p w14:paraId="20DD3FAC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b.i.d.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twice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day</w:t>
      </w:r>
    </w:p>
    <w:p w14:paraId="62E06979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BOR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beginning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proofErr w:type="gramStart"/>
      <w:r>
        <w:rPr>
          <w:sz w:val="24"/>
        </w:rPr>
        <w:t>range</w:t>
      </w:r>
      <w:proofErr w:type="gramEnd"/>
    </w:p>
    <w:p w14:paraId="563B2571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BP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blood</w:t>
      </w:r>
      <w:r>
        <w:rPr>
          <w:spacing w:val="-2"/>
          <w:sz w:val="24"/>
        </w:rPr>
        <w:t xml:space="preserve"> </w:t>
      </w:r>
      <w:r>
        <w:rPr>
          <w:sz w:val="24"/>
        </w:rPr>
        <w:t>pressure</w:t>
      </w:r>
    </w:p>
    <w:p w14:paraId="36183BC4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bpm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beats per</w:t>
      </w:r>
      <w:r>
        <w:rPr>
          <w:spacing w:val="-3"/>
          <w:sz w:val="24"/>
        </w:rPr>
        <w:t xml:space="preserve"> </w:t>
      </w:r>
      <w:r>
        <w:rPr>
          <w:sz w:val="24"/>
        </w:rPr>
        <w:t>minute</w:t>
      </w:r>
    </w:p>
    <w:p w14:paraId="5AB98E44" w14:textId="77777777" w:rsidR="00A628BC" w:rsidRDefault="00A628BC" w:rsidP="00A628BC">
      <w:pPr>
        <w:pStyle w:val="BodyText"/>
        <w:rPr>
          <w:sz w:val="24"/>
        </w:rPr>
      </w:pPr>
    </w:p>
    <w:p w14:paraId="1B93AC29" w14:textId="77777777" w:rsidR="00A628BC" w:rsidRDefault="00A628BC" w:rsidP="00A628BC">
      <w:pPr>
        <w:pStyle w:val="BodyText"/>
        <w:rPr>
          <w:sz w:val="24"/>
        </w:rPr>
      </w:pPr>
    </w:p>
    <w:p w14:paraId="0B405220" w14:textId="77777777" w:rsidR="00A628BC" w:rsidRDefault="00A628BC" w:rsidP="00A628BC">
      <w:pPr>
        <w:pStyle w:val="Heading2"/>
      </w:pPr>
      <w:r>
        <w:rPr>
          <w:color w:val="365F91"/>
        </w:rPr>
        <w:t>C’s</w:t>
      </w:r>
    </w:p>
    <w:p w14:paraId="3D9B5610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CF</w:t>
      </w:r>
      <w:r>
        <w:rPr>
          <w:b/>
          <w:spacing w:val="-3"/>
          <w:sz w:val="24"/>
        </w:rPr>
        <w:t xml:space="preserve"> </w:t>
      </w:r>
      <w:proofErr w:type="spellStart"/>
      <w:r>
        <w:rPr>
          <w:sz w:val="24"/>
        </w:rPr>
        <w:t>calcaneo</w:t>
      </w:r>
      <w:proofErr w:type="spellEnd"/>
      <w:r>
        <w:rPr>
          <w:sz w:val="24"/>
        </w:rPr>
        <w:t>-fibular</w:t>
      </w:r>
      <w:r>
        <w:rPr>
          <w:spacing w:val="-3"/>
          <w:sz w:val="24"/>
        </w:rPr>
        <w:t xml:space="preserve"> </w:t>
      </w:r>
      <w:proofErr w:type="spellStart"/>
      <w:r>
        <w:rPr>
          <w:sz w:val="24"/>
        </w:rPr>
        <w:t>lig</w:t>
      </w:r>
      <w:proofErr w:type="spellEnd"/>
      <w:r>
        <w:rPr>
          <w:sz w:val="24"/>
        </w:rPr>
        <w:t>.</w:t>
      </w:r>
    </w:p>
    <w:p w14:paraId="0B4185BF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CNS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central</w:t>
      </w:r>
      <w:r>
        <w:rPr>
          <w:spacing w:val="-2"/>
          <w:sz w:val="24"/>
        </w:rPr>
        <w:t xml:space="preserve"> </w:t>
      </w:r>
      <w:r>
        <w:rPr>
          <w:sz w:val="24"/>
        </w:rPr>
        <w:t>nervous</w:t>
      </w:r>
      <w:r>
        <w:rPr>
          <w:spacing w:val="-1"/>
          <w:sz w:val="24"/>
        </w:rPr>
        <w:t xml:space="preserve"> </w:t>
      </w:r>
      <w:r>
        <w:rPr>
          <w:sz w:val="24"/>
        </w:rPr>
        <w:t>system</w:t>
      </w:r>
    </w:p>
    <w:p w14:paraId="6BB4B35F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c/o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complains of</w:t>
      </w:r>
    </w:p>
    <w:p w14:paraId="0E522C31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CSF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cerebral</w:t>
      </w:r>
      <w:r>
        <w:rPr>
          <w:spacing w:val="-1"/>
          <w:sz w:val="24"/>
        </w:rPr>
        <w:t xml:space="preserve"> </w:t>
      </w:r>
      <w:r>
        <w:rPr>
          <w:sz w:val="24"/>
        </w:rPr>
        <w:t>spinal</w:t>
      </w:r>
      <w:r>
        <w:rPr>
          <w:spacing w:val="-1"/>
          <w:sz w:val="24"/>
        </w:rPr>
        <w:t xml:space="preserve"> </w:t>
      </w:r>
      <w:r>
        <w:rPr>
          <w:sz w:val="24"/>
        </w:rPr>
        <w:t>fluid</w:t>
      </w:r>
    </w:p>
    <w:p w14:paraId="0175FDD7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CT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computerized</w:t>
      </w:r>
      <w:r>
        <w:rPr>
          <w:spacing w:val="-5"/>
          <w:sz w:val="24"/>
        </w:rPr>
        <w:t xml:space="preserve"> </w:t>
      </w:r>
      <w:r>
        <w:rPr>
          <w:sz w:val="24"/>
        </w:rPr>
        <w:t>tomography</w:t>
      </w:r>
    </w:p>
    <w:p w14:paraId="2697D0C3" w14:textId="77777777" w:rsidR="00A628BC" w:rsidRDefault="00A628BC" w:rsidP="00A628BC">
      <w:pPr>
        <w:pStyle w:val="BodyText"/>
        <w:rPr>
          <w:sz w:val="24"/>
        </w:rPr>
      </w:pPr>
    </w:p>
    <w:p w14:paraId="29309066" w14:textId="77777777" w:rsidR="00A628BC" w:rsidRDefault="00A628BC" w:rsidP="00A628BC">
      <w:pPr>
        <w:pStyle w:val="BodyText"/>
        <w:rPr>
          <w:sz w:val="24"/>
        </w:rPr>
      </w:pPr>
    </w:p>
    <w:p w14:paraId="472069F1" w14:textId="77777777" w:rsidR="00A628BC" w:rsidRDefault="00A628BC" w:rsidP="00A628BC">
      <w:pPr>
        <w:pStyle w:val="BodyText"/>
        <w:spacing w:before="9"/>
        <w:rPr>
          <w:sz w:val="18"/>
        </w:rPr>
      </w:pPr>
    </w:p>
    <w:p w14:paraId="418D0C51" w14:textId="77777777" w:rsidR="00A628BC" w:rsidRDefault="00A628BC" w:rsidP="00A628BC">
      <w:pPr>
        <w:pStyle w:val="Heading2"/>
        <w:spacing w:before="0"/>
      </w:pPr>
      <w:r>
        <w:rPr>
          <w:color w:val="365F91"/>
        </w:rPr>
        <w:t>D’s</w:t>
      </w:r>
    </w:p>
    <w:p w14:paraId="5B1E65C7" w14:textId="77777777" w:rsidR="00A628BC" w:rsidRDefault="00A628BC" w:rsidP="00A628BC">
      <w:pPr>
        <w:spacing w:before="63" w:line="247" w:lineRule="auto"/>
        <w:ind w:left="700" w:right="183"/>
        <w:jc w:val="both"/>
        <w:rPr>
          <w:sz w:val="24"/>
        </w:rPr>
      </w:pPr>
      <w:r>
        <w:rPr>
          <w:b/>
          <w:sz w:val="24"/>
        </w:rPr>
        <w:t xml:space="preserve">D/C </w:t>
      </w:r>
      <w:r>
        <w:rPr>
          <w:sz w:val="24"/>
        </w:rPr>
        <w:t>discontinued or discharged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DIP</w:t>
      </w:r>
      <w:r>
        <w:rPr>
          <w:b/>
          <w:spacing w:val="-8"/>
          <w:sz w:val="24"/>
        </w:rPr>
        <w:t xml:space="preserve"> </w:t>
      </w:r>
      <w:r>
        <w:rPr>
          <w:sz w:val="24"/>
        </w:rPr>
        <w:t>distal</w:t>
      </w:r>
      <w:r>
        <w:rPr>
          <w:spacing w:val="-5"/>
          <w:sz w:val="24"/>
        </w:rPr>
        <w:t xml:space="preserve"> </w:t>
      </w:r>
      <w:r>
        <w:rPr>
          <w:sz w:val="24"/>
        </w:rPr>
        <w:t>interphalangeal</w:t>
      </w:r>
      <w:r>
        <w:rPr>
          <w:spacing w:val="-6"/>
          <w:sz w:val="24"/>
        </w:rPr>
        <w:t xml:space="preserve"> </w:t>
      </w:r>
      <w:r>
        <w:rPr>
          <w:sz w:val="24"/>
        </w:rPr>
        <w:t>joints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DTR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deep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tendon </w:t>
      </w:r>
      <w:proofErr w:type="gramStart"/>
      <w:r>
        <w:rPr>
          <w:sz w:val="24"/>
        </w:rPr>
        <w:t>reflex</w:t>
      </w:r>
      <w:proofErr w:type="gramEnd"/>
    </w:p>
    <w:p w14:paraId="383361C7" w14:textId="77777777" w:rsidR="00A628BC" w:rsidRDefault="00A628BC" w:rsidP="00A628BC">
      <w:pPr>
        <w:spacing w:before="3"/>
        <w:ind w:left="700"/>
        <w:jc w:val="both"/>
        <w:rPr>
          <w:sz w:val="24"/>
        </w:rPr>
      </w:pPr>
      <w:r>
        <w:rPr>
          <w:b/>
          <w:sz w:val="24"/>
        </w:rPr>
        <w:t>Dx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diagnosis</w:t>
      </w:r>
    </w:p>
    <w:p w14:paraId="263AEB02" w14:textId="77777777" w:rsidR="00A628BC" w:rsidRDefault="00A628BC" w:rsidP="00A628BC">
      <w:pPr>
        <w:spacing w:before="12"/>
        <w:ind w:left="700"/>
        <w:jc w:val="both"/>
        <w:rPr>
          <w:sz w:val="24"/>
        </w:rPr>
      </w:pPr>
      <w:r>
        <w:rPr>
          <w:b/>
          <w:sz w:val="24"/>
        </w:rPr>
        <w:t>DDx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differential</w:t>
      </w:r>
      <w:r>
        <w:rPr>
          <w:spacing w:val="-2"/>
          <w:sz w:val="24"/>
        </w:rPr>
        <w:t xml:space="preserve"> </w:t>
      </w:r>
      <w:r>
        <w:rPr>
          <w:sz w:val="24"/>
        </w:rPr>
        <w:t>diagnosis</w:t>
      </w:r>
    </w:p>
    <w:p w14:paraId="3D566BCA" w14:textId="77777777" w:rsidR="00A628BC" w:rsidRDefault="00A628BC" w:rsidP="00A628BC">
      <w:pPr>
        <w:spacing w:before="78"/>
        <w:ind w:left="700"/>
        <w:rPr>
          <w:rFonts w:ascii="Cambria" w:hAnsi="Cambria"/>
          <w:b/>
          <w:sz w:val="28"/>
        </w:rPr>
      </w:pPr>
      <w:r>
        <w:br w:type="column"/>
      </w:r>
      <w:r>
        <w:rPr>
          <w:rFonts w:ascii="Cambria" w:hAnsi="Cambria"/>
          <w:b/>
          <w:color w:val="365F91"/>
          <w:sz w:val="28"/>
        </w:rPr>
        <w:t>E’s</w:t>
      </w:r>
    </w:p>
    <w:p w14:paraId="377209D6" w14:textId="77777777" w:rsidR="00A628BC" w:rsidRDefault="00A628BC" w:rsidP="00A628BC">
      <w:pPr>
        <w:spacing w:before="63" w:line="247" w:lineRule="auto"/>
        <w:ind w:left="700" w:right="2199"/>
        <w:rPr>
          <w:sz w:val="24"/>
        </w:rPr>
      </w:pPr>
      <w:r>
        <w:rPr>
          <w:b/>
          <w:sz w:val="24"/>
        </w:rPr>
        <w:t>ECG,</w:t>
      </w:r>
      <w:r>
        <w:rPr>
          <w:b/>
          <w:spacing w:val="-10"/>
          <w:sz w:val="24"/>
        </w:rPr>
        <w:t xml:space="preserve"> </w:t>
      </w:r>
      <w:r>
        <w:rPr>
          <w:b/>
          <w:sz w:val="24"/>
        </w:rPr>
        <w:t>EKG</w:t>
      </w:r>
      <w:r>
        <w:rPr>
          <w:b/>
          <w:spacing w:val="-11"/>
          <w:sz w:val="24"/>
        </w:rPr>
        <w:t xml:space="preserve"> </w:t>
      </w:r>
      <w:r>
        <w:rPr>
          <w:sz w:val="24"/>
        </w:rPr>
        <w:t>electrocardiogram</w:t>
      </w:r>
      <w:r>
        <w:rPr>
          <w:spacing w:val="-63"/>
          <w:sz w:val="24"/>
        </w:rPr>
        <w:t xml:space="preserve"> </w:t>
      </w:r>
      <w:r>
        <w:rPr>
          <w:b/>
          <w:sz w:val="24"/>
        </w:rPr>
        <w:t xml:space="preserve">EENT </w:t>
      </w:r>
      <w:proofErr w:type="spellStart"/>
      <w:proofErr w:type="gramStart"/>
      <w:r>
        <w:rPr>
          <w:sz w:val="24"/>
        </w:rPr>
        <w:t>Ear,eyes</w:t>
      </w:r>
      <w:proofErr w:type="gramEnd"/>
      <w:r>
        <w:rPr>
          <w:sz w:val="24"/>
        </w:rPr>
        <w:t>,nose</w:t>
      </w:r>
      <w:proofErr w:type="spellEnd"/>
      <w:r>
        <w:rPr>
          <w:sz w:val="24"/>
        </w:rPr>
        <w:t>, throat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EMG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electromyogram</w:t>
      </w:r>
    </w:p>
    <w:p w14:paraId="2CF02E56" w14:textId="77777777" w:rsidR="00A628BC" w:rsidRDefault="00A628BC" w:rsidP="00A628BC">
      <w:pPr>
        <w:spacing w:before="3" w:line="247" w:lineRule="auto"/>
        <w:ind w:left="700" w:right="3241"/>
        <w:rPr>
          <w:sz w:val="24"/>
        </w:rPr>
      </w:pPr>
      <w:r>
        <w:rPr>
          <w:b/>
          <w:sz w:val="24"/>
        </w:rPr>
        <w:t xml:space="preserve">EOR </w:t>
      </w:r>
      <w:r>
        <w:rPr>
          <w:sz w:val="24"/>
        </w:rPr>
        <w:t>end of range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ER</w:t>
      </w:r>
      <w:r>
        <w:rPr>
          <w:b/>
          <w:spacing w:val="-13"/>
          <w:sz w:val="24"/>
        </w:rPr>
        <w:t xml:space="preserve"> </w:t>
      </w:r>
      <w:r>
        <w:rPr>
          <w:sz w:val="24"/>
        </w:rPr>
        <w:t>external</w:t>
      </w:r>
      <w:r>
        <w:rPr>
          <w:spacing w:val="-10"/>
          <w:sz w:val="24"/>
        </w:rPr>
        <w:t xml:space="preserve"> </w:t>
      </w:r>
      <w:r>
        <w:rPr>
          <w:sz w:val="24"/>
        </w:rPr>
        <w:t>rotation</w:t>
      </w:r>
      <w:r>
        <w:rPr>
          <w:spacing w:val="-63"/>
          <w:sz w:val="24"/>
        </w:rPr>
        <w:t xml:space="preserve"> </w:t>
      </w:r>
      <w:r>
        <w:rPr>
          <w:b/>
          <w:sz w:val="24"/>
        </w:rPr>
        <w:t>EXTN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extension</w:t>
      </w:r>
    </w:p>
    <w:p w14:paraId="152E59AF" w14:textId="77777777" w:rsidR="00A628BC" w:rsidRDefault="00A628BC" w:rsidP="00A628BC">
      <w:pPr>
        <w:pStyle w:val="BodyText"/>
        <w:rPr>
          <w:sz w:val="24"/>
        </w:rPr>
      </w:pPr>
    </w:p>
    <w:p w14:paraId="2E334A25" w14:textId="77777777" w:rsidR="00A628BC" w:rsidRDefault="00A628BC" w:rsidP="00A628BC">
      <w:pPr>
        <w:pStyle w:val="BodyText"/>
        <w:rPr>
          <w:sz w:val="24"/>
        </w:rPr>
      </w:pPr>
    </w:p>
    <w:p w14:paraId="00B0306E" w14:textId="77777777" w:rsidR="00A628BC" w:rsidRDefault="00A628BC" w:rsidP="00A628BC">
      <w:pPr>
        <w:pStyle w:val="Heading2"/>
        <w:spacing w:before="159"/>
      </w:pPr>
      <w:r>
        <w:rPr>
          <w:color w:val="365F91"/>
        </w:rPr>
        <w:t>F’s</w:t>
      </w:r>
    </w:p>
    <w:p w14:paraId="023EAE47" w14:textId="77777777" w:rsidR="00A628BC" w:rsidRDefault="00A628BC" w:rsidP="00A628BC">
      <w:pPr>
        <w:spacing w:before="58"/>
        <w:ind w:left="700"/>
        <w:rPr>
          <w:sz w:val="24"/>
        </w:rPr>
      </w:pPr>
      <w:r>
        <w:rPr>
          <w:b/>
          <w:sz w:val="24"/>
        </w:rPr>
        <w:t>FH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family history</w:t>
      </w:r>
    </w:p>
    <w:p w14:paraId="39B083C1" w14:textId="77777777" w:rsidR="00A628BC" w:rsidRDefault="00A628BC" w:rsidP="00A628BC">
      <w:pPr>
        <w:spacing w:before="17"/>
        <w:ind w:left="700"/>
        <w:rPr>
          <w:sz w:val="24"/>
        </w:rPr>
      </w:pPr>
      <w:r>
        <w:rPr>
          <w:b/>
          <w:sz w:val="24"/>
        </w:rPr>
        <w:t>FLXN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flexion</w:t>
      </w:r>
    </w:p>
    <w:p w14:paraId="43BB5DA9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FWB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full</w:t>
      </w:r>
      <w:r>
        <w:rPr>
          <w:spacing w:val="-1"/>
          <w:sz w:val="24"/>
        </w:rPr>
        <w:t xml:space="preserve"> </w:t>
      </w:r>
      <w:r>
        <w:rPr>
          <w:sz w:val="24"/>
        </w:rPr>
        <w:t>weight</w:t>
      </w:r>
      <w:r>
        <w:rPr>
          <w:spacing w:val="-2"/>
          <w:sz w:val="24"/>
        </w:rPr>
        <w:t xml:space="preserve"> </w:t>
      </w:r>
      <w:r>
        <w:rPr>
          <w:sz w:val="24"/>
        </w:rPr>
        <w:t>bearing</w:t>
      </w:r>
    </w:p>
    <w:p w14:paraId="0605061F" w14:textId="77777777" w:rsidR="00A628BC" w:rsidRDefault="00A628BC" w:rsidP="00A628BC">
      <w:pPr>
        <w:spacing w:before="12"/>
        <w:ind w:left="700"/>
        <w:rPr>
          <w:sz w:val="24"/>
        </w:rPr>
      </w:pPr>
      <w:proofErr w:type="spellStart"/>
      <w:r>
        <w:rPr>
          <w:b/>
          <w:sz w:val="24"/>
        </w:rPr>
        <w:t>Fx</w:t>
      </w:r>
      <w:proofErr w:type="spellEnd"/>
      <w:r>
        <w:rPr>
          <w:b/>
          <w:spacing w:val="-3"/>
          <w:sz w:val="24"/>
        </w:rPr>
        <w:t xml:space="preserve"> </w:t>
      </w:r>
      <w:r>
        <w:rPr>
          <w:sz w:val="24"/>
        </w:rPr>
        <w:t>fracture</w:t>
      </w:r>
    </w:p>
    <w:p w14:paraId="09C8920E" w14:textId="77777777" w:rsidR="00A628BC" w:rsidRDefault="00A628BC" w:rsidP="00A628BC">
      <w:pPr>
        <w:pStyle w:val="BodyText"/>
        <w:rPr>
          <w:sz w:val="24"/>
        </w:rPr>
      </w:pPr>
    </w:p>
    <w:p w14:paraId="6E97DECD" w14:textId="77777777" w:rsidR="00A628BC" w:rsidRDefault="00A628BC" w:rsidP="00A628BC">
      <w:pPr>
        <w:pStyle w:val="BodyText"/>
        <w:rPr>
          <w:sz w:val="24"/>
        </w:rPr>
      </w:pPr>
    </w:p>
    <w:p w14:paraId="534B55C2" w14:textId="77777777" w:rsidR="00A628BC" w:rsidRDefault="00A628BC" w:rsidP="00A628BC">
      <w:pPr>
        <w:pStyle w:val="Heading2"/>
      </w:pPr>
      <w:r>
        <w:rPr>
          <w:color w:val="365F91"/>
        </w:rPr>
        <w:t>G’s</w:t>
      </w:r>
    </w:p>
    <w:p w14:paraId="0C25D3EA" w14:textId="77777777" w:rsidR="00A628BC" w:rsidRDefault="00A628BC" w:rsidP="00A628BC">
      <w:pPr>
        <w:spacing w:before="58"/>
        <w:ind w:left="700"/>
        <w:rPr>
          <w:sz w:val="24"/>
        </w:rPr>
      </w:pPr>
      <w:r>
        <w:rPr>
          <w:b/>
          <w:sz w:val="24"/>
        </w:rPr>
        <w:t>GI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gastrointestinal</w:t>
      </w:r>
    </w:p>
    <w:p w14:paraId="223F62B8" w14:textId="77777777" w:rsidR="00A628BC" w:rsidRDefault="00A628BC" w:rsidP="00A628BC">
      <w:pPr>
        <w:pStyle w:val="BodyText"/>
        <w:rPr>
          <w:sz w:val="24"/>
        </w:rPr>
      </w:pPr>
    </w:p>
    <w:p w14:paraId="74BAF4D9" w14:textId="77777777" w:rsidR="00A628BC" w:rsidRDefault="00A628BC" w:rsidP="00A628BC">
      <w:pPr>
        <w:pStyle w:val="BodyText"/>
        <w:rPr>
          <w:sz w:val="24"/>
        </w:rPr>
      </w:pPr>
    </w:p>
    <w:p w14:paraId="43501807" w14:textId="77777777" w:rsidR="00A628BC" w:rsidRDefault="00A628BC" w:rsidP="00A628BC">
      <w:pPr>
        <w:pStyle w:val="Heading2"/>
      </w:pPr>
      <w:r>
        <w:rPr>
          <w:color w:val="365F91"/>
        </w:rPr>
        <w:t>H’s</w:t>
      </w:r>
    </w:p>
    <w:p w14:paraId="72B68D4C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HR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heart</w:t>
      </w:r>
      <w:r>
        <w:rPr>
          <w:spacing w:val="-2"/>
          <w:sz w:val="24"/>
        </w:rPr>
        <w:t xml:space="preserve"> </w:t>
      </w:r>
      <w:r>
        <w:rPr>
          <w:sz w:val="24"/>
        </w:rPr>
        <w:t>rate</w:t>
      </w:r>
    </w:p>
    <w:p w14:paraId="605784C2" w14:textId="77777777" w:rsidR="00A628BC" w:rsidRDefault="00A628BC" w:rsidP="00A628BC">
      <w:pPr>
        <w:spacing w:before="12"/>
        <w:ind w:left="700"/>
        <w:rPr>
          <w:sz w:val="24"/>
        </w:rPr>
      </w:pPr>
      <w:proofErr w:type="spellStart"/>
      <w:r>
        <w:rPr>
          <w:b/>
          <w:sz w:val="24"/>
        </w:rPr>
        <w:t>Hx</w:t>
      </w:r>
      <w:proofErr w:type="spellEnd"/>
      <w:r>
        <w:rPr>
          <w:b/>
          <w:spacing w:val="-2"/>
          <w:sz w:val="24"/>
        </w:rPr>
        <w:t xml:space="preserve"> </w:t>
      </w:r>
      <w:r>
        <w:rPr>
          <w:sz w:val="24"/>
        </w:rPr>
        <w:t>history</w:t>
      </w:r>
    </w:p>
    <w:p w14:paraId="188CF2E7" w14:textId="77777777" w:rsidR="00A628BC" w:rsidRDefault="00A628BC" w:rsidP="00A628BC">
      <w:pPr>
        <w:pStyle w:val="BodyText"/>
        <w:rPr>
          <w:sz w:val="24"/>
        </w:rPr>
      </w:pPr>
    </w:p>
    <w:p w14:paraId="724F3506" w14:textId="77777777" w:rsidR="00A628BC" w:rsidRDefault="00A628BC" w:rsidP="00A628BC">
      <w:pPr>
        <w:pStyle w:val="BodyText"/>
        <w:rPr>
          <w:sz w:val="24"/>
        </w:rPr>
      </w:pPr>
    </w:p>
    <w:p w14:paraId="63B20E5B" w14:textId="77777777" w:rsidR="00A628BC" w:rsidRDefault="00A628BC" w:rsidP="00A628BC">
      <w:pPr>
        <w:pStyle w:val="Heading2"/>
      </w:pPr>
      <w:r>
        <w:rPr>
          <w:color w:val="365F91"/>
        </w:rPr>
        <w:t>I’s</w:t>
      </w:r>
    </w:p>
    <w:p w14:paraId="40DD978B" w14:textId="77777777" w:rsidR="00A628BC" w:rsidRDefault="00A628BC" w:rsidP="00A628BC">
      <w:pPr>
        <w:spacing w:before="15" w:line="258" w:lineRule="exact"/>
        <w:ind w:left="700"/>
        <w:rPr>
          <w:sz w:val="24"/>
        </w:rPr>
      </w:pPr>
      <w:r>
        <w:rPr>
          <w:b/>
          <w:sz w:val="24"/>
        </w:rPr>
        <w:t>IC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informed</w:t>
      </w:r>
      <w:r>
        <w:rPr>
          <w:spacing w:val="-2"/>
          <w:sz w:val="24"/>
        </w:rPr>
        <w:t xml:space="preserve"> </w:t>
      </w:r>
      <w:r>
        <w:rPr>
          <w:sz w:val="24"/>
        </w:rPr>
        <w:t>consent</w:t>
      </w:r>
    </w:p>
    <w:p w14:paraId="100B8B36" w14:textId="77777777" w:rsidR="00A628BC" w:rsidRDefault="00A628BC" w:rsidP="00A628BC">
      <w:pPr>
        <w:spacing w:line="258" w:lineRule="exact"/>
        <w:ind w:left="700"/>
        <w:rPr>
          <w:sz w:val="24"/>
        </w:rPr>
      </w:pPr>
      <w:r>
        <w:rPr>
          <w:b/>
          <w:sz w:val="24"/>
        </w:rPr>
        <w:t>ICD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implantable</w:t>
      </w:r>
      <w:r>
        <w:rPr>
          <w:spacing w:val="-6"/>
          <w:sz w:val="24"/>
        </w:rPr>
        <w:t xml:space="preserve"> </w:t>
      </w:r>
      <w:r>
        <w:rPr>
          <w:sz w:val="24"/>
        </w:rPr>
        <w:t>cardioverter-defibrillator</w:t>
      </w:r>
    </w:p>
    <w:p w14:paraId="25E856AF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ICU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intensive</w:t>
      </w:r>
      <w:r>
        <w:rPr>
          <w:spacing w:val="-2"/>
          <w:sz w:val="24"/>
        </w:rPr>
        <w:t xml:space="preserve"> </w:t>
      </w:r>
      <w:r>
        <w:rPr>
          <w:sz w:val="24"/>
        </w:rPr>
        <w:t>care</w:t>
      </w:r>
      <w:r>
        <w:rPr>
          <w:spacing w:val="-3"/>
          <w:sz w:val="24"/>
        </w:rPr>
        <w:t xml:space="preserve"> </w:t>
      </w:r>
      <w:r>
        <w:rPr>
          <w:sz w:val="24"/>
        </w:rPr>
        <w:t>unit</w:t>
      </w:r>
    </w:p>
    <w:p w14:paraId="5D5236AA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IM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intramuscular</w:t>
      </w:r>
    </w:p>
    <w:p w14:paraId="3607EF5A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IMI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intramuscular</w:t>
      </w:r>
      <w:r>
        <w:rPr>
          <w:spacing w:val="-3"/>
          <w:sz w:val="24"/>
        </w:rPr>
        <w:t xml:space="preserve"> </w:t>
      </w:r>
      <w:r>
        <w:rPr>
          <w:sz w:val="24"/>
        </w:rPr>
        <w:t>injection</w:t>
      </w:r>
    </w:p>
    <w:p w14:paraId="69761022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IR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internal</w:t>
      </w:r>
      <w:r>
        <w:rPr>
          <w:spacing w:val="-2"/>
          <w:sz w:val="24"/>
        </w:rPr>
        <w:t xml:space="preserve"> </w:t>
      </w:r>
      <w:r>
        <w:rPr>
          <w:sz w:val="24"/>
        </w:rPr>
        <w:t>rotation</w:t>
      </w:r>
    </w:p>
    <w:p w14:paraId="7155CA48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ISQ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status</w:t>
      </w:r>
      <w:r>
        <w:rPr>
          <w:spacing w:val="-1"/>
          <w:sz w:val="24"/>
        </w:rPr>
        <w:t xml:space="preserve"> </w:t>
      </w:r>
      <w:r>
        <w:rPr>
          <w:sz w:val="24"/>
        </w:rPr>
        <w:t>quo</w:t>
      </w:r>
      <w:r>
        <w:rPr>
          <w:spacing w:val="-2"/>
          <w:sz w:val="24"/>
        </w:rPr>
        <w:t xml:space="preserve"> </w:t>
      </w:r>
      <w:r>
        <w:rPr>
          <w:sz w:val="24"/>
        </w:rPr>
        <w:t>(no</w:t>
      </w:r>
      <w:r>
        <w:rPr>
          <w:spacing w:val="-3"/>
          <w:sz w:val="24"/>
        </w:rPr>
        <w:t xml:space="preserve"> </w:t>
      </w:r>
      <w:r>
        <w:rPr>
          <w:sz w:val="24"/>
        </w:rPr>
        <w:t>change)</w:t>
      </w:r>
    </w:p>
    <w:p w14:paraId="033E1582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IV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intravenous</w:t>
      </w:r>
    </w:p>
    <w:p w14:paraId="7FCBDEAF" w14:textId="77777777" w:rsidR="00A628BC" w:rsidRDefault="00A628BC" w:rsidP="00A628BC">
      <w:pPr>
        <w:spacing w:before="55"/>
        <w:ind w:left="700"/>
        <w:rPr>
          <w:sz w:val="24"/>
        </w:rPr>
      </w:pPr>
      <w:r>
        <w:rPr>
          <w:b/>
          <w:sz w:val="24"/>
        </w:rPr>
        <w:t>IVD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intervertebral</w:t>
      </w:r>
      <w:r>
        <w:rPr>
          <w:spacing w:val="-2"/>
          <w:sz w:val="24"/>
        </w:rPr>
        <w:t xml:space="preserve"> </w:t>
      </w:r>
      <w:r>
        <w:rPr>
          <w:sz w:val="24"/>
        </w:rPr>
        <w:t>disc</w:t>
      </w:r>
    </w:p>
    <w:p w14:paraId="4B2AE433" w14:textId="77777777" w:rsidR="00A628BC" w:rsidRDefault="00A628BC" w:rsidP="00A628BC">
      <w:pPr>
        <w:pStyle w:val="BodyText"/>
        <w:rPr>
          <w:sz w:val="24"/>
        </w:rPr>
      </w:pPr>
    </w:p>
    <w:p w14:paraId="4781566A" w14:textId="77777777" w:rsidR="00A628BC" w:rsidRDefault="00A628BC" w:rsidP="00A628BC">
      <w:pPr>
        <w:pStyle w:val="BodyText"/>
        <w:spacing w:before="6"/>
      </w:pPr>
    </w:p>
    <w:p w14:paraId="47DCEAD6" w14:textId="77777777" w:rsidR="00A628BC" w:rsidRDefault="00A628BC" w:rsidP="00A628BC">
      <w:pPr>
        <w:pStyle w:val="Heading2"/>
        <w:spacing w:before="0"/>
      </w:pPr>
      <w:r>
        <w:rPr>
          <w:color w:val="365F91"/>
        </w:rPr>
        <w:t>L’s</w:t>
      </w:r>
    </w:p>
    <w:p w14:paraId="0129F4C7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L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left</w:t>
      </w:r>
    </w:p>
    <w:p w14:paraId="41A03263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LBP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lower</w:t>
      </w:r>
      <w:r>
        <w:rPr>
          <w:spacing w:val="-2"/>
          <w:sz w:val="24"/>
        </w:rPr>
        <w:t xml:space="preserve"> </w:t>
      </w:r>
      <w:r>
        <w:rPr>
          <w:sz w:val="24"/>
        </w:rPr>
        <w:t>back</w:t>
      </w:r>
      <w:r>
        <w:rPr>
          <w:spacing w:val="-1"/>
          <w:sz w:val="24"/>
        </w:rPr>
        <w:t xml:space="preserve"> </w:t>
      </w:r>
      <w:r>
        <w:rPr>
          <w:sz w:val="24"/>
        </w:rPr>
        <w:t>pain</w:t>
      </w:r>
    </w:p>
    <w:p w14:paraId="39B9CD5E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LCL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lateral</w:t>
      </w:r>
      <w:r>
        <w:rPr>
          <w:spacing w:val="-2"/>
          <w:sz w:val="24"/>
        </w:rPr>
        <w:t xml:space="preserve"> </w:t>
      </w:r>
      <w:r>
        <w:rPr>
          <w:sz w:val="24"/>
        </w:rPr>
        <w:t>collateral</w:t>
      </w:r>
      <w:r>
        <w:rPr>
          <w:spacing w:val="-2"/>
          <w:sz w:val="24"/>
        </w:rPr>
        <w:t xml:space="preserve"> </w:t>
      </w:r>
      <w:r>
        <w:rPr>
          <w:sz w:val="24"/>
        </w:rPr>
        <w:t>ligament</w:t>
      </w:r>
    </w:p>
    <w:p w14:paraId="28086671" w14:textId="77777777" w:rsidR="00A628BC" w:rsidRDefault="00A628BC" w:rsidP="00A628BC">
      <w:pPr>
        <w:widowControl/>
        <w:autoSpaceDE/>
        <w:autoSpaceDN/>
        <w:rPr>
          <w:sz w:val="24"/>
        </w:rPr>
        <w:sectPr w:rsidR="00A628BC">
          <w:pgSz w:w="12240" w:h="15840"/>
          <w:pgMar w:top="1360" w:right="400" w:bottom="280" w:left="740" w:header="720" w:footer="720" w:gutter="0"/>
          <w:cols w:num="2" w:space="720" w:equalWidth="0">
            <w:col w:w="4244" w:space="796"/>
            <w:col w:w="6060"/>
          </w:cols>
        </w:sectPr>
      </w:pPr>
    </w:p>
    <w:p w14:paraId="654EC7FA" w14:textId="77777777" w:rsidR="00A628BC" w:rsidRDefault="00A628BC" w:rsidP="00A628BC">
      <w:pPr>
        <w:spacing w:before="30"/>
        <w:ind w:left="700"/>
        <w:rPr>
          <w:sz w:val="24"/>
        </w:rPr>
      </w:pPr>
      <w:r>
        <w:rPr>
          <w:b/>
          <w:sz w:val="24"/>
        </w:rPr>
        <w:lastRenderedPageBreak/>
        <w:t>LE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lower</w:t>
      </w:r>
      <w:r>
        <w:rPr>
          <w:spacing w:val="-3"/>
          <w:sz w:val="24"/>
        </w:rPr>
        <w:t xml:space="preserve"> </w:t>
      </w:r>
      <w:proofErr w:type="spellStart"/>
      <w:r>
        <w:rPr>
          <w:sz w:val="24"/>
        </w:rPr>
        <w:t>extemity</w:t>
      </w:r>
      <w:proofErr w:type="spellEnd"/>
    </w:p>
    <w:p w14:paraId="1A5AB43D" w14:textId="77777777" w:rsidR="00A628BC" w:rsidRDefault="00A628BC" w:rsidP="00A628BC">
      <w:pPr>
        <w:spacing w:before="12" w:line="247" w:lineRule="auto"/>
        <w:ind w:left="700" w:right="1296"/>
        <w:rPr>
          <w:sz w:val="24"/>
        </w:rPr>
      </w:pPr>
      <w:r>
        <w:rPr>
          <w:b/>
          <w:sz w:val="24"/>
        </w:rPr>
        <w:t xml:space="preserve">LLQ </w:t>
      </w:r>
      <w:r>
        <w:rPr>
          <w:sz w:val="24"/>
        </w:rPr>
        <w:t>left lower quadrant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 xml:space="preserve">LOC </w:t>
      </w:r>
      <w:r>
        <w:rPr>
          <w:sz w:val="24"/>
        </w:rPr>
        <w:t>loss of consciousness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LUQ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left</w:t>
      </w:r>
      <w:r>
        <w:rPr>
          <w:spacing w:val="-2"/>
          <w:sz w:val="24"/>
        </w:rPr>
        <w:t xml:space="preserve"> </w:t>
      </w:r>
      <w:r>
        <w:rPr>
          <w:sz w:val="24"/>
        </w:rPr>
        <w:t>upper</w:t>
      </w:r>
      <w:r>
        <w:rPr>
          <w:spacing w:val="-2"/>
          <w:sz w:val="24"/>
        </w:rPr>
        <w:t xml:space="preserve"> </w:t>
      </w:r>
      <w:proofErr w:type="gramStart"/>
      <w:r>
        <w:rPr>
          <w:sz w:val="24"/>
        </w:rPr>
        <w:t>quadrant</w:t>
      </w:r>
      <w:proofErr w:type="gramEnd"/>
    </w:p>
    <w:p w14:paraId="24C149A6" w14:textId="77777777" w:rsidR="00A628BC" w:rsidRDefault="00A628BC" w:rsidP="00A628BC">
      <w:pPr>
        <w:pStyle w:val="BodyText"/>
        <w:rPr>
          <w:sz w:val="24"/>
        </w:rPr>
      </w:pPr>
    </w:p>
    <w:p w14:paraId="263335B4" w14:textId="77777777" w:rsidR="00A628BC" w:rsidRDefault="00A628BC" w:rsidP="00A628BC">
      <w:pPr>
        <w:pStyle w:val="BodyText"/>
        <w:rPr>
          <w:sz w:val="24"/>
        </w:rPr>
      </w:pPr>
    </w:p>
    <w:p w14:paraId="15A01069" w14:textId="77777777" w:rsidR="00A628BC" w:rsidRDefault="00A628BC" w:rsidP="00A628BC">
      <w:pPr>
        <w:pStyle w:val="Heading2"/>
        <w:spacing w:before="159"/>
      </w:pPr>
      <w:r>
        <w:rPr>
          <w:color w:val="365F91"/>
        </w:rPr>
        <w:t>M’s</w:t>
      </w:r>
    </w:p>
    <w:p w14:paraId="38A253B4" w14:textId="77777777" w:rsidR="00A628BC" w:rsidRDefault="00A628BC" w:rsidP="00A628BC">
      <w:pPr>
        <w:spacing w:before="63"/>
        <w:ind w:left="700"/>
        <w:rPr>
          <w:sz w:val="24"/>
        </w:rPr>
      </w:pPr>
      <w:proofErr w:type="gramStart"/>
      <w:r>
        <w:rPr>
          <w:b/>
          <w:sz w:val="24"/>
        </w:rPr>
        <w:t>Meds</w:t>
      </w:r>
      <w:proofErr w:type="gramEnd"/>
      <w:r>
        <w:rPr>
          <w:b/>
          <w:sz w:val="24"/>
        </w:rPr>
        <w:t xml:space="preserve"> </w:t>
      </w:r>
      <w:r>
        <w:rPr>
          <w:sz w:val="24"/>
        </w:rPr>
        <w:t>medications</w:t>
      </w:r>
    </w:p>
    <w:p w14:paraId="4671E5C6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MCL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medial</w:t>
      </w:r>
      <w:r>
        <w:rPr>
          <w:spacing w:val="-3"/>
          <w:sz w:val="24"/>
        </w:rPr>
        <w:t xml:space="preserve"> </w:t>
      </w:r>
      <w:r>
        <w:rPr>
          <w:sz w:val="24"/>
        </w:rPr>
        <w:t>collateral</w:t>
      </w:r>
      <w:r>
        <w:rPr>
          <w:spacing w:val="-2"/>
          <w:sz w:val="24"/>
        </w:rPr>
        <w:t xml:space="preserve"> </w:t>
      </w:r>
      <w:r>
        <w:rPr>
          <w:sz w:val="24"/>
        </w:rPr>
        <w:t>ligament</w:t>
      </w:r>
    </w:p>
    <w:p w14:paraId="1A88BE6A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MI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myocardial</w:t>
      </w:r>
      <w:r>
        <w:rPr>
          <w:spacing w:val="-1"/>
          <w:sz w:val="24"/>
        </w:rPr>
        <w:t xml:space="preserve"> </w:t>
      </w:r>
      <w:r>
        <w:rPr>
          <w:sz w:val="24"/>
        </w:rPr>
        <w:t>infarction</w:t>
      </w:r>
    </w:p>
    <w:p w14:paraId="0AFDA80D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MMT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manual</w:t>
      </w:r>
      <w:r>
        <w:rPr>
          <w:spacing w:val="-1"/>
          <w:sz w:val="24"/>
        </w:rPr>
        <w:t xml:space="preserve"> </w:t>
      </w:r>
      <w:r>
        <w:rPr>
          <w:sz w:val="24"/>
        </w:rPr>
        <w:t>muscle</w:t>
      </w:r>
      <w:r>
        <w:rPr>
          <w:spacing w:val="-2"/>
          <w:sz w:val="24"/>
        </w:rPr>
        <w:t xml:space="preserve"> </w:t>
      </w:r>
      <w:r>
        <w:rPr>
          <w:sz w:val="24"/>
        </w:rPr>
        <w:t>test</w:t>
      </w:r>
    </w:p>
    <w:p w14:paraId="4024AF66" w14:textId="77777777" w:rsidR="00A628BC" w:rsidRDefault="00A628BC" w:rsidP="00A628BC">
      <w:pPr>
        <w:spacing w:before="12" w:line="258" w:lineRule="exact"/>
        <w:ind w:left="700"/>
        <w:rPr>
          <w:sz w:val="24"/>
        </w:rPr>
      </w:pPr>
      <w:r>
        <w:rPr>
          <w:b/>
          <w:sz w:val="24"/>
        </w:rPr>
        <w:t>MCP/MTP</w:t>
      </w:r>
      <w:r>
        <w:rPr>
          <w:b/>
          <w:spacing w:val="-8"/>
          <w:sz w:val="24"/>
        </w:rPr>
        <w:t xml:space="preserve"> </w:t>
      </w:r>
      <w:r>
        <w:rPr>
          <w:sz w:val="24"/>
        </w:rPr>
        <w:t>metacarpal/</w:t>
      </w:r>
      <w:proofErr w:type="spellStart"/>
      <w:r>
        <w:rPr>
          <w:sz w:val="24"/>
        </w:rPr>
        <w:t>tarsalphalangeal</w:t>
      </w:r>
      <w:proofErr w:type="spellEnd"/>
    </w:p>
    <w:p w14:paraId="5A69AA21" w14:textId="77777777" w:rsidR="00A628BC" w:rsidRDefault="00A628BC" w:rsidP="00A628BC">
      <w:pPr>
        <w:spacing w:line="258" w:lineRule="exact"/>
        <w:ind w:left="700"/>
        <w:rPr>
          <w:sz w:val="24"/>
        </w:rPr>
      </w:pPr>
      <w:r>
        <w:rPr>
          <w:b/>
          <w:sz w:val="24"/>
        </w:rPr>
        <w:t>MOR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middle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range</w:t>
      </w:r>
    </w:p>
    <w:p w14:paraId="22B0982B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MRI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magnetic</w:t>
      </w:r>
      <w:r>
        <w:rPr>
          <w:spacing w:val="-2"/>
          <w:sz w:val="24"/>
        </w:rPr>
        <w:t xml:space="preserve"> </w:t>
      </w:r>
      <w:r>
        <w:rPr>
          <w:sz w:val="24"/>
        </w:rPr>
        <w:t>resonance</w:t>
      </w:r>
      <w:r>
        <w:rPr>
          <w:spacing w:val="-3"/>
          <w:sz w:val="24"/>
        </w:rPr>
        <w:t xml:space="preserve"> </w:t>
      </w:r>
      <w:r>
        <w:rPr>
          <w:sz w:val="24"/>
        </w:rPr>
        <w:t>imaging</w:t>
      </w:r>
    </w:p>
    <w:p w14:paraId="6BCA7DD7" w14:textId="77777777" w:rsidR="00A628BC" w:rsidRDefault="00A628BC" w:rsidP="00A628BC">
      <w:pPr>
        <w:pStyle w:val="BodyText"/>
        <w:rPr>
          <w:sz w:val="24"/>
        </w:rPr>
      </w:pPr>
    </w:p>
    <w:p w14:paraId="524A813D" w14:textId="77777777" w:rsidR="00A628BC" w:rsidRDefault="00A628BC" w:rsidP="00A628BC">
      <w:pPr>
        <w:pStyle w:val="BodyText"/>
        <w:rPr>
          <w:sz w:val="24"/>
        </w:rPr>
      </w:pPr>
    </w:p>
    <w:p w14:paraId="0F4CDCCD" w14:textId="77777777" w:rsidR="00A628BC" w:rsidRDefault="00A628BC" w:rsidP="00A628BC">
      <w:pPr>
        <w:pStyle w:val="Heading2"/>
      </w:pPr>
      <w:r>
        <w:rPr>
          <w:color w:val="365F91"/>
        </w:rPr>
        <w:t>N’s</w:t>
      </w:r>
    </w:p>
    <w:p w14:paraId="12BF5D92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neg.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negative</w:t>
      </w:r>
    </w:p>
    <w:p w14:paraId="52756D40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NPO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nothing</w:t>
      </w:r>
      <w:r>
        <w:rPr>
          <w:spacing w:val="-3"/>
          <w:sz w:val="24"/>
        </w:rPr>
        <w:t xml:space="preserve"> </w:t>
      </w:r>
      <w:r>
        <w:rPr>
          <w:sz w:val="24"/>
        </w:rPr>
        <w:t>by</w:t>
      </w:r>
      <w:r>
        <w:rPr>
          <w:spacing w:val="-2"/>
          <w:sz w:val="24"/>
        </w:rPr>
        <w:t xml:space="preserve"> </w:t>
      </w:r>
      <w:r>
        <w:rPr>
          <w:sz w:val="24"/>
        </w:rPr>
        <w:t>mouth</w:t>
      </w:r>
    </w:p>
    <w:p w14:paraId="7DED0777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NWB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non</w:t>
      </w:r>
      <w:r>
        <w:rPr>
          <w:spacing w:val="-1"/>
          <w:sz w:val="24"/>
        </w:rPr>
        <w:t xml:space="preserve"> </w:t>
      </w:r>
      <w:r>
        <w:rPr>
          <w:sz w:val="24"/>
        </w:rPr>
        <w:t>weight</w:t>
      </w:r>
      <w:r>
        <w:rPr>
          <w:spacing w:val="-2"/>
          <w:sz w:val="24"/>
        </w:rPr>
        <w:t xml:space="preserve"> </w:t>
      </w:r>
      <w:r>
        <w:rPr>
          <w:sz w:val="24"/>
        </w:rPr>
        <w:t>bearing</w:t>
      </w:r>
    </w:p>
    <w:p w14:paraId="09444A8F" w14:textId="77777777" w:rsidR="00A628BC" w:rsidRDefault="00A628BC" w:rsidP="00A628BC">
      <w:pPr>
        <w:pStyle w:val="BodyText"/>
        <w:rPr>
          <w:sz w:val="24"/>
        </w:rPr>
      </w:pPr>
    </w:p>
    <w:p w14:paraId="1BECF9D6" w14:textId="77777777" w:rsidR="00A628BC" w:rsidRDefault="00A628BC" w:rsidP="00A628BC">
      <w:pPr>
        <w:pStyle w:val="BodyText"/>
        <w:rPr>
          <w:sz w:val="24"/>
        </w:rPr>
      </w:pPr>
    </w:p>
    <w:p w14:paraId="6D394ED2" w14:textId="77777777" w:rsidR="00A628BC" w:rsidRDefault="00A628BC" w:rsidP="00A628BC">
      <w:pPr>
        <w:pStyle w:val="Heading2"/>
      </w:pPr>
      <w:r>
        <w:rPr>
          <w:color w:val="365F91"/>
        </w:rPr>
        <w:t>O’s</w:t>
      </w:r>
    </w:p>
    <w:p w14:paraId="4A91C473" w14:textId="77777777" w:rsidR="00A628BC" w:rsidRDefault="00A628BC" w:rsidP="00A628BC">
      <w:pPr>
        <w:spacing w:before="58"/>
        <w:ind w:left="700"/>
        <w:rPr>
          <w:sz w:val="24"/>
        </w:rPr>
      </w:pPr>
      <w:r>
        <w:rPr>
          <w:b/>
          <w:sz w:val="24"/>
        </w:rPr>
        <w:t>O.R.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operating</w:t>
      </w:r>
      <w:r>
        <w:rPr>
          <w:spacing w:val="-4"/>
          <w:sz w:val="24"/>
        </w:rPr>
        <w:t xml:space="preserve"> </w:t>
      </w:r>
      <w:r>
        <w:rPr>
          <w:sz w:val="24"/>
        </w:rPr>
        <w:t>room</w:t>
      </w:r>
    </w:p>
    <w:p w14:paraId="552A5AD9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ORIF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open</w:t>
      </w:r>
      <w:r>
        <w:rPr>
          <w:spacing w:val="-3"/>
          <w:sz w:val="24"/>
        </w:rPr>
        <w:t xml:space="preserve"> </w:t>
      </w:r>
      <w:r>
        <w:rPr>
          <w:sz w:val="24"/>
        </w:rPr>
        <w:t>reduction,</w:t>
      </w:r>
      <w:r>
        <w:rPr>
          <w:spacing w:val="-4"/>
          <w:sz w:val="24"/>
        </w:rPr>
        <w:t xml:space="preserve"> </w:t>
      </w:r>
      <w:r>
        <w:rPr>
          <w:sz w:val="24"/>
        </w:rPr>
        <w:t>internal</w:t>
      </w:r>
      <w:r>
        <w:rPr>
          <w:spacing w:val="-4"/>
          <w:sz w:val="24"/>
        </w:rPr>
        <w:t xml:space="preserve"> </w:t>
      </w:r>
      <w:r>
        <w:rPr>
          <w:sz w:val="24"/>
        </w:rPr>
        <w:t>fixation</w:t>
      </w:r>
    </w:p>
    <w:p w14:paraId="54EC2653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OTC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over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counter</w:t>
      </w:r>
    </w:p>
    <w:p w14:paraId="028722C9" w14:textId="77777777" w:rsidR="00A628BC" w:rsidRDefault="00A628BC" w:rsidP="00A628BC">
      <w:pPr>
        <w:pStyle w:val="BodyText"/>
        <w:rPr>
          <w:sz w:val="24"/>
        </w:rPr>
      </w:pPr>
    </w:p>
    <w:p w14:paraId="154E2A53" w14:textId="77777777" w:rsidR="00A628BC" w:rsidRDefault="00A628BC" w:rsidP="00A628BC">
      <w:pPr>
        <w:pStyle w:val="BodyText"/>
        <w:rPr>
          <w:sz w:val="24"/>
        </w:rPr>
      </w:pPr>
    </w:p>
    <w:p w14:paraId="72BA798F" w14:textId="77777777" w:rsidR="00A628BC" w:rsidRDefault="00A628BC" w:rsidP="00A628BC">
      <w:pPr>
        <w:pStyle w:val="Heading2"/>
      </w:pPr>
      <w:r>
        <w:rPr>
          <w:color w:val="365F91"/>
        </w:rPr>
        <w:t>P’s</w:t>
      </w:r>
    </w:p>
    <w:p w14:paraId="76D657C2" w14:textId="77777777" w:rsidR="00A628BC" w:rsidRDefault="00A628BC" w:rsidP="00A628BC">
      <w:pPr>
        <w:spacing w:before="15"/>
        <w:ind w:left="700"/>
        <w:rPr>
          <w:sz w:val="24"/>
        </w:rPr>
      </w:pPr>
      <w:r>
        <w:rPr>
          <w:b/>
          <w:sz w:val="24"/>
        </w:rPr>
        <w:t>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pain</w:t>
      </w:r>
      <w:r>
        <w:rPr>
          <w:spacing w:val="-1"/>
          <w:sz w:val="24"/>
        </w:rPr>
        <w:t xml:space="preserve"> </w:t>
      </w:r>
      <w:r>
        <w:rPr>
          <w:sz w:val="24"/>
        </w:rPr>
        <w:t>(P+,</w:t>
      </w:r>
      <w:r>
        <w:rPr>
          <w:spacing w:val="-1"/>
          <w:sz w:val="24"/>
        </w:rPr>
        <w:t xml:space="preserve"> </w:t>
      </w:r>
      <w:r>
        <w:rPr>
          <w:sz w:val="24"/>
        </w:rPr>
        <w:t>P++,</w:t>
      </w:r>
      <w:r>
        <w:rPr>
          <w:spacing w:val="-2"/>
          <w:sz w:val="24"/>
        </w:rPr>
        <w:t xml:space="preserve"> </w:t>
      </w:r>
      <w:r>
        <w:rPr>
          <w:sz w:val="24"/>
        </w:rPr>
        <w:t>P+++)</w:t>
      </w:r>
    </w:p>
    <w:p w14:paraId="17F1B493" w14:textId="77777777" w:rsidR="00A628BC" w:rsidRDefault="00A628BC" w:rsidP="00A628BC">
      <w:pPr>
        <w:spacing w:before="12" w:line="247" w:lineRule="auto"/>
        <w:ind w:left="700" w:right="286"/>
        <w:rPr>
          <w:sz w:val="24"/>
        </w:rPr>
      </w:pPr>
      <w:r>
        <w:rPr>
          <w:b/>
          <w:sz w:val="24"/>
        </w:rPr>
        <w:t xml:space="preserve">PCL </w:t>
      </w:r>
      <w:r>
        <w:rPr>
          <w:sz w:val="24"/>
        </w:rPr>
        <w:t>posterior cruciate ligament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PEARL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pupils,</w:t>
      </w:r>
      <w:r>
        <w:rPr>
          <w:spacing w:val="-4"/>
          <w:sz w:val="24"/>
        </w:rPr>
        <w:t xml:space="preserve"> </w:t>
      </w:r>
      <w:r>
        <w:rPr>
          <w:sz w:val="24"/>
        </w:rPr>
        <w:t>equal,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reactive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64"/>
          <w:sz w:val="24"/>
        </w:rPr>
        <w:t xml:space="preserve"> </w:t>
      </w:r>
      <w:r>
        <w:rPr>
          <w:sz w:val="24"/>
        </w:rPr>
        <w:t>light</w:t>
      </w:r>
    </w:p>
    <w:p w14:paraId="2EA93210" w14:textId="77777777" w:rsidR="00A628BC" w:rsidRDefault="00A628BC" w:rsidP="00A628BC">
      <w:pPr>
        <w:spacing w:before="3" w:line="247" w:lineRule="auto"/>
        <w:ind w:left="700" w:right="518"/>
        <w:rPr>
          <w:sz w:val="24"/>
        </w:rPr>
      </w:pPr>
      <w:r>
        <w:rPr>
          <w:b/>
          <w:sz w:val="24"/>
        </w:rPr>
        <w:t xml:space="preserve">PIP </w:t>
      </w:r>
      <w:r>
        <w:rPr>
          <w:sz w:val="24"/>
        </w:rPr>
        <w:t>proximal interphalangeal jt.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PNF</w:t>
      </w:r>
      <w:r>
        <w:rPr>
          <w:b/>
          <w:spacing w:val="-11"/>
          <w:sz w:val="24"/>
        </w:rPr>
        <w:t xml:space="preserve"> </w:t>
      </w:r>
      <w:r>
        <w:rPr>
          <w:sz w:val="24"/>
        </w:rPr>
        <w:t>proprioceptive</w:t>
      </w:r>
      <w:r>
        <w:rPr>
          <w:spacing w:val="-12"/>
          <w:sz w:val="24"/>
        </w:rPr>
        <w:t xml:space="preserve"> </w:t>
      </w:r>
      <w:r>
        <w:rPr>
          <w:sz w:val="24"/>
        </w:rPr>
        <w:t>neuromuscular</w:t>
      </w:r>
      <w:r>
        <w:rPr>
          <w:spacing w:val="-64"/>
          <w:sz w:val="24"/>
        </w:rPr>
        <w:t xml:space="preserve"> </w:t>
      </w:r>
      <w:r>
        <w:rPr>
          <w:sz w:val="24"/>
        </w:rPr>
        <w:t>facilitation</w:t>
      </w:r>
    </w:p>
    <w:p w14:paraId="2BF24E4E" w14:textId="77777777" w:rsidR="00A628BC" w:rsidRDefault="00A628BC" w:rsidP="00A628BC">
      <w:pPr>
        <w:spacing w:before="3"/>
        <w:ind w:left="700"/>
        <w:rPr>
          <w:sz w:val="24"/>
        </w:rPr>
      </w:pPr>
      <w:r>
        <w:rPr>
          <w:b/>
          <w:sz w:val="24"/>
        </w:rPr>
        <w:t>pos.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positive</w:t>
      </w:r>
    </w:p>
    <w:p w14:paraId="09B2CC8C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post-op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after</w:t>
      </w:r>
      <w:r>
        <w:rPr>
          <w:spacing w:val="-3"/>
          <w:sz w:val="24"/>
        </w:rPr>
        <w:t xml:space="preserve"> </w:t>
      </w:r>
      <w:r>
        <w:rPr>
          <w:sz w:val="24"/>
        </w:rPr>
        <w:t>surgery</w:t>
      </w:r>
    </w:p>
    <w:p w14:paraId="2B5DD1E8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pre-op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before</w:t>
      </w:r>
      <w:r>
        <w:rPr>
          <w:spacing w:val="-2"/>
          <w:sz w:val="24"/>
        </w:rPr>
        <w:t xml:space="preserve"> </w:t>
      </w:r>
      <w:r>
        <w:rPr>
          <w:sz w:val="24"/>
        </w:rPr>
        <w:t>surgery</w:t>
      </w:r>
    </w:p>
    <w:p w14:paraId="494A69DA" w14:textId="77777777" w:rsidR="00A628BC" w:rsidRDefault="00A628BC" w:rsidP="00A628BC">
      <w:pPr>
        <w:spacing w:before="12" w:line="252" w:lineRule="auto"/>
        <w:ind w:left="700" w:right="516"/>
        <w:rPr>
          <w:sz w:val="24"/>
        </w:rPr>
      </w:pPr>
      <w:r>
        <w:rPr>
          <w:b/>
          <w:sz w:val="24"/>
        </w:rPr>
        <w:t>PRE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progressive</w:t>
      </w:r>
      <w:r>
        <w:rPr>
          <w:spacing w:val="-6"/>
          <w:sz w:val="24"/>
        </w:rPr>
        <w:t xml:space="preserve"> </w:t>
      </w:r>
      <w:r>
        <w:rPr>
          <w:sz w:val="24"/>
        </w:rPr>
        <w:t>resistive</w:t>
      </w:r>
      <w:r>
        <w:rPr>
          <w:spacing w:val="-7"/>
          <w:sz w:val="24"/>
        </w:rPr>
        <w:t xml:space="preserve"> </w:t>
      </w:r>
      <w:r>
        <w:rPr>
          <w:sz w:val="24"/>
        </w:rPr>
        <w:t>exercise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 xml:space="preserve">PROM </w:t>
      </w:r>
      <w:r>
        <w:rPr>
          <w:sz w:val="24"/>
        </w:rPr>
        <w:t>passive range of motion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prn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whenever</w:t>
      </w:r>
      <w:r>
        <w:rPr>
          <w:spacing w:val="-1"/>
          <w:sz w:val="24"/>
        </w:rPr>
        <w:t xml:space="preserve"> </w:t>
      </w:r>
      <w:r>
        <w:rPr>
          <w:sz w:val="24"/>
        </w:rPr>
        <w:t>necessary</w:t>
      </w:r>
    </w:p>
    <w:p w14:paraId="46CBAF5B" w14:textId="77777777" w:rsidR="00A628BC" w:rsidRDefault="00A628BC" w:rsidP="00A628BC">
      <w:pPr>
        <w:spacing w:before="30"/>
        <w:ind w:left="700"/>
        <w:rPr>
          <w:sz w:val="24"/>
        </w:rPr>
      </w:pPr>
      <w:r>
        <w:br w:type="column"/>
      </w:r>
      <w:r>
        <w:rPr>
          <w:b/>
          <w:sz w:val="24"/>
        </w:rPr>
        <w:t>PSIS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posterior</w:t>
      </w:r>
      <w:r>
        <w:rPr>
          <w:spacing w:val="-3"/>
          <w:sz w:val="24"/>
        </w:rPr>
        <w:t xml:space="preserve"> </w:t>
      </w:r>
      <w:r>
        <w:rPr>
          <w:sz w:val="24"/>
        </w:rPr>
        <w:t>superior</w:t>
      </w:r>
      <w:r>
        <w:rPr>
          <w:spacing w:val="-3"/>
          <w:sz w:val="24"/>
        </w:rPr>
        <w:t xml:space="preserve"> </w:t>
      </w:r>
      <w:r>
        <w:rPr>
          <w:sz w:val="24"/>
        </w:rPr>
        <w:t>iliac</w:t>
      </w:r>
      <w:r>
        <w:rPr>
          <w:spacing w:val="-1"/>
          <w:sz w:val="24"/>
        </w:rPr>
        <w:t xml:space="preserve"> </w:t>
      </w:r>
      <w:r>
        <w:rPr>
          <w:sz w:val="24"/>
        </w:rPr>
        <w:t>spine</w:t>
      </w:r>
    </w:p>
    <w:p w14:paraId="0F1303C3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Pt.,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pt.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patient</w:t>
      </w:r>
    </w:p>
    <w:p w14:paraId="6784112D" w14:textId="77777777" w:rsidR="00A628BC" w:rsidRDefault="00A628BC" w:rsidP="00A628BC">
      <w:pPr>
        <w:spacing w:before="55"/>
        <w:ind w:left="700"/>
        <w:rPr>
          <w:sz w:val="24"/>
        </w:rPr>
      </w:pPr>
      <w:r>
        <w:rPr>
          <w:b/>
          <w:sz w:val="24"/>
        </w:rPr>
        <w:t>PTFL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posterior</w:t>
      </w:r>
      <w:r>
        <w:rPr>
          <w:spacing w:val="-4"/>
          <w:sz w:val="24"/>
        </w:rPr>
        <w:t xml:space="preserve"> </w:t>
      </w:r>
      <w:proofErr w:type="spellStart"/>
      <w:r>
        <w:rPr>
          <w:sz w:val="24"/>
        </w:rPr>
        <w:t>talo</w:t>
      </w:r>
      <w:proofErr w:type="spellEnd"/>
      <w:r>
        <w:rPr>
          <w:sz w:val="24"/>
        </w:rPr>
        <w:t>-fibular</w:t>
      </w:r>
      <w:r>
        <w:rPr>
          <w:spacing w:val="-3"/>
          <w:sz w:val="24"/>
        </w:rPr>
        <w:t xml:space="preserve"> </w:t>
      </w:r>
      <w:proofErr w:type="spellStart"/>
      <w:r>
        <w:rPr>
          <w:sz w:val="24"/>
        </w:rPr>
        <w:t>lig</w:t>
      </w:r>
      <w:proofErr w:type="spellEnd"/>
      <w:r>
        <w:rPr>
          <w:sz w:val="24"/>
        </w:rPr>
        <w:t>.</w:t>
      </w:r>
    </w:p>
    <w:p w14:paraId="5093D42C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PWB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partial</w:t>
      </w:r>
      <w:r>
        <w:rPr>
          <w:spacing w:val="-1"/>
          <w:sz w:val="24"/>
        </w:rPr>
        <w:t xml:space="preserve"> </w:t>
      </w:r>
      <w:r>
        <w:rPr>
          <w:sz w:val="24"/>
        </w:rPr>
        <w:t>weight</w:t>
      </w:r>
      <w:r>
        <w:rPr>
          <w:spacing w:val="-3"/>
          <w:sz w:val="24"/>
        </w:rPr>
        <w:t xml:space="preserve"> </w:t>
      </w:r>
      <w:r>
        <w:rPr>
          <w:sz w:val="24"/>
        </w:rPr>
        <w:t>bearing</w:t>
      </w:r>
    </w:p>
    <w:p w14:paraId="523F7A3E" w14:textId="77777777" w:rsidR="00A628BC" w:rsidRDefault="00A628BC" w:rsidP="00A628BC">
      <w:pPr>
        <w:pStyle w:val="BodyText"/>
        <w:rPr>
          <w:sz w:val="24"/>
        </w:rPr>
      </w:pPr>
    </w:p>
    <w:p w14:paraId="684189B1" w14:textId="77777777" w:rsidR="00A628BC" w:rsidRDefault="00A628BC" w:rsidP="00A628BC">
      <w:pPr>
        <w:pStyle w:val="BodyText"/>
        <w:rPr>
          <w:sz w:val="24"/>
        </w:rPr>
      </w:pPr>
    </w:p>
    <w:p w14:paraId="354C3E18" w14:textId="77777777" w:rsidR="00A628BC" w:rsidRDefault="00A628BC" w:rsidP="00A628BC">
      <w:pPr>
        <w:pStyle w:val="Heading2"/>
      </w:pPr>
      <w:r>
        <w:rPr>
          <w:color w:val="365F91"/>
        </w:rPr>
        <w:t>Q’s</w:t>
      </w:r>
    </w:p>
    <w:p w14:paraId="48F6DCAF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q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every</w:t>
      </w:r>
    </w:p>
    <w:p w14:paraId="417D07BB" w14:textId="77777777" w:rsidR="00A628BC" w:rsidRDefault="00A628BC" w:rsidP="00A628BC">
      <w:pPr>
        <w:spacing w:before="12"/>
        <w:ind w:left="700"/>
        <w:rPr>
          <w:sz w:val="24"/>
        </w:rPr>
      </w:pPr>
      <w:proofErr w:type="spellStart"/>
      <w:r>
        <w:rPr>
          <w:b/>
          <w:sz w:val="24"/>
        </w:rPr>
        <w:t>q.d</w:t>
      </w:r>
      <w:proofErr w:type="spellEnd"/>
      <w:r>
        <w:rPr>
          <w:b/>
          <w:sz w:val="24"/>
        </w:rPr>
        <w:t>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every</w:t>
      </w:r>
      <w:r>
        <w:rPr>
          <w:spacing w:val="-1"/>
          <w:sz w:val="24"/>
        </w:rPr>
        <w:t xml:space="preserve"> </w:t>
      </w:r>
      <w:r>
        <w:rPr>
          <w:sz w:val="24"/>
        </w:rPr>
        <w:t>day</w:t>
      </w:r>
    </w:p>
    <w:p w14:paraId="749E68D2" w14:textId="77777777" w:rsidR="00A628BC" w:rsidRDefault="00A628BC" w:rsidP="00A628BC">
      <w:pPr>
        <w:spacing w:before="12"/>
        <w:ind w:left="700"/>
        <w:rPr>
          <w:sz w:val="24"/>
        </w:rPr>
      </w:pPr>
      <w:proofErr w:type="spellStart"/>
      <w:r>
        <w:rPr>
          <w:b/>
          <w:sz w:val="24"/>
        </w:rPr>
        <w:t>q.h.</w:t>
      </w:r>
      <w:proofErr w:type="spellEnd"/>
      <w:r>
        <w:rPr>
          <w:b/>
          <w:spacing w:val="-2"/>
          <w:sz w:val="24"/>
        </w:rPr>
        <w:t xml:space="preserve"> </w:t>
      </w:r>
      <w:r>
        <w:rPr>
          <w:sz w:val="24"/>
        </w:rPr>
        <w:t>every</w:t>
      </w:r>
      <w:r>
        <w:rPr>
          <w:spacing w:val="-2"/>
          <w:sz w:val="24"/>
        </w:rPr>
        <w:t xml:space="preserve"> </w:t>
      </w:r>
      <w:r>
        <w:rPr>
          <w:sz w:val="24"/>
        </w:rPr>
        <w:t>hour</w:t>
      </w:r>
    </w:p>
    <w:p w14:paraId="7C2842F6" w14:textId="77777777" w:rsidR="00A628BC" w:rsidRDefault="00A628BC" w:rsidP="00A628BC">
      <w:pPr>
        <w:spacing w:before="12"/>
        <w:ind w:left="700"/>
        <w:rPr>
          <w:sz w:val="24"/>
        </w:rPr>
      </w:pPr>
      <w:proofErr w:type="spellStart"/>
      <w:r>
        <w:rPr>
          <w:b/>
          <w:sz w:val="24"/>
        </w:rPr>
        <w:t>q.i.d</w:t>
      </w:r>
      <w:proofErr w:type="spellEnd"/>
      <w:r>
        <w:rPr>
          <w:b/>
          <w:sz w:val="24"/>
        </w:rPr>
        <w:t>.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four</w:t>
      </w:r>
      <w:r>
        <w:rPr>
          <w:spacing w:val="-2"/>
          <w:sz w:val="24"/>
        </w:rPr>
        <w:t xml:space="preserve"> </w:t>
      </w:r>
      <w:r>
        <w:rPr>
          <w:sz w:val="24"/>
        </w:rPr>
        <w:t>times a</w:t>
      </w:r>
      <w:r>
        <w:rPr>
          <w:spacing w:val="-1"/>
          <w:sz w:val="24"/>
        </w:rPr>
        <w:t xml:space="preserve"> </w:t>
      </w:r>
      <w:r>
        <w:rPr>
          <w:sz w:val="24"/>
        </w:rPr>
        <w:t>day</w:t>
      </w:r>
    </w:p>
    <w:p w14:paraId="2F9DCF2E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q.2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h.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every</w:t>
      </w:r>
      <w:r>
        <w:rPr>
          <w:spacing w:val="-1"/>
          <w:sz w:val="24"/>
        </w:rPr>
        <w:t xml:space="preserve"> </w:t>
      </w:r>
      <w:r>
        <w:rPr>
          <w:sz w:val="24"/>
        </w:rPr>
        <w:t>2</w:t>
      </w:r>
      <w:r>
        <w:rPr>
          <w:spacing w:val="-1"/>
          <w:sz w:val="24"/>
        </w:rPr>
        <w:t xml:space="preserve"> </w:t>
      </w:r>
      <w:r>
        <w:rPr>
          <w:sz w:val="24"/>
        </w:rPr>
        <w:t>hours</w:t>
      </w:r>
    </w:p>
    <w:p w14:paraId="5421DC45" w14:textId="77777777" w:rsidR="00A628BC" w:rsidRDefault="00A628BC" w:rsidP="00A628BC">
      <w:pPr>
        <w:pStyle w:val="BodyText"/>
        <w:rPr>
          <w:sz w:val="24"/>
        </w:rPr>
      </w:pPr>
    </w:p>
    <w:p w14:paraId="320C24A0" w14:textId="77777777" w:rsidR="00A628BC" w:rsidRDefault="00A628BC" w:rsidP="00A628BC">
      <w:pPr>
        <w:pStyle w:val="BodyText"/>
        <w:rPr>
          <w:sz w:val="24"/>
        </w:rPr>
      </w:pPr>
    </w:p>
    <w:p w14:paraId="16E5D4A3" w14:textId="77777777" w:rsidR="00A628BC" w:rsidRDefault="00A628BC" w:rsidP="00A628BC">
      <w:pPr>
        <w:pStyle w:val="Heading2"/>
      </w:pPr>
      <w:r>
        <w:rPr>
          <w:color w:val="365F91"/>
        </w:rPr>
        <w:t>R’s</w:t>
      </w:r>
    </w:p>
    <w:p w14:paraId="0A1B21C6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R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right</w:t>
      </w:r>
    </w:p>
    <w:p w14:paraId="4DEB5104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RCL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radial</w:t>
      </w:r>
      <w:r>
        <w:rPr>
          <w:spacing w:val="-3"/>
          <w:sz w:val="24"/>
        </w:rPr>
        <w:t xml:space="preserve"> </w:t>
      </w:r>
      <w:r>
        <w:rPr>
          <w:sz w:val="24"/>
        </w:rPr>
        <w:t>collateral</w:t>
      </w:r>
      <w:r>
        <w:rPr>
          <w:spacing w:val="-3"/>
          <w:sz w:val="24"/>
        </w:rPr>
        <w:t xml:space="preserve"> </w:t>
      </w:r>
      <w:r>
        <w:rPr>
          <w:sz w:val="24"/>
        </w:rPr>
        <w:t>ligament</w:t>
      </w:r>
    </w:p>
    <w:p w14:paraId="578FE71C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RLQ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right</w:t>
      </w:r>
      <w:r>
        <w:rPr>
          <w:spacing w:val="-4"/>
          <w:sz w:val="24"/>
        </w:rPr>
        <w:t xml:space="preserve"> </w:t>
      </w:r>
      <w:r>
        <w:rPr>
          <w:sz w:val="24"/>
        </w:rPr>
        <w:t>lower</w:t>
      </w:r>
      <w:r>
        <w:rPr>
          <w:spacing w:val="-3"/>
          <w:sz w:val="24"/>
        </w:rPr>
        <w:t xml:space="preserve"> </w:t>
      </w:r>
      <w:r>
        <w:rPr>
          <w:sz w:val="24"/>
        </w:rPr>
        <w:t>quadrant</w:t>
      </w:r>
    </w:p>
    <w:p w14:paraId="46A20326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r/o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rule</w:t>
      </w:r>
      <w:r>
        <w:rPr>
          <w:spacing w:val="-3"/>
          <w:sz w:val="24"/>
        </w:rPr>
        <w:t xml:space="preserve"> </w:t>
      </w:r>
      <w:proofErr w:type="gramStart"/>
      <w:r>
        <w:rPr>
          <w:sz w:val="24"/>
        </w:rPr>
        <w:t>out</w:t>
      </w:r>
      <w:proofErr w:type="gramEnd"/>
    </w:p>
    <w:p w14:paraId="505FAACF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ROM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range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motion</w:t>
      </w:r>
    </w:p>
    <w:p w14:paraId="0128B785" w14:textId="77777777" w:rsidR="00A628BC" w:rsidRDefault="00A628BC" w:rsidP="00A628BC">
      <w:pPr>
        <w:spacing w:before="12" w:line="247" w:lineRule="auto"/>
        <w:ind w:left="700" w:right="1953"/>
        <w:rPr>
          <w:sz w:val="24"/>
        </w:rPr>
      </w:pPr>
      <w:r>
        <w:rPr>
          <w:b/>
          <w:sz w:val="24"/>
        </w:rPr>
        <w:t>RROM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resistive</w:t>
      </w:r>
      <w:r>
        <w:rPr>
          <w:spacing w:val="-7"/>
          <w:sz w:val="24"/>
        </w:rPr>
        <w:t xml:space="preserve"> </w:t>
      </w:r>
      <w:r>
        <w:rPr>
          <w:sz w:val="24"/>
        </w:rPr>
        <w:t>range</w:t>
      </w:r>
      <w:r>
        <w:rPr>
          <w:spacing w:val="-7"/>
          <w:sz w:val="24"/>
        </w:rPr>
        <w:t xml:space="preserve"> </w:t>
      </w:r>
      <w:r>
        <w:rPr>
          <w:sz w:val="24"/>
        </w:rPr>
        <w:t>of</w:t>
      </w:r>
      <w:r>
        <w:rPr>
          <w:spacing w:val="-6"/>
          <w:sz w:val="24"/>
        </w:rPr>
        <w:t xml:space="preserve"> </w:t>
      </w:r>
      <w:r>
        <w:rPr>
          <w:sz w:val="24"/>
        </w:rPr>
        <w:t>motion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RTA</w:t>
      </w:r>
      <w:r>
        <w:rPr>
          <w:b/>
          <w:spacing w:val="6"/>
          <w:sz w:val="24"/>
        </w:rPr>
        <w:t xml:space="preserve"> </w:t>
      </w:r>
      <w:r>
        <w:rPr>
          <w:sz w:val="24"/>
        </w:rPr>
        <w:t>Road</w:t>
      </w:r>
      <w:r>
        <w:rPr>
          <w:spacing w:val="6"/>
          <w:sz w:val="24"/>
        </w:rPr>
        <w:t xml:space="preserve"> </w:t>
      </w:r>
      <w:r>
        <w:rPr>
          <w:sz w:val="24"/>
        </w:rPr>
        <w:t>Traffic</w:t>
      </w:r>
      <w:r>
        <w:rPr>
          <w:spacing w:val="7"/>
          <w:sz w:val="24"/>
        </w:rPr>
        <w:t xml:space="preserve"> </w:t>
      </w:r>
      <w:r>
        <w:rPr>
          <w:sz w:val="24"/>
        </w:rPr>
        <w:t>Accident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RUQ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right</w:t>
      </w:r>
      <w:r>
        <w:rPr>
          <w:spacing w:val="-2"/>
          <w:sz w:val="24"/>
        </w:rPr>
        <w:t xml:space="preserve"> </w:t>
      </w:r>
      <w:r>
        <w:rPr>
          <w:sz w:val="24"/>
        </w:rPr>
        <w:t>upper</w:t>
      </w:r>
      <w:r>
        <w:rPr>
          <w:spacing w:val="-2"/>
          <w:sz w:val="24"/>
        </w:rPr>
        <w:t xml:space="preserve"> </w:t>
      </w:r>
      <w:r>
        <w:rPr>
          <w:sz w:val="24"/>
        </w:rPr>
        <w:t>quadrant</w:t>
      </w:r>
    </w:p>
    <w:p w14:paraId="12152783" w14:textId="77777777" w:rsidR="00A628BC" w:rsidRDefault="00A628BC" w:rsidP="00A628BC">
      <w:pPr>
        <w:spacing w:before="3"/>
        <w:ind w:left="700"/>
        <w:rPr>
          <w:sz w:val="24"/>
        </w:rPr>
      </w:pPr>
      <w:r>
        <w:rPr>
          <w:b/>
          <w:sz w:val="24"/>
        </w:rPr>
        <w:t>Rx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prescription</w:t>
      </w:r>
    </w:p>
    <w:p w14:paraId="509976ED" w14:textId="77777777" w:rsidR="00A628BC" w:rsidRDefault="00A628BC" w:rsidP="00A628BC">
      <w:pPr>
        <w:pStyle w:val="BodyText"/>
        <w:rPr>
          <w:sz w:val="24"/>
        </w:rPr>
      </w:pPr>
    </w:p>
    <w:p w14:paraId="2A743921" w14:textId="77777777" w:rsidR="00A628BC" w:rsidRDefault="00A628BC" w:rsidP="00A628BC">
      <w:pPr>
        <w:pStyle w:val="BodyText"/>
        <w:rPr>
          <w:sz w:val="24"/>
        </w:rPr>
      </w:pPr>
    </w:p>
    <w:p w14:paraId="47C06CAC" w14:textId="77777777" w:rsidR="00A628BC" w:rsidRDefault="00A628BC" w:rsidP="00A628BC">
      <w:pPr>
        <w:pStyle w:val="Heading2"/>
      </w:pPr>
      <w:r>
        <w:rPr>
          <w:color w:val="365F91"/>
        </w:rPr>
        <w:t>S’s</w:t>
      </w:r>
    </w:p>
    <w:p w14:paraId="3C15D97A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SC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sternoclavicular</w:t>
      </w:r>
      <w:r>
        <w:rPr>
          <w:spacing w:val="-2"/>
          <w:sz w:val="24"/>
        </w:rPr>
        <w:t xml:space="preserve"> </w:t>
      </w:r>
      <w:r>
        <w:rPr>
          <w:sz w:val="24"/>
        </w:rPr>
        <w:t>joint</w:t>
      </w:r>
    </w:p>
    <w:p w14:paraId="2D44F2BD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SI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sacroiliac</w:t>
      </w:r>
    </w:p>
    <w:p w14:paraId="49211932" w14:textId="77777777" w:rsidR="00A628BC" w:rsidRDefault="00A628BC" w:rsidP="00A628BC">
      <w:pPr>
        <w:spacing w:before="12" w:line="247" w:lineRule="auto"/>
        <w:ind w:left="700" w:right="2398"/>
        <w:rPr>
          <w:sz w:val="24"/>
        </w:rPr>
      </w:pPr>
      <w:r>
        <w:rPr>
          <w:b/>
          <w:sz w:val="24"/>
        </w:rPr>
        <w:t xml:space="preserve">SLR </w:t>
      </w:r>
      <w:r>
        <w:rPr>
          <w:sz w:val="24"/>
        </w:rPr>
        <w:t>straight leg raise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SOAP</w:t>
      </w:r>
      <w:r>
        <w:rPr>
          <w:b/>
          <w:spacing w:val="-11"/>
          <w:sz w:val="24"/>
        </w:rPr>
        <w:t xml:space="preserve"> </w:t>
      </w:r>
      <w:r>
        <w:rPr>
          <w:sz w:val="24"/>
        </w:rPr>
        <w:t>subjective,</w:t>
      </w:r>
      <w:r>
        <w:rPr>
          <w:spacing w:val="-9"/>
          <w:sz w:val="24"/>
        </w:rPr>
        <w:t xml:space="preserve"> </w:t>
      </w:r>
      <w:r>
        <w:rPr>
          <w:sz w:val="24"/>
        </w:rPr>
        <w:t>objective,</w:t>
      </w:r>
      <w:r>
        <w:rPr>
          <w:spacing w:val="-64"/>
          <w:sz w:val="24"/>
        </w:rPr>
        <w:t xml:space="preserve"> </w:t>
      </w:r>
      <w:r>
        <w:rPr>
          <w:sz w:val="24"/>
        </w:rPr>
        <w:t xml:space="preserve">assessment, </w:t>
      </w:r>
      <w:proofErr w:type="gramStart"/>
      <w:r>
        <w:rPr>
          <w:sz w:val="24"/>
        </w:rPr>
        <w:t>plan</w:t>
      </w:r>
      <w:proofErr w:type="gramEnd"/>
    </w:p>
    <w:p w14:paraId="15D07985" w14:textId="77777777" w:rsidR="00A628BC" w:rsidRDefault="00A628BC" w:rsidP="00A628BC">
      <w:pPr>
        <w:spacing w:before="3"/>
        <w:ind w:left="700"/>
        <w:rPr>
          <w:sz w:val="24"/>
        </w:rPr>
      </w:pPr>
      <w:r>
        <w:rPr>
          <w:b/>
          <w:sz w:val="24"/>
        </w:rPr>
        <w:t>stat.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immediately,</w:t>
      </w:r>
      <w:r>
        <w:rPr>
          <w:spacing w:val="-2"/>
          <w:sz w:val="24"/>
        </w:rPr>
        <w:t xml:space="preserve"> </w:t>
      </w:r>
      <w:r>
        <w:rPr>
          <w:sz w:val="24"/>
        </w:rPr>
        <w:t>at</w:t>
      </w:r>
      <w:r>
        <w:rPr>
          <w:spacing w:val="-2"/>
          <w:sz w:val="24"/>
        </w:rPr>
        <w:t xml:space="preserve"> </w:t>
      </w:r>
      <w:r>
        <w:rPr>
          <w:sz w:val="24"/>
        </w:rPr>
        <w:t>once</w:t>
      </w:r>
    </w:p>
    <w:p w14:paraId="79D29B6F" w14:textId="77777777" w:rsidR="00A628BC" w:rsidRDefault="00A628BC" w:rsidP="00A628BC">
      <w:pPr>
        <w:spacing w:before="12"/>
        <w:ind w:left="700"/>
        <w:rPr>
          <w:sz w:val="24"/>
        </w:rPr>
      </w:pPr>
      <w:proofErr w:type="spellStart"/>
      <w:r>
        <w:rPr>
          <w:b/>
          <w:sz w:val="24"/>
        </w:rPr>
        <w:t>Sx</w:t>
      </w:r>
      <w:proofErr w:type="spellEnd"/>
      <w:r>
        <w:rPr>
          <w:b/>
          <w:spacing w:val="-1"/>
          <w:sz w:val="24"/>
        </w:rPr>
        <w:t xml:space="preserve"> </w:t>
      </w:r>
      <w:r>
        <w:rPr>
          <w:sz w:val="24"/>
        </w:rPr>
        <w:t>symptoms</w:t>
      </w:r>
    </w:p>
    <w:p w14:paraId="1FA1F367" w14:textId="77777777" w:rsidR="00A628BC" w:rsidRDefault="00A628BC" w:rsidP="00A628BC">
      <w:pPr>
        <w:pStyle w:val="BodyText"/>
        <w:rPr>
          <w:sz w:val="24"/>
        </w:rPr>
      </w:pPr>
    </w:p>
    <w:p w14:paraId="2303767C" w14:textId="77777777" w:rsidR="00A628BC" w:rsidRDefault="00A628BC" w:rsidP="00A628BC">
      <w:pPr>
        <w:pStyle w:val="BodyText"/>
        <w:rPr>
          <w:sz w:val="24"/>
        </w:rPr>
      </w:pPr>
    </w:p>
    <w:p w14:paraId="56E53223" w14:textId="77777777" w:rsidR="00A628BC" w:rsidRDefault="00A628BC" w:rsidP="00A628BC">
      <w:pPr>
        <w:pStyle w:val="BodyText"/>
        <w:rPr>
          <w:sz w:val="24"/>
        </w:rPr>
      </w:pPr>
    </w:p>
    <w:p w14:paraId="31C1404F" w14:textId="77777777" w:rsidR="00A628BC" w:rsidRDefault="00A628BC" w:rsidP="00A628BC">
      <w:pPr>
        <w:pStyle w:val="BodyText"/>
        <w:rPr>
          <w:sz w:val="24"/>
        </w:rPr>
      </w:pPr>
    </w:p>
    <w:p w14:paraId="5DCCD723" w14:textId="77777777" w:rsidR="00A628BC" w:rsidRDefault="00A628BC" w:rsidP="00A628BC">
      <w:pPr>
        <w:pStyle w:val="BodyText"/>
        <w:rPr>
          <w:sz w:val="24"/>
        </w:rPr>
      </w:pPr>
    </w:p>
    <w:p w14:paraId="16663BA6" w14:textId="77777777" w:rsidR="00A628BC" w:rsidRDefault="00A628BC" w:rsidP="00A628BC">
      <w:pPr>
        <w:pStyle w:val="Heading2"/>
        <w:spacing w:before="195"/>
      </w:pPr>
      <w:r>
        <w:rPr>
          <w:color w:val="365F91"/>
        </w:rPr>
        <w:t>T’s</w:t>
      </w:r>
    </w:p>
    <w:p w14:paraId="6B0B124A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TENS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transcutaneous</w:t>
      </w:r>
      <w:r>
        <w:rPr>
          <w:spacing w:val="-2"/>
          <w:sz w:val="24"/>
        </w:rPr>
        <w:t xml:space="preserve"> </w:t>
      </w:r>
      <w:r>
        <w:rPr>
          <w:sz w:val="24"/>
        </w:rPr>
        <w:t>electrical</w:t>
      </w:r>
    </w:p>
    <w:p w14:paraId="22C9898F" w14:textId="77777777" w:rsidR="00A628BC" w:rsidRDefault="00A628BC" w:rsidP="00A628BC">
      <w:pPr>
        <w:widowControl/>
        <w:autoSpaceDE/>
        <w:autoSpaceDN/>
        <w:rPr>
          <w:sz w:val="24"/>
        </w:rPr>
        <w:sectPr w:rsidR="00A628BC">
          <w:pgSz w:w="12240" w:h="15840"/>
          <w:pgMar w:top="1420" w:right="400" w:bottom="280" w:left="740" w:header="720" w:footer="720" w:gutter="0"/>
          <w:cols w:num="2" w:space="720" w:equalWidth="0">
            <w:col w:w="4924" w:space="116"/>
            <w:col w:w="6060"/>
          </w:cols>
        </w:sectPr>
      </w:pPr>
    </w:p>
    <w:p w14:paraId="28AF0359" w14:textId="77777777" w:rsidR="00A628BC" w:rsidRDefault="00A628BC" w:rsidP="00A628BC">
      <w:pPr>
        <w:spacing w:before="90"/>
        <w:ind w:left="700"/>
        <w:rPr>
          <w:sz w:val="24"/>
        </w:rPr>
      </w:pPr>
      <w:r>
        <w:rPr>
          <w:sz w:val="24"/>
        </w:rPr>
        <w:lastRenderedPageBreak/>
        <w:t>nerve</w:t>
      </w:r>
      <w:r>
        <w:rPr>
          <w:spacing w:val="-4"/>
          <w:sz w:val="24"/>
        </w:rPr>
        <w:t xml:space="preserve"> </w:t>
      </w:r>
      <w:r>
        <w:rPr>
          <w:sz w:val="24"/>
        </w:rPr>
        <w:t>stimulation</w:t>
      </w:r>
    </w:p>
    <w:p w14:paraId="5D204359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t.i.d.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three</w:t>
      </w:r>
      <w:r>
        <w:rPr>
          <w:spacing w:val="-2"/>
          <w:sz w:val="24"/>
        </w:rPr>
        <w:t xml:space="preserve"> </w:t>
      </w:r>
      <w:r>
        <w:rPr>
          <w:sz w:val="24"/>
        </w:rPr>
        <w:t>times</w:t>
      </w:r>
      <w:r>
        <w:rPr>
          <w:spacing w:val="-1"/>
          <w:sz w:val="24"/>
        </w:rPr>
        <w:t xml:space="preserve"> </w:t>
      </w:r>
      <w:r>
        <w:rPr>
          <w:sz w:val="24"/>
        </w:rPr>
        <w:t>daily</w:t>
      </w:r>
    </w:p>
    <w:p w14:paraId="39C49B41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TMJ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temporomandibular</w:t>
      </w:r>
      <w:r>
        <w:rPr>
          <w:spacing w:val="-3"/>
          <w:sz w:val="24"/>
        </w:rPr>
        <w:t xml:space="preserve"> </w:t>
      </w:r>
      <w:r>
        <w:rPr>
          <w:sz w:val="24"/>
        </w:rPr>
        <w:t>joint</w:t>
      </w:r>
    </w:p>
    <w:p w14:paraId="4684D1FF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Tx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treatment</w:t>
      </w:r>
    </w:p>
    <w:p w14:paraId="7079051E" w14:textId="77777777" w:rsidR="00A628BC" w:rsidRDefault="00A628BC" w:rsidP="00A628BC">
      <w:pPr>
        <w:pStyle w:val="BodyText"/>
        <w:rPr>
          <w:sz w:val="24"/>
        </w:rPr>
      </w:pPr>
    </w:p>
    <w:p w14:paraId="6DC635CC" w14:textId="77777777" w:rsidR="00A628BC" w:rsidRDefault="00A628BC" w:rsidP="00A628BC">
      <w:pPr>
        <w:pStyle w:val="BodyText"/>
        <w:rPr>
          <w:sz w:val="24"/>
        </w:rPr>
      </w:pPr>
    </w:p>
    <w:p w14:paraId="680AD482" w14:textId="77777777" w:rsidR="00A628BC" w:rsidRDefault="00A628BC" w:rsidP="00A628BC">
      <w:pPr>
        <w:pStyle w:val="Heading2"/>
      </w:pPr>
      <w:r>
        <w:rPr>
          <w:color w:val="365F91"/>
        </w:rPr>
        <w:t>U’s</w:t>
      </w:r>
    </w:p>
    <w:p w14:paraId="028773BE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UCL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ulnar</w:t>
      </w:r>
      <w:r>
        <w:rPr>
          <w:spacing w:val="-3"/>
          <w:sz w:val="24"/>
        </w:rPr>
        <w:t xml:space="preserve"> </w:t>
      </w:r>
      <w:r>
        <w:rPr>
          <w:sz w:val="24"/>
        </w:rPr>
        <w:t>collateral</w:t>
      </w:r>
      <w:r>
        <w:rPr>
          <w:spacing w:val="-3"/>
          <w:sz w:val="24"/>
        </w:rPr>
        <w:t xml:space="preserve"> </w:t>
      </w:r>
      <w:r>
        <w:rPr>
          <w:sz w:val="24"/>
        </w:rPr>
        <w:t>ligament</w:t>
      </w:r>
    </w:p>
    <w:p w14:paraId="217004CF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UE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upper</w:t>
      </w:r>
      <w:r>
        <w:rPr>
          <w:spacing w:val="-3"/>
          <w:sz w:val="24"/>
        </w:rPr>
        <w:t xml:space="preserve"> </w:t>
      </w:r>
      <w:r>
        <w:rPr>
          <w:sz w:val="24"/>
        </w:rPr>
        <w:t>extremity</w:t>
      </w:r>
    </w:p>
    <w:p w14:paraId="6175494C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US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ultrasound</w:t>
      </w:r>
    </w:p>
    <w:p w14:paraId="6B89E01E" w14:textId="77777777" w:rsidR="00A628BC" w:rsidRDefault="00A628BC" w:rsidP="00A628BC">
      <w:pPr>
        <w:pStyle w:val="BodyText"/>
        <w:rPr>
          <w:sz w:val="24"/>
        </w:rPr>
      </w:pPr>
    </w:p>
    <w:p w14:paraId="2367D43D" w14:textId="77777777" w:rsidR="00A628BC" w:rsidRDefault="00A628BC" w:rsidP="00A628BC">
      <w:pPr>
        <w:pStyle w:val="BodyText"/>
        <w:rPr>
          <w:sz w:val="24"/>
        </w:rPr>
      </w:pPr>
    </w:p>
    <w:p w14:paraId="6145ED04" w14:textId="77777777" w:rsidR="00A628BC" w:rsidRDefault="00A628BC" w:rsidP="00A628BC">
      <w:pPr>
        <w:pStyle w:val="Heading2"/>
      </w:pPr>
      <w:r>
        <w:rPr>
          <w:color w:val="365F91"/>
        </w:rPr>
        <w:t>V’s</w:t>
      </w:r>
    </w:p>
    <w:p w14:paraId="52A2AFE2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VMO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vastus</w:t>
      </w:r>
      <w:r>
        <w:rPr>
          <w:spacing w:val="-1"/>
          <w:sz w:val="24"/>
        </w:rPr>
        <w:t xml:space="preserve"> </w:t>
      </w:r>
      <w:r>
        <w:rPr>
          <w:sz w:val="24"/>
        </w:rPr>
        <w:t>medialis</w:t>
      </w:r>
      <w:r>
        <w:rPr>
          <w:spacing w:val="-1"/>
          <w:sz w:val="24"/>
        </w:rPr>
        <w:t xml:space="preserve"> </w:t>
      </w:r>
      <w:r>
        <w:rPr>
          <w:sz w:val="24"/>
        </w:rPr>
        <w:t>oblique</w:t>
      </w:r>
    </w:p>
    <w:p w14:paraId="46424D7D" w14:textId="77777777" w:rsidR="00A628BC" w:rsidRDefault="00A628BC" w:rsidP="00A628BC">
      <w:pPr>
        <w:pStyle w:val="BodyText"/>
        <w:rPr>
          <w:sz w:val="24"/>
        </w:rPr>
      </w:pPr>
    </w:p>
    <w:p w14:paraId="78A38CD3" w14:textId="77777777" w:rsidR="00A628BC" w:rsidRDefault="00A628BC" w:rsidP="00A628BC">
      <w:pPr>
        <w:pStyle w:val="BodyText"/>
        <w:rPr>
          <w:sz w:val="24"/>
        </w:rPr>
      </w:pPr>
    </w:p>
    <w:p w14:paraId="355E6161" w14:textId="77777777" w:rsidR="00A628BC" w:rsidRDefault="00A628BC" w:rsidP="00A628BC">
      <w:pPr>
        <w:pStyle w:val="BodyText"/>
        <w:spacing w:before="9"/>
        <w:rPr>
          <w:sz w:val="18"/>
        </w:rPr>
      </w:pPr>
    </w:p>
    <w:p w14:paraId="00CAA148" w14:textId="77777777" w:rsidR="00A628BC" w:rsidRDefault="00A628BC" w:rsidP="00A628BC">
      <w:pPr>
        <w:pStyle w:val="Heading2"/>
        <w:spacing w:before="0"/>
      </w:pPr>
      <w:r>
        <w:rPr>
          <w:color w:val="365F91"/>
        </w:rPr>
        <w:t>W’s</w:t>
      </w:r>
    </w:p>
    <w:p w14:paraId="7899EEDD" w14:textId="77777777" w:rsidR="00A628BC" w:rsidRDefault="00A628BC" w:rsidP="00A628BC">
      <w:pPr>
        <w:spacing w:before="58"/>
        <w:ind w:left="700"/>
        <w:rPr>
          <w:sz w:val="24"/>
        </w:rPr>
      </w:pPr>
      <w:r>
        <w:rPr>
          <w:b/>
          <w:sz w:val="24"/>
        </w:rPr>
        <w:t>W/cm2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watts</w:t>
      </w:r>
      <w:r>
        <w:rPr>
          <w:spacing w:val="-2"/>
          <w:sz w:val="24"/>
        </w:rPr>
        <w:t xml:space="preserve"> </w:t>
      </w:r>
      <w:r>
        <w:rPr>
          <w:sz w:val="24"/>
        </w:rPr>
        <w:t>per</w:t>
      </w:r>
      <w:r>
        <w:rPr>
          <w:spacing w:val="-3"/>
          <w:sz w:val="24"/>
        </w:rPr>
        <w:t xml:space="preserve"> </w:t>
      </w:r>
      <w:r>
        <w:rPr>
          <w:sz w:val="24"/>
        </w:rPr>
        <w:t>square</w:t>
      </w:r>
      <w:r>
        <w:rPr>
          <w:spacing w:val="-4"/>
          <w:sz w:val="24"/>
        </w:rPr>
        <w:t xml:space="preserve"> </w:t>
      </w:r>
      <w:proofErr w:type="spellStart"/>
      <w:r>
        <w:rPr>
          <w:sz w:val="24"/>
        </w:rPr>
        <w:t>centimetre</w:t>
      </w:r>
      <w:proofErr w:type="spellEnd"/>
    </w:p>
    <w:p w14:paraId="446D9ED4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WNL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within</w:t>
      </w:r>
      <w:r>
        <w:rPr>
          <w:spacing w:val="-1"/>
          <w:sz w:val="24"/>
        </w:rPr>
        <w:t xml:space="preserve"> </w:t>
      </w:r>
      <w:r>
        <w:rPr>
          <w:sz w:val="24"/>
        </w:rPr>
        <w:t>normal</w:t>
      </w:r>
      <w:r>
        <w:rPr>
          <w:spacing w:val="-1"/>
          <w:sz w:val="24"/>
        </w:rPr>
        <w:t xml:space="preserve"> </w:t>
      </w:r>
      <w:r>
        <w:rPr>
          <w:sz w:val="24"/>
        </w:rPr>
        <w:t>limits</w:t>
      </w:r>
    </w:p>
    <w:p w14:paraId="3C730AD9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WP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Whirlpool</w:t>
      </w:r>
    </w:p>
    <w:p w14:paraId="24740CE3" w14:textId="77777777" w:rsidR="00A628BC" w:rsidRDefault="00A628BC" w:rsidP="00A628BC">
      <w:pPr>
        <w:pStyle w:val="BodyText"/>
        <w:rPr>
          <w:sz w:val="24"/>
        </w:rPr>
      </w:pPr>
    </w:p>
    <w:p w14:paraId="131F2314" w14:textId="77777777" w:rsidR="00A628BC" w:rsidRDefault="00A628BC" w:rsidP="00A628BC">
      <w:pPr>
        <w:pStyle w:val="BodyText"/>
        <w:rPr>
          <w:sz w:val="24"/>
        </w:rPr>
      </w:pPr>
    </w:p>
    <w:p w14:paraId="2C917C1A" w14:textId="77777777" w:rsidR="00A628BC" w:rsidRDefault="00A628BC" w:rsidP="00A628BC">
      <w:pPr>
        <w:pStyle w:val="BodyText"/>
        <w:spacing w:before="9"/>
        <w:rPr>
          <w:sz w:val="18"/>
        </w:rPr>
      </w:pPr>
    </w:p>
    <w:p w14:paraId="6452B002" w14:textId="77777777" w:rsidR="00A628BC" w:rsidRDefault="00A628BC" w:rsidP="00A628BC">
      <w:pPr>
        <w:pStyle w:val="Heading2"/>
        <w:spacing w:before="0"/>
      </w:pPr>
      <w:r>
        <w:rPr>
          <w:color w:val="365F91"/>
        </w:rPr>
        <w:t>Y’s</w:t>
      </w:r>
    </w:p>
    <w:p w14:paraId="53373044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y/o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years old</w:t>
      </w:r>
    </w:p>
    <w:p w14:paraId="07437DFE" w14:textId="77777777" w:rsidR="00A628BC" w:rsidRDefault="00A628BC" w:rsidP="00A628BC">
      <w:pPr>
        <w:pStyle w:val="Heading2"/>
        <w:spacing w:before="78"/>
      </w:pPr>
      <w:r>
        <w:rPr>
          <w:bCs w:val="0"/>
        </w:rPr>
        <w:br w:type="column"/>
      </w:r>
      <w:r>
        <w:rPr>
          <w:color w:val="365F91"/>
        </w:rPr>
        <w:lastRenderedPageBreak/>
        <w:t>Other</w:t>
      </w:r>
    </w:p>
    <w:p w14:paraId="43453238" w14:textId="77777777" w:rsidR="00A628BC" w:rsidRDefault="00A628BC" w:rsidP="00A628BC">
      <w:pPr>
        <w:spacing w:before="63"/>
        <w:ind w:left="700"/>
        <w:rPr>
          <w:sz w:val="24"/>
        </w:rPr>
      </w:pPr>
      <w:r>
        <w:rPr>
          <w:b/>
          <w:sz w:val="24"/>
        </w:rPr>
        <w:t>@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at</w:t>
      </w:r>
    </w:p>
    <w:p w14:paraId="50A469FB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C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or ć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with</w:t>
      </w:r>
    </w:p>
    <w:p w14:paraId="4E82A1A4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s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without</w:t>
      </w:r>
    </w:p>
    <w:p w14:paraId="047FFA28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a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before</w:t>
      </w:r>
      <w:r>
        <w:rPr>
          <w:spacing w:val="-2"/>
          <w:sz w:val="24"/>
        </w:rPr>
        <w:t xml:space="preserve"> </w:t>
      </w:r>
      <w:r>
        <w:rPr>
          <w:sz w:val="24"/>
        </w:rPr>
        <w:t>(ante)</w:t>
      </w:r>
    </w:p>
    <w:p w14:paraId="3CAC8163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p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after</w:t>
      </w:r>
      <w:r>
        <w:rPr>
          <w:spacing w:val="-2"/>
          <w:sz w:val="24"/>
        </w:rPr>
        <w:t xml:space="preserve"> </w:t>
      </w:r>
      <w:r>
        <w:rPr>
          <w:sz w:val="24"/>
        </w:rPr>
        <w:t>(post)</w:t>
      </w:r>
    </w:p>
    <w:p w14:paraId="40EC76ED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x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times (</w:t>
      </w:r>
      <w:proofErr w:type="gramStart"/>
      <w:r>
        <w:rPr>
          <w:sz w:val="24"/>
        </w:rPr>
        <w:t>i.e.</w:t>
      </w:r>
      <w:proofErr w:type="gramEnd"/>
      <w:r>
        <w:rPr>
          <w:spacing w:val="-2"/>
          <w:sz w:val="24"/>
        </w:rPr>
        <w:t xml:space="preserve"> </w:t>
      </w:r>
      <w:r>
        <w:rPr>
          <w:sz w:val="24"/>
        </w:rPr>
        <w:t>3</w:t>
      </w:r>
      <w:r>
        <w:rPr>
          <w:spacing w:val="-1"/>
          <w:sz w:val="24"/>
        </w:rPr>
        <w:t xml:space="preserve"> </w:t>
      </w:r>
      <w:r>
        <w:rPr>
          <w:sz w:val="24"/>
        </w:rPr>
        <w:t>x</w:t>
      </w:r>
      <w:r>
        <w:rPr>
          <w:spacing w:val="-1"/>
          <w:sz w:val="24"/>
        </w:rPr>
        <w:t xml:space="preserve"> </w:t>
      </w:r>
      <w:r>
        <w:rPr>
          <w:sz w:val="24"/>
        </w:rPr>
        <w:t>week)</w:t>
      </w:r>
    </w:p>
    <w:p w14:paraId="4A9B3245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&gt;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greater</w:t>
      </w:r>
      <w:r>
        <w:rPr>
          <w:spacing w:val="-3"/>
          <w:sz w:val="24"/>
        </w:rPr>
        <w:t xml:space="preserve"> </w:t>
      </w:r>
      <w:r>
        <w:rPr>
          <w:sz w:val="24"/>
        </w:rPr>
        <w:t>than</w:t>
      </w:r>
    </w:p>
    <w:p w14:paraId="3EE4688B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&lt;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less</w:t>
      </w:r>
      <w:r>
        <w:rPr>
          <w:spacing w:val="1"/>
          <w:sz w:val="24"/>
        </w:rPr>
        <w:t xml:space="preserve"> </w:t>
      </w:r>
      <w:r>
        <w:rPr>
          <w:sz w:val="24"/>
        </w:rPr>
        <w:t>than</w:t>
      </w:r>
    </w:p>
    <w:p w14:paraId="5B8B706A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=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equals</w:t>
      </w:r>
    </w:p>
    <w:p w14:paraId="0F647D22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+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plus,</w:t>
      </w:r>
      <w:r>
        <w:rPr>
          <w:spacing w:val="-2"/>
          <w:sz w:val="24"/>
        </w:rPr>
        <w:t xml:space="preserve"> </w:t>
      </w:r>
      <w:r>
        <w:rPr>
          <w:sz w:val="24"/>
        </w:rPr>
        <w:t>positive</w:t>
      </w:r>
    </w:p>
    <w:p w14:paraId="1D21470A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-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minus,</w:t>
      </w:r>
      <w:r>
        <w:rPr>
          <w:spacing w:val="-2"/>
          <w:sz w:val="24"/>
        </w:rPr>
        <w:t xml:space="preserve"> </w:t>
      </w:r>
      <w:r>
        <w:rPr>
          <w:sz w:val="24"/>
        </w:rPr>
        <w:t>negative</w:t>
      </w:r>
    </w:p>
    <w:p w14:paraId="20AEFB43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b/>
          <w:sz w:val="24"/>
        </w:rPr>
        <w:t>~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approximately</w:t>
      </w:r>
    </w:p>
    <w:p w14:paraId="73EA0EC1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sz w:val="24"/>
        </w:rPr>
        <w:t>□down, decrease</w:t>
      </w:r>
    </w:p>
    <w:p w14:paraId="75450503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sz w:val="24"/>
        </w:rPr>
        <w:t>□up, increase</w:t>
      </w:r>
    </w:p>
    <w:p w14:paraId="73DE2A84" w14:textId="77777777" w:rsidR="00A628BC" w:rsidRDefault="00A628BC" w:rsidP="00A628BC">
      <w:pPr>
        <w:spacing w:before="12"/>
        <w:ind w:left="700"/>
        <w:rPr>
          <w:sz w:val="24"/>
        </w:rPr>
      </w:pPr>
      <w:r>
        <w:rPr>
          <w:sz w:val="24"/>
        </w:rPr>
        <w:t>∆change,</w:t>
      </w:r>
      <w:r>
        <w:rPr>
          <w:spacing w:val="-4"/>
          <w:sz w:val="24"/>
        </w:rPr>
        <w:t xml:space="preserve"> </w:t>
      </w:r>
      <w:r>
        <w:rPr>
          <w:sz w:val="24"/>
        </w:rPr>
        <w:t>difference</w:t>
      </w:r>
    </w:p>
    <w:p w14:paraId="2D11EF7C" w14:textId="77777777" w:rsidR="00A628BC" w:rsidRDefault="00A628BC" w:rsidP="00A628BC">
      <w:pPr>
        <w:spacing w:before="55"/>
        <w:ind w:left="700"/>
        <w:rPr>
          <w:sz w:val="24"/>
        </w:rPr>
      </w:pPr>
      <w:r>
        <w:rPr>
          <w:b/>
          <w:sz w:val="24"/>
        </w:rPr>
        <w:t>/7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days</w:t>
      </w:r>
    </w:p>
    <w:p w14:paraId="241D2052" w14:textId="77777777" w:rsidR="00A628BC" w:rsidRDefault="00A628BC" w:rsidP="00A628BC">
      <w:pPr>
        <w:spacing w:before="55"/>
        <w:ind w:left="700"/>
        <w:rPr>
          <w:sz w:val="24"/>
        </w:rPr>
      </w:pPr>
      <w:r>
        <w:rPr>
          <w:b/>
          <w:sz w:val="24"/>
        </w:rPr>
        <w:t>/12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months</w:t>
      </w:r>
    </w:p>
    <w:p w14:paraId="0C6DAD14" w14:textId="77777777" w:rsidR="00A628BC" w:rsidRDefault="00A628BC" w:rsidP="00A628BC">
      <w:pPr>
        <w:spacing w:before="56"/>
        <w:ind w:left="700"/>
        <w:rPr>
          <w:sz w:val="24"/>
        </w:rPr>
      </w:pPr>
      <w:r>
        <w:rPr>
          <w:b/>
          <w:sz w:val="24"/>
        </w:rPr>
        <w:t>/52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weeks</w:t>
      </w:r>
    </w:p>
    <w:p w14:paraId="66959016" w14:textId="77777777" w:rsidR="00A628BC" w:rsidRDefault="00A628BC" w:rsidP="00A628BC">
      <w:pPr>
        <w:spacing w:before="55" w:line="288" w:lineRule="auto"/>
        <w:ind w:left="700" w:right="2463"/>
        <w:jc w:val="both"/>
        <w:rPr>
          <w:sz w:val="24"/>
        </w:rPr>
      </w:pPr>
      <w:r>
        <w:rPr>
          <w:b/>
          <w:sz w:val="24"/>
        </w:rPr>
        <w:t>R&gt;P</w:t>
      </w:r>
      <w:r>
        <w:rPr>
          <w:b/>
          <w:spacing w:val="-9"/>
          <w:sz w:val="24"/>
        </w:rPr>
        <w:t xml:space="preserve"> </w:t>
      </w:r>
      <w:r>
        <w:rPr>
          <w:sz w:val="24"/>
        </w:rPr>
        <w:t>resistance</w:t>
      </w:r>
      <w:r>
        <w:rPr>
          <w:spacing w:val="-7"/>
          <w:sz w:val="24"/>
        </w:rPr>
        <w:t xml:space="preserve"> </w:t>
      </w:r>
      <w:r>
        <w:rPr>
          <w:sz w:val="24"/>
        </w:rPr>
        <w:t>before</w:t>
      </w:r>
      <w:r>
        <w:rPr>
          <w:spacing w:val="-7"/>
          <w:sz w:val="24"/>
        </w:rPr>
        <w:t xml:space="preserve"> </w:t>
      </w:r>
      <w:r>
        <w:rPr>
          <w:sz w:val="24"/>
        </w:rPr>
        <w:t>pain</w:t>
      </w:r>
      <w:r>
        <w:rPr>
          <w:spacing w:val="-65"/>
          <w:sz w:val="24"/>
        </w:rPr>
        <w:t xml:space="preserve"> </w:t>
      </w:r>
      <w:r>
        <w:rPr>
          <w:b/>
          <w:sz w:val="24"/>
        </w:rPr>
        <w:t>P&gt;R</w:t>
      </w:r>
      <w:r>
        <w:rPr>
          <w:b/>
          <w:spacing w:val="-10"/>
          <w:sz w:val="24"/>
        </w:rPr>
        <w:t xml:space="preserve"> </w:t>
      </w:r>
      <w:r>
        <w:rPr>
          <w:sz w:val="24"/>
        </w:rPr>
        <w:t>pain</w:t>
      </w:r>
      <w:r>
        <w:rPr>
          <w:spacing w:val="-6"/>
          <w:sz w:val="24"/>
        </w:rPr>
        <w:t xml:space="preserve"> </w:t>
      </w:r>
      <w:r>
        <w:rPr>
          <w:sz w:val="24"/>
        </w:rPr>
        <w:t>before</w:t>
      </w:r>
      <w:r>
        <w:rPr>
          <w:spacing w:val="-7"/>
          <w:sz w:val="24"/>
        </w:rPr>
        <w:t xml:space="preserve"> </w:t>
      </w:r>
      <w:r>
        <w:rPr>
          <w:sz w:val="24"/>
        </w:rPr>
        <w:t>resistance</w:t>
      </w:r>
      <w:r>
        <w:rPr>
          <w:spacing w:val="-65"/>
          <w:sz w:val="24"/>
        </w:rPr>
        <w:t xml:space="preserve"> </w:t>
      </w:r>
      <w:r>
        <w:rPr>
          <w:b/>
          <w:sz w:val="24"/>
        </w:rPr>
        <w:t>#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fracture</w:t>
      </w:r>
    </w:p>
    <w:p w14:paraId="44A0A813" w14:textId="77777777" w:rsidR="00144AC7" w:rsidRDefault="00144AC7"/>
    <w:sectPr w:rsidR="00144A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8BC"/>
    <w:rsid w:val="00144AC7"/>
    <w:rsid w:val="00A628BC"/>
    <w:rsid w:val="00C44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BBC8DF4"/>
  <w15:chartTrackingRefBased/>
  <w15:docId w15:val="{BE0A9E8B-05E4-4F06-BFF2-04C712299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28BC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 w:eastAsia="en-US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A628BC"/>
    <w:pPr>
      <w:spacing w:before="80"/>
      <w:ind w:left="700"/>
      <w:outlineLvl w:val="0"/>
    </w:pPr>
    <w:rPr>
      <w:rFonts w:ascii="Cambria" w:eastAsia="Cambria" w:hAnsi="Cambria" w:cs="Cambria"/>
      <w:sz w:val="52"/>
      <w:szCs w:val="52"/>
    </w:rPr>
  </w:style>
  <w:style w:type="paragraph" w:styleId="Heading2">
    <w:name w:val="heading 2"/>
    <w:basedOn w:val="Normal"/>
    <w:link w:val="Heading2Char"/>
    <w:uiPriority w:val="9"/>
    <w:semiHidden/>
    <w:unhideWhenUsed/>
    <w:qFormat/>
    <w:rsid w:val="00A628BC"/>
    <w:pPr>
      <w:spacing w:before="168"/>
      <w:ind w:left="700"/>
      <w:outlineLvl w:val="1"/>
    </w:pPr>
    <w:rPr>
      <w:rFonts w:ascii="Cambria" w:eastAsia="Cambria" w:hAnsi="Cambria" w:cs="Cambria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28BC"/>
    <w:rPr>
      <w:rFonts w:ascii="Cambria" w:eastAsia="Cambria" w:hAnsi="Cambria" w:cs="Cambria"/>
      <w:kern w:val="0"/>
      <w:sz w:val="52"/>
      <w:szCs w:val="52"/>
      <w:lang w:val="en-US" w:eastAsia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28BC"/>
    <w:rPr>
      <w:rFonts w:ascii="Cambria" w:eastAsia="Cambria" w:hAnsi="Cambria" w:cs="Cambria"/>
      <w:b/>
      <w:bCs/>
      <w:kern w:val="0"/>
      <w:sz w:val="28"/>
      <w:szCs w:val="28"/>
      <w:lang w:val="en-US" w:eastAsia="en-US"/>
      <w14:ligatures w14:val="none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A628BC"/>
    <w:rPr>
      <w:sz w:val="21"/>
      <w:szCs w:val="21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A628BC"/>
    <w:rPr>
      <w:rFonts w:ascii="Arial" w:eastAsia="Arial" w:hAnsi="Arial" w:cs="Arial"/>
      <w:kern w:val="0"/>
      <w:sz w:val="21"/>
      <w:szCs w:val="21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924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481</Words>
  <Characters>2745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Bowen</dc:creator>
  <cp:keywords/>
  <dc:description/>
  <cp:lastModifiedBy>Sian Bowen</cp:lastModifiedBy>
  <cp:revision>1</cp:revision>
  <dcterms:created xsi:type="dcterms:W3CDTF">2023-10-02T08:23:00Z</dcterms:created>
  <dcterms:modified xsi:type="dcterms:W3CDTF">2023-10-02T08:24:00Z</dcterms:modified>
</cp:coreProperties>
</file>