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989943702"/>
        <w:docPartObj>
          <w:docPartGallery w:val="Cover Pages"/>
          <w:docPartUnique/>
        </w:docPartObj>
      </w:sdtPr>
      <w:sdtEndPr>
        <w:rPr>
          <w:rFonts w:ascii="Arial" w:hAnsi="Arial" w:cs="Arial"/>
          <w:sz w:val="24"/>
          <w:szCs w:val="24"/>
        </w:rPr>
      </w:sdtEndPr>
      <w:sdtContent>
        <w:p w14:paraId="2E0CDF47" w14:textId="7C71AD70" w:rsidR="00421E23" w:rsidRDefault="00421E23">
          <w:r>
            <w:rPr>
              <w:noProof/>
            </w:rPr>
            <mc:AlternateContent>
              <mc:Choice Requires="wpg">
                <w:drawing>
                  <wp:anchor distT="0" distB="0" distL="114300" distR="114300" simplePos="0" relativeHeight="251662336" behindDoc="0" locked="0" layoutInCell="1" allowOverlap="1" wp14:anchorId="3EDE7B63" wp14:editId="7830619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803B9F8"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p>
        <w:p w14:paraId="44CBB9D8" w14:textId="60C79583" w:rsidR="00421E23" w:rsidRDefault="001E6C41">
          <w:pPr>
            <w:rPr>
              <w:rFonts w:ascii="Arial" w:hAnsi="Arial" w:cs="Arial"/>
              <w:sz w:val="24"/>
              <w:szCs w:val="24"/>
            </w:rPr>
          </w:pPr>
          <w:r>
            <w:rPr>
              <w:noProof/>
            </w:rPr>
            <mc:AlternateContent>
              <mc:Choice Requires="wps">
                <w:drawing>
                  <wp:anchor distT="0" distB="0" distL="114300" distR="114300" simplePos="0" relativeHeight="251661312" behindDoc="0" locked="0" layoutInCell="1" allowOverlap="1" wp14:anchorId="3F047D12" wp14:editId="21B252DD">
                    <wp:simplePos x="0" y="0"/>
                    <wp:positionH relativeFrom="page">
                      <wp:posOffset>222250</wp:posOffset>
                    </wp:positionH>
                    <wp:positionV relativeFrom="page">
                      <wp:posOffset>6235700</wp:posOffset>
                    </wp:positionV>
                    <wp:extent cx="6877050" cy="3016250"/>
                    <wp:effectExtent l="0" t="0" r="0" b="12700"/>
                    <wp:wrapSquare wrapText="bothSides"/>
                    <wp:docPr id="153" name="Text Box 53"/>
                    <wp:cNvGraphicFramePr/>
                    <a:graphic xmlns:a="http://schemas.openxmlformats.org/drawingml/2006/main">
                      <a:graphicData uri="http://schemas.microsoft.com/office/word/2010/wordprocessingShape">
                        <wps:wsp>
                          <wps:cNvSpPr txBox="1"/>
                          <wps:spPr>
                            <a:xfrm>
                              <a:off x="0" y="0"/>
                              <a:ext cx="6877050" cy="3016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E60FB1" w14:textId="77777777" w:rsidR="001E6C41" w:rsidRPr="002A6335" w:rsidRDefault="001E6C41" w:rsidP="001E6C41">
                                <w:pPr>
                                  <w:spacing w:line="480" w:lineRule="auto"/>
                                  <w:rPr>
                                    <w:rFonts w:ascii="Arial" w:hAnsi="Arial" w:cs="Arial"/>
                                    <w:sz w:val="24"/>
                                    <w:szCs w:val="24"/>
                                  </w:rPr>
                                </w:pPr>
                                <w:r w:rsidRPr="002A6335">
                                  <w:rPr>
                                    <w:rFonts w:ascii="Arial" w:hAnsi="Arial" w:cs="Arial"/>
                                    <w:sz w:val="24"/>
                                    <w:szCs w:val="24"/>
                                  </w:rPr>
                                  <w:t>Student Name: Bogdan Ion Vidoi</w:t>
                                </w:r>
                              </w:p>
                              <w:p w14:paraId="13F4B95E" w14:textId="77777777" w:rsidR="001E6C41" w:rsidRPr="002A6335" w:rsidRDefault="001E6C41" w:rsidP="001E6C41">
                                <w:pPr>
                                  <w:spacing w:line="480" w:lineRule="auto"/>
                                  <w:rPr>
                                    <w:rFonts w:ascii="Arial" w:hAnsi="Arial" w:cs="Arial"/>
                                    <w:sz w:val="24"/>
                                    <w:szCs w:val="24"/>
                                  </w:rPr>
                                </w:pPr>
                                <w:r w:rsidRPr="002A6335">
                                  <w:rPr>
                                    <w:rFonts w:ascii="Arial" w:hAnsi="Arial" w:cs="Arial"/>
                                    <w:sz w:val="24"/>
                                    <w:szCs w:val="24"/>
                                  </w:rPr>
                                  <w:t>Student ID: 2209545</w:t>
                                </w:r>
                              </w:p>
                              <w:p w14:paraId="2E780A3D" w14:textId="148CA7B0" w:rsidR="001E6C41" w:rsidRPr="002A6335" w:rsidRDefault="001E6C41" w:rsidP="001E6C41">
                                <w:pPr>
                                  <w:spacing w:line="480" w:lineRule="auto"/>
                                  <w:rPr>
                                    <w:rFonts w:ascii="Arial" w:hAnsi="Arial" w:cs="Arial"/>
                                    <w:sz w:val="24"/>
                                    <w:szCs w:val="24"/>
                                  </w:rPr>
                                </w:pPr>
                                <w:r w:rsidRPr="002A6335">
                                  <w:rPr>
                                    <w:rFonts w:ascii="Arial" w:hAnsi="Arial" w:cs="Arial"/>
                                    <w:sz w:val="24"/>
                                    <w:szCs w:val="24"/>
                                  </w:rPr>
                                  <w:t xml:space="preserve">Lecturer: </w:t>
                                </w:r>
                                <w:r w:rsidR="00BF52FF">
                                  <w:rPr>
                                    <w:rFonts w:ascii="Arial" w:hAnsi="Arial" w:cs="Arial"/>
                                    <w:sz w:val="24"/>
                                    <w:szCs w:val="24"/>
                                  </w:rPr>
                                  <w:t>Lisa</w:t>
                                </w:r>
                                <w:r w:rsidR="00EE4F79">
                                  <w:rPr>
                                    <w:rFonts w:ascii="Arial" w:hAnsi="Arial" w:cs="Arial"/>
                                    <w:sz w:val="24"/>
                                    <w:szCs w:val="24"/>
                                  </w:rPr>
                                  <w:t>-</w:t>
                                </w:r>
                                <w:r w:rsidR="00BF52FF">
                                  <w:rPr>
                                    <w:rFonts w:ascii="Arial" w:hAnsi="Arial" w:cs="Arial"/>
                                    <w:sz w:val="24"/>
                                    <w:szCs w:val="24"/>
                                  </w:rPr>
                                  <w:t>Marie Bassler</w:t>
                                </w:r>
                                <w:r w:rsidRPr="002A6335">
                                  <w:rPr>
                                    <w:rFonts w:ascii="Arial" w:hAnsi="Arial" w:cs="Arial"/>
                                    <w:sz w:val="24"/>
                                    <w:szCs w:val="24"/>
                                  </w:rPr>
                                  <w:t xml:space="preserve"> </w:t>
                                </w:r>
                              </w:p>
                              <w:p w14:paraId="4E2D9DC0" w14:textId="15BF3945" w:rsidR="001E6C41" w:rsidRPr="002A6335" w:rsidRDefault="001E6C41" w:rsidP="001E6C41">
                                <w:pPr>
                                  <w:spacing w:line="480" w:lineRule="auto"/>
                                  <w:rPr>
                                    <w:rFonts w:ascii="Arial" w:hAnsi="Arial" w:cs="Arial"/>
                                    <w:sz w:val="24"/>
                                    <w:szCs w:val="24"/>
                                  </w:rPr>
                                </w:pPr>
                                <w:r w:rsidRPr="002A6335">
                                  <w:rPr>
                                    <w:rFonts w:ascii="Arial" w:hAnsi="Arial" w:cs="Arial"/>
                                    <w:sz w:val="24"/>
                                    <w:szCs w:val="24"/>
                                  </w:rPr>
                                  <w:t xml:space="preserve">Submission date: </w:t>
                                </w:r>
                                <w:r w:rsidR="00C91F66">
                                  <w:rPr>
                                    <w:rFonts w:ascii="Arial" w:hAnsi="Arial" w:cs="Arial"/>
                                    <w:sz w:val="24"/>
                                    <w:szCs w:val="24"/>
                                  </w:rPr>
                                  <w:t>13</w:t>
                                </w:r>
                                <w:r w:rsidRPr="002A6335">
                                  <w:rPr>
                                    <w:rFonts w:ascii="Arial" w:hAnsi="Arial" w:cs="Arial"/>
                                    <w:sz w:val="24"/>
                                    <w:szCs w:val="24"/>
                                  </w:rPr>
                                  <w:t xml:space="preserve">/05/2024 </w:t>
                                </w:r>
                              </w:p>
                              <w:p w14:paraId="4709B58D" w14:textId="07501B8F" w:rsidR="001E6C41" w:rsidRPr="002A6335" w:rsidRDefault="001E6C41" w:rsidP="001E6C41">
                                <w:pPr>
                                  <w:pStyle w:val="Heading1"/>
                                  <w:shd w:val="clear" w:color="auto" w:fill="FFFFFF"/>
                                  <w:spacing w:before="0" w:line="480" w:lineRule="auto"/>
                                  <w:rPr>
                                    <w:rFonts w:ascii="Arial" w:eastAsia="Times New Roman" w:hAnsi="Arial" w:cs="Arial"/>
                                    <w:color w:val="auto"/>
                                    <w:kern w:val="36"/>
                                    <w:sz w:val="24"/>
                                    <w:szCs w:val="24"/>
                                    <w:lang w:eastAsia="en-GB"/>
                                    <w14:ligatures w14:val="none"/>
                                  </w:rPr>
                                </w:pPr>
                                <w:r w:rsidRPr="002A6335">
                                  <w:rPr>
                                    <w:rFonts w:ascii="Arial" w:hAnsi="Arial" w:cs="Arial"/>
                                    <w:color w:val="auto"/>
                                    <w:sz w:val="24"/>
                                    <w:szCs w:val="24"/>
                                  </w:rPr>
                                  <w:t xml:space="preserve">Module name: </w:t>
                                </w:r>
                                <w:r w:rsidR="00C91F66" w:rsidRPr="00C91F66">
                                  <w:rPr>
                                    <w:rFonts w:ascii="Arial" w:eastAsia="Times New Roman" w:hAnsi="Arial" w:cs="Arial"/>
                                    <w:color w:val="auto"/>
                                    <w:kern w:val="36"/>
                                    <w:sz w:val="24"/>
                                    <w:szCs w:val="24"/>
                                    <w:lang w:eastAsia="en-GB"/>
                                    <w14:ligatures w14:val="none"/>
                                  </w:rPr>
                                  <w:t>Sustainable Hospitality &amp; Tourism Management</w:t>
                                </w:r>
                              </w:p>
                              <w:p w14:paraId="36FC5655" w14:textId="6FE0AC11" w:rsidR="00421E23" w:rsidRDefault="001E6C41" w:rsidP="00086F48">
                                <w:pPr>
                                  <w:pStyle w:val="NoSpacing"/>
                                  <w:rPr>
                                    <w:rFonts w:ascii="Arial" w:eastAsia="Times New Roman" w:hAnsi="Arial" w:cs="Arial"/>
                                    <w:kern w:val="36"/>
                                    <w:sz w:val="24"/>
                                    <w:szCs w:val="24"/>
                                    <w:lang w:eastAsia="en-GB"/>
                                    <w14:ligatures w14:val="none"/>
                                  </w:rPr>
                                </w:pPr>
                                <w:r w:rsidRPr="002A6335">
                                  <w:rPr>
                                    <w:rFonts w:ascii="Arial" w:hAnsi="Arial" w:cs="Arial"/>
                                    <w:sz w:val="24"/>
                                    <w:szCs w:val="24"/>
                                  </w:rPr>
                                  <w:t>Module code:</w:t>
                                </w:r>
                                <w:r w:rsidRPr="002A6335">
                                  <w:rPr>
                                    <w:rFonts w:ascii="Arial" w:eastAsia="Times New Roman" w:hAnsi="Arial" w:cs="Arial"/>
                                    <w:kern w:val="36"/>
                                    <w:sz w:val="24"/>
                                    <w:szCs w:val="24"/>
                                    <w:lang w:eastAsia="en-GB"/>
                                    <w14:ligatures w14:val="none"/>
                                  </w:rPr>
                                  <w:t xml:space="preserve"> BMIH500</w:t>
                                </w:r>
                                <w:r w:rsidR="00DE613A">
                                  <w:rPr>
                                    <w:rFonts w:ascii="Arial" w:eastAsia="Times New Roman" w:hAnsi="Arial" w:cs="Arial"/>
                                    <w:kern w:val="36"/>
                                    <w:sz w:val="24"/>
                                    <w:szCs w:val="24"/>
                                    <w:lang w:eastAsia="en-GB"/>
                                    <w14:ligatures w14:val="none"/>
                                  </w:rPr>
                                  <w:t>6</w:t>
                                </w:r>
                              </w:p>
                              <w:p w14:paraId="12579FDC" w14:textId="77777777" w:rsidR="00086F48" w:rsidRDefault="00086F48" w:rsidP="00086F48">
                                <w:pPr>
                                  <w:pStyle w:val="NoSpacing"/>
                                  <w:rPr>
                                    <w:rFonts w:ascii="Arial" w:eastAsia="Times New Roman" w:hAnsi="Arial" w:cs="Arial"/>
                                    <w:kern w:val="36"/>
                                    <w:sz w:val="24"/>
                                    <w:szCs w:val="24"/>
                                    <w:lang w:eastAsia="en-GB"/>
                                    <w14:ligatures w14:val="none"/>
                                  </w:rPr>
                                </w:pPr>
                              </w:p>
                              <w:p w14:paraId="55872CB3" w14:textId="1E95B163" w:rsidR="00086F48" w:rsidRDefault="00086F48" w:rsidP="00086F48">
                                <w:pPr>
                                  <w:pStyle w:val="NoSpacing"/>
                                  <w:rPr>
                                    <w:color w:val="595959" w:themeColor="text1" w:themeTint="A6"/>
                                    <w:sz w:val="20"/>
                                    <w:szCs w:val="20"/>
                                  </w:rPr>
                                </w:pPr>
                                <w:r>
                                  <w:rPr>
                                    <w:rFonts w:ascii="Arial" w:eastAsia="Times New Roman" w:hAnsi="Arial" w:cs="Arial"/>
                                    <w:kern w:val="36"/>
                                    <w:sz w:val="24"/>
                                    <w:szCs w:val="24"/>
                                    <w:lang w:eastAsia="en-GB"/>
                                    <w14:ligatures w14:val="none"/>
                                  </w:rPr>
                                  <w:t>Word Count: 2096</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F047D12" id="_x0000_t202" coordsize="21600,21600" o:spt="202" path="m,l,21600r21600,l21600,xe">
                    <v:stroke joinstyle="miter"/>
                    <v:path gradientshapeok="t" o:connecttype="rect"/>
                  </v:shapetype>
                  <v:shape id="Text Box 53" o:spid="_x0000_s1026" type="#_x0000_t202" style="position:absolute;margin-left:17.5pt;margin-top:491pt;width:541.5pt;height:237.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" filled="f" stroked="f" strokeweight=".5pt">
                    <v:textbox inset="126pt,0,54pt,0">
                      <w:txbxContent>
                        <w:p w14:paraId="0BE60FB1" w14:textId="77777777" w:rsidR="001E6C41" w:rsidRPr="002A6335" w:rsidRDefault="001E6C41" w:rsidP="001E6C41">
                          <w:pPr>
                            <w:spacing w:line="480" w:lineRule="auto"/>
                            <w:rPr>
                              <w:rFonts w:ascii="Arial" w:hAnsi="Arial" w:cs="Arial"/>
                              <w:sz w:val="24"/>
                              <w:szCs w:val="24"/>
                            </w:rPr>
                          </w:pPr>
                          <w:r w:rsidRPr="002A6335">
                            <w:rPr>
                              <w:rFonts w:ascii="Arial" w:hAnsi="Arial" w:cs="Arial"/>
                              <w:sz w:val="24"/>
                              <w:szCs w:val="24"/>
                            </w:rPr>
                            <w:t>Student Name: Bogdan Ion Vidoi</w:t>
                          </w:r>
                        </w:p>
                        <w:p w14:paraId="13F4B95E" w14:textId="77777777" w:rsidR="001E6C41" w:rsidRPr="002A6335" w:rsidRDefault="001E6C41" w:rsidP="001E6C41">
                          <w:pPr>
                            <w:spacing w:line="480" w:lineRule="auto"/>
                            <w:rPr>
                              <w:rFonts w:ascii="Arial" w:hAnsi="Arial" w:cs="Arial"/>
                              <w:sz w:val="24"/>
                              <w:szCs w:val="24"/>
                            </w:rPr>
                          </w:pPr>
                          <w:r w:rsidRPr="002A6335">
                            <w:rPr>
                              <w:rFonts w:ascii="Arial" w:hAnsi="Arial" w:cs="Arial"/>
                              <w:sz w:val="24"/>
                              <w:szCs w:val="24"/>
                            </w:rPr>
                            <w:t>Student ID: 2209545</w:t>
                          </w:r>
                        </w:p>
                        <w:p w14:paraId="2E780A3D" w14:textId="148CA7B0" w:rsidR="001E6C41" w:rsidRPr="002A6335" w:rsidRDefault="001E6C41" w:rsidP="001E6C41">
                          <w:pPr>
                            <w:spacing w:line="480" w:lineRule="auto"/>
                            <w:rPr>
                              <w:rFonts w:ascii="Arial" w:hAnsi="Arial" w:cs="Arial"/>
                              <w:sz w:val="24"/>
                              <w:szCs w:val="24"/>
                            </w:rPr>
                          </w:pPr>
                          <w:r w:rsidRPr="002A6335">
                            <w:rPr>
                              <w:rFonts w:ascii="Arial" w:hAnsi="Arial" w:cs="Arial"/>
                              <w:sz w:val="24"/>
                              <w:szCs w:val="24"/>
                            </w:rPr>
                            <w:t xml:space="preserve">Lecturer: </w:t>
                          </w:r>
                          <w:r w:rsidR="00BF52FF">
                            <w:rPr>
                              <w:rFonts w:ascii="Arial" w:hAnsi="Arial" w:cs="Arial"/>
                              <w:sz w:val="24"/>
                              <w:szCs w:val="24"/>
                            </w:rPr>
                            <w:t>Lisa</w:t>
                          </w:r>
                          <w:r w:rsidR="00EE4F79">
                            <w:rPr>
                              <w:rFonts w:ascii="Arial" w:hAnsi="Arial" w:cs="Arial"/>
                              <w:sz w:val="24"/>
                              <w:szCs w:val="24"/>
                            </w:rPr>
                            <w:t>-</w:t>
                          </w:r>
                          <w:r w:rsidR="00BF52FF">
                            <w:rPr>
                              <w:rFonts w:ascii="Arial" w:hAnsi="Arial" w:cs="Arial"/>
                              <w:sz w:val="24"/>
                              <w:szCs w:val="24"/>
                            </w:rPr>
                            <w:t>Marie Bassler</w:t>
                          </w:r>
                          <w:r w:rsidRPr="002A6335">
                            <w:rPr>
                              <w:rFonts w:ascii="Arial" w:hAnsi="Arial" w:cs="Arial"/>
                              <w:sz w:val="24"/>
                              <w:szCs w:val="24"/>
                            </w:rPr>
                            <w:t xml:space="preserve"> </w:t>
                          </w:r>
                        </w:p>
                        <w:p w14:paraId="4E2D9DC0" w14:textId="15BF3945" w:rsidR="001E6C41" w:rsidRPr="002A6335" w:rsidRDefault="001E6C41" w:rsidP="001E6C41">
                          <w:pPr>
                            <w:spacing w:line="480" w:lineRule="auto"/>
                            <w:rPr>
                              <w:rFonts w:ascii="Arial" w:hAnsi="Arial" w:cs="Arial"/>
                              <w:sz w:val="24"/>
                              <w:szCs w:val="24"/>
                            </w:rPr>
                          </w:pPr>
                          <w:r w:rsidRPr="002A6335">
                            <w:rPr>
                              <w:rFonts w:ascii="Arial" w:hAnsi="Arial" w:cs="Arial"/>
                              <w:sz w:val="24"/>
                              <w:szCs w:val="24"/>
                            </w:rPr>
                            <w:t xml:space="preserve">Submission date: </w:t>
                          </w:r>
                          <w:r w:rsidR="00C91F66">
                            <w:rPr>
                              <w:rFonts w:ascii="Arial" w:hAnsi="Arial" w:cs="Arial"/>
                              <w:sz w:val="24"/>
                              <w:szCs w:val="24"/>
                            </w:rPr>
                            <w:t>13</w:t>
                          </w:r>
                          <w:r w:rsidRPr="002A6335">
                            <w:rPr>
                              <w:rFonts w:ascii="Arial" w:hAnsi="Arial" w:cs="Arial"/>
                              <w:sz w:val="24"/>
                              <w:szCs w:val="24"/>
                            </w:rPr>
                            <w:t xml:space="preserve">/05/2024 </w:t>
                          </w:r>
                        </w:p>
                        <w:p w14:paraId="4709B58D" w14:textId="07501B8F" w:rsidR="001E6C41" w:rsidRPr="002A6335" w:rsidRDefault="001E6C41" w:rsidP="001E6C41">
                          <w:pPr>
                            <w:pStyle w:val="Heading1"/>
                            <w:shd w:val="clear" w:color="auto" w:fill="FFFFFF"/>
                            <w:spacing w:before="0" w:line="480" w:lineRule="auto"/>
                            <w:rPr>
                              <w:rFonts w:ascii="Arial" w:eastAsia="Times New Roman" w:hAnsi="Arial" w:cs="Arial"/>
                              <w:color w:val="auto"/>
                              <w:kern w:val="36"/>
                              <w:sz w:val="24"/>
                              <w:szCs w:val="24"/>
                              <w:lang w:eastAsia="en-GB"/>
                              <w14:ligatures w14:val="none"/>
                            </w:rPr>
                          </w:pPr>
                          <w:r w:rsidRPr="002A6335">
                            <w:rPr>
                              <w:rFonts w:ascii="Arial" w:hAnsi="Arial" w:cs="Arial"/>
                              <w:color w:val="auto"/>
                              <w:sz w:val="24"/>
                              <w:szCs w:val="24"/>
                            </w:rPr>
                            <w:t xml:space="preserve">Module name: </w:t>
                          </w:r>
                          <w:r w:rsidR="00C91F66" w:rsidRPr="00C91F66">
                            <w:rPr>
                              <w:rFonts w:ascii="Arial" w:eastAsia="Times New Roman" w:hAnsi="Arial" w:cs="Arial"/>
                              <w:color w:val="auto"/>
                              <w:kern w:val="36"/>
                              <w:sz w:val="24"/>
                              <w:szCs w:val="24"/>
                              <w:lang w:eastAsia="en-GB"/>
                              <w14:ligatures w14:val="none"/>
                            </w:rPr>
                            <w:t>Sustainable Hospitality &amp; Tourism Management</w:t>
                          </w:r>
                        </w:p>
                        <w:p w14:paraId="36FC5655" w14:textId="6FE0AC11" w:rsidR="00421E23" w:rsidRDefault="001E6C41" w:rsidP="00086F48">
                          <w:pPr>
                            <w:pStyle w:val="NoSpacing"/>
                            <w:rPr>
                              <w:rFonts w:ascii="Arial" w:eastAsia="Times New Roman" w:hAnsi="Arial" w:cs="Arial"/>
                              <w:kern w:val="36"/>
                              <w:sz w:val="24"/>
                              <w:szCs w:val="24"/>
                              <w:lang w:eastAsia="en-GB"/>
                              <w14:ligatures w14:val="none"/>
                            </w:rPr>
                          </w:pPr>
                          <w:r w:rsidRPr="002A6335">
                            <w:rPr>
                              <w:rFonts w:ascii="Arial" w:hAnsi="Arial" w:cs="Arial"/>
                              <w:sz w:val="24"/>
                              <w:szCs w:val="24"/>
                            </w:rPr>
                            <w:t>Module code:</w:t>
                          </w:r>
                          <w:r w:rsidRPr="002A6335">
                            <w:rPr>
                              <w:rFonts w:ascii="Arial" w:eastAsia="Times New Roman" w:hAnsi="Arial" w:cs="Arial"/>
                              <w:kern w:val="36"/>
                              <w:sz w:val="24"/>
                              <w:szCs w:val="24"/>
                              <w:lang w:eastAsia="en-GB"/>
                              <w14:ligatures w14:val="none"/>
                            </w:rPr>
                            <w:t xml:space="preserve"> BMIH500</w:t>
                          </w:r>
                          <w:r w:rsidR="00DE613A">
                            <w:rPr>
                              <w:rFonts w:ascii="Arial" w:eastAsia="Times New Roman" w:hAnsi="Arial" w:cs="Arial"/>
                              <w:kern w:val="36"/>
                              <w:sz w:val="24"/>
                              <w:szCs w:val="24"/>
                              <w:lang w:eastAsia="en-GB"/>
                              <w14:ligatures w14:val="none"/>
                            </w:rPr>
                            <w:t>6</w:t>
                          </w:r>
                        </w:p>
                        <w:p w14:paraId="12579FDC" w14:textId="77777777" w:rsidR="00086F48" w:rsidRDefault="00086F48" w:rsidP="00086F48">
                          <w:pPr>
                            <w:pStyle w:val="NoSpacing"/>
                            <w:rPr>
                              <w:rFonts w:ascii="Arial" w:eastAsia="Times New Roman" w:hAnsi="Arial" w:cs="Arial"/>
                              <w:kern w:val="36"/>
                              <w:sz w:val="24"/>
                              <w:szCs w:val="24"/>
                              <w:lang w:eastAsia="en-GB"/>
                              <w14:ligatures w14:val="none"/>
                            </w:rPr>
                          </w:pPr>
                        </w:p>
                        <w:p w14:paraId="55872CB3" w14:textId="1E95B163" w:rsidR="00086F48" w:rsidRDefault="00086F48" w:rsidP="00086F48">
                          <w:pPr>
                            <w:pStyle w:val="NoSpacing"/>
                            <w:rPr>
                              <w:color w:val="595959" w:themeColor="text1" w:themeTint="A6"/>
                              <w:sz w:val="20"/>
                              <w:szCs w:val="20"/>
                            </w:rPr>
                          </w:pPr>
                          <w:r>
                            <w:rPr>
                              <w:rFonts w:ascii="Arial" w:eastAsia="Times New Roman" w:hAnsi="Arial" w:cs="Arial"/>
                              <w:kern w:val="36"/>
                              <w:sz w:val="24"/>
                              <w:szCs w:val="24"/>
                              <w:lang w:eastAsia="en-GB"/>
                              <w14:ligatures w14:val="none"/>
                            </w:rPr>
                            <w:t>Word Count: 2096</w:t>
                          </w:r>
                        </w:p>
                      </w:txbxContent>
                    </v:textbox>
                    <w10:wrap type="square" anchorx="page" anchory="page"/>
                  </v:shape>
                </w:pict>
              </mc:Fallback>
            </mc:AlternateContent>
          </w:r>
          <w:r w:rsidR="001C7E75">
            <w:rPr>
              <w:noProof/>
            </w:rPr>
            <mc:AlternateContent>
              <mc:Choice Requires="wps">
                <w:drawing>
                  <wp:anchor distT="0" distB="0" distL="114300" distR="114300" simplePos="0" relativeHeight="251659264" behindDoc="0" locked="0" layoutInCell="1" allowOverlap="1" wp14:anchorId="4E216759" wp14:editId="171B1B9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2400300"/>
                    <wp:effectExtent l="0" t="0" r="0" b="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2400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8832B0" w14:textId="08400ACF" w:rsidR="001C7E75" w:rsidRPr="00112B82" w:rsidRDefault="000B7926" w:rsidP="00112B82">
                                <w:pPr>
                                  <w:jc w:val="right"/>
                                  <w:rPr>
                                    <w:rFonts w:ascii="Arial" w:hAnsi="Arial" w:cs="Arial"/>
                                    <w:b/>
                                    <w:bCs/>
                                    <w:smallCaps/>
                                    <w:color w:val="156082" w:themeColor="accent1"/>
                                    <w:sz w:val="36"/>
                                    <w:szCs w:val="36"/>
                                  </w:rPr>
                                </w:pPr>
                                <w:r w:rsidRPr="00112B82">
                                  <w:rPr>
                                    <w:rFonts w:ascii="Arial" w:hAnsi="Arial" w:cs="Arial"/>
                                    <w:b/>
                                    <w:bCs/>
                                    <w:smallCaps/>
                                    <w:color w:val="156082" w:themeColor="accent1"/>
                                    <w:sz w:val="36"/>
                                    <w:szCs w:val="36"/>
                                  </w:rPr>
                                  <w:t>discuss</w:t>
                                </w:r>
                                <w:r w:rsidR="00C00EC5" w:rsidRPr="00112B82">
                                  <w:rPr>
                                    <w:rFonts w:ascii="Arial" w:hAnsi="Arial" w:cs="Arial"/>
                                    <w:b/>
                                    <w:bCs/>
                                    <w:smallCaps/>
                                    <w:color w:val="156082" w:themeColor="accent1"/>
                                    <w:sz w:val="36"/>
                                    <w:szCs w:val="36"/>
                                  </w:rPr>
                                  <w:t xml:space="preserve"> </w:t>
                                </w:r>
                                <w:r w:rsidR="00712E38" w:rsidRPr="00112B82">
                                  <w:rPr>
                                    <w:rFonts w:ascii="Arial" w:hAnsi="Arial" w:cs="Arial"/>
                                    <w:b/>
                                    <w:bCs/>
                                    <w:smallCaps/>
                                    <w:color w:val="156082" w:themeColor="accent1"/>
                                    <w:sz w:val="36"/>
                                    <w:szCs w:val="36"/>
                                  </w:rPr>
                                  <w:t xml:space="preserve">the role of </w:t>
                                </w:r>
                                <w:r w:rsidR="001C7E75" w:rsidRPr="00112B82">
                                  <w:rPr>
                                    <w:rFonts w:ascii="Arial" w:hAnsi="Arial" w:cs="Arial"/>
                                    <w:b/>
                                    <w:bCs/>
                                    <w:smallCaps/>
                                    <w:color w:val="156082" w:themeColor="accent1"/>
                                    <w:sz w:val="36"/>
                                    <w:szCs w:val="36"/>
                                  </w:rPr>
                                  <w:t>Corporate social responsibility (csr)</w:t>
                                </w:r>
                                <w:r w:rsidR="00712E38" w:rsidRPr="00112B82">
                                  <w:rPr>
                                    <w:rFonts w:ascii="Arial" w:hAnsi="Arial" w:cs="Arial"/>
                                    <w:b/>
                                    <w:bCs/>
                                    <w:smallCaps/>
                                    <w:color w:val="156082" w:themeColor="accent1"/>
                                    <w:sz w:val="36"/>
                                    <w:szCs w:val="36"/>
                                  </w:rPr>
                                  <w:t xml:space="preserve"> in promoting sustainability within </w:t>
                                </w:r>
                                <w:r w:rsidRPr="00112B82">
                                  <w:rPr>
                                    <w:rFonts w:ascii="Arial" w:hAnsi="Arial" w:cs="Arial"/>
                                    <w:b/>
                                    <w:bCs/>
                                    <w:smallCaps/>
                                    <w:color w:val="156082" w:themeColor="accent1"/>
                                    <w:sz w:val="36"/>
                                    <w:szCs w:val="36"/>
                                  </w:rPr>
                                  <w:t>the hospitality industry</w:t>
                                </w:r>
                              </w:p>
                              <w:p w14:paraId="2719DEF1" w14:textId="17662C89" w:rsidR="00421E23" w:rsidRPr="00112B82" w:rsidRDefault="000B7926">
                                <w:pPr>
                                  <w:jc w:val="right"/>
                                  <w:rPr>
                                    <w:rFonts w:ascii="Arial" w:hAnsi="Arial" w:cs="Arial"/>
                                    <w:b/>
                                    <w:bCs/>
                                    <w:smallCaps/>
                                    <w:color w:val="156082" w:themeColor="accent1"/>
                                    <w:sz w:val="36"/>
                                    <w:szCs w:val="36"/>
                                  </w:rPr>
                                </w:pPr>
                                <w:r w:rsidRPr="00112B82">
                                  <w:rPr>
                                    <w:rFonts w:ascii="Arial" w:hAnsi="Arial" w:cs="Arial"/>
                                    <w:b/>
                                    <w:bCs/>
                                    <w:smallCaps/>
                                    <w:color w:val="156082" w:themeColor="accent1"/>
                                    <w:sz w:val="36"/>
                                    <w:szCs w:val="36"/>
                                  </w:rPr>
                                  <w:t>Marriott</w:t>
                                </w:r>
                                <w:r w:rsidR="001C7E75" w:rsidRPr="00112B82">
                                  <w:rPr>
                                    <w:rFonts w:ascii="Arial" w:hAnsi="Arial" w:cs="Arial"/>
                                    <w:b/>
                                    <w:bCs/>
                                    <w:smallCaps/>
                                    <w:color w:val="156082" w:themeColor="accent1"/>
                                    <w:sz w:val="36"/>
                                    <w:szCs w:val="36"/>
                                  </w:rPr>
                                  <w:t xml:space="preserve"> </w:t>
                                </w:r>
                                <w:r w:rsidRPr="00112B82">
                                  <w:rPr>
                                    <w:rFonts w:ascii="Arial" w:hAnsi="Arial" w:cs="Arial"/>
                                    <w:b/>
                                    <w:bCs/>
                                    <w:smallCaps/>
                                    <w:color w:val="156082" w:themeColor="accent1"/>
                                    <w:sz w:val="36"/>
                                    <w:szCs w:val="36"/>
                                  </w:rPr>
                                  <w:t>case</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E216759" id="Text Box 54" o:spid="_x0000_s1027" type="#_x0000_t202" style="position:absolute;margin-left:0;margin-top:0;width:8in;height:189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" filled="f" stroked="f" strokeweight=".5pt">
                    <v:textbox inset="126pt,0,54pt,0">
                      <w:txbxContent>
                        <w:p w14:paraId="3C8832B0" w14:textId="08400ACF" w:rsidR="001C7E75" w:rsidRPr="00112B82" w:rsidRDefault="000B7926" w:rsidP="00112B82">
                          <w:pPr>
                            <w:jc w:val="right"/>
                            <w:rPr>
                              <w:rFonts w:ascii="Arial" w:hAnsi="Arial" w:cs="Arial"/>
                              <w:b/>
                              <w:bCs/>
                              <w:smallCaps/>
                              <w:color w:val="156082" w:themeColor="accent1"/>
                              <w:sz w:val="36"/>
                              <w:szCs w:val="36"/>
                            </w:rPr>
                          </w:pPr>
                          <w:r w:rsidRPr="00112B82">
                            <w:rPr>
                              <w:rFonts w:ascii="Arial" w:hAnsi="Arial" w:cs="Arial"/>
                              <w:b/>
                              <w:bCs/>
                              <w:smallCaps/>
                              <w:color w:val="156082" w:themeColor="accent1"/>
                              <w:sz w:val="36"/>
                              <w:szCs w:val="36"/>
                            </w:rPr>
                            <w:t>discuss</w:t>
                          </w:r>
                          <w:r w:rsidR="00C00EC5" w:rsidRPr="00112B82">
                            <w:rPr>
                              <w:rFonts w:ascii="Arial" w:hAnsi="Arial" w:cs="Arial"/>
                              <w:b/>
                              <w:bCs/>
                              <w:smallCaps/>
                              <w:color w:val="156082" w:themeColor="accent1"/>
                              <w:sz w:val="36"/>
                              <w:szCs w:val="36"/>
                            </w:rPr>
                            <w:t xml:space="preserve"> </w:t>
                          </w:r>
                          <w:r w:rsidR="00712E38" w:rsidRPr="00112B82">
                            <w:rPr>
                              <w:rFonts w:ascii="Arial" w:hAnsi="Arial" w:cs="Arial"/>
                              <w:b/>
                              <w:bCs/>
                              <w:smallCaps/>
                              <w:color w:val="156082" w:themeColor="accent1"/>
                              <w:sz w:val="36"/>
                              <w:szCs w:val="36"/>
                            </w:rPr>
                            <w:t xml:space="preserve">the role of </w:t>
                          </w:r>
                          <w:r w:rsidR="001C7E75" w:rsidRPr="00112B82">
                            <w:rPr>
                              <w:rFonts w:ascii="Arial" w:hAnsi="Arial" w:cs="Arial"/>
                              <w:b/>
                              <w:bCs/>
                              <w:smallCaps/>
                              <w:color w:val="156082" w:themeColor="accent1"/>
                              <w:sz w:val="36"/>
                              <w:szCs w:val="36"/>
                            </w:rPr>
                            <w:t>Corporate social responsibility (csr)</w:t>
                          </w:r>
                          <w:r w:rsidR="00712E38" w:rsidRPr="00112B82">
                            <w:rPr>
                              <w:rFonts w:ascii="Arial" w:hAnsi="Arial" w:cs="Arial"/>
                              <w:b/>
                              <w:bCs/>
                              <w:smallCaps/>
                              <w:color w:val="156082" w:themeColor="accent1"/>
                              <w:sz w:val="36"/>
                              <w:szCs w:val="36"/>
                            </w:rPr>
                            <w:t xml:space="preserve"> in promoting sustainability within </w:t>
                          </w:r>
                          <w:r w:rsidRPr="00112B82">
                            <w:rPr>
                              <w:rFonts w:ascii="Arial" w:hAnsi="Arial" w:cs="Arial"/>
                              <w:b/>
                              <w:bCs/>
                              <w:smallCaps/>
                              <w:color w:val="156082" w:themeColor="accent1"/>
                              <w:sz w:val="36"/>
                              <w:szCs w:val="36"/>
                            </w:rPr>
                            <w:t>the hospitality industry</w:t>
                          </w:r>
                        </w:p>
                        <w:p w14:paraId="2719DEF1" w14:textId="17662C89" w:rsidR="00421E23" w:rsidRPr="00112B82" w:rsidRDefault="000B7926">
                          <w:pPr>
                            <w:jc w:val="right"/>
                            <w:rPr>
                              <w:rFonts w:ascii="Arial" w:hAnsi="Arial" w:cs="Arial"/>
                              <w:b/>
                              <w:bCs/>
                              <w:smallCaps/>
                              <w:color w:val="156082" w:themeColor="accent1"/>
                              <w:sz w:val="36"/>
                              <w:szCs w:val="36"/>
                            </w:rPr>
                          </w:pPr>
                          <w:r w:rsidRPr="00112B82">
                            <w:rPr>
                              <w:rFonts w:ascii="Arial" w:hAnsi="Arial" w:cs="Arial"/>
                              <w:b/>
                              <w:bCs/>
                              <w:smallCaps/>
                              <w:color w:val="156082" w:themeColor="accent1"/>
                              <w:sz w:val="36"/>
                              <w:szCs w:val="36"/>
                            </w:rPr>
                            <w:t>Marriott</w:t>
                          </w:r>
                          <w:r w:rsidR="001C7E75" w:rsidRPr="00112B82">
                            <w:rPr>
                              <w:rFonts w:ascii="Arial" w:hAnsi="Arial" w:cs="Arial"/>
                              <w:b/>
                              <w:bCs/>
                              <w:smallCaps/>
                              <w:color w:val="156082" w:themeColor="accent1"/>
                              <w:sz w:val="36"/>
                              <w:szCs w:val="36"/>
                            </w:rPr>
                            <w:t xml:space="preserve"> </w:t>
                          </w:r>
                          <w:r w:rsidRPr="00112B82">
                            <w:rPr>
                              <w:rFonts w:ascii="Arial" w:hAnsi="Arial" w:cs="Arial"/>
                              <w:b/>
                              <w:bCs/>
                              <w:smallCaps/>
                              <w:color w:val="156082" w:themeColor="accent1"/>
                              <w:sz w:val="36"/>
                              <w:szCs w:val="36"/>
                            </w:rPr>
                            <w:t>case</w:t>
                          </w:r>
                        </w:p>
                      </w:txbxContent>
                    </v:textbox>
                    <w10:wrap type="square" anchorx="page" anchory="page"/>
                  </v:shape>
                </w:pict>
              </mc:Fallback>
            </mc:AlternateContent>
          </w:r>
          <w:r w:rsidR="00421E23">
            <w:rPr>
              <w:rFonts w:ascii="Arial" w:hAnsi="Arial" w:cs="Arial"/>
              <w:sz w:val="24"/>
              <w:szCs w:val="24"/>
            </w:rPr>
            <w:br w:type="page"/>
          </w:r>
        </w:p>
      </w:sdtContent>
    </w:sdt>
    <w:p w14:paraId="28761209" w14:textId="30CCEDD3" w:rsidR="00CF3719" w:rsidRPr="00E34272" w:rsidRDefault="00CF3719" w:rsidP="00E34272">
      <w:pPr>
        <w:spacing w:line="360" w:lineRule="auto"/>
        <w:jc w:val="both"/>
        <w:rPr>
          <w:rFonts w:ascii="Arial" w:hAnsi="Arial" w:cs="Arial"/>
          <w:sz w:val="24"/>
          <w:szCs w:val="24"/>
        </w:rPr>
      </w:pPr>
      <w:r w:rsidRPr="00E34272">
        <w:rPr>
          <w:rFonts w:ascii="Arial" w:hAnsi="Arial" w:cs="Arial"/>
          <w:sz w:val="24"/>
          <w:szCs w:val="24"/>
        </w:rPr>
        <w:lastRenderedPageBreak/>
        <w:t xml:space="preserve">Corporate social responsibility (CSR) </w:t>
      </w:r>
      <w:r w:rsidR="00EF680C" w:rsidRPr="00E34272">
        <w:rPr>
          <w:rFonts w:ascii="Arial" w:hAnsi="Arial" w:cs="Arial"/>
          <w:sz w:val="24"/>
          <w:szCs w:val="24"/>
        </w:rPr>
        <w:t>is pivotal</w:t>
      </w:r>
      <w:r w:rsidRPr="00E34272">
        <w:rPr>
          <w:rFonts w:ascii="Arial" w:hAnsi="Arial" w:cs="Arial"/>
          <w:sz w:val="24"/>
          <w:szCs w:val="24"/>
        </w:rPr>
        <w:t xml:space="preserve"> in promoting sustainability within the hospitality industry, which is under increasing scrutiny for its environmental footprint and social impact. As the industry thrives on providing comfort and leisure, it is inherently resource-intensive, often resulting in significant energy consumption, waste generation, and water use. In response to these challenges, CSR initiatives offer a framework for hotels, resorts, and restaurants to align their operations with sustainable practices, reducing their ecological impact while supporting local communities.</w:t>
      </w:r>
      <w:r w:rsidR="00775DD5">
        <w:rPr>
          <w:rFonts w:ascii="Arial" w:hAnsi="Arial" w:cs="Arial"/>
          <w:sz w:val="24"/>
          <w:szCs w:val="24"/>
        </w:rPr>
        <w:t xml:space="preserve"> </w:t>
      </w:r>
      <w:r w:rsidR="0039351D">
        <w:rPr>
          <w:rFonts w:ascii="Arial" w:hAnsi="Arial" w:cs="Arial"/>
          <w:sz w:val="24"/>
          <w:szCs w:val="24"/>
        </w:rPr>
        <w:t xml:space="preserve">As </w:t>
      </w:r>
      <w:r w:rsidR="00141455">
        <w:rPr>
          <w:rFonts w:ascii="Arial" w:hAnsi="Arial" w:cs="Arial"/>
          <w:sz w:val="24"/>
          <w:szCs w:val="24"/>
        </w:rPr>
        <w:t>businesses</w:t>
      </w:r>
      <w:r w:rsidR="00775DD5">
        <w:rPr>
          <w:rFonts w:ascii="Arial" w:hAnsi="Arial" w:cs="Arial"/>
          <w:sz w:val="24"/>
          <w:szCs w:val="24"/>
        </w:rPr>
        <w:t xml:space="preserve"> become more environment</w:t>
      </w:r>
      <w:r w:rsidR="004B6CF9">
        <w:rPr>
          <w:rFonts w:ascii="Arial" w:hAnsi="Arial" w:cs="Arial"/>
          <w:sz w:val="24"/>
          <w:szCs w:val="24"/>
        </w:rPr>
        <w:t>-</w:t>
      </w:r>
      <w:r w:rsidR="00775DD5">
        <w:rPr>
          <w:rFonts w:ascii="Arial" w:hAnsi="Arial" w:cs="Arial"/>
          <w:sz w:val="24"/>
          <w:szCs w:val="24"/>
        </w:rPr>
        <w:t>sensitive</w:t>
      </w:r>
      <w:r w:rsidR="004B6CF9">
        <w:rPr>
          <w:rFonts w:ascii="Arial" w:hAnsi="Arial" w:cs="Arial"/>
          <w:sz w:val="24"/>
          <w:szCs w:val="24"/>
        </w:rPr>
        <w:t>,</w:t>
      </w:r>
      <w:r w:rsidR="00775DD5">
        <w:rPr>
          <w:rFonts w:ascii="Arial" w:hAnsi="Arial" w:cs="Arial"/>
          <w:sz w:val="24"/>
          <w:szCs w:val="24"/>
        </w:rPr>
        <w:t xml:space="preserve"> </w:t>
      </w:r>
      <w:r w:rsidR="00141455">
        <w:rPr>
          <w:rFonts w:ascii="Arial" w:hAnsi="Arial" w:cs="Arial"/>
          <w:sz w:val="24"/>
          <w:szCs w:val="24"/>
        </w:rPr>
        <w:t xml:space="preserve">they </w:t>
      </w:r>
      <w:r w:rsidR="00A06E52">
        <w:rPr>
          <w:rFonts w:ascii="Arial" w:hAnsi="Arial" w:cs="Arial"/>
          <w:sz w:val="24"/>
          <w:szCs w:val="24"/>
        </w:rPr>
        <w:t xml:space="preserve">will employ </w:t>
      </w:r>
      <w:r w:rsidR="0028338B">
        <w:rPr>
          <w:rFonts w:ascii="Arial" w:hAnsi="Arial" w:cs="Arial"/>
          <w:sz w:val="24"/>
          <w:szCs w:val="24"/>
        </w:rPr>
        <w:t xml:space="preserve">a </w:t>
      </w:r>
      <w:r w:rsidR="00A06E52">
        <w:rPr>
          <w:rFonts w:ascii="Arial" w:hAnsi="Arial" w:cs="Arial"/>
          <w:sz w:val="24"/>
          <w:szCs w:val="24"/>
        </w:rPr>
        <w:t>market ap</w:t>
      </w:r>
      <w:r w:rsidR="004B6CF9">
        <w:rPr>
          <w:rFonts w:ascii="Arial" w:hAnsi="Arial" w:cs="Arial"/>
          <w:sz w:val="24"/>
          <w:szCs w:val="24"/>
        </w:rPr>
        <w:t>proa</w:t>
      </w:r>
      <w:r w:rsidR="00A06E52">
        <w:rPr>
          <w:rFonts w:ascii="Arial" w:hAnsi="Arial" w:cs="Arial"/>
          <w:sz w:val="24"/>
          <w:szCs w:val="24"/>
        </w:rPr>
        <w:t>ch to answer</w:t>
      </w:r>
      <w:r w:rsidR="00107437">
        <w:rPr>
          <w:rFonts w:ascii="Arial" w:hAnsi="Arial" w:cs="Arial"/>
          <w:sz w:val="24"/>
          <w:szCs w:val="24"/>
        </w:rPr>
        <w:t xml:space="preserve"> </w:t>
      </w:r>
      <w:r w:rsidR="00A06E52">
        <w:rPr>
          <w:rFonts w:ascii="Arial" w:hAnsi="Arial" w:cs="Arial"/>
          <w:sz w:val="24"/>
          <w:szCs w:val="24"/>
        </w:rPr>
        <w:t xml:space="preserve">to </w:t>
      </w:r>
      <w:r w:rsidR="00107437">
        <w:rPr>
          <w:rFonts w:ascii="Arial" w:hAnsi="Arial" w:cs="Arial"/>
          <w:sz w:val="24"/>
          <w:szCs w:val="24"/>
        </w:rPr>
        <w:t>customers</w:t>
      </w:r>
      <w:r w:rsidR="00220B67">
        <w:rPr>
          <w:rFonts w:ascii="Arial" w:hAnsi="Arial" w:cs="Arial"/>
          <w:sz w:val="24"/>
          <w:szCs w:val="24"/>
        </w:rPr>
        <w:t>’</w:t>
      </w:r>
      <w:r w:rsidR="00107437">
        <w:rPr>
          <w:rFonts w:ascii="Arial" w:hAnsi="Arial" w:cs="Arial"/>
          <w:sz w:val="24"/>
          <w:szCs w:val="24"/>
        </w:rPr>
        <w:t xml:space="preserve"> environmental sensitivity</w:t>
      </w:r>
      <w:r w:rsidR="00FB169F">
        <w:rPr>
          <w:rFonts w:ascii="Arial" w:hAnsi="Arial" w:cs="Arial"/>
          <w:sz w:val="24"/>
          <w:szCs w:val="24"/>
        </w:rPr>
        <w:t xml:space="preserve"> (Robbins &amp; Coulter, 2018)</w:t>
      </w:r>
    </w:p>
    <w:p w14:paraId="6EA7001A" w14:textId="311036FD" w:rsidR="00CF7689" w:rsidRPr="00E34272" w:rsidRDefault="00CF7689" w:rsidP="00E34272">
      <w:pPr>
        <w:spacing w:line="360" w:lineRule="auto"/>
        <w:jc w:val="both"/>
        <w:rPr>
          <w:rFonts w:ascii="Arial" w:hAnsi="Arial" w:cs="Arial"/>
          <w:sz w:val="24"/>
          <w:szCs w:val="24"/>
        </w:rPr>
      </w:pPr>
      <w:r w:rsidRPr="00E34272">
        <w:rPr>
          <w:rFonts w:ascii="Arial" w:hAnsi="Arial" w:cs="Arial"/>
          <w:sz w:val="24"/>
          <w:szCs w:val="24"/>
        </w:rPr>
        <w:t>Corporate Social Responsibility (CSR) is a company</w:t>
      </w:r>
      <w:r w:rsidR="00220B67">
        <w:rPr>
          <w:rFonts w:ascii="Arial" w:hAnsi="Arial" w:cs="Arial"/>
          <w:sz w:val="24"/>
          <w:szCs w:val="24"/>
        </w:rPr>
        <w:t>’</w:t>
      </w:r>
      <w:r w:rsidRPr="00E34272">
        <w:rPr>
          <w:rFonts w:ascii="Arial" w:hAnsi="Arial" w:cs="Arial"/>
          <w:sz w:val="24"/>
          <w:szCs w:val="24"/>
        </w:rPr>
        <w:t>s commitment to manage its operations responsibly, aligning with public expectations and contributing positively to society and the environment. The World Business Council for Sustainable Development</w:t>
      </w:r>
      <w:r w:rsidR="00423EA4" w:rsidRPr="00E34272">
        <w:rPr>
          <w:rFonts w:ascii="Arial" w:hAnsi="Arial" w:cs="Arial"/>
          <w:sz w:val="24"/>
          <w:szCs w:val="24"/>
        </w:rPr>
        <w:t xml:space="preserve"> (2000)</w:t>
      </w:r>
      <w:r w:rsidRPr="00E34272">
        <w:rPr>
          <w:rFonts w:ascii="Arial" w:hAnsi="Arial" w:cs="Arial"/>
          <w:sz w:val="24"/>
          <w:szCs w:val="24"/>
        </w:rPr>
        <w:t xml:space="preserve"> defines CSR as the continuing commitment by businesses to operate ethically and contribute to economic development while improving the quality of life for their workforce, families, and the broader community.</w:t>
      </w:r>
    </w:p>
    <w:p w14:paraId="1D9CAC1B" w14:textId="2B9C0C8C" w:rsidR="00CF7689" w:rsidRPr="00E34272" w:rsidRDefault="00CF7689" w:rsidP="00E34272">
      <w:pPr>
        <w:spacing w:line="360" w:lineRule="auto"/>
        <w:jc w:val="both"/>
        <w:rPr>
          <w:rFonts w:ascii="Arial" w:hAnsi="Arial" w:cs="Arial"/>
          <w:sz w:val="24"/>
          <w:szCs w:val="24"/>
        </w:rPr>
      </w:pPr>
      <w:r w:rsidRPr="00E34272">
        <w:rPr>
          <w:rFonts w:ascii="Arial" w:hAnsi="Arial" w:cs="Arial"/>
          <w:sz w:val="24"/>
          <w:szCs w:val="24"/>
        </w:rPr>
        <w:t>The CSR Pyramid, introduced by Archie B. Carroll</w:t>
      </w:r>
      <w:r w:rsidR="00E703D5" w:rsidRPr="00E34272">
        <w:rPr>
          <w:rFonts w:ascii="Arial" w:hAnsi="Arial" w:cs="Arial"/>
          <w:sz w:val="24"/>
          <w:szCs w:val="24"/>
        </w:rPr>
        <w:t xml:space="preserve"> (</w:t>
      </w:r>
      <w:r w:rsidR="00E703D5" w:rsidRPr="00AF6182">
        <w:rPr>
          <w:rFonts w:ascii="Arial" w:eastAsia="Times New Roman" w:hAnsi="Arial" w:cs="Arial"/>
          <w:kern w:val="0"/>
          <w:sz w:val="24"/>
          <w:szCs w:val="24"/>
          <w:bdr w:val="none" w:sz="0" w:space="0" w:color="auto" w:frame="1"/>
          <w:lang w:eastAsia="en-GB"/>
          <w14:ligatures w14:val="none"/>
        </w:rPr>
        <w:t xml:space="preserve">Carroll, </w:t>
      </w:r>
      <w:r w:rsidR="00E703D5" w:rsidRPr="00AF6182">
        <w:rPr>
          <w:rFonts w:ascii="Arial" w:eastAsia="Times New Roman" w:hAnsi="Arial" w:cs="Arial"/>
          <w:color w:val="212121"/>
          <w:kern w:val="0"/>
          <w:sz w:val="24"/>
          <w:szCs w:val="24"/>
          <w:lang w:eastAsia="en-GB"/>
          <w14:ligatures w14:val="none"/>
        </w:rPr>
        <w:t>1999</w:t>
      </w:r>
      <w:r w:rsidR="00E703D5" w:rsidRPr="00E34272">
        <w:rPr>
          <w:rFonts w:ascii="Arial" w:eastAsia="Times New Roman" w:hAnsi="Arial" w:cs="Arial"/>
          <w:color w:val="212121"/>
          <w:kern w:val="0"/>
          <w:sz w:val="24"/>
          <w:szCs w:val="24"/>
          <w:lang w:eastAsia="en-GB"/>
          <w14:ligatures w14:val="none"/>
        </w:rPr>
        <w:t>)</w:t>
      </w:r>
      <w:r w:rsidRPr="00E34272">
        <w:rPr>
          <w:rFonts w:ascii="Arial" w:hAnsi="Arial" w:cs="Arial"/>
          <w:sz w:val="24"/>
          <w:szCs w:val="24"/>
        </w:rPr>
        <w:t>, outlines four levels of corporate responsibility. The base level focuses on economic responsibilities, where a company must be profitable and provide returns to shareholders. The next level involves legal responsibilities, requiring adherence to laws and regulations. Above this, ethical responsibilities demand fair and ethical conduct, even in areas not governed by laws. At the top, philanthropic responsibilities encourage companies to contribute to community and societal well-being.</w:t>
      </w:r>
    </w:p>
    <w:p w14:paraId="549EA774" w14:textId="48A70827" w:rsidR="00CF3719" w:rsidRPr="00E34272" w:rsidRDefault="00C72CA5" w:rsidP="00E34272">
      <w:pPr>
        <w:spacing w:line="360" w:lineRule="auto"/>
        <w:jc w:val="both"/>
        <w:rPr>
          <w:rFonts w:ascii="Arial" w:hAnsi="Arial" w:cs="Arial"/>
          <w:sz w:val="24"/>
          <w:szCs w:val="24"/>
        </w:rPr>
      </w:pPr>
      <w:r w:rsidRPr="00E34272">
        <w:rPr>
          <w:rFonts w:ascii="Arial" w:hAnsi="Arial" w:cs="Arial"/>
          <w:sz w:val="24"/>
          <w:szCs w:val="24"/>
        </w:rPr>
        <w:t xml:space="preserve">These layers </w:t>
      </w:r>
      <w:r w:rsidRPr="00E34272">
        <w:rPr>
          <w:rFonts w:ascii="Arial" w:hAnsi="Arial" w:cs="Arial"/>
          <w:sz w:val="24"/>
          <w:szCs w:val="24"/>
        </w:rPr>
        <w:t xml:space="preserve">provide </w:t>
      </w:r>
      <w:r w:rsidR="00CF7689" w:rsidRPr="00E34272">
        <w:rPr>
          <w:rFonts w:ascii="Arial" w:hAnsi="Arial" w:cs="Arial"/>
          <w:sz w:val="24"/>
          <w:szCs w:val="24"/>
        </w:rPr>
        <w:t>a comprehensive framework for integrating corporate social responsibility (CSR) into a company</w:t>
      </w:r>
      <w:r w:rsidR="00220B67">
        <w:rPr>
          <w:rFonts w:ascii="Arial" w:hAnsi="Arial" w:cs="Arial"/>
          <w:sz w:val="24"/>
          <w:szCs w:val="24"/>
        </w:rPr>
        <w:t>’</w:t>
      </w:r>
      <w:r w:rsidR="00CF7689" w:rsidRPr="00E34272">
        <w:rPr>
          <w:rFonts w:ascii="Arial" w:hAnsi="Arial" w:cs="Arial"/>
          <w:sz w:val="24"/>
          <w:szCs w:val="24"/>
        </w:rPr>
        <w:t>s strategy, balancing profitability and positive societal contributions</w:t>
      </w:r>
      <w:r w:rsidR="00903BB8" w:rsidRPr="00E34272">
        <w:rPr>
          <w:rFonts w:ascii="Arial" w:hAnsi="Arial" w:cs="Arial"/>
          <w:sz w:val="24"/>
          <w:szCs w:val="24"/>
        </w:rPr>
        <w:t xml:space="preserve"> (</w:t>
      </w:r>
      <w:r w:rsidR="00903BB8" w:rsidRPr="00AF6182">
        <w:rPr>
          <w:rFonts w:ascii="Arial" w:eastAsia="Times New Roman" w:hAnsi="Arial" w:cs="Arial"/>
          <w:color w:val="212121"/>
          <w:kern w:val="0"/>
          <w:sz w:val="24"/>
          <w:szCs w:val="24"/>
          <w:bdr w:val="none" w:sz="0" w:space="0" w:color="auto" w:frame="1"/>
          <w:lang w:eastAsia="en-GB"/>
          <w14:ligatures w14:val="none"/>
        </w:rPr>
        <w:t>Carroll</w:t>
      </w:r>
      <w:r w:rsidR="00903BB8" w:rsidRPr="00E34272">
        <w:rPr>
          <w:rFonts w:ascii="Arial" w:eastAsia="Times New Roman" w:hAnsi="Arial" w:cs="Arial"/>
          <w:color w:val="212121"/>
          <w:kern w:val="0"/>
          <w:sz w:val="24"/>
          <w:szCs w:val="24"/>
          <w:bdr w:val="none" w:sz="0" w:space="0" w:color="auto" w:frame="1"/>
          <w:lang w:eastAsia="en-GB"/>
          <w14:ligatures w14:val="none"/>
        </w:rPr>
        <w:t xml:space="preserve"> </w:t>
      </w:r>
      <w:r w:rsidR="00903BB8" w:rsidRPr="00AF6182">
        <w:rPr>
          <w:rFonts w:ascii="Arial" w:eastAsia="Times New Roman" w:hAnsi="Arial" w:cs="Arial"/>
          <w:color w:val="212121"/>
          <w:kern w:val="0"/>
          <w:sz w:val="24"/>
          <w:szCs w:val="24"/>
          <w:lang w:eastAsia="en-GB"/>
          <w14:ligatures w14:val="none"/>
        </w:rPr>
        <w:t>&amp; Näsi, 1997</w:t>
      </w:r>
      <w:r w:rsidR="00903BB8" w:rsidRPr="00E34272">
        <w:rPr>
          <w:rFonts w:ascii="Arial" w:eastAsia="Times New Roman" w:hAnsi="Arial" w:cs="Arial"/>
          <w:color w:val="212121"/>
          <w:kern w:val="0"/>
          <w:sz w:val="24"/>
          <w:szCs w:val="24"/>
          <w:lang w:eastAsia="en-GB"/>
          <w14:ligatures w14:val="none"/>
        </w:rPr>
        <w:t>)</w:t>
      </w:r>
      <w:r w:rsidR="00CF7689" w:rsidRPr="00E34272">
        <w:rPr>
          <w:rFonts w:ascii="Arial" w:hAnsi="Arial" w:cs="Arial"/>
          <w:sz w:val="24"/>
          <w:szCs w:val="24"/>
        </w:rPr>
        <w:t>. The framework consists of interconnected layers, encompassing economic, legal, ethical, and philanthropic responsibilities, demonstrating that responsible business practices extend beyond financial performance</w:t>
      </w:r>
      <w:r w:rsidR="00903BB8" w:rsidRPr="00E34272">
        <w:rPr>
          <w:rFonts w:ascii="Arial" w:hAnsi="Arial" w:cs="Arial"/>
          <w:sz w:val="24"/>
          <w:szCs w:val="24"/>
        </w:rPr>
        <w:t xml:space="preserve"> (</w:t>
      </w:r>
      <w:r w:rsidR="00E703D5" w:rsidRPr="00AF6182">
        <w:rPr>
          <w:rFonts w:ascii="Arial" w:eastAsia="Times New Roman" w:hAnsi="Arial" w:cs="Arial"/>
          <w:kern w:val="0"/>
          <w:sz w:val="24"/>
          <w:szCs w:val="24"/>
          <w:bdr w:val="none" w:sz="0" w:space="0" w:color="auto" w:frame="1"/>
          <w:lang w:eastAsia="en-GB"/>
          <w14:ligatures w14:val="none"/>
        </w:rPr>
        <w:t xml:space="preserve">Carroll, </w:t>
      </w:r>
      <w:r w:rsidR="00E703D5" w:rsidRPr="00AF6182">
        <w:rPr>
          <w:rFonts w:ascii="Arial" w:eastAsia="Times New Roman" w:hAnsi="Arial" w:cs="Arial"/>
          <w:color w:val="212121"/>
          <w:kern w:val="0"/>
          <w:sz w:val="24"/>
          <w:szCs w:val="24"/>
          <w:lang w:eastAsia="en-GB"/>
          <w14:ligatures w14:val="none"/>
        </w:rPr>
        <w:t>2016</w:t>
      </w:r>
      <w:r w:rsidR="00DD3AF1">
        <w:rPr>
          <w:rFonts w:ascii="Arial" w:eastAsia="Times New Roman" w:hAnsi="Arial" w:cs="Arial"/>
          <w:color w:val="212121"/>
          <w:kern w:val="0"/>
          <w:sz w:val="24"/>
          <w:szCs w:val="24"/>
          <w:lang w:eastAsia="en-GB"/>
          <w14:ligatures w14:val="none"/>
        </w:rPr>
        <w:t>; Thompson et al</w:t>
      </w:r>
      <w:r w:rsidR="00E7496F">
        <w:rPr>
          <w:rFonts w:ascii="Arial" w:eastAsia="Times New Roman" w:hAnsi="Arial" w:cs="Arial"/>
          <w:color w:val="212121"/>
          <w:kern w:val="0"/>
          <w:sz w:val="24"/>
          <w:szCs w:val="24"/>
          <w:lang w:eastAsia="en-GB"/>
          <w14:ligatures w14:val="none"/>
        </w:rPr>
        <w:t>.,</w:t>
      </w:r>
      <w:r w:rsidR="00DD3AF1">
        <w:rPr>
          <w:rFonts w:ascii="Arial" w:eastAsia="Times New Roman" w:hAnsi="Arial" w:cs="Arial"/>
          <w:color w:val="212121"/>
          <w:kern w:val="0"/>
          <w:sz w:val="24"/>
          <w:szCs w:val="24"/>
          <w:lang w:eastAsia="en-GB"/>
          <w14:ligatures w14:val="none"/>
        </w:rPr>
        <w:t xml:space="preserve"> 20</w:t>
      </w:r>
      <w:r w:rsidR="00BF2151">
        <w:rPr>
          <w:rFonts w:ascii="Arial" w:eastAsia="Times New Roman" w:hAnsi="Arial" w:cs="Arial"/>
          <w:color w:val="212121"/>
          <w:kern w:val="0"/>
          <w:sz w:val="24"/>
          <w:szCs w:val="24"/>
          <w:lang w:eastAsia="en-GB"/>
          <w14:ligatures w14:val="none"/>
        </w:rPr>
        <w:t>2</w:t>
      </w:r>
      <w:r w:rsidR="0094188D">
        <w:rPr>
          <w:rFonts w:ascii="Arial" w:eastAsia="Times New Roman" w:hAnsi="Arial" w:cs="Arial"/>
          <w:color w:val="212121"/>
          <w:kern w:val="0"/>
          <w:sz w:val="24"/>
          <w:szCs w:val="24"/>
          <w:lang w:eastAsia="en-GB"/>
          <w14:ligatures w14:val="none"/>
        </w:rPr>
        <w:t>0</w:t>
      </w:r>
      <w:r w:rsidR="00E703D5" w:rsidRPr="00E34272">
        <w:rPr>
          <w:rFonts w:ascii="Arial" w:eastAsia="Times New Roman" w:hAnsi="Arial" w:cs="Arial"/>
          <w:color w:val="212121"/>
          <w:kern w:val="0"/>
          <w:sz w:val="24"/>
          <w:szCs w:val="24"/>
          <w:lang w:eastAsia="en-GB"/>
          <w14:ligatures w14:val="none"/>
        </w:rPr>
        <w:t>)</w:t>
      </w:r>
      <w:r w:rsidR="00CF7689" w:rsidRPr="00E34272">
        <w:rPr>
          <w:rFonts w:ascii="Arial" w:hAnsi="Arial" w:cs="Arial"/>
          <w:sz w:val="24"/>
          <w:szCs w:val="24"/>
        </w:rPr>
        <w:t>.</w:t>
      </w:r>
      <w:r w:rsidR="00F313FD" w:rsidRPr="00E34272">
        <w:rPr>
          <w:rFonts w:ascii="Arial" w:hAnsi="Arial" w:cs="Arial"/>
          <w:sz w:val="24"/>
          <w:szCs w:val="24"/>
        </w:rPr>
        <w:t xml:space="preserve"> </w:t>
      </w:r>
      <w:r w:rsidR="00F313FD" w:rsidRPr="00E34272">
        <w:rPr>
          <w:rFonts w:ascii="Arial" w:hAnsi="Arial" w:cs="Arial"/>
          <w:sz w:val="24"/>
          <w:szCs w:val="24"/>
        </w:rPr>
        <w:t>Over the past few decades, corporate social responsibility (CSR) has expanded beyond large companies to encompass ethical behavio</w:t>
      </w:r>
      <w:r w:rsidR="00D5053D" w:rsidRPr="00E34272">
        <w:rPr>
          <w:rFonts w:ascii="Arial" w:hAnsi="Arial" w:cs="Arial"/>
          <w:sz w:val="24"/>
          <w:szCs w:val="24"/>
        </w:rPr>
        <w:t>u</w:t>
      </w:r>
      <w:r w:rsidR="00F313FD" w:rsidRPr="00E34272">
        <w:rPr>
          <w:rFonts w:ascii="Arial" w:hAnsi="Arial" w:cs="Arial"/>
          <w:sz w:val="24"/>
          <w:szCs w:val="24"/>
        </w:rPr>
        <w:t>r across all organi</w:t>
      </w:r>
      <w:r w:rsidR="00D5053D" w:rsidRPr="00E34272">
        <w:rPr>
          <w:rFonts w:ascii="Arial" w:hAnsi="Arial" w:cs="Arial"/>
          <w:sz w:val="24"/>
          <w:szCs w:val="24"/>
        </w:rPr>
        <w:t>s</w:t>
      </w:r>
      <w:r w:rsidR="00F313FD" w:rsidRPr="00E34272">
        <w:rPr>
          <w:rFonts w:ascii="Arial" w:hAnsi="Arial" w:cs="Arial"/>
          <w:sz w:val="24"/>
          <w:szCs w:val="24"/>
        </w:rPr>
        <w:t>ations. This requires new decision-making processes to address the growing complexity of our world</w:t>
      </w:r>
      <w:r w:rsidR="00C2697D" w:rsidRPr="00E34272">
        <w:rPr>
          <w:rFonts w:ascii="Arial" w:hAnsi="Arial" w:cs="Arial"/>
          <w:sz w:val="24"/>
          <w:szCs w:val="24"/>
        </w:rPr>
        <w:t xml:space="preserve"> (</w:t>
      </w:r>
      <w:r w:rsidR="00C2697D" w:rsidRPr="00E34272">
        <w:rPr>
          <w:rFonts w:ascii="Arial" w:hAnsi="Arial" w:cs="Arial"/>
          <w:sz w:val="24"/>
          <w:szCs w:val="24"/>
          <w:shd w:val="clear" w:color="auto" w:fill="FFFFFF"/>
        </w:rPr>
        <w:t>Commission of the European Communi</w:t>
      </w:r>
      <w:r w:rsidR="007F7BB2" w:rsidRPr="00E34272">
        <w:rPr>
          <w:rFonts w:ascii="Arial" w:hAnsi="Arial" w:cs="Arial"/>
          <w:sz w:val="24"/>
          <w:szCs w:val="24"/>
          <w:shd w:val="clear" w:color="auto" w:fill="FFFFFF"/>
        </w:rPr>
        <w:t>ty</w:t>
      </w:r>
      <w:r w:rsidR="00C2697D" w:rsidRPr="00E34272">
        <w:rPr>
          <w:rFonts w:ascii="Arial" w:hAnsi="Arial" w:cs="Arial"/>
          <w:sz w:val="24"/>
          <w:szCs w:val="24"/>
          <w:shd w:val="clear" w:color="auto" w:fill="FFFFFF"/>
        </w:rPr>
        <w:t xml:space="preserve">, </w:t>
      </w:r>
      <w:r w:rsidR="00C2697D" w:rsidRPr="00E34272">
        <w:rPr>
          <w:rFonts w:ascii="Arial" w:hAnsi="Arial" w:cs="Arial"/>
          <w:sz w:val="24"/>
          <w:szCs w:val="24"/>
          <w:shd w:val="clear" w:color="auto" w:fill="FFFFFF"/>
        </w:rPr>
        <w:t>2001</w:t>
      </w:r>
      <w:r w:rsidR="00C2697D" w:rsidRPr="00E34272">
        <w:rPr>
          <w:rFonts w:ascii="Arial" w:hAnsi="Arial" w:cs="Arial"/>
          <w:sz w:val="24"/>
          <w:szCs w:val="24"/>
          <w:shd w:val="clear" w:color="auto" w:fill="FFFFFF"/>
        </w:rPr>
        <w:t>)</w:t>
      </w:r>
      <w:r w:rsidR="00F313FD" w:rsidRPr="00E34272">
        <w:rPr>
          <w:rFonts w:ascii="Arial" w:hAnsi="Arial" w:cs="Arial"/>
          <w:sz w:val="24"/>
          <w:szCs w:val="24"/>
        </w:rPr>
        <w:t>.</w:t>
      </w:r>
    </w:p>
    <w:p w14:paraId="658AF238" w14:textId="0B11D33F" w:rsidR="00CF3719" w:rsidRPr="00E34272" w:rsidRDefault="00CF3719" w:rsidP="00E34272">
      <w:pPr>
        <w:spacing w:line="360" w:lineRule="auto"/>
        <w:jc w:val="both"/>
        <w:rPr>
          <w:rFonts w:ascii="Arial" w:hAnsi="Arial" w:cs="Arial"/>
          <w:sz w:val="24"/>
          <w:szCs w:val="24"/>
        </w:rPr>
      </w:pPr>
      <w:r w:rsidRPr="00E34272">
        <w:rPr>
          <w:rFonts w:ascii="Arial" w:hAnsi="Arial" w:cs="Arial"/>
          <w:sz w:val="24"/>
          <w:szCs w:val="24"/>
        </w:rPr>
        <w:lastRenderedPageBreak/>
        <w:t xml:space="preserve">Through CSR, hospitality businesses can </w:t>
      </w:r>
      <w:r w:rsidR="00760007" w:rsidRPr="00E34272">
        <w:rPr>
          <w:rFonts w:ascii="Arial" w:hAnsi="Arial" w:cs="Arial"/>
          <w:sz w:val="24"/>
          <w:szCs w:val="24"/>
        </w:rPr>
        <w:t>effectively address critical environmental concerns by implementing energy-efficient technologies, reducing single-use plastics, managing waste responsibly, and conserving water resources. Moreover, CSR encompasses fair labour practices and community engagement, ensuring hospitality businesses contribute positively to local economies, uphold workers</w:t>
      </w:r>
      <w:r w:rsidR="00220B67">
        <w:rPr>
          <w:rFonts w:ascii="Arial" w:hAnsi="Arial" w:cs="Arial"/>
          <w:sz w:val="24"/>
          <w:szCs w:val="24"/>
        </w:rPr>
        <w:t>’</w:t>
      </w:r>
      <w:r w:rsidR="00760007" w:rsidRPr="00E34272">
        <w:rPr>
          <w:rFonts w:ascii="Arial" w:hAnsi="Arial" w:cs="Arial"/>
          <w:sz w:val="24"/>
          <w:szCs w:val="24"/>
        </w:rPr>
        <w:t xml:space="preserve"> rights, and foster local partnerships. These initiatives </w:t>
      </w:r>
      <w:r w:rsidR="00D5053D" w:rsidRPr="00E34272">
        <w:rPr>
          <w:rFonts w:ascii="Arial" w:hAnsi="Arial" w:cs="Arial"/>
          <w:sz w:val="24"/>
          <w:szCs w:val="24"/>
        </w:rPr>
        <w:t>benefit the environment and society and</w:t>
      </w:r>
      <w:r w:rsidR="00760007" w:rsidRPr="00E34272">
        <w:rPr>
          <w:rFonts w:ascii="Arial" w:hAnsi="Arial" w:cs="Arial"/>
          <w:sz w:val="24"/>
          <w:szCs w:val="24"/>
        </w:rPr>
        <w:t xml:space="preserve"> enhance brand reputation and customer loyalty, providing a clear incentive for their implementation.</w:t>
      </w:r>
    </w:p>
    <w:p w14:paraId="75F2428B" w14:textId="5F65F434" w:rsidR="00CF3719" w:rsidRPr="00E34272" w:rsidRDefault="00760007" w:rsidP="00E34272">
      <w:pPr>
        <w:spacing w:line="360" w:lineRule="auto"/>
        <w:jc w:val="both"/>
        <w:rPr>
          <w:rFonts w:ascii="Arial" w:hAnsi="Arial" w:cs="Arial"/>
          <w:sz w:val="24"/>
          <w:szCs w:val="24"/>
        </w:rPr>
      </w:pPr>
      <w:r w:rsidRPr="00E34272">
        <w:rPr>
          <w:rFonts w:ascii="Arial" w:hAnsi="Arial" w:cs="Arial"/>
          <w:sz w:val="24"/>
          <w:szCs w:val="24"/>
        </w:rPr>
        <w:t xml:space="preserve">Consumer preferences are shifting, with more individuals prioritising ethical and sustainable practices in their choice of accommodation and dining. This trend underscores the importance of a strong CSR commitment in the hospitality industry. Such a commitment </w:t>
      </w:r>
      <w:r w:rsidR="00D5053D" w:rsidRPr="00E34272">
        <w:rPr>
          <w:rFonts w:ascii="Arial" w:hAnsi="Arial" w:cs="Arial"/>
          <w:sz w:val="24"/>
          <w:szCs w:val="24"/>
        </w:rPr>
        <w:t>benefits the environment and society and</w:t>
      </w:r>
      <w:r w:rsidRPr="00E34272">
        <w:rPr>
          <w:rFonts w:ascii="Arial" w:hAnsi="Arial" w:cs="Arial"/>
          <w:sz w:val="24"/>
          <w:szCs w:val="24"/>
        </w:rPr>
        <w:t xml:space="preserve"> enhances brand reputation and customer loyalty. Th</w:t>
      </w:r>
      <w:r w:rsidR="00B74BFE">
        <w:rPr>
          <w:rFonts w:ascii="Arial" w:hAnsi="Arial" w:cs="Arial"/>
          <w:sz w:val="24"/>
          <w:szCs w:val="24"/>
        </w:rPr>
        <w:t>e</w:t>
      </w:r>
      <w:r w:rsidRPr="00E34272">
        <w:rPr>
          <w:rFonts w:ascii="Arial" w:hAnsi="Arial" w:cs="Arial"/>
          <w:sz w:val="24"/>
          <w:szCs w:val="24"/>
        </w:rPr>
        <w:t xml:space="preserve"> essay </w:t>
      </w:r>
      <w:r w:rsidR="007F731E">
        <w:rPr>
          <w:rFonts w:ascii="Arial" w:hAnsi="Arial" w:cs="Arial"/>
          <w:sz w:val="24"/>
          <w:szCs w:val="24"/>
        </w:rPr>
        <w:t xml:space="preserve">further </w:t>
      </w:r>
      <w:r w:rsidRPr="00E34272">
        <w:rPr>
          <w:rFonts w:ascii="Arial" w:hAnsi="Arial" w:cs="Arial"/>
          <w:sz w:val="24"/>
          <w:szCs w:val="24"/>
        </w:rPr>
        <w:t>delve into how CSR initiatives in the hospitality industry foster sustainability</w:t>
      </w:r>
      <w:r w:rsidR="006D6162">
        <w:rPr>
          <w:rFonts w:ascii="Arial" w:hAnsi="Arial" w:cs="Arial"/>
          <w:sz w:val="24"/>
          <w:szCs w:val="24"/>
        </w:rPr>
        <w:t xml:space="preserve"> </w:t>
      </w:r>
      <w:r w:rsidR="00220B67">
        <w:rPr>
          <w:rFonts w:ascii="Arial" w:hAnsi="Arial" w:cs="Arial"/>
          <w:sz w:val="24"/>
          <w:szCs w:val="24"/>
        </w:rPr>
        <w:t>and</w:t>
      </w:r>
      <w:r w:rsidR="00130EED">
        <w:rPr>
          <w:rFonts w:ascii="Arial" w:hAnsi="Arial" w:cs="Arial"/>
          <w:sz w:val="24"/>
          <w:szCs w:val="24"/>
        </w:rPr>
        <w:t xml:space="preserve"> </w:t>
      </w:r>
      <w:r w:rsidRPr="00E34272">
        <w:rPr>
          <w:rFonts w:ascii="Arial" w:hAnsi="Arial" w:cs="Arial"/>
          <w:sz w:val="24"/>
          <w:szCs w:val="24"/>
        </w:rPr>
        <w:t xml:space="preserve">provide a critical analysis of their implementation and impact, </w:t>
      </w:r>
      <w:r w:rsidR="00C07818">
        <w:rPr>
          <w:rFonts w:ascii="Arial" w:hAnsi="Arial" w:cs="Arial"/>
          <w:sz w:val="24"/>
          <w:szCs w:val="24"/>
        </w:rPr>
        <w:t>with</w:t>
      </w:r>
      <w:r w:rsidRPr="00E34272">
        <w:rPr>
          <w:rFonts w:ascii="Arial" w:hAnsi="Arial" w:cs="Arial"/>
          <w:sz w:val="24"/>
          <w:szCs w:val="24"/>
        </w:rPr>
        <w:t xml:space="preserve"> insights into the challenges and opportunities </w:t>
      </w:r>
      <w:r w:rsidR="00C07818">
        <w:rPr>
          <w:rFonts w:ascii="Arial" w:hAnsi="Arial" w:cs="Arial"/>
          <w:sz w:val="24"/>
          <w:szCs w:val="24"/>
        </w:rPr>
        <w:t>of</w:t>
      </w:r>
      <w:r w:rsidR="00ED4C7D">
        <w:rPr>
          <w:rFonts w:ascii="Arial" w:hAnsi="Arial" w:cs="Arial"/>
          <w:sz w:val="24"/>
          <w:szCs w:val="24"/>
        </w:rPr>
        <w:t xml:space="preserve"> </w:t>
      </w:r>
      <w:r w:rsidR="00554FE1">
        <w:rPr>
          <w:rFonts w:ascii="Arial" w:hAnsi="Arial" w:cs="Arial"/>
          <w:sz w:val="24"/>
          <w:szCs w:val="24"/>
        </w:rPr>
        <w:t>Marriott</w:t>
      </w:r>
      <w:r w:rsidR="000724E1">
        <w:rPr>
          <w:rFonts w:ascii="Arial" w:hAnsi="Arial" w:cs="Arial"/>
          <w:sz w:val="24"/>
          <w:szCs w:val="24"/>
        </w:rPr>
        <w:t>’</w:t>
      </w:r>
      <w:r w:rsidR="00220B67">
        <w:rPr>
          <w:rFonts w:ascii="Arial" w:hAnsi="Arial" w:cs="Arial"/>
          <w:sz w:val="24"/>
          <w:szCs w:val="24"/>
        </w:rPr>
        <w:t>s</w:t>
      </w:r>
      <w:r w:rsidR="00554FE1">
        <w:rPr>
          <w:rFonts w:ascii="Arial" w:hAnsi="Arial" w:cs="Arial"/>
          <w:sz w:val="24"/>
          <w:szCs w:val="24"/>
        </w:rPr>
        <w:t xml:space="preserve"> CSR strategy</w:t>
      </w:r>
      <w:r w:rsidR="00C07818">
        <w:rPr>
          <w:rFonts w:ascii="Arial" w:hAnsi="Arial" w:cs="Arial"/>
          <w:sz w:val="24"/>
          <w:szCs w:val="24"/>
        </w:rPr>
        <w:t>.</w:t>
      </w:r>
      <w:r w:rsidR="00554FE1">
        <w:rPr>
          <w:rFonts w:ascii="Arial" w:hAnsi="Arial" w:cs="Arial"/>
          <w:sz w:val="24"/>
          <w:szCs w:val="24"/>
        </w:rPr>
        <w:t xml:space="preserve"> </w:t>
      </w:r>
    </w:p>
    <w:p w14:paraId="5488AC1F" w14:textId="77777777" w:rsidR="00554FE1" w:rsidRDefault="00554FE1" w:rsidP="00E34272">
      <w:pPr>
        <w:spacing w:line="360" w:lineRule="auto"/>
        <w:jc w:val="both"/>
        <w:rPr>
          <w:rFonts w:ascii="Arial" w:hAnsi="Arial" w:cs="Arial"/>
          <w:sz w:val="24"/>
          <w:szCs w:val="24"/>
        </w:rPr>
      </w:pPr>
    </w:p>
    <w:p w14:paraId="4D0E4209" w14:textId="19F05BE9" w:rsidR="00EF680C" w:rsidRPr="00E34272" w:rsidRDefault="00EF680C" w:rsidP="00E34272">
      <w:pPr>
        <w:spacing w:line="360" w:lineRule="auto"/>
        <w:jc w:val="both"/>
        <w:rPr>
          <w:rFonts w:ascii="Arial" w:hAnsi="Arial" w:cs="Arial"/>
          <w:sz w:val="24"/>
          <w:szCs w:val="24"/>
        </w:rPr>
      </w:pPr>
      <w:r w:rsidRPr="00E34272">
        <w:rPr>
          <w:rFonts w:ascii="Arial" w:hAnsi="Arial" w:cs="Arial"/>
          <w:sz w:val="24"/>
          <w:szCs w:val="24"/>
        </w:rPr>
        <w:t>The hospitality industry, driven by tourism and travel, leaves a significant environmental footprint that necessitates the adoption of sustainable practices</w:t>
      </w:r>
      <w:r w:rsidR="00D5053D" w:rsidRPr="00E34272">
        <w:rPr>
          <w:rFonts w:ascii="Arial" w:hAnsi="Arial" w:cs="Arial"/>
          <w:sz w:val="24"/>
          <w:szCs w:val="24"/>
        </w:rPr>
        <w:t xml:space="preserve"> </w:t>
      </w:r>
      <w:r w:rsidR="0032123C" w:rsidRPr="00E34272">
        <w:rPr>
          <w:rFonts w:ascii="Arial" w:hAnsi="Arial" w:cs="Arial"/>
          <w:sz w:val="24"/>
          <w:szCs w:val="24"/>
        </w:rPr>
        <w:t>(</w:t>
      </w:r>
      <w:r w:rsidR="007123BA" w:rsidRPr="00E34272">
        <w:rPr>
          <w:rFonts w:ascii="Arial" w:hAnsi="Arial" w:cs="Arial"/>
          <w:sz w:val="24"/>
          <w:szCs w:val="24"/>
        </w:rPr>
        <w:t>Edgell</w:t>
      </w:r>
      <w:r w:rsidR="0032123C" w:rsidRPr="00E34272">
        <w:rPr>
          <w:rFonts w:ascii="Arial" w:hAnsi="Arial" w:cs="Arial"/>
          <w:sz w:val="24"/>
          <w:szCs w:val="24"/>
        </w:rPr>
        <w:t>,</w:t>
      </w:r>
      <w:r w:rsidR="00D5053D" w:rsidRPr="00E34272">
        <w:rPr>
          <w:rFonts w:ascii="Arial" w:hAnsi="Arial" w:cs="Arial"/>
          <w:sz w:val="24"/>
          <w:szCs w:val="24"/>
        </w:rPr>
        <w:t xml:space="preserve"> </w:t>
      </w:r>
      <w:r w:rsidR="0032123C" w:rsidRPr="00E34272">
        <w:rPr>
          <w:rFonts w:ascii="Arial" w:hAnsi="Arial" w:cs="Arial"/>
          <w:sz w:val="24"/>
          <w:szCs w:val="24"/>
        </w:rPr>
        <w:t>202</w:t>
      </w:r>
      <w:r w:rsidR="003D1179" w:rsidRPr="00E34272">
        <w:rPr>
          <w:rFonts w:ascii="Arial" w:hAnsi="Arial" w:cs="Arial"/>
          <w:sz w:val="24"/>
          <w:szCs w:val="24"/>
        </w:rPr>
        <w:t>0)</w:t>
      </w:r>
      <w:r w:rsidR="00CB27B2" w:rsidRPr="00E34272">
        <w:rPr>
          <w:rFonts w:ascii="Arial" w:hAnsi="Arial" w:cs="Arial"/>
          <w:sz w:val="24"/>
          <w:szCs w:val="24"/>
        </w:rPr>
        <w:t xml:space="preserve">. </w:t>
      </w:r>
      <w:r w:rsidR="00D5053D" w:rsidRPr="00E34272">
        <w:rPr>
          <w:rFonts w:ascii="Arial" w:hAnsi="Arial" w:cs="Arial"/>
          <w:sz w:val="24"/>
          <w:szCs w:val="24"/>
        </w:rPr>
        <w:t>Marriott International is leading the way as one of the largest global hospitality chains</w:t>
      </w:r>
      <w:r w:rsidR="00760007" w:rsidRPr="00E34272">
        <w:rPr>
          <w:rFonts w:ascii="Arial" w:hAnsi="Arial" w:cs="Arial"/>
          <w:sz w:val="24"/>
          <w:szCs w:val="24"/>
        </w:rPr>
        <w:t xml:space="preserve">. It recognises the challenge and leverages its corporate social responsibility (CSR) strategy to address sustainability issues. With its </w:t>
      </w:r>
      <w:r w:rsidR="00220B67">
        <w:rPr>
          <w:rFonts w:ascii="Arial" w:hAnsi="Arial" w:cs="Arial"/>
          <w:sz w:val="24"/>
          <w:szCs w:val="24"/>
        </w:rPr>
        <w:t>“</w:t>
      </w:r>
      <w:r w:rsidR="00760007" w:rsidRPr="00E34272">
        <w:rPr>
          <w:rFonts w:ascii="Arial" w:hAnsi="Arial" w:cs="Arial"/>
          <w:sz w:val="24"/>
          <w:szCs w:val="24"/>
        </w:rPr>
        <w:t>Serve 360: Doing Good in Every Direction</w:t>
      </w:r>
      <w:r w:rsidR="00220B67">
        <w:rPr>
          <w:rFonts w:ascii="Arial" w:hAnsi="Arial" w:cs="Arial"/>
          <w:sz w:val="24"/>
          <w:szCs w:val="24"/>
        </w:rPr>
        <w:t>”</w:t>
      </w:r>
      <w:r w:rsidR="00760007" w:rsidRPr="00E34272">
        <w:rPr>
          <w:rFonts w:ascii="Arial" w:hAnsi="Arial" w:cs="Arial"/>
          <w:sz w:val="24"/>
          <w:szCs w:val="24"/>
        </w:rPr>
        <w:t xml:space="preserve"> platform</w:t>
      </w:r>
      <w:r w:rsidR="00D07DF2">
        <w:rPr>
          <w:rFonts w:ascii="Arial" w:hAnsi="Arial" w:cs="Arial"/>
          <w:sz w:val="24"/>
          <w:szCs w:val="24"/>
        </w:rPr>
        <w:t xml:space="preserve"> </w:t>
      </w:r>
      <w:r w:rsidR="00D07DF2">
        <w:rPr>
          <w:rFonts w:ascii="Arial" w:hAnsi="Arial" w:cs="Arial"/>
          <w:sz w:val="24"/>
          <w:szCs w:val="24"/>
        </w:rPr>
        <w:t>(Marriott International, 2023)</w:t>
      </w:r>
      <w:r w:rsidR="00760007" w:rsidRPr="00E34272">
        <w:rPr>
          <w:rFonts w:ascii="Arial" w:hAnsi="Arial" w:cs="Arial"/>
          <w:sz w:val="24"/>
          <w:szCs w:val="24"/>
        </w:rPr>
        <w:t xml:space="preserve">, Marriott </w:t>
      </w:r>
      <w:r w:rsidR="00D5053D" w:rsidRPr="00E34272">
        <w:rPr>
          <w:rFonts w:ascii="Arial" w:hAnsi="Arial" w:cs="Arial"/>
          <w:sz w:val="24"/>
          <w:szCs w:val="24"/>
        </w:rPr>
        <w:t>sets an example and provides</w:t>
      </w:r>
      <w:r w:rsidR="00760007" w:rsidRPr="00E34272">
        <w:rPr>
          <w:rFonts w:ascii="Arial" w:hAnsi="Arial" w:cs="Arial"/>
          <w:sz w:val="24"/>
          <w:szCs w:val="24"/>
        </w:rPr>
        <w:t xml:space="preserve"> a roadmap for others to follow</w:t>
      </w:r>
      <w:r w:rsidRPr="00E34272">
        <w:rPr>
          <w:rFonts w:ascii="Arial" w:hAnsi="Arial" w:cs="Arial"/>
          <w:sz w:val="24"/>
          <w:szCs w:val="24"/>
        </w:rPr>
        <w:t>. Th</w:t>
      </w:r>
      <w:r w:rsidR="003B18A4">
        <w:rPr>
          <w:rFonts w:ascii="Arial" w:hAnsi="Arial" w:cs="Arial"/>
          <w:sz w:val="24"/>
          <w:szCs w:val="24"/>
        </w:rPr>
        <w:t>e</w:t>
      </w:r>
      <w:r w:rsidRPr="00E34272">
        <w:rPr>
          <w:rFonts w:ascii="Arial" w:hAnsi="Arial" w:cs="Arial"/>
          <w:sz w:val="24"/>
          <w:szCs w:val="24"/>
        </w:rPr>
        <w:t xml:space="preserve"> essay </w:t>
      </w:r>
      <w:r w:rsidR="00433F20">
        <w:rPr>
          <w:rFonts w:ascii="Arial" w:hAnsi="Arial" w:cs="Arial"/>
          <w:sz w:val="24"/>
          <w:szCs w:val="24"/>
        </w:rPr>
        <w:t xml:space="preserve">further </w:t>
      </w:r>
      <w:r w:rsidRPr="00E34272">
        <w:rPr>
          <w:rFonts w:ascii="Arial" w:hAnsi="Arial" w:cs="Arial"/>
          <w:sz w:val="24"/>
          <w:szCs w:val="24"/>
        </w:rPr>
        <w:t xml:space="preserve">explore the critical areas </w:t>
      </w:r>
      <w:r w:rsidR="000724E1">
        <w:rPr>
          <w:rFonts w:ascii="Arial" w:hAnsi="Arial" w:cs="Arial"/>
          <w:sz w:val="24"/>
          <w:szCs w:val="24"/>
        </w:rPr>
        <w:t>where</w:t>
      </w:r>
      <w:r w:rsidRPr="00E34272">
        <w:rPr>
          <w:rFonts w:ascii="Arial" w:hAnsi="Arial" w:cs="Arial"/>
          <w:sz w:val="24"/>
          <w:szCs w:val="24"/>
        </w:rPr>
        <w:t xml:space="preserve"> Marriott</w:t>
      </w:r>
      <w:r w:rsidR="00220B67">
        <w:rPr>
          <w:rFonts w:ascii="Arial" w:hAnsi="Arial" w:cs="Arial"/>
          <w:sz w:val="24"/>
          <w:szCs w:val="24"/>
        </w:rPr>
        <w:t>’</w:t>
      </w:r>
      <w:r w:rsidRPr="00E34272">
        <w:rPr>
          <w:rFonts w:ascii="Arial" w:hAnsi="Arial" w:cs="Arial"/>
          <w:sz w:val="24"/>
          <w:szCs w:val="24"/>
        </w:rPr>
        <w:t>s CSR strategy has had the most impact on promoting sustainability within the hospitality sector.</w:t>
      </w:r>
    </w:p>
    <w:p w14:paraId="37081ECC" w14:textId="77777777" w:rsidR="00EF680C" w:rsidRPr="00E34272" w:rsidRDefault="00EF680C" w:rsidP="00E34272">
      <w:pPr>
        <w:spacing w:line="360" w:lineRule="auto"/>
        <w:jc w:val="both"/>
        <w:rPr>
          <w:rFonts w:ascii="Arial" w:hAnsi="Arial" w:cs="Arial"/>
          <w:sz w:val="24"/>
          <w:szCs w:val="24"/>
        </w:rPr>
      </w:pPr>
    </w:p>
    <w:p w14:paraId="01E8A2BF" w14:textId="1DBD3C33" w:rsidR="00EF680C" w:rsidRPr="00E34272" w:rsidRDefault="00EF680C" w:rsidP="00E34272">
      <w:pPr>
        <w:spacing w:line="360" w:lineRule="auto"/>
        <w:jc w:val="both"/>
        <w:rPr>
          <w:rFonts w:ascii="Arial" w:hAnsi="Arial" w:cs="Arial"/>
          <w:sz w:val="24"/>
          <w:szCs w:val="24"/>
        </w:rPr>
      </w:pPr>
      <w:r w:rsidRPr="00E34272">
        <w:rPr>
          <w:rFonts w:ascii="Arial" w:hAnsi="Arial" w:cs="Arial"/>
          <w:sz w:val="24"/>
          <w:szCs w:val="24"/>
        </w:rPr>
        <w:t>One of the most impactful areas of Marriott</w:t>
      </w:r>
      <w:r w:rsidR="00220B67">
        <w:rPr>
          <w:rFonts w:ascii="Arial" w:hAnsi="Arial" w:cs="Arial"/>
          <w:sz w:val="24"/>
          <w:szCs w:val="24"/>
        </w:rPr>
        <w:t>’</w:t>
      </w:r>
      <w:r w:rsidRPr="00E34272">
        <w:rPr>
          <w:rFonts w:ascii="Arial" w:hAnsi="Arial" w:cs="Arial"/>
          <w:sz w:val="24"/>
          <w:szCs w:val="24"/>
        </w:rPr>
        <w:t>s sustainability strategy is energy conservation</w:t>
      </w:r>
      <w:r w:rsidR="00D07DF2">
        <w:rPr>
          <w:rFonts w:ascii="Arial" w:hAnsi="Arial" w:cs="Arial"/>
          <w:sz w:val="24"/>
          <w:szCs w:val="24"/>
        </w:rPr>
        <w:t xml:space="preserve"> </w:t>
      </w:r>
      <w:r w:rsidR="00D07DF2">
        <w:rPr>
          <w:rFonts w:ascii="Arial" w:hAnsi="Arial" w:cs="Arial"/>
          <w:sz w:val="24"/>
          <w:szCs w:val="24"/>
        </w:rPr>
        <w:t>(Marriott International, 2023)</w:t>
      </w:r>
      <w:r w:rsidRPr="00E34272">
        <w:rPr>
          <w:rFonts w:ascii="Arial" w:hAnsi="Arial" w:cs="Arial"/>
          <w:sz w:val="24"/>
          <w:szCs w:val="24"/>
        </w:rPr>
        <w:t>. The hospitality sector traditionally requires substantial energy to provide round-the-clock comfort and services. Recognising this, Marriott has committed to reducing carbon emissions and enhancing energy efficiency</w:t>
      </w:r>
      <w:r w:rsidR="00B951A1">
        <w:rPr>
          <w:rFonts w:ascii="Arial" w:hAnsi="Arial" w:cs="Arial"/>
          <w:sz w:val="24"/>
          <w:szCs w:val="24"/>
        </w:rPr>
        <w:t xml:space="preserve"> </w:t>
      </w:r>
      <w:r w:rsidR="00B951A1">
        <w:rPr>
          <w:rFonts w:ascii="Arial" w:hAnsi="Arial" w:cs="Arial"/>
          <w:sz w:val="24"/>
          <w:szCs w:val="24"/>
        </w:rPr>
        <w:lastRenderedPageBreak/>
        <w:t xml:space="preserve">(Marriott International, </w:t>
      </w:r>
      <w:r w:rsidR="00B7576B">
        <w:rPr>
          <w:rFonts w:ascii="Arial" w:hAnsi="Arial" w:cs="Arial"/>
          <w:sz w:val="24"/>
          <w:szCs w:val="24"/>
        </w:rPr>
        <w:t xml:space="preserve">2022; </w:t>
      </w:r>
      <w:r w:rsidR="00B951A1">
        <w:rPr>
          <w:rFonts w:ascii="Arial" w:hAnsi="Arial" w:cs="Arial"/>
          <w:sz w:val="24"/>
          <w:szCs w:val="24"/>
        </w:rPr>
        <w:t>2023)</w:t>
      </w:r>
      <w:r w:rsidRPr="00E34272">
        <w:rPr>
          <w:rFonts w:ascii="Arial" w:hAnsi="Arial" w:cs="Arial"/>
          <w:sz w:val="24"/>
          <w:szCs w:val="24"/>
        </w:rPr>
        <w:t>. In particular, Marriott has aimed to reduce its carbon intensity by 30% by 2025 (from a 2016 baseline)</w:t>
      </w:r>
      <w:r w:rsidR="00966552">
        <w:rPr>
          <w:rFonts w:ascii="Arial" w:hAnsi="Arial" w:cs="Arial"/>
          <w:sz w:val="24"/>
          <w:szCs w:val="24"/>
        </w:rPr>
        <w:t xml:space="preserve"> (Marriott,</w:t>
      </w:r>
      <w:r w:rsidR="00813FD8">
        <w:rPr>
          <w:rFonts w:ascii="Arial" w:hAnsi="Arial" w:cs="Arial"/>
          <w:sz w:val="24"/>
          <w:szCs w:val="24"/>
        </w:rPr>
        <w:t xml:space="preserve"> 2021;</w:t>
      </w:r>
      <w:r w:rsidR="00966552">
        <w:rPr>
          <w:rFonts w:ascii="Arial" w:hAnsi="Arial" w:cs="Arial"/>
          <w:sz w:val="24"/>
          <w:szCs w:val="24"/>
        </w:rPr>
        <w:t xml:space="preserve"> 202</w:t>
      </w:r>
      <w:r w:rsidR="00B7576B">
        <w:rPr>
          <w:rFonts w:ascii="Arial" w:hAnsi="Arial" w:cs="Arial"/>
          <w:sz w:val="24"/>
          <w:szCs w:val="24"/>
        </w:rPr>
        <w:t>2</w:t>
      </w:r>
      <w:r w:rsidR="00966552">
        <w:rPr>
          <w:rFonts w:ascii="Arial" w:hAnsi="Arial" w:cs="Arial"/>
          <w:sz w:val="24"/>
          <w:szCs w:val="24"/>
        </w:rPr>
        <w:t>)</w:t>
      </w:r>
      <w:r w:rsidRPr="00E34272">
        <w:rPr>
          <w:rFonts w:ascii="Arial" w:hAnsi="Arial" w:cs="Arial"/>
          <w:sz w:val="24"/>
          <w:szCs w:val="24"/>
        </w:rPr>
        <w:t>.</w:t>
      </w:r>
    </w:p>
    <w:p w14:paraId="54B8266B" w14:textId="77777777" w:rsidR="00EF680C" w:rsidRPr="00E34272" w:rsidRDefault="00EF680C" w:rsidP="00E34272">
      <w:pPr>
        <w:spacing w:line="360" w:lineRule="auto"/>
        <w:jc w:val="both"/>
        <w:rPr>
          <w:rFonts w:ascii="Arial" w:hAnsi="Arial" w:cs="Arial"/>
          <w:sz w:val="24"/>
          <w:szCs w:val="24"/>
        </w:rPr>
      </w:pPr>
    </w:p>
    <w:p w14:paraId="37A6B715" w14:textId="36F102C2" w:rsidR="00EF680C" w:rsidRPr="00E34272" w:rsidRDefault="00EF680C" w:rsidP="00E34272">
      <w:pPr>
        <w:spacing w:line="360" w:lineRule="auto"/>
        <w:jc w:val="both"/>
        <w:rPr>
          <w:rFonts w:ascii="Arial" w:hAnsi="Arial" w:cs="Arial"/>
          <w:sz w:val="24"/>
          <w:szCs w:val="24"/>
        </w:rPr>
      </w:pPr>
      <w:r w:rsidRPr="00E34272">
        <w:rPr>
          <w:rFonts w:ascii="Arial" w:hAnsi="Arial" w:cs="Arial"/>
          <w:sz w:val="24"/>
          <w:szCs w:val="24"/>
        </w:rPr>
        <w:t>The company employs innovative technologies and designs, such as energy-efficient lighting, smart heating, ventilation, and air conditioning (HVAC) systems</w:t>
      </w:r>
      <w:r w:rsidR="00371EF7">
        <w:rPr>
          <w:rFonts w:ascii="Arial" w:hAnsi="Arial" w:cs="Arial"/>
          <w:sz w:val="24"/>
          <w:szCs w:val="24"/>
        </w:rPr>
        <w:t xml:space="preserve"> (</w:t>
      </w:r>
      <w:r w:rsidR="00371EF7">
        <w:rPr>
          <w:rFonts w:ascii="Arial" w:hAnsi="Arial" w:cs="Arial"/>
          <w:sz w:val="24"/>
          <w:szCs w:val="24"/>
        </w:rPr>
        <w:t xml:space="preserve">Marriott International, </w:t>
      </w:r>
      <w:r w:rsidR="00371EF7">
        <w:rPr>
          <w:rFonts w:ascii="Arial" w:hAnsi="Arial" w:cs="Arial"/>
          <w:sz w:val="24"/>
          <w:szCs w:val="24"/>
        </w:rPr>
        <w:t>2022</w:t>
      </w:r>
      <w:r w:rsidR="007B6ADE">
        <w:rPr>
          <w:rFonts w:ascii="Arial" w:hAnsi="Arial" w:cs="Arial"/>
          <w:sz w:val="24"/>
          <w:szCs w:val="24"/>
        </w:rPr>
        <w:t xml:space="preserve">; </w:t>
      </w:r>
      <w:r w:rsidR="00371EF7">
        <w:rPr>
          <w:rFonts w:ascii="Arial" w:hAnsi="Arial" w:cs="Arial"/>
          <w:sz w:val="24"/>
          <w:szCs w:val="24"/>
        </w:rPr>
        <w:t>2023)</w:t>
      </w:r>
      <w:r w:rsidRPr="00E34272">
        <w:rPr>
          <w:rFonts w:ascii="Arial" w:hAnsi="Arial" w:cs="Arial"/>
          <w:sz w:val="24"/>
          <w:szCs w:val="24"/>
        </w:rPr>
        <w:t>. Many Marriott properties incorporate energy management systems that automate energy consumption patterns based on occupancy and weather conditions. Furthermore, its LEED-certified buildings are designed to minimise energy usage while maximising guest comfort</w:t>
      </w:r>
      <w:r w:rsidR="00875925">
        <w:rPr>
          <w:rFonts w:ascii="Arial" w:hAnsi="Arial" w:cs="Arial"/>
          <w:sz w:val="24"/>
          <w:szCs w:val="24"/>
        </w:rPr>
        <w:t xml:space="preserve"> (id.)</w:t>
      </w:r>
      <w:r w:rsidRPr="00E34272">
        <w:rPr>
          <w:rFonts w:ascii="Arial" w:hAnsi="Arial" w:cs="Arial"/>
          <w:sz w:val="24"/>
          <w:szCs w:val="24"/>
        </w:rPr>
        <w:t>.</w:t>
      </w:r>
    </w:p>
    <w:p w14:paraId="2B467CD3" w14:textId="4AD99B18" w:rsidR="00EF680C" w:rsidRPr="00E34272" w:rsidRDefault="00EF680C" w:rsidP="00E34272">
      <w:pPr>
        <w:spacing w:line="360" w:lineRule="auto"/>
        <w:jc w:val="both"/>
        <w:rPr>
          <w:rFonts w:ascii="Arial" w:hAnsi="Arial" w:cs="Arial"/>
          <w:sz w:val="24"/>
          <w:szCs w:val="24"/>
        </w:rPr>
      </w:pPr>
      <w:r w:rsidRPr="00E34272">
        <w:rPr>
          <w:rFonts w:ascii="Arial" w:hAnsi="Arial" w:cs="Arial"/>
          <w:sz w:val="24"/>
          <w:szCs w:val="24"/>
        </w:rPr>
        <w:t>Another significant aspect of Marriott</w:t>
      </w:r>
      <w:r w:rsidR="00220B67">
        <w:rPr>
          <w:rFonts w:ascii="Arial" w:hAnsi="Arial" w:cs="Arial"/>
          <w:sz w:val="24"/>
          <w:szCs w:val="24"/>
        </w:rPr>
        <w:t>’</w:t>
      </w:r>
      <w:r w:rsidRPr="00E34272">
        <w:rPr>
          <w:rFonts w:ascii="Arial" w:hAnsi="Arial" w:cs="Arial"/>
          <w:sz w:val="24"/>
          <w:szCs w:val="24"/>
        </w:rPr>
        <w:t>s sustainability strategy is waste reduction. The hospitality industry generates substantial waste, including food scraps, single-use plastics, and packaging materials. Marriott has addressed this through its goal to reduce landfill waste by 45% by 2025</w:t>
      </w:r>
      <w:r w:rsidR="00DE34FC">
        <w:rPr>
          <w:rFonts w:ascii="Arial" w:hAnsi="Arial" w:cs="Arial"/>
          <w:sz w:val="24"/>
          <w:szCs w:val="24"/>
        </w:rPr>
        <w:t xml:space="preserve"> </w:t>
      </w:r>
      <w:r w:rsidR="00DE34FC">
        <w:rPr>
          <w:rFonts w:ascii="Arial" w:hAnsi="Arial" w:cs="Arial"/>
          <w:sz w:val="24"/>
          <w:szCs w:val="24"/>
        </w:rPr>
        <w:t>(Marriott International, 202</w:t>
      </w:r>
      <w:r w:rsidR="00DE34FC">
        <w:rPr>
          <w:rFonts w:ascii="Arial" w:hAnsi="Arial" w:cs="Arial"/>
          <w:sz w:val="24"/>
          <w:szCs w:val="24"/>
        </w:rPr>
        <w:t>1</w:t>
      </w:r>
      <w:r w:rsidR="00DE34FC">
        <w:rPr>
          <w:rFonts w:ascii="Arial" w:hAnsi="Arial" w:cs="Arial"/>
          <w:sz w:val="24"/>
          <w:szCs w:val="24"/>
        </w:rPr>
        <w:t>)</w:t>
      </w:r>
      <w:r w:rsidRPr="00E34272">
        <w:rPr>
          <w:rFonts w:ascii="Arial" w:hAnsi="Arial" w:cs="Arial"/>
          <w:sz w:val="24"/>
          <w:szCs w:val="24"/>
        </w:rPr>
        <w:t>. The company focuses on eliminating single-use plastics, such as straws and water bottles</w:t>
      </w:r>
      <w:r w:rsidR="00CA5939">
        <w:rPr>
          <w:rFonts w:ascii="Arial" w:hAnsi="Arial" w:cs="Arial"/>
          <w:sz w:val="24"/>
          <w:szCs w:val="24"/>
        </w:rPr>
        <w:t xml:space="preserve"> </w:t>
      </w:r>
      <w:r w:rsidR="0026168D">
        <w:rPr>
          <w:rFonts w:ascii="Arial" w:hAnsi="Arial" w:cs="Arial"/>
          <w:sz w:val="24"/>
          <w:szCs w:val="24"/>
        </w:rPr>
        <w:t>(Marriott International, 202</w:t>
      </w:r>
      <w:r w:rsidR="0026168D">
        <w:rPr>
          <w:rFonts w:ascii="Arial" w:hAnsi="Arial" w:cs="Arial"/>
          <w:sz w:val="24"/>
          <w:szCs w:val="24"/>
        </w:rPr>
        <w:t>3</w:t>
      </w:r>
      <w:r w:rsidR="0026168D">
        <w:rPr>
          <w:rFonts w:ascii="Arial" w:hAnsi="Arial" w:cs="Arial"/>
          <w:sz w:val="24"/>
          <w:szCs w:val="24"/>
        </w:rPr>
        <w:t>)</w:t>
      </w:r>
      <w:r w:rsidRPr="00E34272">
        <w:rPr>
          <w:rFonts w:ascii="Arial" w:hAnsi="Arial" w:cs="Arial"/>
          <w:sz w:val="24"/>
          <w:szCs w:val="24"/>
        </w:rPr>
        <w:t>. In 2018, Marriott announced a plan to replace plastic toiletry bottles with more giant, reusable dispensers across its properties</w:t>
      </w:r>
      <w:r w:rsidR="004E709D">
        <w:rPr>
          <w:rFonts w:ascii="Arial" w:hAnsi="Arial" w:cs="Arial"/>
          <w:sz w:val="24"/>
          <w:szCs w:val="24"/>
        </w:rPr>
        <w:t xml:space="preserve"> (CBS News, 2019)</w:t>
      </w:r>
      <w:r w:rsidRPr="00E34272">
        <w:rPr>
          <w:rFonts w:ascii="Arial" w:hAnsi="Arial" w:cs="Arial"/>
          <w:sz w:val="24"/>
          <w:szCs w:val="24"/>
        </w:rPr>
        <w:t>.</w:t>
      </w:r>
    </w:p>
    <w:p w14:paraId="4A2F7DE6" w14:textId="77777777" w:rsidR="00EF680C" w:rsidRPr="00E34272" w:rsidRDefault="00EF680C" w:rsidP="00E34272">
      <w:pPr>
        <w:spacing w:line="360" w:lineRule="auto"/>
        <w:jc w:val="both"/>
        <w:rPr>
          <w:rFonts w:ascii="Arial" w:hAnsi="Arial" w:cs="Arial"/>
          <w:sz w:val="24"/>
          <w:szCs w:val="24"/>
        </w:rPr>
      </w:pPr>
    </w:p>
    <w:p w14:paraId="1AFDB2D4" w14:textId="30252722" w:rsidR="00EF680C" w:rsidRPr="00E34272" w:rsidRDefault="00EF680C" w:rsidP="00E34272">
      <w:pPr>
        <w:spacing w:line="360" w:lineRule="auto"/>
        <w:jc w:val="both"/>
        <w:rPr>
          <w:rFonts w:ascii="Arial" w:hAnsi="Arial" w:cs="Arial"/>
          <w:sz w:val="24"/>
          <w:szCs w:val="24"/>
        </w:rPr>
      </w:pPr>
      <w:r w:rsidRPr="00E34272">
        <w:rPr>
          <w:rFonts w:ascii="Arial" w:hAnsi="Arial" w:cs="Arial"/>
          <w:sz w:val="24"/>
          <w:szCs w:val="24"/>
        </w:rPr>
        <w:t>Moreover, Marriott has implemented comprehensive recycling programs at its hotels and resorts</w:t>
      </w:r>
      <w:r w:rsidR="00207F06">
        <w:rPr>
          <w:rFonts w:ascii="Arial" w:hAnsi="Arial" w:cs="Arial"/>
          <w:sz w:val="24"/>
          <w:szCs w:val="24"/>
        </w:rPr>
        <w:t xml:space="preserve"> (Hospitality Net, 2018; Marriott International, 2021)</w:t>
      </w:r>
      <w:r w:rsidRPr="00E34272">
        <w:rPr>
          <w:rFonts w:ascii="Arial" w:hAnsi="Arial" w:cs="Arial"/>
          <w:sz w:val="24"/>
          <w:szCs w:val="24"/>
        </w:rPr>
        <w:t>. These programs include separating recyclable materials, donating unused amenities to charitable organisations, and working with local communities to manage waste more effectively. Composting programs and food waste management practices are also being adopted to minimise food waste at Marriott restaurants and catering services.</w:t>
      </w:r>
    </w:p>
    <w:p w14:paraId="26E42318" w14:textId="555B92F3" w:rsidR="00EF680C" w:rsidRPr="00E34272" w:rsidRDefault="00EF680C" w:rsidP="00E34272">
      <w:pPr>
        <w:spacing w:line="360" w:lineRule="auto"/>
        <w:jc w:val="both"/>
        <w:rPr>
          <w:rFonts w:ascii="Arial" w:hAnsi="Arial" w:cs="Arial"/>
          <w:sz w:val="24"/>
          <w:szCs w:val="24"/>
        </w:rPr>
      </w:pPr>
      <w:r w:rsidRPr="00E34272">
        <w:rPr>
          <w:rFonts w:ascii="Arial" w:hAnsi="Arial" w:cs="Arial"/>
          <w:sz w:val="24"/>
          <w:szCs w:val="24"/>
        </w:rPr>
        <w:t>Water usage is another critical concern in hospitality, with hotels using significant amounts of water for guest services, pools, and landscaping. Marriott</w:t>
      </w:r>
      <w:r w:rsidR="00220B67">
        <w:rPr>
          <w:rFonts w:ascii="Arial" w:hAnsi="Arial" w:cs="Arial"/>
          <w:sz w:val="24"/>
          <w:szCs w:val="24"/>
        </w:rPr>
        <w:t>’</w:t>
      </w:r>
      <w:r w:rsidRPr="00E34272">
        <w:rPr>
          <w:rFonts w:ascii="Arial" w:hAnsi="Arial" w:cs="Arial"/>
          <w:sz w:val="24"/>
          <w:szCs w:val="24"/>
        </w:rPr>
        <w:t>s CSR strategy incorporates water conservation measures, aiming to reduce water intensity by 15% by 2025</w:t>
      </w:r>
      <w:r w:rsidR="00270528">
        <w:rPr>
          <w:rFonts w:ascii="Arial" w:hAnsi="Arial" w:cs="Arial"/>
          <w:sz w:val="24"/>
          <w:szCs w:val="24"/>
        </w:rPr>
        <w:t xml:space="preserve"> (</w:t>
      </w:r>
      <w:r w:rsidR="00270528">
        <w:rPr>
          <w:rFonts w:ascii="Arial" w:hAnsi="Arial" w:cs="Arial"/>
          <w:sz w:val="24"/>
          <w:szCs w:val="24"/>
        </w:rPr>
        <w:t>Marriott International, 2021</w:t>
      </w:r>
      <w:r w:rsidR="00270528">
        <w:rPr>
          <w:rFonts w:ascii="Arial" w:hAnsi="Arial" w:cs="Arial"/>
          <w:sz w:val="24"/>
          <w:szCs w:val="24"/>
        </w:rPr>
        <w:t>)</w:t>
      </w:r>
      <w:r w:rsidRPr="00E34272">
        <w:rPr>
          <w:rFonts w:ascii="Arial" w:hAnsi="Arial" w:cs="Arial"/>
          <w:sz w:val="24"/>
          <w:szCs w:val="24"/>
        </w:rPr>
        <w:t>. The company has employed various properties</w:t>
      </w:r>
      <w:r w:rsidR="00220B67">
        <w:rPr>
          <w:rFonts w:ascii="Arial" w:hAnsi="Arial" w:cs="Arial"/>
          <w:sz w:val="24"/>
          <w:szCs w:val="24"/>
        </w:rPr>
        <w:t>’</w:t>
      </w:r>
      <w:r w:rsidRPr="00E34272">
        <w:rPr>
          <w:rFonts w:ascii="Arial" w:hAnsi="Arial" w:cs="Arial"/>
          <w:sz w:val="24"/>
          <w:szCs w:val="24"/>
        </w:rPr>
        <w:t xml:space="preserve"> low-flow fixtures, water-efficient landscaping, and wastewater recycling systems. Some hotels also use on-site water treatment plants to purify and reuse water. Moreover, Marriott encourages guests to participate in water-saving initiatives like towel and linen reuse programs</w:t>
      </w:r>
      <w:r w:rsidR="00D944C2">
        <w:rPr>
          <w:rFonts w:ascii="Arial" w:hAnsi="Arial" w:cs="Arial"/>
          <w:sz w:val="24"/>
          <w:szCs w:val="24"/>
        </w:rPr>
        <w:t xml:space="preserve"> (Marriott, 2024)</w:t>
      </w:r>
      <w:r w:rsidRPr="00E34272">
        <w:rPr>
          <w:rFonts w:ascii="Arial" w:hAnsi="Arial" w:cs="Arial"/>
          <w:sz w:val="24"/>
          <w:szCs w:val="24"/>
        </w:rPr>
        <w:t>.</w:t>
      </w:r>
    </w:p>
    <w:p w14:paraId="39557C82" w14:textId="56C47B94" w:rsidR="00EF680C" w:rsidRPr="00E34272" w:rsidRDefault="00EF680C" w:rsidP="00E34272">
      <w:pPr>
        <w:spacing w:line="360" w:lineRule="auto"/>
        <w:jc w:val="both"/>
        <w:rPr>
          <w:rFonts w:ascii="Arial" w:hAnsi="Arial" w:cs="Arial"/>
          <w:sz w:val="24"/>
          <w:szCs w:val="24"/>
        </w:rPr>
      </w:pPr>
      <w:r w:rsidRPr="00E34272">
        <w:rPr>
          <w:rFonts w:ascii="Arial" w:hAnsi="Arial" w:cs="Arial"/>
          <w:sz w:val="24"/>
          <w:szCs w:val="24"/>
        </w:rPr>
        <w:lastRenderedPageBreak/>
        <w:t>Marriott understands that promoting sustainability extends beyond direct operations and requires responsible supply chain management. The company has developed guidelines for sustainable sourcing, emphasising suppliers that prioritise ethical labour practices and environmentally responsible production</w:t>
      </w:r>
      <w:r w:rsidR="00D944C2">
        <w:rPr>
          <w:rFonts w:ascii="Arial" w:hAnsi="Arial" w:cs="Arial"/>
          <w:sz w:val="24"/>
          <w:szCs w:val="24"/>
        </w:rPr>
        <w:t xml:space="preserve"> (</w:t>
      </w:r>
      <w:r w:rsidR="00D944C2">
        <w:rPr>
          <w:rFonts w:ascii="Arial" w:hAnsi="Arial" w:cs="Arial"/>
          <w:sz w:val="24"/>
          <w:szCs w:val="24"/>
        </w:rPr>
        <w:t>Marriott International, 202</w:t>
      </w:r>
      <w:r w:rsidR="00D944C2">
        <w:rPr>
          <w:rFonts w:ascii="Arial" w:hAnsi="Arial" w:cs="Arial"/>
          <w:sz w:val="24"/>
          <w:szCs w:val="24"/>
        </w:rPr>
        <w:t>3)</w:t>
      </w:r>
      <w:r w:rsidRPr="00E34272">
        <w:rPr>
          <w:rFonts w:ascii="Arial" w:hAnsi="Arial" w:cs="Arial"/>
          <w:sz w:val="24"/>
          <w:szCs w:val="24"/>
        </w:rPr>
        <w:t>. Marriott partners with suppliers that share its vision, particularly for food and beverage products, textiles, and construction materials. By sourcing local ingredients</w:t>
      </w:r>
      <w:r w:rsidR="00176119">
        <w:rPr>
          <w:rFonts w:ascii="Arial" w:hAnsi="Arial" w:cs="Arial"/>
          <w:sz w:val="24"/>
          <w:szCs w:val="24"/>
        </w:rPr>
        <w:t xml:space="preserve"> (id.)</w:t>
      </w:r>
      <w:r w:rsidRPr="00E34272">
        <w:rPr>
          <w:rFonts w:ascii="Arial" w:hAnsi="Arial" w:cs="Arial"/>
          <w:sz w:val="24"/>
          <w:szCs w:val="24"/>
        </w:rPr>
        <w:t>, the company reduces its carbon footprint and supports local economies</w:t>
      </w:r>
      <w:r w:rsidR="00D8797C">
        <w:rPr>
          <w:rFonts w:ascii="Arial" w:hAnsi="Arial" w:cs="Arial"/>
          <w:sz w:val="24"/>
          <w:szCs w:val="24"/>
        </w:rPr>
        <w:t xml:space="preserve"> </w:t>
      </w:r>
      <w:r w:rsidR="00176119">
        <w:rPr>
          <w:rFonts w:ascii="Arial" w:hAnsi="Arial" w:cs="Arial"/>
          <w:sz w:val="24"/>
          <w:szCs w:val="24"/>
        </w:rPr>
        <w:t xml:space="preserve">(id; </w:t>
      </w:r>
      <w:r w:rsidR="00176119">
        <w:rPr>
          <w:rFonts w:ascii="Arial" w:hAnsi="Arial" w:cs="Arial"/>
          <w:sz w:val="24"/>
          <w:szCs w:val="24"/>
        </w:rPr>
        <w:t>Marriott International, 2021</w:t>
      </w:r>
      <w:r w:rsidR="00176119">
        <w:rPr>
          <w:rFonts w:ascii="Arial" w:hAnsi="Arial" w:cs="Arial"/>
          <w:sz w:val="24"/>
          <w:szCs w:val="24"/>
        </w:rPr>
        <w:t>)</w:t>
      </w:r>
      <w:r w:rsidRPr="00E34272">
        <w:rPr>
          <w:rFonts w:ascii="Arial" w:hAnsi="Arial" w:cs="Arial"/>
          <w:sz w:val="24"/>
          <w:szCs w:val="24"/>
        </w:rPr>
        <w:t>.</w:t>
      </w:r>
    </w:p>
    <w:p w14:paraId="280DA3FA" w14:textId="1AD4A7BD" w:rsidR="00EF680C" w:rsidRPr="00E34272" w:rsidRDefault="00EF680C" w:rsidP="00E34272">
      <w:pPr>
        <w:spacing w:line="360" w:lineRule="auto"/>
        <w:jc w:val="both"/>
        <w:rPr>
          <w:rFonts w:ascii="Arial" w:hAnsi="Arial" w:cs="Arial"/>
          <w:sz w:val="24"/>
          <w:szCs w:val="24"/>
        </w:rPr>
      </w:pPr>
      <w:r w:rsidRPr="00E34272">
        <w:rPr>
          <w:rFonts w:ascii="Arial" w:hAnsi="Arial" w:cs="Arial"/>
          <w:sz w:val="24"/>
          <w:szCs w:val="24"/>
        </w:rPr>
        <w:t>Sustainability isn</w:t>
      </w:r>
      <w:r w:rsidR="00220B67">
        <w:rPr>
          <w:rFonts w:ascii="Arial" w:hAnsi="Arial" w:cs="Arial"/>
          <w:sz w:val="24"/>
          <w:szCs w:val="24"/>
        </w:rPr>
        <w:t>’</w:t>
      </w:r>
      <w:r w:rsidRPr="00E34272">
        <w:rPr>
          <w:rFonts w:ascii="Arial" w:hAnsi="Arial" w:cs="Arial"/>
          <w:sz w:val="24"/>
          <w:szCs w:val="24"/>
        </w:rPr>
        <w:t>t limited to environmental efforts. Marriott</w:t>
      </w:r>
      <w:r w:rsidR="00220B67">
        <w:rPr>
          <w:rFonts w:ascii="Arial" w:hAnsi="Arial" w:cs="Arial"/>
          <w:sz w:val="24"/>
          <w:szCs w:val="24"/>
        </w:rPr>
        <w:t>’</w:t>
      </w:r>
      <w:r w:rsidRPr="00E34272">
        <w:rPr>
          <w:rFonts w:ascii="Arial" w:hAnsi="Arial" w:cs="Arial"/>
          <w:sz w:val="24"/>
          <w:szCs w:val="24"/>
        </w:rPr>
        <w:t>s CSR includes strong social responsibility and community engagement components. The company actively participates in local development projects, offers educational programs, and collaborates with nonprofits</w:t>
      </w:r>
      <w:r w:rsidR="00D8797C">
        <w:rPr>
          <w:rFonts w:ascii="Arial" w:hAnsi="Arial" w:cs="Arial"/>
          <w:sz w:val="24"/>
          <w:szCs w:val="24"/>
        </w:rPr>
        <w:t>(Marriot, 2024)</w:t>
      </w:r>
      <w:r w:rsidRPr="00E34272">
        <w:rPr>
          <w:rFonts w:ascii="Arial" w:hAnsi="Arial" w:cs="Arial"/>
          <w:sz w:val="24"/>
          <w:szCs w:val="24"/>
        </w:rPr>
        <w:t>. One of its notable initiatives is supporting victims of human trafficking through training programs that identify and prevent exploitation within its properties</w:t>
      </w:r>
      <w:r w:rsidR="00DB3F94">
        <w:rPr>
          <w:rFonts w:ascii="Arial" w:hAnsi="Arial" w:cs="Arial"/>
          <w:sz w:val="24"/>
          <w:szCs w:val="24"/>
        </w:rPr>
        <w:t xml:space="preserve"> (id.)</w:t>
      </w:r>
      <w:r w:rsidRPr="00E34272">
        <w:rPr>
          <w:rFonts w:ascii="Arial" w:hAnsi="Arial" w:cs="Arial"/>
          <w:sz w:val="24"/>
          <w:szCs w:val="24"/>
        </w:rPr>
        <w:t>. Marriott also promotes workforce diversity and inclusion through internal programs, ensuring equitable opportunities for employees across the globe</w:t>
      </w:r>
      <w:r w:rsidR="00DB3F94">
        <w:rPr>
          <w:rFonts w:ascii="Arial" w:hAnsi="Arial" w:cs="Arial"/>
          <w:sz w:val="24"/>
          <w:szCs w:val="24"/>
        </w:rPr>
        <w:t xml:space="preserve"> (id.</w:t>
      </w:r>
      <w:r w:rsidR="002A69DA">
        <w:rPr>
          <w:rFonts w:ascii="Arial" w:hAnsi="Arial" w:cs="Arial"/>
          <w:sz w:val="24"/>
          <w:szCs w:val="24"/>
        </w:rPr>
        <w:t>;</w:t>
      </w:r>
      <w:r w:rsidR="008131C6">
        <w:rPr>
          <w:rFonts w:ascii="Arial" w:hAnsi="Arial" w:cs="Arial"/>
          <w:sz w:val="24"/>
          <w:szCs w:val="24"/>
        </w:rPr>
        <w:t xml:space="preserve"> Marriot </w:t>
      </w:r>
      <w:r w:rsidR="002A69DA">
        <w:rPr>
          <w:rFonts w:ascii="Arial" w:hAnsi="Arial" w:cs="Arial"/>
          <w:sz w:val="24"/>
          <w:szCs w:val="24"/>
        </w:rPr>
        <w:t>S</w:t>
      </w:r>
      <w:r w:rsidR="008131C6">
        <w:rPr>
          <w:rFonts w:ascii="Arial" w:hAnsi="Arial" w:cs="Arial"/>
          <w:sz w:val="24"/>
          <w:szCs w:val="24"/>
        </w:rPr>
        <w:t>cholars Programs, 2012</w:t>
      </w:r>
      <w:r w:rsidR="00DB3F94">
        <w:rPr>
          <w:rFonts w:ascii="Arial" w:hAnsi="Arial" w:cs="Arial"/>
          <w:sz w:val="24"/>
          <w:szCs w:val="24"/>
        </w:rPr>
        <w:t>)</w:t>
      </w:r>
      <w:r w:rsidRPr="00E34272">
        <w:rPr>
          <w:rFonts w:ascii="Arial" w:hAnsi="Arial" w:cs="Arial"/>
          <w:sz w:val="24"/>
          <w:szCs w:val="24"/>
        </w:rPr>
        <w:t>.</w:t>
      </w:r>
    </w:p>
    <w:p w14:paraId="2E587FA5" w14:textId="77777777" w:rsidR="00EF680C" w:rsidRPr="00E34272" w:rsidRDefault="00EF680C" w:rsidP="00E34272">
      <w:pPr>
        <w:spacing w:line="360" w:lineRule="auto"/>
        <w:jc w:val="both"/>
        <w:rPr>
          <w:rFonts w:ascii="Arial" w:hAnsi="Arial" w:cs="Arial"/>
          <w:sz w:val="24"/>
          <w:szCs w:val="24"/>
        </w:rPr>
      </w:pPr>
    </w:p>
    <w:p w14:paraId="3DE487DE" w14:textId="145890AC" w:rsidR="00CF3719" w:rsidRPr="00E34272" w:rsidRDefault="00EF680C" w:rsidP="00E34272">
      <w:pPr>
        <w:spacing w:line="360" w:lineRule="auto"/>
        <w:jc w:val="both"/>
        <w:rPr>
          <w:rFonts w:ascii="Arial" w:hAnsi="Arial" w:cs="Arial"/>
          <w:sz w:val="24"/>
          <w:szCs w:val="24"/>
        </w:rPr>
      </w:pPr>
      <w:r w:rsidRPr="00E34272">
        <w:rPr>
          <w:rFonts w:ascii="Arial" w:hAnsi="Arial" w:cs="Arial"/>
          <w:sz w:val="24"/>
          <w:szCs w:val="24"/>
        </w:rPr>
        <w:t xml:space="preserve">In addition, Marriott provides disaster relief and community support through its </w:t>
      </w:r>
      <w:r w:rsidR="00220B67">
        <w:rPr>
          <w:rFonts w:ascii="Arial" w:hAnsi="Arial" w:cs="Arial"/>
          <w:sz w:val="24"/>
          <w:szCs w:val="24"/>
        </w:rPr>
        <w:t>“</w:t>
      </w:r>
      <w:r w:rsidRPr="00E34272">
        <w:rPr>
          <w:rFonts w:ascii="Arial" w:hAnsi="Arial" w:cs="Arial"/>
          <w:sz w:val="24"/>
          <w:szCs w:val="24"/>
        </w:rPr>
        <w:t>World of Opportunity</w:t>
      </w:r>
      <w:r w:rsidR="00220B67">
        <w:rPr>
          <w:rFonts w:ascii="Arial" w:hAnsi="Arial" w:cs="Arial"/>
          <w:sz w:val="24"/>
          <w:szCs w:val="24"/>
        </w:rPr>
        <w:t>”</w:t>
      </w:r>
      <w:r w:rsidRPr="00E34272">
        <w:rPr>
          <w:rFonts w:ascii="Arial" w:hAnsi="Arial" w:cs="Arial"/>
          <w:sz w:val="24"/>
          <w:szCs w:val="24"/>
        </w:rPr>
        <w:t xml:space="preserve"> program</w:t>
      </w:r>
      <w:r w:rsidR="005558D0">
        <w:rPr>
          <w:rFonts w:ascii="Arial" w:hAnsi="Arial" w:cs="Arial"/>
          <w:sz w:val="24"/>
          <w:szCs w:val="24"/>
        </w:rPr>
        <w:t xml:space="preserve"> (Marriot International Annual Report, 2023)</w:t>
      </w:r>
      <w:r w:rsidRPr="00E34272">
        <w:rPr>
          <w:rFonts w:ascii="Arial" w:hAnsi="Arial" w:cs="Arial"/>
          <w:sz w:val="24"/>
          <w:szCs w:val="24"/>
        </w:rPr>
        <w:t>, which assists communities affected by natural disasters and economic hardship. The company</w:t>
      </w:r>
      <w:r w:rsidR="00220B67">
        <w:rPr>
          <w:rFonts w:ascii="Arial" w:hAnsi="Arial" w:cs="Arial"/>
          <w:sz w:val="24"/>
          <w:szCs w:val="24"/>
        </w:rPr>
        <w:t>’</w:t>
      </w:r>
      <w:r w:rsidRPr="00E34272">
        <w:rPr>
          <w:rFonts w:ascii="Arial" w:hAnsi="Arial" w:cs="Arial"/>
          <w:sz w:val="24"/>
          <w:szCs w:val="24"/>
        </w:rPr>
        <w:t>s commitment to local hiring, fair wages, and inclusive policies reflects its dedication to social responsibility.</w:t>
      </w:r>
    </w:p>
    <w:p w14:paraId="2DC5039C" w14:textId="77777777" w:rsidR="00CF3719" w:rsidRPr="00E34272" w:rsidRDefault="00CF3719" w:rsidP="00E34272">
      <w:pPr>
        <w:spacing w:line="360" w:lineRule="auto"/>
        <w:jc w:val="both"/>
        <w:rPr>
          <w:rFonts w:ascii="Arial" w:hAnsi="Arial" w:cs="Arial"/>
          <w:sz w:val="24"/>
          <w:szCs w:val="24"/>
        </w:rPr>
      </w:pPr>
    </w:p>
    <w:p w14:paraId="34EB837E" w14:textId="799BD84E" w:rsidR="00EF680C" w:rsidRPr="00E34272" w:rsidRDefault="00EF680C" w:rsidP="00E34272">
      <w:pPr>
        <w:spacing w:line="360" w:lineRule="auto"/>
        <w:jc w:val="both"/>
        <w:rPr>
          <w:rFonts w:ascii="Arial" w:hAnsi="Arial" w:cs="Arial"/>
          <w:sz w:val="24"/>
          <w:szCs w:val="24"/>
        </w:rPr>
      </w:pPr>
      <w:r w:rsidRPr="00E34272">
        <w:rPr>
          <w:rFonts w:ascii="Arial" w:hAnsi="Arial" w:cs="Arial"/>
          <w:sz w:val="24"/>
          <w:szCs w:val="24"/>
        </w:rPr>
        <w:t>Corporate Social Responsibility (CSR) is a crucial framework for sustainability, particularly for Marriott International, one of the largest and most influential hotel chains globally. As the company strives to balance profitability with sustainability and social impact, it faces challenges and opportunities. This essay explores Marriott</w:t>
      </w:r>
      <w:r w:rsidR="00220B67">
        <w:rPr>
          <w:rFonts w:ascii="Arial" w:hAnsi="Arial" w:cs="Arial"/>
          <w:sz w:val="24"/>
          <w:szCs w:val="24"/>
        </w:rPr>
        <w:t>’</w:t>
      </w:r>
      <w:r w:rsidRPr="00E34272">
        <w:rPr>
          <w:rFonts w:ascii="Arial" w:hAnsi="Arial" w:cs="Arial"/>
          <w:sz w:val="24"/>
          <w:szCs w:val="24"/>
        </w:rPr>
        <w:t>s primary challenges and opportunities while implementing effective CSR policies across its global operations.</w:t>
      </w:r>
    </w:p>
    <w:p w14:paraId="4A20376A" w14:textId="77777777" w:rsidR="00EF680C" w:rsidRPr="00E34272" w:rsidRDefault="00EF680C" w:rsidP="00E34272">
      <w:pPr>
        <w:spacing w:line="360" w:lineRule="auto"/>
        <w:jc w:val="both"/>
        <w:rPr>
          <w:rFonts w:ascii="Arial" w:hAnsi="Arial" w:cs="Arial"/>
          <w:sz w:val="24"/>
          <w:szCs w:val="24"/>
        </w:rPr>
      </w:pPr>
    </w:p>
    <w:p w14:paraId="4F8AC710" w14:textId="0B88E9CC" w:rsidR="00EF680C" w:rsidRPr="00E34272" w:rsidRDefault="00EF680C" w:rsidP="00D577B6">
      <w:pPr>
        <w:spacing w:line="360" w:lineRule="auto"/>
        <w:jc w:val="both"/>
        <w:rPr>
          <w:rFonts w:ascii="Arial" w:hAnsi="Arial" w:cs="Arial"/>
          <w:sz w:val="24"/>
          <w:szCs w:val="24"/>
        </w:rPr>
      </w:pPr>
      <w:r w:rsidRPr="00E34272">
        <w:rPr>
          <w:rFonts w:ascii="Arial" w:hAnsi="Arial" w:cs="Arial"/>
          <w:sz w:val="24"/>
          <w:szCs w:val="24"/>
        </w:rPr>
        <w:lastRenderedPageBreak/>
        <w:t>Marriott</w:t>
      </w:r>
      <w:r w:rsidR="00220B67">
        <w:rPr>
          <w:rFonts w:ascii="Arial" w:hAnsi="Arial" w:cs="Arial"/>
          <w:sz w:val="24"/>
          <w:szCs w:val="24"/>
        </w:rPr>
        <w:t>’</w:t>
      </w:r>
      <w:r w:rsidRPr="00E34272">
        <w:rPr>
          <w:rFonts w:ascii="Arial" w:hAnsi="Arial" w:cs="Arial"/>
          <w:sz w:val="24"/>
          <w:szCs w:val="24"/>
        </w:rPr>
        <w:t>s significant challenge in implementing CSR policies is the diversity of regulations across different countries and regions.</w:t>
      </w:r>
      <w:r w:rsidR="00A54ABB">
        <w:rPr>
          <w:rFonts w:ascii="Arial" w:hAnsi="Arial" w:cs="Arial"/>
          <w:sz w:val="24"/>
          <w:szCs w:val="24"/>
        </w:rPr>
        <w:t xml:space="preserve"> </w:t>
      </w:r>
      <w:r w:rsidRPr="00E34272">
        <w:rPr>
          <w:rFonts w:ascii="Arial" w:hAnsi="Arial" w:cs="Arial"/>
          <w:sz w:val="24"/>
          <w:szCs w:val="24"/>
        </w:rPr>
        <w:t>Each location has environmental laws, labour standards, and reporting requirements. Ensuring compliance with local regulations while maintaining a consistent global CSR policy can be complicated and resource-intensive. The company must continuously monitor evolving laws, adjust its strategies, and provide adequate staff training to ensure compliance</w:t>
      </w:r>
      <w:r w:rsidR="00B94886">
        <w:rPr>
          <w:rFonts w:ascii="Arial" w:hAnsi="Arial" w:cs="Arial"/>
          <w:sz w:val="24"/>
          <w:szCs w:val="24"/>
        </w:rPr>
        <w:t xml:space="preserve"> (</w:t>
      </w:r>
      <w:r w:rsidR="00B94886" w:rsidRPr="00AF6182">
        <w:rPr>
          <w:rFonts w:ascii="Arial" w:eastAsia="Times New Roman" w:hAnsi="Arial" w:cs="Arial"/>
          <w:kern w:val="0"/>
          <w:sz w:val="24"/>
          <w:szCs w:val="24"/>
          <w:bdr w:val="none" w:sz="0" w:space="0" w:color="auto" w:frame="1"/>
          <w:lang w:eastAsia="en-GB"/>
          <w14:ligatures w14:val="none"/>
        </w:rPr>
        <w:t xml:space="preserve">Carroll, </w:t>
      </w:r>
      <w:r w:rsidR="00B94886" w:rsidRPr="00AF6182">
        <w:rPr>
          <w:rFonts w:ascii="Arial" w:eastAsia="Times New Roman" w:hAnsi="Arial" w:cs="Arial"/>
          <w:color w:val="212121"/>
          <w:kern w:val="0"/>
          <w:sz w:val="24"/>
          <w:szCs w:val="24"/>
          <w:lang w:eastAsia="en-GB"/>
          <w14:ligatures w14:val="none"/>
        </w:rPr>
        <w:t>2016</w:t>
      </w:r>
      <w:r w:rsidR="00B94886">
        <w:rPr>
          <w:rFonts w:ascii="Arial" w:eastAsia="Times New Roman" w:hAnsi="Arial" w:cs="Arial"/>
          <w:color w:val="212121"/>
          <w:kern w:val="0"/>
          <w:sz w:val="24"/>
          <w:szCs w:val="24"/>
          <w:lang w:eastAsia="en-GB"/>
          <w14:ligatures w14:val="none"/>
        </w:rPr>
        <w:t>)</w:t>
      </w:r>
      <w:r w:rsidRPr="00E34272">
        <w:rPr>
          <w:rFonts w:ascii="Arial" w:hAnsi="Arial" w:cs="Arial"/>
          <w:sz w:val="24"/>
          <w:szCs w:val="24"/>
        </w:rPr>
        <w:t>.</w:t>
      </w:r>
      <w:r w:rsidR="00CB4B8A">
        <w:rPr>
          <w:rFonts w:ascii="Arial" w:hAnsi="Arial" w:cs="Arial"/>
          <w:sz w:val="24"/>
          <w:szCs w:val="24"/>
        </w:rPr>
        <w:t xml:space="preserve"> </w:t>
      </w:r>
      <w:r w:rsidR="00CB4B8A">
        <w:rPr>
          <w:rFonts w:ascii="Arial" w:hAnsi="Arial" w:cs="Arial"/>
          <w:sz w:val="24"/>
          <w:szCs w:val="24"/>
        </w:rPr>
        <w:t>Furthermore, multiple culture</w:t>
      </w:r>
      <w:r w:rsidR="00CB4B8A" w:rsidRPr="00D577B6">
        <w:rPr>
          <w:rFonts w:ascii="Arial" w:hAnsi="Arial" w:cs="Arial"/>
          <w:sz w:val="24"/>
          <w:szCs w:val="24"/>
        </w:rPr>
        <w:t>s within an organi</w:t>
      </w:r>
      <w:r w:rsidR="00220B67">
        <w:rPr>
          <w:rFonts w:ascii="Arial" w:hAnsi="Arial" w:cs="Arial"/>
          <w:sz w:val="24"/>
          <w:szCs w:val="24"/>
        </w:rPr>
        <w:t>s</w:t>
      </w:r>
      <w:r w:rsidR="00CB4B8A" w:rsidRPr="00D577B6">
        <w:rPr>
          <w:rFonts w:ascii="Arial" w:hAnsi="Arial" w:cs="Arial"/>
          <w:sz w:val="24"/>
          <w:szCs w:val="24"/>
        </w:rPr>
        <w:t>ation can create an unhealthy situation</w:t>
      </w:r>
      <w:r w:rsidR="000724E1">
        <w:rPr>
          <w:rFonts w:ascii="Arial" w:hAnsi="Arial" w:cs="Arial"/>
          <w:sz w:val="24"/>
          <w:szCs w:val="24"/>
        </w:rPr>
        <w:t xml:space="preserve"> </w:t>
      </w:r>
      <w:r w:rsidR="00CB4B8A" w:rsidRPr="00D577B6">
        <w:rPr>
          <w:rFonts w:ascii="Arial" w:hAnsi="Arial" w:cs="Arial"/>
          <w:sz w:val="24"/>
          <w:szCs w:val="24"/>
        </w:rPr>
        <w:t>when</w:t>
      </w:r>
      <w:r w:rsidR="00CB4B8A">
        <w:rPr>
          <w:rFonts w:ascii="Arial" w:hAnsi="Arial" w:cs="Arial"/>
          <w:sz w:val="24"/>
          <w:szCs w:val="24"/>
        </w:rPr>
        <w:t xml:space="preserve"> </w:t>
      </w:r>
      <w:r w:rsidR="000724E1">
        <w:rPr>
          <w:rFonts w:ascii="Arial" w:hAnsi="Arial" w:cs="Arial"/>
          <w:sz w:val="24"/>
          <w:szCs w:val="24"/>
        </w:rPr>
        <w:t>cultures have conflicting business strategies and management approaches</w:t>
      </w:r>
      <w:r w:rsidR="00CB4B8A" w:rsidRPr="00D577B6">
        <w:rPr>
          <w:rFonts w:ascii="Arial" w:hAnsi="Arial" w:cs="Arial"/>
          <w:sz w:val="24"/>
          <w:szCs w:val="24"/>
        </w:rPr>
        <w:t xml:space="preserve"> or are driven by greed. Clashing subcultures can hinder an organi</w:t>
      </w:r>
      <w:r w:rsidR="00220B67">
        <w:rPr>
          <w:rFonts w:ascii="Arial" w:hAnsi="Arial" w:cs="Arial"/>
          <w:sz w:val="24"/>
          <w:szCs w:val="24"/>
        </w:rPr>
        <w:t>s</w:t>
      </w:r>
      <w:r w:rsidR="00CB4B8A" w:rsidRPr="00D577B6">
        <w:rPr>
          <w:rFonts w:ascii="Arial" w:hAnsi="Arial" w:cs="Arial"/>
          <w:sz w:val="24"/>
          <w:szCs w:val="24"/>
        </w:rPr>
        <w:t>ation</w:t>
      </w:r>
      <w:r w:rsidR="00220B67">
        <w:rPr>
          <w:rFonts w:ascii="Arial" w:hAnsi="Arial" w:cs="Arial"/>
          <w:sz w:val="24"/>
          <w:szCs w:val="24"/>
        </w:rPr>
        <w:t>’</w:t>
      </w:r>
      <w:r w:rsidR="00CB4B8A" w:rsidRPr="00D577B6">
        <w:rPr>
          <w:rFonts w:ascii="Arial" w:hAnsi="Arial" w:cs="Arial"/>
          <w:sz w:val="24"/>
          <w:szCs w:val="24"/>
        </w:rPr>
        <w:t xml:space="preserve">s ability to coordinate efforts, craft and execute strategy, and achieve its goals </w:t>
      </w:r>
      <w:r w:rsidR="00CB4B8A">
        <w:rPr>
          <w:rFonts w:ascii="Arial" w:hAnsi="Arial" w:cs="Arial"/>
          <w:sz w:val="24"/>
          <w:szCs w:val="24"/>
        </w:rPr>
        <w:t>(Thompson et al</w:t>
      </w:r>
      <w:r w:rsidR="005D15D1">
        <w:rPr>
          <w:rFonts w:ascii="Arial" w:hAnsi="Arial" w:cs="Arial"/>
          <w:sz w:val="24"/>
          <w:szCs w:val="24"/>
        </w:rPr>
        <w:t>.</w:t>
      </w:r>
      <w:r w:rsidR="00CB4B8A">
        <w:rPr>
          <w:rFonts w:ascii="Arial" w:hAnsi="Arial" w:cs="Arial"/>
          <w:sz w:val="24"/>
          <w:szCs w:val="24"/>
        </w:rPr>
        <w:t>, 2020).</w:t>
      </w:r>
    </w:p>
    <w:p w14:paraId="1A0388EE" w14:textId="77777777" w:rsidR="00EF680C" w:rsidRPr="00E34272" w:rsidRDefault="00EF680C" w:rsidP="00E34272">
      <w:pPr>
        <w:spacing w:line="360" w:lineRule="auto"/>
        <w:jc w:val="both"/>
        <w:rPr>
          <w:rFonts w:ascii="Arial" w:hAnsi="Arial" w:cs="Arial"/>
          <w:sz w:val="24"/>
          <w:szCs w:val="24"/>
        </w:rPr>
      </w:pPr>
    </w:p>
    <w:p w14:paraId="2D3F3183" w14:textId="403A6E11" w:rsidR="00EF680C" w:rsidRPr="00E34272" w:rsidRDefault="00EF680C" w:rsidP="00E34272">
      <w:pPr>
        <w:spacing w:line="360" w:lineRule="auto"/>
        <w:jc w:val="both"/>
        <w:rPr>
          <w:rFonts w:ascii="Arial" w:hAnsi="Arial" w:cs="Arial"/>
          <w:sz w:val="24"/>
          <w:szCs w:val="24"/>
        </w:rPr>
      </w:pPr>
      <w:r w:rsidRPr="00E34272">
        <w:rPr>
          <w:rFonts w:ascii="Arial" w:hAnsi="Arial" w:cs="Arial"/>
          <w:sz w:val="24"/>
          <w:szCs w:val="24"/>
        </w:rPr>
        <w:t>The supply chains that support Marriott</w:t>
      </w:r>
      <w:r w:rsidR="00220B67">
        <w:rPr>
          <w:rFonts w:ascii="Arial" w:hAnsi="Arial" w:cs="Arial"/>
          <w:sz w:val="24"/>
          <w:szCs w:val="24"/>
        </w:rPr>
        <w:t>’</w:t>
      </w:r>
      <w:r w:rsidRPr="00E34272">
        <w:rPr>
          <w:rFonts w:ascii="Arial" w:hAnsi="Arial" w:cs="Arial"/>
          <w:sz w:val="24"/>
          <w:szCs w:val="24"/>
        </w:rPr>
        <w:t>s operations are extensive and involve thousands of suppliers worldwide. Managing such complex supply chains while ensuring ethical sourcing, reducing environmental impact, and upholding labour standards can be difficult. Identifying and mitigating potential risks like forced labour, poor working conditions, and environmental degradation requires robust oversight and cooperation across various sectors. Achieving transparency across all suppliers remains a significant challenge.</w:t>
      </w:r>
    </w:p>
    <w:p w14:paraId="6C5B3432" w14:textId="77777777" w:rsidR="00EF680C" w:rsidRPr="00E34272" w:rsidRDefault="00EF680C" w:rsidP="00E34272">
      <w:pPr>
        <w:spacing w:line="360" w:lineRule="auto"/>
        <w:jc w:val="both"/>
        <w:rPr>
          <w:rFonts w:ascii="Arial" w:hAnsi="Arial" w:cs="Arial"/>
          <w:sz w:val="24"/>
          <w:szCs w:val="24"/>
        </w:rPr>
      </w:pPr>
    </w:p>
    <w:p w14:paraId="2FC7F2C3" w14:textId="1BA3886B" w:rsidR="00EF680C" w:rsidRPr="00E34272" w:rsidRDefault="00EF680C" w:rsidP="00E34272">
      <w:pPr>
        <w:spacing w:line="360" w:lineRule="auto"/>
        <w:jc w:val="both"/>
        <w:rPr>
          <w:rFonts w:ascii="Arial" w:hAnsi="Arial" w:cs="Arial"/>
          <w:sz w:val="24"/>
          <w:szCs w:val="24"/>
        </w:rPr>
      </w:pPr>
      <w:r w:rsidRPr="00E34272">
        <w:rPr>
          <w:rFonts w:ascii="Arial" w:hAnsi="Arial" w:cs="Arial"/>
          <w:sz w:val="24"/>
          <w:szCs w:val="24"/>
        </w:rPr>
        <w:t xml:space="preserve">Sustainable operations require consistent access to resources like renewable energy and water. However, </w:t>
      </w:r>
      <w:r w:rsidR="00D5053D" w:rsidRPr="00E34272">
        <w:rPr>
          <w:rFonts w:ascii="Arial" w:hAnsi="Arial" w:cs="Arial"/>
          <w:sz w:val="24"/>
          <w:szCs w:val="24"/>
        </w:rPr>
        <w:t>not all Marriott locations have equal access to such resources due to regional differen</w:t>
      </w:r>
      <w:r w:rsidRPr="00E34272">
        <w:rPr>
          <w:rFonts w:ascii="Arial" w:hAnsi="Arial" w:cs="Arial"/>
          <w:sz w:val="24"/>
          <w:szCs w:val="24"/>
        </w:rPr>
        <w:t>ces. Some properties operate in areas prone to drought or with limited access to renewable energy infrastructure, making it challenging to implement water-saving measures or consistently utilise clean energy.</w:t>
      </w:r>
    </w:p>
    <w:p w14:paraId="67FCE9C3" w14:textId="77777777" w:rsidR="008F0E09" w:rsidRPr="00E34272" w:rsidRDefault="008F0E09" w:rsidP="00E34272">
      <w:pPr>
        <w:spacing w:line="360" w:lineRule="auto"/>
        <w:jc w:val="both"/>
        <w:rPr>
          <w:rFonts w:ascii="Arial" w:hAnsi="Arial" w:cs="Arial"/>
          <w:sz w:val="24"/>
          <w:szCs w:val="24"/>
        </w:rPr>
      </w:pPr>
    </w:p>
    <w:p w14:paraId="076AB267" w14:textId="7CC4DD18" w:rsidR="00EF680C" w:rsidRPr="00E34272" w:rsidRDefault="00EF680C" w:rsidP="00E34272">
      <w:pPr>
        <w:spacing w:line="360" w:lineRule="auto"/>
        <w:jc w:val="both"/>
        <w:rPr>
          <w:rFonts w:ascii="Arial" w:hAnsi="Arial" w:cs="Arial"/>
          <w:sz w:val="24"/>
          <w:szCs w:val="24"/>
        </w:rPr>
      </w:pPr>
      <w:r w:rsidRPr="00E34272">
        <w:rPr>
          <w:rFonts w:ascii="Arial" w:hAnsi="Arial" w:cs="Arial"/>
          <w:sz w:val="24"/>
          <w:szCs w:val="24"/>
        </w:rPr>
        <w:t>Sustainable initiatives, particularly in the hospitality industry, can be costly. Energy-efficient systems, waste management programs, and sustainable sourcing often involve significant upfront investment. While these investments typically lead to long-term savings and brand reputation benefits</w:t>
      </w:r>
      <w:r w:rsidR="00F23AF1">
        <w:rPr>
          <w:rFonts w:ascii="Arial" w:hAnsi="Arial" w:cs="Arial"/>
          <w:sz w:val="24"/>
          <w:szCs w:val="24"/>
        </w:rPr>
        <w:t xml:space="preserve"> </w:t>
      </w:r>
      <w:r w:rsidR="00F23AF1">
        <w:rPr>
          <w:rFonts w:ascii="Arial" w:hAnsi="Arial" w:cs="Arial"/>
          <w:sz w:val="24"/>
          <w:szCs w:val="24"/>
        </w:rPr>
        <w:t>(Thompson et al., 2020)</w:t>
      </w:r>
      <w:r w:rsidRPr="00E34272">
        <w:rPr>
          <w:rFonts w:ascii="Arial" w:hAnsi="Arial" w:cs="Arial"/>
          <w:sz w:val="24"/>
          <w:szCs w:val="24"/>
        </w:rPr>
        <w:t xml:space="preserve">, achieving </w:t>
      </w:r>
      <w:r w:rsidRPr="00E34272">
        <w:rPr>
          <w:rFonts w:ascii="Arial" w:hAnsi="Arial" w:cs="Arial"/>
          <w:sz w:val="24"/>
          <w:szCs w:val="24"/>
        </w:rPr>
        <w:lastRenderedPageBreak/>
        <w:t>immediate profitability while adhering to CSR goals can challenge short-term financial planning</w:t>
      </w:r>
      <w:r w:rsidR="00F23AF1">
        <w:rPr>
          <w:rFonts w:ascii="Arial" w:hAnsi="Arial" w:cs="Arial"/>
          <w:sz w:val="24"/>
          <w:szCs w:val="24"/>
        </w:rPr>
        <w:t>.</w:t>
      </w:r>
    </w:p>
    <w:p w14:paraId="48735199" w14:textId="77777777" w:rsidR="008F0E09" w:rsidRPr="00E34272" w:rsidRDefault="008F0E09" w:rsidP="00E34272">
      <w:pPr>
        <w:spacing w:line="360" w:lineRule="auto"/>
        <w:jc w:val="both"/>
        <w:rPr>
          <w:rFonts w:ascii="Arial" w:hAnsi="Arial" w:cs="Arial"/>
          <w:sz w:val="24"/>
          <w:szCs w:val="24"/>
        </w:rPr>
      </w:pPr>
    </w:p>
    <w:p w14:paraId="59B60A78" w14:textId="1A175322" w:rsidR="00EF680C" w:rsidRPr="00E34272" w:rsidRDefault="00EF680C" w:rsidP="00E34272">
      <w:pPr>
        <w:spacing w:line="360" w:lineRule="auto"/>
        <w:jc w:val="both"/>
        <w:rPr>
          <w:rFonts w:ascii="Arial" w:hAnsi="Arial" w:cs="Arial"/>
          <w:sz w:val="24"/>
          <w:szCs w:val="24"/>
        </w:rPr>
      </w:pPr>
      <w:r w:rsidRPr="00E34272">
        <w:rPr>
          <w:rFonts w:ascii="Arial" w:hAnsi="Arial" w:cs="Arial"/>
          <w:sz w:val="24"/>
          <w:szCs w:val="24"/>
        </w:rPr>
        <w:t>Another challenge lies in meeting customer expectations while promoting sustainable practices. Many guests are used to luxury and convenience, which sometimes conflicts with sustainability goals like reducing energy consumption or single-use plastics. Moreover, not all guests prioritise sustainability when choosing a hotel, necessitating effective communication to educate customers on the importance and benefits of Marriott</w:t>
      </w:r>
      <w:r w:rsidR="00220B67">
        <w:rPr>
          <w:rFonts w:ascii="Arial" w:hAnsi="Arial" w:cs="Arial"/>
          <w:sz w:val="24"/>
          <w:szCs w:val="24"/>
        </w:rPr>
        <w:t>’</w:t>
      </w:r>
      <w:r w:rsidRPr="00E34272">
        <w:rPr>
          <w:rFonts w:ascii="Arial" w:hAnsi="Arial" w:cs="Arial"/>
          <w:sz w:val="24"/>
          <w:szCs w:val="24"/>
        </w:rPr>
        <w:t>s CSR efforts</w:t>
      </w:r>
      <w:r w:rsidR="0003017B">
        <w:rPr>
          <w:rFonts w:ascii="Arial" w:hAnsi="Arial" w:cs="Arial"/>
          <w:sz w:val="24"/>
          <w:szCs w:val="24"/>
        </w:rPr>
        <w:t xml:space="preserve"> (Thompson</w:t>
      </w:r>
      <w:r w:rsidR="003F7833">
        <w:rPr>
          <w:rFonts w:ascii="Arial" w:hAnsi="Arial" w:cs="Arial"/>
          <w:sz w:val="24"/>
          <w:szCs w:val="24"/>
        </w:rPr>
        <w:t xml:space="preserve"> et al</w:t>
      </w:r>
      <w:r w:rsidR="00C16042">
        <w:rPr>
          <w:rFonts w:ascii="Arial" w:hAnsi="Arial" w:cs="Arial"/>
          <w:sz w:val="24"/>
          <w:szCs w:val="24"/>
        </w:rPr>
        <w:t>.</w:t>
      </w:r>
      <w:r w:rsidR="003F7833">
        <w:rPr>
          <w:rFonts w:ascii="Arial" w:hAnsi="Arial" w:cs="Arial"/>
          <w:sz w:val="24"/>
          <w:szCs w:val="24"/>
        </w:rPr>
        <w:t>, 2020)</w:t>
      </w:r>
      <w:r w:rsidRPr="00E34272">
        <w:rPr>
          <w:rFonts w:ascii="Arial" w:hAnsi="Arial" w:cs="Arial"/>
          <w:sz w:val="24"/>
          <w:szCs w:val="24"/>
        </w:rPr>
        <w:t>.</w:t>
      </w:r>
    </w:p>
    <w:p w14:paraId="54C5B3CF" w14:textId="77777777" w:rsidR="008F0E09" w:rsidRPr="00E34272" w:rsidRDefault="008F0E09" w:rsidP="00E34272">
      <w:pPr>
        <w:spacing w:line="360" w:lineRule="auto"/>
        <w:jc w:val="both"/>
        <w:rPr>
          <w:rFonts w:ascii="Arial" w:hAnsi="Arial" w:cs="Arial"/>
          <w:sz w:val="24"/>
          <w:szCs w:val="24"/>
        </w:rPr>
      </w:pPr>
    </w:p>
    <w:p w14:paraId="1D785C4F" w14:textId="73ACC8CA" w:rsidR="00EF680C" w:rsidRPr="00E34272" w:rsidRDefault="00EF680C" w:rsidP="00E34272">
      <w:pPr>
        <w:spacing w:line="360" w:lineRule="auto"/>
        <w:jc w:val="both"/>
        <w:rPr>
          <w:rFonts w:ascii="Arial" w:hAnsi="Arial" w:cs="Arial"/>
          <w:sz w:val="24"/>
          <w:szCs w:val="24"/>
        </w:rPr>
      </w:pPr>
      <w:r w:rsidRPr="00E34272">
        <w:rPr>
          <w:rFonts w:ascii="Arial" w:hAnsi="Arial" w:cs="Arial"/>
          <w:sz w:val="24"/>
          <w:szCs w:val="24"/>
        </w:rPr>
        <w:t>Despite the challenges, Marriott</w:t>
      </w:r>
      <w:r w:rsidR="00220B67">
        <w:rPr>
          <w:rFonts w:ascii="Arial" w:hAnsi="Arial" w:cs="Arial"/>
          <w:sz w:val="24"/>
          <w:szCs w:val="24"/>
        </w:rPr>
        <w:t>’</w:t>
      </w:r>
      <w:r w:rsidRPr="00E34272">
        <w:rPr>
          <w:rFonts w:ascii="Arial" w:hAnsi="Arial" w:cs="Arial"/>
          <w:sz w:val="24"/>
          <w:szCs w:val="24"/>
        </w:rPr>
        <w:t>s commitment to CSR provides an opportunity for differentiation</w:t>
      </w:r>
      <w:r w:rsidR="0047248B" w:rsidRPr="00E34272">
        <w:rPr>
          <w:rFonts w:ascii="Arial" w:hAnsi="Arial" w:cs="Arial"/>
          <w:sz w:val="24"/>
          <w:szCs w:val="24"/>
        </w:rPr>
        <w:t xml:space="preserve"> (</w:t>
      </w:r>
      <w:r w:rsidR="0047248B" w:rsidRPr="00E34272">
        <w:rPr>
          <w:rFonts w:ascii="Arial" w:hAnsi="Arial" w:cs="Arial"/>
          <w:sz w:val="24"/>
          <w:szCs w:val="24"/>
        </w:rPr>
        <w:t xml:space="preserve">Porter </w:t>
      </w:r>
      <w:r w:rsidR="0047248B" w:rsidRPr="00E34272">
        <w:rPr>
          <w:rFonts w:ascii="Arial" w:hAnsi="Arial" w:cs="Arial"/>
          <w:sz w:val="24"/>
          <w:szCs w:val="24"/>
        </w:rPr>
        <w:t>&amp;</w:t>
      </w:r>
      <w:r w:rsidR="0047248B" w:rsidRPr="00E34272">
        <w:rPr>
          <w:rFonts w:ascii="Arial" w:hAnsi="Arial" w:cs="Arial"/>
          <w:sz w:val="24"/>
          <w:szCs w:val="24"/>
        </w:rPr>
        <w:t xml:space="preserve"> Kramer, 2006</w:t>
      </w:r>
      <w:r w:rsidR="0047248B" w:rsidRPr="00E34272">
        <w:rPr>
          <w:rFonts w:ascii="Arial" w:hAnsi="Arial" w:cs="Arial"/>
          <w:sz w:val="24"/>
          <w:szCs w:val="24"/>
        </w:rPr>
        <w:t>)</w:t>
      </w:r>
      <w:r w:rsidRPr="00E34272">
        <w:rPr>
          <w:rFonts w:ascii="Arial" w:hAnsi="Arial" w:cs="Arial"/>
          <w:sz w:val="24"/>
          <w:szCs w:val="24"/>
        </w:rPr>
        <w:t>. With growing consumer demand for sustainable travel options, Marriott</w:t>
      </w:r>
      <w:r w:rsidR="00220B67">
        <w:rPr>
          <w:rFonts w:ascii="Arial" w:hAnsi="Arial" w:cs="Arial"/>
          <w:sz w:val="24"/>
          <w:szCs w:val="24"/>
        </w:rPr>
        <w:t>’</w:t>
      </w:r>
      <w:r w:rsidRPr="00E34272">
        <w:rPr>
          <w:rFonts w:ascii="Arial" w:hAnsi="Arial" w:cs="Arial"/>
          <w:sz w:val="24"/>
          <w:szCs w:val="24"/>
        </w:rPr>
        <w:t>s CSR policies can enhance brand loyalty and attract eco-conscious travellers. Implementing and marketing comprehensive sustainability initiatives, such as LEED-certified buildings and plastic reduction programs, sets Marriott apart from competitors and aligns with changing consumer values</w:t>
      </w:r>
      <w:r w:rsidR="003F7833">
        <w:rPr>
          <w:rFonts w:ascii="Arial" w:hAnsi="Arial" w:cs="Arial"/>
          <w:sz w:val="24"/>
          <w:szCs w:val="24"/>
        </w:rPr>
        <w:t xml:space="preserve"> (Marriot International, 2023)</w:t>
      </w:r>
      <w:r w:rsidRPr="00E34272">
        <w:rPr>
          <w:rFonts w:ascii="Arial" w:hAnsi="Arial" w:cs="Arial"/>
          <w:sz w:val="24"/>
          <w:szCs w:val="24"/>
        </w:rPr>
        <w:t>.</w:t>
      </w:r>
    </w:p>
    <w:p w14:paraId="545521B9" w14:textId="6EDCF64B" w:rsidR="00EF680C" w:rsidRPr="00E34272" w:rsidRDefault="00EF680C" w:rsidP="00E34272">
      <w:pPr>
        <w:spacing w:line="360" w:lineRule="auto"/>
        <w:jc w:val="both"/>
        <w:rPr>
          <w:rFonts w:ascii="Arial" w:hAnsi="Arial" w:cs="Arial"/>
          <w:sz w:val="24"/>
          <w:szCs w:val="24"/>
        </w:rPr>
      </w:pPr>
      <w:r w:rsidRPr="00E34272">
        <w:rPr>
          <w:rFonts w:ascii="Arial" w:hAnsi="Arial" w:cs="Arial"/>
          <w:sz w:val="24"/>
          <w:szCs w:val="24"/>
        </w:rPr>
        <w:t>Sustainability initiatives like energy-efficient lighting, water conservation, and waste reduction can yield substantial cost savings over time</w:t>
      </w:r>
      <w:r w:rsidR="00B93FA8">
        <w:rPr>
          <w:rFonts w:ascii="Arial" w:hAnsi="Arial" w:cs="Arial"/>
          <w:sz w:val="24"/>
          <w:szCs w:val="24"/>
        </w:rPr>
        <w:t xml:space="preserve"> and </w:t>
      </w:r>
      <w:r w:rsidR="00ED68E3">
        <w:rPr>
          <w:rFonts w:ascii="Arial" w:hAnsi="Arial" w:cs="Arial"/>
          <w:sz w:val="24"/>
          <w:szCs w:val="24"/>
        </w:rPr>
        <w:t xml:space="preserve">benefit shareholders best </w:t>
      </w:r>
      <w:r w:rsidR="00181C34">
        <w:rPr>
          <w:rFonts w:ascii="Arial" w:hAnsi="Arial" w:cs="Arial"/>
          <w:sz w:val="24"/>
          <w:szCs w:val="24"/>
        </w:rPr>
        <w:t>in the long run</w:t>
      </w:r>
      <w:r w:rsidR="00DF1ECF">
        <w:rPr>
          <w:rFonts w:ascii="Arial" w:hAnsi="Arial" w:cs="Arial"/>
          <w:sz w:val="24"/>
          <w:szCs w:val="24"/>
        </w:rPr>
        <w:t xml:space="preserve"> (Thompson et al</w:t>
      </w:r>
      <w:r w:rsidR="00ED68E3">
        <w:rPr>
          <w:rFonts w:ascii="Arial" w:hAnsi="Arial" w:cs="Arial"/>
          <w:sz w:val="24"/>
          <w:szCs w:val="24"/>
        </w:rPr>
        <w:t>.</w:t>
      </w:r>
      <w:r w:rsidR="00DF1ECF">
        <w:rPr>
          <w:rFonts w:ascii="Arial" w:hAnsi="Arial" w:cs="Arial"/>
          <w:sz w:val="24"/>
          <w:szCs w:val="24"/>
        </w:rPr>
        <w:t xml:space="preserve">, 2020; </w:t>
      </w:r>
      <w:r w:rsidR="006C190A">
        <w:rPr>
          <w:rFonts w:ascii="Arial" w:hAnsi="Arial" w:cs="Arial"/>
          <w:sz w:val="24"/>
          <w:szCs w:val="24"/>
        </w:rPr>
        <w:t>K</w:t>
      </w:r>
      <w:r w:rsidR="00DF1ECF">
        <w:rPr>
          <w:rFonts w:ascii="Arial" w:hAnsi="Arial" w:cs="Arial"/>
          <w:sz w:val="24"/>
          <w:szCs w:val="24"/>
        </w:rPr>
        <w:t>uratko</w:t>
      </w:r>
      <w:r w:rsidR="006C190A">
        <w:rPr>
          <w:rFonts w:ascii="Arial" w:hAnsi="Arial" w:cs="Arial"/>
          <w:sz w:val="24"/>
          <w:szCs w:val="24"/>
        </w:rPr>
        <w:t xml:space="preserve"> &amp; Hodgetts, 2007)</w:t>
      </w:r>
      <w:r w:rsidRPr="00E34272">
        <w:rPr>
          <w:rFonts w:ascii="Arial" w:hAnsi="Arial" w:cs="Arial"/>
          <w:sz w:val="24"/>
          <w:szCs w:val="24"/>
        </w:rPr>
        <w:t>. Energy-efficient HVAC systems and automated building management help reduce energy consumption; waste reduction programs lower disposal costs. Investing in renewable energy and intelligent technology provides Marriott with financial and environmental benefits.</w:t>
      </w:r>
    </w:p>
    <w:p w14:paraId="6DD0A1BE" w14:textId="380BB710" w:rsidR="00EF680C" w:rsidRPr="00E34272" w:rsidRDefault="00EF680C" w:rsidP="00E34272">
      <w:pPr>
        <w:spacing w:line="360" w:lineRule="auto"/>
        <w:jc w:val="both"/>
        <w:rPr>
          <w:rFonts w:ascii="Arial" w:hAnsi="Arial" w:cs="Arial"/>
          <w:sz w:val="24"/>
          <w:szCs w:val="24"/>
        </w:rPr>
      </w:pPr>
      <w:r w:rsidRPr="00E34272">
        <w:rPr>
          <w:rFonts w:ascii="Arial" w:hAnsi="Arial" w:cs="Arial"/>
          <w:sz w:val="24"/>
          <w:szCs w:val="24"/>
        </w:rPr>
        <w:t>Marriott</w:t>
      </w:r>
      <w:r w:rsidR="00220B67">
        <w:rPr>
          <w:rFonts w:ascii="Arial" w:hAnsi="Arial" w:cs="Arial"/>
          <w:sz w:val="24"/>
          <w:szCs w:val="24"/>
        </w:rPr>
        <w:t>’</w:t>
      </w:r>
      <w:r w:rsidRPr="00E34272">
        <w:rPr>
          <w:rFonts w:ascii="Arial" w:hAnsi="Arial" w:cs="Arial"/>
          <w:sz w:val="24"/>
          <w:szCs w:val="24"/>
        </w:rPr>
        <w:t>s global presence and influence position it as a leader in the hospitality industry. By partnering with governments, non-governmental organisations, and other businesses, Marriott can pioneer collaborative sustainability initiatives that set industry standards. Such partnerships enhance Marriott</w:t>
      </w:r>
      <w:r w:rsidR="00220B67">
        <w:rPr>
          <w:rFonts w:ascii="Arial" w:hAnsi="Arial" w:cs="Arial"/>
          <w:sz w:val="24"/>
          <w:szCs w:val="24"/>
        </w:rPr>
        <w:t>’</w:t>
      </w:r>
      <w:r w:rsidRPr="00E34272">
        <w:rPr>
          <w:rFonts w:ascii="Arial" w:hAnsi="Arial" w:cs="Arial"/>
          <w:sz w:val="24"/>
          <w:szCs w:val="24"/>
        </w:rPr>
        <w:t>s brand and strengthen its reputation for driving positive change</w:t>
      </w:r>
      <w:r w:rsidR="001F796D">
        <w:rPr>
          <w:rFonts w:ascii="Arial" w:hAnsi="Arial" w:cs="Arial"/>
          <w:sz w:val="24"/>
          <w:szCs w:val="24"/>
        </w:rPr>
        <w:t xml:space="preserve"> (Marriot, 2024</w:t>
      </w:r>
      <w:r w:rsidR="00FD772E">
        <w:rPr>
          <w:rFonts w:ascii="Arial" w:hAnsi="Arial" w:cs="Arial"/>
          <w:sz w:val="24"/>
          <w:szCs w:val="24"/>
        </w:rPr>
        <w:t xml:space="preserve">; </w:t>
      </w:r>
      <w:r w:rsidR="00FD772E">
        <w:rPr>
          <w:rFonts w:ascii="Arial" w:hAnsi="Arial" w:cs="Arial"/>
          <w:sz w:val="24"/>
          <w:szCs w:val="24"/>
        </w:rPr>
        <w:t>Kuratko &amp; Hodgetts, 2007</w:t>
      </w:r>
      <w:r w:rsidR="001F796D">
        <w:rPr>
          <w:rFonts w:ascii="Arial" w:hAnsi="Arial" w:cs="Arial"/>
          <w:sz w:val="24"/>
          <w:szCs w:val="24"/>
        </w:rPr>
        <w:t>)</w:t>
      </w:r>
      <w:r w:rsidRPr="00E34272">
        <w:rPr>
          <w:rFonts w:ascii="Arial" w:hAnsi="Arial" w:cs="Arial"/>
          <w:sz w:val="24"/>
          <w:szCs w:val="24"/>
        </w:rPr>
        <w:t>.</w:t>
      </w:r>
    </w:p>
    <w:p w14:paraId="77D9E2E4" w14:textId="77777777" w:rsidR="00EF680C" w:rsidRPr="00E34272" w:rsidRDefault="00EF680C" w:rsidP="00E34272">
      <w:pPr>
        <w:spacing w:line="360" w:lineRule="auto"/>
        <w:jc w:val="both"/>
        <w:rPr>
          <w:rFonts w:ascii="Arial" w:hAnsi="Arial" w:cs="Arial"/>
          <w:sz w:val="24"/>
          <w:szCs w:val="24"/>
        </w:rPr>
      </w:pPr>
    </w:p>
    <w:p w14:paraId="0F11DA92" w14:textId="0820D118" w:rsidR="00EF680C" w:rsidRPr="00E34272" w:rsidRDefault="00EF680C" w:rsidP="00E34272">
      <w:pPr>
        <w:spacing w:line="360" w:lineRule="auto"/>
        <w:jc w:val="both"/>
        <w:rPr>
          <w:rFonts w:ascii="Arial" w:hAnsi="Arial" w:cs="Arial"/>
          <w:sz w:val="24"/>
          <w:szCs w:val="24"/>
        </w:rPr>
      </w:pPr>
      <w:r w:rsidRPr="00E34272">
        <w:rPr>
          <w:rFonts w:ascii="Arial" w:hAnsi="Arial" w:cs="Arial"/>
          <w:sz w:val="24"/>
          <w:szCs w:val="24"/>
        </w:rPr>
        <w:lastRenderedPageBreak/>
        <w:t>Strong CSR programs attract top talent seeking meaningful employment in socially responsible organisations</w:t>
      </w:r>
      <w:r w:rsidR="00ED4058">
        <w:rPr>
          <w:rFonts w:ascii="Arial" w:hAnsi="Arial" w:cs="Arial"/>
          <w:sz w:val="24"/>
          <w:szCs w:val="24"/>
        </w:rPr>
        <w:t xml:space="preserve"> (Carroll, 2016; </w:t>
      </w:r>
      <w:r w:rsidR="00000A3F">
        <w:rPr>
          <w:rFonts w:ascii="Arial" w:eastAsia="Times New Roman" w:hAnsi="Arial" w:cs="Arial"/>
          <w:color w:val="212121"/>
          <w:kern w:val="0"/>
          <w:sz w:val="24"/>
          <w:szCs w:val="24"/>
          <w:lang w:eastAsia="en-GB"/>
          <w14:ligatures w14:val="none"/>
        </w:rPr>
        <w:t>Donaldson</w:t>
      </w:r>
      <w:r w:rsidR="00000A3F">
        <w:rPr>
          <w:rFonts w:ascii="Arial" w:eastAsia="Times New Roman" w:hAnsi="Arial" w:cs="Arial"/>
          <w:color w:val="212121"/>
          <w:kern w:val="0"/>
          <w:sz w:val="24"/>
          <w:szCs w:val="24"/>
          <w:lang w:eastAsia="en-GB"/>
          <w14:ligatures w14:val="none"/>
        </w:rPr>
        <w:t xml:space="preserve"> </w:t>
      </w:r>
      <w:r w:rsidR="00000A3F">
        <w:rPr>
          <w:rFonts w:ascii="Arial" w:eastAsia="Times New Roman" w:hAnsi="Arial" w:cs="Arial"/>
          <w:color w:val="212121"/>
          <w:kern w:val="0"/>
          <w:sz w:val="24"/>
          <w:szCs w:val="24"/>
          <w:lang w:eastAsia="en-GB"/>
          <w14:ligatures w14:val="none"/>
        </w:rPr>
        <w:t>&amp; Dunfee,</w:t>
      </w:r>
      <w:r w:rsidR="00000A3F">
        <w:rPr>
          <w:rFonts w:ascii="Arial" w:eastAsia="Times New Roman" w:hAnsi="Arial" w:cs="Arial"/>
          <w:color w:val="212121"/>
          <w:kern w:val="0"/>
          <w:sz w:val="24"/>
          <w:szCs w:val="24"/>
          <w:lang w:eastAsia="en-GB"/>
          <w14:ligatures w14:val="none"/>
        </w:rPr>
        <w:t xml:space="preserve"> </w:t>
      </w:r>
      <w:r w:rsidR="00226DF8">
        <w:rPr>
          <w:rFonts w:ascii="Arial" w:hAnsi="Arial" w:cs="Arial"/>
          <w:sz w:val="24"/>
          <w:szCs w:val="24"/>
        </w:rPr>
        <w:t>1999)</w:t>
      </w:r>
      <w:r w:rsidRPr="00E34272">
        <w:rPr>
          <w:rFonts w:ascii="Arial" w:hAnsi="Arial" w:cs="Arial"/>
          <w:sz w:val="24"/>
          <w:szCs w:val="24"/>
        </w:rPr>
        <w:t>. Marriott</w:t>
      </w:r>
      <w:r w:rsidR="00220B67">
        <w:rPr>
          <w:rFonts w:ascii="Arial" w:hAnsi="Arial" w:cs="Arial"/>
          <w:sz w:val="24"/>
          <w:szCs w:val="24"/>
        </w:rPr>
        <w:t>’</w:t>
      </w:r>
      <w:r w:rsidRPr="00E34272">
        <w:rPr>
          <w:rFonts w:ascii="Arial" w:hAnsi="Arial" w:cs="Arial"/>
          <w:sz w:val="24"/>
          <w:szCs w:val="24"/>
        </w:rPr>
        <w:t>s initiatives around workforce diversity, fair wages, and career development improve employee satisfaction and engagement, reducing turnover. The company</w:t>
      </w:r>
      <w:r w:rsidR="00220B67">
        <w:rPr>
          <w:rFonts w:ascii="Arial" w:hAnsi="Arial" w:cs="Arial"/>
          <w:sz w:val="24"/>
          <w:szCs w:val="24"/>
        </w:rPr>
        <w:t>’</w:t>
      </w:r>
      <w:r w:rsidRPr="00E34272">
        <w:rPr>
          <w:rFonts w:ascii="Arial" w:hAnsi="Arial" w:cs="Arial"/>
          <w:sz w:val="24"/>
          <w:szCs w:val="24"/>
        </w:rPr>
        <w:t>s emphasis on inclusive hiring and community development aligns with millennials and Gen Z</w:t>
      </w:r>
      <w:r w:rsidR="00220B67">
        <w:rPr>
          <w:rFonts w:ascii="Arial" w:hAnsi="Arial" w:cs="Arial"/>
          <w:sz w:val="24"/>
          <w:szCs w:val="24"/>
        </w:rPr>
        <w:t>’</w:t>
      </w:r>
      <w:r w:rsidRPr="00E34272">
        <w:rPr>
          <w:rFonts w:ascii="Arial" w:hAnsi="Arial" w:cs="Arial"/>
          <w:sz w:val="24"/>
          <w:szCs w:val="24"/>
        </w:rPr>
        <w:t>s career expectations, giving Marriott an edge in recruitment.</w:t>
      </w:r>
    </w:p>
    <w:p w14:paraId="3AFAD042" w14:textId="77777777" w:rsidR="00EF680C" w:rsidRPr="00E34272" w:rsidRDefault="00EF680C" w:rsidP="00E34272">
      <w:pPr>
        <w:spacing w:line="360" w:lineRule="auto"/>
        <w:jc w:val="both"/>
        <w:rPr>
          <w:rFonts w:ascii="Arial" w:hAnsi="Arial" w:cs="Arial"/>
          <w:sz w:val="24"/>
          <w:szCs w:val="24"/>
        </w:rPr>
      </w:pPr>
    </w:p>
    <w:p w14:paraId="7987A44C" w14:textId="66B7E091" w:rsidR="00EF680C" w:rsidRPr="00E34272" w:rsidRDefault="00EF680C" w:rsidP="00E34272">
      <w:pPr>
        <w:spacing w:line="360" w:lineRule="auto"/>
        <w:jc w:val="both"/>
        <w:rPr>
          <w:rFonts w:ascii="Arial" w:hAnsi="Arial" w:cs="Arial"/>
          <w:sz w:val="24"/>
          <w:szCs w:val="24"/>
        </w:rPr>
      </w:pPr>
      <w:r w:rsidRPr="00E34272">
        <w:rPr>
          <w:rFonts w:ascii="Arial" w:hAnsi="Arial" w:cs="Arial"/>
          <w:sz w:val="24"/>
          <w:szCs w:val="24"/>
        </w:rPr>
        <w:t>CSR policies enhance Marriott</w:t>
      </w:r>
      <w:r w:rsidR="00220B67">
        <w:rPr>
          <w:rFonts w:ascii="Arial" w:hAnsi="Arial" w:cs="Arial"/>
          <w:sz w:val="24"/>
          <w:szCs w:val="24"/>
        </w:rPr>
        <w:t>’</w:t>
      </w:r>
      <w:r w:rsidRPr="00E34272">
        <w:rPr>
          <w:rFonts w:ascii="Arial" w:hAnsi="Arial" w:cs="Arial"/>
          <w:sz w:val="24"/>
          <w:szCs w:val="24"/>
        </w:rPr>
        <w:t>s resilience to climate change, resource scarcity, and shifting regulations. By proactively implementing energy and water conservation measures</w:t>
      </w:r>
      <w:r w:rsidR="0051281B" w:rsidRPr="00E34272">
        <w:rPr>
          <w:rFonts w:ascii="Arial" w:hAnsi="Arial" w:cs="Arial"/>
          <w:sz w:val="24"/>
          <w:szCs w:val="24"/>
        </w:rPr>
        <w:t xml:space="preserve"> (Legrand</w:t>
      </w:r>
      <w:r w:rsidR="00720A88">
        <w:rPr>
          <w:rFonts w:ascii="Arial" w:hAnsi="Arial" w:cs="Arial"/>
          <w:sz w:val="24"/>
          <w:szCs w:val="24"/>
        </w:rPr>
        <w:t xml:space="preserve"> et</w:t>
      </w:r>
      <w:r w:rsidR="00664B65">
        <w:rPr>
          <w:rFonts w:ascii="Arial" w:hAnsi="Arial" w:cs="Arial"/>
          <w:sz w:val="24"/>
          <w:szCs w:val="24"/>
        </w:rPr>
        <w:t xml:space="preserve"> al.</w:t>
      </w:r>
      <w:r w:rsidR="0051281B" w:rsidRPr="00E34272">
        <w:rPr>
          <w:rFonts w:ascii="Arial" w:hAnsi="Arial" w:cs="Arial"/>
          <w:sz w:val="24"/>
          <w:szCs w:val="24"/>
        </w:rPr>
        <w:t>, 2022)</w:t>
      </w:r>
      <w:r w:rsidR="00D5053D" w:rsidRPr="00E34272">
        <w:rPr>
          <w:rFonts w:ascii="Arial" w:hAnsi="Arial" w:cs="Arial"/>
          <w:sz w:val="24"/>
          <w:szCs w:val="24"/>
        </w:rPr>
        <w:t xml:space="preserve">, </w:t>
      </w:r>
      <w:r w:rsidRPr="00E34272">
        <w:rPr>
          <w:rFonts w:ascii="Arial" w:hAnsi="Arial" w:cs="Arial"/>
          <w:sz w:val="24"/>
          <w:szCs w:val="24"/>
        </w:rPr>
        <w:t>Marriott reduces its vulnerability to rising energy costs and water shortages. Furthermore, by ensuring responsible supply chains, the company minimises the risk of reputational damage linked to unethical sourcing</w:t>
      </w:r>
      <w:r w:rsidR="00D320F0">
        <w:rPr>
          <w:rFonts w:ascii="Arial" w:hAnsi="Arial" w:cs="Arial"/>
          <w:sz w:val="24"/>
          <w:szCs w:val="24"/>
        </w:rPr>
        <w:t xml:space="preserve"> </w:t>
      </w:r>
      <w:r w:rsidR="009C3A8B">
        <w:rPr>
          <w:rFonts w:ascii="Arial" w:hAnsi="Arial" w:cs="Arial"/>
          <w:sz w:val="24"/>
          <w:szCs w:val="24"/>
        </w:rPr>
        <w:t>(</w:t>
      </w:r>
      <w:r w:rsidR="00D320F0">
        <w:rPr>
          <w:rFonts w:ascii="Arial" w:hAnsi="Arial" w:cs="Arial"/>
          <w:sz w:val="24"/>
          <w:szCs w:val="24"/>
        </w:rPr>
        <w:t>Kuratko &amp; Hodgetts, 2007</w:t>
      </w:r>
      <w:r w:rsidR="00D320F0">
        <w:rPr>
          <w:rFonts w:ascii="Arial" w:hAnsi="Arial" w:cs="Arial"/>
          <w:sz w:val="24"/>
          <w:szCs w:val="24"/>
        </w:rPr>
        <w:t>)</w:t>
      </w:r>
      <w:r w:rsidRPr="00E34272">
        <w:rPr>
          <w:rFonts w:ascii="Arial" w:hAnsi="Arial" w:cs="Arial"/>
          <w:sz w:val="24"/>
          <w:szCs w:val="24"/>
        </w:rPr>
        <w:t>.</w:t>
      </w:r>
    </w:p>
    <w:p w14:paraId="63B6F689" w14:textId="77777777" w:rsidR="00EF680C" w:rsidRPr="00E34272" w:rsidRDefault="00EF680C" w:rsidP="00E34272">
      <w:pPr>
        <w:spacing w:line="360" w:lineRule="auto"/>
        <w:jc w:val="both"/>
        <w:rPr>
          <w:rFonts w:ascii="Arial" w:hAnsi="Arial" w:cs="Arial"/>
          <w:sz w:val="24"/>
          <w:szCs w:val="24"/>
        </w:rPr>
      </w:pPr>
    </w:p>
    <w:p w14:paraId="43496434" w14:textId="35276E68" w:rsidR="00EF680C" w:rsidRPr="00E34272" w:rsidRDefault="00EF680C" w:rsidP="00E34272">
      <w:pPr>
        <w:spacing w:line="360" w:lineRule="auto"/>
        <w:jc w:val="both"/>
        <w:rPr>
          <w:rFonts w:ascii="Arial" w:hAnsi="Arial" w:cs="Arial"/>
          <w:sz w:val="24"/>
          <w:szCs w:val="24"/>
        </w:rPr>
      </w:pPr>
      <w:r w:rsidRPr="00E34272">
        <w:rPr>
          <w:rFonts w:ascii="Arial" w:hAnsi="Arial" w:cs="Arial"/>
          <w:sz w:val="24"/>
          <w:szCs w:val="24"/>
        </w:rPr>
        <w:t>Sustainability challenges drive Marriott to explore innovative technologies and processes</w:t>
      </w:r>
      <w:r w:rsidR="0035124F">
        <w:rPr>
          <w:rFonts w:ascii="Arial" w:hAnsi="Arial" w:cs="Arial"/>
          <w:sz w:val="24"/>
          <w:szCs w:val="24"/>
        </w:rPr>
        <w:t xml:space="preserve"> (Marrio</w:t>
      </w:r>
      <w:r w:rsidR="00FD3805">
        <w:rPr>
          <w:rFonts w:ascii="Arial" w:hAnsi="Arial" w:cs="Arial"/>
          <w:sz w:val="24"/>
          <w:szCs w:val="24"/>
        </w:rPr>
        <w:t>t</w:t>
      </w:r>
      <w:r w:rsidR="0035124F">
        <w:rPr>
          <w:rFonts w:ascii="Arial" w:hAnsi="Arial" w:cs="Arial"/>
          <w:sz w:val="24"/>
          <w:szCs w:val="24"/>
        </w:rPr>
        <w:t xml:space="preserve">t, 2024; </w:t>
      </w:r>
      <w:r w:rsidR="00FD3805">
        <w:rPr>
          <w:rFonts w:ascii="Arial" w:hAnsi="Arial" w:cs="Arial"/>
          <w:sz w:val="24"/>
          <w:szCs w:val="24"/>
        </w:rPr>
        <w:t>Marriott International, 2023</w:t>
      </w:r>
      <w:r w:rsidR="00E07951">
        <w:rPr>
          <w:rFonts w:ascii="Arial" w:hAnsi="Arial" w:cs="Arial"/>
          <w:sz w:val="24"/>
          <w:szCs w:val="24"/>
        </w:rPr>
        <w:t>; Thompson et al., 2020</w:t>
      </w:r>
      <w:r w:rsidR="00FD3805">
        <w:rPr>
          <w:rFonts w:ascii="Arial" w:hAnsi="Arial" w:cs="Arial"/>
          <w:sz w:val="24"/>
          <w:szCs w:val="24"/>
        </w:rPr>
        <w:t>)</w:t>
      </w:r>
      <w:r w:rsidRPr="00E34272">
        <w:rPr>
          <w:rFonts w:ascii="Arial" w:hAnsi="Arial" w:cs="Arial"/>
          <w:sz w:val="24"/>
          <w:szCs w:val="24"/>
        </w:rPr>
        <w:t>. From energy-efficient building systems to digital guest engagement platforms that promote sustainable practices, Marriott can lead technological advancement in the industry. Implementing these technologies provides new insights into guest behaviour, operational efficiency, and resource management, ultimately fostering continuous improvement</w:t>
      </w:r>
      <w:r w:rsidR="00BC51A2">
        <w:rPr>
          <w:rFonts w:ascii="Arial" w:hAnsi="Arial" w:cs="Arial"/>
          <w:sz w:val="24"/>
          <w:szCs w:val="24"/>
        </w:rPr>
        <w:t xml:space="preserve"> (Edgell,</w:t>
      </w:r>
      <w:r w:rsidR="009C3A8B">
        <w:rPr>
          <w:rFonts w:ascii="Arial" w:hAnsi="Arial" w:cs="Arial"/>
          <w:sz w:val="24"/>
          <w:szCs w:val="24"/>
        </w:rPr>
        <w:t xml:space="preserve"> 2020)</w:t>
      </w:r>
      <w:r w:rsidRPr="00E34272">
        <w:rPr>
          <w:rFonts w:ascii="Arial" w:hAnsi="Arial" w:cs="Arial"/>
          <w:sz w:val="24"/>
          <w:szCs w:val="24"/>
        </w:rPr>
        <w:t>.</w:t>
      </w:r>
    </w:p>
    <w:p w14:paraId="08EA6CAF" w14:textId="77777777" w:rsidR="00760007" w:rsidRPr="00E34272" w:rsidRDefault="00760007" w:rsidP="00E34272">
      <w:pPr>
        <w:spacing w:line="360" w:lineRule="auto"/>
        <w:jc w:val="both"/>
        <w:rPr>
          <w:rFonts w:ascii="Arial" w:hAnsi="Arial" w:cs="Arial"/>
          <w:sz w:val="24"/>
          <w:szCs w:val="24"/>
        </w:rPr>
      </w:pPr>
    </w:p>
    <w:p w14:paraId="677FB617" w14:textId="753C6319" w:rsidR="00760007" w:rsidRPr="00E34272" w:rsidRDefault="00760007" w:rsidP="00E34272">
      <w:pPr>
        <w:spacing w:line="360" w:lineRule="auto"/>
        <w:jc w:val="both"/>
        <w:rPr>
          <w:rFonts w:ascii="Arial" w:hAnsi="Arial" w:cs="Arial"/>
          <w:sz w:val="24"/>
          <w:szCs w:val="24"/>
        </w:rPr>
      </w:pPr>
      <w:r w:rsidRPr="00E34272">
        <w:rPr>
          <w:rFonts w:ascii="Arial" w:hAnsi="Arial" w:cs="Arial"/>
          <w:sz w:val="24"/>
          <w:szCs w:val="24"/>
        </w:rPr>
        <w:t>In conclusion, Marriott International exemplifies how a well-structured corporate social responsibility (CSR) policy can promote sustainability and ethical business practices within the hospitality industry</w:t>
      </w:r>
      <w:r w:rsidR="009C3A8B">
        <w:rPr>
          <w:rFonts w:ascii="Arial" w:hAnsi="Arial" w:cs="Arial"/>
          <w:sz w:val="24"/>
          <w:szCs w:val="24"/>
        </w:rPr>
        <w:t xml:space="preserve"> </w:t>
      </w:r>
      <w:r w:rsidR="009C3A8B">
        <w:rPr>
          <w:rFonts w:ascii="Arial" w:hAnsi="Arial" w:cs="Arial"/>
          <w:sz w:val="24"/>
          <w:szCs w:val="24"/>
        </w:rPr>
        <w:t>(Kuratko &amp; Hodgetts, 2007</w:t>
      </w:r>
      <w:r w:rsidR="009C3A8B">
        <w:rPr>
          <w:rFonts w:ascii="Arial" w:hAnsi="Arial" w:cs="Arial"/>
          <w:sz w:val="24"/>
          <w:szCs w:val="24"/>
        </w:rPr>
        <w:t xml:space="preserve">; </w:t>
      </w:r>
      <w:r w:rsidR="009C3A8B">
        <w:rPr>
          <w:rFonts w:ascii="Arial" w:hAnsi="Arial" w:cs="Arial"/>
          <w:sz w:val="24"/>
          <w:szCs w:val="24"/>
        </w:rPr>
        <w:t>Edgell, 2020</w:t>
      </w:r>
      <w:r w:rsidR="009C3A8B">
        <w:rPr>
          <w:rFonts w:ascii="Arial" w:hAnsi="Arial" w:cs="Arial"/>
          <w:sz w:val="24"/>
          <w:szCs w:val="24"/>
        </w:rPr>
        <w:t>)</w:t>
      </w:r>
      <w:r w:rsidRPr="00E34272">
        <w:rPr>
          <w:rFonts w:ascii="Arial" w:hAnsi="Arial" w:cs="Arial"/>
          <w:sz w:val="24"/>
          <w:szCs w:val="24"/>
        </w:rPr>
        <w:t xml:space="preserve">. </w:t>
      </w:r>
      <w:r w:rsidR="00D5053D" w:rsidRPr="00E34272">
        <w:rPr>
          <w:rFonts w:ascii="Arial" w:hAnsi="Arial" w:cs="Arial"/>
          <w:sz w:val="24"/>
          <w:szCs w:val="24"/>
        </w:rPr>
        <w:t>The company has made notable strides in minimising its environmental footprint by addressing key areas such as energy conservation, waste reduction, water management, and responsible supply chain practices</w:t>
      </w:r>
      <w:r w:rsidR="009C3A8B">
        <w:rPr>
          <w:rFonts w:ascii="Arial" w:hAnsi="Arial" w:cs="Arial"/>
          <w:sz w:val="24"/>
          <w:szCs w:val="24"/>
        </w:rPr>
        <w:t xml:space="preserve"> (Marriot International, 2023)</w:t>
      </w:r>
      <w:r w:rsidRPr="00E34272">
        <w:rPr>
          <w:rFonts w:ascii="Arial" w:hAnsi="Arial" w:cs="Arial"/>
          <w:sz w:val="24"/>
          <w:szCs w:val="24"/>
        </w:rPr>
        <w:t>. Despite challenges like diverse regulations, complex supply chains, and the initial costs of sustainable initiatives, Marriott has leveraged its global presence to lead by example.</w:t>
      </w:r>
    </w:p>
    <w:p w14:paraId="2979768F" w14:textId="77777777" w:rsidR="00760007" w:rsidRPr="00E34272" w:rsidRDefault="00760007" w:rsidP="00E34272">
      <w:pPr>
        <w:spacing w:line="360" w:lineRule="auto"/>
        <w:jc w:val="both"/>
        <w:rPr>
          <w:rFonts w:ascii="Arial" w:hAnsi="Arial" w:cs="Arial"/>
          <w:sz w:val="24"/>
          <w:szCs w:val="24"/>
        </w:rPr>
      </w:pPr>
    </w:p>
    <w:p w14:paraId="33C61C80" w14:textId="3941CD25" w:rsidR="00760007" w:rsidRPr="00E34272" w:rsidRDefault="00760007" w:rsidP="00E34272">
      <w:pPr>
        <w:spacing w:line="360" w:lineRule="auto"/>
        <w:jc w:val="both"/>
        <w:rPr>
          <w:rFonts w:ascii="Arial" w:hAnsi="Arial" w:cs="Arial"/>
          <w:sz w:val="24"/>
          <w:szCs w:val="24"/>
        </w:rPr>
      </w:pPr>
      <w:r w:rsidRPr="00E34272">
        <w:rPr>
          <w:rFonts w:ascii="Arial" w:hAnsi="Arial" w:cs="Arial"/>
          <w:sz w:val="24"/>
          <w:szCs w:val="24"/>
        </w:rPr>
        <w:lastRenderedPageBreak/>
        <w:t>Its proactive approach to partnerships, employee engagement, and customer education fosters a culture of sustainability that enhances its reputation and competitive edge. The company</w:t>
      </w:r>
      <w:r w:rsidR="00220B67">
        <w:rPr>
          <w:rFonts w:ascii="Arial" w:hAnsi="Arial" w:cs="Arial"/>
          <w:sz w:val="24"/>
          <w:szCs w:val="24"/>
        </w:rPr>
        <w:t>’</w:t>
      </w:r>
      <w:r w:rsidRPr="00E34272">
        <w:rPr>
          <w:rFonts w:ascii="Arial" w:hAnsi="Arial" w:cs="Arial"/>
          <w:sz w:val="24"/>
          <w:szCs w:val="24"/>
        </w:rPr>
        <w:t>s innovative technologies, community involvement, and inclusive workforce initiatives underscore its commitment to making positive social and environmental impacts</w:t>
      </w:r>
      <w:r w:rsidR="006964B9">
        <w:rPr>
          <w:rFonts w:ascii="Arial" w:hAnsi="Arial" w:cs="Arial"/>
          <w:sz w:val="24"/>
          <w:szCs w:val="24"/>
        </w:rPr>
        <w:t xml:space="preserve"> (Marriott, 2024</w:t>
      </w:r>
      <w:r w:rsidR="00CF21EA">
        <w:rPr>
          <w:rFonts w:ascii="Arial" w:hAnsi="Arial" w:cs="Arial"/>
          <w:sz w:val="24"/>
          <w:szCs w:val="24"/>
        </w:rPr>
        <w:t xml:space="preserve">; </w:t>
      </w:r>
      <w:r w:rsidR="00CF21EA" w:rsidRPr="00E34272">
        <w:rPr>
          <w:rFonts w:ascii="Arial" w:hAnsi="Arial" w:cs="Arial"/>
          <w:sz w:val="24"/>
          <w:szCs w:val="24"/>
        </w:rPr>
        <w:t>Legrand</w:t>
      </w:r>
      <w:r w:rsidR="00CF21EA">
        <w:rPr>
          <w:rFonts w:ascii="Arial" w:hAnsi="Arial" w:cs="Arial"/>
          <w:sz w:val="24"/>
          <w:szCs w:val="24"/>
        </w:rPr>
        <w:t xml:space="preserve"> et al.</w:t>
      </w:r>
      <w:r w:rsidR="00CF21EA" w:rsidRPr="00E34272">
        <w:rPr>
          <w:rFonts w:ascii="Arial" w:hAnsi="Arial" w:cs="Arial"/>
          <w:sz w:val="24"/>
          <w:szCs w:val="24"/>
        </w:rPr>
        <w:t>, 2022</w:t>
      </w:r>
      <w:r w:rsidR="00CF21EA">
        <w:rPr>
          <w:rFonts w:ascii="Arial" w:hAnsi="Arial" w:cs="Arial"/>
          <w:sz w:val="24"/>
          <w:szCs w:val="24"/>
        </w:rPr>
        <w:t>; Edgell, 2020</w:t>
      </w:r>
      <w:r w:rsidR="006964B9">
        <w:rPr>
          <w:rFonts w:ascii="Arial" w:hAnsi="Arial" w:cs="Arial"/>
          <w:sz w:val="24"/>
          <w:szCs w:val="24"/>
        </w:rPr>
        <w:t>)</w:t>
      </w:r>
      <w:r w:rsidRPr="00E34272">
        <w:rPr>
          <w:rFonts w:ascii="Arial" w:hAnsi="Arial" w:cs="Arial"/>
          <w:sz w:val="24"/>
          <w:szCs w:val="24"/>
        </w:rPr>
        <w:t>.</w:t>
      </w:r>
    </w:p>
    <w:p w14:paraId="62CD24AE" w14:textId="249BFF9B" w:rsidR="00760007" w:rsidRPr="00E34272" w:rsidRDefault="00760007" w:rsidP="00E34272">
      <w:pPr>
        <w:spacing w:line="360" w:lineRule="auto"/>
        <w:jc w:val="both"/>
        <w:rPr>
          <w:rFonts w:ascii="Arial" w:hAnsi="Arial" w:cs="Arial"/>
          <w:sz w:val="24"/>
          <w:szCs w:val="24"/>
        </w:rPr>
      </w:pPr>
      <w:r w:rsidRPr="00E34272">
        <w:rPr>
          <w:rFonts w:ascii="Arial" w:hAnsi="Arial" w:cs="Arial"/>
          <w:sz w:val="24"/>
          <w:szCs w:val="24"/>
        </w:rPr>
        <w:t>The opportunities presented by strong CSR policies—differentiation, operational efficiency, industry leadership, and risk management—outweigh the challenges, proving that sustainability can align with profitability</w:t>
      </w:r>
      <w:r w:rsidR="00664B65">
        <w:rPr>
          <w:rFonts w:ascii="Arial" w:hAnsi="Arial" w:cs="Arial"/>
          <w:sz w:val="24"/>
          <w:szCs w:val="24"/>
        </w:rPr>
        <w:t xml:space="preserve"> (</w:t>
      </w:r>
      <w:r w:rsidR="00664B65" w:rsidRPr="00E34272">
        <w:rPr>
          <w:rFonts w:ascii="Arial" w:hAnsi="Arial" w:cs="Arial"/>
          <w:sz w:val="24"/>
          <w:szCs w:val="24"/>
        </w:rPr>
        <w:t>Legrand</w:t>
      </w:r>
      <w:r w:rsidR="00664B65">
        <w:rPr>
          <w:rFonts w:ascii="Arial" w:hAnsi="Arial" w:cs="Arial"/>
          <w:sz w:val="24"/>
          <w:szCs w:val="24"/>
        </w:rPr>
        <w:t xml:space="preserve"> et al.</w:t>
      </w:r>
      <w:r w:rsidR="00664B65" w:rsidRPr="00E34272">
        <w:rPr>
          <w:rFonts w:ascii="Arial" w:hAnsi="Arial" w:cs="Arial"/>
          <w:sz w:val="24"/>
          <w:szCs w:val="24"/>
        </w:rPr>
        <w:t>, 2022</w:t>
      </w:r>
      <w:r w:rsidR="00181C34">
        <w:rPr>
          <w:rFonts w:ascii="Arial" w:hAnsi="Arial" w:cs="Arial"/>
          <w:sz w:val="24"/>
          <w:szCs w:val="24"/>
        </w:rPr>
        <w:t>;</w:t>
      </w:r>
      <w:r w:rsidR="00292E2C">
        <w:rPr>
          <w:rFonts w:ascii="Arial" w:hAnsi="Arial" w:cs="Arial"/>
          <w:sz w:val="24"/>
          <w:szCs w:val="24"/>
        </w:rPr>
        <w:t xml:space="preserve"> Edgell, 20</w:t>
      </w:r>
      <w:r w:rsidR="008E5D61">
        <w:rPr>
          <w:rFonts w:ascii="Arial" w:hAnsi="Arial" w:cs="Arial"/>
          <w:sz w:val="24"/>
          <w:szCs w:val="24"/>
        </w:rPr>
        <w:t>20</w:t>
      </w:r>
      <w:r w:rsidR="00304648">
        <w:rPr>
          <w:rFonts w:ascii="Arial" w:hAnsi="Arial" w:cs="Arial"/>
          <w:sz w:val="24"/>
          <w:szCs w:val="24"/>
        </w:rPr>
        <w:t xml:space="preserve">; </w:t>
      </w:r>
      <w:r w:rsidR="00304648" w:rsidRPr="003F05CC">
        <w:rPr>
          <w:rFonts w:ascii="Arial" w:hAnsi="Arial" w:cs="Arial"/>
          <w:sz w:val="24"/>
          <w:szCs w:val="24"/>
        </w:rPr>
        <w:t>Sloan, P., Legrand</w:t>
      </w:r>
      <w:r w:rsidR="00304648">
        <w:rPr>
          <w:rFonts w:ascii="Arial" w:hAnsi="Arial" w:cs="Arial"/>
          <w:sz w:val="24"/>
          <w:szCs w:val="24"/>
        </w:rPr>
        <w:t xml:space="preserve"> et al.</w:t>
      </w:r>
      <w:r w:rsidR="00DB27C3">
        <w:rPr>
          <w:rFonts w:ascii="Arial" w:hAnsi="Arial" w:cs="Arial"/>
          <w:sz w:val="24"/>
          <w:szCs w:val="24"/>
        </w:rPr>
        <w:t xml:space="preserve">, </w:t>
      </w:r>
      <w:r w:rsidR="00304648" w:rsidRPr="003F05CC">
        <w:rPr>
          <w:rFonts w:ascii="Arial" w:hAnsi="Arial" w:cs="Arial"/>
          <w:sz w:val="24"/>
          <w:szCs w:val="24"/>
        </w:rPr>
        <w:t>2017</w:t>
      </w:r>
      <w:r w:rsidR="00664B65">
        <w:rPr>
          <w:rFonts w:ascii="Arial" w:hAnsi="Arial" w:cs="Arial"/>
          <w:sz w:val="24"/>
          <w:szCs w:val="24"/>
        </w:rPr>
        <w:t>)</w:t>
      </w:r>
      <w:r w:rsidRPr="00E34272">
        <w:rPr>
          <w:rFonts w:ascii="Arial" w:hAnsi="Arial" w:cs="Arial"/>
          <w:sz w:val="24"/>
          <w:szCs w:val="24"/>
        </w:rPr>
        <w:t>. As consumer demand for eco-friendly travel grows, Marriott is well-positioned to continue leading the hospitality sector toward sustainable business practices. By embracing CSR as a core strategic priority</w:t>
      </w:r>
      <w:r w:rsidR="00E9224B">
        <w:rPr>
          <w:rFonts w:ascii="Arial" w:hAnsi="Arial" w:cs="Arial"/>
          <w:sz w:val="24"/>
          <w:szCs w:val="24"/>
        </w:rPr>
        <w:t xml:space="preserve"> (id.)</w:t>
      </w:r>
      <w:r w:rsidRPr="00E34272">
        <w:rPr>
          <w:rFonts w:ascii="Arial" w:hAnsi="Arial" w:cs="Arial"/>
          <w:sz w:val="24"/>
          <w:szCs w:val="24"/>
        </w:rPr>
        <w:t>, Marriott demonstrates how businesses can integrate sustainability into their operations while promoting growth and benefiting society.</w:t>
      </w:r>
    </w:p>
    <w:p w14:paraId="380ABCF2" w14:textId="77777777" w:rsidR="00C557A4" w:rsidRPr="00E34272" w:rsidRDefault="00C557A4" w:rsidP="00E34272">
      <w:pPr>
        <w:spacing w:line="360" w:lineRule="auto"/>
        <w:jc w:val="both"/>
        <w:rPr>
          <w:rFonts w:ascii="Arial" w:hAnsi="Arial" w:cs="Arial"/>
          <w:sz w:val="24"/>
          <w:szCs w:val="24"/>
        </w:rPr>
      </w:pPr>
    </w:p>
    <w:p w14:paraId="1772D794" w14:textId="77777777" w:rsidR="00E32FDA" w:rsidRPr="00E34272" w:rsidRDefault="00E32FDA" w:rsidP="00E34272">
      <w:pPr>
        <w:spacing w:line="360" w:lineRule="auto"/>
        <w:jc w:val="both"/>
        <w:rPr>
          <w:rFonts w:ascii="Arial" w:hAnsi="Arial" w:cs="Arial"/>
          <w:b/>
          <w:bCs/>
          <w:sz w:val="24"/>
          <w:szCs w:val="24"/>
        </w:rPr>
      </w:pPr>
    </w:p>
    <w:p w14:paraId="7BD03CE7" w14:textId="77777777" w:rsidR="006C4D91" w:rsidRDefault="006C4D91">
      <w:pPr>
        <w:rPr>
          <w:rFonts w:ascii="Arial" w:hAnsi="Arial" w:cs="Arial"/>
          <w:b/>
          <w:bCs/>
          <w:sz w:val="24"/>
          <w:szCs w:val="24"/>
        </w:rPr>
      </w:pPr>
      <w:r>
        <w:rPr>
          <w:rFonts w:ascii="Arial" w:hAnsi="Arial" w:cs="Arial"/>
          <w:b/>
          <w:bCs/>
          <w:sz w:val="24"/>
          <w:szCs w:val="24"/>
        </w:rPr>
        <w:br w:type="page"/>
      </w:r>
    </w:p>
    <w:p w14:paraId="751BFEB7" w14:textId="5CA3325F" w:rsidR="00C557A4" w:rsidRPr="00E34272" w:rsidRDefault="00892E57" w:rsidP="00E34272">
      <w:pPr>
        <w:spacing w:line="360" w:lineRule="auto"/>
        <w:jc w:val="both"/>
        <w:rPr>
          <w:rFonts w:ascii="Arial" w:hAnsi="Arial" w:cs="Arial"/>
          <w:b/>
          <w:bCs/>
          <w:sz w:val="24"/>
          <w:szCs w:val="24"/>
        </w:rPr>
      </w:pPr>
      <w:r w:rsidRPr="00E34272">
        <w:rPr>
          <w:rFonts w:ascii="Arial" w:hAnsi="Arial" w:cs="Arial"/>
          <w:b/>
          <w:bCs/>
          <w:sz w:val="24"/>
          <w:szCs w:val="24"/>
        </w:rPr>
        <w:lastRenderedPageBreak/>
        <w:t>References:</w:t>
      </w:r>
    </w:p>
    <w:p w14:paraId="7310BEB9" w14:textId="1B0D61C4" w:rsidR="00591826" w:rsidRDefault="00591826" w:rsidP="00E34272">
      <w:pPr>
        <w:pStyle w:val="NormalWeb"/>
        <w:shd w:val="clear" w:color="auto" w:fill="FFFFFF"/>
        <w:spacing w:before="0" w:beforeAutospacing="0" w:after="0" w:afterAutospacing="0" w:line="360" w:lineRule="auto"/>
        <w:jc w:val="both"/>
        <w:textAlignment w:val="baseline"/>
        <w:rPr>
          <w:rFonts w:ascii="Arial" w:hAnsi="Arial" w:cs="Arial"/>
        </w:rPr>
      </w:pPr>
      <w:r w:rsidRPr="00E34272">
        <w:rPr>
          <w:rFonts w:ascii="Arial" w:hAnsi="Arial" w:cs="Arial"/>
        </w:rPr>
        <w:t>Carroll, A. B., (1991)</w:t>
      </w:r>
      <w:r w:rsidR="00D50465" w:rsidRPr="00E34272">
        <w:rPr>
          <w:rFonts w:ascii="Arial" w:hAnsi="Arial" w:cs="Arial"/>
        </w:rPr>
        <w:t>.</w:t>
      </w:r>
      <w:r w:rsidRPr="00E34272">
        <w:rPr>
          <w:rFonts w:ascii="Arial" w:hAnsi="Arial" w:cs="Arial"/>
        </w:rPr>
        <w:t xml:space="preserve"> The Pyramid of Corporate Social Responsibility: Toward the Moral Management of Organizational Stakeholders, in </w:t>
      </w:r>
      <w:r w:rsidRPr="00E34272">
        <w:rPr>
          <w:rFonts w:ascii="Arial" w:hAnsi="Arial" w:cs="Arial"/>
          <w:i/>
          <w:iCs/>
        </w:rPr>
        <w:t>Business Horizons</w:t>
      </w:r>
      <w:r w:rsidRPr="00E34272">
        <w:rPr>
          <w:rFonts w:ascii="Arial" w:hAnsi="Arial" w:cs="Arial"/>
        </w:rPr>
        <w:t>, July</w:t>
      </w:r>
    </w:p>
    <w:p w14:paraId="248EB2E7" w14:textId="77777777" w:rsidR="00E7469A" w:rsidRPr="00E34272" w:rsidRDefault="00E7469A" w:rsidP="00E34272">
      <w:pPr>
        <w:pStyle w:val="NormalWeb"/>
        <w:shd w:val="clear" w:color="auto" w:fill="FFFFFF"/>
        <w:spacing w:before="0" w:beforeAutospacing="0" w:after="0" w:afterAutospacing="0" w:line="360" w:lineRule="auto"/>
        <w:jc w:val="both"/>
        <w:textAlignment w:val="baseline"/>
        <w:rPr>
          <w:rFonts w:ascii="Arial" w:hAnsi="Arial" w:cs="Arial"/>
        </w:rPr>
      </w:pPr>
    </w:p>
    <w:p w14:paraId="738B06E6" w14:textId="29A96EEA" w:rsidR="00AF6182" w:rsidRDefault="00AF6182" w:rsidP="00E34272">
      <w:pPr>
        <w:shd w:val="clear" w:color="auto" w:fill="FFFFFF"/>
        <w:spacing w:after="0" w:line="360" w:lineRule="auto"/>
        <w:jc w:val="both"/>
        <w:textAlignment w:val="baseline"/>
        <w:rPr>
          <w:rFonts w:ascii="Arial" w:eastAsia="Times New Roman" w:hAnsi="Arial" w:cs="Arial"/>
          <w:color w:val="212121"/>
          <w:kern w:val="0"/>
          <w:sz w:val="24"/>
          <w:szCs w:val="24"/>
          <w:lang w:eastAsia="en-GB"/>
          <w14:ligatures w14:val="none"/>
        </w:rPr>
      </w:pPr>
      <w:r w:rsidRPr="00AF6182">
        <w:rPr>
          <w:rFonts w:ascii="Arial" w:eastAsia="Times New Roman" w:hAnsi="Arial" w:cs="Arial"/>
          <w:color w:val="212121"/>
          <w:kern w:val="0"/>
          <w:sz w:val="24"/>
          <w:szCs w:val="24"/>
          <w:bdr w:val="none" w:sz="0" w:space="0" w:color="auto" w:frame="1"/>
          <w:lang w:eastAsia="en-GB"/>
          <w14:ligatures w14:val="none"/>
        </w:rPr>
        <w:t>Carroll, A. B.</w:t>
      </w:r>
      <w:r w:rsidRPr="00AF6182">
        <w:rPr>
          <w:rFonts w:ascii="Arial" w:eastAsia="Times New Roman" w:hAnsi="Arial" w:cs="Arial"/>
          <w:color w:val="212121"/>
          <w:kern w:val="0"/>
          <w:sz w:val="24"/>
          <w:szCs w:val="24"/>
          <w:lang w:eastAsia="en-GB"/>
          <w14:ligatures w14:val="none"/>
        </w:rPr>
        <w:t>, &amp; Näsi, J. (1997). </w:t>
      </w:r>
      <w:r w:rsidRPr="00AF6182">
        <w:rPr>
          <w:rFonts w:ascii="Arial" w:eastAsia="Times New Roman" w:hAnsi="Arial" w:cs="Arial"/>
          <w:i/>
          <w:iCs/>
          <w:color w:val="212121"/>
          <w:kern w:val="0"/>
          <w:sz w:val="24"/>
          <w:szCs w:val="24"/>
          <w:bdr w:val="none" w:sz="0" w:space="0" w:color="auto" w:frame="1"/>
          <w:lang w:eastAsia="en-GB"/>
          <w14:ligatures w14:val="none"/>
        </w:rPr>
        <w:t>Understanding stakeholder thinking: Themes from a Finnish conference</w:t>
      </w:r>
      <w:r w:rsidRPr="00AF6182">
        <w:rPr>
          <w:rFonts w:ascii="Arial" w:eastAsia="Times New Roman" w:hAnsi="Arial" w:cs="Arial"/>
          <w:color w:val="212121"/>
          <w:kern w:val="0"/>
          <w:sz w:val="24"/>
          <w:szCs w:val="24"/>
          <w:lang w:eastAsia="en-GB"/>
          <w14:ligatures w14:val="none"/>
        </w:rPr>
        <w:t>. Business Ethics: A European Review, 6(1), 46-51.</w:t>
      </w:r>
    </w:p>
    <w:p w14:paraId="5EBA4CDC" w14:textId="77777777" w:rsidR="00E7469A" w:rsidRPr="00AF6182" w:rsidRDefault="00E7469A" w:rsidP="00E34272">
      <w:pPr>
        <w:shd w:val="clear" w:color="auto" w:fill="FFFFFF"/>
        <w:spacing w:after="0" w:line="360" w:lineRule="auto"/>
        <w:jc w:val="both"/>
        <w:textAlignment w:val="baseline"/>
        <w:rPr>
          <w:rFonts w:ascii="Arial" w:eastAsia="Times New Roman" w:hAnsi="Arial" w:cs="Arial"/>
          <w:color w:val="212121"/>
          <w:kern w:val="0"/>
          <w:sz w:val="24"/>
          <w:szCs w:val="24"/>
          <w:lang w:eastAsia="en-GB"/>
          <w14:ligatures w14:val="none"/>
        </w:rPr>
      </w:pPr>
    </w:p>
    <w:p w14:paraId="3794A7D2" w14:textId="3570356D" w:rsidR="00AF6182" w:rsidRDefault="00AF6182" w:rsidP="00E34272">
      <w:pPr>
        <w:shd w:val="clear" w:color="auto" w:fill="FFFFFF"/>
        <w:spacing w:after="0" w:line="360" w:lineRule="auto"/>
        <w:jc w:val="both"/>
        <w:textAlignment w:val="baseline"/>
        <w:rPr>
          <w:rFonts w:ascii="Arial" w:eastAsia="Times New Roman" w:hAnsi="Arial" w:cs="Arial"/>
          <w:color w:val="212121"/>
          <w:kern w:val="0"/>
          <w:sz w:val="24"/>
          <w:szCs w:val="24"/>
          <w:lang w:eastAsia="en-GB"/>
          <w14:ligatures w14:val="none"/>
        </w:rPr>
      </w:pPr>
      <w:r w:rsidRPr="00AF6182">
        <w:rPr>
          <w:rFonts w:ascii="Arial" w:eastAsia="Times New Roman" w:hAnsi="Arial" w:cs="Arial"/>
          <w:kern w:val="0"/>
          <w:sz w:val="24"/>
          <w:szCs w:val="24"/>
          <w:bdr w:val="none" w:sz="0" w:space="0" w:color="auto" w:frame="1"/>
          <w:lang w:eastAsia="en-GB"/>
          <w14:ligatures w14:val="none"/>
        </w:rPr>
        <w:t>Carroll, A. B.</w:t>
      </w:r>
      <w:r w:rsidRPr="00AF6182">
        <w:rPr>
          <w:rFonts w:ascii="Arial" w:eastAsia="Times New Roman" w:hAnsi="Arial" w:cs="Arial"/>
          <w:kern w:val="0"/>
          <w:sz w:val="24"/>
          <w:szCs w:val="24"/>
          <w:lang w:eastAsia="en-GB"/>
          <w14:ligatures w14:val="none"/>
        </w:rPr>
        <w:t> </w:t>
      </w:r>
      <w:r w:rsidRPr="00AF6182">
        <w:rPr>
          <w:rFonts w:ascii="Arial" w:eastAsia="Times New Roman" w:hAnsi="Arial" w:cs="Arial"/>
          <w:color w:val="212121"/>
          <w:kern w:val="0"/>
          <w:sz w:val="24"/>
          <w:szCs w:val="24"/>
          <w:lang w:eastAsia="en-GB"/>
          <w14:ligatures w14:val="none"/>
        </w:rPr>
        <w:t>(1999). </w:t>
      </w:r>
      <w:r w:rsidRPr="00AF6182">
        <w:rPr>
          <w:rFonts w:ascii="Arial" w:eastAsia="Times New Roman" w:hAnsi="Arial" w:cs="Arial"/>
          <w:i/>
          <w:iCs/>
          <w:color w:val="212121"/>
          <w:kern w:val="0"/>
          <w:sz w:val="24"/>
          <w:szCs w:val="24"/>
          <w:bdr w:val="none" w:sz="0" w:space="0" w:color="auto" w:frame="1"/>
          <w:lang w:eastAsia="en-GB"/>
          <w14:ligatures w14:val="none"/>
        </w:rPr>
        <w:t>Corporate social responsibility: Evolution of a definitional construct</w:t>
      </w:r>
      <w:r w:rsidRPr="00AF6182">
        <w:rPr>
          <w:rFonts w:ascii="Arial" w:eastAsia="Times New Roman" w:hAnsi="Arial" w:cs="Arial"/>
          <w:color w:val="212121"/>
          <w:kern w:val="0"/>
          <w:sz w:val="24"/>
          <w:szCs w:val="24"/>
          <w:lang w:eastAsia="en-GB"/>
          <w14:ligatures w14:val="none"/>
        </w:rPr>
        <w:t xml:space="preserve">. Business &amp; </w:t>
      </w:r>
      <w:r w:rsidR="00D5053D" w:rsidRPr="00E34272">
        <w:rPr>
          <w:rFonts w:ascii="Arial" w:eastAsia="Times New Roman" w:hAnsi="Arial" w:cs="Arial"/>
          <w:color w:val="212121"/>
          <w:kern w:val="0"/>
          <w:sz w:val="24"/>
          <w:szCs w:val="24"/>
          <w:lang w:eastAsia="en-GB"/>
          <w14:ligatures w14:val="none"/>
        </w:rPr>
        <w:t>S</w:t>
      </w:r>
      <w:r w:rsidRPr="00AF6182">
        <w:rPr>
          <w:rFonts w:ascii="Arial" w:eastAsia="Times New Roman" w:hAnsi="Arial" w:cs="Arial"/>
          <w:color w:val="212121"/>
          <w:kern w:val="0"/>
          <w:sz w:val="24"/>
          <w:szCs w:val="24"/>
          <w:lang w:eastAsia="en-GB"/>
          <w14:ligatures w14:val="none"/>
        </w:rPr>
        <w:t>ociety, 38(3), 268-295.</w:t>
      </w:r>
    </w:p>
    <w:p w14:paraId="67EB8FDA" w14:textId="77777777" w:rsidR="00E7469A" w:rsidRPr="00AF6182" w:rsidRDefault="00E7469A" w:rsidP="00E34272">
      <w:pPr>
        <w:shd w:val="clear" w:color="auto" w:fill="FFFFFF"/>
        <w:spacing w:after="0" w:line="360" w:lineRule="auto"/>
        <w:jc w:val="both"/>
        <w:textAlignment w:val="baseline"/>
        <w:rPr>
          <w:rFonts w:ascii="Arial" w:eastAsia="Times New Roman" w:hAnsi="Arial" w:cs="Arial"/>
          <w:color w:val="212121"/>
          <w:kern w:val="0"/>
          <w:sz w:val="24"/>
          <w:szCs w:val="24"/>
          <w:lang w:eastAsia="en-GB"/>
          <w14:ligatures w14:val="none"/>
        </w:rPr>
      </w:pPr>
    </w:p>
    <w:p w14:paraId="5CF6E1B4" w14:textId="41E29069" w:rsidR="00AF6182" w:rsidRDefault="00AF6182" w:rsidP="00E34272">
      <w:pPr>
        <w:shd w:val="clear" w:color="auto" w:fill="FFFFFF"/>
        <w:spacing w:after="0" w:line="360" w:lineRule="auto"/>
        <w:jc w:val="both"/>
        <w:textAlignment w:val="baseline"/>
        <w:rPr>
          <w:rFonts w:ascii="Arial" w:eastAsia="Times New Roman" w:hAnsi="Arial" w:cs="Arial"/>
          <w:color w:val="212121"/>
          <w:kern w:val="0"/>
          <w:sz w:val="24"/>
          <w:szCs w:val="24"/>
          <w:lang w:eastAsia="en-GB"/>
          <w14:ligatures w14:val="none"/>
        </w:rPr>
      </w:pPr>
      <w:r w:rsidRPr="00AF6182">
        <w:rPr>
          <w:rFonts w:ascii="Arial" w:eastAsia="Times New Roman" w:hAnsi="Arial" w:cs="Arial"/>
          <w:kern w:val="0"/>
          <w:sz w:val="24"/>
          <w:szCs w:val="24"/>
          <w:bdr w:val="none" w:sz="0" w:space="0" w:color="auto" w:frame="1"/>
          <w:lang w:eastAsia="en-GB"/>
          <w14:ligatures w14:val="none"/>
        </w:rPr>
        <w:t>Carroll, A. B.</w:t>
      </w:r>
      <w:r w:rsidRPr="00AF6182">
        <w:rPr>
          <w:rFonts w:ascii="Arial" w:eastAsia="Times New Roman" w:hAnsi="Arial" w:cs="Arial"/>
          <w:color w:val="212121"/>
          <w:kern w:val="0"/>
          <w:sz w:val="24"/>
          <w:szCs w:val="24"/>
          <w:lang w:eastAsia="en-GB"/>
          <w14:ligatures w14:val="none"/>
        </w:rPr>
        <w:t> (2016). </w:t>
      </w:r>
      <w:r w:rsidRPr="00AF6182">
        <w:rPr>
          <w:rFonts w:ascii="Arial" w:eastAsia="Times New Roman" w:hAnsi="Arial" w:cs="Arial"/>
          <w:i/>
          <w:iCs/>
          <w:color w:val="212121"/>
          <w:kern w:val="0"/>
          <w:sz w:val="24"/>
          <w:szCs w:val="24"/>
          <w:bdr w:val="none" w:sz="0" w:space="0" w:color="auto" w:frame="1"/>
          <w:lang w:eastAsia="en-GB"/>
          <w14:ligatures w14:val="none"/>
        </w:rPr>
        <w:t>Carroll</w:t>
      </w:r>
      <w:r w:rsidR="00220B67">
        <w:rPr>
          <w:rFonts w:ascii="Arial" w:eastAsia="Times New Roman" w:hAnsi="Arial" w:cs="Arial"/>
          <w:i/>
          <w:iCs/>
          <w:color w:val="212121"/>
          <w:kern w:val="0"/>
          <w:sz w:val="24"/>
          <w:szCs w:val="24"/>
          <w:bdr w:val="none" w:sz="0" w:space="0" w:color="auto" w:frame="1"/>
          <w:lang w:eastAsia="en-GB"/>
          <w14:ligatures w14:val="none"/>
        </w:rPr>
        <w:t>’</w:t>
      </w:r>
      <w:r w:rsidRPr="00AF6182">
        <w:rPr>
          <w:rFonts w:ascii="Arial" w:eastAsia="Times New Roman" w:hAnsi="Arial" w:cs="Arial"/>
          <w:i/>
          <w:iCs/>
          <w:color w:val="212121"/>
          <w:kern w:val="0"/>
          <w:sz w:val="24"/>
          <w:szCs w:val="24"/>
          <w:bdr w:val="none" w:sz="0" w:space="0" w:color="auto" w:frame="1"/>
          <w:lang w:eastAsia="en-GB"/>
          <w14:ligatures w14:val="none"/>
        </w:rPr>
        <w:t>s pyramid of CSR: taking another look</w:t>
      </w:r>
      <w:r w:rsidRPr="00AF6182">
        <w:rPr>
          <w:rFonts w:ascii="Arial" w:eastAsia="Times New Roman" w:hAnsi="Arial" w:cs="Arial"/>
          <w:color w:val="212121"/>
          <w:kern w:val="0"/>
          <w:sz w:val="24"/>
          <w:szCs w:val="24"/>
          <w:lang w:eastAsia="en-GB"/>
          <w14:ligatures w14:val="none"/>
        </w:rPr>
        <w:t>. International journal of corporate social responsibility, 1(1), 3.</w:t>
      </w:r>
    </w:p>
    <w:p w14:paraId="301C95D2" w14:textId="2927569B" w:rsidR="00651172" w:rsidRPr="00E562FA" w:rsidRDefault="00651172" w:rsidP="00651172">
      <w:pPr>
        <w:spacing w:before="300" w:after="100" w:line="480" w:lineRule="auto"/>
        <w:jc w:val="both"/>
        <w:rPr>
          <w:rFonts w:ascii="Arial" w:eastAsia="Times New Roman" w:hAnsi="Arial" w:cs="Arial"/>
          <w:kern w:val="0"/>
          <w:sz w:val="24"/>
          <w:szCs w:val="24"/>
          <w:lang w:eastAsia="en-GB"/>
          <w14:ligatures w14:val="none"/>
        </w:rPr>
      </w:pPr>
      <w:r w:rsidRPr="00E562FA">
        <w:rPr>
          <w:rFonts w:ascii="Arial" w:eastAsia="Times New Roman" w:hAnsi="Arial" w:cs="Arial"/>
          <w:kern w:val="0"/>
          <w:sz w:val="24"/>
          <w:szCs w:val="24"/>
          <w:lang w:eastAsia="en-GB"/>
          <w14:ligatures w14:val="none"/>
        </w:rPr>
        <w:t xml:space="preserve">Robbins </w:t>
      </w:r>
      <w:r>
        <w:rPr>
          <w:rFonts w:ascii="Arial" w:eastAsia="Times New Roman" w:hAnsi="Arial" w:cs="Arial"/>
          <w:kern w:val="0"/>
          <w:sz w:val="24"/>
          <w:szCs w:val="24"/>
          <w:lang w:eastAsia="en-GB"/>
          <w14:ligatures w14:val="none"/>
        </w:rPr>
        <w:t>S.P.,</w:t>
      </w:r>
      <w:r w:rsidR="00BB6D9C">
        <w:rPr>
          <w:rFonts w:ascii="Arial" w:eastAsia="Times New Roman" w:hAnsi="Arial" w:cs="Arial"/>
          <w:kern w:val="0"/>
          <w:sz w:val="24"/>
          <w:szCs w:val="24"/>
          <w:lang w:eastAsia="en-GB"/>
          <w14:ligatures w14:val="none"/>
        </w:rPr>
        <w:t xml:space="preserve"> </w:t>
      </w:r>
      <w:r w:rsidRPr="00E562FA">
        <w:rPr>
          <w:rFonts w:ascii="Arial" w:eastAsia="Times New Roman" w:hAnsi="Arial" w:cs="Arial"/>
          <w:kern w:val="0"/>
          <w:sz w:val="24"/>
          <w:szCs w:val="24"/>
          <w:lang w:eastAsia="en-GB"/>
          <w14:ligatures w14:val="none"/>
        </w:rPr>
        <w:t>Coulter,</w:t>
      </w:r>
      <w:r w:rsidR="00BB6D9C">
        <w:rPr>
          <w:rFonts w:ascii="Arial" w:eastAsia="Times New Roman" w:hAnsi="Arial" w:cs="Arial"/>
          <w:kern w:val="0"/>
          <w:sz w:val="24"/>
          <w:szCs w:val="24"/>
          <w:lang w:eastAsia="en-GB"/>
          <w14:ligatures w14:val="none"/>
        </w:rPr>
        <w:t xml:space="preserve"> M.,</w:t>
      </w:r>
      <w:r w:rsidRPr="00E562FA">
        <w:rPr>
          <w:rFonts w:ascii="Arial" w:eastAsia="Times New Roman" w:hAnsi="Arial" w:cs="Arial"/>
          <w:kern w:val="0"/>
          <w:sz w:val="24"/>
          <w:szCs w:val="24"/>
          <w:lang w:eastAsia="en-GB"/>
          <w14:ligatures w14:val="none"/>
        </w:rPr>
        <w:t xml:space="preserve"> (2018), Management, global ed., Harlow: Pearson</w:t>
      </w:r>
    </w:p>
    <w:p w14:paraId="41ACC73D" w14:textId="2030D9E1" w:rsidR="004E709D" w:rsidRDefault="004E709D" w:rsidP="004E709D">
      <w:pPr>
        <w:shd w:val="clear" w:color="auto" w:fill="FFFFFF"/>
        <w:spacing w:after="0" w:line="360" w:lineRule="auto"/>
        <w:jc w:val="both"/>
        <w:textAlignment w:val="baseline"/>
        <w:rPr>
          <w:rFonts w:ascii="Arial" w:hAnsi="Arial" w:cs="Arial"/>
          <w:sz w:val="24"/>
          <w:szCs w:val="24"/>
        </w:rPr>
      </w:pPr>
      <w:r w:rsidRPr="004E709D">
        <w:rPr>
          <w:rFonts w:ascii="Arial" w:hAnsi="Arial" w:cs="Arial"/>
          <w:sz w:val="24"/>
          <w:szCs w:val="24"/>
        </w:rPr>
        <w:t xml:space="preserve">CBS News, (2019) </w:t>
      </w:r>
      <w:hyperlink r:id="rId9" w:anchor=":~:text=Marriott%2C%20which%20operates%20more%20than%207%2C000%20hotels%20worldwide%2C,globally%2C%20the%20company%20said%20in%20a%20press%20release." w:history="1">
        <w:r w:rsidR="00220B67">
          <w:rPr>
            <w:rStyle w:val="Hyperlink"/>
            <w:rFonts w:ascii="Arial" w:hAnsi="Arial" w:cs="Arial"/>
            <w:sz w:val="24"/>
            <w:szCs w:val="24"/>
          </w:rPr>
          <w:t>Plastic waste: Marriott, the world’s largest hotel chain, plans to eliminate single-use plastic toiletries by 2020 - CBS News</w:t>
        </w:r>
      </w:hyperlink>
    </w:p>
    <w:p w14:paraId="5E8802D1" w14:textId="77777777" w:rsidR="0068295B" w:rsidRDefault="0068295B" w:rsidP="004E709D">
      <w:pPr>
        <w:shd w:val="clear" w:color="auto" w:fill="FFFFFF"/>
        <w:spacing w:after="0" w:line="360" w:lineRule="auto"/>
        <w:jc w:val="both"/>
        <w:textAlignment w:val="baseline"/>
        <w:rPr>
          <w:rFonts w:ascii="Arial" w:hAnsi="Arial" w:cs="Arial"/>
          <w:sz w:val="24"/>
          <w:szCs w:val="24"/>
        </w:rPr>
      </w:pPr>
    </w:p>
    <w:p w14:paraId="28CD0286" w14:textId="328B6E7A" w:rsidR="0068295B" w:rsidRPr="00855035" w:rsidRDefault="0068295B" w:rsidP="004E709D">
      <w:pPr>
        <w:shd w:val="clear" w:color="auto" w:fill="FFFFFF"/>
        <w:spacing w:after="0" w:line="360" w:lineRule="auto"/>
        <w:jc w:val="both"/>
        <w:textAlignment w:val="baseline"/>
        <w:rPr>
          <w:rFonts w:ascii="Arial" w:eastAsia="Times New Roman" w:hAnsi="Arial" w:cs="Arial"/>
          <w:color w:val="212121"/>
          <w:kern w:val="0"/>
          <w:sz w:val="24"/>
          <w:szCs w:val="24"/>
          <w:lang w:eastAsia="en-GB"/>
          <w14:ligatures w14:val="none"/>
        </w:rPr>
      </w:pPr>
      <w:r w:rsidRPr="00855035">
        <w:rPr>
          <w:rFonts w:ascii="Arial" w:hAnsi="Arial" w:cs="Arial"/>
          <w:sz w:val="24"/>
          <w:szCs w:val="24"/>
        </w:rPr>
        <w:t>Cooper, C. (2021)</w:t>
      </w:r>
      <w:r w:rsidRPr="00855035">
        <w:rPr>
          <w:rFonts w:ascii="Arial" w:hAnsi="Arial" w:cs="Arial"/>
          <w:sz w:val="24"/>
          <w:szCs w:val="24"/>
        </w:rPr>
        <w:t>,</w:t>
      </w:r>
      <w:r w:rsidRPr="00855035">
        <w:rPr>
          <w:rFonts w:ascii="Arial" w:hAnsi="Arial" w:cs="Arial"/>
          <w:sz w:val="24"/>
          <w:szCs w:val="24"/>
        </w:rPr>
        <w:t xml:space="preserve"> Essentials of tourism. Third edition. London: SAGE.</w:t>
      </w:r>
    </w:p>
    <w:p w14:paraId="71A7573A" w14:textId="77777777" w:rsidR="00E7469A" w:rsidRPr="00E34272" w:rsidRDefault="00E7469A" w:rsidP="00E34272">
      <w:pPr>
        <w:shd w:val="clear" w:color="auto" w:fill="FFFFFF"/>
        <w:spacing w:after="0" w:line="360" w:lineRule="auto"/>
        <w:jc w:val="both"/>
        <w:textAlignment w:val="baseline"/>
        <w:rPr>
          <w:rFonts w:ascii="Arial" w:eastAsia="Times New Roman" w:hAnsi="Arial" w:cs="Arial"/>
          <w:color w:val="212121"/>
          <w:kern w:val="0"/>
          <w:sz w:val="24"/>
          <w:szCs w:val="24"/>
          <w:lang w:eastAsia="en-GB"/>
          <w14:ligatures w14:val="none"/>
        </w:rPr>
      </w:pPr>
    </w:p>
    <w:p w14:paraId="310CEBD9" w14:textId="20A18DB9" w:rsidR="00943925" w:rsidRDefault="00943925" w:rsidP="00E34272">
      <w:pPr>
        <w:shd w:val="clear" w:color="auto" w:fill="FFFFFF"/>
        <w:spacing w:after="0" w:line="360" w:lineRule="auto"/>
        <w:jc w:val="both"/>
        <w:textAlignment w:val="baseline"/>
        <w:rPr>
          <w:rFonts w:ascii="Arial" w:hAnsi="Arial" w:cs="Arial"/>
          <w:sz w:val="24"/>
          <w:szCs w:val="24"/>
          <w:shd w:val="clear" w:color="auto" w:fill="FFFFFF"/>
        </w:rPr>
      </w:pPr>
      <w:r w:rsidRPr="00E34272">
        <w:rPr>
          <w:rFonts w:ascii="Arial" w:hAnsi="Arial" w:cs="Arial"/>
          <w:sz w:val="24"/>
          <w:szCs w:val="24"/>
          <w:shd w:val="clear" w:color="auto" w:fill="FFFFFF"/>
        </w:rPr>
        <w:t>Commission of the European Communities</w:t>
      </w:r>
      <w:r w:rsidRPr="00E34272">
        <w:rPr>
          <w:rFonts w:ascii="Arial" w:hAnsi="Arial" w:cs="Arial"/>
          <w:sz w:val="24"/>
          <w:szCs w:val="24"/>
          <w:shd w:val="clear" w:color="auto" w:fill="FFFFFF"/>
        </w:rPr>
        <w:t xml:space="preserve"> (2001)</w:t>
      </w:r>
      <w:r w:rsidR="00D50465" w:rsidRPr="00E34272">
        <w:rPr>
          <w:rFonts w:ascii="Arial" w:hAnsi="Arial" w:cs="Arial"/>
          <w:sz w:val="24"/>
          <w:szCs w:val="24"/>
          <w:shd w:val="clear" w:color="auto" w:fill="FFFFFF"/>
        </w:rPr>
        <w:t>.</w:t>
      </w:r>
      <w:r w:rsidRPr="00E34272">
        <w:rPr>
          <w:rFonts w:ascii="Arial" w:hAnsi="Arial" w:cs="Arial"/>
          <w:sz w:val="24"/>
          <w:szCs w:val="24"/>
          <w:shd w:val="clear" w:color="auto" w:fill="FFFFFF"/>
        </w:rPr>
        <w:t xml:space="preserve"> Green Paper. Promoting a European </w:t>
      </w:r>
      <w:r w:rsidR="00D5053D" w:rsidRPr="00E34272">
        <w:rPr>
          <w:rFonts w:ascii="Arial" w:hAnsi="Arial" w:cs="Arial"/>
          <w:sz w:val="24"/>
          <w:szCs w:val="24"/>
          <w:shd w:val="clear" w:color="auto" w:fill="FFFFFF"/>
        </w:rPr>
        <w:t>F</w:t>
      </w:r>
      <w:r w:rsidRPr="00E34272">
        <w:rPr>
          <w:rFonts w:ascii="Arial" w:hAnsi="Arial" w:cs="Arial"/>
          <w:sz w:val="24"/>
          <w:szCs w:val="24"/>
          <w:shd w:val="clear" w:color="auto" w:fill="FFFFFF"/>
        </w:rPr>
        <w:t xml:space="preserve">ramework for Corporate Social Responsibility. Brussels, </w:t>
      </w:r>
      <w:r w:rsidRPr="00E34272">
        <w:rPr>
          <w:rFonts w:ascii="Arial" w:hAnsi="Arial" w:cs="Arial"/>
          <w:sz w:val="24"/>
          <w:szCs w:val="24"/>
          <w:shd w:val="clear" w:color="auto" w:fill="FFFFFF"/>
        </w:rPr>
        <w:t>July</w:t>
      </w:r>
    </w:p>
    <w:p w14:paraId="063D9BFF" w14:textId="7C5DA8E1" w:rsidR="00AF6182" w:rsidRDefault="00AF6182" w:rsidP="00E34272">
      <w:pPr>
        <w:shd w:val="clear" w:color="auto" w:fill="FFFFFF"/>
        <w:spacing w:after="0" w:line="360" w:lineRule="auto"/>
        <w:jc w:val="both"/>
        <w:textAlignment w:val="baseline"/>
        <w:rPr>
          <w:rFonts w:ascii="Arial" w:eastAsia="Times New Roman" w:hAnsi="Arial" w:cs="Arial"/>
          <w:color w:val="212121"/>
          <w:kern w:val="0"/>
          <w:sz w:val="24"/>
          <w:szCs w:val="24"/>
          <w:lang w:eastAsia="en-GB"/>
          <w14:ligatures w14:val="none"/>
        </w:rPr>
      </w:pPr>
      <w:r w:rsidRPr="00AF6182">
        <w:rPr>
          <w:rFonts w:ascii="Arial" w:eastAsia="Times New Roman" w:hAnsi="Arial" w:cs="Arial"/>
          <w:color w:val="212121"/>
          <w:kern w:val="0"/>
          <w:sz w:val="24"/>
          <w:szCs w:val="24"/>
          <w:lang w:eastAsia="en-GB"/>
          <w14:ligatures w14:val="none"/>
        </w:rPr>
        <w:t xml:space="preserve">Jamali, D., </w:t>
      </w:r>
      <w:r w:rsidRPr="00AF6182">
        <w:rPr>
          <w:rFonts w:ascii="Arial" w:eastAsia="Times New Roman" w:hAnsi="Arial" w:cs="Arial"/>
          <w:kern w:val="0"/>
          <w:sz w:val="24"/>
          <w:szCs w:val="24"/>
          <w:lang w:eastAsia="en-GB"/>
          <w14:ligatures w14:val="none"/>
        </w:rPr>
        <w:t>&amp; </w:t>
      </w:r>
      <w:r w:rsidRPr="00AF6182">
        <w:rPr>
          <w:rFonts w:ascii="Arial" w:eastAsia="Times New Roman" w:hAnsi="Arial" w:cs="Arial"/>
          <w:kern w:val="0"/>
          <w:sz w:val="24"/>
          <w:szCs w:val="24"/>
          <w:bdr w:val="none" w:sz="0" w:space="0" w:color="auto" w:frame="1"/>
          <w:lang w:eastAsia="en-GB"/>
          <w14:ligatures w14:val="none"/>
        </w:rPr>
        <w:t>Carroll, A. B.</w:t>
      </w:r>
      <w:r w:rsidRPr="00AF6182">
        <w:rPr>
          <w:rFonts w:ascii="Arial" w:eastAsia="Times New Roman" w:hAnsi="Arial" w:cs="Arial"/>
          <w:kern w:val="0"/>
          <w:sz w:val="24"/>
          <w:szCs w:val="24"/>
          <w:lang w:eastAsia="en-GB"/>
          <w14:ligatures w14:val="none"/>
        </w:rPr>
        <w:t> </w:t>
      </w:r>
      <w:r w:rsidRPr="00AF6182">
        <w:rPr>
          <w:rFonts w:ascii="Arial" w:eastAsia="Times New Roman" w:hAnsi="Arial" w:cs="Arial"/>
          <w:color w:val="212121"/>
          <w:kern w:val="0"/>
          <w:sz w:val="24"/>
          <w:szCs w:val="24"/>
          <w:lang w:eastAsia="en-GB"/>
          <w14:ligatures w14:val="none"/>
        </w:rPr>
        <w:t>(2017). </w:t>
      </w:r>
      <w:r w:rsidRPr="00AF6182">
        <w:rPr>
          <w:rFonts w:ascii="Arial" w:eastAsia="Times New Roman" w:hAnsi="Arial" w:cs="Arial"/>
          <w:i/>
          <w:iCs/>
          <w:color w:val="212121"/>
          <w:kern w:val="0"/>
          <w:sz w:val="24"/>
          <w:szCs w:val="24"/>
          <w:bdr w:val="none" w:sz="0" w:space="0" w:color="auto" w:frame="1"/>
          <w:lang w:eastAsia="en-GB"/>
          <w14:ligatures w14:val="none"/>
        </w:rPr>
        <w:t>Capturing advances in CSR: Developed versus developing country perspectives</w:t>
      </w:r>
      <w:r w:rsidRPr="00AF6182">
        <w:rPr>
          <w:rFonts w:ascii="Arial" w:eastAsia="Times New Roman" w:hAnsi="Arial" w:cs="Arial"/>
          <w:color w:val="212121"/>
          <w:kern w:val="0"/>
          <w:sz w:val="24"/>
          <w:szCs w:val="24"/>
          <w:lang w:eastAsia="en-GB"/>
          <w14:ligatures w14:val="none"/>
        </w:rPr>
        <w:t>. Business Ethics: A European Review, 26(4), 321-325.</w:t>
      </w:r>
    </w:p>
    <w:p w14:paraId="03CC719C" w14:textId="4F5BD486" w:rsidR="00E7469A" w:rsidRPr="00AF6182" w:rsidRDefault="00226DF8" w:rsidP="00E34272">
      <w:pPr>
        <w:shd w:val="clear" w:color="auto" w:fill="FFFFFF"/>
        <w:spacing w:after="0" w:line="360" w:lineRule="auto"/>
        <w:jc w:val="both"/>
        <w:textAlignment w:val="baseline"/>
        <w:rPr>
          <w:rFonts w:ascii="Arial" w:eastAsia="Times New Roman" w:hAnsi="Arial" w:cs="Arial"/>
          <w:color w:val="212121"/>
          <w:kern w:val="0"/>
          <w:sz w:val="24"/>
          <w:szCs w:val="24"/>
          <w:lang w:eastAsia="en-GB"/>
          <w14:ligatures w14:val="none"/>
        </w:rPr>
      </w:pPr>
      <w:r>
        <w:rPr>
          <w:rFonts w:ascii="Arial" w:eastAsia="Times New Roman" w:hAnsi="Arial" w:cs="Arial"/>
          <w:color w:val="212121"/>
          <w:kern w:val="0"/>
          <w:sz w:val="24"/>
          <w:szCs w:val="24"/>
          <w:lang w:eastAsia="en-GB"/>
          <w14:ligatures w14:val="none"/>
        </w:rPr>
        <w:t>Donaldson</w:t>
      </w:r>
      <w:r w:rsidR="0051625A">
        <w:rPr>
          <w:rFonts w:ascii="Arial" w:eastAsia="Times New Roman" w:hAnsi="Arial" w:cs="Arial"/>
          <w:color w:val="212121"/>
          <w:kern w:val="0"/>
          <w:sz w:val="24"/>
          <w:szCs w:val="24"/>
          <w:lang w:eastAsia="en-GB"/>
          <w14:ligatures w14:val="none"/>
        </w:rPr>
        <w:t>, T. &amp; Dunfee, T</w:t>
      </w:r>
      <w:r w:rsidR="00181C34">
        <w:rPr>
          <w:rFonts w:ascii="Arial" w:eastAsia="Times New Roman" w:hAnsi="Arial" w:cs="Arial"/>
          <w:color w:val="212121"/>
          <w:kern w:val="0"/>
          <w:sz w:val="24"/>
          <w:szCs w:val="24"/>
          <w:lang w:eastAsia="en-GB"/>
          <w14:ligatures w14:val="none"/>
        </w:rPr>
        <w:t>.</w:t>
      </w:r>
      <w:r w:rsidR="0051625A">
        <w:rPr>
          <w:rFonts w:ascii="Arial" w:eastAsia="Times New Roman" w:hAnsi="Arial" w:cs="Arial"/>
          <w:color w:val="212121"/>
          <w:kern w:val="0"/>
          <w:sz w:val="24"/>
          <w:szCs w:val="24"/>
          <w:lang w:eastAsia="en-GB"/>
          <w14:ligatures w14:val="none"/>
        </w:rPr>
        <w:t>, W.</w:t>
      </w:r>
      <w:r w:rsidR="0080297D">
        <w:rPr>
          <w:rFonts w:ascii="Arial" w:eastAsia="Times New Roman" w:hAnsi="Arial" w:cs="Arial"/>
          <w:color w:val="212121"/>
          <w:kern w:val="0"/>
          <w:sz w:val="24"/>
          <w:szCs w:val="24"/>
          <w:lang w:eastAsia="en-GB"/>
          <w14:ligatures w14:val="none"/>
        </w:rPr>
        <w:t xml:space="preserve"> (</w:t>
      </w:r>
      <w:r w:rsidR="00000A3F">
        <w:rPr>
          <w:rFonts w:ascii="Arial" w:eastAsia="Times New Roman" w:hAnsi="Arial" w:cs="Arial"/>
          <w:color w:val="212121"/>
          <w:kern w:val="0"/>
          <w:sz w:val="24"/>
          <w:szCs w:val="24"/>
          <w:lang w:eastAsia="en-GB"/>
          <w14:ligatures w14:val="none"/>
        </w:rPr>
        <w:t>1</w:t>
      </w:r>
      <w:r w:rsidR="0080297D">
        <w:rPr>
          <w:rFonts w:ascii="Arial" w:eastAsia="Times New Roman" w:hAnsi="Arial" w:cs="Arial"/>
          <w:color w:val="212121"/>
          <w:kern w:val="0"/>
          <w:sz w:val="24"/>
          <w:szCs w:val="24"/>
          <w:lang w:eastAsia="en-GB"/>
          <w14:ligatures w14:val="none"/>
        </w:rPr>
        <w:t>999) Ties that Bind</w:t>
      </w:r>
      <w:r w:rsidR="005B20AE">
        <w:rPr>
          <w:rFonts w:ascii="Arial" w:eastAsia="Times New Roman" w:hAnsi="Arial" w:cs="Arial"/>
          <w:color w:val="212121"/>
          <w:kern w:val="0"/>
          <w:sz w:val="24"/>
          <w:szCs w:val="24"/>
          <w:lang w:eastAsia="en-GB"/>
          <w14:ligatures w14:val="none"/>
        </w:rPr>
        <w:t>: A Social Contracts A</w:t>
      </w:r>
      <w:r w:rsidR="00181C34">
        <w:rPr>
          <w:rFonts w:ascii="Arial" w:eastAsia="Times New Roman" w:hAnsi="Arial" w:cs="Arial"/>
          <w:color w:val="212121"/>
          <w:kern w:val="0"/>
          <w:sz w:val="24"/>
          <w:szCs w:val="24"/>
          <w:lang w:eastAsia="en-GB"/>
          <w14:ligatures w14:val="none"/>
        </w:rPr>
        <w:t>p</w:t>
      </w:r>
      <w:r w:rsidR="005B20AE">
        <w:rPr>
          <w:rFonts w:ascii="Arial" w:eastAsia="Times New Roman" w:hAnsi="Arial" w:cs="Arial"/>
          <w:color w:val="212121"/>
          <w:kern w:val="0"/>
          <w:sz w:val="24"/>
          <w:szCs w:val="24"/>
          <w:lang w:eastAsia="en-GB"/>
          <w14:ligatures w14:val="none"/>
        </w:rPr>
        <w:t xml:space="preserve">proach to Business </w:t>
      </w:r>
      <w:r w:rsidR="00000A3F">
        <w:rPr>
          <w:rFonts w:ascii="Arial" w:eastAsia="Times New Roman" w:hAnsi="Arial" w:cs="Arial"/>
          <w:color w:val="212121"/>
          <w:kern w:val="0"/>
          <w:sz w:val="24"/>
          <w:szCs w:val="24"/>
          <w:lang w:eastAsia="en-GB"/>
          <w14:ligatures w14:val="none"/>
        </w:rPr>
        <w:t>E</w:t>
      </w:r>
      <w:r w:rsidR="005B20AE">
        <w:rPr>
          <w:rFonts w:ascii="Arial" w:eastAsia="Times New Roman" w:hAnsi="Arial" w:cs="Arial"/>
          <w:color w:val="212121"/>
          <w:kern w:val="0"/>
          <w:sz w:val="24"/>
          <w:szCs w:val="24"/>
          <w:lang w:eastAsia="en-GB"/>
          <w14:ligatures w14:val="none"/>
        </w:rPr>
        <w:t xml:space="preserve">thics, Boston, MA, </w:t>
      </w:r>
      <w:r w:rsidR="00000A3F" w:rsidRPr="00000A3F">
        <w:rPr>
          <w:rFonts w:ascii="Arial" w:eastAsia="Times New Roman" w:hAnsi="Arial" w:cs="Arial"/>
          <w:i/>
          <w:iCs/>
          <w:color w:val="212121"/>
          <w:kern w:val="0"/>
          <w:sz w:val="24"/>
          <w:szCs w:val="24"/>
          <w:lang w:eastAsia="en-GB"/>
          <w14:ligatures w14:val="none"/>
        </w:rPr>
        <w:t xml:space="preserve">Harvard Business School </w:t>
      </w:r>
      <w:r w:rsidR="00000A3F">
        <w:rPr>
          <w:rFonts w:ascii="Arial" w:eastAsia="Times New Roman" w:hAnsi="Arial" w:cs="Arial"/>
          <w:i/>
          <w:iCs/>
          <w:color w:val="212121"/>
          <w:kern w:val="0"/>
          <w:sz w:val="24"/>
          <w:szCs w:val="24"/>
          <w:lang w:eastAsia="en-GB"/>
          <w14:ligatures w14:val="none"/>
        </w:rPr>
        <w:t>P</w:t>
      </w:r>
      <w:r w:rsidR="00000A3F" w:rsidRPr="00000A3F">
        <w:rPr>
          <w:rFonts w:ascii="Arial" w:eastAsia="Times New Roman" w:hAnsi="Arial" w:cs="Arial"/>
          <w:i/>
          <w:iCs/>
          <w:color w:val="212121"/>
          <w:kern w:val="0"/>
          <w:sz w:val="24"/>
          <w:szCs w:val="24"/>
          <w:lang w:eastAsia="en-GB"/>
          <w14:ligatures w14:val="none"/>
        </w:rPr>
        <w:t>ress</w:t>
      </w:r>
      <w:r w:rsidR="00000A3F">
        <w:rPr>
          <w:rFonts w:ascii="Arial" w:eastAsia="Times New Roman" w:hAnsi="Arial" w:cs="Arial"/>
          <w:color w:val="212121"/>
          <w:kern w:val="0"/>
          <w:sz w:val="24"/>
          <w:szCs w:val="24"/>
          <w:lang w:eastAsia="en-GB"/>
          <w14:ligatures w14:val="none"/>
        </w:rPr>
        <w:t>, pp 35-38.</w:t>
      </w:r>
    </w:p>
    <w:p w14:paraId="149366C6" w14:textId="039E7F84" w:rsidR="00892E57" w:rsidRPr="00E34272" w:rsidRDefault="00F94C9C" w:rsidP="00E34272">
      <w:pPr>
        <w:spacing w:line="360" w:lineRule="auto"/>
        <w:jc w:val="both"/>
        <w:rPr>
          <w:rFonts w:ascii="Arial" w:hAnsi="Arial" w:cs="Arial"/>
          <w:sz w:val="24"/>
          <w:szCs w:val="24"/>
        </w:rPr>
      </w:pPr>
      <w:r w:rsidRPr="00E34272">
        <w:rPr>
          <w:rFonts w:ascii="Arial" w:hAnsi="Arial" w:cs="Arial"/>
          <w:sz w:val="24"/>
          <w:szCs w:val="24"/>
        </w:rPr>
        <w:t>Edgell, D</w:t>
      </w:r>
      <w:r w:rsidR="005B05AE" w:rsidRPr="00E34272">
        <w:rPr>
          <w:rFonts w:ascii="Arial" w:hAnsi="Arial" w:cs="Arial"/>
          <w:sz w:val="24"/>
          <w:szCs w:val="24"/>
        </w:rPr>
        <w:t>.</w:t>
      </w:r>
      <w:r w:rsidRPr="00E34272">
        <w:rPr>
          <w:rFonts w:ascii="Arial" w:hAnsi="Arial" w:cs="Arial"/>
          <w:sz w:val="24"/>
          <w:szCs w:val="24"/>
        </w:rPr>
        <w:t>L</w:t>
      </w:r>
      <w:r w:rsidR="00F3033D" w:rsidRPr="00E34272">
        <w:rPr>
          <w:rFonts w:ascii="Arial" w:hAnsi="Arial" w:cs="Arial"/>
          <w:sz w:val="24"/>
          <w:szCs w:val="24"/>
        </w:rPr>
        <w:t>.</w:t>
      </w:r>
      <w:r w:rsidR="0058047C" w:rsidRPr="00E34272">
        <w:rPr>
          <w:rFonts w:ascii="Arial" w:hAnsi="Arial" w:cs="Arial"/>
          <w:sz w:val="24"/>
          <w:szCs w:val="24"/>
        </w:rPr>
        <w:t>,</w:t>
      </w:r>
      <w:r w:rsidR="00F3033D" w:rsidRPr="00E34272">
        <w:rPr>
          <w:rFonts w:ascii="Arial" w:hAnsi="Arial" w:cs="Arial"/>
          <w:sz w:val="24"/>
          <w:szCs w:val="24"/>
        </w:rPr>
        <w:t xml:space="preserve"> </w:t>
      </w:r>
      <w:r w:rsidR="004F1EC8" w:rsidRPr="00E34272">
        <w:rPr>
          <w:rFonts w:ascii="Arial" w:hAnsi="Arial" w:cs="Arial"/>
          <w:sz w:val="24"/>
          <w:szCs w:val="24"/>
        </w:rPr>
        <w:t>(2020</w:t>
      </w:r>
      <w:r w:rsidR="004F1EC8" w:rsidRPr="00E34272">
        <w:rPr>
          <w:rFonts w:ascii="Arial" w:hAnsi="Arial" w:cs="Arial"/>
          <w:i/>
          <w:iCs/>
          <w:sz w:val="24"/>
          <w:szCs w:val="24"/>
        </w:rPr>
        <w:t>)</w:t>
      </w:r>
      <w:r w:rsidR="003203BD" w:rsidRPr="00E34272">
        <w:rPr>
          <w:rFonts w:ascii="Arial" w:hAnsi="Arial" w:cs="Arial"/>
          <w:i/>
          <w:iCs/>
          <w:sz w:val="24"/>
          <w:szCs w:val="24"/>
        </w:rPr>
        <w:t xml:space="preserve"> Managing sustainable tourism: a legacy for the future</w:t>
      </w:r>
      <w:r w:rsidR="00696C9F" w:rsidRPr="00E34272">
        <w:rPr>
          <w:rFonts w:ascii="Arial" w:hAnsi="Arial" w:cs="Arial"/>
          <w:sz w:val="24"/>
          <w:szCs w:val="24"/>
        </w:rPr>
        <w:t xml:space="preserve">, </w:t>
      </w:r>
      <w:r w:rsidR="00AE26A7" w:rsidRPr="00E34272">
        <w:rPr>
          <w:rFonts w:ascii="Arial" w:hAnsi="Arial" w:cs="Arial"/>
          <w:sz w:val="24"/>
          <w:szCs w:val="24"/>
        </w:rPr>
        <w:t>3</w:t>
      </w:r>
      <w:r w:rsidR="00AE26A7" w:rsidRPr="00E34272">
        <w:rPr>
          <w:rFonts w:ascii="Arial" w:hAnsi="Arial" w:cs="Arial"/>
          <w:sz w:val="24"/>
          <w:szCs w:val="24"/>
          <w:vertAlign w:val="superscript"/>
        </w:rPr>
        <w:t>rd</w:t>
      </w:r>
      <w:r w:rsidR="00AE26A7" w:rsidRPr="00E34272">
        <w:rPr>
          <w:rFonts w:ascii="Arial" w:hAnsi="Arial" w:cs="Arial"/>
          <w:sz w:val="24"/>
          <w:szCs w:val="24"/>
        </w:rPr>
        <w:t xml:space="preserve"> </w:t>
      </w:r>
      <w:r w:rsidR="00EA3C90" w:rsidRPr="00E34272">
        <w:rPr>
          <w:rFonts w:ascii="Arial" w:hAnsi="Arial" w:cs="Arial"/>
          <w:sz w:val="24"/>
          <w:szCs w:val="24"/>
        </w:rPr>
        <w:t>ed</w:t>
      </w:r>
      <w:r w:rsidR="00A523F6" w:rsidRPr="00E34272">
        <w:rPr>
          <w:rFonts w:ascii="Arial" w:hAnsi="Arial" w:cs="Arial"/>
          <w:sz w:val="24"/>
          <w:szCs w:val="24"/>
        </w:rPr>
        <w:t>, London:</w:t>
      </w:r>
      <w:r w:rsidR="002035D5" w:rsidRPr="00E34272">
        <w:rPr>
          <w:rFonts w:ascii="Arial" w:hAnsi="Arial" w:cs="Arial"/>
          <w:sz w:val="24"/>
          <w:szCs w:val="24"/>
        </w:rPr>
        <w:t xml:space="preserve"> Routledge Taylor &amp; Francis Group</w:t>
      </w:r>
    </w:p>
    <w:p w14:paraId="39DF72FA" w14:textId="47DC4E2F" w:rsidR="00F37469" w:rsidRDefault="00F37469" w:rsidP="00E34272">
      <w:pPr>
        <w:pStyle w:val="NormalWeb"/>
        <w:shd w:val="clear" w:color="auto" w:fill="FFFFFF"/>
        <w:spacing w:before="0" w:beforeAutospacing="0" w:after="0" w:afterAutospacing="0" w:line="360" w:lineRule="auto"/>
        <w:jc w:val="both"/>
        <w:textAlignment w:val="baseline"/>
        <w:rPr>
          <w:rFonts w:ascii="Arial" w:hAnsi="Arial" w:cs="Arial"/>
        </w:rPr>
      </w:pPr>
      <w:r w:rsidRPr="00E34272">
        <w:rPr>
          <w:rFonts w:ascii="Arial" w:hAnsi="Arial" w:cs="Arial"/>
        </w:rPr>
        <w:t>European Parliament, Committee on Employment and Social Affairs,</w:t>
      </w:r>
      <w:r w:rsidR="00D50465" w:rsidRPr="00E34272">
        <w:rPr>
          <w:rFonts w:ascii="Arial" w:hAnsi="Arial" w:cs="Arial"/>
        </w:rPr>
        <w:t xml:space="preserve"> </w:t>
      </w:r>
      <w:r w:rsidRPr="00E34272">
        <w:rPr>
          <w:rFonts w:ascii="Arial" w:hAnsi="Arial" w:cs="Arial"/>
        </w:rPr>
        <w:t>(2006) Report on corporate social responsibility, December</w:t>
      </w:r>
    </w:p>
    <w:p w14:paraId="6D1C01E9" w14:textId="77777777" w:rsidR="00E7469A" w:rsidRPr="00E34272" w:rsidRDefault="00E7469A" w:rsidP="00E34272">
      <w:pPr>
        <w:pStyle w:val="NormalWeb"/>
        <w:shd w:val="clear" w:color="auto" w:fill="FFFFFF"/>
        <w:spacing w:before="0" w:beforeAutospacing="0" w:after="0" w:afterAutospacing="0" w:line="360" w:lineRule="auto"/>
        <w:jc w:val="both"/>
        <w:textAlignment w:val="baseline"/>
        <w:rPr>
          <w:rFonts w:ascii="Arial" w:hAnsi="Arial" w:cs="Arial"/>
        </w:rPr>
      </w:pPr>
    </w:p>
    <w:p w14:paraId="4C4AC4ED" w14:textId="77777777" w:rsidR="00F37469" w:rsidRPr="00E34272" w:rsidRDefault="00F37469" w:rsidP="00E34272">
      <w:pPr>
        <w:pStyle w:val="NormalWeb"/>
        <w:shd w:val="clear" w:color="auto" w:fill="FFFFFF"/>
        <w:spacing w:before="0" w:beforeAutospacing="0" w:after="0" w:afterAutospacing="0" w:line="360" w:lineRule="auto"/>
        <w:jc w:val="both"/>
        <w:textAlignment w:val="baseline"/>
        <w:rPr>
          <w:rFonts w:ascii="Arial" w:hAnsi="Arial" w:cs="Arial"/>
        </w:rPr>
      </w:pPr>
      <w:r w:rsidRPr="00E34272">
        <w:rPr>
          <w:rFonts w:ascii="Arial" w:hAnsi="Arial" w:cs="Arial"/>
        </w:rPr>
        <w:lastRenderedPageBreak/>
        <w:t>European Commission (2011) Communication from the Commission to the European Parliament, the Council, the European Economic and Social Committee, and the Committee of the Regions. A renewed strategy 2011-14 for Corporate Social Responsibility. Brussels, October</w:t>
      </w:r>
    </w:p>
    <w:p w14:paraId="3EA38C93" w14:textId="77777777" w:rsidR="00BF026A" w:rsidRDefault="00BF026A" w:rsidP="00BF026A">
      <w:pPr>
        <w:spacing w:line="360" w:lineRule="auto"/>
        <w:jc w:val="both"/>
        <w:rPr>
          <w:rFonts w:ascii="Arial" w:hAnsi="Arial" w:cs="Arial"/>
          <w:sz w:val="24"/>
          <w:szCs w:val="24"/>
        </w:rPr>
      </w:pPr>
    </w:p>
    <w:p w14:paraId="0B338877" w14:textId="2354C75C" w:rsidR="00E74A94" w:rsidRPr="00BF026A" w:rsidRDefault="00BF026A" w:rsidP="00BF026A">
      <w:pPr>
        <w:spacing w:line="360" w:lineRule="auto"/>
        <w:jc w:val="both"/>
        <w:rPr>
          <w:rFonts w:ascii="Arial" w:hAnsi="Arial" w:cs="Arial"/>
          <w:sz w:val="24"/>
          <w:szCs w:val="24"/>
        </w:rPr>
      </w:pPr>
      <w:r w:rsidRPr="00BF026A">
        <w:rPr>
          <w:rFonts w:ascii="Arial" w:hAnsi="Arial" w:cs="Arial"/>
          <w:sz w:val="24"/>
          <w:szCs w:val="24"/>
        </w:rPr>
        <w:t>Haski-Leventhal, D. (2018)</w:t>
      </w:r>
      <w:r>
        <w:rPr>
          <w:rFonts w:ascii="Arial" w:hAnsi="Arial" w:cs="Arial"/>
          <w:sz w:val="24"/>
          <w:szCs w:val="24"/>
        </w:rPr>
        <w:t>,</w:t>
      </w:r>
      <w:r w:rsidRPr="00BF026A">
        <w:rPr>
          <w:rFonts w:ascii="Arial" w:hAnsi="Arial" w:cs="Arial"/>
          <w:sz w:val="24"/>
          <w:szCs w:val="24"/>
        </w:rPr>
        <w:t xml:space="preserve"> Strategic corporate social responsibility : tools &amp; theories for responsible management. London: SAGE</w:t>
      </w:r>
    </w:p>
    <w:p w14:paraId="40587E91" w14:textId="5C42D6B3" w:rsidR="006C4D91" w:rsidRDefault="006C4D91" w:rsidP="00E34272">
      <w:pPr>
        <w:spacing w:line="360" w:lineRule="auto"/>
        <w:jc w:val="both"/>
        <w:rPr>
          <w:rFonts w:ascii="Arial" w:hAnsi="Arial" w:cs="Arial"/>
          <w:sz w:val="24"/>
          <w:szCs w:val="24"/>
        </w:rPr>
      </w:pPr>
      <w:r>
        <w:rPr>
          <w:rFonts w:ascii="Arial" w:hAnsi="Arial" w:cs="Arial"/>
          <w:sz w:val="24"/>
          <w:szCs w:val="24"/>
        </w:rPr>
        <w:t xml:space="preserve">Kuratko </w:t>
      </w:r>
      <w:r>
        <w:rPr>
          <w:rFonts w:ascii="Arial" w:hAnsi="Arial" w:cs="Arial"/>
          <w:sz w:val="24"/>
          <w:szCs w:val="24"/>
        </w:rPr>
        <w:t xml:space="preserve">D.F., </w:t>
      </w:r>
      <w:r>
        <w:rPr>
          <w:rFonts w:ascii="Arial" w:hAnsi="Arial" w:cs="Arial"/>
          <w:sz w:val="24"/>
          <w:szCs w:val="24"/>
        </w:rPr>
        <w:t>&amp; Hodgetts</w:t>
      </w:r>
      <w:r>
        <w:rPr>
          <w:rFonts w:ascii="Arial" w:hAnsi="Arial" w:cs="Arial"/>
          <w:sz w:val="24"/>
          <w:szCs w:val="24"/>
        </w:rPr>
        <w:t xml:space="preserve"> R.M.</w:t>
      </w:r>
      <w:r>
        <w:rPr>
          <w:rFonts w:ascii="Arial" w:hAnsi="Arial" w:cs="Arial"/>
          <w:sz w:val="24"/>
          <w:szCs w:val="24"/>
        </w:rPr>
        <w:t xml:space="preserve">, </w:t>
      </w:r>
      <w:r>
        <w:rPr>
          <w:rFonts w:ascii="Arial" w:hAnsi="Arial" w:cs="Arial"/>
          <w:sz w:val="24"/>
          <w:szCs w:val="24"/>
        </w:rPr>
        <w:t>(</w:t>
      </w:r>
      <w:r>
        <w:rPr>
          <w:rFonts w:ascii="Arial" w:hAnsi="Arial" w:cs="Arial"/>
          <w:sz w:val="24"/>
          <w:szCs w:val="24"/>
        </w:rPr>
        <w:t>2007</w:t>
      </w:r>
      <w:r>
        <w:rPr>
          <w:rFonts w:ascii="Arial" w:hAnsi="Arial" w:cs="Arial"/>
          <w:sz w:val="24"/>
          <w:szCs w:val="24"/>
        </w:rPr>
        <w:t>)</w:t>
      </w:r>
      <w:r w:rsidR="00AC360E">
        <w:rPr>
          <w:rFonts w:ascii="Arial" w:hAnsi="Arial" w:cs="Arial"/>
          <w:sz w:val="24"/>
          <w:szCs w:val="24"/>
        </w:rPr>
        <w:t>, Entrepreneurship</w:t>
      </w:r>
      <w:r w:rsidR="00FF2474">
        <w:rPr>
          <w:rFonts w:ascii="Arial" w:hAnsi="Arial" w:cs="Arial"/>
          <w:sz w:val="24"/>
          <w:szCs w:val="24"/>
        </w:rPr>
        <w:t xml:space="preserve">, Theory, Process and </w:t>
      </w:r>
      <w:r w:rsidR="00AC360E">
        <w:rPr>
          <w:rFonts w:ascii="Arial" w:hAnsi="Arial" w:cs="Arial"/>
          <w:sz w:val="24"/>
          <w:szCs w:val="24"/>
        </w:rPr>
        <w:t>Practice</w:t>
      </w:r>
      <w:r w:rsidR="00E74A94">
        <w:rPr>
          <w:rFonts w:ascii="Arial" w:hAnsi="Arial" w:cs="Arial"/>
          <w:sz w:val="24"/>
          <w:szCs w:val="24"/>
        </w:rPr>
        <w:t>,</w:t>
      </w:r>
      <w:r w:rsidR="00FF2474">
        <w:rPr>
          <w:rFonts w:ascii="Arial" w:hAnsi="Arial" w:cs="Arial"/>
          <w:sz w:val="24"/>
          <w:szCs w:val="24"/>
        </w:rPr>
        <w:t xml:space="preserve"> Thompson South-Western</w:t>
      </w:r>
    </w:p>
    <w:p w14:paraId="091FB7AA" w14:textId="1B82A9E5" w:rsidR="006C1622" w:rsidRPr="00E34272" w:rsidRDefault="009E5D5A" w:rsidP="00E34272">
      <w:pPr>
        <w:spacing w:line="360" w:lineRule="auto"/>
        <w:jc w:val="both"/>
        <w:rPr>
          <w:rFonts w:ascii="Arial" w:hAnsi="Arial" w:cs="Arial"/>
          <w:sz w:val="24"/>
          <w:szCs w:val="24"/>
        </w:rPr>
      </w:pPr>
      <w:r w:rsidRPr="00E34272">
        <w:rPr>
          <w:rFonts w:ascii="Arial" w:hAnsi="Arial" w:cs="Arial"/>
          <w:sz w:val="24"/>
          <w:szCs w:val="24"/>
        </w:rPr>
        <w:t>W</w:t>
      </w:r>
      <w:r w:rsidR="00E13576" w:rsidRPr="00E34272">
        <w:rPr>
          <w:rFonts w:ascii="Arial" w:hAnsi="Arial" w:cs="Arial"/>
          <w:sz w:val="24"/>
          <w:szCs w:val="24"/>
        </w:rPr>
        <w:t>.</w:t>
      </w:r>
      <w:r w:rsidRPr="00E34272">
        <w:rPr>
          <w:rFonts w:ascii="Arial" w:hAnsi="Arial" w:cs="Arial"/>
          <w:sz w:val="24"/>
          <w:szCs w:val="24"/>
        </w:rPr>
        <w:t xml:space="preserve"> Legrand, J</w:t>
      </w:r>
      <w:r w:rsidR="00E13576" w:rsidRPr="00E34272">
        <w:rPr>
          <w:rFonts w:ascii="Arial" w:hAnsi="Arial" w:cs="Arial"/>
          <w:sz w:val="24"/>
          <w:szCs w:val="24"/>
        </w:rPr>
        <w:t>.</w:t>
      </w:r>
      <w:r w:rsidRPr="00E34272">
        <w:rPr>
          <w:rFonts w:ascii="Arial" w:hAnsi="Arial" w:cs="Arial"/>
          <w:sz w:val="24"/>
          <w:szCs w:val="24"/>
        </w:rPr>
        <w:t xml:space="preserve"> S. Chen, Gabriel </w:t>
      </w:r>
      <w:r w:rsidR="00E13576" w:rsidRPr="00E34272">
        <w:rPr>
          <w:rFonts w:ascii="Arial" w:hAnsi="Arial" w:cs="Arial"/>
          <w:sz w:val="24"/>
          <w:szCs w:val="24"/>
        </w:rPr>
        <w:t xml:space="preserve"> &amp; </w:t>
      </w:r>
      <w:r w:rsidRPr="00E34272">
        <w:rPr>
          <w:rFonts w:ascii="Arial" w:hAnsi="Arial" w:cs="Arial"/>
          <w:sz w:val="24"/>
          <w:szCs w:val="24"/>
        </w:rPr>
        <w:t>C. M. Laeis</w:t>
      </w:r>
      <w:r w:rsidR="00BE1E12" w:rsidRPr="00E34272">
        <w:rPr>
          <w:rFonts w:ascii="Arial" w:hAnsi="Arial" w:cs="Arial"/>
          <w:sz w:val="24"/>
          <w:szCs w:val="24"/>
        </w:rPr>
        <w:t xml:space="preserve"> </w:t>
      </w:r>
      <w:r w:rsidR="00C77898" w:rsidRPr="00E34272">
        <w:rPr>
          <w:rFonts w:ascii="Arial" w:hAnsi="Arial" w:cs="Arial"/>
          <w:sz w:val="24"/>
          <w:szCs w:val="24"/>
        </w:rPr>
        <w:t xml:space="preserve">(2022), </w:t>
      </w:r>
      <w:r w:rsidR="00C77898" w:rsidRPr="00E34272">
        <w:rPr>
          <w:rFonts w:ascii="Arial" w:hAnsi="Arial" w:cs="Arial"/>
          <w:i/>
          <w:iCs/>
          <w:sz w:val="24"/>
          <w:szCs w:val="24"/>
        </w:rPr>
        <w:t>Sustainability in the Hospitality Industry</w:t>
      </w:r>
      <w:r w:rsidR="004E710A" w:rsidRPr="00E34272">
        <w:rPr>
          <w:rFonts w:ascii="Arial" w:hAnsi="Arial" w:cs="Arial"/>
          <w:i/>
          <w:iCs/>
          <w:sz w:val="24"/>
          <w:szCs w:val="24"/>
        </w:rPr>
        <w:t xml:space="preserve"> </w:t>
      </w:r>
      <w:r w:rsidR="00C77898" w:rsidRPr="00E34272">
        <w:rPr>
          <w:rFonts w:ascii="Arial" w:hAnsi="Arial" w:cs="Arial"/>
          <w:i/>
          <w:iCs/>
          <w:sz w:val="24"/>
          <w:szCs w:val="24"/>
        </w:rPr>
        <w:t>Principles of Sustainable Operations</w:t>
      </w:r>
      <w:r w:rsidR="009B298A" w:rsidRPr="00E34272">
        <w:rPr>
          <w:rFonts w:ascii="Arial" w:hAnsi="Arial" w:cs="Arial"/>
          <w:sz w:val="24"/>
          <w:szCs w:val="24"/>
        </w:rPr>
        <w:t>,</w:t>
      </w:r>
      <w:r w:rsidR="00E305E6" w:rsidRPr="00E34272">
        <w:rPr>
          <w:rFonts w:ascii="Arial" w:hAnsi="Arial" w:cs="Arial"/>
          <w:sz w:val="24"/>
          <w:szCs w:val="24"/>
        </w:rPr>
        <w:t>4</w:t>
      </w:r>
      <w:r w:rsidR="00E305E6" w:rsidRPr="00E34272">
        <w:rPr>
          <w:rFonts w:ascii="Arial" w:hAnsi="Arial" w:cs="Arial"/>
          <w:sz w:val="24"/>
          <w:szCs w:val="24"/>
          <w:vertAlign w:val="superscript"/>
        </w:rPr>
        <w:t xml:space="preserve">th </w:t>
      </w:r>
      <w:r w:rsidR="00162850" w:rsidRPr="00E34272">
        <w:rPr>
          <w:rFonts w:ascii="Arial" w:hAnsi="Arial" w:cs="Arial"/>
          <w:sz w:val="24"/>
          <w:szCs w:val="24"/>
        </w:rPr>
        <w:t xml:space="preserve">ed, </w:t>
      </w:r>
      <w:r w:rsidR="009B298A" w:rsidRPr="00E34272">
        <w:rPr>
          <w:rFonts w:ascii="Arial" w:hAnsi="Arial" w:cs="Arial"/>
          <w:sz w:val="24"/>
          <w:szCs w:val="24"/>
        </w:rPr>
        <w:t>London: Routledge</w:t>
      </w:r>
    </w:p>
    <w:p w14:paraId="0610FC3A" w14:textId="0A2F515F" w:rsidR="002206A4" w:rsidRDefault="000E5D3D" w:rsidP="00E34272">
      <w:pPr>
        <w:spacing w:line="360" w:lineRule="auto"/>
        <w:jc w:val="both"/>
        <w:rPr>
          <w:rFonts w:ascii="Arial" w:hAnsi="Arial" w:cs="Arial"/>
          <w:sz w:val="24"/>
          <w:szCs w:val="24"/>
        </w:rPr>
      </w:pPr>
      <w:r w:rsidRPr="00E34272">
        <w:rPr>
          <w:rFonts w:ascii="Arial" w:hAnsi="Arial" w:cs="Arial"/>
          <w:sz w:val="24"/>
          <w:szCs w:val="24"/>
        </w:rPr>
        <w:t>Goodwin</w:t>
      </w:r>
      <w:r w:rsidR="004D3416" w:rsidRPr="00E34272">
        <w:rPr>
          <w:rFonts w:ascii="Arial" w:hAnsi="Arial" w:cs="Arial"/>
          <w:sz w:val="24"/>
          <w:szCs w:val="24"/>
        </w:rPr>
        <w:t xml:space="preserve">, H. </w:t>
      </w:r>
      <w:r w:rsidR="00893D22" w:rsidRPr="00E34272">
        <w:rPr>
          <w:rFonts w:ascii="Arial" w:hAnsi="Arial" w:cs="Arial"/>
          <w:sz w:val="24"/>
          <w:szCs w:val="24"/>
        </w:rPr>
        <w:t xml:space="preserve">(2011), </w:t>
      </w:r>
      <w:r w:rsidR="00BC6685" w:rsidRPr="00E34272">
        <w:rPr>
          <w:rFonts w:ascii="Arial" w:hAnsi="Arial" w:cs="Arial"/>
          <w:i/>
          <w:iCs/>
          <w:sz w:val="24"/>
          <w:szCs w:val="24"/>
        </w:rPr>
        <w:t>Taking Responsibility for Tourism</w:t>
      </w:r>
      <w:r w:rsidR="00F307D3" w:rsidRPr="00E34272">
        <w:rPr>
          <w:rFonts w:ascii="Arial" w:hAnsi="Arial" w:cs="Arial"/>
          <w:sz w:val="24"/>
          <w:szCs w:val="24"/>
        </w:rPr>
        <w:t xml:space="preserve">, </w:t>
      </w:r>
      <w:r w:rsidR="00D7016F" w:rsidRPr="00E34272">
        <w:rPr>
          <w:rFonts w:ascii="Arial" w:hAnsi="Arial" w:cs="Arial"/>
          <w:sz w:val="24"/>
          <w:szCs w:val="24"/>
        </w:rPr>
        <w:t>Oxford</w:t>
      </w:r>
      <w:r w:rsidR="00CD22B6" w:rsidRPr="00E34272">
        <w:rPr>
          <w:rFonts w:ascii="Arial" w:hAnsi="Arial" w:cs="Arial"/>
          <w:sz w:val="24"/>
          <w:szCs w:val="24"/>
        </w:rPr>
        <w:t>: Goodfellow Publishers Limited</w:t>
      </w:r>
    </w:p>
    <w:p w14:paraId="3F2A01AC" w14:textId="1E34FAB4" w:rsidR="0046527F" w:rsidRDefault="0046527F" w:rsidP="00E34272">
      <w:pPr>
        <w:spacing w:line="360" w:lineRule="auto"/>
        <w:jc w:val="both"/>
        <w:rPr>
          <w:rFonts w:ascii="Arial" w:hAnsi="Arial" w:cs="Arial"/>
          <w:sz w:val="24"/>
          <w:szCs w:val="24"/>
        </w:rPr>
      </w:pPr>
      <w:r w:rsidRPr="0046527F">
        <w:rPr>
          <w:rFonts w:ascii="Arial" w:hAnsi="Arial" w:cs="Arial"/>
          <w:sz w:val="24"/>
          <w:szCs w:val="24"/>
        </w:rPr>
        <w:t xml:space="preserve">Hospitality Net, (2018) </w:t>
      </w:r>
      <w:hyperlink r:id="rId10" w:history="1">
        <w:r w:rsidR="00220B67">
          <w:rPr>
            <w:rStyle w:val="Hyperlink"/>
            <w:rFonts w:ascii="Arial" w:hAnsi="Arial" w:cs="Arial"/>
            <w:sz w:val="24"/>
            <w:szCs w:val="24"/>
          </w:rPr>
          <w:t>Hospitality’s biggest In-Room Recycling initiative ever at Marriott hotels (hospitalitynet.org)</w:t>
        </w:r>
      </w:hyperlink>
    </w:p>
    <w:p w14:paraId="00BB7669" w14:textId="3C691A3A" w:rsidR="00855035" w:rsidRPr="00855035" w:rsidRDefault="00855035" w:rsidP="00E34272">
      <w:pPr>
        <w:spacing w:line="360" w:lineRule="auto"/>
        <w:jc w:val="both"/>
        <w:rPr>
          <w:rFonts w:ascii="Arial" w:hAnsi="Arial" w:cs="Arial"/>
          <w:sz w:val="24"/>
          <w:szCs w:val="24"/>
        </w:rPr>
      </w:pPr>
      <w:r w:rsidRPr="00855035">
        <w:rPr>
          <w:rFonts w:ascii="Arial" w:hAnsi="Arial" w:cs="Arial"/>
          <w:sz w:val="24"/>
          <w:szCs w:val="24"/>
        </w:rPr>
        <w:t>Inkson, C. and Minnaert, L. (2018)</w:t>
      </w:r>
      <w:r>
        <w:rPr>
          <w:rFonts w:ascii="Arial" w:hAnsi="Arial" w:cs="Arial"/>
          <w:sz w:val="24"/>
          <w:szCs w:val="24"/>
        </w:rPr>
        <w:t>,</w:t>
      </w:r>
      <w:r w:rsidRPr="00855035">
        <w:rPr>
          <w:rFonts w:ascii="Arial" w:hAnsi="Arial" w:cs="Arial"/>
          <w:sz w:val="24"/>
          <w:szCs w:val="24"/>
        </w:rPr>
        <w:t xml:space="preserve"> Tourism management : an introduction. 2nd ed. London: SAGE.</w:t>
      </w:r>
    </w:p>
    <w:p w14:paraId="6259BBAA" w14:textId="3BECCEC4" w:rsidR="00084869" w:rsidRPr="00084869" w:rsidRDefault="00084869" w:rsidP="00E34272">
      <w:pPr>
        <w:spacing w:line="360" w:lineRule="auto"/>
        <w:jc w:val="both"/>
        <w:rPr>
          <w:rFonts w:ascii="Arial" w:hAnsi="Arial" w:cs="Arial"/>
          <w:sz w:val="24"/>
          <w:szCs w:val="24"/>
        </w:rPr>
      </w:pPr>
      <w:r w:rsidRPr="00084869">
        <w:rPr>
          <w:rFonts w:ascii="Arial" w:hAnsi="Arial" w:cs="Arial"/>
          <w:sz w:val="24"/>
          <w:szCs w:val="24"/>
        </w:rPr>
        <w:t xml:space="preserve">Marriott, (2024), </w:t>
      </w:r>
      <w:hyperlink r:id="rId11" w:history="1">
        <w:r w:rsidRPr="00084869">
          <w:rPr>
            <w:rStyle w:val="Hyperlink"/>
            <w:rFonts w:ascii="Arial" w:hAnsi="Arial" w:cs="Arial"/>
            <w:sz w:val="24"/>
            <w:szCs w:val="24"/>
          </w:rPr>
          <w:t>Sustain Responsible Operations | Marriott International Serve360</w:t>
        </w:r>
      </w:hyperlink>
    </w:p>
    <w:p w14:paraId="0BD7ACB8" w14:textId="30DAD1DA" w:rsidR="00E76F76" w:rsidRDefault="004668B9" w:rsidP="004668B9">
      <w:pPr>
        <w:pStyle w:val="NormalWeb"/>
        <w:shd w:val="clear" w:color="auto" w:fill="FFFFFF"/>
        <w:spacing w:before="0" w:beforeAutospacing="0" w:after="0" w:afterAutospacing="0" w:line="360" w:lineRule="auto"/>
        <w:jc w:val="both"/>
        <w:textAlignment w:val="baseline"/>
        <w:rPr>
          <w:rFonts w:ascii="Arial" w:hAnsi="Arial" w:cs="Arial"/>
        </w:rPr>
      </w:pPr>
      <w:r w:rsidRPr="00966552">
        <w:rPr>
          <w:rFonts w:ascii="Arial" w:hAnsi="Arial" w:cs="Arial"/>
          <w:color w:val="000000"/>
          <w:shd w:val="clear" w:color="auto" w:fill="FFFFFF"/>
        </w:rPr>
        <w:t xml:space="preserve">Marriott International, Inc. </w:t>
      </w:r>
      <w:r w:rsidR="00E76F76" w:rsidRPr="00E76F76">
        <w:rPr>
          <w:rFonts w:ascii="Arial" w:hAnsi="Arial" w:cs="Arial"/>
        </w:rPr>
        <w:t>(2023),</w:t>
      </w:r>
      <w:r>
        <w:rPr>
          <w:rFonts w:ascii="Arial" w:hAnsi="Arial" w:cs="Arial"/>
        </w:rPr>
        <w:t xml:space="preserve"> </w:t>
      </w:r>
      <w:r w:rsidRPr="00966552">
        <w:rPr>
          <w:rFonts w:ascii="Arial" w:hAnsi="Arial" w:cs="Arial"/>
          <w:color w:val="000000"/>
          <w:shd w:val="clear" w:color="auto" w:fill="FFFFFF"/>
        </w:rPr>
        <w:t>Environmental, Social, and Governance Progress at Marriott International</w:t>
      </w:r>
      <w:r>
        <w:rPr>
          <w:rFonts w:ascii="Arial" w:hAnsi="Arial" w:cs="Arial"/>
          <w:color w:val="000000"/>
          <w:shd w:val="clear" w:color="auto" w:fill="FFFFFF"/>
        </w:rPr>
        <w:t xml:space="preserve"> </w:t>
      </w:r>
      <w:hyperlink r:id="rId12" w:history="1">
        <w:r w:rsidR="00E76F76" w:rsidRPr="00E76F76">
          <w:rPr>
            <w:rStyle w:val="Hyperlink"/>
            <w:rFonts w:ascii="Arial" w:eastAsiaTheme="majorEastAsia" w:hAnsi="Arial" w:cs="Arial"/>
          </w:rPr>
          <w:t>2023 Serve 360 Report Highlights: Environmental, Social, and Governance Progress (marriott.com)</w:t>
        </w:r>
      </w:hyperlink>
    </w:p>
    <w:p w14:paraId="0EBF0B01" w14:textId="77777777" w:rsidR="004668B9" w:rsidRDefault="004668B9" w:rsidP="004668B9">
      <w:pPr>
        <w:pStyle w:val="NormalWeb"/>
        <w:shd w:val="clear" w:color="auto" w:fill="FFFFFF"/>
        <w:spacing w:before="0" w:beforeAutospacing="0" w:after="0" w:afterAutospacing="0" w:line="360" w:lineRule="auto"/>
        <w:jc w:val="both"/>
        <w:textAlignment w:val="baseline"/>
        <w:rPr>
          <w:rFonts w:ascii="Arial" w:hAnsi="Arial" w:cs="Arial"/>
          <w:color w:val="000000"/>
          <w:shd w:val="clear" w:color="auto" w:fill="FFFFFF"/>
        </w:rPr>
      </w:pPr>
    </w:p>
    <w:p w14:paraId="08DF2BC9" w14:textId="55B152B7" w:rsidR="00080484" w:rsidRPr="004668B9" w:rsidRDefault="004668B9" w:rsidP="004668B9">
      <w:pPr>
        <w:pStyle w:val="NormalWeb"/>
        <w:shd w:val="clear" w:color="auto" w:fill="FFFFFF"/>
        <w:spacing w:before="0" w:beforeAutospacing="0" w:after="0" w:afterAutospacing="0" w:line="360" w:lineRule="auto"/>
        <w:jc w:val="both"/>
        <w:textAlignment w:val="baseline"/>
        <w:rPr>
          <w:rFonts w:ascii="Arial" w:hAnsi="Arial" w:cs="Arial"/>
          <w:color w:val="000000"/>
          <w:shd w:val="clear" w:color="auto" w:fill="FFFFFF"/>
        </w:rPr>
      </w:pPr>
      <w:r w:rsidRPr="00966552">
        <w:rPr>
          <w:rFonts w:ascii="Arial" w:hAnsi="Arial" w:cs="Arial"/>
          <w:color w:val="000000"/>
          <w:shd w:val="clear" w:color="auto" w:fill="FFFFFF"/>
        </w:rPr>
        <w:t xml:space="preserve">Marriott International, Inc. </w:t>
      </w:r>
      <w:r w:rsidR="008C0165" w:rsidRPr="004668B9">
        <w:rPr>
          <w:rFonts w:ascii="Arial" w:hAnsi="Arial" w:cs="Arial"/>
        </w:rPr>
        <w:t>(</w:t>
      </w:r>
      <w:r w:rsidR="00080484" w:rsidRPr="004668B9">
        <w:rPr>
          <w:rFonts w:ascii="Arial" w:hAnsi="Arial" w:cs="Arial"/>
        </w:rPr>
        <w:t>2022</w:t>
      </w:r>
      <w:r w:rsidR="008C0165" w:rsidRPr="004668B9">
        <w:rPr>
          <w:rFonts w:ascii="Arial" w:hAnsi="Arial" w:cs="Arial"/>
        </w:rPr>
        <w:t xml:space="preserve">) </w:t>
      </w:r>
      <w:r w:rsidRPr="004668B9">
        <w:rPr>
          <w:rFonts w:ascii="Arial" w:hAnsi="Arial" w:cs="Arial"/>
        </w:rPr>
        <w:t xml:space="preserve"> </w:t>
      </w:r>
      <w:r w:rsidRPr="004668B9">
        <w:rPr>
          <w:rFonts w:ascii="Arial" w:hAnsi="Arial" w:cs="Arial"/>
          <w:color w:val="000000"/>
          <w:shd w:val="clear" w:color="auto" w:fill="FFFFFF"/>
        </w:rPr>
        <w:t>Environmental, Social, and Governance Progress at Marriott International</w:t>
      </w:r>
      <w:r w:rsidRPr="004668B9">
        <w:rPr>
          <w:rFonts w:ascii="Arial" w:hAnsi="Arial" w:cs="Arial"/>
          <w:color w:val="000000"/>
          <w:shd w:val="clear" w:color="auto" w:fill="FFFFFF"/>
        </w:rPr>
        <w:t xml:space="preserve"> </w:t>
      </w:r>
      <w:hyperlink r:id="rId13" w:history="1">
        <w:r w:rsidR="00080484" w:rsidRPr="004668B9">
          <w:rPr>
            <w:rStyle w:val="Hyperlink"/>
            <w:rFonts w:ascii="Arial" w:eastAsiaTheme="majorEastAsia" w:hAnsi="Arial" w:cs="Arial"/>
          </w:rPr>
          <w:t>2022 Serve 360 Report: Environmental, Social, and Governance Progress (marriott.com)</w:t>
        </w:r>
      </w:hyperlink>
    </w:p>
    <w:p w14:paraId="3FEAAE38" w14:textId="77777777" w:rsidR="004668B9" w:rsidRPr="004668B9" w:rsidRDefault="004668B9" w:rsidP="004668B9">
      <w:pPr>
        <w:spacing w:line="360" w:lineRule="auto"/>
        <w:jc w:val="both"/>
        <w:rPr>
          <w:rFonts w:ascii="Arial" w:hAnsi="Arial" w:cs="Arial"/>
          <w:color w:val="000000"/>
          <w:sz w:val="24"/>
          <w:szCs w:val="24"/>
          <w:shd w:val="clear" w:color="auto" w:fill="FFFFFF"/>
        </w:rPr>
      </w:pPr>
    </w:p>
    <w:p w14:paraId="6A35B9E7" w14:textId="3DF5580E" w:rsidR="00966552" w:rsidRDefault="00966552" w:rsidP="004668B9">
      <w:pPr>
        <w:spacing w:line="360" w:lineRule="auto"/>
        <w:jc w:val="both"/>
        <w:rPr>
          <w:rFonts w:ascii="Arial" w:hAnsi="Arial" w:cs="Arial"/>
          <w:sz w:val="24"/>
          <w:szCs w:val="24"/>
        </w:rPr>
      </w:pPr>
      <w:r w:rsidRPr="004668B9">
        <w:rPr>
          <w:rFonts w:ascii="Arial" w:hAnsi="Arial" w:cs="Arial"/>
          <w:color w:val="000000"/>
          <w:sz w:val="24"/>
          <w:szCs w:val="24"/>
          <w:shd w:val="clear" w:color="auto" w:fill="FFFFFF"/>
        </w:rPr>
        <w:t>Marriott International, Inc. (2021).</w:t>
      </w:r>
      <w:r w:rsidRPr="004668B9">
        <w:rPr>
          <w:rFonts w:ascii="Arial" w:hAnsi="Arial" w:cs="Arial"/>
          <w:color w:val="000000"/>
          <w:sz w:val="24"/>
          <w:szCs w:val="24"/>
          <w:shd w:val="clear" w:color="auto" w:fill="FFFFFF"/>
        </w:rPr>
        <w:t xml:space="preserve"> </w:t>
      </w:r>
      <w:bookmarkStart w:id="0" w:name="_Hlk166475274"/>
      <w:r w:rsidRPr="004668B9">
        <w:rPr>
          <w:rFonts w:ascii="Arial" w:hAnsi="Arial" w:cs="Arial"/>
          <w:color w:val="000000"/>
          <w:sz w:val="24"/>
          <w:szCs w:val="24"/>
          <w:shd w:val="clear" w:color="auto" w:fill="FFFFFF"/>
        </w:rPr>
        <w:t>Environmental, Social, and Governance Progress at Marriott International</w:t>
      </w:r>
      <w:bookmarkEnd w:id="0"/>
      <w:r w:rsidR="0022277F" w:rsidRPr="004668B9">
        <w:rPr>
          <w:rFonts w:ascii="Arial" w:hAnsi="Arial" w:cs="Arial"/>
          <w:color w:val="000000"/>
          <w:sz w:val="24"/>
          <w:szCs w:val="24"/>
          <w:shd w:val="clear" w:color="auto" w:fill="FFFFFF"/>
        </w:rPr>
        <w:t xml:space="preserve"> </w:t>
      </w:r>
      <w:hyperlink r:id="rId14" w:history="1">
        <w:r w:rsidR="0022277F" w:rsidRPr="004668B9">
          <w:rPr>
            <w:rStyle w:val="Hyperlink"/>
            <w:rFonts w:ascii="Arial" w:hAnsi="Arial" w:cs="Arial"/>
            <w:sz w:val="24"/>
            <w:szCs w:val="24"/>
          </w:rPr>
          <w:t>2021_Serve_360_Report.pdf (marriott.com)</w:t>
        </w:r>
      </w:hyperlink>
    </w:p>
    <w:p w14:paraId="6AAA5718" w14:textId="2258CF59" w:rsidR="008C16FC" w:rsidRDefault="00945612" w:rsidP="00945612">
      <w:pPr>
        <w:spacing w:line="360" w:lineRule="auto"/>
        <w:jc w:val="both"/>
        <w:rPr>
          <w:rFonts w:ascii="Arial" w:hAnsi="Arial" w:cs="Arial"/>
          <w:sz w:val="24"/>
          <w:szCs w:val="24"/>
        </w:rPr>
      </w:pPr>
      <w:r w:rsidRPr="00945612">
        <w:rPr>
          <w:rFonts w:ascii="Arial" w:hAnsi="Arial" w:cs="Arial"/>
          <w:sz w:val="24"/>
          <w:szCs w:val="24"/>
        </w:rPr>
        <w:t>Mar</w:t>
      </w:r>
      <w:r w:rsidR="00181C34">
        <w:rPr>
          <w:rFonts w:ascii="Arial" w:hAnsi="Arial" w:cs="Arial"/>
          <w:sz w:val="24"/>
          <w:szCs w:val="24"/>
        </w:rPr>
        <w:t>riot</w:t>
      </w:r>
      <w:r w:rsidRPr="00945612">
        <w:rPr>
          <w:rFonts w:ascii="Arial" w:hAnsi="Arial" w:cs="Arial"/>
          <w:sz w:val="24"/>
          <w:szCs w:val="24"/>
        </w:rPr>
        <w:t xml:space="preserve">t International, Annual Report, (2023), </w:t>
      </w:r>
      <w:hyperlink r:id="rId15" w:history="1">
        <w:r w:rsidR="008C16FC" w:rsidRPr="00945612">
          <w:rPr>
            <w:rStyle w:val="Hyperlink"/>
            <w:rFonts w:ascii="Arial" w:hAnsi="Arial" w:cs="Arial"/>
            <w:sz w:val="24"/>
            <w:szCs w:val="24"/>
          </w:rPr>
          <w:t>b82978a6-9d28-4e38-9855-fc4ae2cebe11 (gcs-web.com)</w:t>
        </w:r>
      </w:hyperlink>
    </w:p>
    <w:p w14:paraId="1D38DDD3" w14:textId="44175DC7" w:rsidR="002A69DA" w:rsidRPr="002A69DA" w:rsidRDefault="002A69DA" w:rsidP="00945612">
      <w:pPr>
        <w:spacing w:line="360" w:lineRule="auto"/>
        <w:jc w:val="both"/>
        <w:rPr>
          <w:rFonts w:ascii="Arial" w:hAnsi="Arial" w:cs="Arial"/>
          <w:sz w:val="24"/>
          <w:szCs w:val="24"/>
        </w:rPr>
      </w:pPr>
      <w:r w:rsidRPr="002A69DA">
        <w:rPr>
          <w:rFonts w:ascii="Arial" w:hAnsi="Arial" w:cs="Arial"/>
          <w:sz w:val="24"/>
          <w:szCs w:val="24"/>
        </w:rPr>
        <w:lastRenderedPageBreak/>
        <w:t xml:space="preserve">Marriot Scholars Programs, (2012). </w:t>
      </w:r>
      <w:hyperlink r:id="rId16" w:history="1">
        <w:r w:rsidRPr="002A69DA">
          <w:rPr>
            <w:rStyle w:val="Hyperlink"/>
            <w:rFonts w:ascii="Arial" w:hAnsi="Arial" w:cs="Arial"/>
            <w:sz w:val="24"/>
            <w:szCs w:val="24"/>
          </w:rPr>
          <w:t>Marriott Scholars Program | Foundation for Ensuring Access and Equity</w:t>
        </w:r>
      </w:hyperlink>
    </w:p>
    <w:p w14:paraId="08C1B326" w14:textId="03C299F1" w:rsidR="00E13576" w:rsidRPr="00E34272" w:rsidRDefault="00E13576" w:rsidP="00E34272">
      <w:pPr>
        <w:pStyle w:val="NormalWeb"/>
        <w:shd w:val="clear" w:color="auto" w:fill="FFFFFF"/>
        <w:spacing w:before="204" w:beforeAutospacing="0" w:after="204" w:afterAutospacing="0" w:line="360" w:lineRule="auto"/>
        <w:jc w:val="both"/>
        <w:textAlignment w:val="baseline"/>
        <w:rPr>
          <w:rFonts w:ascii="Arial" w:hAnsi="Arial" w:cs="Arial"/>
        </w:rPr>
      </w:pPr>
      <w:r w:rsidRPr="00E34272">
        <w:rPr>
          <w:rFonts w:ascii="Arial" w:hAnsi="Arial" w:cs="Arial"/>
        </w:rPr>
        <w:t>F., Milton,  (1970</w:t>
      </w:r>
      <w:r w:rsidR="00DC750E">
        <w:rPr>
          <w:rFonts w:ascii="Arial" w:hAnsi="Arial" w:cs="Arial"/>
        </w:rPr>
        <w:t>)</w:t>
      </w:r>
      <w:r w:rsidR="004B3950">
        <w:rPr>
          <w:rFonts w:ascii="Arial" w:hAnsi="Arial" w:cs="Arial"/>
        </w:rPr>
        <w:t>.</w:t>
      </w:r>
      <w:r w:rsidRPr="00E34272">
        <w:rPr>
          <w:rFonts w:ascii="Arial" w:hAnsi="Arial" w:cs="Arial"/>
        </w:rPr>
        <w:t xml:space="preserve"> The Social Responsibility of Business is to Increase its Profits, in </w:t>
      </w:r>
      <w:r w:rsidRPr="00E34272">
        <w:rPr>
          <w:rFonts w:ascii="Arial" w:hAnsi="Arial" w:cs="Arial"/>
          <w:i/>
          <w:iCs/>
        </w:rPr>
        <w:t>The New York Times Magazine</w:t>
      </w:r>
      <w:r w:rsidRPr="00E34272">
        <w:rPr>
          <w:rFonts w:ascii="Arial" w:hAnsi="Arial" w:cs="Arial"/>
        </w:rPr>
        <w:t xml:space="preserve">, September </w:t>
      </w:r>
    </w:p>
    <w:p w14:paraId="50C136B6" w14:textId="77777777" w:rsidR="006909DB" w:rsidRDefault="006909DB" w:rsidP="006909DB">
      <w:pPr>
        <w:shd w:val="clear" w:color="auto" w:fill="FFFFFF"/>
        <w:spacing w:after="0" w:line="360" w:lineRule="auto"/>
        <w:jc w:val="both"/>
        <w:textAlignment w:val="baseline"/>
        <w:rPr>
          <w:rFonts w:ascii="Arial" w:eastAsia="Times New Roman" w:hAnsi="Arial" w:cs="Arial"/>
          <w:color w:val="212121"/>
          <w:kern w:val="0"/>
          <w:sz w:val="24"/>
          <w:szCs w:val="24"/>
          <w:lang w:eastAsia="en-GB"/>
          <w14:ligatures w14:val="none"/>
        </w:rPr>
      </w:pPr>
      <w:r w:rsidRPr="00AF6182">
        <w:rPr>
          <w:rFonts w:ascii="Arial" w:eastAsia="Times New Roman" w:hAnsi="Arial" w:cs="Arial"/>
          <w:color w:val="212121"/>
          <w:kern w:val="0"/>
          <w:sz w:val="24"/>
          <w:szCs w:val="24"/>
          <w:lang w:eastAsia="en-GB"/>
          <w14:ligatures w14:val="none"/>
        </w:rPr>
        <w:t>Pinkston, T. S., &amp; </w:t>
      </w:r>
      <w:r w:rsidRPr="00AF6182">
        <w:rPr>
          <w:rFonts w:ascii="Arial" w:eastAsia="Times New Roman" w:hAnsi="Arial" w:cs="Arial"/>
          <w:kern w:val="0"/>
          <w:sz w:val="24"/>
          <w:szCs w:val="24"/>
          <w:bdr w:val="none" w:sz="0" w:space="0" w:color="auto" w:frame="1"/>
          <w:lang w:eastAsia="en-GB"/>
          <w14:ligatures w14:val="none"/>
        </w:rPr>
        <w:t>Carroll, A. B.</w:t>
      </w:r>
      <w:r w:rsidRPr="00AF6182">
        <w:rPr>
          <w:rFonts w:ascii="Arial" w:eastAsia="Times New Roman" w:hAnsi="Arial" w:cs="Arial"/>
          <w:kern w:val="0"/>
          <w:sz w:val="24"/>
          <w:szCs w:val="24"/>
          <w:lang w:eastAsia="en-GB"/>
          <w14:ligatures w14:val="none"/>
        </w:rPr>
        <w:t> </w:t>
      </w:r>
      <w:r w:rsidRPr="00AF6182">
        <w:rPr>
          <w:rFonts w:ascii="Arial" w:eastAsia="Times New Roman" w:hAnsi="Arial" w:cs="Arial"/>
          <w:color w:val="212121"/>
          <w:kern w:val="0"/>
          <w:sz w:val="24"/>
          <w:szCs w:val="24"/>
          <w:lang w:eastAsia="en-GB"/>
          <w14:ligatures w14:val="none"/>
        </w:rPr>
        <w:t>(1996). </w:t>
      </w:r>
      <w:r w:rsidRPr="00AF6182">
        <w:rPr>
          <w:rFonts w:ascii="Arial" w:eastAsia="Times New Roman" w:hAnsi="Arial" w:cs="Arial"/>
          <w:i/>
          <w:iCs/>
          <w:color w:val="212121"/>
          <w:kern w:val="0"/>
          <w:sz w:val="24"/>
          <w:szCs w:val="24"/>
          <w:bdr w:val="none" w:sz="0" w:space="0" w:color="auto" w:frame="1"/>
          <w:lang w:eastAsia="en-GB"/>
          <w14:ligatures w14:val="none"/>
        </w:rPr>
        <w:t>A retrospective examination of CSR orientations: have they changed?</w:t>
      </w:r>
      <w:r w:rsidRPr="00AF6182">
        <w:rPr>
          <w:rFonts w:ascii="Arial" w:eastAsia="Times New Roman" w:hAnsi="Arial" w:cs="Arial"/>
          <w:color w:val="212121"/>
          <w:kern w:val="0"/>
          <w:sz w:val="24"/>
          <w:szCs w:val="24"/>
          <w:lang w:eastAsia="en-GB"/>
          <w14:ligatures w14:val="none"/>
        </w:rPr>
        <w:t xml:space="preserve"> Journal of Business Ethics, 15(2), 199-206.</w:t>
      </w:r>
    </w:p>
    <w:p w14:paraId="35106360" w14:textId="66DD5069" w:rsidR="006909DB" w:rsidRDefault="006909DB" w:rsidP="006909DB">
      <w:pPr>
        <w:pStyle w:val="NormalWeb"/>
        <w:shd w:val="clear" w:color="auto" w:fill="FFFFFF"/>
        <w:spacing w:before="204" w:beforeAutospacing="0" w:after="204" w:afterAutospacing="0" w:line="360" w:lineRule="auto"/>
        <w:textAlignment w:val="baseline"/>
        <w:rPr>
          <w:rFonts w:ascii="Arial" w:hAnsi="Arial" w:cs="Arial"/>
        </w:rPr>
      </w:pPr>
      <w:r>
        <w:rPr>
          <w:rFonts w:ascii="Arial" w:hAnsi="Arial" w:cs="Arial"/>
        </w:rPr>
        <w:t>Post, J.E., Lawrance</w:t>
      </w:r>
      <w:r w:rsidR="002C026A">
        <w:rPr>
          <w:rFonts w:ascii="Arial" w:hAnsi="Arial" w:cs="Arial"/>
        </w:rPr>
        <w:t xml:space="preserve"> A.T., Weber, J., (2002) </w:t>
      </w:r>
      <w:r w:rsidR="002C026A" w:rsidRPr="00B6312A">
        <w:rPr>
          <w:rFonts w:ascii="Arial" w:hAnsi="Arial" w:cs="Arial"/>
          <w:i/>
          <w:iCs/>
        </w:rPr>
        <w:t>Business and So</w:t>
      </w:r>
      <w:r w:rsidR="00B6312A" w:rsidRPr="00B6312A">
        <w:rPr>
          <w:rFonts w:ascii="Arial" w:hAnsi="Arial" w:cs="Arial"/>
          <w:i/>
          <w:iCs/>
        </w:rPr>
        <w:t>c</w:t>
      </w:r>
      <w:r w:rsidR="002C026A" w:rsidRPr="00B6312A">
        <w:rPr>
          <w:rFonts w:ascii="Arial" w:hAnsi="Arial" w:cs="Arial"/>
          <w:i/>
          <w:iCs/>
        </w:rPr>
        <w:t xml:space="preserve">iety: Corporate </w:t>
      </w:r>
      <w:r w:rsidR="00B6312A" w:rsidRPr="00B6312A">
        <w:rPr>
          <w:rFonts w:ascii="Arial" w:hAnsi="Arial" w:cs="Arial"/>
          <w:i/>
          <w:iCs/>
        </w:rPr>
        <w:t>S</w:t>
      </w:r>
      <w:r w:rsidR="002C026A" w:rsidRPr="00B6312A">
        <w:rPr>
          <w:rFonts w:ascii="Arial" w:hAnsi="Arial" w:cs="Arial"/>
          <w:i/>
          <w:iCs/>
        </w:rPr>
        <w:t xml:space="preserve">trategy, </w:t>
      </w:r>
      <w:r w:rsidR="00B6312A" w:rsidRPr="00B6312A">
        <w:rPr>
          <w:rFonts w:ascii="Arial" w:hAnsi="Arial" w:cs="Arial"/>
          <w:i/>
          <w:iCs/>
        </w:rPr>
        <w:t>Public Policy</w:t>
      </w:r>
      <w:r w:rsidR="00B6312A">
        <w:rPr>
          <w:rFonts w:ascii="Arial" w:hAnsi="Arial" w:cs="Arial"/>
          <w:i/>
          <w:iCs/>
        </w:rPr>
        <w:t>,</w:t>
      </w:r>
      <w:r w:rsidR="00B6312A" w:rsidRPr="00B6312A">
        <w:rPr>
          <w:rFonts w:ascii="Arial" w:hAnsi="Arial" w:cs="Arial"/>
          <w:i/>
          <w:iCs/>
        </w:rPr>
        <w:t xml:space="preserve"> Ethics,</w:t>
      </w:r>
      <w:r w:rsidR="00B6312A">
        <w:rPr>
          <w:rFonts w:ascii="Arial" w:hAnsi="Arial" w:cs="Arial"/>
        </w:rPr>
        <w:t xml:space="preserve"> 10</w:t>
      </w:r>
      <w:r w:rsidR="00B6312A" w:rsidRPr="00B6312A">
        <w:rPr>
          <w:rFonts w:ascii="Arial" w:hAnsi="Arial" w:cs="Arial"/>
          <w:vertAlign w:val="superscript"/>
        </w:rPr>
        <w:t>th</w:t>
      </w:r>
      <w:r w:rsidR="00B6312A">
        <w:rPr>
          <w:rFonts w:ascii="Arial" w:hAnsi="Arial" w:cs="Arial"/>
        </w:rPr>
        <w:t xml:space="preserve"> ed. McGraw-Hill Irwin</w:t>
      </w:r>
    </w:p>
    <w:p w14:paraId="2E172C21" w14:textId="5744E282" w:rsidR="00FC38F4" w:rsidRPr="001B4573" w:rsidRDefault="00FC38F4" w:rsidP="001B4573">
      <w:pPr>
        <w:pStyle w:val="NormalWeb"/>
        <w:shd w:val="clear" w:color="auto" w:fill="FFFFFF"/>
        <w:spacing w:before="204" w:beforeAutospacing="0" w:after="204" w:afterAutospacing="0" w:line="360" w:lineRule="auto"/>
        <w:jc w:val="both"/>
        <w:textAlignment w:val="baseline"/>
        <w:rPr>
          <w:rFonts w:ascii="Arial" w:hAnsi="Arial" w:cs="Arial"/>
        </w:rPr>
      </w:pPr>
      <w:r w:rsidRPr="001B4573">
        <w:rPr>
          <w:rFonts w:ascii="Arial" w:hAnsi="Arial" w:cs="Arial"/>
        </w:rPr>
        <w:t>M. E. Porter and M. R. Kramer, (2006)</w:t>
      </w:r>
      <w:r w:rsidR="004B3950" w:rsidRPr="001B4573">
        <w:rPr>
          <w:rFonts w:ascii="Arial" w:hAnsi="Arial" w:cs="Arial"/>
        </w:rPr>
        <w:t>.</w:t>
      </w:r>
      <w:r w:rsidRPr="001B4573">
        <w:rPr>
          <w:rFonts w:ascii="Arial" w:hAnsi="Arial" w:cs="Arial"/>
        </w:rPr>
        <w:t xml:space="preserve"> </w:t>
      </w:r>
      <w:r w:rsidR="00220B67">
        <w:rPr>
          <w:rFonts w:ascii="Arial" w:hAnsi="Arial" w:cs="Arial"/>
        </w:rPr>
        <w:t>“</w:t>
      </w:r>
      <w:r w:rsidRPr="001B4573">
        <w:rPr>
          <w:rFonts w:ascii="Arial" w:hAnsi="Arial" w:cs="Arial"/>
        </w:rPr>
        <w:t>Strategy &amp; Society, the Link between Competitive Advantage and Corporate Social Responsibility,</w:t>
      </w:r>
      <w:r w:rsidR="00220B67">
        <w:rPr>
          <w:rFonts w:ascii="Arial" w:hAnsi="Arial" w:cs="Arial"/>
        </w:rPr>
        <w:t>”</w:t>
      </w:r>
      <w:r w:rsidRPr="001B4573">
        <w:rPr>
          <w:rFonts w:ascii="Arial" w:hAnsi="Arial" w:cs="Arial"/>
        </w:rPr>
        <w:t xml:space="preserve"> </w:t>
      </w:r>
      <w:r w:rsidRPr="001B4573">
        <w:rPr>
          <w:rFonts w:ascii="Arial" w:hAnsi="Arial" w:cs="Arial"/>
          <w:i/>
          <w:iCs/>
        </w:rPr>
        <w:t>Harvard Business Review</w:t>
      </w:r>
      <w:r w:rsidRPr="001B4573">
        <w:rPr>
          <w:rFonts w:ascii="Arial" w:hAnsi="Arial" w:cs="Arial"/>
        </w:rPr>
        <w:t>, Vol. 84, No. 12, 2006, pp. 78-92. Reprint by FSG Social Impact Advisors</w:t>
      </w:r>
    </w:p>
    <w:p w14:paraId="6944C1B7" w14:textId="70762A81" w:rsidR="003F05CC" w:rsidRPr="003F05CC" w:rsidRDefault="003F05CC" w:rsidP="004343B8">
      <w:pPr>
        <w:pStyle w:val="NoSpacing"/>
        <w:spacing w:line="360" w:lineRule="auto"/>
        <w:jc w:val="both"/>
        <w:rPr>
          <w:rStyle w:val="a"/>
          <w:rFonts w:ascii="Arial" w:hAnsi="Arial" w:cs="Arial"/>
          <w:sz w:val="24"/>
          <w:szCs w:val="24"/>
          <w:bdr w:val="none" w:sz="0" w:space="0" w:color="auto" w:frame="1"/>
          <w:shd w:val="clear" w:color="auto" w:fill="FFFFFF"/>
        </w:rPr>
      </w:pPr>
      <w:r w:rsidRPr="003F05CC">
        <w:rPr>
          <w:rFonts w:ascii="Arial" w:hAnsi="Arial" w:cs="Arial"/>
          <w:sz w:val="24"/>
          <w:szCs w:val="24"/>
        </w:rPr>
        <w:t>Sloan, P., Legrand, W. and Chen, J.S. (2017)</w:t>
      </w:r>
      <w:r>
        <w:rPr>
          <w:rFonts w:ascii="Arial" w:hAnsi="Arial" w:cs="Arial"/>
          <w:sz w:val="24"/>
          <w:szCs w:val="24"/>
        </w:rPr>
        <w:t>,</w:t>
      </w:r>
      <w:r w:rsidRPr="003F05CC">
        <w:rPr>
          <w:rFonts w:ascii="Arial" w:hAnsi="Arial" w:cs="Arial"/>
          <w:sz w:val="24"/>
          <w:szCs w:val="24"/>
        </w:rPr>
        <w:t xml:space="preserve"> Sustainability in the hospitality industry : principles of sustainable operations. 3rd edn. London: Butterworth-Heinemann.</w:t>
      </w:r>
    </w:p>
    <w:p w14:paraId="607F39F2" w14:textId="77777777" w:rsidR="003F05CC" w:rsidRDefault="003F05CC" w:rsidP="004343B8">
      <w:pPr>
        <w:pStyle w:val="NoSpacing"/>
        <w:spacing w:line="360" w:lineRule="auto"/>
        <w:jc w:val="both"/>
        <w:rPr>
          <w:rStyle w:val="a"/>
          <w:rFonts w:ascii="Arial" w:hAnsi="Arial" w:cs="Arial"/>
          <w:sz w:val="24"/>
          <w:szCs w:val="24"/>
          <w:bdr w:val="none" w:sz="0" w:space="0" w:color="auto" w:frame="1"/>
          <w:shd w:val="clear" w:color="auto" w:fill="FFFFFF"/>
        </w:rPr>
      </w:pPr>
    </w:p>
    <w:p w14:paraId="3A226747" w14:textId="0A012713" w:rsidR="00BF2151" w:rsidRPr="004343B8" w:rsidRDefault="00BF2151" w:rsidP="004343B8">
      <w:pPr>
        <w:pStyle w:val="NoSpacing"/>
        <w:spacing w:line="360" w:lineRule="auto"/>
        <w:jc w:val="both"/>
        <w:rPr>
          <w:rFonts w:ascii="Arial" w:hAnsi="Arial" w:cs="Arial"/>
          <w:sz w:val="24"/>
          <w:szCs w:val="24"/>
        </w:rPr>
      </w:pPr>
      <w:r w:rsidRPr="004343B8">
        <w:rPr>
          <w:rStyle w:val="a"/>
          <w:rFonts w:ascii="Arial" w:hAnsi="Arial" w:cs="Arial"/>
          <w:sz w:val="24"/>
          <w:szCs w:val="24"/>
          <w:bdr w:val="none" w:sz="0" w:space="0" w:color="auto" w:frame="1"/>
          <w:shd w:val="clear" w:color="auto" w:fill="FFFFFF"/>
        </w:rPr>
        <w:t>Thompson </w:t>
      </w:r>
      <w:r w:rsidR="00812C55" w:rsidRPr="004343B8">
        <w:rPr>
          <w:rStyle w:val="a"/>
          <w:rFonts w:ascii="Arial" w:hAnsi="Arial" w:cs="Arial"/>
          <w:sz w:val="24"/>
          <w:szCs w:val="24"/>
          <w:bdr w:val="none" w:sz="0" w:space="0" w:color="auto" w:frame="1"/>
          <w:shd w:val="clear" w:color="auto" w:fill="FFFFFF"/>
        </w:rPr>
        <w:t>A.A.,</w:t>
      </w:r>
      <w:r w:rsidRPr="004343B8">
        <w:rPr>
          <w:rStyle w:val="a"/>
          <w:rFonts w:ascii="Arial" w:hAnsi="Arial" w:cs="Arial"/>
          <w:sz w:val="24"/>
          <w:szCs w:val="24"/>
          <w:bdr w:val="none" w:sz="0" w:space="0" w:color="auto" w:frame="1"/>
          <w:shd w:val="clear" w:color="auto" w:fill="FFFFFF"/>
        </w:rPr>
        <w:t xml:space="preserve"> </w:t>
      </w:r>
      <w:r w:rsidR="001F5DC2" w:rsidRPr="004343B8">
        <w:rPr>
          <w:rStyle w:val="a"/>
          <w:rFonts w:ascii="Arial" w:hAnsi="Arial" w:cs="Arial"/>
          <w:sz w:val="24"/>
          <w:szCs w:val="24"/>
          <w:bdr w:val="none" w:sz="0" w:space="0" w:color="auto" w:frame="1"/>
          <w:shd w:val="clear" w:color="auto" w:fill="FFFFFF"/>
        </w:rPr>
        <w:t xml:space="preserve"> </w:t>
      </w:r>
      <w:r w:rsidRPr="004343B8">
        <w:rPr>
          <w:rStyle w:val="a"/>
          <w:rFonts w:ascii="Arial" w:hAnsi="Arial" w:cs="Arial"/>
          <w:sz w:val="24"/>
          <w:szCs w:val="24"/>
          <w:bdr w:val="none" w:sz="0" w:space="0" w:color="auto" w:frame="1"/>
          <w:shd w:val="clear" w:color="auto" w:fill="FFFFFF"/>
        </w:rPr>
        <w:t>Peteraf</w:t>
      </w:r>
      <w:r w:rsidR="001F5DC2" w:rsidRPr="004343B8">
        <w:rPr>
          <w:rStyle w:val="a"/>
          <w:rFonts w:ascii="Arial" w:hAnsi="Arial" w:cs="Arial"/>
          <w:sz w:val="24"/>
          <w:szCs w:val="24"/>
          <w:bdr w:val="none" w:sz="0" w:space="0" w:color="auto" w:frame="1"/>
          <w:shd w:val="clear" w:color="auto" w:fill="FFFFFF"/>
        </w:rPr>
        <w:t xml:space="preserve"> M.A.</w:t>
      </w:r>
      <w:r w:rsidRPr="004343B8">
        <w:rPr>
          <w:rStyle w:val="a"/>
          <w:rFonts w:ascii="Arial" w:hAnsi="Arial" w:cs="Arial"/>
          <w:sz w:val="24"/>
          <w:szCs w:val="24"/>
          <w:bdr w:val="none" w:sz="0" w:space="0" w:color="auto" w:frame="1"/>
          <w:shd w:val="clear" w:color="auto" w:fill="FFFFFF"/>
        </w:rPr>
        <w:t xml:space="preserve">, E. Gamble, </w:t>
      </w:r>
      <w:r w:rsidR="005A7324" w:rsidRPr="004343B8">
        <w:rPr>
          <w:rStyle w:val="a"/>
          <w:rFonts w:ascii="Arial" w:hAnsi="Arial" w:cs="Arial"/>
          <w:sz w:val="24"/>
          <w:szCs w:val="24"/>
          <w:bdr w:val="none" w:sz="0" w:space="0" w:color="auto" w:frame="1"/>
          <w:shd w:val="clear" w:color="auto" w:fill="FFFFFF"/>
        </w:rPr>
        <w:t xml:space="preserve">Strickland, </w:t>
      </w:r>
      <w:r w:rsidR="00911FE3" w:rsidRPr="004343B8">
        <w:rPr>
          <w:rStyle w:val="a"/>
          <w:rFonts w:ascii="Arial" w:hAnsi="Arial" w:cs="Arial"/>
          <w:sz w:val="24"/>
          <w:szCs w:val="24"/>
          <w:bdr w:val="none" w:sz="0" w:space="0" w:color="auto" w:frame="1"/>
          <w:shd w:val="clear" w:color="auto" w:fill="FFFFFF"/>
        </w:rPr>
        <w:t>A.J</w:t>
      </w:r>
      <w:r w:rsidR="00911FE3" w:rsidRPr="004343B8">
        <w:rPr>
          <w:rFonts w:ascii="Arial" w:hAnsi="Arial" w:cs="Arial"/>
          <w:sz w:val="24"/>
          <w:szCs w:val="24"/>
        </w:rPr>
        <w:t>.,</w:t>
      </w:r>
      <w:r w:rsidRPr="004343B8">
        <w:rPr>
          <w:rFonts w:ascii="Arial" w:hAnsi="Arial" w:cs="Arial"/>
          <w:sz w:val="24"/>
          <w:szCs w:val="24"/>
        </w:rPr>
        <w:t xml:space="preserve"> </w:t>
      </w:r>
      <w:r w:rsidR="00911FE3" w:rsidRPr="004343B8">
        <w:rPr>
          <w:rFonts w:ascii="Arial" w:hAnsi="Arial" w:cs="Arial"/>
          <w:sz w:val="24"/>
          <w:szCs w:val="24"/>
        </w:rPr>
        <w:t>(2020)</w:t>
      </w:r>
      <w:r w:rsidR="005A7324" w:rsidRPr="004343B8">
        <w:rPr>
          <w:rStyle w:val="l10"/>
          <w:rFonts w:ascii="Arial" w:hAnsi="Arial" w:cs="Arial"/>
          <w:spacing w:val="60"/>
          <w:sz w:val="24"/>
          <w:szCs w:val="24"/>
          <w:bdr w:val="none" w:sz="0" w:space="0" w:color="auto" w:frame="1"/>
          <w:shd w:val="clear" w:color="auto" w:fill="FFFFFF"/>
        </w:rPr>
        <w:t xml:space="preserve"> </w:t>
      </w:r>
      <w:r w:rsidR="005E1B49" w:rsidRPr="004343B8">
        <w:rPr>
          <w:rStyle w:val="l10"/>
          <w:rFonts w:ascii="Arial" w:hAnsi="Arial" w:cs="Arial"/>
          <w:spacing w:val="60"/>
          <w:sz w:val="24"/>
          <w:szCs w:val="24"/>
          <w:bdr w:val="none" w:sz="0" w:space="0" w:color="auto" w:frame="1"/>
          <w:shd w:val="clear" w:color="auto" w:fill="FFFFFF"/>
        </w:rPr>
        <w:t xml:space="preserve"> </w:t>
      </w:r>
      <w:r w:rsidR="005E1B49" w:rsidRPr="004343B8">
        <w:rPr>
          <w:rFonts w:ascii="Arial" w:hAnsi="Arial" w:cs="Arial"/>
          <w:sz w:val="24"/>
          <w:szCs w:val="24"/>
        </w:rPr>
        <w:t>Crafting</w:t>
      </w:r>
      <w:r w:rsidRPr="004343B8">
        <w:rPr>
          <w:rFonts w:ascii="Arial" w:hAnsi="Arial" w:cs="Arial"/>
          <w:sz w:val="24"/>
          <w:szCs w:val="24"/>
        </w:rPr>
        <w:t> and</w:t>
      </w:r>
      <w:r w:rsidR="006D2CC7" w:rsidRPr="004343B8">
        <w:rPr>
          <w:rFonts w:ascii="Arial" w:hAnsi="Arial" w:cs="Arial"/>
          <w:sz w:val="24"/>
          <w:szCs w:val="24"/>
        </w:rPr>
        <w:t xml:space="preserve"> </w:t>
      </w:r>
      <w:r w:rsidRPr="004343B8">
        <w:rPr>
          <w:rFonts w:ascii="Arial" w:hAnsi="Arial" w:cs="Arial"/>
          <w:sz w:val="24"/>
          <w:szCs w:val="24"/>
        </w:rPr>
        <w:t>Executing Strategy</w:t>
      </w:r>
      <w:r w:rsidR="006D2CC7" w:rsidRPr="004343B8">
        <w:rPr>
          <w:rFonts w:ascii="Arial" w:hAnsi="Arial" w:cs="Arial"/>
          <w:sz w:val="24"/>
          <w:szCs w:val="24"/>
        </w:rPr>
        <w:t xml:space="preserve">, </w:t>
      </w:r>
      <w:r w:rsidRPr="004343B8">
        <w:rPr>
          <w:rFonts w:ascii="Arial" w:hAnsi="Arial" w:cs="Arial"/>
          <w:sz w:val="24"/>
          <w:szCs w:val="24"/>
        </w:rPr>
        <w:t>The Quest For Competitive Advantage</w:t>
      </w:r>
      <w:r w:rsidR="006D2CC7" w:rsidRPr="004343B8">
        <w:rPr>
          <w:rFonts w:ascii="Arial" w:hAnsi="Arial" w:cs="Arial"/>
          <w:sz w:val="24"/>
          <w:szCs w:val="24"/>
        </w:rPr>
        <w:t xml:space="preserve">, </w:t>
      </w:r>
      <w:r w:rsidRPr="004343B8">
        <w:rPr>
          <w:rFonts w:ascii="Arial" w:hAnsi="Arial" w:cs="Arial"/>
          <w:sz w:val="24"/>
          <w:szCs w:val="24"/>
        </w:rPr>
        <w:t>Concepts And Cases, 22e, Mcgraw</w:t>
      </w:r>
      <w:r w:rsidR="005E1B49" w:rsidRPr="004343B8">
        <w:rPr>
          <w:rFonts w:ascii="Arial" w:hAnsi="Arial" w:cs="Arial"/>
          <w:sz w:val="24"/>
          <w:szCs w:val="24"/>
        </w:rPr>
        <w:t>-</w:t>
      </w:r>
      <w:r w:rsidRPr="004343B8">
        <w:rPr>
          <w:rFonts w:ascii="Arial" w:hAnsi="Arial" w:cs="Arial"/>
          <w:sz w:val="24"/>
          <w:szCs w:val="24"/>
        </w:rPr>
        <w:t xml:space="preserve"> Hill </w:t>
      </w:r>
      <w:r w:rsidR="00226B3C">
        <w:rPr>
          <w:rFonts w:ascii="Arial" w:hAnsi="Arial" w:cs="Arial"/>
          <w:sz w:val="24"/>
          <w:szCs w:val="24"/>
        </w:rPr>
        <w:t>Irwin</w:t>
      </w:r>
    </w:p>
    <w:p w14:paraId="4E00C0F1" w14:textId="77777777" w:rsidR="00226B3C" w:rsidRDefault="00226B3C" w:rsidP="001B4573">
      <w:pPr>
        <w:spacing w:line="360" w:lineRule="auto"/>
        <w:jc w:val="both"/>
        <w:rPr>
          <w:rFonts w:ascii="Arial" w:hAnsi="Arial" w:cs="Arial"/>
          <w:sz w:val="24"/>
          <w:szCs w:val="24"/>
          <w:shd w:val="clear" w:color="auto" w:fill="FFFFFF" w:themeFill="background1"/>
        </w:rPr>
      </w:pPr>
    </w:p>
    <w:p w14:paraId="4ECEE19B" w14:textId="52637EB5" w:rsidR="00DC750E" w:rsidRPr="001B4573" w:rsidRDefault="00DC750E" w:rsidP="001B4573">
      <w:pPr>
        <w:spacing w:line="360" w:lineRule="auto"/>
        <w:jc w:val="both"/>
        <w:rPr>
          <w:rFonts w:ascii="Arial" w:hAnsi="Arial" w:cs="Arial"/>
          <w:sz w:val="24"/>
          <w:szCs w:val="24"/>
          <w:shd w:val="clear" w:color="auto" w:fill="FFFFFF" w:themeFill="background1"/>
        </w:rPr>
      </w:pPr>
      <w:r w:rsidRPr="001B4573">
        <w:rPr>
          <w:rFonts w:ascii="Arial" w:hAnsi="Arial" w:cs="Arial"/>
          <w:sz w:val="24"/>
          <w:szCs w:val="24"/>
          <w:shd w:val="clear" w:color="auto" w:fill="FFFFFF" w:themeFill="background1"/>
        </w:rPr>
        <w:t xml:space="preserve">United Nations, (2024). </w:t>
      </w:r>
      <w:r w:rsidR="00FE1F3B" w:rsidRPr="001B4573">
        <w:rPr>
          <w:rFonts w:ascii="Arial" w:hAnsi="Arial" w:cs="Arial"/>
          <w:sz w:val="24"/>
          <w:szCs w:val="24"/>
          <w:shd w:val="clear" w:color="auto" w:fill="FFFFFF"/>
        </w:rPr>
        <w:t>Department of Economic and Social Affairs</w:t>
      </w:r>
      <w:r w:rsidR="00E2792C" w:rsidRPr="001B4573">
        <w:rPr>
          <w:rFonts w:ascii="Arial" w:hAnsi="Arial" w:cs="Arial"/>
          <w:sz w:val="24"/>
          <w:szCs w:val="24"/>
          <w:shd w:val="clear" w:color="auto" w:fill="FFFFFF"/>
        </w:rPr>
        <w:t xml:space="preserve"> and </w:t>
      </w:r>
      <w:r w:rsidR="00FE1F3B" w:rsidRPr="001B4573">
        <w:rPr>
          <w:rFonts w:ascii="Arial" w:hAnsi="Arial" w:cs="Arial"/>
          <w:sz w:val="24"/>
          <w:szCs w:val="24"/>
          <w:bdr w:val="none" w:sz="0" w:space="0" w:color="auto" w:frame="1"/>
          <w:shd w:val="clear" w:color="auto" w:fill="FFFFFF"/>
        </w:rPr>
        <w:t>Sustainable Development</w:t>
      </w:r>
      <w:r w:rsidR="00E2792C" w:rsidRPr="001B4573">
        <w:rPr>
          <w:rFonts w:ascii="Arial" w:hAnsi="Arial" w:cs="Arial"/>
          <w:sz w:val="24"/>
          <w:szCs w:val="24"/>
          <w:bdr w:val="none" w:sz="0" w:space="0" w:color="auto" w:frame="1"/>
          <w:shd w:val="clear" w:color="auto" w:fill="FFFFFF"/>
        </w:rPr>
        <w:t>;</w:t>
      </w:r>
      <w:r w:rsidR="00FE1F3B" w:rsidRPr="001B4573">
        <w:rPr>
          <w:rFonts w:ascii="Arial" w:hAnsi="Arial" w:cs="Arial"/>
          <w:sz w:val="24"/>
          <w:szCs w:val="24"/>
          <w:shd w:val="clear" w:color="auto" w:fill="FFFFFF" w:themeFill="background1"/>
        </w:rPr>
        <w:t xml:space="preserve"> </w:t>
      </w:r>
      <w:r w:rsidRPr="001B4573">
        <w:rPr>
          <w:rFonts w:ascii="Arial" w:hAnsi="Arial" w:cs="Arial"/>
          <w:i/>
          <w:iCs/>
          <w:sz w:val="24"/>
          <w:szCs w:val="24"/>
          <w:shd w:val="clear" w:color="auto" w:fill="FFFFFF" w:themeFill="background1"/>
        </w:rPr>
        <w:t>The 17 Goals</w:t>
      </w:r>
      <w:r w:rsidRPr="001B4573">
        <w:rPr>
          <w:rFonts w:ascii="Arial" w:hAnsi="Arial" w:cs="Arial"/>
          <w:sz w:val="24"/>
          <w:szCs w:val="24"/>
          <w:shd w:val="clear" w:color="auto" w:fill="FFFFFF" w:themeFill="background1"/>
        </w:rPr>
        <w:t xml:space="preserve">, </w:t>
      </w:r>
      <w:hyperlink r:id="rId17" w:history="1">
        <w:r w:rsidRPr="001B4573">
          <w:rPr>
            <w:rStyle w:val="Hyperlink"/>
            <w:rFonts w:ascii="Arial" w:hAnsi="Arial" w:cs="Arial"/>
            <w:sz w:val="24"/>
            <w:szCs w:val="24"/>
          </w:rPr>
          <w:t>THE 17 GOALS | Sustainable Development (un.org)</w:t>
        </w:r>
      </w:hyperlink>
    </w:p>
    <w:p w14:paraId="52D60BA6" w14:textId="3BA5482E" w:rsidR="00CD22B6" w:rsidRPr="00E34272" w:rsidRDefault="003D546A" w:rsidP="00E34272">
      <w:pPr>
        <w:spacing w:line="360" w:lineRule="auto"/>
        <w:jc w:val="both"/>
        <w:rPr>
          <w:rFonts w:ascii="Arial" w:hAnsi="Arial" w:cs="Arial"/>
          <w:sz w:val="24"/>
          <w:szCs w:val="24"/>
        </w:rPr>
      </w:pPr>
      <w:r w:rsidRPr="00E34272">
        <w:rPr>
          <w:rFonts w:ascii="Arial" w:hAnsi="Arial" w:cs="Arial"/>
          <w:sz w:val="24"/>
          <w:szCs w:val="24"/>
          <w:shd w:val="clear" w:color="auto" w:fill="FFFFFF" w:themeFill="background1"/>
        </w:rPr>
        <w:t>World Business Council for Sustainable Development</w:t>
      </w:r>
      <w:r w:rsidR="00423EA4" w:rsidRPr="00E34272">
        <w:rPr>
          <w:rFonts w:ascii="Arial" w:hAnsi="Arial" w:cs="Arial"/>
          <w:sz w:val="24"/>
          <w:szCs w:val="24"/>
          <w:shd w:val="clear" w:color="auto" w:fill="FFFFFF" w:themeFill="background1"/>
        </w:rPr>
        <w:t>,</w:t>
      </w:r>
      <w:r w:rsidRPr="00E34272">
        <w:rPr>
          <w:rFonts w:ascii="Arial" w:hAnsi="Arial" w:cs="Arial"/>
          <w:sz w:val="24"/>
          <w:szCs w:val="24"/>
          <w:shd w:val="clear" w:color="auto" w:fill="FFFFFF" w:themeFill="background1"/>
        </w:rPr>
        <w:t xml:space="preserve"> (2000)</w:t>
      </w:r>
      <w:r w:rsidR="00423EA4" w:rsidRPr="00E34272">
        <w:rPr>
          <w:rFonts w:ascii="Arial" w:hAnsi="Arial" w:cs="Arial"/>
          <w:sz w:val="24"/>
          <w:szCs w:val="24"/>
          <w:shd w:val="clear" w:color="auto" w:fill="FFFFFF" w:themeFill="background1"/>
        </w:rPr>
        <w:t>,</w:t>
      </w:r>
      <w:r w:rsidRPr="00E34272">
        <w:rPr>
          <w:rFonts w:ascii="Arial" w:hAnsi="Arial" w:cs="Arial"/>
          <w:sz w:val="24"/>
          <w:szCs w:val="24"/>
        </w:rPr>
        <w:t xml:space="preserve"> </w:t>
      </w:r>
      <w:hyperlink r:id="rId18" w:history="1">
        <w:r w:rsidRPr="00E34272">
          <w:rPr>
            <w:rStyle w:val="Hyperlink"/>
            <w:rFonts w:ascii="Arial" w:hAnsi="Arial" w:cs="Arial"/>
            <w:sz w:val="24"/>
            <w:szCs w:val="24"/>
          </w:rPr>
          <w:t>World Business Council for Sustainable Development (2000) • social-responsibility.at</w:t>
        </w:r>
      </w:hyperlink>
    </w:p>
    <w:p w14:paraId="28A603F4" w14:textId="3FA978DE" w:rsidR="00262B4F" w:rsidRPr="007C752A" w:rsidRDefault="00262B4F" w:rsidP="00E34272">
      <w:pPr>
        <w:spacing w:line="360" w:lineRule="auto"/>
        <w:jc w:val="both"/>
        <w:rPr>
          <w:rFonts w:ascii="Arial" w:hAnsi="Arial" w:cs="Arial"/>
          <w:sz w:val="24"/>
          <w:szCs w:val="24"/>
        </w:rPr>
      </w:pPr>
      <w:r w:rsidRPr="00E34272">
        <w:rPr>
          <w:rFonts w:ascii="Arial" w:hAnsi="Arial" w:cs="Arial"/>
          <w:sz w:val="24"/>
          <w:szCs w:val="24"/>
        </w:rPr>
        <w:t>Interview of Peter Bakker, president and CEO of WBCSD</w:t>
      </w:r>
      <w:r w:rsidR="00D5053D" w:rsidRPr="00E34272">
        <w:rPr>
          <w:rFonts w:ascii="Arial" w:hAnsi="Arial" w:cs="Arial"/>
          <w:sz w:val="24"/>
          <w:szCs w:val="24"/>
        </w:rPr>
        <w:t>,</w:t>
      </w:r>
      <w:r w:rsidRPr="00E34272">
        <w:rPr>
          <w:rFonts w:ascii="Arial" w:hAnsi="Arial" w:cs="Arial"/>
          <w:sz w:val="24"/>
          <w:szCs w:val="24"/>
        </w:rPr>
        <w:t xml:space="preserve"> January 15, 2019: </w:t>
      </w:r>
      <w:hyperlink r:id="rId19" w:history="1">
        <w:r w:rsidRPr="00E34272">
          <w:rPr>
            <w:rStyle w:val="Hyperlink"/>
            <w:rFonts w:ascii="Arial" w:hAnsi="Arial" w:cs="Arial"/>
            <w:color w:val="auto"/>
            <w:sz w:val="24"/>
            <w:szCs w:val="24"/>
            <w:u w:val="none"/>
            <w:bdr w:val="none" w:sz="0" w:space="0" w:color="auto" w:frame="1"/>
          </w:rPr>
          <w:t>https://www.cnnmoney.ch/shows/international-geneva/videos/peter-bakker-world-business-council-sustainable-development</w:t>
        </w:r>
      </w:hyperlink>
      <w:r w:rsidR="00EC0956">
        <w:rPr>
          <w:rFonts w:ascii="Arial" w:hAnsi="Arial" w:cs="Arial"/>
          <w:sz w:val="24"/>
          <w:szCs w:val="24"/>
        </w:rPr>
        <w:t xml:space="preserve"> </w:t>
      </w:r>
      <w:hyperlink r:id="rId20" w:history="1">
        <w:r w:rsidR="00220B67">
          <w:rPr>
            <w:rStyle w:val="Hyperlink"/>
          </w:rPr>
          <w:t>WHY CORPORATE SOCIAL RESPONSIBILITY IS “DEAD” - CNNMONEY.CH</w:t>
        </w:r>
      </w:hyperlink>
      <w:r w:rsidR="00EC0956">
        <w:t xml:space="preserve"> </w:t>
      </w:r>
      <w:r w:rsidR="007C752A">
        <w:t xml:space="preserve"> </w:t>
      </w:r>
      <w:r w:rsidR="007C752A" w:rsidRPr="007C752A">
        <w:rPr>
          <w:rFonts w:ascii="Arial" w:hAnsi="Arial" w:cs="Arial"/>
          <w:sz w:val="24"/>
          <w:szCs w:val="24"/>
        </w:rPr>
        <w:t>[last accessed 13.05.2024]</w:t>
      </w:r>
    </w:p>
    <w:sectPr w:rsidR="00262B4F" w:rsidRPr="007C752A" w:rsidSect="00421E23">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DD13C34" w14:textId="77777777" w:rsidR="000D5809" w:rsidRDefault="000D5809" w:rsidP="000D5809">
      <w:pPr>
        <w:spacing w:after="0" w:line="240" w:lineRule="auto"/>
      </w:pPr>
      <w:r>
        <w:separator/>
      </w:r>
    </w:p>
  </w:endnote>
  <w:endnote w:type="continuationSeparator" w:id="0">
    <w:p w14:paraId="67DB3A1A" w14:textId="77777777" w:rsidR="000D5809" w:rsidRDefault="000D5809" w:rsidP="000D58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44015265"/>
      <w:docPartObj>
        <w:docPartGallery w:val="Page Numbers (Bottom of Page)"/>
        <w:docPartUnique/>
      </w:docPartObj>
    </w:sdtPr>
    <w:sdtContent>
      <w:p w14:paraId="3B214369" w14:textId="62C1B934" w:rsidR="000D5809" w:rsidRDefault="000D5809">
        <w:pPr>
          <w:pStyle w:val="Footer"/>
          <w:jc w:val="center"/>
        </w:pPr>
        <w:r>
          <w:fldChar w:fldCharType="begin"/>
        </w:r>
        <w:r>
          <w:instrText>PAGE   \* MERGEFORMAT</w:instrText>
        </w:r>
        <w:r>
          <w:fldChar w:fldCharType="separate"/>
        </w:r>
        <w:r>
          <w:t>2</w:t>
        </w:r>
        <w:r>
          <w:fldChar w:fldCharType="end"/>
        </w:r>
      </w:p>
    </w:sdtContent>
  </w:sdt>
  <w:p w14:paraId="341C694A" w14:textId="77777777" w:rsidR="000D5809" w:rsidRDefault="000D58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0EF6D3E" w14:textId="77777777" w:rsidR="000D5809" w:rsidRDefault="000D5809" w:rsidP="000D5809">
      <w:pPr>
        <w:spacing w:after="0" w:line="240" w:lineRule="auto"/>
      </w:pPr>
      <w:r>
        <w:separator/>
      </w:r>
    </w:p>
  </w:footnote>
  <w:footnote w:type="continuationSeparator" w:id="0">
    <w:p w14:paraId="7901E508" w14:textId="77777777" w:rsidR="000D5809" w:rsidRDefault="000D5809" w:rsidP="000D58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DBC6D73"/>
    <w:multiLevelType w:val="multilevel"/>
    <w:tmpl w:val="617AE9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622999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AwMbc0NrAwMbM0sjBS0lEKTi0uzszPAykwrAUAlsFSqiwAAAA="/>
  </w:docVars>
  <w:rsids>
    <w:rsidRoot w:val="00E3512E"/>
    <w:rsid w:val="00000A3F"/>
    <w:rsid w:val="0003017B"/>
    <w:rsid w:val="0005416A"/>
    <w:rsid w:val="000546A6"/>
    <w:rsid w:val="000724E1"/>
    <w:rsid w:val="00080484"/>
    <w:rsid w:val="00084869"/>
    <w:rsid w:val="00086F48"/>
    <w:rsid w:val="000A7DF5"/>
    <w:rsid w:val="000B7926"/>
    <w:rsid w:val="000D5809"/>
    <w:rsid w:val="000E5D3D"/>
    <w:rsid w:val="000F27DE"/>
    <w:rsid w:val="00107437"/>
    <w:rsid w:val="00112B82"/>
    <w:rsid w:val="00130396"/>
    <w:rsid w:val="00130EED"/>
    <w:rsid w:val="00141455"/>
    <w:rsid w:val="00162850"/>
    <w:rsid w:val="00176119"/>
    <w:rsid w:val="00181C34"/>
    <w:rsid w:val="00185A47"/>
    <w:rsid w:val="001B4573"/>
    <w:rsid w:val="001C7E75"/>
    <w:rsid w:val="001E6C41"/>
    <w:rsid w:val="001F5DC2"/>
    <w:rsid w:val="001F796D"/>
    <w:rsid w:val="00200781"/>
    <w:rsid w:val="002035D5"/>
    <w:rsid w:val="00207F06"/>
    <w:rsid w:val="002206A4"/>
    <w:rsid w:val="00220B67"/>
    <w:rsid w:val="0022277F"/>
    <w:rsid w:val="00226B3C"/>
    <w:rsid w:val="00226DF8"/>
    <w:rsid w:val="0026168D"/>
    <w:rsid w:val="00262B4F"/>
    <w:rsid w:val="00270528"/>
    <w:rsid w:val="0028338B"/>
    <w:rsid w:val="00286C8A"/>
    <w:rsid w:val="00292E2C"/>
    <w:rsid w:val="002A69DA"/>
    <w:rsid w:val="002B2010"/>
    <w:rsid w:val="002C026A"/>
    <w:rsid w:val="002C07A7"/>
    <w:rsid w:val="00304648"/>
    <w:rsid w:val="003203BD"/>
    <w:rsid w:val="0032123C"/>
    <w:rsid w:val="0035124F"/>
    <w:rsid w:val="00371EF7"/>
    <w:rsid w:val="0039351D"/>
    <w:rsid w:val="003B18A4"/>
    <w:rsid w:val="003D1179"/>
    <w:rsid w:val="003D546A"/>
    <w:rsid w:val="003F05CC"/>
    <w:rsid w:val="003F7833"/>
    <w:rsid w:val="0041087C"/>
    <w:rsid w:val="00421E23"/>
    <w:rsid w:val="00423EA4"/>
    <w:rsid w:val="00433F20"/>
    <w:rsid w:val="004343B8"/>
    <w:rsid w:val="00462936"/>
    <w:rsid w:val="0046527F"/>
    <w:rsid w:val="00465B86"/>
    <w:rsid w:val="004668B9"/>
    <w:rsid w:val="0047181C"/>
    <w:rsid w:val="0047248B"/>
    <w:rsid w:val="004B3950"/>
    <w:rsid w:val="004B6CF9"/>
    <w:rsid w:val="004D3416"/>
    <w:rsid w:val="004E709D"/>
    <w:rsid w:val="004E710A"/>
    <w:rsid w:val="004F1EC8"/>
    <w:rsid w:val="0051281B"/>
    <w:rsid w:val="0051513F"/>
    <w:rsid w:val="0051625A"/>
    <w:rsid w:val="00550941"/>
    <w:rsid w:val="00554FE1"/>
    <w:rsid w:val="005558D0"/>
    <w:rsid w:val="0058047C"/>
    <w:rsid w:val="00591826"/>
    <w:rsid w:val="00594E8D"/>
    <w:rsid w:val="005A7324"/>
    <w:rsid w:val="005B05AE"/>
    <w:rsid w:val="005B20AE"/>
    <w:rsid w:val="005D15D1"/>
    <w:rsid w:val="005D286A"/>
    <w:rsid w:val="005E1B49"/>
    <w:rsid w:val="00620439"/>
    <w:rsid w:val="00651172"/>
    <w:rsid w:val="00656F2D"/>
    <w:rsid w:val="00664B65"/>
    <w:rsid w:val="0068295B"/>
    <w:rsid w:val="006909DB"/>
    <w:rsid w:val="006964B9"/>
    <w:rsid w:val="0069693E"/>
    <w:rsid w:val="00696C9F"/>
    <w:rsid w:val="006C1622"/>
    <w:rsid w:val="006C190A"/>
    <w:rsid w:val="006C4D91"/>
    <w:rsid w:val="006D2CC7"/>
    <w:rsid w:val="006D6162"/>
    <w:rsid w:val="007123BA"/>
    <w:rsid w:val="00712E38"/>
    <w:rsid w:val="00720A88"/>
    <w:rsid w:val="00722C56"/>
    <w:rsid w:val="00760007"/>
    <w:rsid w:val="00775DD5"/>
    <w:rsid w:val="0078345B"/>
    <w:rsid w:val="007947C6"/>
    <w:rsid w:val="007B6ADE"/>
    <w:rsid w:val="007C752A"/>
    <w:rsid w:val="007F731E"/>
    <w:rsid w:val="007F7BB2"/>
    <w:rsid w:val="0080297D"/>
    <w:rsid w:val="00812C55"/>
    <w:rsid w:val="008131C6"/>
    <w:rsid w:val="00813FD8"/>
    <w:rsid w:val="00855035"/>
    <w:rsid w:val="008627A1"/>
    <w:rsid w:val="00875925"/>
    <w:rsid w:val="00887629"/>
    <w:rsid w:val="00892E57"/>
    <w:rsid w:val="00893D22"/>
    <w:rsid w:val="008C0165"/>
    <w:rsid w:val="008C16FC"/>
    <w:rsid w:val="008E5D61"/>
    <w:rsid w:val="008F0E09"/>
    <w:rsid w:val="00903BB8"/>
    <w:rsid w:val="00911FE3"/>
    <w:rsid w:val="0094188D"/>
    <w:rsid w:val="00943925"/>
    <w:rsid w:val="00945612"/>
    <w:rsid w:val="00966552"/>
    <w:rsid w:val="009B298A"/>
    <w:rsid w:val="009C3A8B"/>
    <w:rsid w:val="009E5D5A"/>
    <w:rsid w:val="00A06E52"/>
    <w:rsid w:val="00A523F6"/>
    <w:rsid w:val="00A54ABB"/>
    <w:rsid w:val="00A60FC0"/>
    <w:rsid w:val="00AC360E"/>
    <w:rsid w:val="00AE26A7"/>
    <w:rsid w:val="00AF6182"/>
    <w:rsid w:val="00B6312A"/>
    <w:rsid w:val="00B74BFE"/>
    <w:rsid w:val="00B7576B"/>
    <w:rsid w:val="00B9055B"/>
    <w:rsid w:val="00B93FA8"/>
    <w:rsid w:val="00B94886"/>
    <w:rsid w:val="00B951A1"/>
    <w:rsid w:val="00BB6D9C"/>
    <w:rsid w:val="00BC51A2"/>
    <w:rsid w:val="00BC6685"/>
    <w:rsid w:val="00BE1E12"/>
    <w:rsid w:val="00BF026A"/>
    <w:rsid w:val="00BF2151"/>
    <w:rsid w:val="00BF52FF"/>
    <w:rsid w:val="00C00EC5"/>
    <w:rsid w:val="00C07818"/>
    <w:rsid w:val="00C16042"/>
    <w:rsid w:val="00C2697D"/>
    <w:rsid w:val="00C557A4"/>
    <w:rsid w:val="00C72CA5"/>
    <w:rsid w:val="00C77898"/>
    <w:rsid w:val="00C91F66"/>
    <w:rsid w:val="00C93847"/>
    <w:rsid w:val="00CA5939"/>
    <w:rsid w:val="00CB27B2"/>
    <w:rsid w:val="00CB4B8A"/>
    <w:rsid w:val="00CD22B6"/>
    <w:rsid w:val="00CF21EA"/>
    <w:rsid w:val="00CF3719"/>
    <w:rsid w:val="00CF7689"/>
    <w:rsid w:val="00D07DF2"/>
    <w:rsid w:val="00D320F0"/>
    <w:rsid w:val="00D50465"/>
    <w:rsid w:val="00D5053D"/>
    <w:rsid w:val="00D577B6"/>
    <w:rsid w:val="00D7016F"/>
    <w:rsid w:val="00D77DD4"/>
    <w:rsid w:val="00D80200"/>
    <w:rsid w:val="00D8797C"/>
    <w:rsid w:val="00D944C2"/>
    <w:rsid w:val="00DB27C3"/>
    <w:rsid w:val="00DB3F94"/>
    <w:rsid w:val="00DC750E"/>
    <w:rsid w:val="00DD3AF1"/>
    <w:rsid w:val="00DE34FC"/>
    <w:rsid w:val="00DE613A"/>
    <w:rsid w:val="00DF1ECF"/>
    <w:rsid w:val="00E07951"/>
    <w:rsid w:val="00E13576"/>
    <w:rsid w:val="00E2792C"/>
    <w:rsid w:val="00E305E6"/>
    <w:rsid w:val="00E32FDA"/>
    <w:rsid w:val="00E34272"/>
    <w:rsid w:val="00E3512E"/>
    <w:rsid w:val="00E703D5"/>
    <w:rsid w:val="00E7469A"/>
    <w:rsid w:val="00E7496F"/>
    <w:rsid w:val="00E74A94"/>
    <w:rsid w:val="00E76F76"/>
    <w:rsid w:val="00E8385C"/>
    <w:rsid w:val="00E9224B"/>
    <w:rsid w:val="00EA3996"/>
    <w:rsid w:val="00EA3C90"/>
    <w:rsid w:val="00EC0956"/>
    <w:rsid w:val="00ED4058"/>
    <w:rsid w:val="00ED4C7D"/>
    <w:rsid w:val="00ED68E3"/>
    <w:rsid w:val="00EE4F79"/>
    <w:rsid w:val="00EF680C"/>
    <w:rsid w:val="00F01BFF"/>
    <w:rsid w:val="00F23AF1"/>
    <w:rsid w:val="00F3033D"/>
    <w:rsid w:val="00F307D3"/>
    <w:rsid w:val="00F313FD"/>
    <w:rsid w:val="00F37469"/>
    <w:rsid w:val="00F605F1"/>
    <w:rsid w:val="00F72631"/>
    <w:rsid w:val="00F94C9C"/>
    <w:rsid w:val="00FA13CD"/>
    <w:rsid w:val="00FB169F"/>
    <w:rsid w:val="00FC38F4"/>
    <w:rsid w:val="00FD3805"/>
    <w:rsid w:val="00FD772E"/>
    <w:rsid w:val="00FE1F3B"/>
    <w:rsid w:val="00FF24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3495396"/>
  <w15:chartTrackingRefBased/>
  <w15:docId w15:val="{610A2688-7D55-4746-A914-F82B890F1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51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51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51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51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51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51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51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51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51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51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51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51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51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51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51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51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51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512E"/>
    <w:rPr>
      <w:rFonts w:eastAsiaTheme="majorEastAsia" w:cstheme="majorBidi"/>
      <w:color w:val="272727" w:themeColor="text1" w:themeTint="D8"/>
    </w:rPr>
  </w:style>
  <w:style w:type="paragraph" w:styleId="Title">
    <w:name w:val="Title"/>
    <w:basedOn w:val="Normal"/>
    <w:next w:val="Normal"/>
    <w:link w:val="TitleChar"/>
    <w:uiPriority w:val="10"/>
    <w:qFormat/>
    <w:rsid w:val="00E351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51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51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51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512E"/>
    <w:pPr>
      <w:spacing w:before="160"/>
      <w:jc w:val="center"/>
    </w:pPr>
    <w:rPr>
      <w:i/>
      <w:iCs/>
      <w:color w:val="404040" w:themeColor="text1" w:themeTint="BF"/>
    </w:rPr>
  </w:style>
  <w:style w:type="character" w:customStyle="1" w:styleId="QuoteChar">
    <w:name w:val="Quote Char"/>
    <w:basedOn w:val="DefaultParagraphFont"/>
    <w:link w:val="Quote"/>
    <w:uiPriority w:val="29"/>
    <w:rsid w:val="00E3512E"/>
    <w:rPr>
      <w:i/>
      <w:iCs/>
      <w:color w:val="404040" w:themeColor="text1" w:themeTint="BF"/>
    </w:rPr>
  </w:style>
  <w:style w:type="paragraph" w:styleId="ListParagraph">
    <w:name w:val="List Paragraph"/>
    <w:basedOn w:val="Normal"/>
    <w:uiPriority w:val="34"/>
    <w:qFormat/>
    <w:rsid w:val="00E3512E"/>
    <w:pPr>
      <w:ind w:left="720"/>
      <w:contextualSpacing/>
    </w:pPr>
  </w:style>
  <w:style w:type="character" w:styleId="IntenseEmphasis">
    <w:name w:val="Intense Emphasis"/>
    <w:basedOn w:val="DefaultParagraphFont"/>
    <w:uiPriority w:val="21"/>
    <w:qFormat/>
    <w:rsid w:val="00E3512E"/>
    <w:rPr>
      <w:i/>
      <w:iCs/>
      <w:color w:val="0F4761" w:themeColor="accent1" w:themeShade="BF"/>
    </w:rPr>
  </w:style>
  <w:style w:type="paragraph" w:styleId="IntenseQuote">
    <w:name w:val="Intense Quote"/>
    <w:basedOn w:val="Normal"/>
    <w:next w:val="Normal"/>
    <w:link w:val="IntenseQuoteChar"/>
    <w:uiPriority w:val="30"/>
    <w:qFormat/>
    <w:rsid w:val="00E351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512E"/>
    <w:rPr>
      <w:i/>
      <w:iCs/>
      <w:color w:val="0F4761" w:themeColor="accent1" w:themeShade="BF"/>
    </w:rPr>
  </w:style>
  <w:style w:type="character" w:styleId="IntenseReference">
    <w:name w:val="Intense Reference"/>
    <w:basedOn w:val="DefaultParagraphFont"/>
    <w:uiPriority w:val="32"/>
    <w:qFormat/>
    <w:rsid w:val="00E3512E"/>
    <w:rPr>
      <w:b/>
      <w:bCs/>
      <w:smallCaps/>
      <w:color w:val="0F4761" w:themeColor="accent1" w:themeShade="BF"/>
      <w:spacing w:val="5"/>
    </w:rPr>
  </w:style>
  <w:style w:type="paragraph" w:styleId="NoSpacing">
    <w:name w:val="No Spacing"/>
    <w:link w:val="NoSpacingChar"/>
    <w:uiPriority w:val="1"/>
    <w:qFormat/>
    <w:rsid w:val="00E3512E"/>
    <w:pPr>
      <w:spacing w:after="0" w:line="240" w:lineRule="auto"/>
    </w:pPr>
  </w:style>
  <w:style w:type="character" w:styleId="Hyperlink">
    <w:name w:val="Hyperlink"/>
    <w:basedOn w:val="DefaultParagraphFont"/>
    <w:uiPriority w:val="99"/>
    <w:semiHidden/>
    <w:unhideWhenUsed/>
    <w:rsid w:val="00AF6182"/>
    <w:rPr>
      <w:color w:val="0000FF"/>
      <w:u w:val="single"/>
    </w:rPr>
  </w:style>
  <w:style w:type="character" w:styleId="Emphasis">
    <w:name w:val="Emphasis"/>
    <w:basedOn w:val="DefaultParagraphFont"/>
    <w:uiPriority w:val="20"/>
    <w:qFormat/>
    <w:rsid w:val="00AF6182"/>
    <w:rPr>
      <w:i/>
      <w:iCs/>
    </w:rPr>
  </w:style>
  <w:style w:type="paragraph" w:styleId="Header">
    <w:name w:val="header"/>
    <w:basedOn w:val="Normal"/>
    <w:link w:val="HeaderChar"/>
    <w:uiPriority w:val="99"/>
    <w:unhideWhenUsed/>
    <w:rsid w:val="000D58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5809"/>
  </w:style>
  <w:style w:type="paragraph" w:styleId="Footer">
    <w:name w:val="footer"/>
    <w:basedOn w:val="Normal"/>
    <w:link w:val="FooterChar"/>
    <w:uiPriority w:val="99"/>
    <w:unhideWhenUsed/>
    <w:rsid w:val="000D58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5809"/>
  </w:style>
  <w:style w:type="paragraph" w:styleId="NormalWeb">
    <w:name w:val="Normal (Web)"/>
    <w:basedOn w:val="Normal"/>
    <w:uiPriority w:val="99"/>
    <w:unhideWhenUsed/>
    <w:rsid w:val="00E1357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
    <w:name w:val="a"/>
    <w:basedOn w:val="DefaultParagraphFont"/>
    <w:rsid w:val="00BF2151"/>
  </w:style>
  <w:style w:type="character" w:customStyle="1" w:styleId="l8">
    <w:name w:val="l8"/>
    <w:basedOn w:val="DefaultParagraphFont"/>
    <w:rsid w:val="00BF2151"/>
  </w:style>
  <w:style w:type="character" w:customStyle="1" w:styleId="l6">
    <w:name w:val="l6"/>
    <w:basedOn w:val="DefaultParagraphFont"/>
    <w:rsid w:val="00BF2151"/>
  </w:style>
  <w:style w:type="character" w:customStyle="1" w:styleId="l7">
    <w:name w:val="l7"/>
    <w:basedOn w:val="DefaultParagraphFont"/>
    <w:rsid w:val="00BF2151"/>
  </w:style>
  <w:style w:type="character" w:customStyle="1" w:styleId="l9">
    <w:name w:val="l9"/>
    <w:basedOn w:val="DefaultParagraphFont"/>
    <w:rsid w:val="00BF2151"/>
  </w:style>
  <w:style w:type="character" w:customStyle="1" w:styleId="l10">
    <w:name w:val="l10"/>
    <w:basedOn w:val="DefaultParagraphFont"/>
    <w:rsid w:val="00BF2151"/>
  </w:style>
  <w:style w:type="character" w:customStyle="1" w:styleId="NoSpacingChar">
    <w:name w:val="No Spacing Char"/>
    <w:basedOn w:val="DefaultParagraphFont"/>
    <w:link w:val="NoSpacing"/>
    <w:uiPriority w:val="1"/>
    <w:rsid w:val="00421E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12387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serve360.marriott.com/wp-content/uploads/2022/10/Marriott-2022-Serve-360-ESG-Report-accessible_F.pdf" TargetMode="External"/><Relationship Id="rId18" Type="http://schemas.openxmlformats.org/officeDocument/2006/relationships/hyperlink" Target="https://www.social-responsibility.at/definitions/world-business-council-for-sustainable-development-2000/"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serve360.marriott.com/wp-content/uploads/2023/07/Marriott-2023-Serve-360-ESG-Highlights-accessible.pdf" TargetMode="External"/><Relationship Id="rId17" Type="http://schemas.openxmlformats.org/officeDocument/2006/relationships/hyperlink" Target="https://sdgs.un.org/goals" TargetMode="External"/><Relationship Id="rId2" Type="http://schemas.openxmlformats.org/officeDocument/2006/relationships/styles" Target="styles.xml"/><Relationship Id="rId16" Type="http://schemas.openxmlformats.org/officeDocument/2006/relationships/hyperlink" Target="https://www.accessandequity.org/marriott-scholars-program/" TargetMode="External"/><Relationship Id="rId20" Type="http://schemas.openxmlformats.org/officeDocument/2006/relationships/hyperlink" Target="https://cnnmoney.ch/shows/international-geneva/videos/peter-bakker-world-business-council-sustainable-developm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erve360.marriott.com/sustain/" TargetMode="External"/><Relationship Id="rId5" Type="http://schemas.openxmlformats.org/officeDocument/2006/relationships/footnotes" Target="footnotes.xml"/><Relationship Id="rId15" Type="http://schemas.openxmlformats.org/officeDocument/2006/relationships/hyperlink" Target="https://marriott.gcs-web.com/static-files/b82978a6-9d28-4e38-9855-fc4ae2cebe11" TargetMode="External"/><Relationship Id="rId23" Type="http://schemas.openxmlformats.org/officeDocument/2006/relationships/theme" Target="theme/theme1.xml"/><Relationship Id="rId10" Type="http://schemas.openxmlformats.org/officeDocument/2006/relationships/hyperlink" Target="https://www.hospitalitynet.org/news/4089546.html" TargetMode="External"/><Relationship Id="rId19" Type="http://schemas.openxmlformats.org/officeDocument/2006/relationships/hyperlink" Target="https://www.cnnmoney.ch/shows/international-geneva/videos/peter-bakker-world-business-council-sustainable-development" TargetMode="External"/><Relationship Id="rId4" Type="http://schemas.openxmlformats.org/officeDocument/2006/relationships/webSettings" Target="webSettings.xml"/><Relationship Id="rId9" Type="http://schemas.openxmlformats.org/officeDocument/2006/relationships/hyperlink" Target="https://www.cbsnews.com/news/marriott-the-worlds-largest-hotel-chain-plans-to-eliminate-single-use-plastic-toiletries-by-2020/" TargetMode="External"/><Relationship Id="rId14" Type="http://schemas.openxmlformats.org/officeDocument/2006/relationships/hyperlink" Target="https://serve360.marriott.com/wp-content/uploads/2021/09/2021_Serve_360_Report.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373</TotalTime>
  <Pages>12</Pages>
  <Words>2748</Words>
  <Characters>20053</Characters>
  <Application>Microsoft Office Word</Application>
  <DocSecurity>0</DocSecurity>
  <Lines>167</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Bagut</dc:creator>
  <cp:keywords/>
  <dc:description/>
  <cp:lastModifiedBy>Alina Bagut</cp:lastModifiedBy>
  <cp:revision>230</cp:revision>
  <dcterms:created xsi:type="dcterms:W3CDTF">2024-05-06T10:41:00Z</dcterms:created>
  <dcterms:modified xsi:type="dcterms:W3CDTF">2024-05-13T12:27:00Z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efa1cf9a-8c22-495b-9788-679c019b6c22</vt:lpwstr>
  </property>
</Properties>
</file>