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98CED" w14:textId="77777777" w:rsidR="002A373E" w:rsidRDefault="002A373E" w:rsidP="002A373E">
      <w:pPr>
        <w:spacing w:line="360" w:lineRule="auto"/>
        <w:jc w:val="center"/>
        <w:rPr>
          <w:rFonts w:cstheme="minorHAnsi"/>
          <w:sz w:val="40"/>
          <w:szCs w:val="40"/>
        </w:rPr>
      </w:pPr>
    </w:p>
    <w:p w14:paraId="5ED33FAB" w14:textId="77777777" w:rsidR="002A373E" w:rsidRDefault="002A373E" w:rsidP="002A373E">
      <w:pPr>
        <w:spacing w:line="360" w:lineRule="auto"/>
        <w:jc w:val="center"/>
        <w:rPr>
          <w:rFonts w:cstheme="minorHAnsi"/>
          <w:sz w:val="40"/>
          <w:szCs w:val="40"/>
        </w:rPr>
      </w:pPr>
    </w:p>
    <w:p w14:paraId="05542546" w14:textId="744038E3" w:rsidR="005529BE" w:rsidRPr="002A373E" w:rsidRDefault="00E13151" w:rsidP="002A373E">
      <w:pPr>
        <w:spacing w:line="360" w:lineRule="auto"/>
        <w:jc w:val="center"/>
        <w:rPr>
          <w:rFonts w:cstheme="minorHAnsi"/>
          <w:sz w:val="52"/>
          <w:szCs w:val="52"/>
        </w:rPr>
      </w:pPr>
      <w:r w:rsidRPr="002A373E">
        <w:rPr>
          <w:rFonts w:cstheme="minorHAnsi"/>
          <w:sz w:val="52"/>
          <w:szCs w:val="52"/>
        </w:rPr>
        <w:t>Managing people</w:t>
      </w:r>
    </w:p>
    <w:p w14:paraId="25CAD40D" w14:textId="77777777" w:rsidR="00E13151" w:rsidRPr="002A373E" w:rsidRDefault="00E13151" w:rsidP="009A72C1">
      <w:pPr>
        <w:spacing w:line="360" w:lineRule="auto"/>
        <w:jc w:val="both"/>
        <w:rPr>
          <w:rFonts w:ascii="Times New Roman" w:hAnsi="Times New Roman" w:cs="Times New Roman"/>
          <w:sz w:val="32"/>
          <w:szCs w:val="32"/>
        </w:rPr>
      </w:pPr>
    </w:p>
    <w:p w14:paraId="01A32CC5" w14:textId="77777777" w:rsidR="002A373E" w:rsidRDefault="002A373E" w:rsidP="009A72C1">
      <w:pPr>
        <w:spacing w:line="360" w:lineRule="auto"/>
        <w:jc w:val="both"/>
        <w:rPr>
          <w:rFonts w:cstheme="minorHAnsi"/>
          <w:sz w:val="36"/>
          <w:szCs w:val="36"/>
        </w:rPr>
      </w:pPr>
    </w:p>
    <w:p w14:paraId="5077EF8F" w14:textId="77777777" w:rsidR="002A373E" w:rsidRDefault="002A373E" w:rsidP="009A72C1">
      <w:pPr>
        <w:spacing w:line="360" w:lineRule="auto"/>
        <w:jc w:val="both"/>
        <w:rPr>
          <w:rFonts w:cstheme="minorHAnsi"/>
          <w:sz w:val="36"/>
          <w:szCs w:val="36"/>
        </w:rPr>
      </w:pPr>
    </w:p>
    <w:p w14:paraId="387DB6C3" w14:textId="6BF927C7" w:rsidR="00E13151" w:rsidRPr="002A373E" w:rsidRDefault="00E13151" w:rsidP="009A72C1">
      <w:pPr>
        <w:spacing w:line="360" w:lineRule="auto"/>
        <w:jc w:val="both"/>
        <w:rPr>
          <w:rFonts w:cstheme="minorHAnsi"/>
          <w:sz w:val="36"/>
          <w:szCs w:val="36"/>
        </w:rPr>
      </w:pPr>
      <w:proofErr w:type="spellStart"/>
      <w:r w:rsidRPr="002A373E">
        <w:rPr>
          <w:rFonts w:cstheme="minorHAnsi"/>
          <w:sz w:val="36"/>
          <w:szCs w:val="36"/>
        </w:rPr>
        <w:t>Penka</w:t>
      </w:r>
      <w:proofErr w:type="spellEnd"/>
      <w:r w:rsidRPr="002A373E">
        <w:rPr>
          <w:rFonts w:cstheme="minorHAnsi"/>
          <w:sz w:val="36"/>
          <w:szCs w:val="36"/>
        </w:rPr>
        <w:t xml:space="preserve"> </w:t>
      </w:r>
      <w:proofErr w:type="spellStart"/>
      <w:r w:rsidRPr="002A373E">
        <w:rPr>
          <w:rFonts w:cstheme="minorHAnsi"/>
          <w:sz w:val="36"/>
          <w:szCs w:val="36"/>
        </w:rPr>
        <w:t>Murdzheva</w:t>
      </w:r>
      <w:proofErr w:type="spellEnd"/>
    </w:p>
    <w:p w14:paraId="6C8E452E" w14:textId="34A471B9" w:rsidR="00E13151" w:rsidRPr="002A373E" w:rsidRDefault="00E13151" w:rsidP="009A72C1">
      <w:pPr>
        <w:spacing w:line="360" w:lineRule="auto"/>
        <w:jc w:val="both"/>
        <w:rPr>
          <w:rFonts w:cstheme="minorHAnsi"/>
          <w:sz w:val="36"/>
          <w:szCs w:val="36"/>
        </w:rPr>
      </w:pPr>
      <w:r w:rsidRPr="002A373E">
        <w:rPr>
          <w:rFonts w:cstheme="minorHAnsi"/>
          <w:sz w:val="36"/>
          <w:szCs w:val="36"/>
        </w:rPr>
        <w:t>Student ID:2122606</w:t>
      </w:r>
    </w:p>
    <w:p w14:paraId="076A5D97" w14:textId="3B41AA15" w:rsidR="00E13151" w:rsidRDefault="00E13151" w:rsidP="009A72C1">
      <w:pPr>
        <w:spacing w:line="360" w:lineRule="auto"/>
        <w:jc w:val="both"/>
        <w:rPr>
          <w:rFonts w:cstheme="minorHAnsi"/>
          <w:sz w:val="36"/>
          <w:szCs w:val="36"/>
        </w:rPr>
      </w:pPr>
      <w:r w:rsidRPr="002A373E">
        <w:rPr>
          <w:rFonts w:cstheme="minorHAnsi"/>
          <w:sz w:val="36"/>
          <w:szCs w:val="36"/>
        </w:rPr>
        <w:t>Module code: LCBB5004</w:t>
      </w:r>
    </w:p>
    <w:p w14:paraId="3810D039" w14:textId="6A8C8349" w:rsidR="006B7DB9" w:rsidRPr="002A373E" w:rsidRDefault="006B7DB9" w:rsidP="009A72C1">
      <w:pPr>
        <w:spacing w:line="360" w:lineRule="auto"/>
        <w:jc w:val="both"/>
        <w:rPr>
          <w:rFonts w:cstheme="minorHAnsi"/>
          <w:sz w:val="36"/>
          <w:szCs w:val="36"/>
        </w:rPr>
      </w:pPr>
      <w:r>
        <w:rPr>
          <w:rFonts w:cstheme="minorHAnsi"/>
          <w:sz w:val="36"/>
          <w:szCs w:val="36"/>
        </w:rPr>
        <w:t xml:space="preserve">Assignment </w:t>
      </w:r>
      <w:proofErr w:type="spellStart"/>
      <w:proofErr w:type="gramStart"/>
      <w:r>
        <w:rPr>
          <w:rFonts w:cstheme="minorHAnsi"/>
          <w:sz w:val="36"/>
          <w:szCs w:val="36"/>
        </w:rPr>
        <w:t>Title:Assessment</w:t>
      </w:r>
      <w:proofErr w:type="spellEnd"/>
      <w:proofErr w:type="gramEnd"/>
      <w:r>
        <w:rPr>
          <w:rFonts w:cstheme="minorHAnsi"/>
          <w:sz w:val="36"/>
          <w:szCs w:val="36"/>
        </w:rPr>
        <w:t xml:space="preserve"> 2 Written Assignment</w:t>
      </w:r>
    </w:p>
    <w:p w14:paraId="4DE74E81" w14:textId="77777777" w:rsidR="002A373E" w:rsidRPr="002A373E" w:rsidRDefault="00E13151" w:rsidP="009A72C1">
      <w:pPr>
        <w:spacing w:line="360" w:lineRule="auto"/>
        <w:jc w:val="both"/>
        <w:rPr>
          <w:rFonts w:cstheme="minorHAnsi"/>
          <w:sz w:val="36"/>
          <w:szCs w:val="36"/>
        </w:rPr>
      </w:pPr>
      <w:r w:rsidRPr="002A373E">
        <w:rPr>
          <w:rFonts w:cstheme="minorHAnsi"/>
          <w:sz w:val="36"/>
          <w:szCs w:val="36"/>
        </w:rPr>
        <w:t xml:space="preserve">Module lecturer: Dr Mushfiqur </w:t>
      </w:r>
      <w:proofErr w:type="gramStart"/>
      <w:r w:rsidRPr="002A373E">
        <w:rPr>
          <w:rFonts w:cstheme="minorHAnsi"/>
          <w:sz w:val="36"/>
          <w:szCs w:val="36"/>
        </w:rPr>
        <w:t>Rahman ,</w:t>
      </w:r>
      <w:proofErr w:type="gramEnd"/>
    </w:p>
    <w:p w14:paraId="2737C600" w14:textId="1EB62CF4" w:rsidR="00E13151" w:rsidRDefault="002A373E" w:rsidP="009A72C1">
      <w:pPr>
        <w:spacing w:line="360" w:lineRule="auto"/>
        <w:jc w:val="both"/>
        <w:rPr>
          <w:rFonts w:cstheme="minorHAnsi"/>
          <w:sz w:val="36"/>
          <w:szCs w:val="36"/>
        </w:rPr>
      </w:pPr>
      <w:proofErr w:type="spellStart"/>
      <w:r w:rsidRPr="002A373E">
        <w:rPr>
          <w:rFonts w:cstheme="minorHAnsi"/>
          <w:sz w:val="36"/>
          <w:szCs w:val="36"/>
        </w:rPr>
        <w:t>Piyumika</w:t>
      </w:r>
      <w:proofErr w:type="spellEnd"/>
      <w:r w:rsidRPr="002A373E">
        <w:rPr>
          <w:rFonts w:cstheme="minorHAnsi"/>
          <w:sz w:val="36"/>
          <w:szCs w:val="36"/>
        </w:rPr>
        <w:t xml:space="preserve"> Gamage</w:t>
      </w:r>
    </w:p>
    <w:p w14:paraId="22ACD412" w14:textId="7052984D" w:rsidR="006B7DB9" w:rsidRPr="002A373E" w:rsidRDefault="006B7DB9" w:rsidP="009A72C1">
      <w:pPr>
        <w:spacing w:line="360" w:lineRule="auto"/>
        <w:jc w:val="both"/>
        <w:rPr>
          <w:rFonts w:cstheme="minorHAnsi"/>
          <w:sz w:val="36"/>
          <w:szCs w:val="36"/>
        </w:rPr>
      </w:pPr>
      <w:proofErr w:type="spellStart"/>
      <w:proofErr w:type="gramStart"/>
      <w:r>
        <w:rPr>
          <w:rFonts w:cstheme="minorHAnsi"/>
          <w:sz w:val="36"/>
          <w:szCs w:val="36"/>
        </w:rPr>
        <w:t>Date:April</w:t>
      </w:r>
      <w:proofErr w:type="spellEnd"/>
      <w:proofErr w:type="gramEnd"/>
      <w:r>
        <w:rPr>
          <w:rFonts w:cstheme="minorHAnsi"/>
          <w:sz w:val="36"/>
          <w:szCs w:val="36"/>
        </w:rPr>
        <w:t xml:space="preserve"> 2023</w:t>
      </w:r>
    </w:p>
    <w:p w14:paraId="1AECE954" w14:textId="77777777" w:rsidR="00E13151" w:rsidRPr="005529BE" w:rsidRDefault="00E13151" w:rsidP="009A72C1">
      <w:pPr>
        <w:spacing w:line="360" w:lineRule="auto"/>
        <w:jc w:val="both"/>
        <w:rPr>
          <w:rFonts w:ascii="Times New Roman" w:hAnsi="Times New Roman" w:cs="Times New Roman"/>
          <w:sz w:val="24"/>
          <w:szCs w:val="24"/>
        </w:rPr>
      </w:pPr>
    </w:p>
    <w:p w14:paraId="4AE7CC6E" w14:textId="77777777" w:rsidR="005529BE" w:rsidRPr="005529BE" w:rsidRDefault="005529BE" w:rsidP="009A72C1">
      <w:pPr>
        <w:spacing w:line="360" w:lineRule="auto"/>
        <w:jc w:val="both"/>
        <w:rPr>
          <w:rFonts w:ascii="Times New Roman" w:hAnsi="Times New Roman" w:cs="Times New Roman"/>
          <w:sz w:val="24"/>
          <w:szCs w:val="24"/>
        </w:rPr>
      </w:pPr>
    </w:p>
    <w:p w14:paraId="75E9ED2F" w14:textId="77777777" w:rsidR="005529BE" w:rsidRPr="005529BE" w:rsidRDefault="005529BE" w:rsidP="009A72C1">
      <w:pPr>
        <w:spacing w:line="360" w:lineRule="auto"/>
        <w:jc w:val="both"/>
        <w:rPr>
          <w:rFonts w:ascii="Times New Roman" w:hAnsi="Times New Roman" w:cs="Times New Roman"/>
          <w:sz w:val="24"/>
          <w:szCs w:val="24"/>
        </w:rPr>
      </w:pPr>
    </w:p>
    <w:p w14:paraId="0504BC5F" w14:textId="77777777" w:rsidR="005529BE" w:rsidRPr="005529BE" w:rsidRDefault="005529BE" w:rsidP="009A72C1">
      <w:pPr>
        <w:spacing w:line="360" w:lineRule="auto"/>
        <w:jc w:val="both"/>
        <w:rPr>
          <w:rFonts w:ascii="Times New Roman" w:hAnsi="Times New Roman" w:cs="Times New Roman"/>
          <w:sz w:val="24"/>
          <w:szCs w:val="24"/>
        </w:rPr>
      </w:pPr>
    </w:p>
    <w:p w14:paraId="268ECF5E" w14:textId="77777777" w:rsidR="005529BE" w:rsidRPr="005529BE" w:rsidRDefault="005529BE" w:rsidP="009A72C1">
      <w:pPr>
        <w:spacing w:line="360" w:lineRule="auto"/>
        <w:jc w:val="both"/>
        <w:rPr>
          <w:rFonts w:ascii="Times New Roman" w:hAnsi="Times New Roman" w:cs="Times New Roman"/>
          <w:sz w:val="24"/>
          <w:szCs w:val="24"/>
        </w:rPr>
      </w:pPr>
    </w:p>
    <w:p w14:paraId="56996F31" w14:textId="77777777" w:rsidR="005529BE" w:rsidRDefault="005529BE" w:rsidP="009A72C1">
      <w:pPr>
        <w:spacing w:line="360" w:lineRule="auto"/>
        <w:jc w:val="both"/>
        <w:rPr>
          <w:rFonts w:ascii="Times New Roman" w:hAnsi="Times New Roman" w:cs="Times New Roman"/>
          <w:b/>
          <w:bCs/>
          <w:sz w:val="28"/>
          <w:szCs w:val="28"/>
        </w:rPr>
      </w:pPr>
    </w:p>
    <w:p w14:paraId="067D0125" w14:textId="77777777" w:rsidR="005529BE" w:rsidRDefault="005529BE" w:rsidP="009A72C1">
      <w:pPr>
        <w:spacing w:line="360" w:lineRule="auto"/>
        <w:jc w:val="both"/>
        <w:rPr>
          <w:rFonts w:ascii="Times New Roman" w:hAnsi="Times New Roman" w:cs="Times New Roman"/>
          <w:b/>
          <w:bCs/>
          <w:sz w:val="28"/>
          <w:szCs w:val="28"/>
        </w:rPr>
      </w:pPr>
    </w:p>
    <w:p w14:paraId="4443D66F" w14:textId="77777777" w:rsidR="005529BE" w:rsidRDefault="005529BE" w:rsidP="009A72C1">
      <w:pPr>
        <w:spacing w:line="360" w:lineRule="auto"/>
        <w:jc w:val="both"/>
        <w:rPr>
          <w:rFonts w:ascii="Times New Roman" w:hAnsi="Times New Roman" w:cs="Times New Roman"/>
          <w:b/>
          <w:bCs/>
          <w:sz w:val="28"/>
          <w:szCs w:val="28"/>
        </w:rPr>
      </w:pPr>
    </w:p>
    <w:p w14:paraId="50E4D042" w14:textId="77777777" w:rsidR="005529BE" w:rsidRDefault="005529BE" w:rsidP="009A72C1">
      <w:pPr>
        <w:spacing w:line="360" w:lineRule="auto"/>
        <w:jc w:val="both"/>
        <w:rPr>
          <w:rFonts w:ascii="Times New Roman" w:hAnsi="Times New Roman" w:cs="Times New Roman"/>
          <w:b/>
          <w:bCs/>
          <w:sz w:val="28"/>
          <w:szCs w:val="28"/>
        </w:rPr>
      </w:pPr>
    </w:p>
    <w:p w14:paraId="7762F22D" w14:textId="77777777" w:rsidR="005529BE" w:rsidRDefault="005529BE" w:rsidP="009A72C1">
      <w:pPr>
        <w:spacing w:line="360" w:lineRule="auto"/>
        <w:jc w:val="both"/>
        <w:rPr>
          <w:rFonts w:ascii="Times New Roman" w:hAnsi="Times New Roman" w:cs="Times New Roman"/>
          <w:b/>
          <w:bCs/>
          <w:sz w:val="28"/>
          <w:szCs w:val="28"/>
        </w:rPr>
      </w:pPr>
    </w:p>
    <w:p w14:paraId="35778B02" w14:textId="77777777" w:rsidR="005529BE" w:rsidRDefault="005529BE" w:rsidP="009A72C1">
      <w:pPr>
        <w:spacing w:line="360" w:lineRule="auto"/>
        <w:jc w:val="both"/>
        <w:rPr>
          <w:rFonts w:ascii="Times New Roman" w:hAnsi="Times New Roman" w:cs="Times New Roman"/>
          <w:b/>
          <w:bCs/>
          <w:sz w:val="28"/>
          <w:szCs w:val="28"/>
        </w:rPr>
      </w:pPr>
    </w:p>
    <w:sdt>
      <w:sdtPr>
        <w:rPr>
          <w:rFonts w:asciiTheme="minorHAnsi" w:eastAsiaTheme="minorHAnsi" w:hAnsiTheme="minorHAnsi" w:cstheme="minorBidi"/>
          <w:color w:val="auto"/>
          <w:kern w:val="2"/>
          <w:sz w:val="22"/>
          <w:szCs w:val="22"/>
          <w:lang w:val="en-GB"/>
          <w14:ligatures w14:val="standardContextual"/>
        </w:rPr>
        <w:id w:val="-2057310399"/>
        <w:docPartObj>
          <w:docPartGallery w:val="Table of Contents"/>
          <w:docPartUnique/>
        </w:docPartObj>
      </w:sdtPr>
      <w:sdtEndPr>
        <w:rPr>
          <w:b/>
          <w:bCs/>
          <w:noProof/>
        </w:rPr>
      </w:sdtEndPr>
      <w:sdtContent>
        <w:p w14:paraId="4481F3E4" w14:textId="2226B9BB" w:rsidR="005529BE" w:rsidRPr="005529BE" w:rsidRDefault="005529BE" w:rsidP="005529BE">
          <w:pPr>
            <w:pStyle w:val="TOCHeading"/>
            <w:spacing w:after="240" w:line="480" w:lineRule="auto"/>
            <w:jc w:val="both"/>
            <w:rPr>
              <w:rFonts w:ascii="Times New Roman" w:hAnsi="Times New Roman" w:cs="Times New Roman"/>
              <w:b/>
              <w:bCs/>
              <w:sz w:val="28"/>
              <w:szCs w:val="28"/>
            </w:rPr>
          </w:pPr>
          <w:r w:rsidRPr="005529BE">
            <w:rPr>
              <w:rFonts w:ascii="Times New Roman" w:hAnsi="Times New Roman" w:cs="Times New Roman"/>
              <w:b/>
              <w:bCs/>
              <w:sz w:val="28"/>
              <w:szCs w:val="28"/>
            </w:rPr>
            <w:t>Table of Contents</w:t>
          </w:r>
        </w:p>
        <w:p w14:paraId="673FB44E" w14:textId="349A17F9" w:rsidR="005529BE" w:rsidRPr="005529BE" w:rsidRDefault="005529BE" w:rsidP="005529BE">
          <w:pPr>
            <w:pStyle w:val="TOC1"/>
            <w:tabs>
              <w:tab w:val="right" w:leader="dot" w:pos="9062"/>
            </w:tabs>
            <w:spacing w:after="240" w:line="480" w:lineRule="auto"/>
            <w:jc w:val="both"/>
            <w:rPr>
              <w:rFonts w:ascii="Times New Roman" w:hAnsi="Times New Roman" w:cs="Times New Roman"/>
              <w:noProof/>
              <w:sz w:val="24"/>
              <w:szCs w:val="24"/>
            </w:rPr>
          </w:pPr>
          <w:r w:rsidRPr="005529BE">
            <w:rPr>
              <w:rFonts w:ascii="Times New Roman" w:hAnsi="Times New Roman" w:cs="Times New Roman"/>
              <w:sz w:val="24"/>
              <w:szCs w:val="24"/>
            </w:rPr>
            <w:fldChar w:fldCharType="begin"/>
          </w:r>
          <w:r w:rsidRPr="005529BE">
            <w:rPr>
              <w:rFonts w:ascii="Times New Roman" w:hAnsi="Times New Roman" w:cs="Times New Roman"/>
              <w:sz w:val="24"/>
              <w:szCs w:val="24"/>
            </w:rPr>
            <w:instrText xml:space="preserve"> TOC \o "1-3" \h \z \u </w:instrText>
          </w:r>
          <w:r w:rsidRPr="005529BE">
            <w:rPr>
              <w:rFonts w:ascii="Times New Roman" w:hAnsi="Times New Roman" w:cs="Times New Roman"/>
              <w:sz w:val="24"/>
              <w:szCs w:val="24"/>
            </w:rPr>
            <w:fldChar w:fldCharType="separate"/>
          </w:r>
          <w:hyperlink w:anchor="_Toc133669827" w:history="1">
            <w:r w:rsidRPr="005529BE">
              <w:rPr>
                <w:rStyle w:val="Hyperlink"/>
                <w:rFonts w:ascii="Times New Roman" w:hAnsi="Times New Roman" w:cs="Times New Roman"/>
                <w:noProof/>
                <w:sz w:val="24"/>
                <w:szCs w:val="24"/>
              </w:rPr>
              <w:t>Introduction</w:t>
            </w:r>
            <w:r w:rsidRPr="005529BE">
              <w:rPr>
                <w:rFonts w:ascii="Times New Roman" w:hAnsi="Times New Roman" w:cs="Times New Roman"/>
                <w:noProof/>
                <w:webHidden/>
                <w:sz w:val="24"/>
                <w:szCs w:val="24"/>
              </w:rPr>
              <w:tab/>
            </w:r>
            <w:r w:rsidRPr="005529BE">
              <w:rPr>
                <w:rFonts w:ascii="Times New Roman" w:hAnsi="Times New Roman" w:cs="Times New Roman"/>
                <w:noProof/>
                <w:webHidden/>
                <w:sz w:val="24"/>
                <w:szCs w:val="24"/>
              </w:rPr>
              <w:fldChar w:fldCharType="begin"/>
            </w:r>
            <w:r w:rsidRPr="005529BE">
              <w:rPr>
                <w:rFonts w:ascii="Times New Roman" w:hAnsi="Times New Roman" w:cs="Times New Roman"/>
                <w:noProof/>
                <w:webHidden/>
                <w:sz w:val="24"/>
                <w:szCs w:val="24"/>
              </w:rPr>
              <w:instrText xml:space="preserve"> PAGEREF _Toc133669827 \h </w:instrText>
            </w:r>
            <w:r w:rsidRPr="005529BE">
              <w:rPr>
                <w:rFonts w:ascii="Times New Roman" w:hAnsi="Times New Roman" w:cs="Times New Roman"/>
                <w:noProof/>
                <w:webHidden/>
                <w:sz w:val="24"/>
                <w:szCs w:val="24"/>
              </w:rPr>
            </w:r>
            <w:r w:rsidRPr="005529BE">
              <w:rPr>
                <w:rFonts w:ascii="Times New Roman" w:hAnsi="Times New Roman" w:cs="Times New Roman"/>
                <w:noProof/>
                <w:webHidden/>
                <w:sz w:val="24"/>
                <w:szCs w:val="24"/>
              </w:rPr>
              <w:fldChar w:fldCharType="separate"/>
            </w:r>
            <w:r w:rsidR="006928C4">
              <w:rPr>
                <w:rFonts w:ascii="Times New Roman" w:hAnsi="Times New Roman" w:cs="Times New Roman"/>
                <w:noProof/>
                <w:webHidden/>
                <w:sz w:val="24"/>
                <w:szCs w:val="24"/>
              </w:rPr>
              <w:t>3</w:t>
            </w:r>
            <w:r w:rsidRPr="005529BE">
              <w:rPr>
                <w:rFonts w:ascii="Times New Roman" w:hAnsi="Times New Roman" w:cs="Times New Roman"/>
                <w:noProof/>
                <w:webHidden/>
                <w:sz w:val="24"/>
                <w:szCs w:val="24"/>
              </w:rPr>
              <w:fldChar w:fldCharType="end"/>
            </w:r>
          </w:hyperlink>
        </w:p>
        <w:p w14:paraId="11F50E53" w14:textId="25905CC9" w:rsidR="005529BE" w:rsidRPr="005529BE" w:rsidRDefault="00F3010D" w:rsidP="005529BE">
          <w:pPr>
            <w:pStyle w:val="TOC1"/>
            <w:tabs>
              <w:tab w:val="right" w:leader="dot" w:pos="9062"/>
            </w:tabs>
            <w:spacing w:after="240" w:line="480" w:lineRule="auto"/>
            <w:jc w:val="both"/>
            <w:rPr>
              <w:rFonts w:ascii="Times New Roman" w:hAnsi="Times New Roman" w:cs="Times New Roman"/>
              <w:noProof/>
              <w:sz w:val="24"/>
              <w:szCs w:val="24"/>
            </w:rPr>
          </w:pPr>
          <w:hyperlink w:anchor="_Toc133669828" w:history="1">
            <w:r w:rsidR="005529BE" w:rsidRPr="005529BE">
              <w:rPr>
                <w:rStyle w:val="Hyperlink"/>
                <w:rFonts w:ascii="Times New Roman" w:hAnsi="Times New Roman" w:cs="Times New Roman"/>
                <w:noProof/>
                <w:sz w:val="24"/>
                <w:szCs w:val="24"/>
              </w:rPr>
              <w:t>Causes and effects of attrition</w:t>
            </w:r>
            <w:r w:rsidR="005529BE" w:rsidRPr="005529BE">
              <w:rPr>
                <w:rFonts w:ascii="Times New Roman" w:hAnsi="Times New Roman" w:cs="Times New Roman"/>
                <w:noProof/>
                <w:webHidden/>
                <w:sz w:val="24"/>
                <w:szCs w:val="24"/>
              </w:rPr>
              <w:tab/>
            </w:r>
            <w:r w:rsidR="005529BE" w:rsidRPr="005529BE">
              <w:rPr>
                <w:rFonts w:ascii="Times New Roman" w:hAnsi="Times New Roman" w:cs="Times New Roman"/>
                <w:noProof/>
                <w:webHidden/>
                <w:sz w:val="24"/>
                <w:szCs w:val="24"/>
              </w:rPr>
              <w:fldChar w:fldCharType="begin"/>
            </w:r>
            <w:r w:rsidR="005529BE" w:rsidRPr="005529BE">
              <w:rPr>
                <w:rFonts w:ascii="Times New Roman" w:hAnsi="Times New Roman" w:cs="Times New Roman"/>
                <w:noProof/>
                <w:webHidden/>
                <w:sz w:val="24"/>
                <w:szCs w:val="24"/>
              </w:rPr>
              <w:instrText xml:space="preserve"> PAGEREF _Toc133669828 \h </w:instrText>
            </w:r>
            <w:r w:rsidR="005529BE" w:rsidRPr="005529BE">
              <w:rPr>
                <w:rFonts w:ascii="Times New Roman" w:hAnsi="Times New Roman" w:cs="Times New Roman"/>
                <w:noProof/>
                <w:webHidden/>
                <w:sz w:val="24"/>
                <w:szCs w:val="24"/>
              </w:rPr>
            </w:r>
            <w:r w:rsidR="005529BE" w:rsidRPr="005529BE">
              <w:rPr>
                <w:rFonts w:ascii="Times New Roman" w:hAnsi="Times New Roman" w:cs="Times New Roman"/>
                <w:noProof/>
                <w:webHidden/>
                <w:sz w:val="24"/>
                <w:szCs w:val="24"/>
              </w:rPr>
              <w:fldChar w:fldCharType="separate"/>
            </w:r>
            <w:r w:rsidR="006928C4">
              <w:rPr>
                <w:rFonts w:ascii="Times New Roman" w:hAnsi="Times New Roman" w:cs="Times New Roman"/>
                <w:noProof/>
                <w:webHidden/>
                <w:sz w:val="24"/>
                <w:szCs w:val="24"/>
              </w:rPr>
              <w:t>3</w:t>
            </w:r>
            <w:r w:rsidR="005529BE" w:rsidRPr="005529BE">
              <w:rPr>
                <w:rFonts w:ascii="Times New Roman" w:hAnsi="Times New Roman" w:cs="Times New Roman"/>
                <w:noProof/>
                <w:webHidden/>
                <w:sz w:val="24"/>
                <w:szCs w:val="24"/>
              </w:rPr>
              <w:fldChar w:fldCharType="end"/>
            </w:r>
          </w:hyperlink>
        </w:p>
        <w:p w14:paraId="01332E8B" w14:textId="0F06B2CE" w:rsidR="005529BE" w:rsidRPr="005529BE" w:rsidRDefault="00F3010D" w:rsidP="005529BE">
          <w:pPr>
            <w:pStyle w:val="TOC1"/>
            <w:tabs>
              <w:tab w:val="right" w:leader="dot" w:pos="9062"/>
            </w:tabs>
            <w:spacing w:after="240" w:line="480" w:lineRule="auto"/>
            <w:jc w:val="both"/>
            <w:rPr>
              <w:rFonts w:ascii="Times New Roman" w:hAnsi="Times New Roman" w:cs="Times New Roman"/>
              <w:noProof/>
              <w:sz w:val="24"/>
              <w:szCs w:val="24"/>
            </w:rPr>
          </w:pPr>
          <w:hyperlink w:anchor="_Toc133669829" w:history="1">
            <w:r w:rsidR="005529BE" w:rsidRPr="005529BE">
              <w:rPr>
                <w:rStyle w:val="Hyperlink"/>
                <w:rFonts w:ascii="Times New Roman" w:hAnsi="Times New Roman" w:cs="Times New Roman"/>
                <w:noProof/>
                <w:sz w:val="24"/>
                <w:szCs w:val="24"/>
              </w:rPr>
              <w:t>Financial and non-financial retention policies of NHS</w:t>
            </w:r>
            <w:r w:rsidR="005529BE" w:rsidRPr="005529BE">
              <w:rPr>
                <w:rFonts w:ascii="Times New Roman" w:hAnsi="Times New Roman" w:cs="Times New Roman"/>
                <w:noProof/>
                <w:webHidden/>
                <w:sz w:val="24"/>
                <w:szCs w:val="24"/>
              </w:rPr>
              <w:tab/>
            </w:r>
            <w:r w:rsidR="005529BE" w:rsidRPr="005529BE">
              <w:rPr>
                <w:rFonts w:ascii="Times New Roman" w:hAnsi="Times New Roman" w:cs="Times New Roman"/>
                <w:noProof/>
                <w:webHidden/>
                <w:sz w:val="24"/>
                <w:szCs w:val="24"/>
              </w:rPr>
              <w:fldChar w:fldCharType="begin"/>
            </w:r>
            <w:r w:rsidR="005529BE" w:rsidRPr="005529BE">
              <w:rPr>
                <w:rFonts w:ascii="Times New Roman" w:hAnsi="Times New Roman" w:cs="Times New Roman"/>
                <w:noProof/>
                <w:webHidden/>
                <w:sz w:val="24"/>
                <w:szCs w:val="24"/>
              </w:rPr>
              <w:instrText xml:space="preserve"> PAGEREF _Toc133669829 \h </w:instrText>
            </w:r>
            <w:r w:rsidR="005529BE" w:rsidRPr="005529BE">
              <w:rPr>
                <w:rFonts w:ascii="Times New Roman" w:hAnsi="Times New Roman" w:cs="Times New Roman"/>
                <w:noProof/>
                <w:webHidden/>
                <w:sz w:val="24"/>
                <w:szCs w:val="24"/>
              </w:rPr>
            </w:r>
            <w:r w:rsidR="005529BE" w:rsidRPr="005529BE">
              <w:rPr>
                <w:rFonts w:ascii="Times New Roman" w:hAnsi="Times New Roman" w:cs="Times New Roman"/>
                <w:noProof/>
                <w:webHidden/>
                <w:sz w:val="24"/>
                <w:szCs w:val="24"/>
              </w:rPr>
              <w:fldChar w:fldCharType="separate"/>
            </w:r>
            <w:r w:rsidR="006928C4">
              <w:rPr>
                <w:rFonts w:ascii="Times New Roman" w:hAnsi="Times New Roman" w:cs="Times New Roman"/>
                <w:noProof/>
                <w:webHidden/>
                <w:sz w:val="24"/>
                <w:szCs w:val="24"/>
              </w:rPr>
              <w:t>5</w:t>
            </w:r>
            <w:r w:rsidR="005529BE" w:rsidRPr="005529BE">
              <w:rPr>
                <w:rFonts w:ascii="Times New Roman" w:hAnsi="Times New Roman" w:cs="Times New Roman"/>
                <w:noProof/>
                <w:webHidden/>
                <w:sz w:val="24"/>
                <w:szCs w:val="24"/>
              </w:rPr>
              <w:fldChar w:fldCharType="end"/>
            </w:r>
          </w:hyperlink>
        </w:p>
        <w:p w14:paraId="238D3A4D" w14:textId="00BFB2A6" w:rsidR="005529BE" w:rsidRPr="005529BE" w:rsidRDefault="00F3010D" w:rsidP="005529BE">
          <w:pPr>
            <w:pStyle w:val="TOC1"/>
            <w:tabs>
              <w:tab w:val="right" w:leader="dot" w:pos="9062"/>
            </w:tabs>
            <w:spacing w:after="240" w:line="480" w:lineRule="auto"/>
            <w:jc w:val="both"/>
            <w:rPr>
              <w:rFonts w:ascii="Times New Roman" w:hAnsi="Times New Roman" w:cs="Times New Roman"/>
              <w:noProof/>
              <w:sz w:val="24"/>
              <w:szCs w:val="24"/>
            </w:rPr>
          </w:pPr>
          <w:hyperlink w:anchor="_Toc133669830" w:history="1">
            <w:r w:rsidR="005529BE" w:rsidRPr="005529BE">
              <w:rPr>
                <w:rStyle w:val="Hyperlink"/>
                <w:rFonts w:ascii="Times New Roman" w:hAnsi="Times New Roman" w:cs="Times New Roman"/>
                <w:noProof/>
                <w:sz w:val="24"/>
                <w:szCs w:val="24"/>
              </w:rPr>
              <w:t>Recommendations</w:t>
            </w:r>
            <w:r w:rsidR="005529BE" w:rsidRPr="005529BE">
              <w:rPr>
                <w:rFonts w:ascii="Times New Roman" w:hAnsi="Times New Roman" w:cs="Times New Roman"/>
                <w:noProof/>
                <w:webHidden/>
                <w:sz w:val="24"/>
                <w:szCs w:val="24"/>
              </w:rPr>
              <w:tab/>
            </w:r>
            <w:r w:rsidR="005529BE" w:rsidRPr="005529BE">
              <w:rPr>
                <w:rFonts w:ascii="Times New Roman" w:hAnsi="Times New Roman" w:cs="Times New Roman"/>
                <w:noProof/>
                <w:webHidden/>
                <w:sz w:val="24"/>
                <w:szCs w:val="24"/>
              </w:rPr>
              <w:fldChar w:fldCharType="begin"/>
            </w:r>
            <w:r w:rsidR="005529BE" w:rsidRPr="005529BE">
              <w:rPr>
                <w:rFonts w:ascii="Times New Roman" w:hAnsi="Times New Roman" w:cs="Times New Roman"/>
                <w:noProof/>
                <w:webHidden/>
                <w:sz w:val="24"/>
                <w:szCs w:val="24"/>
              </w:rPr>
              <w:instrText xml:space="preserve"> PAGEREF _Toc133669830 \h </w:instrText>
            </w:r>
            <w:r w:rsidR="005529BE" w:rsidRPr="005529BE">
              <w:rPr>
                <w:rFonts w:ascii="Times New Roman" w:hAnsi="Times New Roman" w:cs="Times New Roman"/>
                <w:noProof/>
                <w:webHidden/>
                <w:sz w:val="24"/>
                <w:szCs w:val="24"/>
              </w:rPr>
            </w:r>
            <w:r w:rsidR="005529BE" w:rsidRPr="005529BE">
              <w:rPr>
                <w:rFonts w:ascii="Times New Roman" w:hAnsi="Times New Roman" w:cs="Times New Roman"/>
                <w:noProof/>
                <w:webHidden/>
                <w:sz w:val="24"/>
                <w:szCs w:val="24"/>
              </w:rPr>
              <w:fldChar w:fldCharType="separate"/>
            </w:r>
            <w:r w:rsidR="006928C4">
              <w:rPr>
                <w:rFonts w:ascii="Times New Roman" w:hAnsi="Times New Roman" w:cs="Times New Roman"/>
                <w:noProof/>
                <w:webHidden/>
                <w:sz w:val="24"/>
                <w:szCs w:val="24"/>
              </w:rPr>
              <w:t>8</w:t>
            </w:r>
            <w:r w:rsidR="005529BE" w:rsidRPr="005529BE">
              <w:rPr>
                <w:rFonts w:ascii="Times New Roman" w:hAnsi="Times New Roman" w:cs="Times New Roman"/>
                <w:noProof/>
                <w:webHidden/>
                <w:sz w:val="24"/>
                <w:szCs w:val="24"/>
              </w:rPr>
              <w:fldChar w:fldCharType="end"/>
            </w:r>
          </w:hyperlink>
        </w:p>
        <w:p w14:paraId="7C027177" w14:textId="74C40805" w:rsidR="005529BE" w:rsidRPr="005529BE" w:rsidRDefault="00F3010D" w:rsidP="005529BE">
          <w:pPr>
            <w:pStyle w:val="TOC1"/>
            <w:tabs>
              <w:tab w:val="right" w:leader="dot" w:pos="9062"/>
            </w:tabs>
            <w:spacing w:after="240" w:line="480" w:lineRule="auto"/>
            <w:jc w:val="both"/>
            <w:rPr>
              <w:rFonts w:ascii="Times New Roman" w:hAnsi="Times New Roman" w:cs="Times New Roman"/>
              <w:noProof/>
              <w:sz w:val="24"/>
              <w:szCs w:val="24"/>
            </w:rPr>
          </w:pPr>
          <w:hyperlink w:anchor="_Toc133669831" w:history="1">
            <w:r w:rsidR="005529BE" w:rsidRPr="005529BE">
              <w:rPr>
                <w:rStyle w:val="Hyperlink"/>
                <w:rFonts w:ascii="Times New Roman" w:hAnsi="Times New Roman" w:cs="Times New Roman"/>
                <w:noProof/>
                <w:sz w:val="24"/>
                <w:szCs w:val="24"/>
              </w:rPr>
              <w:t>Conclusion</w:t>
            </w:r>
            <w:r w:rsidR="005529BE" w:rsidRPr="005529BE">
              <w:rPr>
                <w:rFonts w:ascii="Times New Roman" w:hAnsi="Times New Roman" w:cs="Times New Roman"/>
                <w:noProof/>
                <w:webHidden/>
                <w:sz w:val="24"/>
                <w:szCs w:val="24"/>
              </w:rPr>
              <w:tab/>
            </w:r>
            <w:r w:rsidR="005529BE" w:rsidRPr="005529BE">
              <w:rPr>
                <w:rFonts w:ascii="Times New Roman" w:hAnsi="Times New Roman" w:cs="Times New Roman"/>
                <w:noProof/>
                <w:webHidden/>
                <w:sz w:val="24"/>
                <w:szCs w:val="24"/>
              </w:rPr>
              <w:fldChar w:fldCharType="begin"/>
            </w:r>
            <w:r w:rsidR="005529BE" w:rsidRPr="005529BE">
              <w:rPr>
                <w:rFonts w:ascii="Times New Roman" w:hAnsi="Times New Roman" w:cs="Times New Roman"/>
                <w:noProof/>
                <w:webHidden/>
                <w:sz w:val="24"/>
                <w:szCs w:val="24"/>
              </w:rPr>
              <w:instrText xml:space="preserve"> PAGEREF _Toc133669831 \h </w:instrText>
            </w:r>
            <w:r w:rsidR="005529BE" w:rsidRPr="005529BE">
              <w:rPr>
                <w:rFonts w:ascii="Times New Roman" w:hAnsi="Times New Roman" w:cs="Times New Roman"/>
                <w:noProof/>
                <w:webHidden/>
                <w:sz w:val="24"/>
                <w:szCs w:val="24"/>
              </w:rPr>
            </w:r>
            <w:r w:rsidR="005529BE" w:rsidRPr="005529BE">
              <w:rPr>
                <w:rFonts w:ascii="Times New Roman" w:hAnsi="Times New Roman" w:cs="Times New Roman"/>
                <w:noProof/>
                <w:webHidden/>
                <w:sz w:val="24"/>
                <w:szCs w:val="24"/>
              </w:rPr>
              <w:fldChar w:fldCharType="separate"/>
            </w:r>
            <w:r w:rsidR="006928C4">
              <w:rPr>
                <w:rFonts w:ascii="Times New Roman" w:hAnsi="Times New Roman" w:cs="Times New Roman"/>
                <w:noProof/>
                <w:webHidden/>
                <w:sz w:val="24"/>
                <w:szCs w:val="24"/>
              </w:rPr>
              <w:t>9</w:t>
            </w:r>
            <w:r w:rsidR="005529BE" w:rsidRPr="005529BE">
              <w:rPr>
                <w:rFonts w:ascii="Times New Roman" w:hAnsi="Times New Roman" w:cs="Times New Roman"/>
                <w:noProof/>
                <w:webHidden/>
                <w:sz w:val="24"/>
                <w:szCs w:val="24"/>
              </w:rPr>
              <w:fldChar w:fldCharType="end"/>
            </w:r>
          </w:hyperlink>
        </w:p>
        <w:p w14:paraId="04C7D13E" w14:textId="56595C6D" w:rsidR="005529BE" w:rsidRPr="005529BE" w:rsidRDefault="00F3010D" w:rsidP="005529BE">
          <w:pPr>
            <w:pStyle w:val="TOC1"/>
            <w:tabs>
              <w:tab w:val="right" w:leader="dot" w:pos="9062"/>
            </w:tabs>
            <w:spacing w:after="240" w:line="480" w:lineRule="auto"/>
            <w:jc w:val="both"/>
            <w:rPr>
              <w:rFonts w:ascii="Times New Roman" w:hAnsi="Times New Roman" w:cs="Times New Roman"/>
              <w:noProof/>
              <w:sz w:val="24"/>
              <w:szCs w:val="24"/>
            </w:rPr>
          </w:pPr>
          <w:hyperlink w:anchor="_Toc133669832" w:history="1">
            <w:r w:rsidR="005529BE" w:rsidRPr="005529BE">
              <w:rPr>
                <w:rStyle w:val="Hyperlink"/>
                <w:rFonts w:ascii="Times New Roman" w:hAnsi="Times New Roman" w:cs="Times New Roman"/>
                <w:noProof/>
                <w:sz w:val="24"/>
                <w:szCs w:val="24"/>
              </w:rPr>
              <w:t>References</w:t>
            </w:r>
            <w:r w:rsidR="005529BE" w:rsidRPr="005529BE">
              <w:rPr>
                <w:rFonts w:ascii="Times New Roman" w:hAnsi="Times New Roman" w:cs="Times New Roman"/>
                <w:noProof/>
                <w:webHidden/>
                <w:sz w:val="24"/>
                <w:szCs w:val="24"/>
              </w:rPr>
              <w:tab/>
            </w:r>
            <w:r w:rsidR="005529BE" w:rsidRPr="005529BE">
              <w:rPr>
                <w:rFonts w:ascii="Times New Roman" w:hAnsi="Times New Roman" w:cs="Times New Roman"/>
                <w:noProof/>
                <w:webHidden/>
                <w:sz w:val="24"/>
                <w:szCs w:val="24"/>
              </w:rPr>
              <w:fldChar w:fldCharType="begin"/>
            </w:r>
            <w:r w:rsidR="005529BE" w:rsidRPr="005529BE">
              <w:rPr>
                <w:rFonts w:ascii="Times New Roman" w:hAnsi="Times New Roman" w:cs="Times New Roman"/>
                <w:noProof/>
                <w:webHidden/>
                <w:sz w:val="24"/>
                <w:szCs w:val="24"/>
              </w:rPr>
              <w:instrText xml:space="preserve"> PAGEREF _Toc133669832 \h </w:instrText>
            </w:r>
            <w:r w:rsidR="005529BE" w:rsidRPr="005529BE">
              <w:rPr>
                <w:rFonts w:ascii="Times New Roman" w:hAnsi="Times New Roman" w:cs="Times New Roman"/>
                <w:noProof/>
                <w:webHidden/>
                <w:sz w:val="24"/>
                <w:szCs w:val="24"/>
              </w:rPr>
            </w:r>
            <w:r w:rsidR="005529BE" w:rsidRPr="005529BE">
              <w:rPr>
                <w:rFonts w:ascii="Times New Roman" w:hAnsi="Times New Roman" w:cs="Times New Roman"/>
                <w:noProof/>
                <w:webHidden/>
                <w:sz w:val="24"/>
                <w:szCs w:val="24"/>
              </w:rPr>
              <w:fldChar w:fldCharType="separate"/>
            </w:r>
            <w:r w:rsidR="006928C4">
              <w:rPr>
                <w:rFonts w:ascii="Times New Roman" w:hAnsi="Times New Roman" w:cs="Times New Roman"/>
                <w:noProof/>
                <w:webHidden/>
                <w:sz w:val="24"/>
                <w:szCs w:val="24"/>
              </w:rPr>
              <w:t>10</w:t>
            </w:r>
            <w:r w:rsidR="005529BE" w:rsidRPr="005529BE">
              <w:rPr>
                <w:rFonts w:ascii="Times New Roman" w:hAnsi="Times New Roman" w:cs="Times New Roman"/>
                <w:noProof/>
                <w:webHidden/>
                <w:sz w:val="24"/>
                <w:szCs w:val="24"/>
              </w:rPr>
              <w:fldChar w:fldCharType="end"/>
            </w:r>
          </w:hyperlink>
        </w:p>
        <w:p w14:paraId="487659FA" w14:textId="096927C0" w:rsidR="005529BE" w:rsidRDefault="005529BE" w:rsidP="005529BE">
          <w:pPr>
            <w:spacing w:after="240" w:line="480" w:lineRule="auto"/>
            <w:jc w:val="both"/>
          </w:pPr>
          <w:r w:rsidRPr="005529BE">
            <w:rPr>
              <w:rFonts w:ascii="Times New Roman" w:hAnsi="Times New Roman" w:cs="Times New Roman"/>
              <w:b/>
              <w:bCs/>
              <w:noProof/>
              <w:sz w:val="24"/>
              <w:szCs w:val="24"/>
            </w:rPr>
            <w:fldChar w:fldCharType="end"/>
          </w:r>
        </w:p>
      </w:sdtContent>
    </w:sdt>
    <w:p w14:paraId="511A3F1A" w14:textId="77777777" w:rsidR="005529BE" w:rsidRDefault="005529BE" w:rsidP="009A72C1">
      <w:pPr>
        <w:spacing w:line="360" w:lineRule="auto"/>
        <w:jc w:val="both"/>
        <w:rPr>
          <w:rFonts w:ascii="Times New Roman" w:hAnsi="Times New Roman" w:cs="Times New Roman"/>
          <w:b/>
          <w:bCs/>
          <w:sz w:val="28"/>
          <w:szCs w:val="28"/>
        </w:rPr>
      </w:pPr>
    </w:p>
    <w:p w14:paraId="7BCAFA82" w14:textId="77777777" w:rsidR="005529BE" w:rsidRDefault="005529BE" w:rsidP="009A72C1">
      <w:pPr>
        <w:spacing w:line="360" w:lineRule="auto"/>
        <w:jc w:val="both"/>
        <w:rPr>
          <w:rFonts w:ascii="Times New Roman" w:hAnsi="Times New Roman" w:cs="Times New Roman"/>
          <w:b/>
          <w:bCs/>
          <w:sz w:val="28"/>
          <w:szCs w:val="28"/>
        </w:rPr>
      </w:pPr>
    </w:p>
    <w:p w14:paraId="58C6619B" w14:textId="77777777" w:rsidR="005529BE" w:rsidRDefault="005529BE" w:rsidP="009A72C1">
      <w:pPr>
        <w:spacing w:line="360" w:lineRule="auto"/>
        <w:jc w:val="both"/>
        <w:rPr>
          <w:rFonts w:ascii="Times New Roman" w:hAnsi="Times New Roman" w:cs="Times New Roman"/>
          <w:b/>
          <w:bCs/>
          <w:sz w:val="28"/>
          <w:szCs w:val="28"/>
        </w:rPr>
      </w:pPr>
    </w:p>
    <w:p w14:paraId="5D78EE76" w14:textId="77777777" w:rsidR="005529BE" w:rsidRDefault="005529BE" w:rsidP="009A72C1">
      <w:pPr>
        <w:spacing w:line="360" w:lineRule="auto"/>
        <w:jc w:val="both"/>
        <w:rPr>
          <w:rFonts w:ascii="Times New Roman" w:hAnsi="Times New Roman" w:cs="Times New Roman"/>
          <w:b/>
          <w:bCs/>
          <w:sz w:val="28"/>
          <w:szCs w:val="28"/>
        </w:rPr>
      </w:pPr>
    </w:p>
    <w:p w14:paraId="3F53E6AC" w14:textId="77777777" w:rsidR="005529BE" w:rsidRDefault="005529BE" w:rsidP="009A72C1">
      <w:pPr>
        <w:spacing w:line="360" w:lineRule="auto"/>
        <w:jc w:val="both"/>
        <w:rPr>
          <w:rFonts w:ascii="Times New Roman" w:hAnsi="Times New Roman" w:cs="Times New Roman"/>
          <w:b/>
          <w:bCs/>
          <w:sz w:val="28"/>
          <w:szCs w:val="28"/>
        </w:rPr>
      </w:pPr>
    </w:p>
    <w:p w14:paraId="74A0B993" w14:textId="77777777" w:rsidR="005529BE" w:rsidRDefault="005529BE" w:rsidP="009A72C1">
      <w:pPr>
        <w:spacing w:line="360" w:lineRule="auto"/>
        <w:jc w:val="both"/>
        <w:rPr>
          <w:rFonts w:ascii="Times New Roman" w:hAnsi="Times New Roman" w:cs="Times New Roman"/>
          <w:b/>
          <w:bCs/>
          <w:sz w:val="28"/>
          <w:szCs w:val="28"/>
        </w:rPr>
      </w:pPr>
    </w:p>
    <w:p w14:paraId="6BD3364C" w14:textId="77777777" w:rsidR="005529BE" w:rsidRDefault="005529BE" w:rsidP="009A72C1">
      <w:pPr>
        <w:spacing w:line="360" w:lineRule="auto"/>
        <w:jc w:val="both"/>
        <w:rPr>
          <w:rFonts w:ascii="Times New Roman" w:hAnsi="Times New Roman" w:cs="Times New Roman"/>
          <w:b/>
          <w:bCs/>
          <w:sz w:val="28"/>
          <w:szCs w:val="28"/>
        </w:rPr>
      </w:pPr>
    </w:p>
    <w:p w14:paraId="71149569" w14:textId="77777777" w:rsidR="005529BE" w:rsidRDefault="005529BE" w:rsidP="009A72C1">
      <w:pPr>
        <w:spacing w:line="360" w:lineRule="auto"/>
        <w:jc w:val="both"/>
        <w:rPr>
          <w:rFonts w:ascii="Times New Roman" w:hAnsi="Times New Roman" w:cs="Times New Roman"/>
          <w:b/>
          <w:bCs/>
          <w:sz w:val="28"/>
          <w:szCs w:val="28"/>
        </w:rPr>
      </w:pPr>
    </w:p>
    <w:p w14:paraId="5D7A1E37" w14:textId="77777777" w:rsidR="005529BE" w:rsidRDefault="005529BE" w:rsidP="009A72C1">
      <w:pPr>
        <w:spacing w:line="360" w:lineRule="auto"/>
        <w:jc w:val="both"/>
        <w:rPr>
          <w:rFonts w:ascii="Times New Roman" w:hAnsi="Times New Roman" w:cs="Times New Roman"/>
          <w:b/>
          <w:bCs/>
          <w:sz w:val="28"/>
          <w:szCs w:val="28"/>
        </w:rPr>
      </w:pPr>
    </w:p>
    <w:p w14:paraId="036F45A5" w14:textId="77777777" w:rsidR="005529BE" w:rsidRDefault="005529BE" w:rsidP="009A72C1">
      <w:pPr>
        <w:spacing w:line="360" w:lineRule="auto"/>
        <w:jc w:val="both"/>
        <w:rPr>
          <w:rFonts w:ascii="Times New Roman" w:hAnsi="Times New Roman" w:cs="Times New Roman"/>
          <w:b/>
          <w:bCs/>
          <w:sz w:val="28"/>
          <w:szCs w:val="28"/>
        </w:rPr>
      </w:pPr>
    </w:p>
    <w:p w14:paraId="58C18596" w14:textId="77777777" w:rsidR="005529BE" w:rsidRDefault="005529BE" w:rsidP="009A72C1">
      <w:pPr>
        <w:spacing w:line="360" w:lineRule="auto"/>
        <w:jc w:val="both"/>
        <w:rPr>
          <w:rFonts w:ascii="Times New Roman" w:hAnsi="Times New Roman" w:cs="Times New Roman"/>
          <w:b/>
          <w:bCs/>
          <w:sz w:val="28"/>
          <w:szCs w:val="28"/>
        </w:rPr>
      </w:pPr>
    </w:p>
    <w:p w14:paraId="23E254E0" w14:textId="77777777" w:rsidR="005529BE" w:rsidRDefault="005529BE" w:rsidP="009A72C1">
      <w:pPr>
        <w:spacing w:line="360" w:lineRule="auto"/>
        <w:jc w:val="both"/>
        <w:rPr>
          <w:rFonts w:ascii="Times New Roman" w:hAnsi="Times New Roman" w:cs="Times New Roman"/>
          <w:b/>
          <w:bCs/>
          <w:sz w:val="28"/>
          <w:szCs w:val="28"/>
        </w:rPr>
      </w:pPr>
    </w:p>
    <w:p w14:paraId="2E439766" w14:textId="498C3BE3" w:rsidR="00E9170F" w:rsidRPr="00001215" w:rsidRDefault="00001215" w:rsidP="005529BE">
      <w:pPr>
        <w:pStyle w:val="Heading1"/>
        <w:spacing w:after="240"/>
      </w:pPr>
      <w:bookmarkStart w:id="0" w:name="_Toc133669827"/>
      <w:r>
        <w:t>Introduction</w:t>
      </w:r>
      <w:bookmarkEnd w:id="0"/>
    </w:p>
    <w:p w14:paraId="08F3ABA7" w14:textId="595475FD" w:rsidR="00001215" w:rsidRDefault="00001215"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case of NHS is important given the exceptionally high rates of employee attrition of 11% per annum </w:t>
      </w:r>
      <w:r w:rsidRPr="004B0BA1">
        <w:rPr>
          <w:rFonts w:ascii="Times New Roman" w:hAnsi="Times New Roman" w:cs="Times New Roman"/>
          <w:sz w:val="24"/>
          <w:szCs w:val="24"/>
        </w:rPr>
        <w:t>(Rolewicz and Palmer, 2022</w:t>
      </w:r>
      <w:r>
        <w:rPr>
          <w:rFonts w:ascii="Times New Roman" w:hAnsi="Times New Roman" w:cs="Times New Roman"/>
          <w:sz w:val="24"/>
          <w:szCs w:val="24"/>
        </w:rPr>
        <w:t xml:space="preserve">a). This means that one of nine employees leave the organisation every year and, more importantly, this key performance indicator has experienced a deterioration recently </w:t>
      </w:r>
      <w:r w:rsidRPr="004B0BA1">
        <w:rPr>
          <w:rFonts w:ascii="Times New Roman" w:hAnsi="Times New Roman" w:cs="Times New Roman"/>
          <w:sz w:val="24"/>
          <w:szCs w:val="24"/>
        </w:rPr>
        <w:t>(Rolewicz and Palmer, 2022</w:t>
      </w:r>
      <w:r>
        <w:rPr>
          <w:rFonts w:ascii="Times New Roman" w:hAnsi="Times New Roman" w:cs="Times New Roman"/>
          <w:sz w:val="24"/>
          <w:szCs w:val="24"/>
        </w:rPr>
        <w:t xml:space="preserve">a). Hence, the human resource management (HRM) policies and practices at NHS must be analysed to find the root causes and solutions of the problem. </w:t>
      </w:r>
    </w:p>
    <w:p w14:paraId="791D10AB" w14:textId="77777777" w:rsidR="00001215" w:rsidRPr="00001215" w:rsidRDefault="00001215" w:rsidP="005529BE">
      <w:pPr>
        <w:pStyle w:val="Heading1"/>
        <w:spacing w:before="0" w:after="240"/>
      </w:pPr>
      <w:bookmarkStart w:id="1" w:name="_Toc133669828"/>
      <w:r w:rsidRPr="00001215">
        <w:t xml:space="preserve">Causes and effects of </w:t>
      </w:r>
      <w:proofErr w:type="gramStart"/>
      <w:r w:rsidRPr="00001215">
        <w:t>attrition</w:t>
      </w:r>
      <w:bookmarkEnd w:id="1"/>
      <w:proofErr w:type="gramEnd"/>
      <w:r w:rsidRPr="00001215">
        <w:t xml:space="preserve"> </w:t>
      </w:r>
    </w:p>
    <w:p w14:paraId="2F68F783" w14:textId="4D4EA2EB" w:rsidR="00E27ADD" w:rsidRDefault="00C514C2"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Empirical evidence shows that poor levels of job satisfaction and motivation lead to worse outcomes for patients at NHS (Kings Fund, 2014). Therefore, HRM is of essential role in improving the overall satisfaction and retention of nurses, as well as the quality of healthcare services</w:t>
      </w:r>
      <w:r w:rsidR="00E27ADD">
        <w:rPr>
          <w:rFonts w:ascii="Times New Roman" w:hAnsi="Times New Roman" w:cs="Times New Roman"/>
          <w:sz w:val="24"/>
          <w:szCs w:val="24"/>
        </w:rPr>
        <w:t xml:space="preserve"> (Kings Fund, 2014).</w:t>
      </w:r>
    </w:p>
    <w:p w14:paraId="48E14991" w14:textId="027C07D1" w:rsidR="00E27ADD" w:rsidRPr="00E27ADD" w:rsidRDefault="00E27ADD" w:rsidP="003C2A94">
      <w:pPr>
        <w:spacing w:after="0" w:line="360" w:lineRule="auto"/>
        <w:jc w:val="both"/>
        <w:rPr>
          <w:rFonts w:ascii="Times New Roman" w:hAnsi="Times New Roman" w:cs="Times New Roman"/>
          <w:b/>
          <w:bCs/>
          <w:sz w:val="24"/>
          <w:szCs w:val="24"/>
        </w:rPr>
      </w:pPr>
      <w:r w:rsidRPr="00E27ADD">
        <w:rPr>
          <w:rFonts w:ascii="Times New Roman" w:hAnsi="Times New Roman" w:cs="Times New Roman"/>
          <w:b/>
          <w:bCs/>
          <w:sz w:val="24"/>
          <w:szCs w:val="24"/>
        </w:rPr>
        <w:t xml:space="preserve">Figure 1 – </w:t>
      </w:r>
      <w:r>
        <w:rPr>
          <w:rFonts w:ascii="Times New Roman" w:hAnsi="Times New Roman" w:cs="Times New Roman"/>
          <w:b/>
          <w:bCs/>
          <w:sz w:val="24"/>
          <w:szCs w:val="24"/>
        </w:rPr>
        <w:t>Positive r</w:t>
      </w:r>
      <w:r w:rsidRPr="00E27ADD">
        <w:rPr>
          <w:rFonts w:ascii="Times New Roman" w:hAnsi="Times New Roman" w:cs="Times New Roman"/>
          <w:b/>
          <w:bCs/>
          <w:sz w:val="24"/>
          <w:szCs w:val="24"/>
        </w:rPr>
        <w:t xml:space="preserve">elationship between staff engagement and patient experience </w:t>
      </w:r>
    </w:p>
    <w:p w14:paraId="3A969D3E" w14:textId="113946AF" w:rsidR="00E27ADD" w:rsidRDefault="00E27ADD" w:rsidP="003C2A94">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C81A46" wp14:editId="1C629DD9">
            <wp:extent cx="5753100" cy="2438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2438400"/>
                    </a:xfrm>
                    <a:prstGeom prst="rect">
                      <a:avLst/>
                    </a:prstGeom>
                    <a:noFill/>
                    <a:ln>
                      <a:noFill/>
                    </a:ln>
                  </pic:spPr>
                </pic:pic>
              </a:graphicData>
            </a:graphic>
          </wp:inline>
        </w:drawing>
      </w:r>
    </w:p>
    <w:p w14:paraId="7BE75DF8" w14:textId="66EBA1F0" w:rsidR="00E27ADD" w:rsidRPr="00E27ADD" w:rsidRDefault="00E27ADD" w:rsidP="009A72C1">
      <w:pPr>
        <w:spacing w:line="360" w:lineRule="auto"/>
        <w:jc w:val="both"/>
        <w:rPr>
          <w:rFonts w:ascii="Times New Roman" w:hAnsi="Times New Roman" w:cs="Times New Roman"/>
          <w:i/>
          <w:iCs/>
          <w:sz w:val="24"/>
          <w:szCs w:val="24"/>
        </w:rPr>
      </w:pPr>
      <w:r w:rsidRPr="00E27ADD">
        <w:rPr>
          <w:rFonts w:ascii="Times New Roman" w:hAnsi="Times New Roman" w:cs="Times New Roman"/>
          <w:i/>
          <w:iCs/>
          <w:sz w:val="24"/>
          <w:szCs w:val="24"/>
        </w:rPr>
        <w:t>Source: Kings Fund (2014)</w:t>
      </w:r>
    </w:p>
    <w:p w14:paraId="7784D050" w14:textId="0C4AE351" w:rsidR="00C514C2" w:rsidRDefault="00C514C2"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numerous reasons for attrition at work. It is suggested that attrition is a result of low levels of job satisfaction and motivation in the workplace (</w:t>
      </w:r>
      <w:r w:rsidR="00CB5EF4">
        <w:rPr>
          <w:rFonts w:ascii="Times New Roman" w:hAnsi="Times New Roman" w:cs="Times New Roman"/>
          <w:sz w:val="24"/>
          <w:szCs w:val="24"/>
        </w:rPr>
        <w:t>Mathis et al., 2016</w:t>
      </w:r>
      <w:r>
        <w:rPr>
          <w:rFonts w:ascii="Times New Roman" w:hAnsi="Times New Roman" w:cs="Times New Roman"/>
          <w:sz w:val="24"/>
          <w:szCs w:val="24"/>
        </w:rPr>
        <w:t xml:space="preserve">). Theoretically, the Hierarchy of Needs model by Maslow (1943) suggests that humans have key needs – physiological, safety, belonging, esteem and self-actualisation. These needs are also relevant to employment and must be met accordingly to achieve maximum levels of satisfaction, motivation and retention </w:t>
      </w:r>
      <w:r w:rsidR="00CB5EF4" w:rsidRPr="00CB5EF4">
        <w:rPr>
          <w:rFonts w:ascii="Times New Roman" w:hAnsi="Times New Roman" w:cs="Times New Roman"/>
          <w:sz w:val="24"/>
          <w:szCs w:val="24"/>
        </w:rPr>
        <w:t>(Mathis et al., 2016).</w:t>
      </w:r>
      <w:r>
        <w:rPr>
          <w:rFonts w:ascii="Times New Roman" w:hAnsi="Times New Roman" w:cs="Times New Roman"/>
          <w:sz w:val="24"/>
          <w:szCs w:val="24"/>
        </w:rPr>
        <w:t xml:space="preserve"> The following chart show some of the key elements of employee needs at each level of the pyramid (Mintz, 2017). The five groups of needs are analysed one by one to find the performance gaps of NHS causing high levels of attrition. </w:t>
      </w:r>
    </w:p>
    <w:p w14:paraId="41A35E27" w14:textId="2231EBBD" w:rsidR="00C514C2" w:rsidRPr="00C514C2" w:rsidRDefault="00C514C2" w:rsidP="009A72C1">
      <w:pPr>
        <w:spacing w:line="360" w:lineRule="auto"/>
        <w:jc w:val="both"/>
        <w:rPr>
          <w:rFonts w:ascii="Times New Roman" w:hAnsi="Times New Roman" w:cs="Times New Roman"/>
          <w:b/>
          <w:bCs/>
          <w:sz w:val="24"/>
          <w:szCs w:val="24"/>
        </w:rPr>
      </w:pPr>
      <w:r w:rsidRPr="00C514C2">
        <w:rPr>
          <w:rFonts w:ascii="Times New Roman" w:hAnsi="Times New Roman" w:cs="Times New Roman"/>
          <w:b/>
          <w:bCs/>
          <w:sz w:val="24"/>
          <w:szCs w:val="24"/>
        </w:rPr>
        <w:t xml:space="preserve">Figure </w:t>
      </w:r>
      <w:r w:rsidR="00E27ADD">
        <w:rPr>
          <w:rFonts w:ascii="Times New Roman" w:hAnsi="Times New Roman" w:cs="Times New Roman"/>
          <w:b/>
          <w:bCs/>
          <w:sz w:val="24"/>
          <w:szCs w:val="24"/>
        </w:rPr>
        <w:t>2</w:t>
      </w:r>
      <w:r w:rsidRPr="00C514C2">
        <w:rPr>
          <w:rFonts w:ascii="Times New Roman" w:hAnsi="Times New Roman" w:cs="Times New Roman"/>
          <w:b/>
          <w:bCs/>
          <w:sz w:val="24"/>
          <w:szCs w:val="24"/>
        </w:rPr>
        <w:t xml:space="preserve"> – Maslow’s model in employment context</w:t>
      </w:r>
    </w:p>
    <w:p w14:paraId="10670AF2" w14:textId="6D5F8FC5" w:rsidR="00C514C2" w:rsidRDefault="00472CE5" w:rsidP="009A72C1">
      <w:pPr>
        <w:spacing w:line="360" w:lineRule="auto"/>
        <w:jc w:val="both"/>
        <w:rPr>
          <w:rFonts w:ascii="Times New Roman" w:hAnsi="Times New Roman" w:cs="Times New Roman"/>
          <w:sz w:val="24"/>
          <w:szCs w:val="24"/>
        </w:rPr>
      </w:pPr>
      <w:r w:rsidRPr="00472CE5">
        <w:rPr>
          <w:rFonts w:ascii="Times New Roman" w:eastAsia="Calibri" w:hAnsi="Times New Roman" w:cs="Times New Roman"/>
          <w:noProof/>
          <w:color w:val="000000"/>
          <w:kern w:val="0"/>
          <w:sz w:val="24"/>
          <w:szCs w:val="24"/>
          <w:lang w:val="bg-BG" w:eastAsia="bg-BG"/>
          <w14:ligatures w14:val="none"/>
        </w:rPr>
        <w:drawing>
          <wp:inline distT="0" distB="0" distL="0" distR="0" wp14:anchorId="061B65D1" wp14:editId="3348BE8E">
            <wp:extent cx="5660390" cy="36322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4336" cy="3634732"/>
                    </a:xfrm>
                    <a:prstGeom prst="rect">
                      <a:avLst/>
                    </a:prstGeom>
                    <a:noFill/>
                  </pic:spPr>
                </pic:pic>
              </a:graphicData>
            </a:graphic>
          </wp:inline>
        </w:drawing>
      </w:r>
    </w:p>
    <w:p w14:paraId="29AD44F1" w14:textId="23AC0AFA" w:rsidR="00C514C2" w:rsidRPr="00C514C2" w:rsidRDefault="00C514C2" w:rsidP="009A72C1">
      <w:pPr>
        <w:spacing w:line="360" w:lineRule="auto"/>
        <w:jc w:val="both"/>
        <w:rPr>
          <w:rFonts w:ascii="Times New Roman" w:hAnsi="Times New Roman" w:cs="Times New Roman"/>
          <w:i/>
          <w:iCs/>
          <w:sz w:val="24"/>
          <w:szCs w:val="24"/>
        </w:rPr>
      </w:pPr>
      <w:r w:rsidRPr="00C514C2">
        <w:rPr>
          <w:rFonts w:ascii="Times New Roman" w:hAnsi="Times New Roman" w:cs="Times New Roman"/>
          <w:i/>
          <w:iCs/>
          <w:sz w:val="24"/>
          <w:szCs w:val="24"/>
        </w:rPr>
        <w:t>Source: Mintz (2017)</w:t>
      </w:r>
    </w:p>
    <w:p w14:paraId="1B2C8ADA" w14:textId="08F38C56" w:rsidR="00E3621E" w:rsidRDefault="00472CE5"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physiological needs of HRM employees are </w:t>
      </w:r>
      <w:r w:rsidR="00E27ADD">
        <w:rPr>
          <w:rFonts w:ascii="Times New Roman" w:hAnsi="Times New Roman" w:cs="Times New Roman"/>
          <w:sz w:val="24"/>
          <w:szCs w:val="24"/>
        </w:rPr>
        <w:t>often</w:t>
      </w:r>
      <w:r>
        <w:rPr>
          <w:rFonts w:ascii="Times New Roman" w:hAnsi="Times New Roman" w:cs="Times New Roman"/>
          <w:sz w:val="24"/>
          <w:szCs w:val="24"/>
        </w:rPr>
        <w:t xml:space="preserve"> neglected. This statement is supported by the fact that </w:t>
      </w:r>
      <w:r w:rsidR="00042543">
        <w:rPr>
          <w:rFonts w:ascii="Times New Roman" w:hAnsi="Times New Roman" w:cs="Times New Roman"/>
          <w:sz w:val="24"/>
          <w:szCs w:val="24"/>
        </w:rPr>
        <w:t>half of NHS employees</w:t>
      </w:r>
      <w:r>
        <w:rPr>
          <w:rFonts w:ascii="Times New Roman" w:hAnsi="Times New Roman" w:cs="Times New Roman"/>
          <w:sz w:val="24"/>
          <w:szCs w:val="24"/>
        </w:rPr>
        <w:t xml:space="preserve"> experience extensive psychological pressure, excessive stress and even burnout at work (</w:t>
      </w:r>
      <w:r w:rsidR="00042543">
        <w:rPr>
          <w:rFonts w:ascii="Times New Roman" w:hAnsi="Times New Roman" w:cs="Times New Roman"/>
          <w:sz w:val="24"/>
          <w:szCs w:val="24"/>
        </w:rPr>
        <w:t>Nicolle, 2022</w:t>
      </w:r>
      <w:r>
        <w:rPr>
          <w:rFonts w:ascii="Times New Roman" w:hAnsi="Times New Roman" w:cs="Times New Roman"/>
          <w:sz w:val="24"/>
          <w:szCs w:val="24"/>
        </w:rPr>
        <w:t xml:space="preserve">). The lack of effective support and personnel shortages are key issues which violate the physiological needs for rest. </w:t>
      </w:r>
      <w:r w:rsidR="00042543">
        <w:rPr>
          <w:rFonts w:ascii="Times New Roman" w:hAnsi="Times New Roman" w:cs="Times New Roman"/>
          <w:sz w:val="24"/>
          <w:szCs w:val="24"/>
        </w:rPr>
        <w:t>More specifically, 80% of surveyed employees view the lack of enough staff as a key issue causing excessive stress (Nicolle, 2022). More than 30% of NHS employees report a health problem during a given year showing the considerable negligence of basic physiological needs (Nicolle, 2022).</w:t>
      </w:r>
    </w:p>
    <w:p w14:paraId="2F560159" w14:textId="39E475D7" w:rsidR="00472CE5" w:rsidRDefault="00472CE5"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Safety is also problematic in the case of NHS where special attention should be placed on pay rates. Nurses received an increase of their pay rates by </w:t>
      </w:r>
      <w:r w:rsidR="00880C18">
        <w:rPr>
          <w:rFonts w:ascii="Times New Roman" w:hAnsi="Times New Roman" w:cs="Times New Roman"/>
          <w:sz w:val="24"/>
          <w:szCs w:val="24"/>
        </w:rPr>
        <w:t>4%</w:t>
      </w:r>
      <w:r>
        <w:rPr>
          <w:rFonts w:ascii="Times New Roman" w:hAnsi="Times New Roman" w:cs="Times New Roman"/>
          <w:sz w:val="24"/>
          <w:szCs w:val="24"/>
        </w:rPr>
        <w:t xml:space="preserve"> on average in 2022 (</w:t>
      </w:r>
      <w:r w:rsidR="00880C18">
        <w:rPr>
          <w:rFonts w:ascii="Times New Roman" w:hAnsi="Times New Roman" w:cs="Times New Roman"/>
          <w:sz w:val="24"/>
          <w:szCs w:val="24"/>
        </w:rPr>
        <w:t>Farrah, 2022</w:t>
      </w:r>
      <w:r>
        <w:rPr>
          <w:rFonts w:ascii="Times New Roman" w:hAnsi="Times New Roman" w:cs="Times New Roman"/>
          <w:sz w:val="24"/>
          <w:szCs w:val="24"/>
        </w:rPr>
        <w:t>). Meanwhile, the</w:t>
      </w:r>
      <w:r w:rsidR="00395E5F">
        <w:rPr>
          <w:rFonts w:ascii="Times New Roman" w:hAnsi="Times New Roman" w:cs="Times New Roman"/>
          <w:sz w:val="24"/>
          <w:szCs w:val="24"/>
        </w:rPr>
        <w:t xml:space="preserve"> annual</w:t>
      </w:r>
      <w:r>
        <w:rPr>
          <w:rFonts w:ascii="Times New Roman" w:hAnsi="Times New Roman" w:cs="Times New Roman"/>
          <w:sz w:val="24"/>
          <w:szCs w:val="24"/>
        </w:rPr>
        <w:t xml:space="preserve"> inflation level in the UK </w:t>
      </w:r>
      <w:r w:rsidR="00395E5F">
        <w:rPr>
          <w:rFonts w:ascii="Times New Roman" w:hAnsi="Times New Roman" w:cs="Times New Roman"/>
          <w:sz w:val="24"/>
          <w:szCs w:val="24"/>
        </w:rPr>
        <w:t>reached a peak of 11.1</w:t>
      </w:r>
      <w:r>
        <w:rPr>
          <w:rFonts w:ascii="Times New Roman" w:hAnsi="Times New Roman" w:cs="Times New Roman"/>
          <w:sz w:val="24"/>
          <w:szCs w:val="24"/>
        </w:rPr>
        <w:t xml:space="preserve">% in </w:t>
      </w:r>
      <w:r w:rsidR="00395E5F">
        <w:rPr>
          <w:rFonts w:ascii="Times New Roman" w:hAnsi="Times New Roman" w:cs="Times New Roman"/>
          <w:sz w:val="24"/>
          <w:szCs w:val="24"/>
        </w:rPr>
        <w:t>October 2022</w:t>
      </w:r>
      <w:r>
        <w:rPr>
          <w:rFonts w:ascii="Times New Roman" w:hAnsi="Times New Roman" w:cs="Times New Roman"/>
          <w:sz w:val="24"/>
          <w:szCs w:val="24"/>
        </w:rPr>
        <w:t xml:space="preserve"> (Trading Economics, 2023). This means that the real salary level of nurses declined by approximately </w:t>
      </w:r>
      <w:r w:rsidR="00880C18">
        <w:rPr>
          <w:rFonts w:ascii="Times New Roman" w:hAnsi="Times New Roman" w:cs="Times New Roman"/>
          <w:sz w:val="24"/>
          <w:szCs w:val="24"/>
        </w:rPr>
        <w:t>7</w:t>
      </w:r>
      <w:r>
        <w:rPr>
          <w:rFonts w:ascii="Times New Roman" w:hAnsi="Times New Roman" w:cs="Times New Roman"/>
          <w:sz w:val="24"/>
          <w:szCs w:val="24"/>
        </w:rPr>
        <w:t>%. This is a major problem which causes a lack of safety and puts nurses in a worse-off situation amid a period of high inflation in the economy. The severity of the problem can also be seen by the recent strikes of nurses across the UK (</w:t>
      </w:r>
      <w:r w:rsidR="00880C18">
        <w:rPr>
          <w:rFonts w:ascii="Times New Roman" w:hAnsi="Times New Roman" w:cs="Times New Roman"/>
          <w:sz w:val="24"/>
          <w:szCs w:val="24"/>
        </w:rPr>
        <w:t>RCN, 2023</w:t>
      </w:r>
      <w:r>
        <w:rPr>
          <w:rFonts w:ascii="Times New Roman" w:hAnsi="Times New Roman" w:cs="Times New Roman"/>
          <w:sz w:val="24"/>
          <w:szCs w:val="24"/>
        </w:rPr>
        <w:t xml:space="preserve">). </w:t>
      </w:r>
    </w:p>
    <w:p w14:paraId="3F13A770" w14:textId="7F91EA16" w:rsidR="00472CE5" w:rsidRDefault="00042543"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also evidence regarding the role of leaders in developing a sense of belonging and meeting social needs of employees. It is reported that many NHS employees do not receive timely and adequate support by leaders when challenging situations occur (Kings Fund, 2014). Lack of support and ineffective teamwork lead to poor working relations at work and causes dissatisfaction of employees </w:t>
      </w:r>
      <w:r w:rsidR="00CB5EF4" w:rsidRPr="00CB5EF4">
        <w:rPr>
          <w:rFonts w:ascii="Times New Roman" w:hAnsi="Times New Roman" w:cs="Times New Roman"/>
          <w:sz w:val="24"/>
          <w:szCs w:val="24"/>
        </w:rPr>
        <w:t>(Mathis et al., 2016).</w:t>
      </w:r>
      <w:r>
        <w:rPr>
          <w:rFonts w:ascii="Times New Roman" w:hAnsi="Times New Roman" w:cs="Times New Roman"/>
          <w:sz w:val="24"/>
          <w:szCs w:val="24"/>
        </w:rPr>
        <w:t xml:space="preserve"> The problem is also exacerbated by the earlier-mentioned staff shortages (Nicolle, 2022). Therefore, it is also a reason for high employee attrition. </w:t>
      </w:r>
    </w:p>
    <w:p w14:paraId="63D1FF44" w14:textId="400780D6" w:rsidR="00E3621E" w:rsidRDefault="00042543"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Esteem needs are also critically important for workforce satisfaction and motivation (Mintz, 2017). Nevertheless, 42.1% of surveyed NHS employees suggest that they feel unappreciated at work (Nicolle, 2022)</w:t>
      </w:r>
      <w:r w:rsidR="003C2A94">
        <w:rPr>
          <w:rFonts w:ascii="Times New Roman" w:hAnsi="Times New Roman" w:cs="Times New Roman"/>
          <w:sz w:val="24"/>
          <w:szCs w:val="24"/>
        </w:rPr>
        <w:t xml:space="preserve">. </w:t>
      </w:r>
      <w:r>
        <w:rPr>
          <w:rFonts w:ascii="Times New Roman" w:hAnsi="Times New Roman" w:cs="Times New Roman"/>
          <w:sz w:val="24"/>
          <w:szCs w:val="24"/>
        </w:rPr>
        <w:t>This is the lowest score in five years and suggests the existence of ineffective rewards and performance recognition practices (Nicolle, 2022).</w:t>
      </w:r>
    </w:p>
    <w:p w14:paraId="1358A41B" w14:textId="4DFDA7B3" w:rsidR="00042543" w:rsidRDefault="003C2A94"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shows considerable problems at NHS in key employee needs. Therefore, fixing the attrition issue requires extensive efforts and a re-design of the HRM process. NHS must be consistent in its efforts due to the significant negative effects of the problem. </w:t>
      </w:r>
    </w:p>
    <w:p w14:paraId="252C372B" w14:textId="3F684005" w:rsidR="003C2A94" w:rsidRDefault="003C2A94"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attrition causes extra costs for recruiting and training new nurses </w:t>
      </w:r>
      <w:r w:rsidR="00CB5EF4" w:rsidRPr="00CB5EF4">
        <w:rPr>
          <w:rFonts w:ascii="Times New Roman" w:hAnsi="Times New Roman" w:cs="Times New Roman"/>
          <w:sz w:val="24"/>
          <w:szCs w:val="24"/>
        </w:rPr>
        <w:t xml:space="preserve">(Mathis et al., 2016). </w:t>
      </w:r>
      <w:r>
        <w:rPr>
          <w:rFonts w:ascii="Times New Roman" w:hAnsi="Times New Roman" w:cs="Times New Roman"/>
          <w:sz w:val="24"/>
          <w:szCs w:val="24"/>
        </w:rPr>
        <w:t xml:space="preserve">Thus, the costs of keeping an existing employee are often much lower than finding a new one. In the UK, it is estimated that </w:t>
      </w:r>
      <w:r w:rsidR="005529BE">
        <w:rPr>
          <w:rFonts w:ascii="Times New Roman" w:hAnsi="Times New Roman" w:cs="Times New Roman"/>
          <w:sz w:val="24"/>
          <w:szCs w:val="24"/>
        </w:rPr>
        <w:t>the overall cost of replacing an employee is £11,000 – a considerable share of an employee’s annual income (</w:t>
      </w:r>
      <w:r w:rsidR="005529BE" w:rsidRPr="005529BE">
        <w:rPr>
          <w:rFonts w:ascii="Times New Roman" w:hAnsi="Times New Roman" w:cs="Times New Roman"/>
          <w:sz w:val="24"/>
          <w:szCs w:val="24"/>
        </w:rPr>
        <w:t>Mullineux</w:t>
      </w:r>
      <w:r w:rsidR="005529BE">
        <w:rPr>
          <w:rFonts w:ascii="Times New Roman" w:hAnsi="Times New Roman" w:cs="Times New Roman"/>
          <w:sz w:val="24"/>
          <w:szCs w:val="24"/>
        </w:rPr>
        <w:t xml:space="preserve">, 2018). </w:t>
      </w:r>
    </w:p>
    <w:p w14:paraId="234F8E7E" w14:textId="7C9903AD" w:rsidR="003C2A94" w:rsidRDefault="003C2A94"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employee attrition leads to process disruptions and lower productivity levels </w:t>
      </w:r>
      <w:r w:rsidR="00CB5EF4" w:rsidRPr="00CB5EF4">
        <w:rPr>
          <w:rFonts w:ascii="Times New Roman" w:hAnsi="Times New Roman" w:cs="Times New Roman"/>
          <w:sz w:val="24"/>
          <w:szCs w:val="24"/>
        </w:rPr>
        <w:t xml:space="preserve">(Mathis et al., 2016). </w:t>
      </w:r>
      <w:r>
        <w:rPr>
          <w:rFonts w:ascii="Times New Roman" w:hAnsi="Times New Roman" w:cs="Times New Roman"/>
          <w:sz w:val="24"/>
          <w:szCs w:val="24"/>
        </w:rPr>
        <w:t xml:space="preserve">Disruptions occur because some time is necessary to find a replacement. In the case of NHS, this is a major issue because staff shortages are already quite considerable, and the organisation does not have buffers to quickly replace a leaving nurse with an existing one (Nicolle, 2022). Lower productivity occurs due to the time required to train a new employee </w:t>
      </w:r>
      <w:r w:rsidR="00CB5EF4" w:rsidRPr="00CB5EF4">
        <w:rPr>
          <w:rFonts w:ascii="Times New Roman" w:hAnsi="Times New Roman" w:cs="Times New Roman"/>
          <w:sz w:val="24"/>
          <w:szCs w:val="24"/>
        </w:rPr>
        <w:t>(Mathis et al., 2016).</w:t>
      </w:r>
      <w:r>
        <w:rPr>
          <w:rFonts w:ascii="Times New Roman" w:hAnsi="Times New Roman" w:cs="Times New Roman"/>
          <w:sz w:val="24"/>
          <w:szCs w:val="24"/>
        </w:rPr>
        <w:t xml:space="preserve"> Thus, high attrition can also be a cause for lower-than-normal quality of healthcare services which in turn has a quite negative impact on patients (Kings Fund, 2014).</w:t>
      </w:r>
    </w:p>
    <w:p w14:paraId="5D182FC3" w14:textId="795A79BE" w:rsidR="009A72C1" w:rsidRPr="009A72C1" w:rsidRDefault="006D0CAC"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It is also worth mentioning that attrition is not an isolated problem. Frequent replaces of staff members tends to worsen the working atmosphere and relationships between colleagues and teams; thereby, being a major inhibiting factor for organisational performance (</w:t>
      </w:r>
      <w:r w:rsidR="005529BE">
        <w:rPr>
          <w:rFonts w:ascii="Times New Roman" w:hAnsi="Times New Roman" w:cs="Times New Roman"/>
          <w:sz w:val="24"/>
          <w:szCs w:val="24"/>
        </w:rPr>
        <w:t>Mathis et al., 2018</w:t>
      </w:r>
      <w:r>
        <w:rPr>
          <w:rFonts w:ascii="Times New Roman" w:hAnsi="Times New Roman" w:cs="Times New Roman"/>
          <w:sz w:val="24"/>
          <w:szCs w:val="24"/>
        </w:rPr>
        <w:t xml:space="preserve">). </w:t>
      </w:r>
      <w:r w:rsidR="000F1FCF">
        <w:rPr>
          <w:rFonts w:ascii="Times New Roman" w:hAnsi="Times New Roman" w:cs="Times New Roman"/>
          <w:sz w:val="24"/>
          <w:szCs w:val="24"/>
        </w:rPr>
        <w:t>High attrition</w:t>
      </w:r>
      <w:r>
        <w:rPr>
          <w:rFonts w:ascii="Times New Roman" w:hAnsi="Times New Roman" w:cs="Times New Roman"/>
          <w:sz w:val="24"/>
          <w:szCs w:val="24"/>
        </w:rPr>
        <w:t xml:space="preserve"> may also fuel new waves of dissatisfied and leaving employees. </w:t>
      </w:r>
    </w:p>
    <w:p w14:paraId="3CF79FBC" w14:textId="7A984D37" w:rsidR="009A72C1" w:rsidRPr="002A45F2" w:rsidRDefault="009A72C1" w:rsidP="005529BE">
      <w:pPr>
        <w:pStyle w:val="Heading1"/>
        <w:spacing w:before="0" w:after="240"/>
      </w:pPr>
      <w:bookmarkStart w:id="2" w:name="_Toc133669829"/>
      <w:r w:rsidRPr="009A72C1">
        <w:t>Financial and non-financial retention policies of NHS</w:t>
      </w:r>
      <w:bookmarkEnd w:id="2"/>
    </w:p>
    <w:p w14:paraId="3C1B0C59" w14:textId="36CADF40" w:rsidR="00AD4C3B" w:rsidRDefault="00AD4C3B"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begins with five monetary ways of stimulating employee retention. </w:t>
      </w:r>
    </w:p>
    <w:p w14:paraId="28142B4D" w14:textId="5ABDBD7B" w:rsidR="009A72C1" w:rsidRDefault="0039122C"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Agenda for Change is a main financial retention policy by NHS. It represents a change of the previously existing pay scale with the most recent update in 2018 (</w:t>
      </w:r>
      <w:r w:rsidR="00DE05D4">
        <w:rPr>
          <w:rFonts w:ascii="Times New Roman" w:hAnsi="Times New Roman" w:cs="Times New Roman"/>
          <w:sz w:val="24"/>
          <w:szCs w:val="24"/>
        </w:rPr>
        <w:t>Croner-I, 2023</w:t>
      </w:r>
      <w:r>
        <w:rPr>
          <w:rFonts w:ascii="Times New Roman" w:hAnsi="Times New Roman" w:cs="Times New Roman"/>
          <w:sz w:val="24"/>
          <w:szCs w:val="24"/>
        </w:rPr>
        <w:t xml:space="preserve">). Agenda for Change is universal for all employees of NHS, including nurses. It delivers an increased level of starting salaries, as well as shortened amount for pay band progression </w:t>
      </w:r>
      <w:r w:rsidR="00DE05D4">
        <w:rPr>
          <w:rFonts w:ascii="Times New Roman" w:hAnsi="Times New Roman" w:cs="Times New Roman"/>
          <w:sz w:val="24"/>
          <w:szCs w:val="24"/>
        </w:rPr>
        <w:t xml:space="preserve">(Croner-I, 2023). </w:t>
      </w:r>
      <w:r>
        <w:rPr>
          <w:rFonts w:ascii="Times New Roman" w:hAnsi="Times New Roman" w:cs="Times New Roman"/>
          <w:sz w:val="24"/>
          <w:szCs w:val="24"/>
        </w:rPr>
        <w:t xml:space="preserve">This is a positive stimulus, as nurses can achieve meaningful pay increases for a shorter </w:t>
      </w:r>
      <w:r w:rsidR="00DE05D4">
        <w:rPr>
          <w:rFonts w:ascii="Times New Roman" w:hAnsi="Times New Roman" w:cs="Times New Roman"/>
          <w:sz w:val="24"/>
          <w:szCs w:val="24"/>
        </w:rPr>
        <w:t>employment period</w:t>
      </w:r>
      <w:r>
        <w:rPr>
          <w:rFonts w:ascii="Times New Roman" w:hAnsi="Times New Roman" w:cs="Times New Roman"/>
          <w:sz w:val="24"/>
          <w:szCs w:val="24"/>
        </w:rPr>
        <w:t xml:space="preserve"> in comparison to the ole Whitley scale </w:t>
      </w:r>
      <w:r w:rsidR="00DE05D4">
        <w:rPr>
          <w:rFonts w:ascii="Times New Roman" w:hAnsi="Times New Roman" w:cs="Times New Roman"/>
          <w:sz w:val="24"/>
          <w:szCs w:val="24"/>
        </w:rPr>
        <w:t>(Croner-I, 2023).</w:t>
      </w:r>
    </w:p>
    <w:p w14:paraId="1C053EF5" w14:textId="479CEAC9" w:rsidR="006E6D68" w:rsidRDefault="00DE05D4"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employees also have access to a wide variety of discounts and vouchers (NHS Employers, 2023). The discounts include gym membership, travel and holiday deals, airport parking discounts, deals on mobile phones and others (NHS Employers, 2023). </w:t>
      </w:r>
      <w:proofErr w:type="gramStart"/>
      <w:r>
        <w:rPr>
          <w:rFonts w:ascii="Times New Roman" w:hAnsi="Times New Roman" w:cs="Times New Roman"/>
          <w:sz w:val="24"/>
          <w:szCs w:val="24"/>
        </w:rPr>
        <w:t>To a great extent,</w:t>
      </w:r>
      <w:proofErr w:type="gramEnd"/>
      <w:r>
        <w:rPr>
          <w:rFonts w:ascii="Times New Roman" w:hAnsi="Times New Roman" w:cs="Times New Roman"/>
          <w:sz w:val="24"/>
          <w:szCs w:val="24"/>
        </w:rPr>
        <w:t xml:space="preserve"> these perks are quite common for employees working in large organisations; hence, they should not be viewed as something extraordinary. </w:t>
      </w:r>
    </w:p>
    <w:p w14:paraId="24DD6C31" w14:textId="505059D7" w:rsidR="004B0BA1" w:rsidRDefault="004B0BA1"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Staff retention is also stimulated by the recognition of the unequal price level across the UK. As a result, NHS offers additional payments to employees living in high-cost areas. This measure is also known as “London weighting”, as it covers mainly employees in the capital and large metropolitan areas </w:t>
      </w:r>
      <w:r w:rsidRPr="004B0BA1">
        <w:rPr>
          <w:rFonts w:ascii="Times New Roman" w:hAnsi="Times New Roman" w:cs="Times New Roman"/>
          <w:sz w:val="24"/>
          <w:szCs w:val="24"/>
        </w:rPr>
        <w:t>(Rolewicz and Palmer, 2022b).</w:t>
      </w:r>
      <w:r>
        <w:rPr>
          <w:rFonts w:ascii="Times New Roman" w:hAnsi="Times New Roman" w:cs="Times New Roman"/>
          <w:sz w:val="24"/>
          <w:szCs w:val="24"/>
        </w:rPr>
        <w:t xml:space="preserve"> With a budget of almost a billion, the measure is extensive and reflects the economic realities in the UK without discriminating for NHS employees in the lower-cost areas </w:t>
      </w:r>
      <w:r w:rsidRPr="004B0BA1">
        <w:rPr>
          <w:rFonts w:ascii="Times New Roman" w:hAnsi="Times New Roman" w:cs="Times New Roman"/>
          <w:sz w:val="24"/>
          <w:szCs w:val="24"/>
        </w:rPr>
        <w:t>(Rolewicz and Palmer, 2022b).</w:t>
      </w:r>
    </w:p>
    <w:p w14:paraId="10F43748" w14:textId="3596DE86" w:rsidR="002F3EEF" w:rsidRDefault="00557FD0"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It is also important to note that some financial stimuli have a long-term impact. This is particularly relevant for the pension benefits offered by NHS. Pensions have inflation protection, as they increase with the pace of the consumer price index and are paid for life</w:t>
      </w:r>
      <w:r w:rsidR="002A45F2">
        <w:rPr>
          <w:rFonts w:ascii="Times New Roman" w:hAnsi="Times New Roman" w:cs="Times New Roman"/>
          <w:sz w:val="24"/>
          <w:szCs w:val="24"/>
        </w:rPr>
        <w:t xml:space="preserve"> (NHS, 2023</w:t>
      </w:r>
      <w:r w:rsidR="00977D9D">
        <w:rPr>
          <w:rFonts w:ascii="Times New Roman" w:hAnsi="Times New Roman" w:cs="Times New Roman"/>
          <w:sz w:val="24"/>
          <w:szCs w:val="24"/>
        </w:rPr>
        <w:t>a</w:t>
      </w:r>
      <w:r w:rsidR="002A45F2">
        <w:rPr>
          <w:rFonts w:ascii="Times New Roman" w:hAnsi="Times New Roman" w:cs="Times New Roman"/>
          <w:sz w:val="24"/>
          <w:szCs w:val="24"/>
        </w:rPr>
        <w:t>)</w:t>
      </w:r>
      <w:r>
        <w:rPr>
          <w:rFonts w:ascii="Times New Roman" w:hAnsi="Times New Roman" w:cs="Times New Roman"/>
          <w:sz w:val="24"/>
          <w:szCs w:val="24"/>
        </w:rPr>
        <w:t>. Depending on the pension scheme, cash lump sums are also offered. Advantages also include ill health pension benefits, as well as considerable participation of NHS in its capacity as employer</w:t>
      </w:r>
      <w:r w:rsidR="002A45F2">
        <w:rPr>
          <w:rFonts w:ascii="Times New Roman" w:hAnsi="Times New Roman" w:cs="Times New Roman"/>
          <w:sz w:val="24"/>
          <w:szCs w:val="24"/>
        </w:rPr>
        <w:t xml:space="preserve"> (NHS, 2023</w:t>
      </w:r>
      <w:r w:rsidR="00977D9D">
        <w:rPr>
          <w:rFonts w:ascii="Times New Roman" w:hAnsi="Times New Roman" w:cs="Times New Roman"/>
          <w:sz w:val="24"/>
          <w:szCs w:val="24"/>
        </w:rPr>
        <w:t>a</w:t>
      </w:r>
      <w:r w:rsidR="002A45F2">
        <w:rPr>
          <w:rFonts w:ascii="Times New Roman" w:hAnsi="Times New Roman" w:cs="Times New Roman"/>
          <w:sz w:val="24"/>
          <w:szCs w:val="24"/>
        </w:rPr>
        <w:t>)</w:t>
      </w:r>
      <w:r>
        <w:rPr>
          <w:rFonts w:ascii="Times New Roman" w:hAnsi="Times New Roman" w:cs="Times New Roman"/>
          <w:sz w:val="24"/>
          <w:szCs w:val="24"/>
        </w:rPr>
        <w:t xml:space="preserve">. It is suggested that the attractive pension benefits constitute an important financial stimulus, especially for nurses of older age. </w:t>
      </w:r>
    </w:p>
    <w:p w14:paraId="20F22D29" w14:textId="77777777" w:rsidR="002A45F2" w:rsidRPr="002A45F2" w:rsidRDefault="002A45F2" w:rsidP="002A45F2">
      <w:pPr>
        <w:spacing w:line="360" w:lineRule="auto"/>
        <w:jc w:val="both"/>
        <w:rPr>
          <w:rFonts w:ascii="Times New Roman" w:hAnsi="Times New Roman" w:cs="Times New Roman"/>
          <w:sz w:val="24"/>
          <w:szCs w:val="24"/>
        </w:rPr>
      </w:pPr>
      <w:r w:rsidRPr="002A45F2">
        <w:rPr>
          <w:rFonts w:ascii="Times New Roman" w:hAnsi="Times New Roman" w:cs="Times New Roman"/>
          <w:sz w:val="24"/>
          <w:szCs w:val="24"/>
        </w:rPr>
        <w:t>Last, the role of Recruitment and Retention Premia is discussed. This is a form of extra payment added to the salary in the cases when staff shortages exist in a respective hospital or other NHS facilities (Rolewicz and Palmer, 2022b).  The purpose is to be able to recruit more nurses or other employees to fill the vacant positions. This initiative, however, has a limited scope, as it covers a quite limited number of hospitals and has a limited annual budget of £28 million (Rolewicz and Palmer, 2022b). Hence, its general impact on employee retention is insignificant (Rolewicz and Palmer, 2022b).</w:t>
      </w:r>
    </w:p>
    <w:p w14:paraId="168F99C4" w14:textId="0D74F3E8" w:rsidR="002F3EEF" w:rsidRDefault="00AD4C3B"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Five non-monetary practices are presented hereafter. </w:t>
      </w:r>
    </w:p>
    <w:p w14:paraId="71B8A37C" w14:textId="73CA9044" w:rsidR="002F3EEF" w:rsidRDefault="002F3EEF"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recognises the importance of flexibility at work – a quite relevant trend recently. Hence, NHS offers opportunities for flexible working arrangements as a way of maintaining the emotional wellbeing and productivity of employees (NHS Employers, 2023). The flexible schemes are based on individual preferences of employees and should be approved by the respective managers (NHS Employers, 2023). </w:t>
      </w:r>
    </w:p>
    <w:p w14:paraId="505A8CAA" w14:textId="4CC874FF" w:rsidR="005E3CBA" w:rsidRPr="009A72C1" w:rsidRDefault="001259E2" w:rsidP="009A72C1">
      <w:pPr>
        <w:spacing w:line="360" w:lineRule="auto"/>
        <w:jc w:val="both"/>
        <w:rPr>
          <w:rFonts w:ascii="Times New Roman" w:hAnsi="Times New Roman" w:cs="Times New Roman"/>
          <w:sz w:val="24"/>
          <w:szCs w:val="24"/>
        </w:rPr>
      </w:pPr>
      <w:r w:rsidRPr="001259E2">
        <w:rPr>
          <w:rFonts w:ascii="Times New Roman" w:hAnsi="Times New Roman" w:cs="Times New Roman"/>
          <w:sz w:val="24"/>
          <w:szCs w:val="24"/>
        </w:rPr>
        <w:t xml:space="preserve">In addition to flexible working hours, NHS also delivers opportunities for flexible career planning and breaks. This policy is based on the recognition that every employee has unique circumstances and needs for managing a variety of life-related events (NHS, 2017). As a result, employees are offered a career break lasting between 6 months and 2 years depending on individual needs (NHS, 2017). Thus, employees do not have to resign in the cases when they need to temporary leave the workplace (NHS, 2017). The measure is quite effective, as it not only fosters flexibility and job design processes, but also automatically reduces attrition rates. The latter is valid because many nurses may prefer a temporary break instead of permanently leaving the organisation. </w:t>
      </w:r>
    </w:p>
    <w:p w14:paraId="7EEA9E4A" w14:textId="1BF83903" w:rsidR="009A72C1" w:rsidRPr="009A72C1" w:rsidRDefault="004366D5"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also recognises the importance of professional development and growth – key factors of employee motivation and retention </w:t>
      </w:r>
      <w:r w:rsidR="00CB5EF4" w:rsidRPr="00CB5EF4">
        <w:rPr>
          <w:rFonts w:ascii="Times New Roman" w:hAnsi="Times New Roman" w:cs="Times New Roman"/>
          <w:sz w:val="24"/>
          <w:szCs w:val="24"/>
        </w:rPr>
        <w:t>(Mathis et al., 2016).</w:t>
      </w:r>
      <w:r>
        <w:rPr>
          <w:rFonts w:ascii="Times New Roman" w:hAnsi="Times New Roman" w:cs="Times New Roman"/>
          <w:sz w:val="24"/>
          <w:szCs w:val="24"/>
        </w:rPr>
        <w:t xml:space="preserve"> Therefore, the organisation encourages their professional development by offering extensive on-the-job training, apprenticeship opportunities to all employees without exception, as well as professional coaching and mentoring support (NHS Employers, 2023). These are key non-monetary stimuli which address the highest-order self-actualisation needs of Maslow’s model (Maslow, 1943). Hence, the </w:t>
      </w:r>
      <w:r w:rsidR="009D4FD7">
        <w:rPr>
          <w:rFonts w:ascii="Times New Roman" w:hAnsi="Times New Roman" w:cs="Times New Roman"/>
          <w:sz w:val="24"/>
          <w:szCs w:val="24"/>
        </w:rPr>
        <w:t>above-mentioned</w:t>
      </w:r>
      <w:r>
        <w:rPr>
          <w:rFonts w:ascii="Times New Roman" w:hAnsi="Times New Roman" w:cs="Times New Roman"/>
          <w:sz w:val="24"/>
          <w:szCs w:val="24"/>
        </w:rPr>
        <w:t xml:space="preserve"> activities are considered as quite effective to activate the potential of employees, their motivation, emotional attachment to the organisation and level of retention </w:t>
      </w:r>
      <w:r w:rsidR="00CB5EF4" w:rsidRPr="00CB5EF4">
        <w:rPr>
          <w:rFonts w:ascii="Times New Roman" w:hAnsi="Times New Roman" w:cs="Times New Roman"/>
          <w:sz w:val="24"/>
          <w:szCs w:val="24"/>
        </w:rPr>
        <w:t>(Mathis et al., 2016).</w:t>
      </w:r>
    </w:p>
    <w:p w14:paraId="02AEEF18" w14:textId="40909F90" w:rsidR="009A72C1" w:rsidRDefault="001259E2"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Recognition of achievement is also quite important in motivating employees because of the relevance of esteem needs from the Hierarchy of Needs model (Maslow, 1943). In this connection, NHS also offers recognition programs which a form of non-monetary stimulus. The forms of recognition include</w:t>
      </w:r>
      <w:r w:rsidR="00977D9D">
        <w:rPr>
          <w:rFonts w:ascii="Times New Roman" w:hAnsi="Times New Roman" w:cs="Times New Roman"/>
          <w:sz w:val="24"/>
          <w:szCs w:val="24"/>
        </w:rPr>
        <w:t xml:space="preserve"> awards in numerous fields, such as excellence in healthcare, volunteer aware, excellence in urgent and emergency care, future NHS award, health equalities award, nursing and midwifery, which is particularly relevant to nurses, as well as lifetime achievement award (NHS, 2023b). </w:t>
      </w:r>
    </w:p>
    <w:p w14:paraId="251ABCF8" w14:textId="23C73495" w:rsidR="009A72C1" w:rsidRPr="009A72C1" w:rsidRDefault="00AD4C3B"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has also adopted changes in the way of managing employees by focusing on setting clear objectives and well-structured employee appraisals (Kings Fund, 2014). The policy is not a form of stimulus; instead, it focuses on the process of HRM and its impact on employee engagement (Kings Fund, 2014). By adopting objective measurements, personalised approach and accountability, NHS is expected to boost the level of employee engagement in the workplace with positive outcomes on retention, as well (Kings Fund, 2014). </w:t>
      </w:r>
    </w:p>
    <w:p w14:paraId="0B71F72E" w14:textId="1FE3664E" w:rsidR="009A72C1" w:rsidRDefault="00AD4C3B"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Taken together, the presented monetary and non-monetary measures are extensive, diverse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resource-supported, but they lack the necessary focus to improve the retention levels of nurses. Hence, the next section of report explores some tailored approaches to cope with the challenge of high attrition among NHS nurses. </w:t>
      </w:r>
    </w:p>
    <w:p w14:paraId="54710E19" w14:textId="7D048F65" w:rsidR="00977D9D" w:rsidRPr="00EA6D5D" w:rsidRDefault="00EA6D5D" w:rsidP="005529BE">
      <w:pPr>
        <w:pStyle w:val="Heading1"/>
        <w:spacing w:before="0" w:after="240"/>
      </w:pPr>
      <w:bookmarkStart w:id="3" w:name="_Toc133669830"/>
      <w:r w:rsidRPr="00EA6D5D">
        <w:t>Recommendations</w:t>
      </w:r>
      <w:bookmarkEnd w:id="3"/>
      <w:r w:rsidRPr="00EA6D5D">
        <w:t xml:space="preserve"> </w:t>
      </w:r>
    </w:p>
    <w:p w14:paraId="57C04DC4" w14:textId="6298FB7C" w:rsidR="00EA6D5D" w:rsidRDefault="00706959"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Immediate actions are needed to achieve short-term improvements. Several suggestions are relevant, including:</w:t>
      </w:r>
    </w:p>
    <w:p w14:paraId="02F0CAC7" w14:textId="224374D9" w:rsidR="00EA7408" w:rsidRPr="00EA7408" w:rsidRDefault="00EA7408" w:rsidP="00EA7408">
      <w:pPr>
        <w:pStyle w:val="ListParagraph"/>
        <w:numPr>
          <w:ilvl w:val="0"/>
          <w:numId w:val="7"/>
        </w:numPr>
        <w:spacing w:line="360" w:lineRule="auto"/>
        <w:jc w:val="both"/>
        <w:rPr>
          <w:rFonts w:ascii="Times New Roman" w:hAnsi="Times New Roman" w:cs="Times New Roman"/>
          <w:sz w:val="24"/>
          <w:szCs w:val="24"/>
        </w:rPr>
      </w:pPr>
      <w:r w:rsidRPr="00EA7408">
        <w:rPr>
          <w:rFonts w:ascii="Times New Roman" w:hAnsi="Times New Roman" w:cs="Times New Roman"/>
          <w:b/>
          <w:bCs/>
          <w:sz w:val="24"/>
          <w:szCs w:val="24"/>
        </w:rPr>
        <w:t>Expansion of workforce size</w:t>
      </w:r>
      <w:r>
        <w:rPr>
          <w:rFonts w:ascii="Times New Roman" w:hAnsi="Times New Roman" w:cs="Times New Roman"/>
          <w:sz w:val="24"/>
          <w:szCs w:val="24"/>
        </w:rPr>
        <w:t xml:space="preserve">: New nurses must be recruited to solve the issue of staff shortage. This can immediately solve the problem with stress and overworking; thereby, addressing the problems in terms of physiological needs. </w:t>
      </w:r>
    </w:p>
    <w:p w14:paraId="438D1A47" w14:textId="37C58B07" w:rsidR="00706959" w:rsidRDefault="00EA7408" w:rsidP="00EA7408">
      <w:pPr>
        <w:pStyle w:val="ListParagraph"/>
        <w:numPr>
          <w:ilvl w:val="0"/>
          <w:numId w:val="7"/>
        </w:numPr>
        <w:spacing w:line="360" w:lineRule="auto"/>
        <w:jc w:val="both"/>
        <w:rPr>
          <w:rFonts w:ascii="Times New Roman" w:hAnsi="Times New Roman" w:cs="Times New Roman"/>
          <w:sz w:val="24"/>
          <w:szCs w:val="24"/>
        </w:rPr>
      </w:pPr>
      <w:r w:rsidRPr="00EA7408">
        <w:rPr>
          <w:rFonts w:ascii="Times New Roman" w:hAnsi="Times New Roman" w:cs="Times New Roman"/>
          <w:b/>
          <w:bCs/>
          <w:sz w:val="24"/>
          <w:szCs w:val="24"/>
        </w:rPr>
        <w:t>Immediate pay increase</w:t>
      </w:r>
      <w:r>
        <w:rPr>
          <w:rFonts w:ascii="Times New Roman" w:hAnsi="Times New Roman" w:cs="Times New Roman"/>
          <w:sz w:val="24"/>
          <w:szCs w:val="24"/>
        </w:rPr>
        <w:t>: Salaries of nurses must not only compensate for the inflation, but also reflect the productivity gains. Therefore, a base salary increases of 5%-10% is recommended. This suggestion directly addresses the safety issues at work.</w:t>
      </w:r>
    </w:p>
    <w:p w14:paraId="0D5BF2D3" w14:textId="42180A3D" w:rsidR="00706959" w:rsidRPr="003008D5" w:rsidRDefault="003008D5" w:rsidP="009A72C1">
      <w:pPr>
        <w:pStyle w:val="ListParagraph"/>
        <w:numPr>
          <w:ilvl w:val="0"/>
          <w:numId w:val="7"/>
        </w:numPr>
        <w:spacing w:line="360" w:lineRule="auto"/>
        <w:jc w:val="both"/>
        <w:rPr>
          <w:rFonts w:ascii="Times New Roman" w:hAnsi="Times New Roman" w:cs="Times New Roman"/>
          <w:sz w:val="24"/>
          <w:szCs w:val="24"/>
        </w:rPr>
      </w:pPr>
      <w:r w:rsidRPr="003008D5">
        <w:rPr>
          <w:rFonts w:ascii="Times New Roman" w:hAnsi="Times New Roman" w:cs="Times New Roman"/>
          <w:b/>
          <w:bCs/>
          <w:sz w:val="24"/>
          <w:szCs w:val="24"/>
        </w:rPr>
        <w:t>Personalised approach to HRM</w:t>
      </w:r>
      <w:r>
        <w:rPr>
          <w:rFonts w:ascii="Times New Roman" w:hAnsi="Times New Roman" w:cs="Times New Roman"/>
          <w:sz w:val="24"/>
          <w:szCs w:val="24"/>
        </w:rPr>
        <w:t xml:space="preserve">: NHS must also improve the quality of its management, so that the latter is able to better handle contemporary work-related issues of nurses and deliver effective support, if necessary. This can considerably improve the sense of engagement of nurses, as NHS is more aware and committed to their problems. </w:t>
      </w:r>
    </w:p>
    <w:p w14:paraId="45CF3B50" w14:textId="6ECDE8F0" w:rsidR="00706959" w:rsidRDefault="00706959"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In the long-term, there are also several ideas for improvement, such as:</w:t>
      </w:r>
    </w:p>
    <w:p w14:paraId="5C3DB42D" w14:textId="23042BB1" w:rsidR="00706959" w:rsidRPr="00706959" w:rsidRDefault="00706959" w:rsidP="00706959">
      <w:pPr>
        <w:pStyle w:val="ListParagraph"/>
        <w:numPr>
          <w:ilvl w:val="0"/>
          <w:numId w:val="6"/>
        </w:numPr>
        <w:spacing w:line="360" w:lineRule="auto"/>
        <w:jc w:val="both"/>
        <w:rPr>
          <w:rFonts w:ascii="Times New Roman" w:hAnsi="Times New Roman" w:cs="Times New Roman"/>
          <w:sz w:val="24"/>
          <w:szCs w:val="24"/>
        </w:rPr>
      </w:pPr>
      <w:r w:rsidRPr="00706959">
        <w:rPr>
          <w:rFonts w:ascii="Times New Roman" w:hAnsi="Times New Roman" w:cs="Times New Roman"/>
          <w:b/>
          <w:bCs/>
          <w:sz w:val="24"/>
          <w:szCs w:val="24"/>
        </w:rPr>
        <w:t>Consultations with nurses</w:t>
      </w:r>
      <w:r>
        <w:rPr>
          <w:rFonts w:ascii="Times New Roman" w:hAnsi="Times New Roman" w:cs="Times New Roman"/>
          <w:sz w:val="24"/>
          <w:szCs w:val="24"/>
        </w:rPr>
        <w:t xml:space="preserve">: Nurses must be regularly consulted as a part of the decision-making process. Face-to-face and group meetings, as well as periodic employee surveys can deliver important quantitative and qualitative data regarding the work experience of nurses, their evolving needs and individual areas for improvement (Saunders et all., 2009). The access to primary data from nurses can be valuable in early detection of performance issues, as well as access to relevant ideas and feedback for improvement. Thus, change can be more effective and implemented in a timely manner. </w:t>
      </w:r>
    </w:p>
    <w:p w14:paraId="1DBEBB73" w14:textId="0994AA40" w:rsidR="00977D9D" w:rsidRDefault="00706959" w:rsidP="00706959">
      <w:pPr>
        <w:pStyle w:val="ListParagraph"/>
        <w:numPr>
          <w:ilvl w:val="0"/>
          <w:numId w:val="6"/>
        </w:numPr>
        <w:spacing w:line="360" w:lineRule="auto"/>
        <w:jc w:val="both"/>
        <w:rPr>
          <w:rFonts w:ascii="Times New Roman" w:hAnsi="Times New Roman" w:cs="Times New Roman"/>
          <w:sz w:val="24"/>
          <w:szCs w:val="24"/>
        </w:rPr>
      </w:pPr>
      <w:r w:rsidRPr="00706959">
        <w:rPr>
          <w:rFonts w:ascii="Times New Roman" w:hAnsi="Times New Roman" w:cs="Times New Roman"/>
          <w:b/>
          <w:bCs/>
          <w:sz w:val="24"/>
          <w:szCs w:val="24"/>
        </w:rPr>
        <w:t>Democratic leadership</w:t>
      </w:r>
      <w:r>
        <w:rPr>
          <w:rFonts w:ascii="Times New Roman" w:hAnsi="Times New Roman" w:cs="Times New Roman"/>
          <w:sz w:val="24"/>
          <w:szCs w:val="24"/>
        </w:rPr>
        <w:t>: Frequent consultations and inclusion of nurses also stimulates inclusion – a key factor for improved motivation and engagement at work (Kings Fund, 2014). Democratic leadership thus contributes to a bottom-up approach of decision-making which better reflects the opinions of nurses and other NHS’s employees.</w:t>
      </w:r>
      <w:r w:rsidR="00EA7408">
        <w:rPr>
          <w:rFonts w:ascii="Times New Roman" w:hAnsi="Times New Roman" w:cs="Times New Roman"/>
          <w:sz w:val="24"/>
          <w:szCs w:val="24"/>
        </w:rPr>
        <w:t xml:space="preserve"> The adoption of democratic (consultative) leadership can also enhanced the sense of belonging – an important employee need (Mintz, 2017). </w:t>
      </w:r>
    </w:p>
    <w:p w14:paraId="641E5DD8" w14:textId="7F720425" w:rsidR="00977D9D" w:rsidRPr="003008D5" w:rsidRDefault="00706959" w:rsidP="009A72C1">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Resource availability</w:t>
      </w:r>
      <w:r w:rsidRPr="00706959">
        <w:rPr>
          <w:rFonts w:ascii="Times New Roman" w:hAnsi="Times New Roman" w:cs="Times New Roman"/>
          <w:sz w:val="24"/>
          <w:szCs w:val="24"/>
        </w:rPr>
        <w:t>:</w:t>
      </w:r>
      <w:r>
        <w:rPr>
          <w:rFonts w:ascii="Times New Roman" w:hAnsi="Times New Roman" w:cs="Times New Roman"/>
          <w:sz w:val="24"/>
          <w:szCs w:val="24"/>
        </w:rPr>
        <w:t xml:space="preserve">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proposed recommendations also require considerable financial resources and management. Hence, NHS must ensure reasonable levels of funding, otherwise, the suggestions cannot be executed as planned. </w:t>
      </w:r>
    </w:p>
    <w:p w14:paraId="1AEE5E85" w14:textId="62D7108E" w:rsidR="00977D9D" w:rsidRPr="00EA6D5D" w:rsidRDefault="00EA6D5D" w:rsidP="005529BE">
      <w:pPr>
        <w:pStyle w:val="Heading1"/>
        <w:spacing w:before="0" w:after="240"/>
      </w:pPr>
      <w:bookmarkStart w:id="4" w:name="_Toc133669831"/>
      <w:r w:rsidRPr="00EA6D5D">
        <w:t>Conclusion</w:t>
      </w:r>
      <w:bookmarkEnd w:id="4"/>
    </w:p>
    <w:p w14:paraId="5E4A7843" w14:textId="27C04B0B" w:rsidR="00EA6D5D" w:rsidRDefault="00EA6D5D" w:rsidP="009A72C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findings </w:t>
      </w:r>
      <w:r w:rsidR="006928C4">
        <w:rPr>
          <w:rFonts w:ascii="Times New Roman" w:hAnsi="Times New Roman" w:cs="Times New Roman"/>
          <w:sz w:val="24"/>
          <w:szCs w:val="24"/>
        </w:rPr>
        <w:t>indicated</w:t>
      </w:r>
      <w:r>
        <w:rPr>
          <w:rFonts w:ascii="Times New Roman" w:hAnsi="Times New Roman" w:cs="Times New Roman"/>
          <w:sz w:val="24"/>
          <w:szCs w:val="24"/>
        </w:rPr>
        <w:t xml:space="preserve"> considerable issues of NHS’s HRM policies leading to unsustainably high levels of employee attrition among nurses. The weak performance areas were analysed and identified with a series of recommendations. Consistent efforts are needed to improve the problems. </w:t>
      </w:r>
    </w:p>
    <w:p w14:paraId="122E74C3" w14:textId="77777777" w:rsidR="00977D9D" w:rsidRDefault="00977D9D" w:rsidP="009A72C1">
      <w:pPr>
        <w:spacing w:line="360" w:lineRule="auto"/>
        <w:jc w:val="both"/>
        <w:rPr>
          <w:rFonts w:ascii="Times New Roman" w:hAnsi="Times New Roman" w:cs="Times New Roman"/>
          <w:sz w:val="24"/>
          <w:szCs w:val="24"/>
        </w:rPr>
      </w:pPr>
    </w:p>
    <w:p w14:paraId="54445962" w14:textId="77777777" w:rsidR="00977D9D" w:rsidRDefault="00977D9D" w:rsidP="009A72C1">
      <w:pPr>
        <w:spacing w:line="360" w:lineRule="auto"/>
        <w:jc w:val="both"/>
        <w:rPr>
          <w:rFonts w:ascii="Times New Roman" w:hAnsi="Times New Roman" w:cs="Times New Roman"/>
          <w:sz w:val="24"/>
          <w:szCs w:val="24"/>
        </w:rPr>
      </w:pPr>
    </w:p>
    <w:p w14:paraId="14BBB9B8" w14:textId="77777777" w:rsidR="00977D9D" w:rsidRDefault="00977D9D" w:rsidP="009A72C1">
      <w:pPr>
        <w:spacing w:line="360" w:lineRule="auto"/>
        <w:jc w:val="both"/>
        <w:rPr>
          <w:rFonts w:ascii="Times New Roman" w:hAnsi="Times New Roman" w:cs="Times New Roman"/>
          <w:sz w:val="24"/>
          <w:szCs w:val="24"/>
        </w:rPr>
      </w:pPr>
    </w:p>
    <w:p w14:paraId="19AC920E" w14:textId="77777777" w:rsidR="00AD4C3B" w:rsidRDefault="00AD4C3B" w:rsidP="009A72C1">
      <w:pPr>
        <w:spacing w:line="360" w:lineRule="auto"/>
        <w:jc w:val="both"/>
        <w:rPr>
          <w:rFonts w:ascii="Times New Roman" w:hAnsi="Times New Roman" w:cs="Times New Roman"/>
          <w:sz w:val="24"/>
          <w:szCs w:val="24"/>
        </w:rPr>
      </w:pPr>
    </w:p>
    <w:p w14:paraId="41140779" w14:textId="77777777" w:rsidR="00056363" w:rsidRDefault="00056363" w:rsidP="009A72C1">
      <w:pPr>
        <w:spacing w:line="360" w:lineRule="auto"/>
        <w:jc w:val="both"/>
        <w:rPr>
          <w:rFonts w:ascii="Times New Roman" w:hAnsi="Times New Roman" w:cs="Times New Roman"/>
          <w:sz w:val="24"/>
          <w:szCs w:val="24"/>
        </w:rPr>
      </w:pPr>
    </w:p>
    <w:p w14:paraId="2A39CA48" w14:textId="77777777" w:rsidR="00056363" w:rsidRDefault="00056363" w:rsidP="009A72C1">
      <w:pPr>
        <w:spacing w:line="360" w:lineRule="auto"/>
        <w:jc w:val="both"/>
        <w:rPr>
          <w:rFonts w:ascii="Times New Roman" w:hAnsi="Times New Roman" w:cs="Times New Roman"/>
          <w:sz w:val="24"/>
          <w:szCs w:val="24"/>
        </w:rPr>
      </w:pPr>
    </w:p>
    <w:p w14:paraId="7B186957" w14:textId="77777777" w:rsidR="00056363" w:rsidRDefault="00056363" w:rsidP="009A72C1">
      <w:pPr>
        <w:spacing w:line="360" w:lineRule="auto"/>
        <w:jc w:val="both"/>
        <w:rPr>
          <w:rFonts w:ascii="Times New Roman" w:hAnsi="Times New Roman" w:cs="Times New Roman"/>
          <w:sz w:val="24"/>
          <w:szCs w:val="24"/>
        </w:rPr>
      </w:pPr>
    </w:p>
    <w:p w14:paraId="556CB883" w14:textId="77777777" w:rsidR="00056363" w:rsidRDefault="00056363" w:rsidP="009A72C1">
      <w:pPr>
        <w:spacing w:line="360" w:lineRule="auto"/>
        <w:jc w:val="both"/>
        <w:rPr>
          <w:rFonts w:ascii="Times New Roman" w:hAnsi="Times New Roman" w:cs="Times New Roman"/>
          <w:sz w:val="24"/>
          <w:szCs w:val="24"/>
        </w:rPr>
      </w:pPr>
    </w:p>
    <w:p w14:paraId="6785A770" w14:textId="77777777" w:rsidR="00056363" w:rsidRDefault="00056363" w:rsidP="009A72C1">
      <w:pPr>
        <w:spacing w:line="360" w:lineRule="auto"/>
        <w:jc w:val="both"/>
        <w:rPr>
          <w:rFonts w:ascii="Times New Roman" w:hAnsi="Times New Roman" w:cs="Times New Roman"/>
          <w:sz w:val="24"/>
          <w:szCs w:val="24"/>
        </w:rPr>
      </w:pPr>
    </w:p>
    <w:p w14:paraId="6E19C16E" w14:textId="77777777" w:rsidR="00056363" w:rsidRDefault="00056363" w:rsidP="009A72C1">
      <w:pPr>
        <w:spacing w:line="360" w:lineRule="auto"/>
        <w:jc w:val="both"/>
        <w:rPr>
          <w:rFonts w:ascii="Times New Roman" w:hAnsi="Times New Roman" w:cs="Times New Roman"/>
          <w:sz w:val="24"/>
          <w:szCs w:val="24"/>
        </w:rPr>
      </w:pPr>
    </w:p>
    <w:p w14:paraId="45B3A25F" w14:textId="77777777" w:rsidR="00056363" w:rsidRDefault="00056363" w:rsidP="009A72C1">
      <w:pPr>
        <w:spacing w:line="360" w:lineRule="auto"/>
        <w:jc w:val="both"/>
        <w:rPr>
          <w:rFonts w:ascii="Times New Roman" w:hAnsi="Times New Roman" w:cs="Times New Roman"/>
          <w:sz w:val="24"/>
          <w:szCs w:val="24"/>
        </w:rPr>
      </w:pPr>
    </w:p>
    <w:p w14:paraId="31D92759" w14:textId="77777777" w:rsidR="00056363" w:rsidRDefault="00056363" w:rsidP="009A72C1">
      <w:pPr>
        <w:spacing w:line="360" w:lineRule="auto"/>
        <w:jc w:val="both"/>
        <w:rPr>
          <w:rFonts w:ascii="Times New Roman" w:hAnsi="Times New Roman" w:cs="Times New Roman"/>
          <w:sz w:val="24"/>
          <w:szCs w:val="24"/>
        </w:rPr>
      </w:pPr>
    </w:p>
    <w:p w14:paraId="428EADEB" w14:textId="77777777" w:rsidR="005529BE" w:rsidRDefault="005529BE" w:rsidP="009A72C1">
      <w:pPr>
        <w:spacing w:line="360" w:lineRule="auto"/>
        <w:jc w:val="both"/>
        <w:rPr>
          <w:rFonts w:ascii="Times New Roman" w:hAnsi="Times New Roman" w:cs="Times New Roman"/>
          <w:sz w:val="24"/>
          <w:szCs w:val="24"/>
        </w:rPr>
      </w:pPr>
    </w:p>
    <w:p w14:paraId="4973C3EB" w14:textId="77777777" w:rsidR="005529BE" w:rsidRDefault="005529BE" w:rsidP="009A72C1">
      <w:pPr>
        <w:spacing w:line="360" w:lineRule="auto"/>
        <w:jc w:val="both"/>
        <w:rPr>
          <w:rFonts w:ascii="Times New Roman" w:hAnsi="Times New Roman" w:cs="Times New Roman"/>
          <w:sz w:val="24"/>
          <w:szCs w:val="24"/>
        </w:rPr>
      </w:pPr>
    </w:p>
    <w:p w14:paraId="5C92E25E" w14:textId="77777777" w:rsidR="00977D9D" w:rsidRPr="009A72C1" w:rsidRDefault="00977D9D" w:rsidP="009A72C1">
      <w:pPr>
        <w:spacing w:line="360" w:lineRule="auto"/>
        <w:jc w:val="both"/>
        <w:rPr>
          <w:rFonts w:ascii="Times New Roman" w:hAnsi="Times New Roman" w:cs="Times New Roman"/>
          <w:sz w:val="24"/>
          <w:szCs w:val="24"/>
        </w:rPr>
      </w:pPr>
    </w:p>
    <w:p w14:paraId="44CE70A2" w14:textId="40AC8808" w:rsidR="009A72C1" w:rsidRPr="009A72C1" w:rsidRDefault="009A72C1" w:rsidP="005529BE">
      <w:pPr>
        <w:pStyle w:val="Heading1"/>
        <w:spacing w:after="240"/>
      </w:pPr>
      <w:bookmarkStart w:id="5" w:name="_Toc133669832"/>
      <w:r w:rsidRPr="009A72C1">
        <w:t>References</w:t>
      </w:r>
      <w:bookmarkEnd w:id="5"/>
    </w:p>
    <w:p w14:paraId="5B02BBBA" w14:textId="77777777" w:rsidR="005529BE" w:rsidRPr="005529BE" w:rsidRDefault="005529BE" w:rsidP="005529BE">
      <w:pPr>
        <w:spacing w:line="360" w:lineRule="auto"/>
        <w:rPr>
          <w:rFonts w:ascii="Times New Roman" w:hAnsi="Times New Roman" w:cs="Times New Roman"/>
          <w:sz w:val="24"/>
          <w:szCs w:val="24"/>
          <w:lang w:val="en-US"/>
        </w:rPr>
      </w:pPr>
      <w:r w:rsidRPr="005529BE">
        <w:rPr>
          <w:rFonts w:ascii="Times New Roman" w:hAnsi="Times New Roman" w:cs="Times New Roman"/>
          <w:sz w:val="24"/>
          <w:szCs w:val="24"/>
        </w:rPr>
        <w:t xml:space="preserve">Croner-I (2023) </w:t>
      </w:r>
      <w:r w:rsidRPr="005529BE">
        <w:rPr>
          <w:rFonts w:ascii="Times New Roman" w:hAnsi="Times New Roman" w:cs="Times New Roman"/>
          <w:i/>
          <w:iCs/>
          <w:sz w:val="24"/>
          <w:szCs w:val="24"/>
          <w:lang w:val="bg-BG"/>
        </w:rPr>
        <w:t>Agenda for Change: In-depth</w:t>
      </w:r>
      <w:r w:rsidRPr="005529BE">
        <w:rPr>
          <w:rFonts w:ascii="Times New Roman" w:hAnsi="Times New Roman" w:cs="Times New Roman"/>
          <w:sz w:val="24"/>
          <w:szCs w:val="24"/>
          <w:lang w:val="en-US"/>
        </w:rPr>
        <w:t xml:space="preserve">, [online] Available: </w:t>
      </w:r>
      <w:hyperlink r:id="rId10" w:history="1">
        <w:r w:rsidRPr="005529BE">
          <w:rPr>
            <w:rStyle w:val="Hyperlink"/>
            <w:rFonts w:ascii="Times New Roman" w:hAnsi="Times New Roman" w:cs="Times New Roman"/>
            <w:sz w:val="24"/>
            <w:szCs w:val="24"/>
            <w:lang w:val="en-US"/>
          </w:rPr>
          <w:t>https://app.croneri.co.uk/topics/agenda-change/indepth</w:t>
        </w:r>
      </w:hyperlink>
      <w:r w:rsidRPr="005529BE">
        <w:rPr>
          <w:rFonts w:ascii="Times New Roman" w:hAnsi="Times New Roman" w:cs="Times New Roman"/>
          <w:sz w:val="24"/>
          <w:szCs w:val="24"/>
          <w:lang w:val="en-US"/>
        </w:rPr>
        <w:t xml:space="preserve"> [Accessed: 25 April 2023]</w:t>
      </w:r>
    </w:p>
    <w:p w14:paraId="12E8A650" w14:textId="77777777" w:rsidR="005529BE" w:rsidRPr="005529BE" w:rsidRDefault="005529BE" w:rsidP="005529BE">
      <w:pPr>
        <w:spacing w:line="360" w:lineRule="auto"/>
        <w:rPr>
          <w:rFonts w:ascii="Times New Roman" w:hAnsi="Times New Roman" w:cs="Times New Roman"/>
          <w:sz w:val="24"/>
          <w:szCs w:val="24"/>
          <w:lang w:val="en-US"/>
        </w:rPr>
      </w:pPr>
      <w:r w:rsidRPr="005529BE">
        <w:rPr>
          <w:rFonts w:ascii="Times New Roman" w:hAnsi="Times New Roman" w:cs="Times New Roman"/>
          <w:sz w:val="24"/>
          <w:szCs w:val="24"/>
          <w:lang w:val="en-US"/>
        </w:rPr>
        <w:t xml:space="preserve">Farrah, M. (2022) </w:t>
      </w:r>
      <w:r w:rsidRPr="005529BE">
        <w:rPr>
          <w:rFonts w:ascii="Times New Roman" w:hAnsi="Times New Roman" w:cs="Times New Roman"/>
          <w:i/>
          <w:iCs/>
          <w:sz w:val="24"/>
          <w:szCs w:val="24"/>
          <w:lang w:val="bg-BG"/>
        </w:rPr>
        <w:t>NHS Nurses’ Pay Rise 2022: What The £1400 Pay Increase Means</w:t>
      </w:r>
      <w:r w:rsidRPr="005529BE">
        <w:rPr>
          <w:rFonts w:ascii="Times New Roman" w:hAnsi="Times New Roman" w:cs="Times New Roman"/>
          <w:sz w:val="24"/>
          <w:szCs w:val="24"/>
          <w:lang w:val="en-US"/>
        </w:rPr>
        <w:t xml:space="preserve">, [online] Available: </w:t>
      </w:r>
      <w:hyperlink r:id="rId11" w:history="1">
        <w:r w:rsidRPr="005529BE">
          <w:rPr>
            <w:rStyle w:val="Hyperlink"/>
            <w:rFonts w:ascii="Times New Roman" w:hAnsi="Times New Roman" w:cs="Times New Roman"/>
            <w:sz w:val="24"/>
            <w:szCs w:val="24"/>
            <w:lang w:val="en-US"/>
          </w:rPr>
          <w:t>https://www.nurses.co.uk/blog/nhs-nurses-1400-pay-rise-2022/</w:t>
        </w:r>
      </w:hyperlink>
      <w:r w:rsidRPr="005529BE">
        <w:rPr>
          <w:rFonts w:ascii="Times New Roman" w:hAnsi="Times New Roman" w:cs="Times New Roman"/>
          <w:sz w:val="24"/>
          <w:szCs w:val="24"/>
          <w:lang w:val="en-US"/>
        </w:rPr>
        <w:t xml:space="preserve"> [Accessed: 25 April 2023]</w:t>
      </w:r>
    </w:p>
    <w:p w14:paraId="02411971" w14:textId="77777777" w:rsidR="005529BE" w:rsidRPr="005529BE" w:rsidRDefault="005529BE" w:rsidP="005529BE">
      <w:pPr>
        <w:spacing w:line="360" w:lineRule="auto"/>
        <w:rPr>
          <w:rFonts w:ascii="Times New Roman" w:hAnsi="Times New Roman" w:cs="Times New Roman"/>
          <w:bCs/>
          <w:sz w:val="24"/>
          <w:szCs w:val="24"/>
        </w:rPr>
      </w:pPr>
      <w:r w:rsidRPr="005529BE">
        <w:rPr>
          <w:rFonts w:ascii="Times New Roman" w:hAnsi="Times New Roman" w:cs="Times New Roman"/>
          <w:bCs/>
          <w:sz w:val="24"/>
          <w:szCs w:val="24"/>
        </w:rPr>
        <w:t xml:space="preserve">Kings Fund (2014) </w:t>
      </w:r>
      <w:r w:rsidRPr="005529BE">
        <w:rPr>
          <w:rFonts w:ascii="Times New Roman" w:hAnsi="Times New Roman" w:cs="Times New Roman"/>
          <w:bCs/>
          <w:i/>
          <w:iCs/>
          <w:sz w:val="24"/>
          <w:szCs w:val="24"/>
        </w:rPr>
        <w:t>Improving NHS Care by Engaging Staff and Devolving Decision-Making</w:t>
      </w:r>
      <w:r w:rsidRPr="005529BE">
        <w:rPr>
          <w:rFonts w:ascii="Times New Roman" w:hAnsi="Times New Roman" w:cs="Times New Roman"/>
          <w:bCs/>
          <w:sz w:val="24"/>
          <w:szCs w:val="24"/>
        </w:rPr>
        <w:t xml:space="preserve">, [online] Available: </w:t>
      </w:r>
      <w:hyperlink r:id="rId12" w:history="1">
        <w:r w:rsidRPr="005529BE">
          <w:rPr>
            <w:rStyle w:val="Hyperlink"/>
            <w:rFonts w:ascii="Times New Roman" w:hAnsi="Times New Roman" w:cs="Times New Roman"/>
            <w:bCs/>
            <w:sz w:val="24"/>
            <w:szCs w:val="24"/>
          </w:rPr>
          <w:t>https://www.kingsfund.org.uk/sites/default/files/field/field_publication_file/improving-nhs-care-by-engaging-staff-and-devolving-decision-making-jul14.pdf</w:t>
        </w:r>
      </w:hyperlink>
      <w:r w:rsidRPr="005529BE">
        <w:rPr>
          <w:rFonts w:ascii="Times New Roman" w:hAnsi="Times New Roman" w:cs="Times New Roman"/>
          <w:bCs/>
          <w:sz w:val="24"/>
          <w:szCs w:val="24"/>
        </w:rPr>
        <w:t xml:space="preserve"> [Accessed: 28 April 2023]</w:t>
      </w:r>
    </w:p>
    <w:p w14:paraId="1679B761" w14:textId="77777777" w:rsidR="005529BE" w:rsidRPr="005529BE" w:rsidRDefault="005529BE" w:rsidP="005529BE">
      <w:pPr>
        <w:spacing w:line="360" w:lineRule="auto"/>
        <w:rPr>
          <w:rFonts w:ascii="Times New Roman" w:hAnsi="Times New Roman" w:cs="Times New Roman"/>
          <w:bCs/>
          <w:sz w:val="24"/>
          <w:szCs w:val="24"/>
        </w:rPr>
      </w:pPr>
      <w:r w:rsidRPr="005529BE">
        <w:rPr>
          <w:rFonts w:ascii="Times New Roman" w:hAnsi="Times New Roman" w:cs="Times New Roman"/>
          <w:bCs/>
          <w:sz w:val="24"/>
          <w:szCs w:val="24"/>
        </w:rPr>
        <w:t xml:space="preserve">Maslow, A. (1943) A Theory of Human Motivation, </w:t>
      </w:r>
      <w:r w:rsidRPr="005529BE">
        <w:rPr>
          <w:rFonts w:ascii="Times New Roman" w:hAnsi="Times New Roman" w:cs="Times New Roman"/>
          <w:bCs/>
          <w:i/>
          <w:iCs/>
          <w:sz w:val="24"/>
          <w:szCs w:val="24"/>
        </w:rPr>
        <w:t>Psychological Review</w:t>
      </w:r>
      <w:r w:rsidRPr="005529BE">
        <w:rPr>
          <w:rFonts w:ascii="Times New Roman" w:hAnsi="Times New Roman" w:cs="Times New Roman"/>
          <w:bCs/>
          <w:sz w:val="24"/>
          <w:szCs w:val="24"/>
        </w:rPr>
        <w:t xml:space="preserve">, Vol. 50(4), pp. 430-437. </w:t>
      </w:r>
    </w:p>
    <w:p w14:paraId="567CC7FA" w14:textId="77777777" w:rsidR="005529BE" w:rsidRPr="005529BE" w:rsidRDefault="005529BE" w:rsidP="005529BE">
      <w:pPr>
        <w:spacing w:line="360" w:lineRule="auto"/>
        <w:rPr>
          <w:rFonts w:ascii="Times New Roman" w:hAnsi="Times New Roman" w:cs="Times New Roman"/>
          <w:sz w:val="24"/>
          <w:szCs w:val="24"/>
          <w:lang w:val="en-US"/>
        </w:rPr>
      </w:pPr>
      <w:r w:rsidRPr="005529BE">
        <w:rPr>
          <w:rFonts w:ascii="Times New Roman" w:hAnsi="Times New Roman" w:cs="Times New Roman"/>
          <w:sz w:val="24"/>
          <w:szCs w:val="24"/>
          <w:lang w:val="en-US"/>
        </w:rPr>
        <w:t xml:space="preserve">Mathis, R., Jackson, J., Valentine, S. and Meglich, P. (2016) </w:t>
      </w:r>
      <w:r w:rsidRPr="005529BE">
        <w:rPr>
          <w:rFonts w:ascii="Times New Roman" w:hAnsi="Times New Roman" w:cs="Times New Roman"/>
          <w:i/>
          <w:iCs/>
          <w:sz w:val="24"/>
          <w:szCs w:val="24"/>
          <w:lang w:val="en-US"/>
        </w:rPr>
        <w:t>Human Resource Management</w:t>
      </w:r>
      <w:r w:rsidRPr="005529BE">
        <w:rPr>
          <w:rFonts w:ascii="Times New Roman" w:hAnsi="Times New Roman" w:cs="Times New Roman"/>
          <w:sz w:val="24"/>
          <w:szCs w:val="24"/>
          <w:lang w:val="en-US"/>
        </w:rPr>
        <w:t>. 15</w:t>
      </w:r>
      <w:r w:rsidRPr="005529BE">
        <w:rPr>
          <w:rFonts w:ascii="Times New Roman" w:hAnsi="Times New Roman" w:cs="Times New Roman"/>
          <w:sz w:val="24"/>
          <w:szCs w:val="24"/>
          <w:vertAlign w:val="superscript"/>
          <w:lang w:val="en-US"/>
        </w:rPr>
        <w:t>th</w:t>
      </w:r>
      <w:r w:rsidRPr="005529BE">
        <w:rPr>
          <w:rFonts w:ascii="Times New Roman" w:hAnsi="Times New Roman" w:cs="Times New Roman"/>
          <w:sz w:val="24"/>
          <w:szCs w:val="24"/>
          <w:lang w:val="en-US"/>
        </w:rPr>
        <w:t xml:space="preserve"> edition, </w:t>
      </w:r>
      <w:r w:rsidRPr="005529BE">
        <w:rPr>
          <w:rFonts w:ascii="Times New Roman" w:hAnsi="Times New Roman" w:cs="Times New Roman"/>
          <w:sz w:val="24"/>
          <w:szCs w:val="24"/>
        </w:rPr>
        <w:t>Cengage Learning</w:t>
      </w:r>
    </w:p>
    <w:p w14:paraId="0C109418" w14:textId="77777777" w:rsidR="005529BE" w:rsidRPr="005529BE" w:rsidRDefault="005529BE" w:rsidP="005529BE">
      <w:pPr>
        <w:spacing w:after="240" w:line="360" w:lineRule="auto"/>
        <w:rPr>
          <w:rFonts w:ascii="Times New Roman" w:eastAsia="Calibri" w:hAnsi="Times New Roman" w:cs="Times New Roman"/>
          <w:kern w:val="0"/>
          <w:sz w:val="24"/>
          <w:szCs w:val="24"/>
          <w14:ligatures w14:val="none"/>
        </w:rPr>
      </w:pPr>
      <w:r w:rsidRPr="005529BE">
        <w:rPr>
          <w:rFonts w:ascii="Times New Roman" w:eastAsia="Calibri" w:hAnsi="Times New Roman" w:cs="Times New Roman"/>
          <w:kern w:val="0"/>
          <w:sz w:val="24"/>
          <w:szCs w:val="24"/>
          <w14:ligatures w14:val="none"/>
        </w:rPr>
        <w:t xml:space="preserve">Mintz, S. (2017) </w:t>
      </w:r>
      <w:r w:rsidRPr="005529BE">
        <w:rPr>
          <w:rFonts w:ascii="Times New Roman" w:eastAsia="Calibri" w:hAnsi="Times New Roman" w:cs="Times New Roman"/>
          <w:i/>
          <w:kern w:val="0"/>
          <w:sz w:val="24"/>
          <w:szCs w:val="24"/>
          <w14:ligatures w14:val="none"/>
        </w:rPr>
        <w:t>Meeting Millennials’ Needs in the Workplace</w:t>
      </w:r>
      <w:r w:rsidRPr="005529BE">
        <w:rPr>
          <w:rFonts w:ascii="Times New Roman" w:eastAsia="Calibri" w:hAnsi="Times New Roman" w:cs="Times New Roman"/>
          <w:kern w:val="0"/>
          <w:sz w:val="24"/>
          <w:szCs w:val="24"/>
          <w14:ligatures w14:val="none"/>
        </w:rPr>
        <w:t xml:space="preserve">, [online] Available: </w:t>
      </w:r>
      <w:hyperlink r:id="rId13" w:history="1">
        <w:r w:rsidRPr="005529BE">
          <w:rPr>
            <w:rFonts w:ascii="Times New Roman" w:eastAsia="Calibri" w:hAnsi="Times New Roman" w:cs="Times New Roman"/>
            <w:color w:val="0563C1"/>
            <w:kern w:val="0"/>
            <w:sz w:val="24"/>
            <w:szCs w:val="24"/>
            <w:u w:val="single"/>
            <w14:ligatures w14:val="none"/>
          </w:rPr>
          <w:t>http://www.workplaceethicsadvice.com/2017/04/meeting-millennials-needs-in-the-workplace.html</w:t>
        </w:r>
      </w:hyperlink>
      <w:r w:rsidRPr="005529BE">
        <w:rPr>
          <w:rFonts w:ascii="Times New Roman" w:eastAsia="Calibri" w:hAnsi="Times New Roman" w:cs="Times New Roman"/>
          <w:kern w:val="0"/>
          <w:sz w:val="24"/>
          <w:szCs w:val="24"/>
          <w14:ligatures w14:val="none"/>
        </w:rPr>
        <w:t xml:space="preserve"> [Accessed: 24 April 2023]</w:t>
      </w:r>
    </w:p>
    <w:p w14:paraId="730E2120" w14:textId="77777777" w:rsidR="005529BE" w:rsidRPr="005529BE" w:rsidRDefault="005529BE" w:rsidP="005529BE">
      <w:pPr>
        <w:spacing w:line="360" w:lineRule="auto"/>
        <w:rPr>
          <w:rFonts w:ascii="Times New Roman" w:hAnsi="Times New Roman" w:cs="Times New Roman"/>
          <w:sz w:val="24"/>
          <w:szCs w:val="24"/>
          <w:lang w:val="en-US"/>
        </w:rPr>
      </w:pPr>
      <w:r w:rsidRPr="005529BE">
        <w:rPr>
          <w:rFonts w:ascii="Times New Roman" w:hAnsi="Times New Roman" w:cs="Times New Roman"/>
          <w:sz w:val="24"/>
          <w:szCs w:val="24"/>
        </w:rPr>
        <w:t xml:space="preserve">Mullineux, N. (2018) </w:t>
      </w:r>
      <w:r w:rsidRPr="005529BE">
        <w:rPr>
          <w:rFonts w:ascii="Times New Roman" w:hAnsi="Times New Roman" w:cs="Times New Roman"/>
          <w:i/>
          <w:iCs/>
          <w:sz w:val="24"/>
          <w:szCs w:val="24"/>
          <w:lang w:val="bg-BG"/>
        </w:rPr>
        <w:t>How Much Does Employee Turnover Cost Your Business?</w:t>
      </w:r>
      <w:r w:rsidRPr="005529BE">
        <w:rPr>
          <w:rFonts w:ascii="Times New Roman" w:hAnsi="Times New Roman" w:cs="Times New Roman"/>
          <w:sz w:val="24"/>
          <w:szCs w:val="24"/>
          <w:lang w:val="en-US"/>
        </w:rPr>
        <w:t xml:space="preserve"> [online] Available: </w:t>
      </w:r>
      <w:hyperlink r:id="rId14" w:anchor=":~:text=The%20average%20cost%20of%20employee,to%20spend%20to%20train%20them" w:history="1">
        <w:r w:rsidRPr="005529BE">
          <w:rPr>
            <w:rStyle w:val="Hyperlink"/>
            <w:rFonts w:ascii="Times New Roman" w:hAnsi="Times New Roman" w:cs="Times New Roman"/>
            <w:sz w:val="24"/>
            <w:szCs w:val="24"/>
            <w:lang w:val="en-US"/>
          </w:rPr>
          <w:t>https://croner.co.uk/resources/culture-performance/cost-of-staff-turnover/#:~:text=The%20average%20cost%20of%20employee,to%20spend%20to%20train%20them</w:t>
        </w:r>
      </w:hyperlink>
      <w:r w:rsidRPr="005529BE">
        <w:rPr>
          <w:rFonts w:ascii="Times New Roman" w:hAnsi="Times New Roman" w:cs="Times New Roman"/>
          <w:sz w:val="24"/>
          <w:szCs w:val="24"/>
          <w:lang w:val="en-US"/>
        </w:rPr>
        <w:t xml:space="preserve"> [Accessed: 25 April 2023]</w:t>
      </w:r>
    </w:p>
    <w:p w14:paraId="0019C29D" w14:textId="77777777" w:rsidR="005529BE" w:rsidRPr="005529BE" w:rsidRDefault="005529BE" w:rsidP="005529BE">
      <w:pPr>
        <w:spacing w:line="360" w:lineRule="auto"/>
        <w:rPr>
          <w:rFonts w:ascii="Times New Roman" w:hAnsi="Times New Roman" w:cs="Times New Roman"/>
          <w:bCs/>
          <w:sz w:val="24"/>
          <w:szCs w:val="24"/>
          <w:lang w:val="en-US"/>
        </w:rPr>
      </w:pPr>
      <w:r w:rsidRPr="005529BE">
        <w:rPr>
          <w:rFonts w:ascii="Times New Roman" w:hAnsi="Times New Roman" w:cs="Times New Roman"/>
          <w:bCs/>
          <w:sz w:val="24"/>
          <w:szCs w:val="24"/>
          <w:lang w:val="en-US"/>
        </w:rPr>
        <w:t xml:space="preserve">NHS (2017) </w:t>
      </w:r>
      <w:r w:rsidRPr="005529BE">
        <w:rPr>
          <w:rFonts w:ascii="Times New Roman" w:hAnsi="Times New Roman" w:cs="Times New Roman"/>
          <w:bCs/>
          <w:i/>
          <w:iCs/>
          <w:sz w:val="24"/>
          <w:szCs w:val="24"/>
          <w:lang w:val="en-US"/>
        </w:rPr>
        <w:t>Career break policy</w:t>
      </w:r>
      <w:r w:rsidRPr="005529BE">
        <w:rPr>
          <w:rFonts w:ascii="Times New Roman" w:hAnsi="Times New Roman" w:cs="Times New Roman"/>
          <w:bCs/>
          <w:sz w:val="24"/>
          <w:szCs w:val="24"/>
          <w:lang w:val="en-US"/>
        </w:rPr>
        <w:t xml:space="preserve">, [online] Available: </w:t>
      </w:r>
      <w:hyperlink r:id="rId15" w:history="1">
        <w:r w:rsidRPr="005529BE">
          <w:rPr>
            <w:rStyle w:val="Hyperlink"/>
            <w:rFonts w:ascii="Times New Roman" w:hAnsi="Times New Roman" w:cs="Times New Roman"/>
            <w:bCs/>
            <w:sz w:val="24"/>
            <w:szCs w:val="24"/>
            <w:lang w:val="en-US"/>
          </w:rPr>
          <w:t>https://www.nhs24.scot/data/uploads/PDF/Human_resources/NHS%2024%20Career%20Break%20Policy.pdf</w:t>
        </w:r>
      </w:hyperlink>
      <w:r w:rsidRPr="005529BE">
        <w:rPr>
          <w:rFonts w:ascii="Times New Roman" w:hAnsi="Times New Roman" w:cs="Times New Roman"/>
          <w:bCs/>
          <w:sz w:val="24"/>
          <w:szCs w:val="24"/>
          <w:lang w:val="en-US"/>
        </w:rPr>
        <w:t xml:space="preserve"> </w:t>
      </w:r>
      <w:r w:rsidRPr="005529BE">
        <w:rPr>
          <w:rFonts w:ascii="Times New Roman" w:hAnsi="Times New Roman" w:cs="Times New Roman"/>
          <w:bCs/>
          <w:sz w:val="24"/>
          <w:szCs w:val="24"/>
        </w:rPr>
        <w:t>[Accessed: 27 April 2023]</w:t>
      </w:r>
    </w:p>
    <w:p w14:paraId="774BA96B" w14:textId="77777777" w:rsidR="005529BE" w:rsidRPr="005529BE" w:rsidRDefault="005529BE" w:rsidP="005529BE">
      <w:pPr>
        <w:spacing w:line="360" w:lineRule="auto"/>
        <w:rPr>
          <w:rFonts w:ascii="Times New Roman" w:hAnsi="Times New Roman" w:cs="Times New Roman"/>
          <w:bCs/>
          <w:sz w:val="24"/>
          <w:szCs w:val="24"/>
          <w:lang w:val="en-US"/>
        </w:rPr>
      </w:pPr>
      <w:r w:rsidRPr="005529BE">
        <w:rPr>
          <w:rFonts w:ascii="Times New Roman" w:hAnsi="Times New Roman" w:cs="Times New Roman"/>
          <w:bCs/>
          <w:sz w:val="24"/>
          <w:szCs w:val="24"/>
          <w:lang w:val="en-US"/>
        </w:rPr>
        <w:t xml:space="preserve">NHS (2023a) </w:t>
      </w:r>
      <w:r w:rsidRPr="005529BE">
        <w:rPr>
          <w:rFonts w:ascii="Times New Roman" w:hAnsi="Times New Roman" w:cs="Times New Roman"/>
          <w:bCs/>
          <w:i/>
          <w:iCs/>
          <w:sz w:val="24"/>
          <w:szCs w:val="24"/>
          <w:lang w:val="bg-BG"/>
        </w:rPr>
        <w:t>We are recognised and rewarded</w:t>
      </w:r>
      <w:r w:rsidRPr="005529BE">
        <w:rPr>
          <w:rFonts w:ascii="Times New Roman" w:hAnsi="Times New Roman" w:cs="Times New Roman"/>
          <w:bCs/>
          <w:sz w:val="24"/>
          <w:szCs w:val="24"/>
          <w:lang w:val="en-US"/>
        </w:rPr>
        <w:t xml:space="preserve">, [online] Available: </w:t>
      </w:r>
      <w:hyperlink r:id="rId16" w:history="1">
        <w:r w:rsidRPr="005529BE">
          <w:rPr>
            <w:rStyle w:val="Hyperlink"/>
            <w:rFonts w:ascii="Times New Roman" w:hAnsi="Times New Roman" w:cs="Times New Roman"/>
            <w:bCs/>
            <w:sz w:val="24"/>
            <w:szCs w:val="24"/>
            <w:lang w:val="en-US"/>
          </w:rPr>
          <w:t>https://www.england.nhs.uk/looking-after-our-people/the-programme-and-resources/pensions-and-flexible-working-in-your-later-career/</w:t>
        </w:r>
      </w:hyperlink>
      <w:r w:rsidRPr="005529BE">
        <w:rPr>
          <w:rFonts w:ascii="Times New Roman" w:hAnsi="Times New Roman" w:cs="Times New Roman"/>
          <w:bCs/>
          <w:sz w:val="24"/>
          <w:szCs w:val="24"/>
          <w:lang w:val="en-US"/>
        </w:rPr>
        <w:t xml:space="preserve"> [Accessed: 26 April 2023]</w:t>
      </w:r>
    </w:p>
    <w:p w14:paraId="2CAF6A68" w14:textId="77777777" w:rsidR="005529BE" w:rsidRPr="005529BE" w:rsidRDefault="005529BE" w:rsidP="005529BE">
      <w:pPr>
        <w:spacing w:line="360" w:lineRule="auto"/>
        <w:rPr>
          <w:rFonts w:ascii="Times New Roman" w:hAnsi="Times New Roman" w:cs="Times New Roman"/>
          <w:bCs/>
          <w:sz w:val="24"/>
          <w:szCs w:val="24"/>
          <w:lang w:val="en-US"/>
        </w:rPr>
      </w:pPr>
      <w:r w:rsidRPr="005529BE">
        <w:rPr>
          <w:rFonts w:ascii="Times New Roman" w:hAnsi="Times New Roman" w:cs="Times New Roman"/>
          <w:bCs/>
          <w:sz w:val="24"/>
          <w:szCs w:val="24"/>
          <w:lang w:val="en-US"/>
        </w:rPr>
        <w:t xml:space="preserve">NHS (2023b) </w:t>
      </w:r>
      <w:r w:rsidRPr="005529BE">
        <w:rPr>
          <w:rFonts w:ascii="Times New Roman" w:hAnsi="Times New Roman" w:cs="Times New Roman"/>
          <w:bCs/>
          <w:i/>
          <w:iCs/>
          <w:sz w:val="24"/>
          <w:szCs w:val="24"/>
          <w:lang w:val="bg-BG"/>
        </w:rPr>
        <w:t>Awards recognising remarkable NHS workers open for nominations</w:t>
      </w:r>
      <w:r w:rsidRPr="005529BE">
        <w:rPr>
          <w:rFonts w:ascii="Times New Roman" w:hAnsi="Times New Roman" w:cs="Times New Roman"/>
          <w:bCs/>
          <w:sz w:val="24"/>
          <w:szCs w:val="24"/>
          <w:lang w:val="en-US"/>
        </w:rPr>
        <w:t xml:space="preserve">, [online] Available: </w:t>
      </w:r>
      <w:hyperlink r:id="rId17" w:history="1">
        <w:r w:rsidRPr="005529BE">
          <w:rPr>
            <w:rStyle w:val="Hyperlink"/>
            <w:rFonts w:ascii="Times New Roman" w:hAnsi="Times New Roman" w:cs="Times New Roman"/>
            <w:bCs/>
            <w:sz w:val="24"/>
            <w:szCs w:val="24"/>
            <w:lang w:val="en-US"/>
          </w:rPr>
          <w:t>https://www.england.nhs.uk/2023/03/awards-recognising-remarkable-nhs-workers-open-for-nominations/</w:t>
        </w:r>
      </w:hyperlink>
      <w:r w:rsidRPr="005529BE">
        <w:rPr>
          <w:rFonts w:ascii="Times New Roman" w:hAnsi="Times New Roman" w:cs="Times New Roman"/>
          <w:bCs/>
          <w:sz w:val="24"/>
          <w:szCs w:val="24"/>
          <w:lang w:val="en-US"/>
        </w:rPr>
        <w:t xml:space="preserve"> [Accessed: 26 April 2023]</w:t>
      </w:r>
    </w:p>
    <w:p w14:paraId="6091D4B2" w14:textId="77777777" w:rsidR="005529BE" w:rsidRPr="005529BE" w:rsidRDefault="005529BE" w:rsidP="005529BE">
      <w:pPr>
        <w:spacing w:line="360" w:lineRule="auto"/>
        <w:rPr>
          <w:rFonts w:ascii="Times New Roman" w:hAnsi="Times New Roman" w:cs="Times New Roman"/>
          <w:sz w:val="24"/>
          <w:szCs w:val="24"/>
        </w:rPr>
      </w:pPr>
      <w:r w:rsidRPr="005529BE">
        <w:rPr>
          <w:rFonts w:ascii="Times New Roman" w:hAnsi="Times New Roman" w:cs="Times New Roman"/>
          <w:sz w:val="24"/>
          <w:szCs w:val="24"/>
        </w:rPr>
        <w:t xml:space="preserve">NHS Employers (2023) Employee benefits, [online] Available: </w:t>
      </w:r>
      <w:hyperlink r:id="rId18" w:history="1">
        <w:r w:rsidRPr="005529BE">
          <w:rPr>
            <w:rStyle w:val="Hyperlink"/>
            <w:rFonts w:ascii="Times New Roman" w:hAnsi="Times New Roman" w:cs="Times New Roman"/>
            <w:sz w:val="24"/>
            <w:szCs w:val="24"/>
          </w:rPr>
          <w:t>https://www.nhsemployers.org/jobs/employee-benefits</w:t>
        </w:r>
      </w:hyperlink>
      <w:r w:rsidRPr="005529BE">
        <w:rPr>
          <w:rFonts w:ascii="Times New Roman" w:hAnsi="Times New Roman" w:cs="Times New Roman"/>
          <w:sz w:val="24"/>
          <w:szCs w:val="24"/>
        </w:rPr>
        <w:t xml:space="preserve"> [Accessed: 26 April 2023]</w:t>
      </w:r>
    </w:p>
    <w:p w14:paraId="5599A45A" w14:textId="77777777" w:rsidR="005529BE" w:rsidRPr="005529BE" w:rsidRDefault="005529BE" w:rsidP="005529BE">
      <w:pPr>
        <w:spacing w:after="240" w:line="360" w:lineRule="auto"/>
        <w:rPr>
          <w:rFonts w:ascii="Times New Roman" w:eastAsia="Calibri" w:hAnsi="Times New Roman" w:cs="Times New Roman"/>
          <w:kern w:val="0"/>
          <w:sz w:val="24"/>
          <w:szCs w:val="24"/>
          <w14:ligatures w14:val="none"/>
        </w:rPr>
      </w:pPr>
      <w:r w:rsidRPr="005529BE">
        <w:rPr>
          <w:rFonts w:ascii="Times New Roman" w:eastAsia="Calibri" w:hAnsi="Times New Roman" w:cs="Times New Roman"/>
          <w:kern w:val="0"/>
          <w:sz w:val="24"/>
          <w:szCs w:val="24"/>
          <w14:ligatures w14:val="none"/>
        </w:rPr>
        <w:t xml:space="preserve">Nicolle, L. (2022) </w:t>
      </w:r>
      <w:r w:rsidRPr="005529BE">
        <w:rPr>
          <w:rFonts w:ascii="Times New Roman" w:eastAsia="Calibri" w:hAnsi="Times New Roman" w:cs="Times New Roman"/>
          <w:i/>
          <w:iCs/>
          <w:kern w:val="0"/>
          <w:sz w:val="24"/>
          <w:szCs w:val="24"/>
          <w14:ligatures w14:val="none"/>
        </w:rPr>
        <w:t>NHS staff feel undervalued and overworked, survey reveals</w:t>
      </w:r>
      <w:r w:rsidRPr="005529BE">
        <w:rPr>
          <w:rFonts w:ascii="Times New Roman" w:eastAsia="Calibri" w:hAnsi="Times New Roman" w:cs="Times New Roman"/>
          <w:kern w:val="0"/>
          <w:sz w:val="24"/>
          <w:szCs w:val="24"/>
          <w14:ligatures w14:val="none"/>
        </w:rPr>
        <w:t xml:space="preserve">, [online] Available: </w:t>
      </w:r>
      <w:hyperlink r:id="rId19" w:history="1">
        <w:r w:rsidRPr="005529BE">
          <w:rPr>
            <w:rStyle w:val="Hyperlink"/>
            <w:rFonts w:ascii="Times New Roman" w:eastAsia="Calibri" w:hAnsi="Times New Roman" w:cs="Times New Roman"/>
            <w:kern w:val="0"/>
            <w:sz w:val="24"/>
            <w:szCs w:val="24"/>
            <w14:ligatures w14:val="none"/>
          </w:rPr>
          <w:t>https://www.pavilionhealthtoday.com/condition/doctor-wellbeing-and-lifestyle/nhs-staff-feel-undervalued-and-overworked-survey-reveals/</w:t>
        </w:r>
      </w:hyperlink>
      <w:r w:rsidRPr="005529BE">
        <w:rPr>
          <w:rFonts w:ascii="Times New Roman" w:eastAsia="Calibri" w:hAnsi="Times New Roman" w:cs="Times New Roman"/>
          <w:kern w:val="0"/>
          <w:sz w:val="24"/>
          <w:szCs w:val="24"/>
          <w14:ligatures w14:val="none"/>
        </w:rPr>
        <w:t xml:space="preserve"> [Accessed: 24 April 2023]</w:t>
      </w:r>
    </w:p>
    <w:p w14:paraId="0242FBEC" w14:textId="77777777" w:rsidR="005529BE" w:rsidRPr="005529BE" w:rsidRDefault="005529BE" w:rsidP="005529BE">
      <w:pPr>
        <w:spacing w:line="360" w:lineRule="auto"/>
        <w:rPr>
          <w:rFonts w:ascii="Times New Roman" w:hAnsi="Times New Roman" w:cs="Times New Roman"/>
          <w:sz w:val="24"/>
          <w:szCs w:val="24"/>
          <w:lang w:val="en-US"/>
        </w:rPr>
      </w:pPr>
      <w:r w:rsidRPr="005529BE">
        <w:rPr>
          <w:rFonts w:ascii="Times New Roman" w:hAnsi="Times New Roman" w:cs="Times New Roman"/>
          <w:sz w:val="24"/>
          <w:szCs w:val="24"/>
        </w:rPr>
        <w:t xml:space="preserve">Rolewicz, L. and Palmer, B. (2022a) </w:t>
      </w:r>
      <w:r w:rsidRPr="005529BE">
        <w:rPr>
          <w:rFonts w:ascii="Times New Roman" w:hAnsi="Times New Roman" w:cs="Times New Roman"/>
          <w:i/>
          <w:iCs/>
          <w:sz w:val="24"/>
          <w:szCs w:val="24"/>
          <w:lang w:val="bg-BG"/>
        </w:rPr>
        <w:t>Peak leaving? A spotlight on nurse leaver rates in the UK</w:t>
      </w:r>
      <w:r w:rsidRPr="005529BE">
        <w:rPr>
          <w:rFonts w:ascii="Times New Roman" w:hAnsi="Times New Roman" w:cs="Times New Roman"/>
          <w:sz w:val="24"/>
          <w:szCs w:val="24"/>
          <w:lang w:val="en-US"/>
        </w:rPr>
        <w:t xml:space="preserve">, [online] Available: </w:t>
      </w:r>
      <w:hyperlink r:id="rId20" w:history="1">
        <w:r w:rsidRPr="005529BE">
          <w:rPr>
            <w:rStyle w:val="Hyperlink"/>
            <w:rFonts w:ascii="Times New Roman" w:hAnsi="Times New Roman" w:cs="Times New Roman"/>
            <w:sz w:val="24"/>
            <w:szCs w:val="24"/>
            <w:lang w:val="en-US"/>
          </w:rPr>
          <w:t>https://www.nuffieldtrust.org.uk/resource/peak-leaving-a-spotlight-on-nurse-leaver-rates-in-the-uk</w:t>
        </w:r>
      </w:hyperlink>
      <w:r w:rsidRPr="005529BE">
        <w:rPr>
          <w:rFonts w:ascii="Times New Roman" w:hAnsi="Times New Roman" w:cs="Times New Roman"/>
          <w:sz w:val="24"/>
          <w:szCs w:val="24"/>
          <w:lang w:val="en-US"/>
        </w:rPr>
        <w:t xml:space="preserve"> [Accessed: 27 April 2023]</w:t>
      </w:r>
    </w:p>
    <w:p w14:paraId="5EC73D70" w14:textId="77777777" w:rsidR="005529BE" w:rsidRPr="005529BE" w:rsidRDefault="005529BE" w:rsidP="005529BE">
      <w:pPr>
        <w:spacing w:line="360" w:lineRule="auto"/>
        <w:rPr>
          <w:rFonts w:ascii="Times New Roman" w:hAnsi="Times New Roman" w:cs="Times New Roman"/>
          <w:sz w:val="24"/>
          <w:szCs w:val="24"/>
          <w:lang w:val="en-US"/>
        </w:rPr>
      </w:pPr>
      <w:r w:rsidRPr="005529BE">
        <w:rPr>
          <w:rFonts w:ascii="Times New Roman" w:hAnsi="Times New Roman" w:cs="Times New Roman"/>
          <w:sz w:val="24"/>
          <w:szCs w:val="24"/>
        </w:rPr>
        <w:t xml:space="preserve">Rolewicz, L. and Palmer, B. (2022b) </w:t>
      </w:r>
      <w:r w:rsidRPr="005529BE">
        <w:rPr>
          <w:rFonts w:ascii="Times New Roman" w:hAnsi="Times New Roman" w:cs="Times New Roman"/>
          <w:i/>
          <w:iCs/>
          <w:sz w:val="24"/>
          <w:szCs w:val="24"/>
        </w:rPr>
        <w:t>Placed at a premium? The use of recruitment and retention pay supplements to address staffing shortfalls</w:t>
      </w:r>
      <w:r w:rsidRPr="005529BE">
        <w:rPr>
          <w:rFonts w:ascii="Times New Roman" w:hAnsi="Times New Roman" w:cs="Times New Roman"/>
          <w:sz w:val="24"/>
          <w:szCs w:val="24"/>
        </w:rPr>
        <w:t xml:space="preserve">, [online] Available: </w:t>
      </w:r>
      <w:hyperlink r:id="rId21" w:history="1">
        <w:r w:rsidRPr="005529BE">
          <w:rPr>
            <w:rStyle w:val="Hyperlink"/>
            <w:rFonts w:ascii="Times New Roman" w:hAnsi="Times New Roman" w:cs="Times New Roman"/>
            <w:sz w:val="24"/>
            <w:szCs w:val="24"/>
          </w:rPr>
          <w:t>https://www.nuffieldtrust.org.uk/research/placed-at-a-premium</w:t>
        </w:r>
      </w:hyperlink>
      <w:r w:rsidRPr="005529BE">
        <w:rPr>
          <w:rFonts w:ascii="Times New Roman" w:hAnsi="Times New Roman" w:cs="Times New Roman"/>
          <w:sz w:val="24"/>
          <w:szCs w:val="24"/>
        </w:rPr>
        <w:t xml:space="preserve"> [Accessed: 27 April 2023]</w:t>
      </w:r>
    </w:p>
    <w:p w14:paraId="1C8CCE14" w14:textId="77777777" w:rsidR="005529BE" w:rsidRPr="005529BE" w:rsidRDefault="005529BE" w:rsidP="005529BE">
      <w:pPr>
        <w:spacing w:line="360" w:lineRule="auto"/>
        <w:rPr>
          <w:rFonts w:ascii="Times New Roman" w:hAnsi="Times New Roman" w:cs="Times New Roman"/>
          <w:sz w:val="24"/>
          <w:szCs w:val="24"/>
          <w:lang w:val="en-US"/>
        </w:rPr>
      </w:pPr>
      <w:r w:rsidRPr="005529BE">
        <w:rPr>
          <w:rFonts w:ascii="Times New Roman" w:hAnsi="Times New Roman" w:cs="Times New Roman"/>
          <w:sz w:val="24"/>
          <w:szCs w:val="24"/>
          <w:lang w:val="en-US"/>
        </w:rPr>
        <w:t xml:space="preserve">Royal College of Nursing (RCN) (2023) </w:t>
      </w:r>
      <w:r w:rsidRPr="005529BE">
        <w:rPr>
          <w:rFonts w:ascii="Times New Roman" w:hAnsi="Times New Roman" w:cs="Times New Roman"/>
          <w:i/>
          <w:iCs/>
          <w:sz w:val="24"/>
          <w:szCs w:val="24"/>
          <w:lang w:val="bg-BG"/>
        </w:rPr>
        <w:t>UK government announces new NHS pay offer for nursing staff in England</w:t>
      </w:r>
      <w:r w:rsidRPr="005529BE">
        <w:rPr>
          <w:rFonts w:ascii="Times New Roman" w:hAnsi="Times New Roman" w:cs="Times New Roman"/>
          <w:sz w:val="24"/>
          <w:szCs w:val="24"/>
          <w:lang w:val="en-US"/>
        </w:rPr>
        <w:t xml:space="preserve">, [online] Available: </w:t>
      </w:r>
      <w:hyperlink r:id="rId22" w:anchor=":~:text=The%20offer%20consists%20of%20a,pay%20increase%20for%202023%2F24" w:history="1">
        <w:r w:rsidRPr="005529BE">
          <w:rPr>
            <w:rStyle w:val="Hyperlink"/>
            <w:rFonts w:ascii="Times New Roman" w:hAnsi="Times New Roman" w:cs="Times New Roman"/>
            <w:sz w:val="24"/>
            <w:szCs w:val="24"/>
            <w:lang w:val="en-US"/>
          </w:rPr>
          <w:t>https://www.rcn.org.uk/news-and-events/Press-Releases/uk-government-announces-new-nhs-pay-offer-for-nursing-staff-in-england#:~:text=The%20offer%20consists%20of%20a,pay%20increase%20for%202023%2F24</w:t>
        </w:r>
      </w:hyperlink>
      <w:r w:rsidRPr="005529BE">
        <w:rPr>
          <w:rFonts w:ascii="Times New Roman" w:hAnsi="Times New Roman" w:cs="Times New Roman"/>
          <w:sz w:val="24"/>
          <w:szCs w:val="24"/>
          <w:lang w:val="en-US"/>
        </w:rPr>
        <w:t xml:space="preserve"> [Accessed: 25 April 2023]</w:t>
      </w:r>
    </w:p>
    <w:p w14:paraId="60CA9E52" w14:textId="77777777" w:rsidR="005529BE" w:rsidRPr="005529BE" w:rsidRDefault="005529BE" w:rsidP="005529BE">
      <w:pPr>
        <w:spacing w:after="240" w:line="360" w:lineRule="auto"/>
        <w:rPr>
          <w:rFonts w:ascii="Times New Roman" w:eastAsia="Calibri" w:hAnsi="Times New Roman" w:cs="Times New Roman"/>
          <w:kern w:val="0"/>
          <w:sz w:val="24"/>
          <w:szCs w:val="24"/>
          <w14:ligatures w14:val="none"/>
        </w:rPr>
      </w:pPr>
      <w:r w:rsidRPr="005529BE">
        <w:rPr>
          <w:rFonts w:ascii="Times New Roman" w:eastAsia="Calibri" w:hAnsi="Times New Roman" w:cs="Times New Roman"/>
          <w:kern w:val="0"/>
          <w:sz w:val="24"/>
          <w:szCs w:val="24"/>
          <w14:ligatures w14:val="none"/>
        </w:rPr>
        <w:t xml:space="preserve">Saunders, M., Lewis, P. and Thornhill, A. (2009) </w:t>
      </w:r>
      <w:r w:rsidRPr="005529BE">
        <w:rPr>
          <w:rFonts w:ascii="Times New Roman" w:eastAsia="Calibri" w:hAnsi="Times New Roman" w:cs="Times New Roman"/>
          <w:i/>
          <w:iCs/>
          <w:kern w:val="0"/>
          <w:sz w:val="24"/>
          <w:szCs w:val="24"/>
          <w14:ligatures w14:val="none"/>
        </w:rPr>
        <w:t>Research Methods for Business Students</w:t>
      </w:r>
      <w:r w:rsidRPr="005529BE">
        <w:rPr>
          <w:rFonts w:ascii="Times New Roman" w:eastAsia="Calibri" w:hAnsi="Times New Roman" w:cs="Times New Roman"/>
          <w:kern w:val="0"/>
          <w:sz w:val="24"/>
          <w:szCs w:val="24"/>
          <w14:ligatures w14:val="none"/>
        </w:rPr>
        <w:t>. 5</w:t>
      </w:r>
      <w:r w:rsidRPr="005529BE">
        <w:rPr>
          <w:rFonts w:ascii="Times New Roman" w:eastAsia="Calibri" w:hAnsi="Times New Roman" w:cs="Times New Roman"/>
          <w:kern w:val="0"/>
          <w:sz w:val="24"/>
          <w:szCs w:val="24"/>
          <w:vertAlign w:val="superscript"/>
          <w14:ligatures w14:val="none"/>
        </w:rPr>
        <w:t>th</w:t>
      </w:r>
      <w:r w:rsidRPr="005529BE">
        <w:rPr>
          <w:rFonts w:ascii="Times New Roman" w:eastAsia="Calibri" w:hAnsi="Times New Roman" w:cs="Times New Roman"/>
          <w:kern w:val="0"/>
          <w:sz w:val="24"/>
          <w:szCs w:val="24"/>
          <w14:ligatures w14:val="none"/>
        </w:rPr>
        <w:t xml:space="preserve"> edition, Pearson, New York</w:t>
      </w:r>
    </w:p>
    <w:p w14:paraId="555DE34F" w14:textId="4D04E68A" w:rsidR="006E6D68" w:rsidRPr="005529BE" w:rsidRDefault="005529BE" w:rsidP="005529BE">
      <w:pPr>
        <w:spacing w:after="240" w:line="360" w:lineRule="auto"/>
        <w:rPr>
          <w:rFonts w:ascii="Times New Roman" w:eastAsia="Calibri" w:hAnsi="Times New Roman" w:cs="Times New Roman"/>
          <w:kern w:val="0"/>
          <w:sz w:val="24"/>
          <w:szCs w:val="24"/>
          <w14:ligatures w14:val="none"/>
        </w:rPr>
      </w:pPr>
      <w:r w:rsidRPr="005529BE">
        <w:rPr>
          <w:rFonts w:ascii="Times New Roman" w:eastAsia="Calibri" w:hAnsi="Times New Roman" w:cs="Times New Roman"/>
          <w:kern w:val="0"/>
          <w:sz w:val="24"/>
          <w:szCs w:val="24"/>
          <w14:ligatures w14:val="none"/>
        </w:rPr>
        <w:t xml:space="preserve">Trading Economics (2023) </w:t>
      </w:r>
      <w:r w:rsidRPr="005529BE">
        <w:rPr>
          <w:rFonts w:ascii="Times New Roman" w:eastAsia="Calibri" w:hAnsi="Times New Roman" w:cs="Times New Roman"/>
          <w:i/>
          <w:iCs/>
          <w:kern w:val="0"/>
          <w:sz w:val="24"/>
          <w:szCs w:val="24"/>
          <w14:ligatures w14:val="none"/>
        </w:rPr>
        <w:t>United Kingdom Inflation Rate</w:t>
      </w:r>
      <w:r w:rsidRPr="005529BE">
        <w:rPr>
          <w:rFonts w:ascii="Times New Roman" w:eastAsia="Calibri" w:hAnsi="Times New Roman" w:cs="Times New Roman"/>
          <w:kern w:val="0"/>
          <w:sz w:val="24"/>
          <w:szCs w:val="24"/>
          <w14:ligatures w14:val="none"/>
        </w:rPr>
        <w:t xml:space="preserve">, [online] Available: </w:t>
      </w:r>
      <w:hyperlink r:id="rId23" w:history="1">
        <w:r w:rsidRPr="005529BE">
          <w:rPr>
            <w:rStyle w:val="Hyperlink"/>
            <w:rFonts w:ascii="Times New Roman" w:eastAsia="Calibri" w:hAnsi="Times New Roman" w:cs="Times New Roman"/>
            <w:kern w:val="0"/>
            <w:sz w:val="24"/>
            <w:szCs w:val="24"/>
            <w14:ligatures w14:val="none"/>
          </w:rPr>
          <w:t>https://tradingeconomics.com/united-kingdom/inflation-cpi</w:t>
        </w:r>
      </w:hyperlink>
      <w:r w:rsidRPr="005529BE">
        <w:rPr>
          <w:rFonts w:ascii="Times New Roman" w:eastAsia="Calibri" w:hAnsi="Times New Roman" w:cs="Times New Roman"/>
          <w:kern w:val="0"/>
          <w:sz w:val="24"/>
          <w:szCs w:val="24"/>
          <w14:ligatures w14:val="none"/>
        </w:rPr>
        <w:t xml:space="preserve"> [Accessed: 24 April 2023]</w:t>
      </w:r>
    </w:p>
    <w:sectPr w:rsidR="006E6D68" w:rsidRPr="005529BE">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B71A4" w14:textId="77777777" w:rsidR="00F3010D" w:rsidRDefault="00F3010D" w:rsidP="007072F4">
      <w:pPr>
        <w:spacing w:after="0" w:line="240" w:lineRule="auto"/>
      </w:pPr>
      <w:r>
        <w:separator/>
      </w:r>
    </w:p>
  </w:endnote>
  <w:endnote w:type="continuationSeparator" w:id="0">
    <w:p w14:paraId="1DF6F7FD" w14:textId="77777777" w:rsidR="00F3010D" w:rsidRDefault="00F3010D" w:rsidP="00707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76194"/>
      <w:docPartObj>
        <w:docPartGallery w:val="Page Numbers (Bottom of Page)"/>
        <w:docPartUnique/>
      </w:docPartObj>
    </w:sdtPr>
    <w:sdtEndPr>
      <w:rPr>
        <w:noProof/>
      </w:rPr>
    </w:sdtEndPr>
    <w:sdtContent>
      <w:p w14:paraId="063F6088" w14:textId="2F8B6242" w:rsidR="007072F4" w:rsidRDefault="007072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EA5F7C" w14:textId="77777777" w:rsidR="007072F4" w:rsidRDefault="00707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D7292" w14:textId="77777777" w:rsidR="00F3010D" w:rsidRDefault="00F3010D" w:rsidP="007072F4">
      <w:pPr>
        <w:spacing w:after="0" w:line="240" w:lineRule="auto"/>
      </w:pPr>
      <w:r>
        <w:separator/>
      </w:r>
    </w:p>
  </w:footnote>
  <w:footnote w:type="continuationSeparator" w:id="0">
    <w:p w14:paraId="170C68C0" w14:textId="77777777" w:rsidR="00F3010D" w:rsidRDefault="00F3010D" w:rsidP="007072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E3172"/>
    <w:multiLevelType w:val="multilevel"/>
    <w:tmpl w:val="5750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4080B"/>
    <w:multiLevelType w:val="hybridMultilevel"/>
    <w:tmpl w:val="7D5E219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0AC3182C"/>
    <w:multiLevelType w:val="multilevel"/>
    <w:tmpl w:val="F0105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6762FF"/>
    <w:multiLevelType w:val="hybridMultilevel"/>
    <w:tmpl w:val="3AFEAEC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219A5AB7"/>
    <w:multiLevelType w:val="hybridMultilevel"/>
    <w:tmpl w:val="B928A3B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304E62F5"/>
    <w:multiLevelType w:val="multilevel"/>
    <w:tmpl w:val="557CE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022418"/>
    <w:multiLevelType w:val="hybridMultilevel"/>
    <w:tmpl w:val="9DD4704C"/>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7D167D53"/>
    <w:multiLevelType w:val="hybridMultilevel"/>
    <w:tmpl w:val="64FA2E62"/>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405612904">
    <w:abstractNumId w:val="0"/>
  </w:num>
  <w:num w:numId="2" w16cid:durableId="737552067">
    <w:abstractNumId w:val="2"/>
  </w:num>
  <w:num w:numId="3" w16cid:durableId="38748428">
    <w:abstractNumId w:val="5"/>
  </w:num>
  <w:num w:numId="4" w16cid:durableId="162359580">
    <w:abstractNumId w:val="4"/>
  </w:num>
  <w:num w:numId="5" w16cid:durableId="773553817">
    <w:abstractNumId w:val="1"/>
  </w:num>
  <w:num w:numId="6" w16cid:durableId="1112944976">
    <w:abstractNumId w:val="7"/>
  </w:num>
  <w:num w:numId="7" w16cid:durableId="1135680948">
    <w:abstractNumId w:val="6"/>
  </w:num>
  <w:num w:numId="8" w16cid:durableId="17748648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CF3"/>
    <w:rsid w:val="00001215"/>
    <w:rsid w:val="00042543"/>
    <w:rsid w:val="00056363"/>
    <w:rsid w:val="000F1FCF"/>
    <w:rsid w:val="001259E2"/>
    <w:rsid w:val="002A373E"/>
    <w:rsid w:val="002A45F2"/>
    <w:rsid w:val="002F3EEF"/>
    <w:rsid w:val="003008D5"/>
    <w:rsid w:val="00362364"/>
    <w:rsid w:val="0039122C"/>
    <w:rsid w:val="00395E5F"/>
    <w:rsid w:val="003A3509"/>
    <w:rsid w:val="003B231F"/>
    <w:rsid w:val="003C2A94"/>
    <w:rsid w:val="00430CF3"/>
    <w:rsid w:val="004366D5"/>
    <w:rsid w:val="00472CE5"/>
    <w:rsid w:val="004B0BA1"/>
    <w:rsid w:val="005529BE"/>
    <w:rsid w:val="00557FD0"/>
    <w:rsid w:val="005E3CBA"/>
    <w:rsid w:val="00605C92"/>
    <w:rsid w:val="006928C4"/>
    <w:rsid w:val="006B7DB9"/>
    <w:rsid w:val="006D0CAC"/>
    <w:rsid w:val="006E6D68"/>
    <w:rsid w:val="00706959"/>
    <w:rsid w:val="007072F4"/>
    <w:rsid w:val="00790A8D"/>
    <w:rsid w:val="008108AF"/>
    <w:rsid w:val="00880C18"/>
    <w:rsid w:val="00977D9D"/>
    <w:rsid w:val="009A72C1"/>
    <w:rsid w:val="009D4FD7"/>
    <w:rsid w:val="00AD4C3B"/>
    <w:rsid w:val="00C514C2"/>
    <w:rsid w:val="00CB5EF4"/>
    <w:rsid w:val="00DE05D4"/>
    <w:rsid w:val="00E13151"/>
    <w:rsid w:val="00E26875"/>
    <w:rsid w:val="00E27ADD"/>
    <w:rsid w:val="00E3621E"/>
    <w:rsid w:val="00E9170F"/>
    <w:rsid w:val="00EA6D5D"/>
    <w:rsid w:val="00EA7408"/>
    <w:rsid w:val="00F3010D"/>
    <w:rsid w:val="00F83B5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7B2B9"/>
  <w15:chartTrackingRefBased/>
  <w15:docId w15:val="{7AAD1C4A-783E-43C9-BF07-3140AA5CD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7072F4"/>
    <w:pPr>
      <w:tabs>
        <w:tab w:val="center" w:pos="4536"/>
        <w:tab w:val="right" w:pos="9072"/>
      </w:tabs>
      <w:spacing w:after="0" w:line="240" w:lineRule="auto"/>
    </w:pPr>
  </w:style>
  <w:style w:type="character" w:customStyle="1" w:styleId="HeaderChar">
    <w:name w:val="Header Char"/>
    <w:basedOn w:val="DefaultParagraphFont"/>
    <w:link w:val="Header"/>
    <w:uiPriority w:val="99"/>
    <w:rsid w:val="007072F4"/>
    <w:rPr>
      <w:lang w:val="en-GB"/>
    </w:rPr>
  </w:style>
  <w:style w:type="paragraph" w:styleId="Footer">
    <w:name w:val="footer"/>
    <w:basedOn w:val="Normal"/>
    <w:link w:val="FooterChar"/>
    <w:uiPriority w:val="99"/>
    <w:unhideWhenUsed/>
    <w:rsid w:val="007072F4"/>
    <w:pPr>
      <w:tabs>
        <w:tab w:val="center" w:pos="4536"/>
        <w:tab w:val="right" w:pos="9072"/>
      </w:tabs>
      <w:spacing w:after="0" w:line="240" w:lineRule="auto"/>
    </w:pPr>
  </w:style>
  <w:style w:type="character" w:customStyle="1" w:styleId="FooterChar">
    <w:name w:val="Footer Char"/>
    <w:basedOn w:val="DefaultParagraphFont"/>
    <w:link w:val="Footer"/>
    <w:uiPriority w:val="99"/>
    <w:rsid w:val="007072F4"/>
    <w:rPr>
      <w:lang w:val="en-GB"/>
    </w:rPr>
  </w:style>
  <w:style w:type="character" w:styleId="Hyperlink">
    <w:name w:val="Hyperlink"/>
    <w:basedOn w:val="DefaultParagraphFont"/>
    <w:uiPriority w:val="99"/>
    <w:unhideWhenUsed/>
    <w:rsid w:val="006E6D68"/>
    <w:rPr>
      <w:color w:val="0563C1" w:themeColor="hyperlink"/>
      <w:u w:val="single"/>
    </w:rPr>
  </w:style>
  <w:style w:type="character" w:styleId="UnresolvedMention">
    <w:name w:val="Unresolved Mention"/>
    <w:basedOn w:val="DefaultParagraphFont"/>
    <w:uiPriority w:val="99"/>
    <w:semiHidden/>
    <w:unhideWhenUsed/>
    <w:rsid w:val="006E6D68"/>
    <w:rPr>
      <w:color w:val="605E5C"/>
      <w:shd w:val="clear" w:color="auto" w:fill="E1DFDD"/>
    </w:rPr>
  </w:style>
  <w:style w:type="paragraph" w:styleId="ListParagraph">
    <w:name w:val="List Paragraph"/>
    <w:basedOn w:val="Normal"/>
    <w:uiPriority w:val="34"/>
    <w:qFormat/>
    <w:rsid w:val="00056363"/>
    <w:pPr>
      <w:ind w:left="720"/>
      <w:contextualSpacing/>
    </w:pPr>
  </w:style>
  <w:style w:type="paragraph" w:styleId="TOCHeading">
    <w:name w:val="TOC Heading"/>
    <w:basedOn w:val="Heading1"/>
    <w:next w:val="Normal"/>
    <w:uiPriority w:val="39"/>
    <w:unhideWhenUsed/>
    <w:qFormat/>
    <w:rsid w:val="005529B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529B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589519">
      <w:bodyDiv w:val="1"/>
      <w:marLeft w:val="0"/>
      <w:marRight w:val="0"/>
      <w:marTop w:val="0"/>
      <w:marBottom w:val="0"/>
      <w:divBdr>
        <w:top w:val="none" w:sz="0" w:space="0" w:color="auto"/>
        <w:left w:val="none" w:sz="0" w:space="0" w:color="auto"/>
        <w:bottom w:val="none" w:sz="0" w:space="0" w:color="auto"/>
        <w:right w:val="none" w:sz="0" w:space="0" w:color="auto"/>
      </w:divBdr>
    </w:div>
    <w:div w:id="295184117">
      <w:bodyDiv w:val="1"/>
      <w:marLeft w:val="0"/>
      <w:marRight w:val="0"/>
      <w:marTop w:val="0"/>
      <w:marBottom w:val="0"/>
      <w:divBdr>
        <w:top w:val="none" w:sz="0" w:space="0" w:color="auto"/>
        <w:left w:val="none" w:sz="0" w:space="0" w:color="auto"/>
        <w:bottom w:val="none" w:sz="0" w:space="0" w:color="auto"/>
        <w:right w:val="none" w:sz="0" w:space="0" w:color="auto"/>
      </w:divBdr>
    </w:div>
    <w:div w:id="511527390">
      <w:bodyDiv w:val="1"/>
      <w:marLeft w:val="0"/>
      <w:marRight w:val="0"/>
      <w:marTop w:val="0"/>
      <w:marBottom w:val="0"/>
      <w:divBdr>
        <w:top w:val="none" w:sz="0" w:space="0" w:color="auto"/>
        <w:left w:val="none" w:sz="0" w:space="0" w:color="auto"/>
        <w:bottom w:val="none" w:sz="0" w:space="0" w:color="auto"/>
        <w:right w:val="none" w:sz="0" w:space="0" w:color="auto"/>
      </w:divBdr>
    </w:div>
    <w:div w:id="563416898">
      <w:bodyDiv w:val="1"/>
      <w:marLeft w:val="0"/>
      <w:marRight w:val="0"/>
      <w:marTop w:val="0"/>
      <w:marBottom w:val="0"/>
      <w:divBdr>
        <w:top w:val="none" w:sz="0" w:space="0" w:color="auto"/>
        <w:left w:val="none" w:sz="0" w:space="0" w:color="auto"/>
        <w:bottom w:val="none" w:sz="0" w:space="0" w:color="auto"/>
        <w:right w:val="none" w:sz="0" w:space="0" w:color="auto"/>
      </w:divBdr>
    </w:div>
    <w:div w:id="819229687">
      <w:bodyDiv w:val="1"/>
      <w:marLeft w:val="0"/>
      <w:marRight w:val="0"/>
      <w:marTop w:val="0"/>
      <w:marBottom w:val="0"/>
      <w:divBdr>
        <w:top w:val="none" w:sz="0" w:space="0" w:color="auto"/>
        <w:left w:val="none" w:sz="0" w:space="0" w:color="auto"/>
        <w:bottom w:val="none" w:sz="0" w:space="0" w:color="auto"/>
        <w:right w:val="none" w:sz="0" w:space="0" w:color="auto"/>
      </w:divBdr>
    </w:div>
    <w:div w:id="827093330">
      <w:bodyDiv w:val="1"/>
      <w:marLeft w:val="0"/>
      <w:marRight w:val="0"/>
      <w:marTop w:val="0"/>
      <w:marBottom w:val="0"/>
      <w:divBdr>
        <w:top w:val="none" w:sz="0" w:space="0" w:color="auto"/>
        <w:left w:val="none" w:sz="0" w:space="0" w:color="auto"/>
        <w:bottom w:val="none" w:sz="0" w:space="0" w:color="auto"/>
        <w:right w:val="none" w:sz="0" w:space="0" w:color="auto"/>
      </w:divBdr>
    </w:div>
    <w:div w:id="1070615288">
      <w:bodyDiv w:val="1"/>
      <w:marLeft w:val="0"/>
      <w:marRight w:val="0"/>
      <w:marTop w:val="0"/>
      <w:marBottom w:val="0"/>
      <w:divBdr>
        <w:top w:val="none" w:sz="0" w:space="0" w:color="auto"/>
        <w:left w:val="none" w:sz="0" w:space="0" w:color="auto"/>
        <w:bottom w:val="none" w:sz="0" w:space="0" w:color="auto"/>
        <w:right w:val="none" w:sz="0" w:space="0" w:color="auto"/>
      </w:divBdr>
    </w:div>
    <w:div w:id="1183520233">
      <w:bodyDiv w:val="1"/>
      <w:marLeft w:val="0"/>
      <w:marRight w:val="0"/>
      <w:marTop w:val="0"/>
      <w:marBottom w:val="0"/>
      <w:divBdr>
        <w:top w:val="none" w:sz="0" w:space="0" w:color="auto"/>
        <w:left w:val="none" w:sz="0" w:space="0" w:color="auto"/>
        <w:bottom w:val="none" w:sz="0" w:space="0" w:color="auto"/>
        <w:right w:val="none" w:sz="0" w:space="0" w:color="auto"/>
      </w:divBdr>
    </w:div>
    <w:div w:id="1452087725">
      <w:bodyDiv w:val="1"/>
      <w:marLeft w:val="0"/>
      <w:marRight w:val="0"/>
      <w:marTop w:val="0"/>
      <w:marBottom w:val="0"/>
      <w:divBdr>
        <w:top w:val="none" w:sz="0" w:space="0" w:color="auto"/>
        <w:left w:val="none" w:sz="0" w:space="0" w:color="auto"/>
        <w:bottom w:val="none" w:sz="0" w:space="0" w:color="auto"/>
        <w:right w:val="none" w:sz="0" w:space="0" w:color="auto"/>
      </w:divBdr>
    </w:div>
    <w:div w:id="1602370502">
      <w:bodyDiv w:val="1"/>
      <w:marLeft w:val="0"/>
      <w:marRight w:val="0"/>
      <w:marTop w:val="0"/>
      <w:marBottom w:val="0"/>
      <w:divBdr>
        <w:top w:val="none" w:sz="0" w:space="0" w:color="auto"/>
        <w:left w:val="none" w:sz="0" w:space="0" w:color="auto"/>
        <w:bottom w:val="none" w:sz="0" w:space="0" w:color="auto"/>
        <w:right w:val="none" w:sz="0" w:space="0" w:color="auto"/>
      </w:divBdr>
    </w:div>
    <w:div w:id="1686784232">
      <w:bodyDiv w:val="1"/>
      <w:marLeft w:val="0"/>
      <w:marRight w:val="0"/>
      <w:marTop w:val="0"/>
      <w:marBottom w:val="0"/>
      <w:divBdr>
        <w:top w:val="none" w:sz="0" w:space="0" w:color="auto"/>
        <w:left w:val="none" w:sz="0" w:space="0" w:color="auto"/>
        <w:bottom w:val="none" w:sz="0" w:space="0" w:color="auto"/>
        <w:right w:val="none" w:sz="0" w:space="0" w:color="auto"/>
      </w:divBdr>
    </w:div>
    <w:div w:id="192899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orkplaceethicsadvice.com/2017/04/meeting-millennials-needs-in-the-workplace.html" TargetMode="External"/><Relationship Id="rId18" Type="http://schemas.openxmlformats.org/officeDocument/2006/relationships/hyperlink" Target="https://www.nhsemployers.org/jobs/employee-benefit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uffieldtrust.org.uk/research/placed-at-a-premium" TargetMode="External"/><Relationship Id="rId7" Type="http://schemas.openxmlformats.org/officeDocument/2006/relationships/endnotes" Target="endnotes.xml"/><Relationship Id="rId12" Type="http://schemas.openxmlformats.org/officeDocument/2006/relationships/hyperlink" Target="https://www.kingsfund.org.uk/sites/default/files/field/field_publication_file/improving-nhs-care-by-engaging-staff-and-devolving-decision-making-jul14.pdf" TargetMode="External"/><Relationship Id="rId17" Type="http://schemas.openxmlformats.org/officeDocument/2006/relationships/hyperlink" Target="https://www.england.nhs.uk/2023/03/awards-recognising-remarkable-nhs-workers-open-for-nomination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ngland.nhs.uk/looking-after-our-people/the-programme-and-resources/pensions-and-flexible-working-in-your-later-career/" TargetMode="External"/><Relationship Id="rId20" Type="http://schemas.openxmlformats.org/officeDocument/2006/relationships/hyperlink" Target="https://www.nuffieldtrust.org.uk/resource/peak-leaving-a-spotlight-on-nurse-leaver-rates-in-th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es.co.uk/blog/nhs-nurses-1400-pay-rise-2022/"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hs24.scot/data/uploads/PDF/Human_resources/NHS%2024%20Career%20Break%20Policy.pdf" TargetMode="External"/><Relationship Id="rId23" Type="http://schemas.openxmlformats.org/officeDocument/2006/relationships/hyperlink" Target="https://tradingeconomics.com/united-kingdom/inflation-cpi" TargetMode="External"/><Relationship Id="rId10" Type="http://schemas.openxmlformats.org/officeDocument/2006/relationships/hyperlink" Target="https://app.croneri.co.uk/topics/agenda-change/indepth" TargetMode="External"/><Relationship Id="rId19" Type="http://schemas.openxmlformats.org/officeDocument/2006/relationships/hyperlink" Target="https://www.pavilionhealthtoday.com/condition/doctor-wellbeing-and-lifestyle/nhs-staff-feel-undervalued-and-overworked-survey-revea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roner.co.uk/resources/culture-performance/cost-of-staff-turnover/" TargetMode="External"/><Relationship Id="rId22" Type="http://schemas.openxmlformats.org/officeDocument/2006/relationships/hyperlink" Target="https://www.rcn.org.uk/news-and-events/Press-Releases/uk-government-announces-new-nhs-pay-offer-for-nursing-staff-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B2981F-730D-4056-B59E-9F17F4AC4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3036</Words>
  <Characters>17307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Penka Murdzheva (2122606)</cp:lastModifiedBy>
  <cp:revision>2</cp:revision>
  <dcterms:created xsi:type="dcterms:W3CDTF">2023-04-29T18:33:00Z</dcterms:created>
  <dcterms:modified xsi:type="dcterms:W3CDTF">2023-04-29T18:33:00Z</dcterms:modified>
</cp:coreProperties>
</file>