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r>
        <mc:AlternateContent>
          <mc:Choice Requires="wpg">
            <w:drawing xmlns:a="http://schemas.openxmlformats.org/drawingml/2006/main">
              <wp:anchor distT="0" distB="0" distL="0" distR="0" simplePos="0" relativeHeight="251661312" behindDoc="0" locked="0" layoutInCell="1" allowOverlap="1">
                <wp:simplePos x="0" y="0"/>
                <wp:positionH relativeFrom="page">
                  <wp:posOffset>122554</wp:posOffset>
                </wp:positionH>
                <wp:positionV relativeFrom="page">
                  <wp:posOffset>245744</wp:posOffset>
                </wp:positionV>
                <wp:extent cx="7315200" cy="1215391"/>
                <wp:effectExtent l="0" t="0" r="0" b="0"/>
                <wp:wrapNone/>
                <wp:docPr id="1073741827" name="officeArt object" descr="Group 149"/>
                <wp:cNvGraphicFramePr/>
                <a:graphic xmlns:a="http://schemas.openxmlformats.org/drawingml/2006/main">
                  <a:graphicData uri="http://schemas.microsoft.com/office/word/2010/wordprocessingGroup">
                    <wpg:wgp>
                      <wpg:cNvGrpSpPr/>
                      <wpg:grpSpPr>
                        <a:xfrm>
                          <a:off x="0" y="0"/>
                          <a:ext cx="7315200" cy="1215391"/>
                          <a:chOff x="0" y="0"/>
                          <a:chExt cx="7315200" cy="1215390"/>
                        </a:xfrm>
                      </wpg:grpSpPr>
                      <wps:wsp>
                        <wps:cNvPr id="1073741825" name="Rectangle 51"/>
                        <wps:cNvSpPr/>
                        <wps:spPr>
                          <a:xfrm>
                            <a:off x="0" y="0"/>
                            <a:ext cx="7315201" cy="112966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0"/>
                                </a:lnTo>
                                <a:lnTo>
                                  <a:pt x="21600" y="21600"/>
                                </a:lnTo>
                                <a:lnTo>
                                  <a:pt x="10691" y="14024"/>
                                </a:lnTo>
                                <a:lnTo>
                                  <a:pt x="0" y="20872"/>
                                </a:lnTo>
                                <a:lnTo>
                                  <a:pt x="0" y="0"/>
                                </a:lnTo>
                                <a:close/>
                              </a:path>
                            </a:pathLst>
                          </a:custGeom>
                          <a:solidFill>
                            <a:schemeClr val="accent1"/>
                          </a:solidFill>
                          <a:ln w="12700" cap="flat">
                            <a:noFill/>
                            <a:miter lim="400000"/>
                          </a:ln>
                          <a:effectLst/>
                        </wps:spPr>
                        <wps:bodyPr/>
                      </wps:wsp>
                      <wps:wsp>
                        <wps:cNvPr id="1073741826" name="Rectangle 151"/>
                        <wps:cNvSpPr/>
                        <wps:spPr>
                          <a:xfrm>
                            <a:off x="0" y="1"/>
                            <a:ext cx="7315200" cy="1215390"/>
                          </a:xfrm>
                          <a:prstGeom prst="rect">
                            <a:avLst/>
                          </a:prstGeom>
                          <a:blipFill rotWithShape="1">
                            <a:blip r:embed="rId4"/>
                            <a:srcRect l="0" t="0" r="0" b="0"/>
                            <a:stretch>
                              <a:fillRect/>
                            </a:stretch>
                          </a:blipFill>
                          <a:ln w="12700" cap="flat">
                            <a:noFill/>
                            <a:miter lim="400000"/>
                          </a:ln>
                          <a:effectLst/>
                        </wps:spPr>
                        <wps:bodyPr/>
                      </wps:wsp>
                    </wpg:wgp>
                  </a:graphicData>
                </a:graphic>
              </wp:anchor>
            </w:drawing>
          </mc:Choice>
          <mc:Fallback>
            <w:pict>
              <v:group id="_x0000_s1026" style="visibility:visible;position:absolute;margin-left:9.6pt;margin-top:19.4pt;width:576.0pt;height:95.7pt;z-index:251661312;mso-position-horizontal:absolute;mso-position-horizontal-relative:page;mso-position-vertical:absolute;mso-position-vertical-relative:page;mso-wrap-distance-left:0.0pt;mso-wrap-distance-top:0.0pt;mso-wrap-distance-right:0.0pt;mso-wrap-distance-bottom:0.0pt;" coordorigin="0,0" coordsize="7315200,1215391">
                <w10:wrap type="none" side="bothSides" anchorx="page" anchory="page"/>
                <v:shape id="_x0000_s1027" style="position:absolute;left:0;top:0;width:7315200;height:1129665;" coordorigin="0,0" coordsize="21600,21600" path="M 0,0 L 21600,0 L 21600,21600 L 10691,14024 L 0,20872 L 0,0 X E">
                  <v:fill color="#4472C4" opacity="100.0%" type="solid"/>
                  <v:stroke on="f" weight="1.0pt" dashstyle="solid" endcap="flat" miterlimit="400.0%" joinstyle="miter" linestyle="single" startarrow="none" startarrowwidth="medium" startarrowlength="medium" endarrow="none" endarrowwidth="medium" endarrowlength="medium"/>
                </v:shape>
                <v:rect id="_x0000_s1028" style="position:absolute;left:0;top:1;width:7315200;height:1215390;">
                  <v:fill r:id="rId4" o:title="image1.png" rotate="t" type="frame"/>
                  <v:stroke on="f" weight="1.0pt" dashstyle="solid" endcap="flat" miterlimit="400.0%" joinstyle="miter" linestyle="single" startarrow="none" startarrowwidth="medium" startarrowlength="medium" endarrow="none" endarrowwidth="medium" endarrowlength="medium"/>
                </v:rect>
              </v:group>
            </w:pict>
          </mc:Fallback>
        </mc:AlternateContent>
      </w:r>
      <w:r>
        <mc:AlternateContent>
          <mc:Choice Requires="wps">
            <w:drawing xmlns:a="http://schemas.openxmlformats.org/drawingml/2006/main">
              <wp:anchor distT="57150" distB="57150" distL="57150" distR="57150" simplePos="0" relativeHeight="251660288" behindDoc="0" locked="0" layoutInCell="1" allowOverlap="1">
                <wp:simplePos x="0" y="0"/>
                <wp:positionH relativeFrom="page">
                  <wp:posOffset>1722754</wp:posOffset>
                </wp:positionH>
                <wp:positionV relativeFrom="page">
                  <wp:posOffset>8745855</wp:posOffset>
                </wp:positionV>
                <wp:extent cx="5029200" cy="914400"/>
                <wp:effectExtent l="0" t="0" r="0" b="0"/>
                <wp:wrapSquare wrapText="bothSides" distL="57150" distR="57150" distT="57150" distB="57150"/>
                <wp:docPr id="1073741828" name="officeArt object" descr="Text Box 152"/>
                <wp:cNvGraphicFramePr/>
                <a:graphic xmlns:a="http://schemas.openxmlformats.org/drawingml/2006/main">
                  <a:graphicData uri="http://schemas.microsoft.com/office/word/2010/wordprocessingShape">
                    <wps:wsp>
                      <wps:cNvSpPr txBox="1"/>
                      <wps:spPr>
                        <a:xfrm>
                          <a:off x="0" y="0"/>
                          <a:ext cx="5029200" cy="914400"/>
                        </a:xfrm>
                        <a:prstGeom prst="rect">
                          <a:avLst/>
                        </a:prstGeom>
                        <a:noFill/>
                        <a:ln w="12700" cap="flat">
                          <a:noFill/>
                          <a:miter lim="400000"/>
                        </a:ln>
                        <a:effectLst/>
                      </wps:spPr>
                      <wps:txbx>
                        <w:txbxContent>
                          <w:p>
                            <w:pPr>
                              <w:pStyle w:val="No Spacing"/>
                              <w:jc w:val="right"/>
                              <w:rPr>
                                <w:outline w:val="0"/>
                                <w:color w:val="595959"/>
                                <w:sz w:val="28"/>
                                <w:szCs w:val="28"/>
                                <w:u w:color="595959"/>
                                <w14:textFill>
                                  <w14:solidFill>
                                    <w14:srgbClr w14:val="595959"/>
                                  </w14:solidFill>
                                </w14:textFill>
                              </w:rPr>
                            </w:pPr>
                            <w:r>
                              <w:rPr>
                                <w:rtl w:val="0"/>
                                <w:lang w:val="en-US"/>
                              </w:rPr>
                              <w:t>Rowan Dhillon</w:t>
                            </w:r>
                          </w:p>
                          <w:p>
                            <w:pPr>
                              <w:pStyle w:val="No Spacing"/>
                              <w:jc w:val="right"/>
                            </w:pPr>
                            <w:r>
                              <w:rPr>
                                <w:outline w:val="0"/>
                                <w:color w:val="595959"/>
                                <w:sz w:val="18"/>
                                <w:szCs w:val="18"/>
                                <w:u w:color="595959"/>
                                <w:rtl w:val="0"/>
                                <w:lang w:val="en-US"/>
                                <w14:textFill>
                                  <w14:solidFill>
                                    <w14:srgbClr w14:val="595959"/>
                                  </w14:solidFill>
                                </w14:textFill>
                              </w:rPr>
                              <w:t>2221726</w:t>
                            </w:r>
                          </w:p>
                        </w:txbxContent>
                      </wps:txbx>
                      <wps:bodyPr wrap="square" lIns="0" tIns="0" rIns="0" bIns="0" numCol="1" anchor="b">
                        <a:noAutofit/>
                      </wps:bodyPr>
                    </wps:wsp>
                  </a:graphicData>
                </a:graphic>
              </wp:anchor>
            </w:drawing>
          </mc:Choice>
          <mc:Fallback>
            <w:pict>
              <v:shape id="_x0000_s1029" type="#_x0000_t202" style="visibility:visible;position:absolute;margin-left:135.6pt;margin-top:688.7pt;width:396.0pt;height:72.0pt;z-index:251660288;mso-position-horizontal:absolute;mso-position-horizontal-relative:page;mso-position-vertical:absolute;mso-position-vertical-relative:page;mso-wrap-distance-left:4.5pt;mso-wrap-distance-top:4.5pt;mso-wrap-distance-right:4.5pt;mso-wrap-distance-bottom:4.5pt;">
                <v:fill on="f"/>
                <v:stroke on="f" weight="1.0pt" dashstyle="solid" endcap="flat" miterlimit="400.0%" joinstyle="miter" linestyle="single" startarrow="none" startarrowwidth="medium" startarrowlength="medium" endarrow="none" endarrowwidth="medium" endarrowlength="medium"/>
                <v:textbox>
                  <w:txbxContent>
                    <w:p>
                      <w:pPr>
                        <w:pStyle w:val="No Spacing"/>
                        <w:jc w:val="right"/>
                        <w:rPr>
                          <w:outline w:val="0"/>
                          <w:color w:val="595959"/>
                          <w:sz w:val="28"/>
                          <w:szCs w:val="28"/>
                          <w:u w:color="595959"/>
                          <w14:textFill>
                            <w14:solidFill>
                              <w14:srgbClr w14:val="595959"/>
                            </w14:solidFill>
                          </w14:textFill>
                        </w:rPr>
                      </w:pPr>
                      <w:r>
                        <w:rPr>
                          <w:rtl w:val="0"/>
                          <w:lang w:val="en-US"/>
                        </w:rPr>
                        <w:t>Rowan Dhillon</w:t>
                      </w:r>
                    </w:p>
                    <w:p>
                      <w:pPr>
                        <w:pStyle w:val="No Spacing"/>
                        <w:jc w:val="right"/>
                      </w:pPr>
                      <w:r>
                        <w:rPr>
                          <w:outline w:val="0"/>
                          <w:color w:val="595959"/>
                          <w:sz w:val="18"/>
                          <w:szCs w:val="18"/>
                          <w:u w:color="595959"/>
                          <w:rtl w:val="0"/>
                          <w:lang w:val="en-US"/>
                          <w14:textFill>
                            <w14:solidFill>
                              <w14:srgbClr w14:val="595959"/>
                            </w14:solidFill>
                          </w14:textFill>
                        </w:rPr>
                        <w:t>2221726</w:t>
                      </w:r>
                    </w:p>
                  </w:txbxContent>
                </v:textbox>
                <w10:wrap type="square" side="bothSides" anchorx="page" anchory="page"/>
              </v:shape>
            </w:pict>
          </mc:Fallback>
        </mc:AlternateContent>
      </w:r>
      <w:r>
        <mc:AlternateContent>
          <mc:Choice Requires="wps">
            <w:drawing xmlns:a="http://schemas.openxmlformats.org/drawingml/2006/main">
              <wp:anchor distT="57150" distB="57150" distL="57150" distR="57150" simplePos="0" relativeHeight="251659264" behindDoc="0" locked="0" layoutInCell="1" allowOverlap="1">
                <wp:simplePos x="0" y="0"/>
                <wp:positionH relativeFrom="page">
                  <wp:posOffset>1722754</wp:posOffset>
                </wp:positionH>
                <wp:positionV relativeFrom="page">
                  <wp:posOffset>3207384</wp:posOffset>
                </wp:positionV>
                <wp:extent cx="5029200" cy="3638550"/>
                <wp:effectExtent l="0" t="0" r="0" b="0"/>
                <wp:wrapSquare wrapText="bothSides" distL="57150" distR="57150" distT="57150" distB="57150"/>
                <wp:docPr id="1073741829" name="officeArt object" descr="Text Box 154"/>
                <wp:cNvGraphicFramePr/>
                <a:graphic xmlns:a="http://schemas.openxmlformats.org/drawingml/2006/main">
                  <a:graphicData uri="http://schemas.microsoft.com/office/word/2010/wordprocessingShape">
                    <wps:wsp>
                      <wps:cNvSpPr txBox="1"/>
                      <wps:spPr>
                        <a:xfrm>
                          <a:off x="0" y="0"/>
                          <a:ext cx="5029200" cy="3638550"/>
                        </a:xfrm>
                        <a:prstGeom prst="rect">
                          <a:avLst/>
                        </a:prstGeom>
                        <a:noFill/>
                        <a:ln w="12700" cap="flat">
                          <a:noFill/>
                          <a:miter lim="400000"/>
                        </a:ln>
                        <a:effectLst/>
                      </wps:spPr>
                      <wps:txbx>
                        <w:txbxContent>
                          <w:p>
                            <w:pPr>
                              <w:pStyle w:val="Body"/>
                              <w:jc w:val="right"/>
                              <w:rPr>
                                <w:outline w:val="0"/>
                                <w:color w:val="4472c4"/>
                                <w:sz w:val="56"/>
                                <w:szCs w:val="56"/>
                                <w:u w:color="4472c4"/>
                                <w14:textFill>
                                  <w14:solidFill>
                                    <w14:srgbClr w14:val="4472C4"/>
                                  </w14:solidFill>
                                </w14:textFill>
                              </w:rPr>
                            </w:pPr>
                            <w:r>
                              <w:rPr>
                                <w:caps w:val="1"/>
                                <w:outline w:val="0"/>
                                <w:color w:val="4472c4"/>
                                <w:sz w:val="56"/>
                                <w:szCs w:val="56"/>
                                <w:u w:color="4472c4"/>
                                <w:rtl w:val="0"/>
                                <w:lang w:val="en-US"/>
                                <w14:textFill>
                                  <w14:solidFill>
                                    <w14:srgbClr w14:val="4472C4"/>
                                  </w14:solidFill>
                                </w14:textFill>
                              </w:rPr>
                              <w:t>Reflection and Personal Development Plan</w:t>
                            </w:r>
                          </w:p>
                          <w:p>
                            <w:pPr>
                              <w:pStyle w:val="Body"/>
                              <w:jc w:val="right"/>
                            </w:pPr>
                            <w:r>
                              <w:rPr>
                                <w:outline w:val="0"/>
                                <w:color w:val="404040"/>
                                <w:sz w:val="36"/>
                                <w:szCs w:val="36"/>
                                <w:u w:color="404040"/>
                                <w:rtl w:val="0"/>
                                <w:lang w:val="en-US"/>
                                <w14:textFill>
                                  <w14:solidFill>
                                    <w14:srgbClr w14:val="404040"/>
                                  </w14:solidFill>
                                </w14:textFill>
                              </w:rPr>
                              <w:t xml:space="preserve">Learning in the Digital Era </w:t>
                            </w:r>
                            <w:r>
                              <w:rPr>
                                <w:outline w:val="0"/>
                                <w:color w:val="404040"/>
                                <w:sz w:val="36"/>
                                <w:szCs w:val="36"/>
                                <w:u w:color="404040"/>
                                <w:rtl w:val="0"/>
                                <w14:textFill>
                                  <w14:solidFill>
                                    <w14:srgbClr w14:val="404040"/>
                                  </w14:solidFill>
                                </w14:textFill>
                              </w:rPr>
                              <w:t xml:space="preserve">– </w:t>
                            </w:r>
                            <w:r>
                              <w:rPr>
                                <w:outline w:val="0"/>
                                <w:color w:val="404040"/>
                                <w:sz w:val="36"/>
                                <w:szCs w:val="36"/>
                                <w:u w:color="404040"/>
                                <w:rtl w:val="0"/>
                                <w14:textFill>
                                  <w14:solidFill>
                                    <w14:srgbClr w14:val="404040"/>
                                  </w14:solidFill>
                                </w14:textFill>
                              </w:rPr>
                              <w:t>BMPS4009</w:t>
                            </w:r>
                          </w:p>
                        </w:txbxContent>
                      </wps:txbx>
                      <wps:bodyPr wrap="square" lIns="0" tIns="0" rIns="0" bIns="0" numCol="1" anchor="b">
                        <a:noAutofit/>
                      </wps:bodyPr>
                    </wps:wsp>
                  </a:graphicData>
                </a:graphic>
              </wp:anchor>
            </w:drawing>
          </mc:Choice>
          <mc:Fallback>
            <w:pict>
              <v:shape id="_x0000_s1030" type="#_x0000_t202" style="visibility:visible;position:absolute;margin-left:135.6pt;margin-top:252.6pt;width:396.0pt;height:286.5pt;z-index:251659264;mso-position-horizontal:absolute;mso-position-horizontal-relative:page;mso-position-vertical:absolute;mso-position-vertical-relative:page;mso-wrap-distance-left:4.5pt;mso-wrap-distance-top:4.5pt;mso-wrap-distance-right:4.5pt;mso-wrap-distance-bottom:4.5pt;">
                <v:fill on="f"/>
                <v:stroke on="f" weight="1.0pt" dashstyle="solid" endcap="flat" miterlimit="400.0%" joinstyle="miter" linestyle="single" startarrow="none" startarrowwidth="medium" startarrowlength="medium" endarrow="none" endarrowwidth="medium" endarrowlength="medium"/>
                <v:textbox>
                  <w:txbxContent>
                    <w:p>
                      <w:pPr>
                        <w:pStyle w:val="Body"/>
                        <w:jc w:val="right"/>
                        <w:rPr>
                          <w:outline w:val="0"/>
                          <w:color w:val="4472c4"/>
                          <w:sz w:val="56"/>
                          <w:szCs w:val="56"/>
                          <w:u w:color="4472c4"/>
                          <w14:textFill>
                            <w14:solidFill>
                              <w14:srgbClr w14:val="4472C4"/>
                            </w14:solidFill>
                          </w14:textFill>
                        </w:rPr>
                      </w:pPr>
                      <w:r>
                        <w:rPr>
                          <w:caps w:val="1"/>
                          <w:outline w:val="0"/>
                          <w:color w:val="4472c4"/>
                          <w:sz w:val="56"/>
                          <w:szCs w:val="56"/>
                          <w:u w:color="4472c4"/>
                          <w:rtl w:val="0"/>
                          <w:lang w:val="en-US"/>
                          <w14:textFill>
                            <w14:solidFill>
                              <w14:srgbClr w14:val="4472C4"/>
                            </w14:solidFill>
                          </w14:textFill>
                        </w:rPr>
                        <w:t>Reflection and Personal Development Plan</w:t>
                      </w:r>
                    </w:p>
                    <w:p>
                      <w:pPr>
                        <w:pStyle w:val="Body"/>
                        <w:jc w:val="right"/>
                      </w:pPr>
                      <w:r>
                        <w:rPr>
                          <w:outline w:val="0"/>
                          <w:color w:val="404040"/>
                          <w:sz w:val="36"/>
                          <w:szCs w:val="36"/>
                          <w:u w:color="404040"/>
                          <w:rtl w:val="0"/>
                          <w:lang w:val="en-US"/>
                          <w14:textFill>
                            <w14:solidFill>
                              <w14:srgbClr w14:val="404040"/>
                            </w14:solidFill>
                          </w14:textFill>
                        </w:rPr>
                        <w:t xml:space="preserve">Learning in the Digital Era </w:t>
                      </w:r>
                      <w:r>
                        <w:rPr>
                          <w:outline w:val="0"/>
                          <w:color w:val="404040"/>
                          <w:sz w:val="36"/>
                          <w:szCs w:val="36"/>
                          <w:u w:color="404040"/>
                          <w:rtl w:val="0"/>
                          <w14:textFill>
                            <w14:solidFill>
                              <w14:srgbClr w14:val="404040"/>
                            </w14:solidFill>
                          </w14:textFill>
                        </w:rPr>
                        <w:t xml:space="preserve">– </w:t>
                      </w:r>
                      <w:r>
                        <w:rPr>
                          <w:outline w:val="0"/>
                          <w:color w:val="404040"/>
                          <w:sz w:val="36"/>
                          <w:szCs w:val="36"/>
                          <w:u w:color="404040"/>
                          <w:rtl w:val="0"/>
                          <w14:textFill>
                            <w14:solidFill>
                              <w14:srgbClr w14:val="404040"/>
                            </w14:solidFill>
                          </w14:textFill>
                        </w:rPr>
                        <w:t>BMPS4009</w:t>
                      </w:r>
                    </w:p>
                  </w:txbxContent>
                </v:textbox>
                <w10:wrap type="square" side="bothSides" anchorx="page" anchory="page"/>
              </v:shape>
            </w:pict>
          </mc:Fallback>
        </mc:AlternateContent>
      </w:r>
    </w:p>
    <w:p>
      <w:pPr>
        <w:pStyle w:val="Body"/>
      </w:pPr>
      <w:r>
        <w:rPr>
          <w:rFonts w:ascii="Arial Unicode MS" w:cs="Arial Unicode MS" w:hAnsi="Arial Unicode MS" w:eastAsia="Arial Unicode MS"/>
          <w:b w:val="0"/>
          <w:bCs w:val="0"/>
          <w:i w:val="0"/>
          <w:iCs w:val="0"/>
          <w:outline w:val="0"/>
          <w:color w:val="2f5496"/>
          <w:sz w:val="24"/>
          <w:szCs w:val="24"/>
          <w:u w:color="2f5496"/>
          <w:lang w:val="en-US"/>
          <w14:textFill>
            <w14:solidFill>
              <w14:srgbClr w14:val="2F5496"/>
            </w14:solidFill>
          </w14:textFill>
        </w:rPr>
        <w:br w:type="page"/>
      </w:r>
    </w:p>
    <w:p>
      <w:pPr>
        <w:pStyle w:val="TOC Heading"/>
      </w:pPr>
      <w:r>
        <w:rPr>
          <w:rtl w:val="0"/>
          <w:lang w:val="en-US"/>
        </w:rPr>
        <w:t>Contents</w:t>
      </w:r>
    </w:p>
    <w:p>
      <w:pPr>
        <w:pStyle w:val="Body"/>
      </w:pPr>
      <w:r>
        <w:rPr/>
        <w:fldChar w:fldCharType="begin" w:fldLock="0"/>
      </w:r>
      <w:r>
        <w:instrText xml:space="preserve"> TOC \o 1-1 </w:instrText>
      </w:r>
      <w:r>
        <w:rPr/>
        <w:fldChar w:fldCharType="separate" w:fldLock="0"/>
      </w:r>
    </w:p>
    <w:p>
      <w:pPr>
        <w:pStyle w:val="TOC 1"/>
      </w:pPr>
      <w:r>
        <w:rPr>
          <w:rFonts w:cs="Arial Unicode MS" w:eastAsia="Arial Unicode MS"/>
          <w:rtl w:val="0"/>
        </w:rPr>
        <w:t>Task 1 - Reflection</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pPr>
      <w:r>
        <w:rPr>
          <w:rFonts w:cs="Arial Unicode MS" w:eastAsia="Arial Unicode MS" w:hint="default"/>
          <w:rtl w:val="0"/>
        </w:rPr>
        <w:t>Task 2 – Personal Development Plan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_Toc2 \h </w:instrText>
      </w:r>
      <w:r>
        <w:rPr/>
        <w:fldChar w:fldCharType="separate" w:fldLock="0"/>
      </w:r>
      <w:r>
        <w:rPr>
          <w:rFonts w:cs="Arial Unicode MS" w:eastAsia="Arial Unicode MS"/>
          <w:rtl w:val="0"/>
        </w:rPr>
        <w:t>6</w:t>
      </w:r>
      <w:r>
        <w:rPr/>
        <w:fldChar w:fldCharType="end" w:fldLock="0"/>
      </w:r>
    </w:p>
    <w:p>
      <w:pPr>
        <w:pStyle w:val="Body"/>
      </w:pPr>
      <w:r>
        <w:rPr/>
        <w:fldChar w:fldCharType="end" w:fldLock="0"/>
      </w:r>
    </w:p>
    <w:p>
      <w:pPr>
        <w:pStyle w:val="Body"/>
      </w:pPr>
      <w:r>
        <w:rPr>
          <w:rFonts w:ascii="Arial Unicode MS" w:cs="Arial Unicode MS" w:hAnsi="Arial Unicode MS" w:eastAsia="Arial Unicode MS"/>
          <w:b w:val="0"/>
          <w:bCs w:val="0"/>
          <w:i w:val="0"/>
          <w:iCs w:val="0"/>
        </w:rPr>
        <w:br w:type="page"/>
      </w:r>
    </w:p>
    <w:p>
      <w:pPr>
        <w:pStyle w:val="Heading"/>
      </w:pPr>
      <w:bookmarkStart w:name="_Toc" w:id="0"/>
      <w:r>
        <w:rPr>
          <w:rFonts w:cs="Arial Unicode MS" w:eastAsia="Arial Unicode MS"/>
          <w:rtl w:val="0"/>
          <w:lang w:val="en-US"/>
        </w:rPr>
        <w:t>Task 1 - Reflection</w:t>
      </w:r>
      <w:bookmarkEnd w:id="0"/>
    </w:p>
    <w:p>
      <w:pPr>
        <w:pStyle w:val="Body"/>
      </w:pPr>
      <w:r>
        <w:rPr>
          <w:rtl w:val="0"/>
          <w:lang w:val="fr-FR"/>
        </w:rPr>
        <w:t xml:space="preserve">Description </w:t>
      </w:r>
      <w:r>
        <w:rPr>
          <w:rtl w:val="0"/>
        </w:rPr>
        <w:t xml:space="preserve">– </w:t>
      </w:r>
      <w:r>
        <w:rPr>
          <w:rtl w:val="0"/>
          <w:lang w:val="en-US"/>
        </w:rPr>
        <w:t>what happened?</w:t>
      </w:r>
    </w:p>
    <w:p>
      <w:pPr>
        <w:pStyle w:val="Body"/>
      </w:pPr>
      <w:r>
        <w:rPr>
          <w:rtl w:val="0"/>
          <w:lang w:val="en-US"/>
        </w:rPr>
        <w:t xml:space="preserve">The transferable skills that have been learned over the course of this module will help with future aspirations as each skill can help to benefit a different area of ability that can help with progression in future goals. For example, the skill to effectively communicate is one that has been learned over the duration of this module and has been improved with tasks that require this skill. This skills is one that is needed in almost every aspect of life and work which makes it that more important to be able to improve on it and become better at effectively communicating your work in the different formats that were given in this module. Communication is one of the transferable skills that have both areas of success and improvement that have been shown throughout this module. </w:t>
      </w:r>
    </w:p>
    <w:p>
      <w:pPr>
        <w:pStyle w:val="Body"/>
      </w:pPr>
      <w:r>
        <w:rPr>
          <w:rtl w:val="0"/>
          <w:lang w:val="en-US"/>
        </w:rPr>
        <w:t xml:space="preserve">Feelings </w:t>
      </w:r>
      <w:r>
        <w:rPr>
          <w:rtl w:val="0"/>
        </w:rPr>
        <w:t xml:space="preserve">– </w:t>
      </w:r>
      <w:r>
        <w:rPr>
          <w:rtl w:val="0"/>
          <w:lang w:val="en-US"/>
        </w:rPr>
        <w:t>what were you thinking and feeling?</w:t>
      </w:r>
    </w:p>
    <w:p>
      <w:pPr>
        <w:pStyle w:val="Body"/>
      </w:pPr>
      <w:r>
        <w:rPr>
          <w:rtl w:val="0"/>
          <w:lang w:val="en-US"/>
        </w:rPr>
        <w:t xml:space="preserve">During all of the tasks that require good communication skills, it is very important to keep in mind who the target audience is. For example, in group work projects the target audience at the start is the members of that team as they need to know the ideas that you are coming up with and also what your thoughts and feelings are about that topic. This means that when communicating to them you need to be comfortable in expressing an opinion that may disagree with others in the group as everyone should be communicating their own ideas. However, this target audience soon changes as the group project will then be delivered to its audience meaning the style of communication should also change. When communicating with a large group it is every important to speak clearly and be confident in what is being said to keep the attention of the group and allow them to obtain the information. </w:t>
      </w:r>
    </w:p>
    <w:p>
      <w:pPr>
        <w:pStyle w:val="Body"/>
      </w:pPr>
      <w:r>
        <w:rPr>
          <w:rtl w:val="0"/>
          <w:lang w:val="en-US"/>
        </w:rPr>
        <w:t xml:space="preserve">Evaluation </w:t>
      </w:r>
      <w:r>
        <w:rPr>
          <w:rtl w:val="0"/>
        </w:rPr>
        <w:t xml:space="preserve">– </w:t>
      </w:r>
      <w:r>
        <w:rPr>
          <w:rtl w:val="0"/>
          <w:lang w:val="en-US"/>
        </w:rPr>
        <w:t>what was good and bad about the experience?</w:t>
      </w:r>
    </w:p>
    <w:p>
      <w:pPr>
        <w:pStyle w:val="Body"/>
      </w:pPr>
      <w:r>
        <w:rPr>
          <w:rtl w:val="0"/>
          <w:lang w:val="en-US"/>
        </w:rPr>
        <w:t>The good and bad experiences of communication is different for everyone as some people excel in different areas of communication than others. Live speaking is one of the areas of communication where the most joy was found as this is a area that has been practiced and worked on. This skill will help in future goals as there are many different situations in which live speaking is needed and can also help develop other skills such as team skills and leadership skills. However, there are bad experiences about communication as when it is required to communicate ideas and thoughts in a certain display format, some pieces of information can get left out. When having to display information in a mind map it is important to make sure all the information is on the page but also looks appealing as people need to be drawn to the map, which is an area of communication that needs to be worked on.</w:t>
      </w:r>
    </w:p>
    <w:p>
      <w:pPr>
        <w:pStyle w:val="Body"/>
      </w:pPr>
      <w:r>
        <w:rPr>
          <w:rtl w:val="0"/>
          <w:lang w:val="en-US"/>
        </w:rPr>
        <w:t xml:space="preserve">Analysis </w:t>
      </w:r>
      <w:r>
        <w:rPr>
          <w:rtl w:val="0"/>
        </w:rPr>
        <w:t xml:space="preserve">– </w:t>
      </w:r>
      <w:r>
        <w:rPr>
          <w:rtl w:val="0"/>
          <w:lang w:val="en-US"/>
        </w:rPr>
        <w:t>what sense can you make of the experience?</w:t>
      </w:r>
    </w:p>
    <w:p>
      <w:pPr>
        <w:pStyle w:val="Body"/>
      </w:pPr>
      <w:r>
        <w:rPr>
          <w:rtl w:val="0"/>
          <w:lang w:val="en-US"/>
        </w:rPr>
        <w:t>After going through the module and developing the skill of communication, there are many things that can shown. This skill is one that will always be improving and is something that people get better at with more practice. Also, communication is one of the most important skills and can help in many different aspects of life and work.</w:t>
      </w:r>
    </w:p>
    <w:p>
      <w:pPr>
        <w:pStyle w:val="Body"/>
      </w:pPr>
      <w:r>
        <w:rPr>
          <w:rtl w:val="0"/>
          <w:lang w:val="fr-FR"/>
        </w:rPr>
        <w:t xml:space="preserve">Conclusion </w:t>
      </w:r>
      <w:r>
        <w:rPr>
          <w:rtl w:val="0"/>
        </w:rPr>
        <w:t xml:space="preserve">– </w:t>
      </w:r>
      <w:r>
        <w:rPr>
          <w:rtl w:val="0"/>
          <w:lang w:val="en-US"/>
        </w:rPr>
        <w:t>what else could you have done?</w:t>
      </w:r>
    </w:p>
    <w:p>
      <w:pPr>
        <w:pStyle w:val="Body"/>
      </w:pPr>
      <w:r>
        <w:rPr>
          <w:rtl w:val="0"/>
          <w:lang w:val="en-US"/>
        </w:rPr>
        <w:t xml:space="preserve">While developing this skill there was also room for improvement in other areas that are equally as important. For example, teamwork is one of the skills that could have been improved more by reaching out to other class members to collaborate on certain projects just to share ideas. This would have improved this skill and allowed for more growth as a learner and student. </w:t>
      </w:r>
    </w:p>
    <w:p>
      <w:pPr>
        <w:pStyle w:val="Body"/>
      </w:pPr>
      <w:r>
        <w:rPr>
          <w:rtl w:val="0"/>
          <w:lang w:val="en-US"/>
        </w:rPr>
        <w:t xml:space="preserve">Action Plan </w:t>
      </w:r>
      <w:r>
        <w:rPr>
          <w:rtl w:val="0"/>
        </w:rPr>
        <w:t xml:space="preserve">– </w:t>
      </w:r>
      <w:r>
        <w:rPr>
          <w:rtl w:val="0"/>
          <w:lang w:val="en-US"/>
        </w:rPr>
        <w:t>if it arose again what would you do?</w:t>
      </w:r>
    </w:p>
    <w:p>
      <w:pPr>
        <w:pStyle w:val="Body"/>
        <w:rPr>
          <w:rFonts w:ascii="Calibri" w:cs="Calibri" w:hAnsi="Calibri" w:eastAsia="Calibri"/>
        </w:rPr>
      </w:pPr>
      <w:r>
        <w:rPr>
          <w:rtl w:val="0"/>
          <w:lang w:val="en-US"/>
        </w:rPr>
        <w:t xml:space="preserve">If this module arose again then it would be important to try to develop more than one skill at a time. This means that certain tasks can be completed in a better manner to allow for more team work and communication to take place, which in turn develops them better. </w:t>
      </w:r>
    </w:p>
    <w:p>
      <w:pPr>
        <w:pStyle w:val="Body"/>
      </w:pPr>
    </w:p>
    <w:p>
      <w:pPr>
        <w:pStyle w:val="Body"/>
      </w:pPr>
      <w:r>
        <w:rPr>
          <w:rtl w:val="0"/>
        </w:rPr>
        <w:t xml:space="preserve">Gibbs, G. (1988) </w:t>
      </w:r>
      <w:r>
        <w:rPr>
          <w:i w:val="1"/>
          <w:iCs w:val="1"/>
          <w:rtl w:val="0"/>
          <w:lang w:val="en-US"/>
        </w:rPr>
        <w:t>Learning by Doing: A guide to teaching and learning methods</w:t>
      </w:r>
      <w:r>
        <w:rPr>
          <w:rtl w:val="0"/>
          <w:lang w:val="en-US"/>
        </w:rPr>
        <w:t>. Further Education Unit. Oxford Polytechnic: Oxford.</w:t>
      </w:r>
    </w:p>
    <w:p>
      <w:pPr>
        <w:pStyle w:val="Title"/>
        <w:rPr>
          <w:rFonts w:ascii="Arial" w:cs="Arial" w:hAnsi="Arial" w:eastAsia="Arial"/>
        </w:rPr>
      </w:pPr>
    </w:p>
    <w:p>
      <w:pPr>
        <w:pStyle w:val="Title"/>
        <w:rPr>
          <w:rFonts w:ascii="Arial" w:cs="Arial" w:hAnsi="Arial" w:eastAsia="Arial"/>
        </w:rPr>
      </w:pPr>
    </w:p>
    <w:p>
      <w:pPr>
        <w:pStyle w:val="Title"/>
        <w:rPr>
          <w:rFonts w:ascii="Arial" w:cs="Arial" w:hAnsi="Arial" w:eastAsia="Arial"/>
        </w:rPr>
      </w:pPr>
    </w:p>
    <w:p>
      <w:pPr>
        <w:pStyle w:val="Title"/>
        <w:rPr>
          <w:rFonts w:ascii="Arial" w:cs="Arial" w:hAnsi="Arial" w:eastAsia="Arial"/>
        </w:rPr>
      </w:pPr>
    </w:p>
    <w:p>
      <w:pPr>
        <w:pStyle w:val="Title"/>
        <w:rPr>
          <w:rFonts w:ascii="Arial" w:cs="Arial" w:hAnsi="Arial" w:eastAsia="Arial"/>
        </w:rPr>
      </w:pPr>
    </w:p>
    <w:p>
      <w:pPr>
        <w:pStyle w:val="Title"/>
        <w:rPr>
          <w:rFonts w:ascii="Arial" w:cs="Arial" w:hAnsi="Arial" w:eastAsia="Arial"/>
        </w:rPr>
      </w:pPr>
    </w:p>
    <w:p>
      <w:pPr>
        <w:pStyle w:val="Title"/>
        <w:rPr>
          <w:rFonts w:ascii="Arial" w:cs="Arial" w:hAnsi="Arial" w:eastAsia="Arial"/>
        </w:rPr>
      </w:pPr>
    </w:p>
    <w:p>
      <w:pPr>
        <w:pStyle w:val="Title"/>
        <w:rPr>
          <w:rFonts w:ascii="Arial" w:cs="Arial" w:hAnsi="Arial" w:eastAsia="Arial"/>
        </w:rPr>
      </w:pPr>
    </w:p>
    <w:p>
      <w:pPr>
        <w:pStyle w:val="Title"/>
        <w:rPr>
          <w:rFonts w:ascii="Arial" w:cs="Arial" w:hAnsi="Arial" w:eastAsia="Arial"/>
        </w:rPr>
      </w:pPr>
    </w:p>
    <w:p>
      <w:pPr>
        <w:pStyle w:val="Title"/>
        <w:sectPr>
          <w:headerReference w:type="default" r:id="rId5"/>
          <w:headerReference w:type="first" r:id="rId6"/>
          <w:footerReference w:type="default" r:id="rId7"/>
          <w:footerReference w:type="first" r:id="rId8"/>
          <w:pgSz w:w="11900" w:h="16840" w:orient="portrait"/>
          <w:pgMar w:top="1440" w:right="1440" w:bottom="1440" w:left="1440" w:header="708" w:footer="708"/>
          <w:pgNumType w:start="0"/>
          <w:titlePg w:val="1"/>
          <w:bidi w:val="0"/>
        </w:sectPr>
      </w:pPr>
    </w:p>
    <w:p>
      <w:pPr>
        <w:pStyle w:val="Heading"/>
        <w:spacing w:before="120" w:after="120"/>
      </w:pPr>
      <w:bookmarkStart w:name="_Toc1" w:id="1"/>
      <w:r>
        <w:rPr>
          <w:rtl w:val="0"/>
          <w:lang w:val="en-US"/>
        </w:rPr>
        <w:t xml:space="preserve">Task 2 </w:t>
      </w:r>
      <w:r>
        <w:rPr>
          <w:rtl w:val="0"/>
        </w:rPr>
        <w:t xml:space="preserve">– </w:t>
      </w:r>
      <w:r>
        <w:rPr>
          <w:rtl w:val="0"/>
          <w:lang w:val="en-US"/>
        </w:rPr>
        <w:t>Personal Development Plan</w:t>
      </w:r>
      <w:bookmarkEnd w:id="1"/>
    </w:p>
    <w:p>
      <w:pPr>
        <w:pStyle w:val="Body"/>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dd4e9"/>
        <w:tblLayout w:type="fixed"/>
      </w:tblPr>
      <w:tblGrid>
        <w:gridCol w:w="2789"/>
        <w:gridCol w:w="1317"/>
        <w:gridCol w:w="1472"/>
        <w:gridCol w:w="1363"/>
        <w:gridCol w:w="1427"/>
        <w:gridCol w:w="2790"/>
        <w:gridCol w:w="2790"/>
      </w:tblGrid>
      <w:tr>
        <w:tblPrEx>
          <w:shd w:val="clear" w:color="auto" w:fill="cdd4e9"/>
        </w:tblPrEx>
        <w:trPr>
          <w:trHeight w:val="562" w:hRule="atLeast"/>
        </w:trPr>
        <w:tc>
          <w:tcPr>
            <w:tcW w:type="dxa" w:w="410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jc w:val="center"/>
            </w:pPr>
            <w:r>
              <w:rPr>
                <w:b w:val="1"/>
                <w:bCs w:val="1"/>
                <w:sz w:val="24"/>
                <w:szCs w:val="24"/>
                <w:shd w:val="nil" w:color="auto" w:fill="auto"/>
                <w:rtl w:val="0"/>
                <w:lang w:val="en-US"/>
              </w:rPr>
              <w:t>Student Name</w:t>
            </w:r>
          </w:p>
        </w:tc>
        <w:tc>
          <w:tcPr>
            <w:tcW w:type="dxa" w:w="283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spacing w:after="0" w:line="240" w:lineRule="auto"/>
              <w:jc w:val="center"/>
            </w:pPr>
            <w:r>
              <w:rPr>
                <w:b w:val="1"/>
                <w:bCs w:val="1"/>
                <w:sz w:val="24"/>
                <w:szCs w:val="24"/>
                <w:shd w:val="nil" w:color="auto" w:fill="auto"/>
                <w:rtl w:val="0"/>
                <w:lang w:val="en-US"/>
              </w:rPr>
              <w:t>Student Number</w:t>
            </w:r>
          </w:p>
        </w:tc>
        <w:tc>
          <w:tcPr>
            <w:tcW w:type="dxa" w:w="421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spacing w:after="0" w:line="240" w:lineRule="auto"/>
              <w:jc w:val="center"/>
            </w:pPr>
            <w:r>
              <w:rPr>
                <w:b w:val="1"/>
                <w:bCs w:val="1"/>
                <w:sz w:val="24"/>
                <w:szCs w:val="24"/>
                <w:shd w:val="nil" w:color="auto" w:fill="auto"/>
                <w:rtl w:val="0"/>
                <w:lang w:val="en-US"/>
              </w:rPr>
              <w:t>Module</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spacing w:after="0" w:line="240" w:lineRule="auto"/>
              <w:jc w:val="center"/>
            </w:pPr>
            <w:r>
              <w:rPr>
                <w:b w:val="1"/>
                <w:bCs w:val="1"/>
                <w:sz w:val="24"/>
                <w:szCs w:val="24"/>
                <w:shd w:val="nil" w:color="auto" w:fill="auto"/>
                <w:rtl w:val="0"/>
                <w:lang w:val="en-US"/>
              </w:rPr>
              <w:t>Code</w:t>
            </w:r>
          </w:p>
        </w:tc>
      </w:tr>
      <w:tr>
        <w:tblPrEx>
          <w:shd w:val="clear" w:color="auto" w:fill="cdd4e9"/>
        </w:tblPrEx>
        <w:trPr>
          <w:trHeight w:val="562" w:hRule="atLeast"/>
        </w:trPr>
        <w:tc>
          <w:tcPr>
            <w:tcW w:type="dxa" w:w="410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tc>
        <w:tc>
          <w:tcPr>
            <w:tcW w:type="dxa" w:w="283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tc>
        <w:tc>
          <w:tcPr>
            <w:tcW w:type="dxa" w:w="421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spacing w:after="0" w:line="240" w:lineRule="auto"/>
            </w:pPr>
            <w:r>
              <w:rPr>
                <w:sz w:val="24"/>
                <w:szCs w:val="24"/>
                <w:shd w:val="nil" w:color="auto" w:fill="auto"/>
                <w:rtl w:val="0"/>
                <w:lang w:val="en-US"/>
              </w:rPr>
              <w:t>Learning in the Digital Era</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e2f3"/>
            <w:tcMar>
              <w:top w:type="dxa" w:w="80"/>
              <w:left w:type="dxa" w:w="80"/>
              <w:bottom w:type="dxa" w:w="80"/>
              <w:right w:type="dxa" w:w="80"/>
            </w:tcMar>
            <w:vAlign w:val="top"/>
          </w:tcPr>
          <w:p>
            <w:pPr>
              <w:pStyle w:val="Body"/>
              <w:spacing w:after="0" w:line="240" w:lineRule="auto"/>
              <w:rPr>
                <w:sz w:val="24"/>
                <w:szCs w:val="24"/>
                <w:shd w:val="nil" w:color="auto" w:fill="auto"/>
              </w:rPr>
            </w:pPr>
            <w:r>
              <w:rPr>
                <w:sz w:val="24"/>
                <w:szCs w:val="24"/>
                <w:shd w:val="nil" w:color="auto" w:fill="auto"/>
                <w:rtl w:val="0"/>
                <w:lang w:val="en-US"/>
              </w:rPr>
              <w:t>BMPL4007</w:t>
            </w:r>
          </w:p>
          <w:p>
            <w:pPr>
              <w:pStyle w:val="Body"/>
              <w:bidi w:val="0"/>
              <w:spacing w:after="0" w:line="240" w:lineRule="auto"/>
              <w:ind w:left="0" w:right="0" w:firstLine="0"/>
              <w:jc w:val="left"/>
              <w:rPr>
                <w:rtl w:val="0"/>
              </w:rPr>
            </w:pPr>
            <w:r>
              <w:rPr>
                <w:sz w:val="24"/>
                <w:szCs w:val="24"/>
                <w:shd w:val="nil" w:color="auto" w:fill="auto"/>
                <w:rtl w:val="0"/>
                <w:lang w:val="en-US"/>
              </w:rPr>
              <w:t>BMPS4009</w:t>
            </w:r>
          </w:p>
        </w:tc>
      </w:tr>
      <w:tr>
        <w:tblPrEx>
          <w:shd w:val="clear" w:color="auto" w:fill="cdd4e9"/>
        </w:tblPrEx>
        <w:trPr>
          <w:trHeight w:val="1682" w:hRule="atLeast"/>
        </w:trPr>
        <w:tc>
          <w:tcPr>
            <w:tcW w:type="dxa" w:w="2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5e0b3"/>
            <w:tcMar>
              <w:top w:type="dxa" w:w="80"/>
              <w:left w:type="dxa" w:w="80"/>
              <w:bottom w:type="dxa" w:w="80"/>
              <w:right w:type="dxa" w:w="80"/>
            </w:tcMar>
            <w:vAlign w:val="top"/>
          </w:tcPr>
          <w:p>
            <w:pPr>
              <w:pStyle w:val="Body"/>
              <w:spacing w:after="0" w:line="240" w:lineRule="auto"/>
              <w:jc w:val="center"/>
            </w:pPr>
            <w:r>
              <w:rPr>
                <w:b w:val="1"/>
                <w:bCs w:val="1"/>
                <w:sz w:val="24"/>
                <w:szCs w:val="24"/>
                <w:shd w:val="nil" w:color="auto" w:fill="auto"/>
                <w:rtl w:val="0"/>
                <w:lang w:val="en-US"/>
              </w:rPr>
              <w:t>What goals do I want to achieve?</w:t>
            </w:r>
            <w:r>
              <w:rPr>
                <w:b w:val="1"/>
                <w:bCs w:val="1"/>
                <w:sz w:val="24"/>
                <w:szCs w:val="24"/>
                <w:shd w:val="nil" w:color="auto" w:fill="auto"/>
              </w:rPr>
            </w:r>
          </w:p>
        </w:tc>
        <w:tc>
          <w:tcPr>
            <w:tcW w:type="dxa" w:w="2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5e0b3"/>
            <w:tcMar>
              <w:top w:type="dxa" w:w="80"/>
              <w:left w:type="dxa" w:w="80"/>
              <w:bottom w:type="dxa" w:w="80"/>
              <w:right w:type="dxa" w:w="80"/>
            </w:tcMar>
            <w:vAlign w:val="top"/>
          </w:tcPr>
          <w:p>
            <w:pPr>
              <w:pStyle w:val="Body"/>
              <w:spacing w:after="0" w:line="240" w:lineRule="auto"/>
              <w:jc w:val="center"/>
              <w:rPr>
                <w:b w:val="1"/>
                <w:bCs w:val="1"/>
                <w:sz w:val="24"/>
                <w:szCs w:val="24"/>
                <w:shd w:val="nil" w:color="auto" w:fill="auto"/>
              </w:rPr>
            </w:pPr>
            <w:r>
              <w:rPr>
                <w:b w:val="1"/>
                <w:bCs w:val="1"/>
                <w:sz w:val="24"/>
                <w:szCs w:val="24"/>
                <w:shd w:val="nil" w:color="auto" w:fill="auto"/>
                <w:rtl w:val="0"/>
                <w:lang w:val="en-US"/>
              </w:rPr>
              <w:t>How will I measure my progress?</w:t>
            </w:r>
          </w:p>
          <w:p>
            <w:pPr>
              <w:pStyle w:val="Body"/>
              <w:spacing w:after="0" w:line="240" w:lineRule="auto"/>
              <w:jc w:val="center"/>
            </w:pPr>
            <w:r>
              <w:rPr>
                <w:b w:val="1"/>
                <w:bCs w:val="1"/>
                <w:sz w:val="24"/>
                <w:szCs w:val="24"/>
                <w:shd w:val="nil" w:color="auto" w:fill="auto"/>
                <w:lang w:val="en-US"/>
              </w:rPr>
            </w:r>
          </w:p>
        </w:tc>
        <w:tc>
          <w:tcPr>
            <w:tcW w:type="dxa" w:w="279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5e0b3"/>
            <w:tcMar>
              <w:top w:type="dxa" w:w="80"/>
              <w:left w:type="dxa" w:w="80"/>
              <w:bottom w:type="dxa" w:w="80"/>
              <w:right w:type="dxa" w:w="80"/>
            </w:tcMar>
            <w:vAlign w:val="top"/>
          </w:tcPr>
          <w:p>
            <w:pPr>
              <w:pStyle w:val="Body"/>
              <w:spacing w:after="0" w:line="240" w:lineRule="auto"/>
              <w:jc w:val="center"/>
            </w:pPr>
            <w:r>
              <w:rPr>
                <w:b w:val="1"/>
                <w:bCs w:val="1"/>
                <w:sz w:val="24"/>
                <w:szCs w:val="24"/>
                <w:shd w:val="nil" w:color="auto" w:fill="auto"/>
                <w:rtl w:val="0"/>
                <w:lang w:val="en-US"/>
              </w:rPr>
              <w:t>What resources or support will I need?</w:t>
            </w:r>
            <w:r>
              <w:rPr>
                <w:b w:val="1"/>
                <w:bCs w:val="1"/>
                <w:sz w:val="24"/>
                <w:szCs w:val="24"/>
                <w:shd w:val="nil" w:color="auto" w:fill="auto"/>
              </w:rPr>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5e0b3"/>
            <w:tcMar>
              <w:top w:type="dxa" w:w="80"/>
              <w:left w:type="dxa" w:w="80"/>
              <w:bottom w:type="dxa" w:w="80"/>
              <w:right w:type="dxa" w:w="80"/>
            </w:tcMar>
            <w:vAlign w:val="top"/>
          </w:tcPr>
          <w:p>
            <w:pPr>
              <w:pStyle w:val="Body"/>
              <w:spacing w:after="0" w:line="240" w:lineRule="auto"/>
              <w:jc w:val="center"/>
            </w:pPr>
            <w:r>
              <w:rPr>
                <w:b w:val="1"/>
                <w:bCs w:val="1"/>
                <w:sz w:val="24"/>
                <w:szCs w:val="24"/>
                <w:shd w:val="nil" w:color="auto" w:fill="auto"/>
                <w:rtl w:val="0"/>
                <w:lang w:val="en-US"/>
              </w:rPr>
              <w:t>How is the objective relevant to my personal aspirations?</w:t>
            </w:r>
            <w:r>
              <w:rPr>
                <w:b w:val="1"/>
                <w:bCs w:val="1"/>
                <w:sz w:val="24"/>
                <w:szCs w:val="24"/>
                <w:shd w:val="nil" w:color="auto" w:fill="auto"/>
              </w:rPr>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5e0b3"/>
            <w:tcMar>
              <w:top w:type="dxa" w:w="80"/>
              <w:left w:type="dxa" w:w="80"/>
              <w:bottom w:type="dxa" w:w="80"/>
              <w:right w:type="dxa" w:w="80"/>
            </w:tcMar>
            <w:vAlign w:val="top"/>
          </w:tcPr>
          <w:p>
            <w:pPr>
              <w:pStyle w:val="Body"/>
              <w:spacing w:after="0" w:line="240" w:lineRule="auto"/>
              <w:jc w:val="center"/>
            </w:pPr>
            <w:r>
              <w:rPr>
                <w:b w:val="1"/>
                <w:bCs w:val="1"/>
                <w:sz w:val="24"/>
                <w:szCs w:val="24"/>
                <w:shd w:val="nil" w:color="auto" w:fill="auto"/>
                <w:rtl w:val="0"/>
                <w:lang w:val="en-US"/>
              </w:rPr>
              <w:t>What is the timeframe for the achievement of my goals?</w:t>
            </w:r>
            <w:r>
              <w:rPr>
                <w:b w:val="1"/>
                <w:bCs w:val="1"/>
                <w:sz w:val="24"/>
                <w:szCs w:val="24"/>
                <w:shd w:val="nil" w:color="auto" w:fill="auto"/>
              </w:rPr>
            </w:r>
          </w:p>
        </w:tc>
      </w:tr>
      <w:tr>
        <w:tblPrEx>
          <w:shd w:val="clear" w:color="auto" w:fill="cdd4e9"/>
        </w:tblPrEx>
        <w:trPr>
          <w:trHeight w:val="243" w:hRule="atLeast"/>
        </w:trPr>
        <w:tc>
          <w:tcPr>
            <w:tcW w:type="dxa" w:w="2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spacing w:after="0" w:line="240" w:lineRule="auto"/>
              <w:jc w:val="center"/>
            </w:pPr>
            <w:r>
              <w:rPr>
                <w:b w:val="1"/>
                <w:bCs w:val="1"/>
                <w:shd w:val="nil" w:color="auto" w:fill="auto"/>
                <w:rtl w:val="0"/>
                <w:lang w:val="en-US"/>
              </w:rPr>
              <w:t>Specific</w:t>
            </w:r>
          </w:p>
        </w:tc>
        <w:tc>
          <w:tcPr>
            <w:tcW w:type="dxa" w:w="2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spacing w:after="0" w:line="240" w:lineRule="auto"/>
              <w:jc w:val="center"/>
            </w:pPr>
            <w:r>
              <w:rPr>
                <w:b w:val="1"/>
                <w:bCs w:val="1"/>
                <w:shd w:val="nil" w:color="auto" w:fill="auto"/>
                <w:rtl w:val="0"/>
                <w:lang w:val="en-US"/>
              </w:rPr>
              <w:t>Measurable</w:t>
            </w:r>
          </w:p>
        </w:tc>
        <w:tc>
          <w:tcPr>
            <w:tcW w:type="dxa" w:w="279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spacing w:after="0" w:line="240" w:lineRule="auto"/>
              <w:jc w:val="center"/>
            </w:pPr>
            <w:r>
              <w:rPr>
                <w:b w:val="1"/>
                <w:bCs w:val="1"/>
                <w:shd w:val="nil" w:color="auto" w:fill="auto"/>
                <w:rtl w:val="0"/>
                <w:lang w:val="en-US"/>
              </w:rPr>
              <w:t>Achievable</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spacing w:after="0" w:line="240" w:lineRule="auto"/>
              <w:jc w:val="center"/>
            </w:pPr>
            <w:r>
              <w:rPr>
                <w:b w:val="1"/>
                <w:bCs w:val="1"/>
                <w:shd w:val="nil" w:color="auto" w:fill="auto"/>
                <w:rtl w:val="0"/>
                <w:lang w:val="en-US"/>
              </w:rPr>
              <w:t>Relevant</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7caac"/>
            <w:tcMar>
              <w:top w:type="dxa" w:w="80"/>
              <w:left w:type="dxa" w:w="80"/>
              <w:bottom w:type="dxa" w:w="80"/>
              <w:right w:type="dxa" w:w="80"/>
            </w:tcMar>
            <w:vAlign w:val="top"/>
          </w:tcPr>
          <w:p>
            <w:pPr>
              <w:pStyle w:val="Body"/>
              <w:spacing w:after="0" w:line="240" w:lineRule="auto"/>
              <w:jc w:val="center"/>
            </w:pPr>
            <w:r>
              <w:rPr>
                <w:b w:val="1"/>
                <w:bCs w:val="1"/>
                <w:shd w:val="nil" w:color="auto" w:fill="auto"/>
                <w:rtl w:val="0"/>
                <w:lang w:val="en-US"/>
              </w:rPr>
              <w:t>Timebound</w:t>
            </w:r>
          </w:p>
        </w:tc>
      </w:tr>
      <w:tr>
        <w:tblPrEx>
          <w:shd w:val="clear" w:color="auto" w:fill="cdd4e9"/>
        </w:tblPrEx>
        <w:trPr>
          <w:trHeight w:val="5523" w:hRule="atLeast"/>
        </w:trPr>
        <w:tc>
          <w:tcPr>
            <w:tcW w:type="dxa" w:w="2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u w:val="single"/>
                <w:shd w:val="nil" w:color="auto" w:fill="auto"/>
              </w:rPr>
            </w:pPr>
            <w:r>
              <w:rPr>
                <w:u w:val="single"/>
                <w:shd w:val="nil" w:color="auto" w:fill="auto"/>
                <w:rtl w:val="0"/>
                <w:lang w:val="en-US"/>
              </w:rPr>
              <w:t>Examples</w:t>
            </w:r>
          </w:p>
          <w:p>
            <w:pPr>
              <w:pStyle w:val="Body"/>
              <w:spacing w:after="0" w:line="240" w:lineRule="auto"/>
              <w:rPr>
                <w:shd w:val="nil" w:color="auto" w:fill="auto"/>
                <w:lang w:val="en-US"/>
              </w:rPr>
            </w:pPr>
          </w:p>
          <w:p>
            <w:pPr>
              <w:pStyle w:val="Body"/>
              <w:bidi w:val="0"/>
              <w:spacing w:after="0" w:line="240" w:lineRule="auto"/>
              <w:ind w:left="0" w:right="0" w:firstLine="0"/>
              <w:jc w:val="left"/>
              <w:rPr>
                <w:shd w:val="nil" w:color="auto" w:fill="auto"/>
                <w:rtl w:val="0"/>
              </w:rPr>
            </w:pPr>
            <w:r>
              <w:rPr>
                <w:shd w:val="nil" w:color="auto" w:fill="auto"/>
                <w:rtl w:val="0"/>
                <w:lang w:val="en-US"/>
              </w:rPr>
              <w:t>Time: keeping &amp; creation</w:t>
            </w:r>
          </w:p>
          <w:p>
            <w:pPr>
              <w:pStyle w:val="Body"/>
              <w:bidi w:val="0"/>
              <w:spacing w:after="0" w:line="240" w:lineRule="auto"/>
              <w:ind w:left="0" w:right="0" w:firstLine="0"/>
              <w:jc w:val="left"/>
              <w:rPr>
                <w:shd w:val="nil" w:color="auto" w:fill="auto"/>
                <w:rtl w:val="0"/>
              </w:rPr>
            </w:pPr>
            <w:r>
              <w:rPr>
                <w:shd w:val="nil" w:color="auto" w:fill="auto"/>
                <w:rtl w:val="0"/>
                <w:lang w:val="en-US"/>
              </w:rPr>
              <w:t>Organisational skills</w:t>
            </w:r>
          </w:p>
          <w:p>
            <w:pPr>
              <w:pStyle w:val="Body"/>
              <w:bidi w:val="0"/>
              <w:spacing w:after="0" w:line="240" w:lineRule="auto"/>
              <w:ind w:left="0" w:right="0" w:firstLine="0"/>
              <w:jc w:val="left"/>
              <w:rPr>
                <w:shd w:val="nil" w:color="auto" w:fill="auto"/>
                <w:rtl w:val="0"/>
              </w:rPr>
            </w:pPr>
            <w:r>
              <w:rPr>
                <w:shd w:val="nil" w:color="auto" w:fill="auto"/>
                <w:rtl w:val="0"/>
                <w:lang w:val="en-US"/>
              </w:rPr>
              <w:t>Health and fitness</w:t>
            </w:r>
          </w:p>
          <w:p>
            <w:pPr>
              <w:pStyle w:val="Body"/>
              <w:bidi w:val="0"/>
              <w:spacing w:after="0" w:line="240" w:lineRule="auto"/>
              <w:ind w:left="0" w:right="0" w:firstLine="0"/>
              <w:jc w:val="left"/>
              <w:rPr>
                <w:shd w:val="nil" w:color="auto" w:fill="auto"/>
                <w:rtl w:val="0"/>
              </w:rPr>
            </w:pPr>
            <w:r>
              <w:rPr>
                <w:shd w:val="nil" w:color="auto" w:fill="auto"/>
                <w:rtl w:val="0"/>
                <w:lang w:val="en-US"/>
              </w:rPr>
              <w:t>Study skills</w:t>
            </w:r>
          </w:p>
          <w:p>
            <w:pPr>
              <w:pStyle w:val="Body"/>
              <w:bidi w:val="0"/>
              <w:spacing w:after="0" w:line="240" w:lineRule="auto"/>
              <w:ind w:left="0" w:right="0" w:firstLine="0"/>
              <w:jc w:val="left"/>
              <w:rPr>
                <w:shd w:val="nil" w:color="auto" w:fill="auto"/>
                <w:rtl w:val="0"/>
              </w:rPr>
            </w:pPr>
            <w:r>
              <w:rPr>
                <w:shd w:val="nil" w:color="auto" w:fill="auto"/>
                <w:rtl w:val="0"/>
                <w:lang w:val="en-US"/>
              </w:rPr>
              <w:t>Read more</w:t>
            </w:r>
          </w:p>
          <w:p>
            <w:pPr>
              <w:pStyle w:val="Body"/>
              <w:bidi w:val="0"/>
              <w:spacing w:after="0" w:line="240" w:lineRule="auto"/>
              <w:ind w:left="0" w:right="0" w:firstLine="0"/>
              <w:jc w:val="left"/>
              <w:rPr>
                <w:shd w:val="nil" w:color="auto" w:fill="auto"/>
                <w:rtl w:val="0"/>
              </w:rPr>
            </w:pPr>
            <w:r>
              <w:rPr>
                <w:shd w:val="nil" w:color="auto" w:fill="auto"/>
                <w:rtl w:val="0"/>
                <w:lang w:val="en-US"/>
              </w:rPr>
              <w:t>Research</w:t>
            </w:r>
          </w:p>
          <w:p>
            <w:pPr>
              <w:pStyle w:val="Body"/>
              <w:bidi w:val="0"/>
              <w:spacing w:after="0" w:line="240" w:lineRule="auto"/>
              <w:ind w:left="0" w:right="0" w:firstLine="0"/>
              <w:jc w:val="left"/>
              <w:rPr>
                <w:shd w:val="nil" w:color="auto" w:fill="auto"/>
                <w:rtl w:val="0"/>
              </w:rPr>
            </w:pPr>
            <w:r>
              <w:rPr>
                <w:shd w:val="nil" w:color="auto" w:fill="auto"/>
                <w:rtl w:val="0"/>
                <w:lang w:val="en-US"/>
              </w:rPr>
              <w:t>Volunteering</w:t>
            </w:r>
          </w:p>
          <w:p>
            <w:pPr>
              <w:pStyle w:val="Body"/>
              <w:bidi w:val="0"/>
              <w:spacing w:after="0" w:line="240" w:lineRule="auto"/>
              <w:ind w:left="0" w:right="0" w:firstLine="0"/>
              <w:jc w:val="left"/>
              <w:rPr>
                <w:shd w:val="nil" w:color="auto" w:fill="auto"/>
                <w:rtl w:val="0"/>
              </w:rPr>
            </w:pPr>
            <w:r>
              <w:rPr>
                <w:shd w:val="nil" w:color="auto" w:fill="auto"/>
                <w:rtl w:val="0"/>
                <w:lang w:val="en-US"/>
              </w:rPr>
              <w:t>Graduate opportunities</w:t>
            </w:r>
          </w:p>
          <w:p>
            <w:pPr>
              <w:pStyle w:val="Body"/>
              <w:bidi w:val="0"/>
              <w:spacing w:after="0" w:line="240" w:lineRule="auto"/>
              <w:ind w:left="0" w:right="0" w:firstLine="0"/>
              <w:jc w:val="left"/>
              <w:rPr>
                <w:shd w:val="nil" w:color="auto" w:fill="auto"/>
                <w:rtl w:val="0"/>
              </w:rPr>
            </w:pPr>
            <w:r>
              <w:rPr>
                <w:shd w:val="nil" w:color="auto" w:fill="auto"/>
                <w:rtl w:val="0"/>
                <w:lang w:val="en-US"/>
              </w:rPr>
              <w:t>Postgraduate study</w:t>
            </w:r>
          </w:p>
          <w:p>
            <w:pPr>
              <w:pStyle w:val="Body"/>
              <w:bidi w:val="0"/>
              <w:spacing w:after="0" w:line="240" w:lineRule="auto"/>
              <w:ind w:left="0" w:right="0" w:firstLine="0"/>
              <w:jc w:val="left"/>
              <w:rPr>
                <w:shd w:val="nil" w:color="auto" w:fill="auto"/>
                <w:rtl w:val="0"/>
              </w:rPr>
            </w:pPr>
            <w:r>
              <w:rPr>
                <w:shd w:val="nil" w:color="auto" w:fill="auto"/>
                <w:rtl w:val="0"/>
                <w:lang w:val="en-US"/>
              </w:rPr>
              <w:t>Communication skills</w:t>
            </w:r>
          </w:p>
          <w:p>
            <w:pPr>
              <w:pStyle w:val="Body"/>
              <w:spacing w:after="0" w:line="240" w:lineRule="auto"/>
            </w:pPr>
            <w:r>
              <w:rPr>
                <w:shd w:val="nil" w:color="auto" w:fill="auto"/>
                <w:lang w:val="en-US"/>
              </w:rPr>
            </w:r>
          </w:p>
        </w:tc>
        <w:tc>
          <w:tcPr>
            <w:tcW w:type="dxa" w:w="2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u w:val="single"/>
                <w:shd w:val="nil" w:color="auto" w:fill="auto"/>
              </w:rPr>
            </w:pPr>
            <w:r>
              <w:rPr>
                <w:u w:val="single"/>
                <w:shd w:val="nil" w:color="auto" w:fill="auto"/>
                <w:rtl w:val="0"/>
                <w:lang w:val="en-US"/>
              </w:rPr>
              <w:t>Examples</w:t>
            </w:r>
          </w:p>
          <w:p>
            <w:pPr>
              <w:pStyle w:val="Body"/>
              <w:spacing w:after="0" w:line="240" w:lineRule="auto"/>
              <w:rPr>
                <w:shd w:val="nil" w:color="auto" w:fill="auto"/>
                <w:lang w:val="en-US"/>
              </w:rPr>
            </w:pPr>
          </w:p>
          <w:p>
            <w:pPr>
              <w:pStyle w:val="Body"/>
              <w:bidi w:val="0"/>
              <w:spacing w:after="0" w:line="240" w:lineRule="auto"/>
              <w:ind w:left="0" w:right="0" w:firstLine="0"/>
              <w:jc w:val="left"/>
              <w:rPr>
                <w:shd w:val="nil" w:color="auto" w:fill="auto"/>
                <w:rtl w:val="0"/>
              </w:rPr>
            </w:pPr>
            <w:r>
              <w:rPr>
                <w:shd w:val="nil" w:color="auto" w:fill="auto"/>
                <w:rtl w:val="0"/>
                <w:lang w:val="en-US"/>
              </w:rPr>
              <w:t>Timetabling</w:t>
            </w:r>
          </w:p>
          <w:p>
            <w:pPr>
              <w:pStyle w:val="Body"/>
              <w:bidi w:val="0"/>
              <w:spacing w:after="0" w:line="240" w:lineRule="auto"/>
              <w:ind w:left="0" w:right="0" w:firstLine="0"/>
              <w:jc w:val="left"/>
              <w:rPr>
                <w:shd w:val="nil" w:color="auto" w:fill="auto"/>
                <w:rtl w:val="0"/>
              </w:rPr>
            </w:pPr>
            <w:r>
              <w:rPr>
                <w:shd w:val="nil" w:color="auto" w:fill="auto"/>
                <w:rtl w:val="0"/>
                <w:lang w:val="en-US"/>
              </w:rPr>
              <w:t>Rearrange workspace</w:t>
            </w:r>
          </w:p>
          <w:p>
            <w:pPr>
              <w:pStyle w:val="Body"/>
              <w:bidi w:val="0"/>
              <w:spacing w:after="0" w:line="240" w:lineRule="auto"/>
              <w:ind w:left="0" w:right="0" w:firstLine="0"/>
              <w:jc w:val="left"/>
              <w:rPr>
                <w:shd w:val="nil" w:color="auto" w:fill="auto"/>
                <w:rtl w:val="0"/>
              </w:rPr>
            </w:pPr>
            <w:r>
              <w:rPr>
                <w:shd w:val="nil" w:color="auto" w:fill="auto"/>
                <w:rtl w:val="0"/>
                <w:lang w:val="en-US"/>
              </w:rPr>
              <w:t>Blinkered study</w:t>
            </w:r>
          </w:p>
          <w:p>
            <w:pPr>
              <w:pStyle w:val="Body"/>
              <w:bidi w:val="0"/>
              <w:spacing w:after="0" w:line="240" w:lineRule="auto"/>
              <w:ind w:left="0" w:right="0" w:firstLine="0"/>
              <w:jc w:val="left"/>
              <w:rPr>
                <w:shd w:val="nil" w:color="auto" w:fill="auto"/>
                <w:rtl w:val="0"/>
              </w:rPr>
            </w:pPr>
            <w:r>
              <w:rPr>
                <w:shd w:val="nil" w:color="auto" w:fill="auto"/>
                <w:rtl w:val="0"/>
                <w:lang w:val="en-US"/>
              </w:rPr>
              <w:t>Exercise amount</w:t>
            </w:r>
          </w:p>
          <w:p>
            <w:pPr>
              <w:pStyle w:val="Body"/>
              <w:bidi w:val="0"/>
              <w:spacing w:after="0" w:line="240" w:lineRule="auto"/>
              <w:ind w:left="0" w:right="0" w:firstLine="0"/>
              <w:jc w:val="left"/>
              <w:rPr>
                <w:shd w:val="nil" w:color="auto" w:fill="auto"/>
                <w:rtl w:val="0"/>
              </w:rPr>
            </w:pPr>
            <w:r>
              <w:rPr>
                <w:shd w:val="nil" w:color="auto" w:fill="auto"/>
                <w:rtl w:val="0"/>
                <w:lang w:val="en-US"/>
              </w:rPr>
              <w:t>Proactive study time</w:t>
            </w:r>
          </w:p>
          <w:p>
            <w:pPr>
              <w:pStyle w:val="Body"/>
              <w:bidi w:val="0"/>
              <w:spacing w:after="0" w:line="240" w:lineRule="auto"/>
              <w:ind w:left="0" w:right="0" w:firstLine="0"/>
              <w:jc w:val="left"/>
              <w:rPr>
                <w:shd w:val="nil" w:color="auto" w:fill="auto"/>
                <w:rtl w:val="0"/>
              </w:rPr>
            </w:pPr>
            <w:r>
              <w:rPr>
                <w:shd w:val="nil" w:color="auto" w:fill="auto"/>
                <w:rtl w:val="0"/>
                <w:lang w:val="en-US"/>
              </w:rPr>
              <w:t>Books read (articles)</w:t>
            </w:r>
          </w:p>
          <w:p>
            <w:pPr>
              <w:pStyle w:val="Body"/>
              <w:bidi w:val="0"/>
              <w:spacing w:after="0" w:line="240" w:lineRule="auto"/>
              <w:ind w:left="0" w:right="0" w:firstLine="0"/>
              <w:jc w:val="left"/>
              <w:rPr>
                <w:shd w:val="nil" w:color="auto" w:fill="auto"/>
                <w:rtl w:val="0"/>
              </w:rPr>
            </w:pPr>
            <w:r>
              <w:rPr>
                <w:shd w:val="nil" w:color="auto" w:fill="auto"/>
                <w:rtl w:val="0"/>
                <w:lang w:val="en-US"/>
              </w:rPr>
              <w:t>Improved library skills</w:t>
            </w:r>
          </w:p>
          <w:p>
            <w:pPr>
              <w:pStyle w:val="Body"/>
              <w:bidi w:val="0"/>
              <w:spacing w:after="0" w:line="240" w:lineRule="auto"/>
              <w:ind w:left="0" w:right="0" w:firstLine="0"/>
              <w:jc w:val="left"/>
              <w:rPr>
                <w:shd w:val="nil" w:color="auto" w:fill="auto"/>
                <w:rtl w:val="0"/>
              </w:rPr>
            </w:pPr>
            <w:r>
              <w:rPr>
                <w:shd w:val="nil" w:color="auto" w:fill="auto"/>
                <w:rtl w:val="0"/>
                <w:lang w:val="en-US"/>
              </w:rPr>
              <w:t>Apply for opportunities</w:t>
            </w:r>
          </w:p>
          <w:p>
            <w:pPr>
              <w:pStyle w:val="Body"/>
              <w:bidi w:val="0"/>
              <w:spacing w:after="0" w:line="240" w:lineRule="auto"/>
              <w:ind w:left="0" w:right="0" w:firstLine="0"/>
              <w:jc w:val="left"/>
              <w:rPr>
                <w:shd w:val="nil" w:color="auto" w:fill="auto"/>
                <w:rtl w:val="0"/>
              </w:rPr>
            </w:pPr>
            <w:r>
              <w:rPr>
                <w:shd w:val="nil" w:color="auto" w:fill="auto"/>
                <w:rtl w:val="0"/>
                <w:lang w:val="en-US"/>
              </w:rPr>
              <w:t>Jobs search &amp; knowledge</w:t>
            </w:r>
          </w:p>
          <w:p>
            <w:pPr>
              <w:pStyle w:val="Body"/>
              <w:bidi w:val="0"/>
              <w:spacing w:after="0" w:line="240" w:lineRule="auto"/>
              <w:ind w:left="0" w:right="0" w:firstLine="0"/>
              <w:jc w:val="left"/>
              <w:rPr>
                <w:shd w:val="nil" w:color="auto" w:fill="auto"/>
                <w:rtl w:val="0"/>
              </w:rPr>
            </w:pPr>
            <w:r>
              <w:rPr>
                <w:shd w:val="nil" w:color="auto" w:fill="auto"/>
                <w:rtl w:val="0"/>
                <w:lang w:val="en-US"/>
              </w:rPr>
              <w:t>Postgrad options</w:t>
            </w:r>
          </w:p>
          <w:p>
            <w:pPr>
              <w:pStyle w:val="Body"/>
              <w:bidi w:val="0"/>
              <w:spacing w:after="0" w:line="240" w:lineRule="auto"/>
              <w:ind w:left="0" w:right="0" w:firstLine="0"/>
              <w:jc w:val="left"/>
              <w:rPr>
                <w:rtl w:val="0"/>
              </w:rPr>
            </w:pPr>
            <w:r>
              <w:rPr>
                <w:shd w:val="nil" w:color="auto" w:fill="auto"/>
                <w:rtl w:val="0"/>
                <w:lang w:val="en-US"/>
              </w:rPr>
              <w:t>Be aware of communication skills</w:t>
            </w:r>
          </w:p>
        </w:tc>
        <w:tc>
          <w:tcPr>
            <w:tcW w:type="dxa" w:w="279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u w:val="single"/>
                <w:shd w:val="nil" w:color="auto" w:fill="auto"/>
              </w:rPr>
            </w:pPr>
            <w:r>
              <w:rPr>
                <w:u w:val="single"/>
                <w:shd w:val="nil" w:color="auto" w:fill="auto"/>
                <w:rtl w:val="0"/>
                <w:lang w:val="en-US"/>
              </w:rPr>
              <w:t>Examples</w:t>
            </w:r>
          </w:p>
          <w:p>
            <w:pPr>
              <w:pStyle w:val="Body"/>
              <w:spacing w:after="0" w:line="240" w:lineRule="auto"/>
              <w:rPr>
                <w:shd w:val="nil" w:color="auto" w:fill="auto"/>
                <w:lang w:val="en-US"/>
              </w:rPr>
            </w:pPr>
          </w:p>
          <w:p>
            <w:pPr>
              <w:pStyle w:val="Body"/>
              <w:bidi w:val="0"/>
              <w:spacing w:after="0" w:line="240" w:lineRule="auto"/>
              <w:ind w:left="0" w:right="0" w:firstLine="0"/>
              <w:jc w:val="left"/>
              <w:rPr>
                <w:shd w:val="nil" w:color="auto" w:fill="auto"/>
                <w:rtl w:val="0"/>
              </w:rPr>
            </w:pPr>
            <w:r>
              <w:rPr>
                <w:shd w:val="nil" w:color="auto" w:fill="auto"/>
                <w:rtl w:val="0"/>
                <w:lang w:val="en-US"/>
              </w:rPr>
              <w:t>Planners</w:t>
            </w:r>
          </w:p>
          <w:p>
            <w:pPr>
              <w:pStyle w:val="Body"/>
              <w:bidi w:val="0"/>
              <w:spacing w:after="0" w:line="240" w:lineRule="auto"/>
              <w:ind w:left="0" w:right="0" w:firstLine="0"/>
              <w:jc w:val="left"/>
              <w:rPr>
                <w:shd w:val="nil" w:color="auto" w:fill="auto"/>
                <w:rtl w:val="0"/>
              </w:rPr>
            </w:pPr>
            <w:r>
              <w:rPr>
                <w:shd w:val="nil" w:color="auto" w:fill="auto"/>
                <w:rtl w:val="0"/>
                <w:lang w:val="en-US"/>
              </w:rPr>
              <w:t>Wall chart</w:t>
            </w:r>
          </w:p>
          <w:p>
            <w:pPr>
              <w:pStyle w:val="Body"/>
              <w:bidi w:val="0"/>
              <w:spacing w:after="0" w:line="240" w:lineRule="auto"/>
              <w:ind w:left="0" w:right="0" w:firstLine="0"/>
              <w:jc w:val="left"/>
              <w:rPr>
                <w:shd w:val="nil" w:color="auto" w:fill="auto"/>
                <w:rtl w:val="0"/>
              </w:rPr>
            </w:pPr>
            <w:r>
              <w:rPr>
                <w:shd w:val="nil" w:color="auto" w:fill="auto"/>
                <w:rtl w:val="0"/>
                <w:lang w:val="en-US"/>
              </w:rPr>
              <w:t>Mobile calendar</w:t>
            </w:r>
          </w:p>
          <w:p>
            <w:pPr>
              <w:pStyle w:val="Body"/>
              <w:bidi w:val="0"/>
              <w:spacing w:after="0" w:line="240" w:lineRule="auto"/>
              <w:ind w:left="0" w:right="0" w:firstLine="0"/>
              <w:jc w:val="left"/>
              <w:rPr>
                <w:shd w:val="nil" w:color="auto" w:fill="auto"/>
                <w:rtl w:val="0"/>
              </w:rPr>
            </w:pPr>
            <w:r>
              <w:rPr>
                <w:shd w:val="nil" w:color="auto" w:fill="auto"/>
                <w:rtl w:val="0"/>
                <w:lang w:val="en-US"/>
              </w:rPr>
              <w:t>Outlook</w:t>
            </w:r>
          </w:p>
          <w:p>
            <w:pPr>
              <w:pStyle w:val="Body"/>
              <w:bidi w:val="0"/>
              <w:spacing w:after="0" w:line="240" w:lineRule="auto"/>
              <w:ind w:left="0" w:right="0" w:firstLine="0"/>
              <w:jc w:val="left"/>
              <w:rPr>
                <w:shd w:val="nil" w:color="auto" w:fill="auto"/>
                <w:rtl w:val="0"/>
              </w:rPr>
            </w:pPr>
            <w:r>
              <w:rPr>
                <w:shd w:val="nil" w:color="auto" w:fill="auto"/>
                <w:rtl w:val="0"/>
                <w:lang w:val="en-US"/>
              </w:rPr>
              <w:t>Training kit and clothing</w:t>
            </w:r>
          </w:p>
          <w:p>
            <w:pPr>
              <w:pStyle w:val="Body"/>
              <w:bidi w:val="0"/>
              <w:spacing w:after="0" w:line="240" w:lineRule="auto"/>
              <w:ind w:left="0" w:right="0" w:firstLine="0"/>
              <w:jc w:val="left"/>
              <w:rPr>
                <w:shd w:val="nil" w:color="auto" w:fill="auto"/>
                <w:rtl w:val="0"/>
              </w:rPr>
            </w:pPr>
            <w:r>
              <w:rPr>
                <w:shd w:val="nil" w:color="auto" w:fill="auto"/>
                <w:rtl w:val="0"/>
                <w:lang w:val="en-US"/>
              </w:rPr>
              <w:t>Exercise routes</w:t>
            </w:r>
          </w:p>
          <w:p>
            <w:pPr>
              <w:pStyle w:val="Body"/>
              <w:bidi w:val="0"/>
              <w:spacing w:after="0" w:line="240" w:lineRule="auto"/>
              <w:ind w:left="0" w:right="0" w:firstLine="0"/>
              <w:jc w:val="left"/>
              <w:rPr>
                <w:shd w:val="nil" w:color="auto" w:fill="auto"/>
                <w:rtl w:val="0"/>
              </w:rPr>
            </w:pPr>
            <w:r>
              <w:rPr>
                <w:shd w:val="nil" w:color="auto" w:fill="auto"/>
                <w:rtl w:val="0"/>
                <w:lang w:val="en-US"/>
              </w:rPr>
              <w:t>Gym or club membership</w:t>
            </w:r>
          </w:p>
          <w:p>
            <w:pPr>
              <w:pStyle w:val="Body"/>
              <w:bidi w:val="0"/>
              <w:spacing w:after="0" w:line="240" w:lineRule="auto"/>
              <w:ind w:left="0" w:right="0" w:firstLine="0"/>
              <w:jc w:val="left"/>
              <w:rPr>
                <w:shd w:val="nil" w:color="auto" w:fill="auto"/>
                <w:rtl w:val="0"/>
              </w:rPr>
            </w:pPr>
            <w:r>
              <w:rPr>
                <w:shd w:val="nil" w:color="auto" w:fill="auto"/>
                <w:rtl w:val="0"/>
                <w:lang w:val="en-US"/>
              </w:rPr>
              <w:t>Search for opportunities</w:t>
            </w:r>
          </w:p>
          <w:p>
            <w:pPr>
              <w:pStyle w:val="Body"/>
              <w:bidi w:val="0"/>
              <w:spacing w:after="0" w:line="240" w:lineRule="auto"/>
              <w:ind w:left="0" w:right="0" w:firstLine="0"/>
              <w:jc w:val="left"/>
              <w:rPr>
                <w:rtl w:val="0"/>
              </w:rPr>
            </w:pPr>
            <w:r>
              <w:rPr>
                <w:shd w:val="nil" w:color="auto" w:fill="auto"/>
                <w:rtl w:val="0"/>
                <w:lang w:val="en-US"/>
              </w:rPr>
              <w:t>Reflection on verbal, non-verbal communication</w:t>
            </w:r>
            <w:r>
              <w:rPr>
                <w:shd w:val="nil" w:color="auto" w:fill="auto"/>
              </w:rPr>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u w:val="single"/>
                <w:shd w:val="nil" w:color="auto" w:fill="auto"/>
              </w:rPr>
            </w:pPr>
            <w:r>
              <w:rPr>
                <w:u w:val="single"/>
                <w:shd w:val="nil" w:color="auto" w:fill="auto"/>
                <w:rtl w:val="0"/>
                <w:lang w:val="en-US"/>
              </w:rPr>
              <w:t>Examples</w:t>
            </w:r>
          </w:p>
          <w:p>
            <w:pPr>
              <w:pStyle w:val="Body"/>
              <w:spacing w:after="0" w:line="240" w:lineRule="auto"/>
              <w:rPr>
                <w:shd w:val="nil" w:color="auto" w:fill="auto"/>
                <w:lang w:val="en-US"/>
              </w:rPr>
            </w:pPr>
          </w:p>
          <w:p>
            <w:pPr>
              <w:pStyle w:val="Body"/>
              <w:bidi w:val="0"/>
              <w:spacing w:after="0" w:line="240" w:lineRule="auto"/>
              <w:ind w:left="0" w:right="0" w:firstLine="0"/>
              <w:jc w:val="left"/>
              <w:rPr>
                <w:shd w:val="nil" w:color="auto" w:fill="auto"/>
                <w:rtl w:val="0"/>
              </w:rPr>
            </w:pPr>
            <w:r>
              <w:rPr>
                <w:shd w:val="nil" w:color="auto" w:fill="auto"/>
                <w:rtl w:val="0"/>
                <w:lang w:val="en-US"/>
              </w:rPr>
              <w:t>Seeing yourself in the future</w:t>
            </w:r>
          </w:p>
          <w:p>
            <w:pPr>
              <w:pStyle w:val="Body"/>
              <w:bidi w:val="0"/>
              <w:spacing w:after="0" w:line="240" w:lineRule="auto"/>
              <w:ind w:left="0" w:right="0" w:firstLine="0"/>
              <w:jc w:val="left"/>
              <w:rPr>
                <w:shd w:val="nil" w:color="auto" w:fill="auto"/>
                <w:rtl w:val="0"/>
              </w:rPr>
            </w:pPr>
            <w:r>
              <w:rPr>
                <w:shd w:val="nil" w:color="auto" w:fill="auto"/>
                <w:rtl w:val="0"/>
                <w:lang w:val="en-US"/>
              </w:rPr>
              <w:t>The aspirational you</w:t>
            </w:r>
          </w:p>
          <w:p>
            <w:pPr>
              <w:pStyle w:val="Body"/>
              <w:bidi w:val="0"/>
              <w:spacing w:after="0" w:line="240" w:lineRule="auto"/>
              <w:ind w:left="0" w:right="0" w:firstLine="0"/>
              <w:jc w:val="left"/>
              <w:rPr>
                <w:shd w:val="nil" w:color="auto" w:fill="auto"/>
                <w:rtl w:val="0"/>
              </w:rPr>
            </w:pPr>
            <w:r>
              <w:rPr>
                <w:shd w:val="nil" w:color="auto" w:fill="auto"/>
                <w:rtl w:val="0"/>
                <w:lang w:val="en-US"/>
              </w:rPr>
              <w:t>Better marks</w:t>
            </w:r>
          </w:p>
          <w:p>
            <w:pPr>
              <w:pStyle w:val="Body"/>
              <w:bidi w:val="0"/>
              <w:spacing w:after="0" w:line="240" w:lineRule="auto"/>
              <w:ind w:left="0" w:right="0" w:firstLine="0"/>
              <w:jc w:val="left"/>
              <w:rPr>
                <w:shd w:val="nil" w:color="auto" w:fill="auto"/>
                <w:rtl w:val="0"/>
              </w:rPr>
            </w:pPr>
            <w:r>
              <w:rPr>
                <w:shd w:val="nil" w:color="auto" w:fill="auto"/>
                <w:rtl w:val="0"/>
                <w:lang w:val="en-US"/>
              </w:rPr>
              <w:t>Next week, next month, this term, next year</w:t>
            </w:r>
          </w:p>
          <w:p>
            <w:pPr>
              <w:pStyle w:val="Body"/>
              <w:bidi w:val="0"/>
              <w:spacing w:after="0" w:line="240" w:lineRule="auto"/>
              <w:ind w:left="0" w:right="0" w:firstLine="0"/>
              <w:jc w:val="left"/>
              <w:rPr>
                <w:shd w:val="nil" w:color="auto" w:fill="auto"/>
                <w:rtl w:val="0"/>
              </w:rPr>
            </w:pPr>
            <w:r>
              <w:rPr>
                <w:shd w:val="nil" w:color="auto" w:fill="auto"/>
                <w:rtl w:val="0"/>
                <w:lang w:val="en-US"/>
              </w:rPr>
              <w:t>More confidence</w:t>
            </w:r>
          </w:p>
          <w:p>
            <w:pPr>
              <w:pStyle w:val="Body"/>
              <w:bidi w:val="0"/>
              <w:spacing w:after="0" w:line="240" w:lineRule="auto"/>
              <w:ind w:left="0" w:right="0" w:firstLine="0"/>
              <w:jc w:val="left"/>
              <w:rPr>
                <w:shd w:val="nil" w:color="auto" w:fill="auto"/>
                <w:rtl w:val="0"/>
              </w:rPr>
            </w:pPr>
            <w:r>
              <w:rPr>
                <w:shd w:val="nil" w:color="auto" w:fill="auto"/>
                <w:rtl w:val="0"/>
                <w:lang w:val="en-US"/>
              </w:rPr>
              <w:t>More positive</w:t>
            </w:r>
          </w:p>
          <w:p>
            <w:pPr>
              <w:pStyle w:val="Body"/>
              <w:bidi w:val="0"/>
              <w:spacing w:after="0" w:line="240" w:lineRule="auto"/>
              <w:ind w:left="0" w:right="0" w:firstLine="0"/>
              <w:jc w:val="left"/>
              <w:rPr>
                <w:shd w:val="nil" w:color="auto" w:fill="auto"/>
                <w:rtl w:val="0"/>
              </w:rPr>
            </w:pPr>
            <w:r>
              <w:rPr>
                <w:shd w:val="nil" w:color="auto" w:fill="auto"/>
                <w:rtl w:val="0"/>
                <w:lang w:val="en-US"/>
              </w:rPr>
              <w:t>More productive</w:t>
            </w:r>
          </w:p>
          <w:p>
            <w:pPr>
              <w:pStyle w:val="Body"/>
              <w:bidi w:val="0"/>
              <w:spacing w:after="0" w:line="240" w:lineRule="auto"/>
              <w:ind w:left="0" w:right="0" w:firstLine="0"/>
              <w:jc w:val="left"/>
              <w:rPr>
                <w:shd w:val="nil" w:color="auto" w:fill="auto"/>
                <w:rtl w:val="0"/>
              </w:rPr>
            </w:pPr>
            <w:r>
              <w:rPr>
                <w:shd w:val="nil" w:color="auto" w:fill="auto"/>
                <w:rtl w:val="0"/>
                <w:lang w:val="en-US"/>
              </w:rPr>
              <w:t>Fitter, stronger</w:t>
            </w:r>
          </w:p>
          <w:p>
            <w:pPr>
              <w:pStyle w:val="Body"/>
              <w:bidi w:val="0"/>
              <w:spacing w:after="0" w:line="240" w:lineRule="auto"/>
              <w:ind w:left="0" w:right="0" w:firstLine="0"/>
              <w:jc w:val="left"/>
              <w:rPr>
                <w:shd w:val="nil" w:color="auto" w:fill="auto"/>
                <w:rtl w:val="0"/>
              </w:rPr>
            </w:pPr>
            <w:r>
              <w:rPr>
                <w:shd w:val="nil" w:color="auto" w:fill="auto"/>
                <w:rtl w:val="0"/>
                <w:lang w:val="en-US"/>
              </w:rPr>
              <w:t>Degree result</w:t>
            </w:r>
          </w:p>
          <w:p>
            <w:pPr>
              <w:pStyle w:val="Body"/>
              <w:bidi w:val="0"/>
              <w:spacing w:after="0" w:line="240" w:lineRule="auto"/>
              <w:ind w:left="0" w:right="0" w:firstLine="0"/>
              <w:jc w:val="left"/>
              <w:rPr>
                <w:rtl w:val="0"/>
              </w:rPr>
            </w:pPr>
            <w:r>
              <w:rPr>
                <w:shd w:val="nil" w:color="auto" w:fill="auto"/>
                <w:rtl w:val="0"/>
                <w:lang w:val="en-US"/>
              </w:rPr>
              <w:t>You as a public professional</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u w:val="single"/>
                <w:shd w:val="nil" w:color="auto" w:fill="auto"/>
              </w:rPr>
            </w:pPr>
            <w:r>
              <w:rPr>
                <w:u w:val="single"/>
                <w:shd w:val="nil" w:color="auto" w:fill="auto"/>
                <w:rtl w:val="0"/>
                <w:lang w:val="en-US"/>
              </w:rPr>
              <w:t>Examples</w:t>
            </w:r>
          </w:p>
          <w:p>
            <w:pPr>
              <w:pStyle w:val="Body"/>
              <w:spacing w:after="0" w:line="240" w:lineRule="auto"/>
              <w:rPr>
                <w:shd w:val="nil" w:color="auto" w:fill="auto"/>
                <w:lang w:val="en-US"/>
              </w:rPr>
            </w:pPr>
          </w:p>
          <w:p>
            <w:pPr>
              <w:pStyle w:val="Body"/>
              <w:bidi w:val="0"/>
              <w:spacing w:after="0" w:line="240" w:lineRule="auto"/>
              <w:ind w:left="0" w:right="0" w:firstLine="0"/>
              <w:jc w:val="left"/>
              <w:rPr>
                <w:shd w:val="nil" w:color="auto" w:fill="auto"/>
                <w:rtl w:val="0"/>
              </w:rPr>
            </w:pPr>
            <w:r>
              <w:rPr>
                <w:shd w:val="nil" w:color="auto" w:fill="auto"/>
                <w:rtl w:val="0"/>
                <w:lang w:val="en-US"/>
              </w:rPr>
              <w:t>Assignment submission</w:t>
            </w:r>
          </w:p>
          <w:p>
            <w:pPr>
              <w:pStyle w:val="Body"/>
              <w:bidi w:val="0"/>
              <w:spacing w:after="0" w:line="240" w:lineRule="auto"/>
              <w:ind w:left="0" w:right="0" w:firstLine="0"/>
              <w:jc w:val="left"/>
              <w:rPr>
                <w:shd w:val="nil" w:color="auto" w:fill="auto"/>
                <w:rtl w:val="0"/>
              </w:rPr>
            </w:pPr>
            <w:r>
              <w:rPr>
                <w:shd w:val="nil" w:color="auto" w:fill="auto"/>
                <w:rtl w:val="0"/>
                <w:lang w:val="en-US"/>
              </w:rPr>
              <w:t>Completion in advance of deadlines</w:t>
            </w:r>
          </w:p>
          <w:p>
            <w:pPr>
              <w:pStyle w:val="Body"/>
              <w:bidi w:val="0"/>
              <w:spacing w:after="0" w:line="240" w:lineRule="auto"/>
              <w:ind w:left="0" w:right="0" w:firstLine="0"/>
              <w:jc w:val="left"/>
              <w:rPr>
                <w:shd w:val="nil" w:color="auto" w:fill="auto"/>
                <w:rtl w:val="0"/>
              </w:rPr>
            </w:pPr>
            <w:r>
              <w:rPr>
                <w:shd w:val="nil" w:color="auto" w:fill="auto"/>
                <w:rtl w:val="0"/>
                <w:lang w:val="en-US"/>
              </w:rPr>
              <w:t>Weekly milestones</w:t>
            </w:r>
          </w:p>
          <w:p>
            <w:pPr>
              <w:pStyle w:val="Body"/>
              <w:bidi w:val="0"/>
              <w:spacing w:after="0" w:line="240" w:lineRule="auto"/>
              <w:ind w:left="0" w:right="0" w:firstLine="0"/>
              <w:jc w:val="left"/>
              <w:rPr>
                <w:shd w:val="nil" w:color="auto" w:fill="auto"/>
                <w:rtl w:val="0"/>
              </w:rPr>
            </w:pPr>
            <w:r>
              <w:rPr>
                <w:shd w:val="nil" w:color="auto" w:fill="auto"/>
                <w:rtl w:val="0"/>
                <w:lang w:val="en-US"/>
              </w:rPr>
              <w:t>Daily calorie check</w:t>
            </w:r>
          </w:p>
          <w:p>
            <w:pPr>
              <w:pStyle w:val="Body"/>
              <w:bidi w:val="0"/>
              <w:spacing w:after="0" w:line="240" w:lineRule="auto"/>
              <w:ind w:left="0" w:right="0" w:firstLine="0"/>
              <w:jc w:val="left"/>
              <w:rPr>
                <w:shd w:val="nil" w:color="auto" w:fill="auto"/>
                <w:rtl w:val="0"/>
              </w:rPr>
            </w:pPr>
            <w:r>
              <w:rPr>
                <w:shd w:val="nil" w:color="auto" w:fill="auto"/>
                <w:rtl w:val="0"/>
                <w:lang w:val="en-US"/>
              </w:rPr>
              <w:t>Daily steps</w:t>
            </w:r>
          </w:p>
          <w:p>
            <w:pPr>
              <w:pStyle w:val="Body"/>
              <w:bidi w:val="0"/>
              <w:spacing w:after="0" w:line="240" w:lineRule="auto"/>
              <w:ind w:left="0" w:right="0" w:firstLine="0"/>
              <w:jc w:val="left"/>
              <w:rPr>
                <w:shd w:val="nil" w:color="auto" w:fill="auto"/>
                <w:rtl w:val="0"/>
              </w:rPr>
            </w:pPr>
            <w:r>
              <w:rPr>
                <w:shd w:val="nil" w:color="auto" w:fill="auto"/>
                <w:rtl w:val="0"/>
                <w:lang w:val="en-US"/>
              </w:rPr>
              <w:t>Monthly reviews</w:t>
            </w:r>
          </w:p>
          <w:p>
            <w:pPr>
              <w:pStyle w:val="Body"/>
              <w:bidi w:val="0"/>
              <w:spacing w:after="0" w:line="240" w:lineRule="auto"/>
              <w:ind w:left="0" w:right="0" w:firstLine="0"/>
              <w:jc w:val="left"/>
              <w:rPr>
                <w:shd w:val="nil" w:color="auto" w:fill="auto"/>
                <w:rtl w:val="0"/>
              </w:rPr>
            </w:pPr>
            <w:r>
              <w:rPr>
                <w:shd w:val="nil" w:color="auto" w:fill="auto"/>
                <w:rtl w:val="0"/>
                <w:lang w:val="en-US"/>
              </w:rPr>
              <w:t>Quarterly reviews</w:t>
            </w:r>
          </w:p>
          <w:p>
            <w:pPr>
              <w:pStyle w:val="Body"/>
              <w:spacing w:after="0" w:line="240" w:lineRule="auto"/>
              <w:rPr>
                <w:shd w:val="nil" w:color="auto" w:fill="auto"/>
                <w:lang w:val="en-US"/>
              </w:rPr>
            </w:pPr>
          </w:p>
          <w:p>
            <w:pPr>
              <w:pStyle w:val="Body"/>
              <w:spacing w:after="0" w:line="240" w:lineRule="auto"/>
            </w:pPr>
            <w:r>
              <w:rPr>
                <w:shd w:val="nil" w:color="auto" w:fill="auto"/>
                <w:lang w:val="en-US"/>
              </w:rPr>
            </w:r>
          </w:p>
        </w:tc>
      </w:tr>
      <w:tr>
        <w:tblPrEx>
          <w:shd w:val="clear" w:color="auto" w:fill="cdd4e9"/>
        </w:tblPrEx>
        <w:trPr>
          <w:trHeight w:val="1683" w:hRule="atLeast"/>
        </w:trPr>
        <w:tc>
          <w:tcPr>
            <w:tcW w:type="dxa" w:w="2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want to lose 10 lbs in weight</w:t>
            </w:r>
          </w:p>
        </w:tc>
        <w:tc>
          <w:tcPr>
            <w:tcW w:type="dxa" w:w="2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will check my weight every Sunday morning to monitor the progress I am making.</w:t>
            </w:r>
          </w:p>
        </w:tc>
        <w:tc>
          <w:tcPr>
            <w:tcW w:type="dxa" w:w="279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will need my phone to use the app MyFitnessPal to track my calorie intake and keep my progress.</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This is relevant to my personal goals as I want to see better progress in my own fitness journey</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timeframe for this goal is 10 weeks, losing around 1lb a week.</w:t>
            </w:r>
          </w:p>
        </w:tc>
      </w:tr>
      <w:tr>
        <w:tblPrEx>
          <w:shd w:val="clear" w:color="auto" w:fill="cdd4e9"/>
        </w:tblPrEx>
        <w:trPr>
          <w:trHeight w:val="1923" w:hRule="atLeast"/>
        </w:trPr>
        <w:tc>
          <w:tcPr>
            <w:tcW w:type="dxa" w:w="2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I would like to read more books. </w:t>
            </w:r>
          </w:p>
        </w:tc>
        <w:tc>
          <w:tcPr>
            <w:tcW w:type="dxa" w:w="2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will keep track of all the books that I have read and tally them up at the deadline.</w:t>
            </w:r>
          </w:p>
        </w:tc>
        <w:tc>
          <w:tcPr>
            <w:tcW w:type="dxa" w:w="279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will need to use the local library to be able to check books in and out to help with my reading</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This goal is relevant to my own personal goals as I want to use my phone less and so reading will help me do that.</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timeline for this is the end of summer, in which I hope to have read 5 books.</w:t>
            </w:r>
          </w:p>
        </w:tc>
      </w:tr>
      <w:tr>
        <w:tblPrEx>
          <w:shd w:val="clear" w:color="auto" w:fill="cdd4e9"/>
        </w:tblPrEx>
        <w:trPr>
          <w:trHeight w:val="1683" w:hRule="atLeast"/>
        </w:trPr>
        <w:tc>
          <w:tcPr>
            <w:tcW w:type="dxa" w:w="2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would like to graduate after my degree is over</w:t>
            </w:r>
          </w:p>
        </w:tc>
        <w:tc>
          <w:tcPr>
            <w:tcW w:type="dxa" w:w="2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will keep track of my grades to ensure they are where they need to be</w:t>
            </w:r>
          </w:p>
        </w:tc>
        <w:tc>
          <w:tcPr>
            <w:tcW w:type="dxa" w:w="279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will the university library and also the lectures that are delivered to help with my learning</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This goal will help with my learning as it will allow me to reach jobs that I was not able to before.</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The timeline for this goal is to graduate in 2025</w:t>
            </w:r>
          </w:p>
        </w:tc>
      </w:tr>
      <w:tr>
        <w:tblPrEx>
          <w:shd w:val="clear" w:color="auto" w:fill="cdd4e9"/>
        </w:tblPrEx>
        <w:trPr>
          <w:trHeight w:val="1923" w:hRule="atLeast"/>
        </w:trPr>
        <w:tc>
          <w:tcPr>
            <w:tcW w:type="dxa" w:w="2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want to improve my study time and become more productive</w:t>
            </w:r>
          </w:p>
        </w:tc>
        <w:tc>
          <w:tcPr>
            <w:tcW w:type="dxa" w:w="2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will keep track of this by having a schedule that I follow</w:t>
            </w:r>
          </w:p>
        </w:tc>
        <w:tc>
          <w:tcPr>
            <w:tcW w:type="dxa" w:w="279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will use a planner to allow for specific times to study more</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This goal will help my future aspirations of having a good job as it help help me in my degree and to achieve more</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This goal should be completed everyday as I should have studied to a certain extent most days.</w:t>
            </w:r>
          </w:p>
        </w:tc>
      </w:tr>
      <w:tr>
        <w:tblPrEx>
          <w:shd w:val="clear" w:color="auto" w:fill="cdd4e9"/>
        </w:tblPrEx>
        <w:trPr>
          <w:trHeight w:val="2403" w:hRule="atLeast"/>
        </w:trPr>
        <w:tc>
          <w:tcPr>
            <w:tcW w:type="dxa" w:w="27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want to research more about topics that I have to work on</w:t>
            </w:r>
          </w:p>
        </w:tc>
        <w:tc>
          <w:tcPr>
            <w:tcW w:type="dxa" w:w="2789"/>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 xml:space="preserve">I will keep track of this by making sure I find a new credible website about the topic I am researching every time I do work on that task. </w:t>
            </w:r>
          </w:p>
        </w:tc>
        <w:tc>
          <w:tcPr>
            <w:tcW w:type="dxa" w:w="279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I will use the university library to help achieve this goal so that I can access more resources.</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This goal will help with my studies and allow me to achieve better, helping with get a job after university</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This goal will be completed after every study session that I plan so that I can have a new credible website to look up after I am done studying.</w:t>
            </w:r>
          </w:p>
        </w:tc>
      </w:tr>
    </w:tbl>
    <w:p>
      <w:pPr>
        <w:pStyle w:val="Body"/>
        <w:widowControl w:val="0"/>
        <w:spacing w:line="240" w:lineRule="auto"/>
      </w:pPr>
    </w:p>
    <w:p>
      <w:pPr>
        <w:pStyle w:val="Body"/>
      </w:pPr>
    </w:p>
    <w:p>
      <w:pPr>
        <w:pStyle w:val="Body"/>
        <w:sectPr>
          <w:headerReference w:type="default" r:id="rId9"/>
          <w:pgSz w:w="11900" w:h="16840" w:orient="portrait"/>
          <w:pgMar w:top="1440" w:right="1440" w:bottom="1440" w:left="1440" w:header="708" w:footer="708"/>
          <w:bidi w:val="0"/>
        </w:sectPr>
      </w:pPr>
    </w:p>
    <w:p>
      <w:pPr>
        <w:pStyle w:val="Heading"/>
      </w:pPr>
      <w:bookmarkStart w:name="_Toc2" w:id="2"/>
      <w:r>
        <w:rPr>
          <w:rFonts w:cs="Arial Unicode MS" w:eastAsia="Arial Unicode MS"/>
          <w:rtl w:val="0"/>
          <w:lang w:val="fr-FR"/>
        </w:rPr>
        <w:t>Reference list</w:t>
      </w:r>
      <w:bookmarkEnd w:id="2"/>
    </w:p>
    <w:p>
      <w:pPr>
        <w:pStyle w:val="Body"/>
      </w:pPr>
    </w:p>
    <w:p>
      <w:pPr>
        <w:pStyle w:val="Default"/>
        <w:bidi w:val="0"/>
        <w:spacing w:before="0" w:line="240" w:lineRule="auto"/>
        <w:ind w:left="0" w:right="0" w:firstLine="0"/>
        <w:jc w:val="left"/>
        <w:rPr>
          <w:rFonts w:ascii="Avenir Roman" w:cs="Avenir Roman" w:hAnsi="Avenir Roman" w:eastAsia="Avenir Roman"/>
          <w:outline w:val="0"/>
          <w:color w:val="333333"/>
          <w:sz w:val="30"/>
          <w:szCs w:val="30"/>
          <w:shd w:val="clear" w:color="auto" w:fill="fafafa"/>
          <w:rtl w:val="0"/>
          <w14:textFill>
            <w14:solidFill>
              <w14:srgbClr w14:val="333333"/>
            </w14:solidFill>
          </w14:textFill>
        </w:rPr>
      </w:pPr>
      <w:r>
        <w:rPr>
          <w:rFonts w:ascii="Avenir Roman" w:hAnsi="Avenir Roman"/>
          <w:outline w:val="0"/>
          <w:color w:val="333333"/>
          <w:sz w:val="30"/>
          <w:szCs w:val="30"/>
          <w:shd w:val="clear" w:color="auto" w:fill="fafafa"/>
          <w:rtl w:val="0"/>
          <w:lang w:val="en-US"/>
          <w14:textFill>
            <w14:solidFill>
              <w14:srgbClr w14:val="333333"/>
            </w14:solidFill>
          </w14:textFill>
        </w:rPr>
        <w:t xml:space="preserve">CPD online college (2022) What is a personal development plan Available at: URL </w:t>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fldChar w:fldCharType="begin" w:fldLock="0"/>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instrText xml:space="preserve"> HYPERLINK "https://cpdonline.co.uk/knowledge-base/business/what-are-personal-development-plans/"</w:instrText>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fldChar w:fldCharType="separate" w:fldLock="0"/>
      </w:r>
      <w:r>
        <w:rPr>
          <w:rStyle w:val="Hyperlink.0"/>
          <w:rFonts w:ascii="Avenir Roman" w:hAnsi="Avenir Roman"/>
          <w:outline w:val="0"/>
          <w:color w:val="0563c1"/>
          <w:sz w:val="30"/>
          <w:szCs w:val="30"/>
          <w:u w:val="single" w:color="0563c1"/>
          <w:shd w:val="clear" w:color="auto" w:fill="fafafa"/>
          <w:rtl w:val="0"/>
          <w:lang w:val="en-US"/>
          <w14:textFill>
            <w14:solidFill>
              <w14:srgbClr w14:val="0563C1"/>
            </w14:solidFill>
          </w14:textFill>
        </w:rPr>
        <w:t>https://cpdonline.co.uk/knowledge-base/business/what-are-personal-development-plans/</w:t>
      </w:r>
      <w:r>
        <w:rPr>
          <w:rFonts w:ascii="Avenir Roman" w:cs="Avenir Roman" w:hAnsi="Avenir Roman" w:eastAsia="Avenir Roman"/>
          <w:outline w:val="0"/>
          <w:color w:val="333333"/>
          <w:sz w:val="30"/>
          <w:szCs w:val="30"/>
          <w:shd w:val="clear" w:color="auto" w:fill="fafafa"/>
          <w:rtl w:val="0"/>
          <w14:textFill>
            <w14:solidFill>
              <w14:srgbClr w14:val="333333"/>
            </w14:solidFill>
          </w14:textFill>
        </w:rPr>
        <w:fldChar w:fldCharType="end" w:fldLock="0"/>
      </w:r>
      <w:r>
        <w:rPr>
          <w:rFonts w:ascii="Avenir Roman" w:hAnsi="Avenir Roman"/>
          <w:outline w:val="0"/>
          <w:color w:val="333333"/>
          <w:sz w:val="30"/>
          <w:szCs w:val="30"/>
          <w:shd w:val="clear" w:color="auto" w:fill="fafafa"/>
          <w:rtl w:val="0"/>
          <w:lang w:val="en-US"/>
          <w14:textFill>
            <w14:solidFill>
              <w14:srgbClr w14:val="333333"/>
            </w14:solidFill>
          </w14:textFill>
        </w:rPr>
        <w:t xml:space="preserve"> </w:t>
      </w:r>
      <w:r>
        <w:rPr>
          <w:rFonts w:ascii="Avenir Roman" w:hAnsi="Avenir Roman"/>
          <w:outline w:val="0"/>
          <w:color w:val="333333"/>
          <w:sz w:val="30"/>
          <w:szCs w:val="30"/>
          <w:shd w:val="clear" w:color="auto" w:fill="fafafa"/>
          <w:rtl w:val="0"/>
          <w:lang w:val="en-US"/>
          <w14:textFill>
            <w14:solidFill>
              <w14:srgbClr w14:val="333333"/>
            </w14:solidFill>
          </w14:textFill>
        </w:rPr>
        <w:t>(Accessed: 5 Jan 2023).</w:t>
      </w:r>
    </w:p>
    <w:p>
      <w:pPr>
        <w:pStyle w:val="Default"/>
        <w:bidi w:val="0"/>
        <w:spacing w:before="0" w:line="240" w:lineRule="auto"/>
        <w:ind w:left="0" w:right="0" w:firstLine="0"/>
        <w:jc w:val="left"/>
        <w:rPr>
          <w:rFonts w:ascii="Avenir Roman" w:cs="Avenir Roman" w:hAnsi="Avenir Roman" w:eastAsia="Avenir Roman"/>
          <w:outline w:val="0"/>
          <w:color w:val="333333"/>
          <w:sz w:val="30"/>
          <w:szCs w:val="30"/>
          <w:shd w:val="clear" w:color="auto" w:fill="fafafa"/>
          <w:rtl w:val="0"/>
          <w14:textFill>
            <w14:solidFill>
              <w14:srgbClr w14:val="333333"/>
            </w14:solidFill>
          </w14:textFill>
        </w:rPr>
      </w:pPr>
    </w:p>
    <w:p>
      <w:pPr>
        <w:pStyle w:val="Default"/>
        <w:bidi w:val="0"/>
        <w:spacing w:before="0" w:line="240" w:lineRule="auto"/>
        <w:ind w:left="0" w:right="0" w:firstLine="0"/>
        <w:jc w:val="left"/>
        <w:rPr>
          <w:rFonts w:ascii="Avenir Roman" w:cs="Avenir Roman" w:hAnsi="Avenir Roman" w:eastAsia="Avenir Roman"/>
          <w:outline w:val="0"/>
          <w:color w:val="333333"/>
          <w:sz w:val="30"/>
          <w:szCs w:val="30"/>
          <w:shd w:val="clear" w:color="auto" w:fill="fafafa"/>
          <w:rtl w:val="0"/>
          <w14:textFill>
            <w14:solidFill>
              <w14:srgbClr w14:val="333333"/>
            </w14:solidFill>
          </w14:textFill>
        </w:rPr>
      </w:pPr>
      <w:r>
        <w:rPr>
          <w:rFonts w:ascii="Avenir Roman" w:hAnsi="Avenir Roman"/>
          <w:outline w:val="0"/>
          <w:color w:val="333333"/>
          <w:sz w:val="30"/>
          <w:szCs w:val="30"/>
          <w:shd w:val="clear" w:color="auto" w:fill="fafafa"/>
          <w:rtl w:val="0"/>
          <w:lang w:val="en-US"/>
          <w14:textFill>
            <w14:solidFill>
              <w14:srgbClr w14:val="333333"/>
            </w14:solidFill>
          </w14:textFill>
        </w:rPr>
        <w:t xml:space="preserve">High Speed Training (2021). Transferable Skills: What are they and why are they important Available at: URL </w:t>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fldChar w:fldCharType="begin" w:fldLock="0"/>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instrText xml:space="preserve"> HYPERLINK "https://www.highspeedtraining.co.uk/hub/what-are-transferable-skills"</w:instrText>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fldChar w:fldCharType="separate" w:fldLock="0"/>
      </w:r>
      <w:r>
        <w:rPr>
          <w:rStyle w:val="Hyperlink.0"/>
          <w:rFonts w:ascii="Avenir Roman" w:hAnsi="Avenir Roman"/>
          <w:outline w:val="0"/>
          <w:color w:val="0563c1"/>
          <w:sz w:val="30"/>
          <w:szCs w:val="30"/>
          <w:u w:val="single" w:color="0563c1"/>
          <w:shd w:val="clear" w:color="auto" w:fill="fafafa"/>
          <w:rtl w:val="0"/>
          <w:lang w:val="en-US"/>
          <w14:textFill>
            <w14:solidFill>
              <w14:srgbClr w14:val="0563C1"/>
            </w14:solidFill>
          </w14:textFill>
        </w:rPr>
        <w:t>https://www.highspeedtraining.co.uk/hub/what-are-transferable-skills</w:t>
      </w:r>
      <w:r>
        <w:rPr>
          <w:rFonts w:ascii="Avenir Roman" w:cs="Avenir Roman" w:hAnsi="Avenir Roman" w:eastAsia="Avenir Roman"/>
          <w:outline w:val="0"/>
          <w:color w:val="333333"/>
          <w:sz w:val="30"/>
          <w:szCs w:val="30"/>
          <w:shd w:val="clear" w:color="auto" w:fill="fafafa"/>
          <w:rtl w:val="0"/>
          <w14:textFill>
            <w14:solidFill>
              <w14:srgbClr w14:val="333333"/>
            </w14:solidFill>
          </w14:textFill>
        </w:rPr>
        <w:fldChar w:fldCharType="end" w:fldLock="0"/>
      </w:r>
      <w:r>
        <w:rPr>
          <w:rFonts w:ascii="Avenir Roman" w:hAnsi="Avenir Roman"/>
          <w:outline w:val="0"/>
          <w:color w:val="333333"/>
          <w:sz w:val="30"/>
          <w:szCs w:val="30"/>
          <w:shd w:val="clear" w:color="auto" w:fill="fafafa"/>
          <w:rtl w:val="0"/>
          <w:lang w:val="en-US"/>
          <w14:textFill>
            <w14:solidFill>
              <w14:srgbClr w14:val="333333"/>
            </w14:solidFill>
          </w14:textFill>
        </w:rPr>
        <w:t xml:space="preserve"> </w:t>
      </w:r>
      <w:r>
        <w:rPr>
          <w:rFonts w:ascii="Avenir Roman" w:hAnsi="Avenir Roman"/>
          <w:outline w:val="0"/>
          <w:color w:val="333333"/>
          <w:sz w:val="30"/>
          <w:szCs w:val="30"/>
          <w:shd w:val="clear" w:color="auto" w:fill="fafafa"/>
          <w:rtl w:val="0"/>
          <w:lang w:val="en-US"/>
          <w14:textFill>
            <w14:solidFill>
              <w14:srgbClr w14:val="333333"/>
            </w14:solidFill>
          </w14:textFill>
        </w:rPr>
        <w:t>(Accessed: 8 Jan 2023).</w:t>
      </w:r>
    </w:p>
    <w:p>
      <w:pPr>
        <w:pStyle w:val="Default"/>
        <w:bidi w:val="0"/>
        <w:spacing w:before="0" w:line="240" w:lineRule="auto"/>
        <w:ind w:left="0" w:right="0" w:firstLine="0"/>
        <w:jc w:val="left"/>
        <w:rPr>
          <w:rFonts w:ascii="Avenir Roman" w:cs="Avenir Roman" w:hAnsi="Avenir Roman" w:eastAsia="Avenir Roman"/>
          <w:outline w:val="0"/>
          <w:color w:val="333333"/>
          <w:sz w:val="30"/>
          <w:szCs w:val="30"/>
          <w:shd w:val="clear" w:color="auto" w:fill="fafafa"/>
          <w:rtl w:val="0"/>
          <w14:textFill>
            <w14:solidFill>
              <w14:srgbClr w14:val="333333"/>
            </w14:solidFill>
          </w14:textFill>
        </w:rPr>
      </w:pPr>
    </w:p>
    <w:p>
      <w:pPr>
        <w:pStyle w:val="Default"/>
        <w:bidi w:val="0"/>
        <w:spacing w:before="0" w:line="240" w:lineRule="auto"/>
        <w:ind w:left="0" w:right="0" w:firstLine="0"/>
        <w:jc w:val="left"/>
        <w:rPr>
          <w:rFonts w:ascii="Avenir Roman" w:cs="Avenir Roman" w:hAnsi="Avenir Roman" w:eastAsia="Avenir Roman"/>
          <w:outline w:val="0"/>
          <w:color w:val="333333"/>
          <w:sz w:val="30"/>
          <w:szCs w:val="30"/>
          <w:shd w:val="clear" w:color="auto" w:fill="fafafa"/>
          <w:rtl w:val="0"/>
          <w14:textFill>
            <w14:solidFill>
              <w14:srgbClr w14:val="333333"/>
            </w14:solidFill>
          </w14:textFill>
        </w:rPr>
      </w:pPr>
      <w:r>
        <w:rPr>
          <w:rFonts w:ascii="Avenir Roman" w:hAnsi="Avenir Roman"/>
          <w:outline w:val="0"/>
          <w:color w:val="333333"/>
          <w:sz w:val="30"/>
          <w:szCs w:val="30"/>
          <w:shd w:val="clear" w:color="auto" w:fill="fafafa"/>
          <w:rtl w:val="0"/>
          <w:lang w:val="en-US"/>
          <w14:textFill>
            <w14:solidFill>
              <w14:srgbClr w14:val="333333"/>
            </w14:solidFill>
          </w14:textFill>
        </w:rPr>
        <w:t xml:space="preserve">Mind Manager (2022) Personal development plan and how they can benefit your organisation. Available at: URL </w:t>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fldChar w:fldCharType="begin" w:fldLock="0"/>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instrText xml:space="preserve"> HYPERLINK "https://blog.mindmanager.com/personal-development-plans-and-how-they-can-benefit-your-organization/"</w:instrText>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fldChar w:fldCharType="separate" w:fldLock="0"/>
      </w:r>
      <w:r>
        <w:rPr>
          <w:rStyle w:val="Hyperlink.0"/>
          <w:rFonts w:ascii="Avenir Roman" w:hAnsi="Avenir Roman"/>
          <w:outline w:val="0"/>
          <w:color w:val="0563c1"/>
          <w:sz w:val="30"/>
          <w:szCs w:val="30"/>
          <w:u w:val="single" w:color="0563c1"/>
          <w:shd w:val="clear" w:color="auto" w:fill="fafafa"/>
          <w:rtl w:val="0"/>
          <w:lang w:val="en-US"/>
          <w14:textFill>
            <w14:solidFill>
              <w14:srgbClr w14:val="0563C1"/>
            </w14:solidFill>
          </w14:textFill>
        </w:rPr>
        <w:t>https://blog.mindmanager.com/personal-development-plans-and-how-they-can-benefit-your-organization/</w:t>
      </w:r>
      <w:r>
        <w:rPr>
          <w:rFonts w:ascii="Avenir Roman" w:cs="Avenir Roman" w:hAnsi="Avenir Roman" w:eastAsia="Avenir Roman"/>
          <w:outline w:val="0"/>
          <w:color w:val="333333"/>
          <w:sz w:val="30"/>
          <w:szCs w:val="30"/>
          <w:shd w:val="clear" w:color="auto" w:fill="fafafa"/>
          <w:rtl w:val="0"/>
          <w14:textFill>
            <w14:solidFill>
              <w14:srgbClr w14:val="333333"/>
            </w14:solidFill>
          </w14:textFill>
        </w:rPr>
        <w:fldChar w:fldCharType="end" w:fldLock="0"/>
      </w:r>
      <w:r>
        <w:rPr>
          <w:rFonts w:ascii="Avenir Roman" w:hAnsi="Avenir Roman"/>
          <w:outline w:val="0"/>
          <w:color w:val="333333"/>
          <w:sz w:val="30"/>
          <w:szCs w:val="30"/>
          <w:shd w:val="clear" w:color="auto" w:fill="fafafa"/>
          <w:rtl w:val="0"/>
          <w:lang w:val="en-US"/>
          <w14:textFill>
            <w14:solidFill>
              <w14:srgbClr w14:val="333333"/>
            </w14:solidFill>
          </w14:textFill>
        </w:rPr>
        <w:t xml:space="preserve"> </w:t>
      </w:r>
      <w:r>
        <w:rPr>
          <w:rFonts w:ascii="Avenir Roman" w:hAnsi="Avenir Roman"/>
          <w:outline w:val="0"/>
          <w:color w:val="333333"/>
          <w:sz w:val="30"/>
          <w:szCs w:val="30"/>
          <w:shd w:val="clear" w:color="auto" w:fill="fafafa"/>
          <w:rtl w:val="0"/>
          <w:lang w:val="en-US"/>
          <w14:textFill>
            <w14:solidFill>
              <w14:srgbClr w14:val="333333"/>
            </w14:solidFill>
          </w14:textFill>
        </w:rPr>
        <w:t>(Accessed: 9 Jan 2023).</w:t>
      </w:r>
    </w:p>
    <w:p>
      <w:pPr>
        <w:pStyle w:val="Default"/>
        <w:bidi w:val="0"/>
        <w:spacing w:before="0" w:line="240" w:lineRule="auto"/>
        <w:ind w:left="0" w:right="0" w:firstLine="0"/>
        <w:jc w:val="left"/>
        <w:rPr>
          <w:rFonts w:ascii="Avenir Roman" w:cs="Avenir Roman" w:hAnsi="Avenir Roman" w:eastAsia="Avenir Roman"/>
          <w:outline w:val="0"/>
          <w:color w:val="333333"/>
          <w:sz w:val="30"/>
          <w:szCs w:val="30"/>
          <w:shd w:val="clear" w:color="auto" w:fill="fafafa"/>
          <w:rtl w:val="0"/>
          <w14:textFill>
            <w14:solidFill>
              <w14:srgbClr w14:val="333333"/>
            </w14:solidFill>
          </w14:textFill>
        </w:rPr>
      </w:pPr>
    </w:p>
    <w:p>
      <w:pPr>
        <w:pStyle w:val="Default"/>
        <w:bidi w:val="0"/>
        <w:spacing w:before="0" w:line="240" w:lineRule="auto"/>
        <w:ind w:left="0" w:right="0" w:firstLine="0"/>
        <w:jc w:val="left"/>
        <w:rPr>
          <w:rtl w:val="0"/>
        </w:rPr>
      </w:pPr>
      <w:r>
        <w:rPr>
          <w:rFonts w:ascii="Avenir Roman" w:hAnsi="Avenir Roman"/>
          <w:outline w:val="0"/>
          <w:color w:val="333333"/>
          <w:sz w:val="30"/>
          <w:szCs w:val="30"/>
          <w:shd w:val="clear" w:color="auto" w:fill="fafafa"/>
          <w:rtl w:val="0"/>
          <w:lang w:val="en-US"/>
          <w14:textFill>
            <w14:solidFill>
              <w14:srgbClr w14:val="333333"/>
            </w14:solidFill>
          </w14:textFill>
        </w:rPr>
        <w:t xml:space="preserve">Taylor &amp; Francis Online (2008) A skills perception inventory for evaluating postgraduate transferable skills development. Available at: URL </w:t>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fldChar w:fldCharType="begin" w:fldLock="0"/>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instrText xml:space="preserve"> HYPERLINK "https://www.tandfonline.com/doi/abs/10.1080/02602930701772804"</w:instrText>
      </w:r>
      <w:r>
        <w:rPr>
          <w:rStyle w:val="Hyperlink.0"/>
          <w:rFonts w:ascii="Avenir Roman" w:cs="Avenir Roman" w:hAnsi="Avenir Roman" w:eastAsia="Avenir Roman"/>
          <w:outline w:val="0"/>
          <w:color w:val="0563c1"/>
          <w:sz w:val="30"/>
          <w:szCs w:val="30"/>
          <w:u w:val="single" w:color="0563c1"/>
          <w:shd w:val="clear" w:color="auto" w:fill="fafafa"/>
          <w:rtl w:val="0"/>
          <w14:textFill>
            <w14:solidFill>
              <w14:srgbClr w14:val="0563C1"/>
            </w14:solidFill>
          </w14:textFill>
        </w:rPr>
        <w:fldChar w:fldCharType="separate" w:fldLock="0"/>
      </w:r>
      <w:r>
        <w:rPr>
          <w:rStyle w:val="Hyperlink.0"/>
          <w:rFonts w:ascii="Avenir Roman" w:hAnsi="Avenir Roman"/>
          <w:outline w:val="0"/>
          <w:color w:val="0563c1"/>
          <w:sz w:val="30"/>
          <w:szCs w:val="30"/>
          <w:u w:val="single" w:color="0563c1"/>
          <w:shd w:val="clear" w:color="auto" w:fill="fafafa"/>
          <w:rtl w:val="0"/>
          <w:lang w:val="en-US"/>
          <w14:textFill>
            <w14:solidFill>
              <w14:srgbClr w14:val="0563C1"/>
            </w14:solidFill>
          </w14:textFill>
        </w:rPr>
        <w:t>https://www.tandfonline.com/doi/abs/10.1080/02602930701772804</w:t>
      </w:r>
      <w:r>
        <w:rPr>
          <w:rFonts w:ascii="Avenir Roman" w:cs="Avenir Roman" w:hAnsi="Avenir Roman" w:eastAsia="Avenir Roman"/>
          <w:outline w:val="0"/>
          <w:color w:val="333333"/>
          <w:sz w:val="30"/>
          <w:szCs w:val="30"/>
          <w:shd w:val="clear" w:color="auto" w:fill="fafafa"/>
          <w:rtl w:val="0"/>
          <w14:textFill>
            <w14:solidFill>
              <w14:srgbClr w14:val="333333"/>
            </w14:solidFill>
          </w14:textFill>
        </w:rPr>
        <w:fldChar w:fldCharType="end" w:fldLock="0"/>
      </w:r>
      <w:r>
        <w:rPr>
          <w:rFonts w:ascii="Avenir Roman" w:hAnsi="Avenir Roman"/>
          <w:outline w:val="0"/>
          <w:color w:val="333333"/>
          <w:sz w:val="30"/>
          <w:szCs w:val="30"/>
          <w:shd w:val="clear" w:color="auto" w:fill="fafafa"/>
          <w:rtl w:val="0"/>
          <w:lang w:val="en-US"/>
          <w14:textFill>
            <w14:solidFill>
              <w14:srgbClr w14:val="333333"/>
            </w14:solidFill>
          </w14:textFill>
        </w:rPr>
        <w:t xml:space="preserve"> </w:t>
      </w:r>
      <w:r>
        <w:rPr>
          <w:rFonts w:ascii="Avenir Roman" w:hAnsi="Avenir Roman"/>
          <w:outline w:val="0"/>
          <w:color w:val="333333"/>
          <w:sz w:val="30"/>
          <w:szCs w:val="30"/>
          <w:shd w:val="clear" w:color="auto" w:fill="fafafa"/>
          <w:rtl w:val="0"/>
          <w:lang w:val="en-US"/>
          <w14:textFill>
            <w14:solidFill>
              <w14:srgbClr w14:val="333333"/>
            </w14:solidFill>
          </w14:textFill>
        </w:rPr>
        <w:t>(Accessed: 6 Jan 2023).</w:t>
      </w:r>
      <w:r>
        <w:rPr>
          <w:rFonts w:ascii="Avenir Roman" w:cs="Avenir Roman" w:hAnsi="Avenir Roman" w:eastAsia="Avenir Roman"/>
          <w:outline w:val="0"/>
          <w:color w:val="333333"/>
          <w:sz w:val="30"/>
          <w:szCs w:val="30"/>
          <w:shd w:val="clear" w:color="auto" w:fill="fafafa"/>
          <w:rtl w:val="0"/>
          <w14:textFill>
            <w14:solidFill>
              <w14:srgbClr w14:val="333333"/>
            </w14:solidFill>
          </w14:textFill>
        </w:rPr>
      </w:r>
    </w:p>
    <w:sectPr>
      <w:headerReference w:type="default" r:id="rId10"/>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 w:name="Avenir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Arial" w:cs="Arial" w:hAnsi="Arial" w:eastAsia="Arial"/>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14:textOutline>
        <w14:noFill/>
      </w14:textOutline>
      <w14:textFill>
        <w14:solidFill>
          <w14:srgbClr w14:val="2F5496"/>
        </w14:solidFill>
      </w14:textFill>
    </w:rPr>
  </w:style>
  <w:style w:type="paragraph" w:styleId="Title">
    <w:name w:val="Title"/>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000000"/>
      <w:spacing w:val="-10"/>
      <w:kern w:val="28"/>
      <w:position w:val="0"/>
      <w:sz w:val="56"/>
      <w:szCs w:val="56"/>
      <w:u w:val="none" w:color="000000"/>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outline w:val="0"/>
      <w:color w:val="0563c1"/>
      <w:u w:val="single" w:color="0563c1"/>
      <w14:textFill>
        <w14:solidFill>
          <w14:srgbClr w14:val="0563C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header" Target="header4.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Calibri Light"/>
        <a:ea typeface="Calibri Light"/>
        <a:cs typeface="Calibri Light"/>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