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A8F3D" w14:textId="6C04CF4D" w:rsidR="00794EAF" w:rsidRDefault="00502BEC">
      <w:r>
        <w:rPr>
          <w:noProof/>
        </w:rPr>
        <w:drawing>
          <wp:anchor distT="0" distB="0" distL="114300" distR="114300" simplePos="0" relativeHeight="251662336" behindDoc="1" locked="0" layoutInCell="1" allowOverlap="1" wp14:anchorId="64B6BAD6" wp14:editId="6226F9EB">
            <wp:simplePos x="0" y="0"/>
            <wp:positionH relativeFrom="page">
              <wp:align>right</wp:align>
            </wp:positionH>
            <wp:positionV relativeFrom="page">
              <wp:align>bottom</wp:align>
            </wp:positionV>
            <wp:extent cx="7555864" cy="10687892"/>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5864" cy="10687892"/>
                    </a:xfrm>
                    <a:prstGeom prst="rect">
                      <a:avLst/>
                    </a:prstGeom>
                  </pic:spPr>
                </pic:pic>
              </a:graphicData>
            </a:graphic>
            <wp14:sizeRelH relativeFrom="margin">
              <wp14:pctWidth>0</wp14:pctWidth>
            </wp14:sizeRelH>
            <wp14:sizeRelV relativeFrom="margin">
              <wp14:pctHeight>0</wp14:pctHeight>
            </wp14:sizeRelV>
          </wp:anchor>
        </w:drawing>
      </w:r>
    </w:p>
    <w:sdt>
      <w:sdtPr>
        <w:id w:val="798578915"/>
        <w:docPartObj>
          <w:docPartGallery w:val="Cover Pages"/>
          <w:docPartUnique/>
        </w:docPartObj>
      </w:sdtPr>
      <w:sdtEndPr>
        <w:rPr>
          <w:rFonts w:ascii="Arial Nova" w:hAnsi="Arial Nova"/>
        </w:rPr>
      </w:sdtEndPr>
      <w:sdtContent>
        <w:p w14:paraId="7943B7C5" w14:textId="6701E053" w:rsidR="00277823" w:rsidRDefault="00277823"/>
        <w:tbl>
          <w:tblPr>
            <w:tblpPr w:leftFromText="187" w:rightFromText="187" w:horzAnchor="margin" w:tblpXSpec="center" w:tblpYSpec="bottom"/>
            <w:tblW w:w="3857" w:type="pct"/>
            <w:tblLook w:val="04A0" w:firstRow="1" w:lastRow="0" w:firstColumn="1" w:lastColumn="0" w:noHBand="0" w:noVBand="1"/>
          </w:tblPr>
          <w:tblGrid>
            <w:gridCol w:w="8073"/>
          </w:tblGrid>
          <w:tr w:rsidR="00277823" w14:paraId="17C39758" w14:textId="77777777" w:rsidTr="00277823">
            <w:tc>
              <w:tcPr>
                <w:tcW w:w="8073" w:type="dxa"/>
                <w:tcMar>
                  <w:top w:w="216" w:type="dxa"/>
                  <w:left w:w="115" w:type="dxa"/>
                  <w:bottom w:w="216" w:type="dxa"/>
                  <w:right w:w="115" w:type="dxa"/>
                </w:tcMar>
              </w:tcPr>
              <w:p w14:paraId="7FC3DB5E" w14:textId="2AE78D59" w:rsidR="00277823" w:rsidRDefault="00277823" w:rsidP="00277823">
                <w:pPr>
                  <w:pStyle w:val="NoSpacing"/>
                  <w:rPr>
                    <w:color w:val="4472C4" w:themeColor="accent1"/>
                  </w:rPr>
                </w:pPr>
              </w:p>
            </w:tc>
          </w:tr>
        </w:tbl>
        <w:p w14:paraId="73173693" w14:textId="40AF489B" w:rsidR="00516921" w:rsidRDefault="0059658A">
          <w:pPr>
            <w:rPr>
              <w:rFonts w:ascii="Arial Nova" w:hAnsi="Arial Nova"/>
            </w:rPr>
          </w:pPr>
        </w:p>
      </w:sdtContent>
    </w:sdt>
    <w:p w14:paraId="1E511DF4" w14:textId="1BC87165" w:rsidR="00CD5AC0" w:rsidRDefault="00CD5AC0" w:rsidP="00870133">
      <w:pPr>
        <w:rPr>
          <w:rFonts w:ascii="Arial Nova" w:hAnsi="Arial Nova"/>
        </w:rPr>
      </w:pPr>
    </w:p>
    <w:p w14:paraId="091B5997" w14:textId="6748DD30" w:rsidR="00CD5AC0" w:rsidRDefault="00181875">
      <w:pPr>
        <w:rPr>
          <w:rFonts w:ascii="Arial Nova" w:hAnsi="Arial Nova"/>
        </w:rPr>
      </w:pPr>
      <w:r w:rsidRPr="005F50BA">
        <w:rPr>
          <w:noProof/>
        </w:rPr>
        <mc:AlternateContent>
          <mc:Choice Requires="wps">
            <w:drawing>
              <wp:anchor distT="0" distB="0" distL="114300" distR="114300" simplePos="0" relativeHeight="251667456" behindDoc="0" locked="0" layoutInCell="1" allowOverlap="1" wp14:anchorId="342166B4" wp14:editId="04C4E2EE">
                <wp:simplePos x="0" y="0"/>
                <wp:positionH relativeFrom="margin">
                  <wp:posOffset>268405</wp:posOffset>
                </wp:positionH>
                <wp:positionV relativeFrom="page">
                  <wp:posOffset>7574156</wp:posOffset>
                </wp:positionV>
                <wp:extent cx="5473065" cy="2800350"/>
                <wp:effectExtent l="0" t="0" r="0" b="0"/>
                <wp:wrapNone/>
                <wp:docPr id="961995026" name="TextBox 3"/>
                <wp:cNvGraphicFramePr/>
                <a:graphic xmlns:a="http://schemas.openxmlformats.org/drawingml/2006/main">
                  <a:graphicData uri="http://schemas.microsoft.com/office/word/2010/wordprocessingShape">
                    <wps:wsp>
                      <wps:cNvSpPr txBox="1"/>
                      <wps:spPr>
                        <a:xfrm>
                          <a:off x="0" y="0"/>
                          <a:ext cx="5473065" cy="2800350"/>
                        </a:xfrm>
                        <a:prstGeom prst="rect">
                          <a:avLst/>
                        </a:prstGeom>
                        <a:noFill/>
                      </wps:spPr>
                      <wps:txbx>
                        <w:txbxContent>
                          <w:p w14:paraId="427226DD" w14:textId="77777777" w:rsidR="00181875" w:rsidRPr="00181875" w:rsidRDefault="00181875" w:rsidP="00181875">
                            <w:pPr>
                              <w:rPr>
                                <w:rFonts w:ascii="Aptos" w:eastAsia="Tahoma" w:hAnsi="Aptos" w:cs="Tahoma"/>
                                <w:color w:val="FFFFFF" w:themeColor="background1"/>
                                <w:kern w:val="24"/>
                                <w:sz w:val="40"/>
                                <w:szCs w:val="40"/>
                              </w:rPr>
                            </w:pPr>
                            <w:r w:rsidRPr="00181875">
                              <w:rPr>
                                <w:rFonts w:ascii="Aptos" w:eastAsia="Tahoma" w:hAnsi="Aptos" w:cs="Tahoma"/>
                                <w:color w:val="FFFFFF" w:themeColor="background1"/>
                                <w:kern w:val="24"/>
                                <w:sz w:val="40"/>
                                <w:szCs w:val="40"/>
                              </w:rPr>
                              <w:t xml:space="preserve">Submitted by: Daniel Taylor </w:t>
                            </w:r>
                          </w:p>
                          <w:p w14:paraId="3049D171" w14:textId="77777777" w:rsidR="00181875" w:rsidRPr="00181875" w:rsidRDefault="00181875" w:rsidP="00181875">
                            <w:pPr>
                              <w:rPr>
                                <w:rFonts w:ascii="Aptos" w:eastAsia="Tahoma" w:hAnsi="Aptos" w:cs="Tahoma"/>
                                <w:color w:val="FFFFFF" w:themeColor="background1"/>
                                <w:kern w:val="24"/>
                                <w:sz w:val="40"/>
                                <w:szCs w:val="40"/>
                              </w:rPr>
                            </w:pPr>
                            <w:r w:rsidRPr="00181875">
                              <w:rPr>
                                <w:rFonts w:ascii="Aptos" w:eastAsia="Tahoma" w:hAnsi="Aptos" w:cs="Tahoma"/>
                                <w:color w:val="FFFFFF" w:themeColor="background1"/>
                                <w:kern w:val="24"/>
                                <w:sz w:val="40"/>
                                <w:szCs w:val="40"/>
                              </w:rPr>
                              <w:t>Student ID: 2311575</w:t>
                            </w:r>
                          </w:p>
                          <w:p w14:paraId="547B308A" w14:textId="71BBF04D" w:rsidR="005154A7" w:rsidRPr="00A540B6" w:rsidRDefault="00181875" w:rsidP="00181875">
                            <w:pPr>
                              <w:rPr>
                                <w:rFonts w:ascii="Aptos" w:eastAsia="Tahoma" w:hAnsi="Aptos" w:cs="Tahoma"/>
                                <w:color w:val="FFFFFF" w:themeColor="background1"/>
                                <w:kern w:val="24"/>
                                <w:sz w:val="24"/>
                                <w:szCs w:val="24"/>
                              </w:rPr>
                            </w:pPr>
                            <w:r w:rsidRPr="00181875">
                              <w:rPr>
                                <w:rFonts w:ascii="Aptos" w:eastAsia="Tahoma" w:hAnsi="Aptos" w:cs="Tahoma"/>
                                <w:color w:val="FFFFFF" w:themeColor="background1"/>
                                <w:kern w:val="24"/>
                                <w:sz w:val="40"/>
                                <w:szCs w:val="40"/>
                              </w:rPr>
                              <w:t>Word count:</w:t>
                            </w:r>
                            <w:r w:rsidR="002F508F">
                              <w:rPr>
                                <w:rFonts w:ascii="Aptos" w:eastAsia="Tahoma" w:hAnsi="Aptos" w:cs="Tahoma"/>
                                <w:color w:val="FFFFFF" w:themeColor="background1"/>
                                <w:kern w:val="24"/>
                                <w:sz w:val="40"/>
                                <w:szCs w:val="40"/>
                              </w:rPr>
                              <w:t xml:space="preserve"> 3800</w:t>
                            </w:r>
                            <w:r w:rsidRPr="00181875">
                              <w:rPr>
                                <w:rFonts w:ascii="Aptos" w:eastAsia="Tahoma" w:hAnsi="Aptos" w:cs="Tahoma"/>
                                <w:color w:val="FFFFFF" w:themeColor="background1"/>
                                <w:kern w:val="24"/>
                                <w:sz w:val="40"/>
                                <w:szCs w:val="40"/>
                              </w:rPr>
                              <w:t xml:space="preserve"> </w:t>
                            </w:r>
                          </w:p>
                        </w:txbxContent>
                      </wps:txbx>
                      <wps:bodyPr wrap="square" rtlCol="0">
                        <a:spAutoFit/>
                      </wps:bodyPr>
                    </wps:wsp>
                  </a:graphicData>
                </a:graphic>
                <wp14:sizeRelV relativeFrom="margin">
                  <wp14:pctHeight>0</wp14:pctHeight>
                </wp14:sizeRelV>
              </wp:anchor>
            </w:drawing>
          </mc:Choice>
          <mc:Fallback>
            <w:pict>
              <v:shapetype w14:anchorId="342166B4" id="_x0000_t202" coordsize="21600,21600" o:spt="202" path="m,l,21600r21600,l21600,xe">
                <v:stroke joinstyle="miter"/>
                <v:path gradientshapeok="t" o:connecttype="rect"/>
              </v:shapetype>
              <v:shape id="TextBox 3" o:spid="_x0000_s1026" type="#_x0000_t202" style="position:absolute;margin-left:21.15pt;margin-top:596.4pt;width:430.95pt;height:220.5pt;z-index:25166745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" filled="f" stroked="f">
                <v:textbox style="mso-fit-shape-to-text:t">
                  <w:txbxContent>
                    <w:p w14:paraId="427226DD" w14:textId="77777777" w:rsidR="00181875" w:rsidRPr="00181875" w:rsidRDefault="00181875" w:rsidP="00181875">
                      <w:pPr>
                        <w:rPr>
                          <w:rFonts w:ascii="Aptos" w:eastAsia="Tahoma" w:hAnsi="Aptos" w:cs="Tahoma"/>
                          <w:color w:val="FFFFFF" w:themeColor="background1"/>
                          <w:kern w:val="24"/>
                          <w:sz w:val="40"/>
                          <w:szCs w:val="40"/>
                        </w:rPr>
                      </w:pPr>
                      <w:r w:rsidRPr="00181875">
                        <w:rPr>
                          <w:rFonts w:ascii="Aptos" w:eastAsia="Tahoma" w:hAnsi="Aptos" w:cs="Tahoma"/>
                          <w:color w:val="FFFFFF" w:themeColor="background1"/>
                          <w:kern w:val="24"/>
                          <w:sz w:val="40"/>
                          <w:szCs w:val="40"/>
                        </w:rPr>
                        <w:t xml:space="preserve">Submitted by: Daniel Taylor </w:t>
                      </w:r>
                    </w:p>
                    <w:p w14:paraId="3049D171" w14:textId="77777777" w:rsidR="00181875" w:rsidRPr="00181875" w:rsidRDefault="00181875" w:rsidP="00181875">
                      <w:pPr>
                        <w:rPr>
                          <w:rFonts w:ascii="Aptos" w:eastAsia="Tahoma" w:hAnsi="Aptos" w:cs="Tahoma"/>
                          <w:color w:val="FFFFFF" w:themeColor="background1"/>
                          <w:kern w:val="24"/>
                          <w:sz w:val="40"/>
                          <w:szCs w:val="40"/>
                        </w:rPr>
                      </w:pPr>
                      <w:r w:rsidRPr="00181875">
                        <w:rPr>
                          <w:rFonts w:ascii="Aptos" w:eastAsia="Tahoma" w:hAnsi="Aptos" w:cs="Tahoma"/>
                          <w:color w:val="FFFFFF" w:themeColor="background1"/>
                          <w:kern w:val="24"/>
                          <w:sz w:val="40"/>
                          <w:szCs w:val="40"/>
                        </w:rPr>
                        <w:t>Student ID: 2311575</w:t>
                      </w:r>
                    </w:p>
                    <w:p w14:paraId="547B308A" w14:textId="71BBF04D" w:rsidR="005154A7" w:rsidRPr="00A540B6" w:rsidRDefault="00181875" w:rsidP="00181875">
                      <w:pPr>
                        <w:rPr>
                          <w:rFonts w:ascii="Aptos" w:eastAsia="Tahoma" w:hAnsi="Aptos" w:cs="Tahoma"/>
                          <w:color w:val="FFFFFF" w:themeColor="background1"/>
                          <w:kern w:val="24"/>
                          <w:sz w:val="24"/>
                          <w:szCs w:val="24"/>
                        </w:rPr>
                      </w:pPr>
                      <w:r w:rsidRPr="00181875">
                        <w:rPr>
                          <w:rFonts w:ascii="Aptos" w:eastAsia="Tahoma" w:hAnsi="Aptos" w:cs="Tahoma"/>
                          <w:color w:val="FFFFFF" w:themeColor="background1"/>
                          <w:kern w:val="24"/>
                          <w:sz w:val="40"/>
                          <w:szCs w:val="40"/>
                        </w:rPr>
                        <w:t>Word count:</w:t>
                      </w:r>
                      <w:r w:rsidR="002F508F">
                        <w:rPr>
                          <w:rFonts w:ascii="Aptos" w:eastAsia="Tahoma" w:hAnsi="Aptos" w:cs="Tahoma"/>
                          <w:color w:val="FFFFFF" w:themeColor="background1"/>
                          <w:kern w:val="24"/>
                          <w:sz w:val="40"/>
                          <w:szCs w:val="40"/>
                        </w:rPr>
                        <w:t xml:space="preserve"> 3800</w:t>
                      </w:r>
                      <w:r w:rsidRPr="00181875">
                        <w:rPr>
                          <w:rFonts w:ascii="Aptos" w:eastAsia="Tahoma" w:hAnsi="Aptos" w:cs="Tahoma"/>
                          <w:color w:val="FFFFFF" w:themeColor="background1"/>
                          <w:kern w:val="24"/>
                          <w:sz w:val="40"/>
                          <w:szCs w:val="40"/>
                        </w:rPr>
                        <w:t xml:space="preserve"> </w:t>
                      </w:r>
                    </w:p>
                  </w:txbxContent>
                </v:textbox>
                <w10:wrap anchorx="margin" anchory="page"/>
              </v:shape>
            </w:pict>
          </mc:Fallback>
        </mc:AlternateContent>
      </w:r>
      <w:r w:rsidRPr="005F50BA">
        <w:rPr>
          <w:noProof/>
        </w:rPr>
        <mc:AlternateContent>
          <mc:Choice Requires="wps">
            <w:drawing>
              <wp:anchor distT="0" distB="0" distL="114300" distR="114300" simplePos="0" relativeHeight="251666432" behindDoc="0" locked="0" layoutInCell="1" allowOverlap="1" wp14:anchorId="769CDFF6" wp14:editId="48689667">
                <wp:simplePos x="0" y="0"/>
                <wp:positionH relativeFrom="margin">
                  <wp:align>center</wp:align>
                </wp:positionH>
                <wp:positionV relativeFrom="page">
                  <wp:posOffset>5885180</wp:posOffset>
                </wp:positionV>
                <wp:extent cx="6204418" cy="1571050"/>
                <wp:effectExtent l="0" t="0" r="0" b="0"/>
                <wp:wrapNone/>
                <wp:docPr id="2" name="TextBox 3"/>
                <wp:cNvGraphicFramePr/>
                <a:graphic xmlns:a="http://schemas.openxmlformats.org/drawingml/2006/main">
                  <a:graphicData uri="http://schemas.microsoft.com/office/word/2010/wordprocessingShape">
                    <wps:wsp>
                      <wps:cNvSpPr txBox="1"/>
                      <wps:spPr>
                        <a:xfrm>
                          <a:off x="0" y="0"/>
                          <a:ext cx="6204418" cy="1571050"/>
                        </a:xfrm>
                        <a:prstGeom prst="rect">
                          <a:avLst/>
                        </a:prstGeom>
                        <a:noFill/>
                      </wps:spPr>
                      <wps:txbx>
                        <w:txbxContent>
                          <w:p w14:paraId="2D7C2E7C" w14:textId="77777777" w:rsidR="00181875" w:rsidRDefault="00181875" w:rsidP="005154A7">
                            <w:pPr>
                              <w:rPr>
                                <w:rFonts w:ascii="Aptos Black" w:eastAsia="Tahoma" w:hAnsi="Aptos Black" w:cs="Tahoma"/>
                                <w:b/>
                                <w:bCs/>
                                <w:color w:val="FFFFFF" w:themeColor="background1"/>
                                <w:kern w:val="24"/>
                                <w:sz w:val="56"/>
                                <w:szCs w:val="56"/>
                              </w:rPr>
                            </w:pPr>
                            <w:r>
                              <w:rPr>
                                <w:rFonts w:ascii="Aptos Black" w:eastAsia="Tahoma" w:hAnsi="Aptos Black" w:cs="Tahoma"/>
                                <w:b/>
                                <w:bCs/>
                                <w:color w:val="FFFFFF" w:themeColor="background1"/>
                                <w:kern w:val="24"/>
                                <w:sz w:val="56"/>
                                <w:szCs w:val="56"/>
                              </w:rPr>
                              <w:t>Report:</w:t>
                            </w:r>
                          </w:p>
                          <w:p w14:paraId="0CE701A0" w14:textId="100889F9" w:rsidR="005154A7" w:rsidRPr="00181875" w:rsidRDefault="00181875" w:rsidP="005154A7">
                            <w:pPr>
                              <w:rPr>
                                <w:rFonts w:ascii="Aptos Black" w:eastAsia="Tahoma" w:hAnsi="Aptos Black" w:cs="Tahoma"/>
                                <w:b/>
                                <w:bCs/>
                                <w:color w:val="FFFFFF" w:themeColor="background1"/>
                                <w:kern w:val="24"/>
                                <w:sz w:val="56"/>
                                <w:szCs w:val="56"/>
                              </w:rPr>
                            </w:pPr>
                            <w:r w:rsidRPr="00181875">
                              <w:rPr>
                                <w:rFonts w:ascii="Aptos Black" w:eastAsia="Tahoma" w:hAnsi="Aptos Black" w:cs="Tahoma"/>
                                <w:b/>
                                <w:bCs/>
                                <w:color w:val="FFFFFF" w:themeColor="background1"/>
                                <w:kern w:val="24"/>
                                <w:sz w:val="56"/>
                                <w:szCs w:val="56"/>
                              </w:rPr>
                              <w:t>Resourcing and Talent Management</w:t>
                            </w:r>
                            <w:r>
                              <w:rPr>
                                <w:rFonts w:ascii="Aptos Black" w:eastAsia="Tahoma" w:hAnsi="Aptos Black" w:cs="Tahoma"/>
                                <w:b/>
                                <w:bCs/>
                                <w:color w:val="FFFFFF" w:themeColor="background1"/>
                                <w:kern w:val="24"/>
                                <w:sz w:val="56"/>
                                <w:szCs w:val="56"/>
                              </w:rPr>
                              <w:t xml:space="preserve"> at South Wales Police</w:t>
                            </w:r>
                            <w:r w:rsidR="00F82FDE">
                              <w:rPr>
                                <w:rFonts w:ascii="Aptos Black" w:eastAsia="Tahoma" w:hAnsi="Aptos Black" w:cs="Tahoma"/>
                                <w:b/>
                                <w:bCs/>
                                <w:color w:val="FFFFFF" w:themeColor="background1"/>
                                <w:kern w:val="24"/>
                                <w:sz w:val="56"/>
                                <w:szCs w:val="56"/>
                              </w:rPr>
                              <w:t xml:space="preserve"> (SWP)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69CDFF6" id="_x0000_s1027" type="#_x0000_t202" style="position:absolute;margin-left:0;margin-top:463.4pt;width:488.55pt;height:123.7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" filled="f" stroked="f">
                <v:textbox>
                  <w:txbxContent>
                    <w:p w14:paraId="2D7C2E7C" w14:textId="77777777" w:rsidR="00181875" w:rsidRDefault="00181875" w:rsidP="005154A7">
                      <w:pPr>
                        <w:rPr>
                          <w:rFonts w:ascii="Aptos Black" w:eastAsia="Tahoma" w:hAnsi="Aptos Black" w:cs="Tahoma"/>
                          <w:b/>
                          <w:bCs/>
                          <w:color w:val="FFFFFF" w:themeColor="background1"/>
                          <w:kern w:val="24"/>
                          <w:sz w:val="56"/>
                          <w:szCs w:val="56"/>
                        </w:rPr>
                      </w:pPr>
                      <w:r>
                        <w:rPr>
                          <w:rFonts w:ascii="Aptos Black" w:eastAsia="Tahoma" w:hAnsi="Aptos Black" w:cs="Tahoma"/>
                          <w:b/>
                          <w:bCs/>
                          <w:color w:val="FFFFFF" w:themeColor="background1"/>
                          <w:kern w:val="24"/>
                          <w:sz w:val="56"/>
                          <w:szCs w:val="56"/>
                        </w:rPr>
                        <w:t>Report:</w:t>
                      </w:r>
                    </w:p>
                    <w:p w14:paraId="0CE701A0" w14:textId="100889F9" w:rsidR="005154A7" w:rsidRPr="00181875" w:rsidRDefault="00181875" w:rsidP="005154A7">
                      <w:pPr>
                        <w:rPr>
                          <w:rFonts w:ascii="Aptos Black" w:eastAsia="Tahoma" w:hAnsi="Aptos Black" w:cs="Tahoma"/>
                          <w:b/>
                          <w:bCs/>
                          <w:color w:val="FFFFFF" w:themeColor="background1"/>
                          <w:kern w:val="24"/>
                          <w:sz w:val="56"/>
                          <w:szCs w:val="56"/>
                        </w:rPr>
                      </w:pPr>
                      <w:r w:rsidRPr="00181875">
                        <w:rPr>
                          <w:rFonts w:ascii="Aptos Black" w:eastAsia="Tahoma" w:hAnsi="Aptos Black" w:cs="Tahoma"/>
                          <w:b/>
                          <w:bCs/>
                          <w:color w:val="FFFFFF" w:themeColor="background1"/>
                          <w:kern w:val="24"/>
                          <w:sz w:val="56"/>
                          <w:szCs w:val="56"/>
                        </w:rPr>
                        <w:t>Resourcing and Talent Management</w:t>
                      </w:r>
                      <w:r>
                        <w:rPr>
                          <w:rFonts w:ascii="Aptos Black" w:eastAsia="Tahoma" w:hAnsi="Aptos Black" w:cs="Tahoma"/>
                          <w:b/>
                          <w:bCs/>
                          <w:color w:val="FFFFFF" w:themeColor="background1"/>
                          <w:kern w:val="24"/>
                          <w:sz w:val="56"/>
                          <w:szCs w:val="56"/>
                        </w:rPr>
                        <w:t xml:space="preserve"> at South Wales Police</w:t>
                      </w:r>
                      <w:r w:rsidR="00F82FDE">
                        <w:rPr>
                          <w:rFonts w:ascii="Aptos Black" w:eastAsia="Tahoma" w:hAnsi="Aptos Black" w:cs="Tahoma"/>
                          <w:b/>
                          <w:bCs/>
                          <w:color w:val="FFFFFF" w:themeColor="background1"/>
                          <w:kern w:val="24"/>
                          <w:sz w:val="56"/>
                          <w:szCs w:val="56"/>
                        </w:rPr>
                        <w:t xml:space="preserve"> (SWP)</w:t>
                      </w:r>
                    </w:p>
                  </w:txbxContent>
                </v:textbox>
                <w10:wrap anchorx="margin" anchory="page"/>
              </v:shape>
            </w:pict>
          </mc:Fallback>
        </mc:AlternateContent>
      </w:r>
      <w:r w:rsidR="00CD5AC0">
        <w:rPr>
          <w:rFonts w:ascii="Arial Nova" w:hAnsi="Arial Nova"/>
        </w:rPr>
        <w:br w:type="page"/>
      </w:r>
    </w:p>
    <w:p w14:paraId="57FCE441" w14:textId="2C19E41E" w:rsidR="00181875" w:rsidRDefault="00181875" w:rsidP="00870133">
      <w:pPr>
        <w:rPr>
          <w:rFonts w:ascii="Arial Nova" w:hAnsi="Arial Nova"/>
        </w:rPr>
      </w:pPr>
    </w:p>
    <w:p w14:paraId="428580AC" w14:textId="16A60E91" w:rsidR="00AD3708" w:rsidRPr="00AD3708" w:rsidRDefault="00181875" w:rsidP="00870133">
      <w:pPr>
        <w:rPr>
          <w:rFonts w:ascii="Times New Roman" w:hAnsi="Times New Roman" w:cs="Times New Roman"/>
          <w:b/>
          <w:bCs/>
          <w:color w:val="1F3864" w:themeColor="accent1" w:themeShade="80"/>
          <w:sz w:val="32"/>
          <w:szCs w:val="32"/>
          <w:u w:val="single"/>
        </w:rPr>
      </w:pPr>
      <w:r w:rsidRPr="00AD3708">
        <w:rPr>
          <w:rFonts w:ascii="Times New Roman" w:hAnsi="Times New Roman" w:cs="Times New Roman"/>
          <w:b/>
          <w:bCs/>
          <w:color w:val="1F3864" w:themeColor="accent1" w:themeShade="80"/>
          <w:sz w:val="32"/>
          <w:szCs w:val="32"/>
          <w:u w:val="single"/>
        </w:rPr>
        <w:t>Executive Summary</w:t>
      </w:r>
    </w:p>
    <w:p w14:paraId="1DD40F94" w14:textId="7C970BA2" w:rsidR="00F82FDE" w:rsidRDefault="00F82FDE" w:rsidP="00F82FDE">
      <w:pPr>
        <w:rPr>
          <w:rFonts w:ascii="Times New Roman" w:hAnsi="Times New Roman" w:cs="Times New Roman"/>
          <w:sz w:val="24"/>
          <w:szCs w:val="24"/>
        </w:rPr>
      </w:pPr>
      <w:r>
        <w:rPr>
          <w:rFonts w:ascii="Times New Roman" w:hAnsi="Times New Roman" w:cs="Times New Roman"/>
          <w:sz w:val="24"/>
          <w:szCs w:val="24"/>
        </w:rPr>
        <w:t>The following report details the importance for organisations to understand and respond to the internal and external factors which affect talent management. It also highlights the approach currently taken by S</w:t>
      </w:r>
      <w:r w:rsidR="00CB00D4">
        <w:rPr>
          <w:rFonts w:ascii="Times New Roman" w:hAnsi="Times New Roman" w:cs="Times New Roman"/>
          <w:sz w:val="24"/>
          <w:szCs w:val="24"/>
        </w:rPr>
        <w:t xml:space="preserve">outh </w:t>
      </w:r>
      <w:r>
        <w:rPr>
          <w:rFonts w:ascii="Times New Roman" w:hAnsi="Times New Roman" w:cs="Times New Roman"/>
          <w:sz w:val="24"/>
          <w:szCs w:val="24"/>
        </w:rPr>
        <w:t>W</w:t>
      </w:r>
      <w:r w:rsidR="00CB00D4">
        <w:rPr>
          <w:rFonts w:ascii="Times New Roman" w:hAnsi="Times New Roman" w:cs="Times New Roman"/>
          <w:sz w:val="24"/>
          <w:szCs w:val="24"/>
        </w:rPr>
        <w:t>ales Police</w:t>
      </w:r>
      <w:r>
        <w:rPr>
          <w:rFonts w:ascii="Times New Roman" w:hAnsi="Times New Roman" w:cs="Times New Roman"/>
          <w:sz w:val="24"/>
          <w:szCs w:val="24"/>
        </w:rPr>
        <w:t xml:space="preserve"> in relation to attraction, recruitment, development and retention of its workforce. </w:t>
      </w:r>
    </w:p>
    <w:p w14:paraId="6B6667CC" w14:textId="77777777" w:rsidR="00F82FDE" w:rsidRDefault="00F82FDE" w:rsidP="00F82FDE">
      <w:pPr>
        <w:rPr>
          <w:rFonts w:ascii="Times New Roman" w:hAnsi="Times New Roman" w:cs="Times New Roman"/>
          <w:sz w:val="24"/>
          <w:szCs w:val="24"/>
        </w:rPr>
      </w:pPr>
      <w:r>
        <w:rPr>
          <w:rFonts w:ascii="Times New Roman" w:hAnsi="Times New Roman" w:cs="Times New Roman"/>
          <w:sz w:val="24"/>
          <w:szCs w:val="24"/>
        </w:rPr>
        <w:t>The report highlights by embracing factors such as technology the force can continue to provide efficient service to the communities it serves.</w:t>
      </w:r>
    </w:p>
    <w:p w14:paraId="52A8DE71" w14:textId="77777777" w:rsidR="00F82FDE" w:rsidRDefault="00F82FDE" w:rsidP="00F82FDE">
      <w:pPr>
        <w:rPr>
          <w:rFonts w:ascii="Times New Roman" w:hAnsi="Times New Roman" w:cs="Times New Roman"/>
          <w:sz w:val="24"/>
          <w:szCs w:val="24"/>
        </w:rPr>
      </w:pPr>
      <w:r>
        <w:rPr>
          <w:rFonts w:ascii="Times New Roman" w:hAnsi="Times New Roman" w:cs="Times New Roman"/>
          <w:sz w:val="24"/>
          <w:szCs w:val="24"/>
        </w:rPr>
        <w:t>Recommendations are made for an improvement of employee retention processes</w:t>
      </w:r>
      <w:r w:rsidRPr="000335DF">
        <w:rPr>
          <w:rFonts w:ascii="Times New Roman" w:hAnsi="Times New Roman" w:cs="Times New Roman"/>
          <w:sz w:val="24"/>
          <w:szCs w:val="24"/>
        </w:rPr>
        <w:t xml:space="preserve"> </w:t>
      </w:r>
      <w:r>
        <w:rPr>
          <w:rFonts w:ascii="Times New Roman" w:hAnsi="Times New Roman" w:cs="Times New Roman"/>
          <w:sz w:val="24"/>
          <w:szCs w:val="24"/>
        </w:rPr>
        <w:t xml:space="preserve">and establishing a clear succession planning strategy. </w:t>
      </w:r>
    </w:p>
    <w:p w14:paraId="336A6D18" w14:textId="77777777" w:rsidR="00F82FDE" w:rsidRPr="00A211AF" w:rsidRDefault="00F82FDE" w:rsidP="00F82FDE">
      <w:pPr>
        <w:rPr>
          <w:rFonts w:ascii="Times New Roman" w:hAnsi="Times New Roman" w:cs="Times New Roman"/>
          <w:sz w:val="24"/>
          <w:szCs w:val="24"/>
        </w:rPr>
      </w:pPr>
      <w:r>
        <w:rPr>
          <w:rFonts w:ascii="Times New Roman" w:hAnsi="Times New Roman" w:cs="Times New Roman"/>
          <w:sz w:val="24"/>
          <w:szCs w:val="24"/>
        </w:rPr>
        <w:t xml:space="preserve">Plus, further work to build trust and become an employer of choice. </w:t>
      </w:r>
    </w:p>
    <w:p w14:paraId="3BB0F15A" w14:textId="77777777" w:rsidR="00181875" w:rsidRPr="00F82FDE" w:rsidRDefault="00181875" w:rsidP="00870133">
      <w:pPr>
        <w:rPr>
          <w:rFonts w:ascii="Times New Roman" w:hAnsi="Times New Roman" w:cs="Times New Roman"/>
          <w:b/>
          <w:bCs/>
          <w:sz w:val="24"/>
          <w:szCs w:val="24"/>
          <w:u w:val="single"/>
        </w:rPr>
      </w:pPr>
    </w:p>
    <w:p w14:paraId="2970C60A" w14:textId="77777777" w:rsidR="00181875" w:rsidRPr="00F82FDE" w:rsidRDefault="00181875" w:rsidP="00870133">
      <w:pPr>
        <w:rPr>
          <w:rFonts w:ascii="Times New Roman" w:hAnsi="Times New Roman" w:cs="Times New Roman"/>
          <w:b/>
          <w:bCs/>
          <w:sz w:val="24"/>
          <w:szCs w:val="24"/>
          <w:u w:val="single"/>
        </w:rPr>
      </w:pPr>
    </w:p>
    <w:p w14:paraId="15DA636B" w14:textId="77777777" w:rsidR="00181875" w:rsidRPr="00F82FDE" w:rsidRDefault="00181875" w:rsidP="00870133">
      <w:pPr>
        <w:rPr>
          <w:rFonts w:ascii="Times New Roman" w:hAnsi="Times New Roman" w:cs="Times New Roman"/>
          <w:b/>
          <w:bCs/>
          <w:sz w:val="24"/>
          <w:szCs w:val="24"/>
          <w:u w:val="single"/>
        </w:rPr>
      </w:pPr>
    </w:p>
    <w:p w14:paraId="78CA9175" w14:textId="77777777" w:rsidR="00181875" w:rsidRPr="00F82FDE" w:rsidRDefault="00181875" w:rsidP="00870133">
      <w:pPr>
        <w:rPr>
          <w:rFonts w:ascii="Times New Roman" w:hAnsi="Times New Roman" w:cs="Times New Roman"/>
          <w:b/>
          <w:bCs/>
          <w:sz w:val="24"/>
          <w:szCs w:val="24"/>
          <w:u w:val="single"/>
        </w:rPr>
      </w:pPr>
    </w:p>
    <w:p w14:paraId="10B6306F" w14:textId="77777777" w:rsidR="00181875" w:rsidRPr="00F82FDE" w:rsidRDefault="00181875" w:rsidP="00870133">
      <w:pPr>
        <w:rPr>
          <w:rFonts w:ascii="Times New Roman" w:hAnsi="Times New Roman" w:cs="Times New Roman"/>
          <w:b/>
          <w:bCs/>
          <w:sz w:val="24"/>
          <w:szCs w:val="24"/>
          <w:u w:val="single"/>
        </w:rPr>
      </w:pPr>
    </w:p>
    <w:p w14:paraId="42851D45" w14:textId="77777777" w:rsidR="00181875" w:rsidRPr="00F82FDE" w:rsidRDefault="00181875" w:rsidP="00870133">
      <w:pPr>
        <w:rPr>
          <w:rFonts w:ascii="Times New Roman" w:hAnsi="Times New Roman" w:cs="Times New Roman"/>
          <w:b/>
          <w:bCs/>
          <w:sz w:val="24"/>
          <w:szCs w:val="24"/>
          <w:u w:val="single"/>
        </w:rPr>
      </w:pPr>
    </w:p>
    <w:p w14:paraId="08A89F72" w14:textId="77777777" w:rsidR="00181875" w:rsidRPr="00F82FDE" w:rsidRDefault="00181875" w:rsidP="00870133">
      <w:pPr>
        <w:rPr>
          <w:rFonts w:ascii="Times New Roman" w:hAnsi="Times New Roman" w:cs="Times New Roman"/>
          <w:b/>
          <w:bCs/>
          <w:sz w:val="24"/>
          <w:szCs w:val="24"/>
          <w:u w:val="single"/>
        </w:rPr>
      </w:pPr>
    </w:p>
    <w:p w14:paraId="4DEDFF2D" w14:textId="77777777" w:rsidR="00181875" w:rsidRPr="00F82FDE" w:rsidRDefault="00181875" w:rsidP="00870133">
      <w:pPr>
        <w:rPr>
          <w:rFonts w:ascii="Times New Roman" w:hAnsi="Times New Roman" w:cs="Times New Roman"/>
          <w:b/>
          <w:bCs/>
          <w:sz w:val="24"/>
          <w:szCs w:val="24"/>
          <w:u w:val="single"/>
        </w:rPr>
      </w:pPr>
    </w:p>
    <w:p w14:paraId="028BB377" w14:textId="77777777" w:rsidR="00181875" w:rsidRPr="00F82FDE" w:rsidRDefault="00181875" w:rsidP="00870133">
      <w:pPr>
        <w:rPr>
          <w:rFonts w:ascii="Times New Roman" w:hAnsi="Times New Roman" w:cs="Times New Roman"/>
          <w:b/>
          <w:bCs/>
          <w:sz w:val="24"/>
          <w:szCs w:val="24"/>
          <w:u w:val="single"/>
        </w:rPr>
      </w:pPr>
    </w:p>
    <w:p w14:paraId="2A912399" w14:textId="77777777" w:rsidR="00181875" w:rsidRPr="00F82FDE" w:rsidRDefault="00181875" w:rsidP="00870133">
      <w:pPr>
        <w:rPr>
          <w:rFonts w:ascii="Times New Roman" w:hAnsi="Times New Roman" w:cs="Times New Roman"/>
          <w:b/>
          <w:bCs/>
          <w:sz w:val="24"/>
          <w:szCs w:val="24"/>
          <w:u w:val="single"/>
        </w:rPr>
      </w:pPr>
    </w:p>
    <w:p w14:paraId="736F6990" w14:textId="77777777" w:rsidR="00181875" w:rsidRPr="00F82FDE" w:rsidRDefault="00181875" w:rsidP="00870133">
      <w:pPr>
        <w:rPr>
          <w:rFonts w:ascii="Times New Roman" w:hAnsi="Times New Roman" w:cs="Times New Roman"/>
          <w:b/>
          <w:bCs/>
          <w:sz w:val="24"/>
          <w:szCs w:val="24"/>
          <w:u w:val="single"/>
        </w:rPr>
      </w:pPr>
    </w:p>
    <w:p w14:paraId="515F1D71" w14:textId="77777777" w:rsidR="00181875" w:rsidRPr="00F82FDE" w:rsidRDefault="00181875" w:rsidP="00870133">
      <w:pPr>
        <w:rPr>
          <w:rFonts w:ascii="Times New Roman" w:hAnsi="Times New Roman" w:cs="Times New Roman"/>
          <w:b/>
          <w:bCs/>
          <w:sz w:val="24"/>
          <w:szCs w:val="24"/>
          <w:u w:val="single"/>
        </w:rPr>
      </w:pPr>
    </w:p>
    <w:p w14:paraId="222BADF5" w14:textId="77777777" w:rsidR="00181875" w:rsidRPr="00F82FDE" w:rsidRDefault="00181875" w:rsidP="00870133">
      <w:pPr>
        <w:rPr>
          <w:rFonts w:ascii="Times New Roman" w:hAnsi="Times New Roman" w:cs="Times New Roman"/>
          <w:b/>
          <w:bCs/>
          <w:sz w:val="24"/>
          <w:szCs w:val="24"/>
          <w:u w:val="single"/>
        </w:rPr>
      </w:pPr>
    </w:p>
    <w:p w14:paraId="7870B03D" w14:textId="77777777" w:rsidR="00181875" w:rsidRPr="00F82FDE" w:rsidRDefault="00181875" w:rsidP="00870133">
      <w:pPr>
        <w:rPr>
          <w:rFonts w:ascii="Times New Roman" w:hAnsi="Times New Roman" w:cs="Times New Roman"/>
          <w:b/>
          <w:bCs/>
          <w:sz w:val="24"/>
          <w:szCs w:val="24"/>
          <w:u w:val="single"/>
        </w:rPr>
      </w:pPr>
    </w:p>
    <w:p w14:paraId="4E5DEBB1" w14:textId="77777777" w:rsidR="00181875" w:rsidRPr="00F82FDE" w:rsidRDefault="00181875" w:rsidP="00870133">
      <w:pPr>
        <w:rPr>
          <w:rFonts w:ascii="Times New Roman" w:hAnsi="Times New Roman" w:cs="Times New Roman"/>
          <w:b/>
          <w:bCs/>
          <w:sz w:val="24"/>
          <w:szCs w:val="24"/>
          <w:u w:val="single"/>
        </w:rPr>
      </w:pPr>
    </w:p>
    <w:p w14:paraId="070FD4E5" w14:textId="77777777" w:rsidR="00181875" w:rsidRPr="00F82FDE" w:rsidRDefault="00181875" w:rsidP="00870133">
      <w:pPr>
        <w:rPr>
          <w:rFonts w:ascii="Times New Roman" w:hAnsi="Times New Roman" w:cs="Times New Roman"/>
          <w:b/>
          <w:bCs/>
          <w:sz w:val="24"/>
          <w:szCs w:val="24"/>
          <w:u w:val="single"/>
        </w:rPr>
      </w:pPr>
    </w:p>
    <w:p w14:paraId="5EE96117" w14:textId="77777777" w:rsidR="00181875" w:rsidRPr="00F82FDE" w:rsidRDefault="00181875" w:rsidP="00870133">
      <w:pPr>
        <w:rPr>
          <w:rFonts w:ascii="Times New Roman" w:hAnsi="Times New Roman" w:cs="Times New Roman"/>
          <w:b/>
          <w:bCs/>
          <w:sz w:val="24"/>
          <w:szCs w:val="24"/>
          <w:u w:val="single"/>
        </w:rPr>
      </w:pPr>
    </w:p>
    <w:p w14:paraId="0ED6D5AC" w14:textId="77777777" w:rsidR="00181875" w:rsidRPr="00F82FDE" w:rsidRDefault="00181875" w:rsidP="00870133">
      <w:pPr>
        <w:rPr>
          <w:rFonts w:ascii="Times New Roman" w:hAnsi="Times New Roman" w:cs="Times New Roman"/>
          <w:b/>
          <w:bCs/>
          <w:sz w:val="24"/>
          <w:szCs w:val="24"/>
          <w:u w:val="single"/>
        </w:rPr>
      </w:pPr>
    </w:p>
    <w:p w14:paraId="5BA27A71" w14:textId="77777777" w:rsidR="00181875" w:rsidRPr="00F82FDE" w:rsidRDefault="00181875" w:rsidP="00870133">
      <w:pPr>
        <w:rPr>
          <w:rFonts w:ascii="Times New Roman" w:hAnsi="Times New Roman" w:cs="Times New Roman"/>
          <w:b/>
          <w:bCs/>
          <w:sz w:val="24"/>
          <w:szCs w:val="24"/>
          <w:u w:val="single"/>
        </w:rPr>
      </w:pPr>
    </w:p>
    <w:p w14:paraId="5042ACBF" w14:textId="77777777" w:rsidR="00181875" w:rsidRPr="00F82FDE" w:rsidRDefault="00181875" w:rsidP="00870133">
      <w:pPr>
        <w:rPr>
          <w:rFonts w:ascii="Times New Roman" w:hAnsi="Times New Roman" w:cs="Times New Roman"/>
          <w:b/>
          <w:bCs/>
          <w:sz w:val="24"/>
          <w:szCs w:val="24"/>
          <w:u w:val="single"/>
        </w:rPr>
      </w:pPr>
    </w:p>
    <w:p w14:paraId="3229BDFB" w14:textId="77777777" w:rsidR="00181875" w:rsidRPr="00F82FDE" w:rsidRDefault="00181875" w:rsidP="00870133">
      <w:pPr>
        <w:rPr>
          <w:rFonts w:ascii="Times New Roman" w:hAnsi="Times New Roman" w:cs="Times New Roman"/>
          <w:b/>
          <w:bCs/>
          <w:sz w:val="24"/>
          <w:szCs w:val="24"/>
          <w:u w:val="single"/>
        </w:rPr>
      </w:pPr>
    </w:p>
    <w:p w14:paraId="7C4261FB" w14:textId="77777777" w:rsidR="00F82FDE" w:rsidRDefault="00F82FDE" w:rsidP="00870133">
      <w:pPr>
        <w:rPr>
          <w:rFonts w:ascii="Times New Roman" w:hAnsi="Times New Roman" w:cs="Times New Roman"/>
          <w:b/>
          <w:bCs/>
          <w:sz w:val="24"/>
          <w:szCs w:val="24"/>
          <w:u w:val="single"/>
        </w:rPr>
      </w:pPr>
    </w:p>
    <w:sdt>
      <w:sdtPr>
        <w:id w:val="6400782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42291C" w14:textId="511ABB75" w:rsidR="008D00A6" w:rsidRPr="008D00A6" w:rsidRDefault="008D00A6">
          <w:pPr>
            <w:pStyle w:val="TOCHeading"/>
            <w:rPr>
              <w:rFonts w:ascii="Times New Roman" w:hAnsi="Times New Roman" w:cs="Times New Roman"/>
              <w:b/>
              <w:bCs/>
              <w:color w:val="1F3864" w:themeColor="accent1" w:themeShade="80"/>
              <w:u w:val="single"/>
            </w:rPr>
          </w:pPr>
          <w:r w:rsidRPr="008D00A6">
            <w:rPr>
              <w:rFonts w:ascii="Times New Roman" w:hAnsi="Times New Roman" w:cs="Times New Roman"/>
              <w:b/>
              <w:bCs/>
              <w:color w:val="1F3864" w:themeColor="accent1" w:themeShade="80"/>
              <w:u w:val="single"/>
            </w:rPr>
            <w:t>Contents</w:t>
          </w:r>
        </w:p>
        <w:p w14:paraId="4AC611A4" w14:textId="1DDEAF3B" w:rsidR="0017198F" w:rsidRPr="00344418" w:rsidRDefault="008D00A6">
          <w:pPr>
            <w:pStyle w:val="TOC1"/>
            <w:rPr>
              <w:rFonts w:eastAsiaTheme="minorEastAsia"/>
              <w:b w:val="0"/>
              <w:bCs w:val="0"/>
              <w:color w:val="auto"/>
              <w:kern w:val="2"/>
              <w:sz w:val="24"/>
              <w:szCs w:val="24"/>
              <w:lang w:eastAsia="en-GB"/>
              <w14:ligatures w14:val="standardContextual"/>
            </w:rPr>
          </w:pPr>
          <w:r>
            <w:rPr>
              <w:color w:val="1F3864" w:themeColor="accent1" w:themeShade="80"/>
            </w:rPr>
            <w:fldChar w:fldCharType="begin"/>
          </w:r>
          <w:r>
            <w:rPr>
              <w:color w:val="1F3864" w:themeColor="accent1" w:themeShade="80"/>
            </w:rPr>
            <w:instrText xml:space="preserve"> TOC \o "1-3" \h \z \u </w:instrText>
          </w:r>
          <w:r>
            <w:rPr>
              <w:color w:val="1F3864" w:themeColor="accent1" w:themeShade="80"/>
            </w:rPr>
            <w:fldChar w:fldCharType="separate"/>
          </w:r>
          <w:hyperlink w:anchor="_Toc184058422" w:history="1">
            <w:r w:rsidR="0017198F" w:rsidRPr="00344418">
              <w:rPr>
                <w:rStyle w:val="Hyperlink"/>
                <w:b w:val="0"/>
                <w:bCs w:val="0"/>
                <w:color w:val="023160" w:themeColor="hyperlink" w:themeShade="80"/>
                <w:sz w:val="24"/>
                <w:szCs w:val="24"/>
              </w:rPr>
              <w:t>Introduction</w:t>
            </w:r>
            <w:r w:rsidR="0017198F" w:rsidRPr="00344418">
              <w:rPr>
                <w:b w:val="0"/>
                <w:bCs w:val="0"/>
                <w:webHidden/>
                <w:color w:val="1F3864" w:themeColor="accent1" w:themeShade="80"/>
                <w:sz w:val="24"/>
                <w:szCs w:val="24"/>
              </w:rPr>
              <w:tab/>
            </w:r>
            <w:r w:rsidR="0017198F" w:rsidRPr="00344418">
              <w:rPr>
                <w:b w:val="0"/>
                <w:bCs w:val="0"/>
                <w:webHidden/>
                <w:color w:val="1F3864" w:themeColor="accent1" w:themeShade="80"/>
                <w:sz w:val="24"/>
                <w:szCs w:val="24"/>
              </w:rPr>
              <w:fldChar w:fldCharType="begin"/>
            </w:r>
            <w:r w:rsidR="0017198F" w:rsidRPr="00344418">
              <w:rPr>
                <w:b w:val="0"/>
                <w:bCs w:val="0"/>
                <w:webHidden/>
                <w:color w:val="1F3864" w:themeColor="accent1" w:themeShade="80"/>
                <w:sz w:val="24"/>
                <w:szCs w:val="24"/>
              </w:rPr>
              <w:instrText xml:space="preserve"> PAGEREF _Toc184058422 \h </w:instrText>
            </w:r>
            <w:r w:rsidR="0017198F" w:rsidRPr="00344418">
              <w:rPr>
                <w:b w:val="0"/>
                <w:bCs w:val="0"/>
                <w:webHidden/>
                <w:color w:val="1F3864" w:themeColor="accent1" w:themeShade="80"/>
                <w:sz w:val="24"/>
                <w:szCs w:val="24"/>
              </w:rPr>
            </w:r>
            <w:r w:rsidR="0017198F" w:rsidRPr="00344418">
              <w:rPr>
                <w:b w:val="0"/>
                <w:bCs w:val="0"/>
                <w:webHidden/>
                <w:color w:val="1F3864" w:themeColor="accent1" w:themeShade="80"/>
                <w:sz w:val="24"/>
                <w:szCs w:val="24"/>
              </w:rPr>
              <w:fldChar w:fldCharType="separate"/>
            </w:r>
            <w:r w:rsidR="0017198F" w:rsidRPr="00344418">
              <w:rPr>
                <w:b w:val="0"/>
                <w:bCs w:val="0"/>
                <w:webHidden/>
                <w:color w:val="1F3864" w:themeColor="accent1" w:themeShade="80"/>
                <w:sz w:val="24"/>
                <w:szCs w:val="24"/>
              </w:rPr>
              <w:t>3</w:t>
            </w:r>
            <w:r w:rsidR="0017198F" w:rsidRPr="00344418">
              <w:rPr>
                <w:b w:val="0"/>
                <w:bCs w:val="0"/>
                <w:webHidden/>
                <w:color w:val="1F3864" w:themeColor="accent1" w:themeShade="80"/>
                <w:sz w:val="24"/>
                <w:szCs w:val="24"/>
              </w:rPr>
              <w:fldChar w:fldCharType="end"/>
            </w:r>
          </w:hyperlink>
        </w:p>
        <w:p w14:paraId="2B9F95B3" w14:textId="379A07E9"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23" w:history="1">
            <w:r w:rsidRPr="00344418">
              <w:rPr>
                <w:rStyle w:val="Hyperlink"/>
                <w:b w:val="0"/>
                <w:bCs w:val="0"/>
                <w:color w:val="1F3864" w:themeColor="accent1" w:themeShade="80"/>
                <w:sz w:val="24"/>
                <w:szCs w:val="24"/>
              </w:rPr>
              <w:t>Factors affecting Talent management at SWP</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_Toc184058423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3</w:t>
            </w:r>
            <w:r w:rsidRPr="00344418">
              <w:rPr>
                <w:b w:val="0"/>
                <w:bCs w:val="0"/>
                <w:webHidden/>
                <w:color w:val="1F3864" w:themeColor="accent1" w:themeShade="80"/>
                <w:sz w:val="24"/>
                <w:szCs w:val="24"/>
              </w:rPr>
              <w:fldChar w:fldCharType="end"/>
            </w:r>
          </w:hyperlink>
        </w:p>
        <w:p w14:paraId="243EB4B1" w14:textId="11DC2300"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24" w:history="1">
            <w:r w:rsidRPr="00344418">
              <w:rPr>
                <w:rStyle w:val="Hyperlink"/>
                <w:rFonts w:ascii="Times New Roman" w:eastAsia="Aptos" w:hAnsi="Times New Roman" w:cs="Times New Roman"/>
                <w:noProof/>
                <w:color w:val="1F3864" w:themeColor="accent1" w:themeShade="80"/>
                <w:sz w:val="24"/>
                <w:szCs w:val="24"/>
              </w:rPr>
              <w:t>Technology</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_Toc184058424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3</w:t>
            </w:r>
            <w:r w:rsidRPr="00344418">
              <w:rPr>
                <w:rFonts w:ascii="Times New Roman" w:hAnsi="Times New Roman" w:cs="Times New Roman"/>
                <w:noProof/>
                <w:webHidden/>
                <w:color w:val="1F3864" w:themeColor="accent1" w:themeShade="80"/>
                <w:sz w:val="24"/>
                <w:szCs w:val="24"/>
              </w:rPr>
              <w:fldChar w:fldCharType="end"/>
            </w:r>
          </w:hyperlink>
        </w:p>
        <w:p w14:paraId="14A6BAC7" w14:textId="47860C72"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25" w:history="1">
            <w:r w:rsidRPr="00344418">
              <w:rPr>
                <w:rStyle w:val="Hyperlink"/>
                <w:rFonts w:ascii="Times New Roman" w:eastAsia="Aptos" w:hAnsi="Times New Roman" w:cs="Times New Roman"/>
                <w:i/>
                <w:iCs/>
                <w:noProof/>
                <w:color w:val="1F3864" w:themeColor="accent1" w:themeShade="80"/>
                <w:sz w:val="24"/>
                <w:szCs w:val="24"/>
              </w:rPr>
              <w:t>Technological Advancements &amp; Artificial Intelligence (AI)</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_Toc184058425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3</w:t>
            </w:r>
            <w:r w:rsidRPr="00344418">
              <w:rPr>
                <w:rFonts w:ascii="Times New Roman" w:hAnsi="Times New Roman" w:cs="Times New Roman"/>
                <w:noProof/>
                <w:webHidden/>
                <w:color w:val="1F3864" w:themeColor="accent1" w:themeShade="80"/>
                <w:sz w:val="24"/>
                <w:szCs w:val="24"/>
              </w:rPr>
              <w:fldChar w:fldCharType="end"/>
            </w:r>
          </w:hyperlink>
        </w:p>
        <w:p w14:paraId="5B581AEA" w14:textId="7BDA0FCD"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26" w:history="1">
            <w:r w:rsidRPr="00344418">
              <w:rPr>
                <w:rStyle w:val="Hyperlink"/>
                <w:rFonts w:ascii="Times New Roman" w:eastAsia="Aptos" w:hAnsi="Times New Roman" w:cs="Times New Roman"/>
                <w:i/>
                <w:iCs/>
                <w:noProof/>
                <w:color w:val="1F3864" w:themeColor="accent1" w:themeShade="80"/>
                <w:sz w:val="24"/>
                <w:szCs w:val="24"/>
              </w:rPr>
              <w:t>Technology and workforce development</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_Toc184058426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4</w:t>
            </w:r>
            <w:r w:rsidRPr="00344418">
              <w:rPr>
                <w:rFonts w:ascii="Times New Roman" w:hAnsi="Times New Roman" w:cs="Times New Roman"/>
                <w:noProof/>
                <w:webHidden/>
                <w:color w:val="1F3864" w:themeColor="accent1" w:themeShade="80"/>
                <w:sz w:val="24"/>
                <w:szCs w:val="24"/>
              </w:rPr>
              <w:fldChar w:fldCharType="end"/>
            </w:r>
          </w:hyperlink>
        </w:p>
        <w:p w14:paraId="5E0D6CCE" w14:textId="7027A3E4"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27" w:history="1">
            <w:r w:rsidRPr="00344418">
              <w:rPr>
                <w:rStyle w:val="Hyperlink"/>
                <w:rFonts w:ascii="Times New Roman" w:eastAsia="Aptos" w:hAnsi="Times New Roman" w:cs="Times New Roman"/>
                <w:i/>
                <w:iCs/>
                <w:noProof/>
                <w:color w:val="1F3864" w:themeColor="accent1" w:themeShade="80"/>
                <w:sz w:val="24"/>
                <w:szCs w:val="24"/>
              </w:rPr>
              <w:t>Attraction, recruitment and technology</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_Toc184058427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4</w:t>
            </w:r>
            <w:r w:rsidRPr="00344418">
              <w:rPr>
                <w:rFonts w:ascii="Times New Roman" w:hAnsi="Times New Roman" w:cs="Times New Roman"/>
                <w:noProof/>
                <w:webHidden/>
                <w:color w:val="1F3864" w:themeColor="accent1" w:themeShade="80"/>
                <w:sz w:val="24"/>
                <w:szCs w:val="24"/>
              </w:rPr>
              <w:fldChar w:fldCharType="end"/>
            </w:r>
          </w:hyperlink>
        </w:p>
        <w:p w14:paraId="441406F5" w14:textId="662B57F1"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28" w:history="1">
            <w:r w:rsidRPr="00344418">
              <w:rPr>
                <w:rStyle w:val="Hyperlink"/>
                <w:b w:val="0"/>
                <w:bCs w:val="0"/>
                <w:color w:val="1F3864" w:themeColor="accent1" w:themeShade="80"/>
                <w:sz w:val="24"/>
                <w:szCs w:val="24"/>
              </w:rPr>
              <w:t>Government Funding &amp; Financial pressures</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_Toc184058428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5</w:t>
            </w:r>
            <w:r w:rsidRPr="00344418">
              <w:rPr>
                <w:b w:val="0"/>
                <w:bCs w:val="0"/>
                <w:webHidden/>
                <w:color w:val="1F3864" w:themeColor="accent1" w:themeShade="80"/>
                <w:sz w:val="24"/>
                <w:szCs w:val="24"/>
              </w:rPr>
              <w:fldChar w:fldCharType="end"/>
            </w:r>
          </w:hyperlink>
        </w:p>
        <w:p w14:paraId="4F5BC2F7" w14:textId="56F72767"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29" w:history="1">
            <w:r w:rsidRPr="00344418">
              <w:rPr>
                <w:rStyle w:val="Hyperlink"/>
                <w:rFonts w:ascii="Times New Roman" w:eastAsia="Aptos" w:hAnsi="Times New Roman" w:cs="Times New Roman"/>
                <w:i/>
                <w:iCs/>
                <w:noProof/>
                <w:color w:val="1F3864" w:themeColor="accent1" w:themeShade="80"/>
                <w:sz w:val="24"/>
                <w:szCs w:val="24"/>
              </w:rPr>
              <w:t>Police officer uplift programme</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_Toc184058429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5</w:t>
            </w:r>
            <w:r w:rsidRPr="00344418">
              <w:rPr>
                <w:rFonts w:ascii="Times New Roman" w:hAnsi="Times New Roman" w:cs="Times New Roman"/>
                <w:noProof/>
                <w:webHidden/>
                <w:color w:val="1F3864" w:themeColor="accent1" w:themeShade="80"/>
                <w:sz w:val="24"/>
                <w:szCs w:val="24"/>
              </w:rPr>
              <w:fldChar w:fldCharType="end"/>
            </w:r>
          </w:hyperlink>
        </w:p>
        <w:p w14:paraId="0E534F08" w14:textId="06A647A9"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30" w:history="1">
            <w:r w:rsidRPr="00344418">
              <w:rPr>
                <w:rStyle w:val="Hyperlink"/>
                <w:rFonts w:ascii="Times New Roman" w:eastAsia="Aptos" w:hAnsi="Times New Roman" w:cs="Times New Roman"/>
                <w:i/>
                <w:iCs/>
                <w:noProof/>
                <w:color w:val="1F3864" w:themeColor="accent1" w:themeShade="80"/>
                <w:sz w:val="24"/>
                <w:szCs w:val="24"/>
              </w:rPr>
              <w:t>Pay and benefits</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_Toc184058430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5</w:t>
            </w:r>
            <w:r w:rsidRPr="00344418">
              <w:rPr>
                <w:rFonts w:ascii="Times New Roman" w:hAnsi="Times New Roman" w:cs="Times New Roman"/>
                <w:noProof/>
                <w:webHidden/>
                <w:color w:val="1F3864" w:themeColor="accent1" w:themeShade="80"/>
                <w:sz w:val="24"/>
                <w:szCs w:val="24"/>
              </w:rPr>
              <w:fldChar w:fldCharType="end"/>
            </w:r>
          </w:hyperlink>
        </w:p>
        <w:p w14:paraId="2D0B9C75" w14:textId="20F30401"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31" w:history="1">
            <w:r w:rsidRPr="00344418">
              <w:rPr>
                <w:rStyle w:val="Hyperlink"/>
                <w:b w:val="0"/>
                <w:bCs w:val="0"/>
                <w:color w:val="1F3864" w:themeColor="accent1" w:themeShade="80"/>
                <w:sz w:val="24"/>
                <w:szCs w:val="24"/>
              </w:rPr>
              <w:t>Police reputation</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_Toc184058431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6</w:t>
            </w:r>
            <w:r w:rsidRPr="00344418">
              <w:rPr>
                <w:b w:val="0"/>
                <w:bCs w:val="0"/>
                <w:webHidden/>
                <w:color w:val="1F3864" w:themeColor="accent1" w:themeShade="80"/>
                <w:sz w:val="24"/>
                <w:szCs w:val="24"/>
              </w:rPr>
              <w:fldChar w:fldCharType="end"/>
            </w:r>
          </w:hyperlink>
        </w:p>
        <w:p w14:paraId="317DF0F9" w14:textId="1EFDD706"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32" w:history="1">
            <w:r w:rsidRPr="00344418">
              <w:rPr>
                <w:rStyle w:val="Hyperlink"/>
                <w:rFonts w:ascii="Times New Roman" w:eastAsia="Aptos" w:hAnsi="Times New Roman" w:cs="Times New Roman"/>
                <w:i/>
                <w:iCs/>
                <w:noProof/>
                <w:color w:val="1F3864" w:themeColor="accent1" w:themeShade="80"/>
                <w:sz w:val="24"/>
                <w:szCs w:val="24"/>
              </w:rPr>
              <w:t>Perceptions of working for the police</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_Toc184058432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6</w:t>
            </w:r>
            <w:r w:rsidRPr="00344418">
              <w:rPr>
                <w:rFonts w:ascii="Times New Roman" w:hAnsi="Times New Roman" w:cs="Times New Roman"/>
                <w:noProof/>
                <w:webHidden/>
                <w:color w:val="1F3864" w:themeColor="accent1" w:themeShade="80"/>
                <w:sz w:val="24"/>
                <w:szCs w:val="24"/>
              </w:rPr>
              <w:fldChar w:fldCharType="end"/>
            </w:r>
          </w:hyperlink>
        </w:p>
        <w:p w14:paraId="47924A56" w14:textId="5F176657"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33" w:history="1">
            <w:r w:rsidRPr="00344418">
              <w:rPr>
                <w:rStyle w:val="Hyperlink"/>
                <w:b w:val="0"/>
                <w:bCs w:val="0"/>
                <w:color w:val="1F3864" w:themeColor="accent1" w:themeShade="80"/>
                <w:sz w:val="24"/>
                <w:szCs w:val="24"/>
              </w:rPr>
              <w:t>SWP current approach to recruiting, promoting and retaining talent</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_Toc184058433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7</w:t>
            </w:r>
            <w:r w:rsidRPr="00344418">
              <w:rPr>
                <w:b w:val="0"/>
                <w:bCs w:val="0"/>
                <w:webHidden/>
                <w:color w:val="1F3864" w:themeColor="accent1" w:themeShade="80"/>
                <w:sz w:val="24"/>
                <w:szCs w:val="24"/>
              </w:rPr>
              <w:fldChar w:fldCharType="end"/>
            </w:r>
          </w:hyperlink>
        </w:p>
        <w:p w14:paraId="523AA2D4" w14:textId="1229D42E"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34" w:history="1">
            <w:r w:rsidRPr="00344418">
              <w:rPr>
                <w:rStyle w:val="Hyperlink"/>
                <w:b w:val="0"/>
                <w:bCs w:val="0"/>
                <w:color w:val="1F3864" w:themeColor="accent1" w:themeShade="80"/>
                <w:sz w:val="24"/>
                <w:szCs w:val="24"/>
              </w:rPr>
              <w:t>Recruitment</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_Toc184058434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7</w:t>
            </w:r>
            <w:r w:rsidRPr="00344418">
              <w:rPr>
                <w:b w:val="0"/>
                <w:bCs w:val="0"/>
                <w:webHidden/>
                <w:color w:val="1F3864" w:themeColor="accent1" w:themeShade="80"/>
                <w:sz w:val="24"/>
                <w:szCs w:val="24"/>
              </w:rPr>
              <w:fldChar w:fldCharType="end"/>
            </w:r>
          </w:hyperlink>
        </w:p>
        <w:p w14:paraId="2E8573D6" w14:textId="2FD0E327"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35" w:history="1">
            <w:r w:rsidRPr="00344418">
              <w:rPr>
                <w:rStyle w:val="Hyperlink"/>
                <w:rFonts w:ascii="Times New Roman" w:eastAsia="Aptos" w:hAnsi="Times New Roman" w:cs="Times New Roman"/>
                <w:i/>
                <w:iCs/>
                <w:noProof/>
                <w:color w:val="1F3864" w:themeColor="accent1" w:themeShade="80"/>
                <w:sz w:val="24"/>
                <w:szCs w:val="24"/>
              </w:rPr>
              <w:t>Police staff entry routes</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_Toc184058435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7</w:t>
            </w:r>
            <w:r w:rsidRPr="00344418">
              <w:rPr>
                <w:rFonts w:ascii="Times New Roman" w:hAnsi="Times New Roman" w:cs="Times New Roman"/>
                <w:noProof/>
                <w:webHidden/>
                <w:color w:val="1F3864" w:themeColor="accent1" w:themeShade="80"/>
                <w:sz w:val="24"/>
                <w:szCs w:val="24"/>
              </w:rPr>
              <w:fldChar w:fldCharType="end"/>
            </w:r>
          </w:hyperlink>
        </w:p>
        <w:p w14:paraId="50B9A3E5" w14:textId="6CAD1B46"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36" w:history="1">
            <w:r w:rsidRPr="00344418">
              <w:rPr>
                <w:rStyle w:val="Hyperlink"/>
                <w:rFonts w:ascii="Times New Roman" w:eastAsia="Aptos" w:hAnsi="Times New Roman" w:cs="Times New Roman"/>
                <w:i/>
                <w:iCs/>
                <w:noProof/>
                <w:color w:val="1F3864" w:themeColor="accent1" w:themeShade="80"/>
                <w:sz w:val="24"/>
                <w:szCs w:val="24"/>
              </w:rPr>
              <w:t>Student officer recruitment</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_Toc184058436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7</w:t>
            </w:r>
            <w:r w:rsidRPr="00344418">
              <w:rPr>
                <w:rFonts w:ascii="Times New Roman" w:hAnsi="Times New Roman" w:cs="Times New Roman"/>
                <w:noProof/>
                <w:webHidden/>
                <w:color w:val="1F3864" w:themeColor="accent1" w:themeShade="80"/>
                <w:sz w:val="24"/>
                <w:szCs w:val="24"/>
              </w:rPr>
              <w:fldChar w:fldCharType="end"/>
            </w:r>
          </w:hyperlink>
        </w:p>
        <w:p w14:paraId="7CD16925" w14:textId="2065B5F9"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37" w:history="1">
            <w:r w:rsidRPr="00344418">
              <w:rPr>
                <w:rStyle w:val="Hyperlink"/>
                <w:rFonts w:ascii="Times New Roman" w:eastAsia="Aptos" w:hAnsi="Times New Roman" w:cs="Times New Roman"/>
                <w:i/>
                <w:iCs/>
                <w:noProof/>
                <w:color w:val="1F3864" w:themeColor="accent1" w:themeShade="80"/>
                <w:sz w:val="24"/>
                <w:szCs w:val="24"/>
              </w:rPr>
              <w:t>Hard to fill vacancies</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_Toc184058437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8</w:t>
            </w:r>
            <w:r w:rsidRPr="00344418">
              <w:rPr>
                <w:rFonts w:ascii="Times New Roman" w:hAnsi="Times New Roman" w:cs="Times New Roman"/>
                <w:noProof/>
                <w:webHidden/>
                <w:color w:val="1F3864" w:themeColor="accent1" w:themeShade="80"/>
                <w:sz w:val="24"/>
                <w:szCs w:val="24"/>
              </w:rPr>
              <w:fldChar w:fldCharType="end"/>
            </w:r>
          </w:hyperlink>
        </w:p>
        <w:p w14:paraId="08BBB24C" w14:textId="5C2A575F"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38" w:history="1">
            <w:r w:rsidRPr="00344418">
              <w:rPr>
                <w:rStyle w:val="Hyperlink"/>
                <w:b w:val="0"/>
                <w:bCs w:val="0"/>
                <w:color w:val="1F3864" w:themeColor="accent1" w:themeShade="80"/>
                <w:sz w:val="24"/>
                <w:szCs w:val="24"/>
              </w:rPr>
              <w:t>Promotion opportunities</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_Toc184058438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8</w:t>
            </w:r>
            <w:r w:rsidRPr="00344418">
              <w:rPr>
                <w:b w:val="0"/>
                <w:bCs w:val="0"/>
                <w:webHidden/>
                <w:color w:val="1F3864" w:themeColor="accent1" w:themeShade="80"/>
                <w:sz w:val="24"/>
                <w:szCs w:val="24"/>
              </w:rPr>
              <w:fldChar w:fldCharType="end"/>
            </w:r>
          </w:hyperlink>
        </w:p>
        <w:p w14:paraId="23B3B8D8" w14:textId="2472229B"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39" w:history="1">
            <w:r w:rsidRPr="00344418">
              <w:rPr>
                <w:rStyle w:val="Hyperlink"/>
                <w:rFonts w:ascii="Times New Roman" w:eastAsia="Aptos" w:hAnsi="Times New Roman" w:cs="Times New Roman"/>
                <w:i/>
                <w:iCs/>
                <w:noProof/>
                <w:color w:val="1F3864" w:themeColor="accent1" w:themeShade="80"/>
                <w:sz w:val="24"/>
                <w:szCs w:val="24"/>
              </w:rPr>
              <w:t>Police officers</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_Toc184058439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8</w:t>
            </w:r>
            <w:r w:rsidRPr="00344418">
              <w:rPr>
                <w:rFonts w:ascii="Times New Roman" w:hAnsi="Times New Roman" w:cs="Times New Roman"/>
                <w:noProof/>
                <w:webHidden/>
                <w:color w:val="1F3864" w:themeColor="accent1" w:themeShade="80"/>
                <w:sz w:val="24"/>
                <w:szCs w:val="24"/>
              </w:rPr>
              <w:fldChar w:fldCharType="end"/>
            </w:r>
          </w:hyperlink>
        </w:p>
        <w:p w14:paraId="40C708E4" w14:textId="30AC1E41" w:rsidR="0017198F" w:rsidRPr="00344418" w:rsidRDefault="0017198F">
          <w:pPr>
            <w:pStyle w:val="TOC2"/>
            <w:tabs>
              <w:tab w:val="right" w:leader="dot" w:pos="10456"/>
            </w:tabs>
            <w:rPr>
              <w:rFonts w:ascii="Times New Roman" w:eastAsiaTheme="minorEastAsia" w:hAnsi="Times New Roman" w:cs="Times New Roman"/>
              <w:noProof/>
              <w:color w:val="1F3864" w:themeColor="accent1" w:themeShade="80"/>
              <w:kern w:val="2"/>
              <w:sz w:val="24"/>
              <w:szCs w:val="24"/>
              <w:lang w:eastAsia="en-GB"/>
              <w14:ligatures w14:val="standardContextual"/>
            </w:rPr>
          </w:pPr>
          <w:hyperlink w:anchor="_Toc184058440" w:history="1">
            <w:r w:rsidRPr="00344418">
              <w:rPr>
                <w:rStyle w:val="Hyperlink"/>
                <w:rFonts w:ascii="Times New Roman" w:eastAsia="Aptos" w:hAnsi="Times New Roman" w:cs="Times New Roman"/>
                <w:i/>
                <w:iCs/>
                <w:noProof/>
                <w:color w:val="1F3864" w:themeColor="accent1" w:themeShade="80"/>
                <w:sz w:val="24"/>
                <w:szCs w:val="24"/>
              </w:rPr>
              <w:t>Police staff</w:t>
            </w:r>
            <w:r w:rsidRPr="00344418">
              <w:rPr>
                <w:rFonts w:ascii="Times New Roman" w:hAnsi="Times New Roman" w:cs="Times New Roman"/>
                <w:noProof/>
                <w:webHidden/>
                <w:color w:val="1F3864" w:themeColor="accent1" w:themeShade="80"/>
                <w:sz w:val="24"/>
                <w:szCs w:val="24"/>
              </w:rPr>
              <w:tab/>
            </w:r>
            <w:r w:rsidRPr="00344418">
              <w:rPr>
                <w:rFonts w:ascii="Times New Roman" w:hAnsi="Times New Roman" w:cs="Times New Roman"/>
                <w:noProof/>
                <w:webHidden/>
                <w:color w:val="1F3864" w:themeColor="accent1" w:themeShade="80"/>
                <w:sz w:val="24"/>
                <w:szCs w:val="24"/>
              </w:rPr>
              <w:fldChar w:fldCharType="begin"/>
            </w:r>
            <w:r w:rsidRPr="00344418">
              <w:rPr>
                <w:rFonts w:ascii="Times New Roman" w:hAnsi="Times New Roman" w:cs="Times New Roman"/>
                <w:noProof/>
                <w:webHidden/>
                <w:color w:val="1F3864" w:themeColor="accent1" w:themeShade="80"/>
                <w:sz w:val="24"/>
                <w:szCs w:val="24"/>
              </w:rPr>
              <w:instrText xml:space="preserve"> PAGEREF _Toc184058440 \h </w:instrText>
            </w:r>
            <w:r w:rsidRPr="00344418">
              <w:rPr>
                <w:rFonts w:ascii="Times New Roman" w:hAnsi="Times New Roman" w:cs="Times New Roman"/>
                <w:noProof/>
                <w:webHidden/>
                <w:color w:val="1F3864" w:themeColor="accent1" w:themeShade="80"/>
                <w:sz w:val="24"/>
                <w:szCs w:val="24"/>
              </w:rPr>
            </w:r>
            <w:r w:rsidRPr="00344418">
              <w:rPr>
                <w:rFonts w:ascii="Times New Roman" w:hAnsi="Times New Roman" w:cs="Times New Roman"/>
                <w:noProof/>
                <w:webHidden/>
                <w:color w:val="1F3864" w:themeColor="accent1" w:themeShade="80"/>
                <w:sz w:val="24"/>
                <w:szCs w:val="24"/>
              </w:rPr>
              <w:fldChar w:fldCharType="separate"/>
            </w:r>
            <w:r w:rsidRPr="00344418">
              <w:rPr>
                <w:rFonts w:ascii="Times New Roman" w:hAnsi="Times New Roman" w:cs="Times New Roman"/>
                <w:noProof/>
                <w:webHidden/>
                <w:color w:val="1F3864" w:themeColor="accent1" w:themeShade="80"/>
                <w:sz w:val="24"/>
                <w:szCs w:val="24"/>
              </w:rPr>
              <w:t>9</w:t>
            </w:r>
            <w:r w:rsidRPr="00344418">
              <w:rPr>
                <w:rFonts w:ascii="Times New Roman" w:hAnsi="Times New Roman" w:cs="Times New Roman"/>
                <w:noProof/>
                <w:webHidden/>
                <w:color w:val="1F3864" w:themeColor="accent1" w:themeShade="80"/>
                <w:sz w:val="24"/>
                <w:szCs w:val="24"/>
              </w:rPr>
              <w:fldChar w:fldCharType="end"/>
            </w:r>
          </w:hyperlink>
        </w:p>
        <w:p w14:paraId="2EACE52D" w14:textId="0180D509"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41" w:history="1">
            <w:r w:rsidRPr="00344418">
              <w:rPr>
                <w:rStyle w:val="Hyperlink"/>
                <w:b w:val="0"/>
                <w:bCs w:val="0"/>
                <w:color w:val="1F3864" w:themeColor="accent1" w:themeShade="80"/>
                <w:sz w:val="24"/>
                <w:szCs w:val="24"/>
              </w:rPr>
              <w:t>Retaining Talent</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_Toc184058441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10</w:t>
            </w:r>
            <w:r w:rsidRPr="00344418">
              <w:rPr>
                <w:b w:val="0"/>
                <w:bCs w:val="0"/>
                <w:webHidden/>
                <w:color w:val="1F3864" w:themeColor="accent1" w:themeShade="80"/>
                <w:sz w:val="24"/>
                <w:szCs w:val="24"/>
              </w:rPr>
              <w:fldChar w:fldCharType="end"/>
            </w:r>
          </w:hyperlink>
        </w:p>
        <w:p w14:paraId="39E0BABA" w14:textId="197C316C"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42" w:history="1">
            <w:r w:rsidRPr="00344418">
              <w:rPr>
                <w:rStyle w:val="Hyperlink"/>
                <w:b w:val="0"/>
                <w:bCs w:val="0"/>
                <w:color w:val="1F3864" w:themeColor="accent1" w:themeShade="80"/>
                <w:sz w:val="24"/>
                <w:szCs w:val="24"/>
              </w:rPr>
              <w:t>Conclusion</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_Toc184058442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11</w:t>
            </w:r>
            <w:r w:rsidRPr="00344418">
              <w:rPr>
                <w:b w:val="0"/>
                <w:bCs w:val="0"/>
                <w:webHidden/>
                <w:color w:val="1F3864" w:themeColor="accent1" w:themeShade="80"/>
                <w:sz w:val="24"/>
                <w:szCs w:val="24"/>
              </w:rPr>
              <w:fldChar w:fldCharType="end"/>
            </w:r>
          </w:hyperlink>
        </w:p>
        <w:p w14:paraId="7D684111" w14:textId="34BBF10E"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43" w:history="1">
            <w:r w:rsidRPr="00344418">
              <w:rPr>
                <w:rStyle w:val="Hyperlink"/>
                <w:b w:val="0"/>
                <w:bCs w:val="0"/>
                <w:color w:val="1F3864" w:themeColor="accent1" w:themeShade="80"/>
                <w:sz w:val="24"/>
                <w:szCs w:val="24"/>
              </w:rPr>
              <w:t>Recommendations</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_Toc184058443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11</w:t>
            </w:r>
            <w:r w:rsidRPr="00344418">
              <w:rPr>
                <w:b w:val="0"/>
                <w:bCs w:val="0"/>
                <w:webHidden/>
                <w:color w:val="1F3864" w:themeColor="accent1" w:themeShade="80"/>
                <w:sz w:val="24"/>
                <w:szCs w:val="24"/>
              </w:rPr>
              <w:fldChar w:fldCharType="end"/>
            </w:r>
          </w:hyperlink>
        </w:p>
        <w:p w14:paraId="23951EAA" w14:textId="74F9127B" w:rsidR="0017198F" w:rsidRPr="00344418" w:rsidRDefault="0017198F">
          <w:pPr>
            <w:pStyle w:val="TOC1"/>
            <w:rPr>
              <w:rFonts w:eastAsiaTheme="minorEastAsia"/>
              <w:b w:val="0"/>
              <w:bCs w:val="0"/>
              <w:color w:val="1F3864" w:themeColor="accent1" w:themeShade="80"/>
              <w:kern w:val="2"/>
              <w:sz w:val="24"/>
              <w:szCs w:val="24"/>
              <w:lang w:eastAsia="en-GB"/>
              <w14:ligatures w14:val="standardContextual"/>
            </w:rPr>
          </w:pPr>
          <w:hyperlink w:anchor="_Toc184058444" w:history="1">
            <w:r w:rsidRPr="00344418">
              <w:rPr>
                <w:rStyle w:val="Hyperlink"/>
                <w:b w:val="0"/>
                <w:bCs w:val="0"/>
                <w:color w:val="1F3864" w:themeColor="accent1" w:themeShade="80"/>
                <w:sz w:val="24"/>
                <w:szCs w:val="24"/>
              </w:rPr>
              <w:t>References</w:t>
            </w:r>
            <w:r w:rsidRPr="00344418">
              <w:rPr>
                <w:b w:val="0"/>
                <w:bCs w:val="0"/>
                <w:webHidden/>
                <w:color w:val="1F3864" w:themeColor="accent1" w:themeShade="80"/>
                <w:sz w:val="24"/>
                <w:szCs w:val="24"/>
              </w:rPr>
              <w:tab/>
            </w:r>
            <w:r w:rsidRPr="00344418">
              <w:rPr>
                <w:b w:val="0"/>
                <w:bCs w:val="0"/>
                <w:webHidden/>
                <w:color w:val="1F3864" w:themeColor="accent1" w:themeShade="80"/>
                <w:sz w:val="24"/>
                <w:szCs w:val="24"/>
              </w:rPr>
              <w:fldChar w:fldCharType="begin"/>
            </w:r>
            <w:r w:rsidRPr="00344418">
              <w:rPr>
                <w:b w:val="0"/>
                <w:bCs w:val="0"/>
                <w:webHidden/>
                <w:color w:val="1F3864" w:themeColor="accent1" w:themeShade="80"/>
                <w:sz w:val="24"/>
                <w:szCs w:val="24"/>
              </w:rPr>
              <w:instrText xml:space="preserve"> PAGEREF _Toc184058444 \h </w:instrText>
            </w:r>
            <w:r w:rsidRPr="00344418">
              <w:rPr>
                <w:b w:val="0"/>
                <w:bCs w:val="0"/>
                <w:webHidden/>
                <w:color w:val="1F3864" w:themeColor="accent1" w:themeShade="80"/>
                <w:sz w:val="24"/>
                <w:szCs w:val="24"/>
              </w:rPr>
            </w:r>
            <w:r w:rsidRPr="00344418">
              <w:rPr>
                <w:b w:val="0"/>
                <w:bCs w:val="0"/>
                <w:webHidden/>
                <w:color w:val="1F3864" w:themeColor="accent1" w:themeShade="80"/>
                <w:sz w:val="24"/>
                <w:szCs w:val="24"/>
              </w:rPr>
              <w:fldChar w:fldCharType="separate"/>
            </w:r>
            <w:r w:rsidRPr="00344418">
              <w:rPr>
                <w:b w:val="0"/>
                <w:bCs w:val="0"/>
                <w:webHidden/>
                <w:color w:val="1F3864" w:themeColor="accent1" w:themeShade="80"/>
                <w:sz w:val="24"/>
                <w:szCs w:val="24"/>
              </w:rPr>
              <w:t>12</w:t>
            </w:r>
            <w:r w:rsidRPr="00344418">
              <w:rPr>
                <w:b w:val="0"/>
                <w:bCs w:val="0"/>
                <w:webHidden/>
                <w:color w:val="1F3864" w:themeColor="accent1" w:themeShade="80"/>
                <w:sz w:val="24"/>
                <w:szCs w:val="24"/>
              </w:rPr>
              <w:fldChar w:fldCharType="end"/>
            </w:r>
          </w:hyperlink>
        </w:p>
        <w:p w14:paraId="6A2FF115" w14:textId="2AC63268" w:rsidR="008D00A6" w:rsidRDefault="008D00A6">
          <w:r>
            <w:rPr>
              <w:b/>
              <w:bCs/>
              <w:noProof/>
            </w:rPr>
            <w:fldChar w:fldCharType="end"/>
          </w:r>
        </w:p>
      </w:sdtContent>
    </w:sdt>
    <w:p w14:paraId="170F203C" w14:textId="72D928D6" w:rsidR="00181875" w:rsidRPr="00F82FDE" w:rsidRDefault="00181875" w:rsidP="00344418">
      <w:pPr>
        <w:tabs>
          <w:tab w:val="left" w:pos="2350"/>
        </w:tabs>
        <w:rPr>
          <w:rFonts w:ascii="Times New Roman" w:hAnsi="Times New Roman" w:cs="Times New Roman"/>
          <w:b/>
          <w:bCs/>
          <w:sz w:val="24"/>
          <w:szCs w:val="24"/>
          <w:u w:val="single"/>
        </w:rPr>
      </w:pPr>
    </w:p>
    <w:p w14:paraId="53FA6B58" w14:textId="77777777" w:rsidR="00181875" w:rsidRPr="00F82FDE" w:rsidRDefault="00181875" w:rsidP="00870133">
      <w:pPr>
        <w:rPr>
          <w:rFonts w:ascii="Times New Roman" w:hAnsi="Times New Roman" w:cs="Times New Roman"/>
          <w:b/>
          <w:bCs/>
          <w:sz w:val="24"/>
          <w:szCs w:val="24"/>
          <w:u w:val="single"/>
        </w:rPr>
      </w:pPr>
    </w:p>
    <w:p w14:paraId="79659E68" w14:textId="77777777" w:rsidR="00181875" w:rsidRPr="00F82FDE" w:rsidRDefault="00181875" w:rsidP="00870133">
      <w:pPr>
        <w:rPr>
          <w:rFonts w:ascii="Times New Roman" w:hAnsi="Times New Roman" w:cs="Times New Roman"/>
          <w:b/>
          <w:bCs/>
          <w:sz w:val="24"/>
          <w:szCs w:val="24"/>
          <w:u w:val="single"/>
        </w:rPr>
      </w:pPr>
    </w:p>
    <w:p w14:paraId="51A93E07" w14:textId="77777777" w:rsidR="00181875" w:rsidRDefault="00181875" w:rsidP="00870133">
      <w:pPr>
        <w:rPr>
          <w:rFonts w:ascii="Times New Roman" w:hAnsi="Times New Roman" w:cs="Times New Roman"/>
          <w:b/>
          <w:bCs/>
          <w:sz w:val="24"/>
          <w:szCs w:val="24"/>
          <w:u w:val="single"/>
        </w:rPr>
      </w:pPr>
    </w:p>
    <w:p w14:paraId="4A2A57F2" w14:textId="77777777" w:rsidR="0017198F" w:rsidRDefault="0017198F" w:rsidP="00870133">
      <w:pPr>
        <w:rPr>
          <w:rFonts w:ascii="Times New Roman" w:hAnsi="Times New Roman" w:cs="Times New Roman"/>
          <w:b/>
          <w:bCs/>
          <w:sz w:val="24"/>
          <w:szCs w:val="24"/>
          <w:u w:val="single"/>
        </w:rPr>
      </w:pPr>
    </w:p>
    <w:p w14:paraId="2B898424" w14:textId="77777777" w:rsidR="0017198F" w:rsidRPr="00F82FDE" w:rsidRDefault="0017198F" w:rsidP="00870133">
      <w:pPr>
        <w:rPr>
          <w:rFonts w:ascii="Times New Roman" w:hAnsi="Times New Roman" w:cs="Times New Roman"/>
          <w:b/>
          <w:bCs/>
          <w:sz w:val="24"/>
          <w:szCs w:val="24"/>
          <w:u w:val="single"/>
        </w:rPr>
      </w:pPr>
    </w:p>
    <w:p w14:paraId="527AD732" w14:textId="3A5CC30D" w:rsidR="00181875" w:rsidRPr="008D00A6" w:rsidRDefault="00181875" w:rsidP="008D00A6">
      <w:pPr>
        <w:pStyle w:val="Heading1"/>
        <w:rPr>
          <w:rFonts w:ascii="Times New Roman" w:hAnsi="Times New Roman" w:cs="Times New Roman"/>
          <w:b/>
          <w:bCs/>
          <w:color w:val="1F3864" w:themeColor="accent1" w:themeShade="80"/>
          <w:sz w:val="28"/>
          <w:szCs w:val="28"/>
          <w:u w:val="single"/>
        </w:rPr>
      </w:pPr>
      <w:bookmarkStart w:id="0" w:name="_Toc184058422"/>
      <w:r w:rsidRPr="008D00A6">
        <w:rPr>
          <w:rFonts w:ascii="Times New Roman" w:hAnsi="Times New Roman" w:cs="Times New Roman"/>
          <w:b/>
          <w:bCs/>
          <w:color w:val="1F3864" w:themeColor="accent1" w:themeShade="80"/>
          <w:sz w:val="28"/>
          <w:szCs w:val="28"/>
          <w:u w:val="single"/>
        </w:rPr>
        <w:lastRenderedPageBreak/>
        <w:t>Introduction</w:t>
      </w:r>
      <w:bookmarkEnd w:id="0"/>
    </w:p>
    <w:p w14:paraId="4089BE5D" w14:textId="77777777" w:rsidR="008D00A6" w:rsidRPr="008D00A6" w:rsidRDefault="008D00A6" w:rsidP="008D00A6"/>
    <w:p w14:paraId="7DCA44A4" w14:textId="77777777" w:rsidR="00F82FDE" w:rsidRP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The importance of resourcing and talent management to an organisations service delivery is substantial.</w:t>
      </w:r>
    </w:p>
    <w:p w14:paraId="53B84143" w14:textId="77777777" w:rsidR="00F82FDE" w:rsidRP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By understanding the significance of talent management an organisation can obtain a competitive advantage as statistics show there is a link between effective talent management and an organisations performance (</w:t>
      </w:r>
      <w:bookmarkStart w:id="1" w:name="_Hlk181550077"/>
      <w:r w:rsidRPr="00F82FDE">
        <w:rPr>
          <w:rFonts w:ascii="Times New Roman" w:hAnsi="Times New Roman" w:cs="Times New Roman"/>
          <w:sz w:val="24"/>
          <w:szCs w:val="24"/>
        </w:rPr>
        <w:t>McKinsey &amp; Company</w:t>
      </w:r>
      <w:bookmarkEnd w:id="1"/>
      <w:r w:rsidRPr="00F82FDE">
        <w:rPr>
          <w:rFonts w:ascii="Times New Roman" w:hAnsi="Times New Roman" w:cs="Times New Roman"/>
          <w:sz w:val="24"/>
          <w:szCs w:val="24"/>
        </w:rPr>
        <w:t xml:space="preserve">, 2023; Baddeley, 2023). </w:t>
      </w:r>
    </w:p>
    <w:p w14:paraId="5EAC8094" w14:textId="77777777" w:rsidR="00F82FDE" w:rsidRP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CIPD (2024a) resourcing and talent planning report highlights the challenges currently facing UK employers, skills shortages and retention were highlighted as pressures workforces must address. Furthermore, Mayne (2024) highlighted over 50 percent of HR professionals confirmed employee retention is or will be the biggest challenge facing their organisation moving forward.</w:t>
      </w:r>
    </w:p>
    <w:p w14:paraId="1ACD946C" w14:textId="77777777" w:rsidR="00F82FDE" w:rsidRP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Taylor and Woodhams (2022) highlight the key role HR perform to ensure organisations have the right people, with the right skills, working in the right areas of the organisation to develop and sustain performance.</w:t>
      </w:r>
    </w:p>
    <w:p w14:paraId="5BC3A0DD" w14:textId="77777777" w:rsidR="00F82FDE" w:rsidRP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South Wales Police (SWP) is a public sector organisation, it is the largest police force in Wales. The force has roughly 6,500 employees consisting of police officers and police staff (SWP, 2024). SWP aim is to keep South Wales safe by providing an effective service to the communities it serves (SWP, no date a).</w:t>
      </w:r>
    </w:p>
    <w:p w14:paraId="7AFF2FE0" w14:textId="77777777" w:rsidR="00F82FDE" w:rsidRP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As part of the chief constable’s delivery plan (SWP, 2021a) and SWP people strategy (SWP, 2021b) the force has committed to making best use of resources available and developing the workforce. Recognising the importance of attracting the best talent and utilising the workforce to have the skills to address the changing demand, focusing on quality service and delivering the forces objectives.</w:t>
      </w:r>
    </w:p>
    <w:p w14:paraId="2ADC8C4D" w14:textId="77777777" w:rsidR="00F82FDE" w:rsidRDefault="00F82FDE" w:rsidP="00F82FDE">
      <w:pPr>
        <w:rPr>
          <w:rFonts w:ascii="Times New Roman" w:hAnsi="Times New Roman" w:cs="Times New Roman"/>
          <w:sz w:val="24"/>
          <w:szCs w:val="24"/>
        </w:rPr>
      </w:pPr>
      <w:r w:rsidRPr="00F82FDE">
        <w:rPr>
          <w:rFonts w:ascii="Times New Roman" w:hAnsi="Times New Roman" w:cs="Times New Roman"/>
          <w:sz w:val="24"/>
          <w:szCs w:val="24"/>
        </w:rPr>
        <w:t xml:space="preserve">The aim of this report is to discuss and analyse both internal and external factors affecting talent management at SWP. Review the current approach at SWP to recruiting, promoting, retaining talent and make recommendations to improve talent management to overcome any challenges identified. </w:t>
      </w:r>
    </w:p>
    <w:p w14:paraId="6AA1A679" w14:textId="77777777" w:rsidR="00F82FDE" w:rsidRDefault="00F82FDE" w:rsidP="00F82FDE">
      <w:pPr>
        <w:rPr>
          <w:rFonts w:ascii="Times New Roman" w:hAnsi="Times New Roman" w:cs="Times New Roman"/>
          <w:sz w:val="24"/>
          <w:szCs w:val="24"/>
        </w:rPr>
      </w:pPr>
    </w:p>
    <w:p w14:paraId="0A57558D" w14:textId="77777777" w:rsidR="00F82FDE" w:rsidRDefault="00F82FDE" w:rsidP="008D00A6">
      <w:pPr>
        <w:pStyle w:val="Heading1"/>
        <w:rPr>
          <w:rFonts w:ascii="Times New Roman" w:eastAsia="Aptos" w:hAnsi="Times New Roman" w:cs="Times New Roman"/>
          <w:b/>
          <w:bCs/>
          <w:color w:val="1F3864" w:themeColor="accent1" w:themeShade="80"/>
          <w:sz w:val="28"/>
          <w:szCs w:val="28"/>
          <w:u w:val="single"/>
        </w:rPr>
      </w:pPr>
      <w:bookmarkStart w:id="2" w:name="_Hlk183462641"/>
      <w:bookmarkStart w:id="3" w:name="_Toc184058423"/>
      <w:r w:rsidRPr="008D00A6">
        <w:rPr>
          <w:rFonts w:ascii="Times New Roman" w:eastAsia="Aptos" w:hAnsi="Times New Roman" w:cs="Times New Roman"/>
          <w:b/>
          <w:bCs/>
          <w:color w:val="1F3864" w:themeColor="accent1" w:themeShade="80"/>
          <w:sz w:val="28"/>
          <w:szCs w:val="28"/>
          <w:u w:val="single"/>
        </w:rPr>
        <w:t>Factors affecting Talent management at SWP</w:t>
      </w:r>
      <w:bookmarkEnd w:id="3"/>
    </w:p>
    <w:p w14:paraId="14020FB5" w14:textId="77777777" w:rsidR="008D00A6" w:rsidRPr="008D00A6" w:rsidRDefault="008D00A6" w:rsidP="008D00A6"/>
    <w:p w14:paraId="5379B672" w14:textId="77777777" w:rsidR="00F82FDE" w:rsidRPr="008D00A6" w:rsidRDefault="00F82FDE" w:rsidP="008D00A6">
      <w:pPr>
        <w:pStyle w:val="Heading2"/>
        <w:rPr>
          <w:rFonts w:ascii="Times New Roman" w:eastAsia="Aptos" w:hAnsi="Times New Roman" w:cs="Times New Roman"/>
          <w:b/>
          <w:bCs/>
          <w:color w:val="1F3864" w:themeColor="accent1" w:themeShade="80"/>
          <w:sz w:val="28"/>
          <w:szCs w:val="28"/>
          <w:u w:val="single"/>
        </w:rPr>
      </w:pPr>
      <w:bookmarkStart w:id="4" w:name="_Toc184058424"/>
      <w:r w:rsidRPr="008D00A6">
        <w:rPr>
          <w:rFonts w:ascii="Times New Roman" w:eastAsia="Aptos" w:hAnsi="Times New Roman" w:cs="Times New Roman"/>
          <w:b/>
          <w:bCs/>
          <w:color w:val="1F3864" w:themeColor="accent1" w:themeShade="80"/>
          <w:sz w:val="28"/>
          <w:szCs w:val="28"/>
          <w:u w:val="single"/>
        </w:rPr>
        <w:t>Technology</w:t>
      </w:r>
      <w:bookmarkEnd w:id="4"/>
      <w:r w:rsidRPr="008D00A6">
        <w:rPr>
          <w:rFonts w:ascii="Times New Roman" w:eastAsia="Aptos" w:hAnsi="Times New Roman" w:cs="Times New Roman"/>
          <w:b/>
          <w:bCs/>
          <w:color w:val="1F3864" w:themeColor="accent1" w:themeShade="80"/>
          <w:sz w:val="28"/>
          <w:szCs w:val="28"/>
          <w:u w:val="single"/>
        </w:rPr>
        <w:t xml:space="preserve"> </w:t>
      </w:r>
    </w:p>
    <w:p w14:paraId="7F592467" w14:textId="77777777" w:rsidR="00F82FDE" w:rsidRPr="00F82FDE" w:rsidRDefault="00F82FDE" w:rsidP="00F82FDE">
      <w:pPr>
        <w:spacing w:line="278" w:lineRule="auto"/>
        <w:rPr>
          <w:rFonts w:ascii="Times New Roman" w:eastAsia="Aptos" w:hAnsi="Times New Roman" w:cs="Times New Roman"/>
          <w:b/>
          <w:bCs/>
          <w:color w:val="1F3864" w:themeColor="accent1" w:themeShade="80"/>
          <w:kern w:val="2"/>
          <w:sz w:val="24"/>
          <w:szCs w:val="24"/>
          <w:u w:val="single"/>
          <w14:ligatures w14:val="standardContextual"/>
        </w:rPr>
      </w:pPr>
    </w:p>
    <w:p w14:paraId="2928A45C" w14:textId="1AB99DE7" w:rsidR="008D00A6" w:rsidRDefault="00F82FDE" w:rsidP="00AD3708">
      <w:pPr>
        <w:pStyle w:val="Heading2"/>
        <w:rPr>
          <w:rFonts w:ascii="Times New Roman" w:eastAsia="Aptos" w:hAnsi="Times New Roman" w:cs="Times New Roman"/>
          <w:b/>
          <w:bCs/>
          <w:i/>
          <w:iCs/>
          <w:color w:val="1F3864" w:themeColor="accent1" w:themeShade="80"/>
        </w:rPr>
      </w:pPr>
      <w:bookmarkStart w:id="5" w:name="_Toc184058425"/>
      <w:r w:rsidRPr="00AD3708">
        <w:rPr>
          <w:rFonts w:ascii="Times New Roman" w:eastAsia="Aptos" w:hAnsi="Times New Roman" w:cs="Times New Roman"/>
          <w:b/>
          <w:bCs/>
          <w:i/>
          <w:iCs/>
          <w:color w:val="1F3864" w:themeColor="accent1" w:themeShade="80"/>
        </w:rPr>
        <w:t>Technological Advancements &amp; Artificial Intelligence (AI)</w:t>
      </w:r>
      <w:bookmarkEnd w:id="5"/>
    </w:p>
    <w:p w14:paraId="77094E31" w14:textId="77777777" w:rsidR="0017198F" w:rsidRPr="0017198F" w:rsidRDefault="0017198F" w:rsidP="0017198F"/>
    <w:p w14:paraId="5505C233"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Technology and AI has had a significant impact on how organisations are able to attract, recruit, develop and retain talent. </w:t>
      </w:r>
    </w:p>
    <w:p w14:paraId="58F7F465"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Kemp et al., (2024) highlighted AI opportunities across the employee lifecycle. Deloitte (2022) reported 94 percent of business leaders feel AI will be critical for success, highlighting that AI is seen as a tool to increase productivity and streamline job processes.  </w:t>
      </w:r>
    </w:p>
    <w:p w14:paraId="3B67A6AD"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Within SWP’s chief constable delivery plan, it highlights maximising the use of technology to effectively engage with communities (SWP, 2021a).</w:t>
      </w:r>
    </w:p>
    <w:p w14:paraId="1272087A"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
    <w:p w14:paraId="30F850FC" w14:textId="4147A0A6" w:rsidR="00AD3708" w:rsidRDefault="00F82FDE" w:rsidP="00AD3708">
      <w:pPr>
        <w:pStyle w:val="Heading2"/>
        <w:rPr>
          <w:rFonts w:ascii="Times New Roman" w:eastAsia="Aptos" w:hAnsi="Times New Roman" w:cs="Times New Roman"/>
          <w:b/>
          <w:bCs/>
          <w:i/>
          <w:iCs/>
          <w:color w:val="1F3864" w:themeColor="accent1" w:themeShade="80"/>
        </w:rPr>
      </w:pPr>
      <w:bookmarkStart w:id="6" w:name="_Toc184058426"/>
      <w:r w:rsidRPr="00AD3708">
        <w:rPr>
          <w:rFonts w:ascii="Times New Roman" w:eastAsia="Aptos" w:hAnsi="Times New Roman" w:cs="Times New Roman"/>
          <w:b/>
          <w:bCs/>
          <w:i/>
          <w:iCs/>
          <w:color w:val="1F3864" w:themeColor="accent1" w:themeShade="80"/>
        </w:rPr>
        <w:t>Technology and workforce development</w:t>
      </w:r>
      <w:bookmarkEnd w:id="6"/>
    </w:p>
    <w:p w14:paraId="7B658520" w14:textId="77777777" w:rsidR="0017198F" w:rsidRPr="0017198F" w:rsidRDefault="0017198F" w:rsidP="0017198F"/>
    <w:p w14:paraId="33274EE2"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roofErr w:type="spellStart"/>
      <w:r w:rsidRPr="00F82FDE">
        <w:rPr>
          <w:rFonts w:ascii="Times New Roman" w:eastAsia="Aptos" w:hAnsi="Times New Roman" w:cs="Times New Roman"/>
          <w:kern w:val="2"/>
          <w:sz w:val="24"/>
          <w:szCs w:val="24"/>
          <w14:ligatures w14:val="standardContextual"/>
        </w:rPr>
        <w:t>Rolanksy</w:t>
      </w:r>
      <w:proofErr w:type="spellEnd"/>
      <w:r w:rsidRPr="00F82FDE">
        <w:rPr>
          <w:rFonts w:ascii="Times New Roman" w:eastAsia="Aptos" w:hAnsi="Times New Roman" w:cs="Times New Roman"/>
          <w:kern w:val="2"/>
          <w:sz w:val="24"/>
          <w:szCs w:val="24"/>
          <w14:ligatures w14:val="standardContextual"/>
        </w:rPr>
        <w:t xml:space="preserve"> (2023) highlights the considerable impact AI has on how organisations work across different sectors. Discussing how workforce learning should be a core function of talent management. Chang (2023) supported this, discussing organisations should focus on learning about AI and how it can support and develop continuous learning. CIPD (2022) data showed that Learning and Development (L&amp;D) was one of the top five areas in which organisations were planning on prioritising for investment over the next 12 months. Furthermore CIPD (2023a) survey confirmed 70% UK leaders highlighted that their L&amp;D teams utilised technology for training.</w:t>
      </w:r>
    </w:p>
    <w:p w14:paraId="060A11FE"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Within SWP there has been an increased use of technology to support the development of officers and staff. Within L&amp;D there is a team who support policing through technology, this team support delivering training courses designed to upskill the workforce with new software. Advanced technology is used to deliver training for student officers utilising immersive experiences in partnership with the University of South Wales (no date). In comparison North Wales Police are using Virtual reality headsets to improve their understanding of victim’s experiences (North Wales Police, 2024). The above highlights the investment forces are making in technology to better develop the skills of their workforces. Additionally, CIPD (2020) highlighted the positive impact of technology on professional development opportunities.</w:t>
      </w:r>
    </w:p>
    <w:p w14:paraId="4B60E13D"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
    <w:p w14:paraId="13387532" w14:textId="77F4B423" w:rsidR="00AD3708" w:rsidRDefault="00F82FDE" w:rsidP="00AD3708">
      <w:pPr>
        <w:pStyle w:val="Heading2"/>
        <w:rPr>
          <w:rFonts w:ascii="Times New Roman" w:eastAsia="Aptos" w:hAnsi="Times New Roman" w:cs="Times New Roman"/>
          <w:b/>
          <w:bCs/>
          <w:i/>
          <w:iCs/>
          <w:color w:val="1F3864" w:themeColor="accent1" w:themeShade="80"/>
        </w:rPr>
      </w:pPr>
      <w:bookmarkStart w:id="7" w:name="_Toc184058427"/>
      <w:r w:rsidRPr="00AD3708">
        <w:rPr>
          <w:rFonts w:ascii="Times New Roman" w:eastAsia="Aptos" w:hAnsi="Times New Roman" w:cs="Times New Roman"/>
          <w:b/>
          <w:bCs/>
          <w:i/>
          <w:iCs/>
          <w:color w:val="1F3864" w:themeColor="accent1" w:themeShade="80"/>
        </w:rPr>
        <w:t>Attraction, recruitment and technology</w:t>
      </w:r>
      <w:bookmarkEnd w:id="7"/>
      <w:r w:rsidRPr="00AD3708">
        <w:rPr>
          <w:rFonts w:ascii="Times New Roman" w:eastAsia="Aptos" w:hAnsi="Times New Roman" w:cs="Times New Roman"/>
          <w:b/>
          <w:bCs/>
          <w:i/>
          <w:iCs/>
          <w:color w:val="1F3864" w:themeColor="accent1" w:themeShade="80"/>
        </w:rPr>
        <w:t xml:space="preserve"> </w:t>
      </w:r>
    </w:p>
    <w:p w14:paraId="27580F6B" w14:textId="77777777" w:rsidR="0017198F" w:rsidRPr="0017198F" w:rsidRDefault="0017198F" w:rsidP="0017198F"/>
    <w:p w14:paraId="4EB31560"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CIPD (2023b) outlined that social media, assessment tools and chatbots have transformed the way organisations look to attract and recruit talent. McCartney (2023) highlights common recruitment channels now involve employers’ websites, social media and professional networking sites. Paramita, Okwir and Nuur (2024) research highlighted that utilising technology had a vast impact on an organisational ability to deliver a quality recruitment process. However, Mahon &amp; McFarlane (2024) identify the risks associated with the use of AI within recruitment such as discrimination with how personal data is processed. Furthermore, Haselwood (2023) highlights bias that AI can develop if it isn’t managed correctly, which could impact areas such as the diversity of the workforce. Larsson, White and Ingram-Bogusz (2024) research highlights the need for transparency and accountability with the use of AI in the recruitment process. </w:t>
      </w:r>
    </w:p>
    <w:p w14:paraId="4747F611"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However, CIPD (2024a) highlights that technology is improving </w:t>
      </w:r>
      <w:proofErr w:type="gramStart"/>
      <w:r w:rsidRPr="00F82FDE">
        <w:rPr>
          <w:rFonts w:ascii="Times New Roman" w:eastAsia="Aptos" w:hAnsi="Times New Roman" w:cs="Times New Roman"/>
          <w:kern w:val="2"/>
          <w:sz w:val="24"/>
          <w:szCs w:val="24"/>
          <w14:ligatures w14:val="standardContextual"/>
        </w:rPr>
        <w:t>users</w:t>
      </w:r>
      <w:proofErr w:type="gramEnd"/>
      <w:r w:rsidRPr="00F82FDE">
        <w:rPr>
          <w:rFonts w:ascii="Times New Roman" w:eastAsia="Aptos" w:hAnsi="Times New Roman" w:cs="Times New Roman"/>
          <w:kern w:val="2"/>
          <w:sz w:val="24"/>
          <w:szCs w:val="24"/>
          <w14:ligatures w14:val="standardContextual"/>
        </w:rPr>
        <w:t xml:space="preserve"> experiences and speeding up the recruitment process.</w:t>
      </w:r>
    </w:p>
    <w:p w14:paraId="2EB7BD1F"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The above shows the significance that technological advances are having on organisations resourcing and talent management processes.</w:t>
      </w:r>
    </w:p>
    <w:p w14:paraId="59DF2B06"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Police Collaboration Wales (PCW) made up of the four Welsh forces have invested in a recruitment software system called ‘</w:t>
      </w:r>
      <w:proofErr w:type="spellStart"/>
      <w:r w:rsidRPr="00F82FDE">
        <w:rPr>
          <w:rFonts w:ascii="Times New Roman" w:eastAsia="Aptos" w:hAnsi="Times New Roman" w:cs="Times New Roman"/>
          <w:kern w:val="2"/>
          <w:sz w:val="24"/>
          <w:szCs w:val="24"/>
          <w14:ligatures w14:val="standardContextual"/>
        </w:rPr>
        <w:t>Oleeo</w:t>
      </w:r>
      <w:proofErr w:type="spellEnd"/>
      <w:r w:rsidRPr="00F82FDE">
        <w:rPr>
          <w:rFonts w:ascii="Times New Roman" w:eastAsia="Aptos" w:hAnsi="Times New Roman" w:cs="Times New Roman"/>
          <w:kern w:val="2"/>
          <w:sz w:val="24"/>
          <w:szCs w:val="24"/>
          <w14:ligatures w14:val="standardContextual"/>
        </w:rPr>
        <w:t xml:space="preserve">’. PCW has a strategy with the aim of collaboration to enable for success, savings and better service for customers (PCW, 2022). The </w:t>
      </w:r>
      <w:proofErr w:type="spellStart"/>
      <w:r w:rsidRPr="00F82FDE">
        <w:rPr>
          <w:rFonts w:ascii="Times New Roman" w:eastAsia="Aptos" w:hAnsi="Times New Roman" w:cs="Times New Roman"/>
          <w:kern w:val="2"/>
          <w:sz w:val="24"/>
          <w:szCs w:val="24"/>
          <w14:ligatures w14:val="standardContextual"/>
        </w:rPr>
        <w:t>Oleeo</w:t>
      </w:r>
      <w:proofErr w:type="spellEnd"/>
      <w:r w:rsidRPr="00F82FDE">
        <w:rPr>
          <w:rFonts w:ascii="Times New Roman" w:eastAsia="Aptos" w:hAnsi="Times New Roman" w:cs="Times New Roman"/>
          <w:kern w:val="2"/>
          <w:sz w:val="24"/>
          <w:szCs w:val="24"/>
          <w14:ligatures w14:val="standardContextual"/>
        </w:rPr>
        <w:t xml:space="preserve"> system provides an integrated online solution for end-</w:t>
      </w:r>
      <w:r w:rsidRPr="00F82FDE">
        <w:rPr>
          <w:rFonts w:ascii="Times New Roman" w:eastAsia="Aptos" w:hAnsi="Times New Roman" w:cs="Times New Roman"/>
          <w:kern w:val="2"/>
          <w:sz w:val="24"/>
          <w:szCs w:val="24"/>
          <w14:ligatures w14:val="standardContextual"/>
        </w:rPr>
        <w:lastRenderedPageBreak/>
        <w:t xml:space="preserve">to-end recruitment processes, offering a consistent and streamlined recruitment experience for the force and candidates. This has developed common standards and maximised the return on investment (PCW, 2023). </w:t>
      </w:r>
    </w:p>
    <w:p w14:paraId="61825A12"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
    <w:p w14:paraId="60C65D06" w14:textId="77777777" w:rsidR="00F82FDE" w:rsidRDefault="00F82FDE" w:rsidP="008D00A6">
      <w:pPr>
        <w:pStyle w:val="Heading1"/>
        <w:rPr>
          <w:rFonts w:ascii="Times New Roman" w:eastAsia="Aptos" w:hAnsi="Times New Roman" w:cs="Times New Roman"/>
          <w:b/>
          <w:bCs/>
          <w:color w:val="1F3864" w:themeColor="accent1" w:themeShade="80"/>
          <w:sz w:val="28"/>
          <w:szCs w:val="28"/>
          <w:u w:val="single"/>
        </w:rPr>
      </w:pPr>
      <w:bookmarkStart w:id="8" w:name="_Toc184058428"/>
      <w:r w:rsidRPr="008D00A6">
        <w:rPr>
          <w:rFonts w:ascii="Times New Roman" w:eastAsia="Aptos" w:hAnsi="Times New Roman" w:cs="Times New Roman"/>
          <w:b/>
          <w:bCs/>
          <w:color w:val="1F3864" w:themeColor="accent1" w:themeShade="80"/>
          <w:sz w:val="28"/>
          <w:szCs w:val="28"/>
          <w:u w:val="single"/>
        </w:rPr>
        <w:t>Government Funding &amp; Financial pressures</w:t>
      </w:r>
      <w:bookmarkEnd w:id="8"/>
      <w:r w:rsidRPr="008D00A6">
        <w:rPr>
          <w:rFonts w:ascii="Times New Roman" w:eastAsia="Aptos" w:hAnsi="Times New Roman" w:cs="Times New Roman"/>
          <w:b/>
          <w:bCs/>
          <w:color w:val="1F3864" w:themeColor="accent1" w:themeShade="80"/>
          <w:sz w:val="28"/>
          <w:szCs w:val="28"/>
          <w:u w:val="single"/>
        </w:rPr>
        <w:t xml:space="preserve"> </w:t>
      </w:r>
    </w:p>
    <w:p w14:paraId="2738B304" w14:textId="77777777" w:rsidR="008D00A6" w:rsidRPr="008D00A6" w:rsidRDefault="008D00A6" w:rsidP="008D00A6"/>
    <w:p w14:paraId="34EB8C04"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As a public sector organisation SWP budget is constantly under review. Police forces are funded by a combination of taxpayers and central government grants (GOV.UK, 2023a). Budget must be managed appropriately and show value for money. Within the SWP &amp; Crime Plan 2023-2027 it outlines a priority to ensure money from central government is utilised correctly (Police &amp; Crime Commissioner, no date). The National Audit Office (2022) highlight funding for police forces has fallen substantially since 2010, in line with government objectives to reduce deficit. Between 2010 and 2018, police officer numbers reduced by more than 21,000. This significantly affected the force’s ability to attract and recruit talent. Following on from this the police office uplift programme was established.</w:t>
      </w:r>
    </w:p>
    <w:p w14:paraId="4B675151"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
    <w:p w14:paraId="55A75E6D" w14:textId="77777777" w:rsidR="00F82FDE" w:rsidRDefault="00F82FDE" w:rsidP="008D00A6">
      <w:pPr>
        <w:pStyle w:val="Heading2"/>
        <w:rPr>
          <w:rFonts w:ascii="Times New Roman" w:eastAsia="Aptos" w:hAnsi="Times New Roman" w:cs="Times New Roman"/>
          <w:b/>
          <w:bCs/>
          <w:i/>
          <w:iCs/>
          <w:color w:val="1F3864" w:themeColor="accent1" w:themeShade="80"/>
        </w:rPr>
      </w:pPr>
      <w:bookmarkStart w:id="9" w:name="_Toc184058429"/>
      <w:r w:rsidRPr="00AD3708">
        <w:rPr>
          <w:rFonts w:ascii="Times New Roman" w:eastAsia="Aptos" w:hAnsi="Times New Roman" w:cs="Times New Roman"/>
          <w:b/>
          <w:bCs/>
          <w:i/>
          <w:iCs/>
          <w:color w:val="1F3864" w:themeColor="accent1" w:themeShade="80"/>
        </w:rPr>
        <w:t>Police officer uplift programme</w:t>
      </w:r>
      <w:bookmarkEnd w:id="9"/>
    </w:p>
    <w:p w14:paraId="564F2574" w14:textId="77777777" w:rsidR="0017198F" w:rsidRPr="0017198F" w:rsidRDefault="0017198F" w:rsidP="0017198F"/>
    <w:p w14:paraId="10DE58D0"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In 2019 the government committed to recruit an additional 20,000 police officers in England and Wales by the end of March 2023, with the aim to increase victim outcomes and reduce crime (National Police Chiefs Council, no date). As of March 2023, 20,947 officers were recruited through the uplift programme (GOV.UK, 2023b). However, Gilder, Symonds &amp; Agerholm (2023) highlight of the officers recruited 9% have left during their two-year probation period, they also reported concerns regarding police officer salaries and cost of living. Within SWP, 1040 officers were recruited as part of this programme. The force was able to attract and meet its target by utilising social media platforms and various outreach programmes in the communities of South Wales (SWP, 2024b).</w:t>
      </w:r>
    </w:p>
    <w:p w14:paraId="3D01D58A"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Hesketh and Stubbs (2024) research did highlight a possible drawback with such a big recruitment drive over a short period of time, a potential generational gap within the workforce. This is something SWP will need to consider as part of its strategic workforce planning and development of new recruits. </w:t>
      </w:r>
    </w:p>
    <w:p w14:paraId="0A69EEE5"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
    <w:p w14:paraId="1CFE7FEA" w14:textId="77777777" w:rsidR="00F82FDE" w:rsidRDefault="00F82FDE" w:rsidP="00AD3708">
      <w:pPr>
        <w:pStyle w:val="Heading2"/>
        <w:rPr>
          <w:rFonts w:ascii="Times New Roman" w:eastAsia="Aptos" w:hAnsi="Times New Roman" w:cs="Times New Roman"/>
          <w:b/>
          <w:bCs/>
          <w:i/>
          <w:iCs/>
          <w:color w:val="1F3864" w:themeColor="accent1" w:themeShade="80"/>
        </w:rPr>
      </w:pPr>
      <w:bookmarkStart w:id="10" w:name="_Toc184058430"/>
      <w:r w:rsidRPr="00AD3708">
        <w:rPr>
          <w:rFonts w:ascii="Times New Roman" w:eastAsia="Aptos" w:hAnsi="Times New Roman" w:cs="Times New Roman"/>
          <w:b/>
          <w:bCs/>
          <w:i/>
          <w:iCs/>
          <w:color w:val="1F3864" w:themeColor="accent1" w:themeShade="80"/>
        </w:rPr>
        <w:t>Pay and benefits</w:t>
      </w:r>
      <w:bookmarkEnd w:id="10"/>
    </w:p>
    <w:p w14:paraId="4159145A" w14:textId="77777777" w:rsidR="0017198F" w:rsidRPr="0017198F" w:rsidRDefault="0017198F" w:rsidP="0017198F"/>
    <w:p w14:paraId="6A7DFABD"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Wallace (2024) outlined due to the inability to match private sector pay, the public sector must be creative to attract and retain individuals, outlining flexible working and staff benefits as two options to support bridging this gap. SWP must utilise, maximise and outline the other benefits available to the workforce alongside pay. This will be key to attract and then retain individuals within the workforce. SWP now has a dedicated section on the force website and on all adverts outlining the benefits and rewards of working for the force such as flexible working, annual leave, pension and sick pay packages (South Wales Police, no date b). This </w:t>
      </w:r>
      <w:r w:rsidRPr="00F82FDE">
        <w:rPr>
          <w:rFonts w:ascii="Times New Roman" w:eastAsia="Aptos" w:hAnsi="Times New Roman" w:cs="Times New Roman"/>
          <w:kern w:val="2"/>
          <w:sz w:val="24"/>
          <w:szCs w:val="24"/>
          <w14:ligatures w14:val="standardContextual"/>
        </w:rPr>
        <w:lastRenderedPageBreak/>
        <w:t xml:space="preserve">is also mirrored on other police websites such as the Metropolitan police (no date) and </w:t>
      </w:r>
      <w:bookmarkStart w:id="11" w:name="_Hlk182333506"/>
      <w:r w:rsidRPr="00F82FDE">
        <w:rPr>
          <w:rFonts w:ascii="Times New Roman" w:eastAsia="Aptos" w:hAnsi="Times New Roman" w:cs="Times New Roman"/>
          <w:kern w:val="2"/>
          <w:sz w:val="24"/>
          <w:szCs w:val="24"/>
          <w14:ligatures w14:val="standardContextual"/>
        </w:rPr>
        <w:t xml:space="preserve">Gloucestershire Constabulary (no date). </w:t>
      </w:r>
      <w:bookmarkEnd w:id="11"/>
    </w:p>
    <w:p w14:paraId="7E09107A"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In contrast, Soliman (2024) further referenced the CIPD (2024b) survey which showed pay awards within the public sector exceeded those of the private sector for the first time since autumn 2020. This could support public sector services and SWP to bridge the gap and attract new recruits to join. Officers and staff within SWP have received a 4.75% pay increase (Local Government Association 2024 &amp; Police Federation 2024).</w:t>
      </w:r>
    </w:p>
    <w:p w14:paraId="3CCA2722"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However, it was highlighted there may be further pressure on the public sector to deliver an effective service, due to rising demands. This will need to be reviewed by the chief constable and senior leaders to make sure resource and demand is managed correctly.</w:t>
      </w:r>
    </w:p>
    <w:p w14:paraId="324C2549"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p>
    <w:p w14:paraId="2E3F2482" w14:textId="77777777" w:rsidR="00F82FDE" w:rsidRPr="008D00A6" w:rsidRDefault="00F82FDE" w:rsidP="008D00A6">
      <w:pPr>
        <w:pStyle w:val="Heading1"/>
        <w:rPr>
          <w:rFonts w:ascii="Times New Roman" w:eastAsia="Aptos" w:hAnsi="Times New Roman" w:cs="Times New Roman"/>
          <w:b/>
          <w:bCs/>
          <w:color w:val="1F3864" w:themeColor="accent1" w:themeShade="80"/>
          <w:sz w:val="28"/>
          <w:szCs w:val="28"/>
          <w:u w:val="single"/>
        </w:rPr>
      </w:pPr>
      <w:bookmarkStart w:id="12" w:name="_Toc184058431"/>
      <w:r w:rsidRPr="008D00A6">
        <w:rPr>
          <w:rFonts w:ascii="Times New Roman" w:eastAsia="Aptos" w:hAnsi="Times New Roman" w:cs="Times New Roman"/>
          <w:b/>
          <w:bCs/>
          <w:color w:val="1F3864" w:themeColor="accent1" w:themeShade="80"/>
          <w:sz w:val="28"/>
          <w:szCs w:val="28"/>
          <w:u w:val="single"/>
        </w:rPr>
        <w:t>Police reputation</w:t>
      </w:r>
      <w:bookmarkEnd w:id="12"/>
    </w:p>
    <w:p w14:paraId="4768518A" w14:textId="77777777" w:rsidR="00F82FDE" w:rsidRPr="00F82FDE" w:rsidRDefault="00F82FDE" w:rsidP="00F82FDE">
      <w:pPr>
        <w:spacing w:line="278" w:lineRule="auto"/>
        <w:rPr>
          <w:rFonts w:ascii="Times New Roman" w:eastAsia="Aptos" w:hAnsi="Times New Roman" w:cs="Times New Roman"/>
          <w:b/>
          <w:bCs/>
          <w:color w:val="1F3864" w:themeColor="accent1" w:themeShade="80"/>
          <w:kern w:val="2"/>
          <w:sz w:val="24"/>
          <w:szCs w:val="24"/>
          <w:u w:val="single"/>
          <w14:ligatures w14:val="standardContextual"/>
        </w:rPr>
      </w:pPr>
    </w:p>
    <w:p w14:paraId="080CEB76" w14:textId="77777777" w:rsidR="00F82FDE" w:rsidRDefault="00F82FDE" w:rsidP="00AD3708">
      <w:pPr>
        <w:pStyle w:val="Heading2"/>
        <w:rPr>
          <w:rFonts w:ascii="Times New Roman" w:eastAsia="Aptos" w:hAnsi="Times New Roman" w:cs="Times New Roman"/>
          <w:b/>
          <w:bCs/>
          <w:i/>
          <w:iCs/>
          <w:color w:val="1F3864" w:themeColor="accent1" w:themeShade="80"/>
        </w:rPr>
      </w:pPr>
      <w:bookmarkStart w:id="13" w:name="_Toc184058432"/>
      <w:r w:rsidRPr="00AD3708">
        <w:rPr>
          <w:rFonts w:ascii="Times New Roman" w:eastAsia="Aptos" w:hAnsi="Times New Roman" w:cs="Times New Roman"/>
          <w:b/>
          <w:bCs/>
          <w:i/>
          <w:iCs/>
          <w:color w:val="1F3864" w:themeColor="accent1" w:themeShade="80"/>
        </w:rPr>
        <w:t>Perceptions of working for the police</w:t>
      </w:r>
      <w:bookmarkEnd w:id="13"/>
    </w:p>
    <w:p w14:paraId="5CE037C8" w14:textId="77777777" w:rsidR="0017198F" w:rsidRPr="0017198F" w:rsidRDefault="0017198F" w:rsidP="0017198F"/>
    <w:p w14:paraId="72B1B68D"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Over the last five years there has been numerous high-profile cases which have severely affected the reputation of police forces, this has been both globally and within the UK. Notable cases include the murder of George Floyd, which sparked fierce riots, unrest within the United States and the UK with protests (BBC News, 2020). Further to this Baroness Caseys review into the Metropolitan police force highlighted a bullying culture and comments being dismissed as banter (Baroness Casey, 2023). An inquiry following a serving police officer being charged with murder highlighted the failings by the police to spot his unsuitability to be a police officer and that a radical change was needed for vetting of officers and recruitment processes (Burns &amp; Mackintosh, 2024). </w:t>
      </w:r>
    </w:p>
    <w:p w14:paraId="26B53144"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The HM Inspectorate of Constabulary and Fire &amp; Rescue Services (HMICFRS) who independently inspect and report on the efficiency and effectiveness of police forces. Found SWP is doing well in relation to building, supporting and protecting the workforce. Highlighting the work of the force supporting mental health and wellbeing (HMICFRS, 2024). </w:t>
      </w:r>
    </w:p>
    <w:p w14:paraId="102FC2DD"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 xml:space="preserve">SWP regularly utilise social media as form to drive recruitment and community engagement, the force has roughly 700,000 followers across various platforms. </w:t>
      </w:r>
    </w:p>
    <w:p w14:paraId="135364DD" w14:textId="77777777" w:rsidR="00F82FDE" w:rsidRPr="00F82FDE" w:rsidRDefault="00F82FDE" w:rsidP="00F82FDE">
      <w:pPr>
        <w:spacing w:line="278" w:lineRule="auto"/>
        <w:rPr>
          <w:rFonts w:ascii="Times New Roman" w:eastAsia="Aptos" w:hAnsi="Times New Roman" w:cs="Times New Roman"/>
          <w:kern w:val="2"/>
          <w:sz w:val="24"/>
          <w:szCs w:val="24"/>
          <w14:ligatures w14:val="standardContextual"/>
        </w:rPr>
      </w:pPr>
      <w:r w:rsidRPr="00F82FDE">
        <w:rPr>
          <w:rFonts w:ascii="Times New Roman" w:eastAsia="Aptos" w:hAnsi="Times New Roman" w:cs="Times New Roman"/>
          <w:kern w:val="2"/>
          <w:sz w:val="24"/>
          <w:szCs w:val="24"/>
          <w14:ligatures w14:val="standardContextual"/>
        </w:rPr>
        <w:t>The above shows the damage the police service has suffered in recent times and the work SWP have implemented to try and repair trust, but further work is needed to support the forces aim to attract the best talent and develop the workforce. By doing this the force can become an employer of choice. Jacobs (2021) indicated that one key element of becoming an employer of choice is to have a good reputation and employer branding. Peters (2023) highlights that a strong, clear employee brand will help organisations with attraction and improve employee retention through effective recruitment, engagement and retention practices.</w:t>
      </w:r>
    </w:p>
    <w:bookmarkEnd w:id="2"/>
    <w:p w14:paraId="7EED664E" w14:textId="77777777" w:rsidR="00F82FDE" w:rsidRDefault="00F82FDE" w:rsidP="00F82FDE">
      <w:pPr>
        <w:rPr>
          <w:rFonts w:ascii="Times New Roman" w:hAnsi="Times New Roman" w:cs="Times New Roman"/>
          <w:sz w:val="24"/>
          <w:szCs w:val="24"/>
        </w:rPr>
      </w:pPr>
    </w:p>
    <w:p w14:paraId="1DE29219" w14:textId="77777777" w:rsidR="00CB00D4" w:rsidRPr="008D00A6" w:rsidRDefault="00CB00D4" w:rsidP="008D00A6">
      <w:pPr>
        <w:pStyle w:val="Heading1"/>
        <w:rPr>
          <w:rFonts w:ascii="Times New Roman" w:eastAsia="Aptos" w:hAnsi="Times New Roman" w:cs="Times New Roman"/>
          <w:b/>
          <w:bCs/>
          <w:color w:val="1F3864" w:themeColor="accent1" w:themeShade="80"/>
          <w:sz w:val="28"/>
          <w:szCs w:val="28"/>
          <w:u w:val="single"/>
        </w:rPr>
      </w:pPr>
      <w:bookmarkStart w:id="14" w:name="_Hlk183463495"/>
      <w:bookmarkStart w:id="15" w:name="_Toc184058433"/>
      <w:r w:rsidRPr="008D00A6">
        <w:rPr>
          <w:rFonts w:ascii="Times New Roman" w:eastAsia="Aptos" w:hAnsi="Times New Roman" w:cs="Times New Roman"/>
          <w:b/>
          <w:bCs/>
          <w:color w:val="1F3864" w:themeColor="accent1" w:themeShade="80"/>
          <w:sz w:val="28"/>
          <w:szCs w:val="28"/>
          <w:u w:val="single"/>
        </w:rPr>
        <w:lastRenderedPageBreak/>
        <w:t>SWP current approach to recruiting, promoting and retaining talent</w:t>
      </w:r>
      <w:bookmarkEnd w:id="15"/>
    </w:p>
    <w:p w14:paraId="180B7A03" w14:textId="77777777" w:rsidR="00CB00D4" w:rsidRPr="00CB00D4" w:rsidRDefault="00CB00D4" w:rsidP="00CB00D4">
      <w:pPr>
        <w:spacing w:line="278" w:lineRule="auto"/>
        <w:rPr>
          <w:rFonts w:ascii="Times New Roman" w:eastAsia="Aptos" w:hAnsi="Times New Roman" w:cs="Times New Roman"/>
          <w:b/>
          <w:bCs/>
          <w:color w:val="1F3864" w:themeColor="accent1" w:themeShade="80"/>
          <w:kern w:val="2"/>
          <w:sz w:val="24"/>
          <w:szCs w:val="24"/>
          <w:u w:val="single"/>
          <w14:ligatures w14:val="standardContextual"/>
        </w:rPr>
      </w:pPr>
    </w:p>
    <w:p w14:paraId="0B549006" w14:textId="77777777" w:rsidR="00CB00D4" w:rsidRDefault="00CB00D4" w:rsidP="00AD3708">
      <w:pPr>
        <w:pStyle w:val="Heading1"/>
        <w:rPr>
          <w:rFonts w:ascii="Times New Roman" w:eastAsia="Aptos" w:hAnsi="Times New Roman" w:cs="Times New Roman"/>
          <w:b/>
          <w:bCs/>
          <w:color w:val="1F3864" w:themeColor="accent1" w:themeShade="80"/>
          <w:sz w:val="28"/>
          <w:szCs w:val="28"/>
        </w:rPr>
      </w:pPr>
      <w:bookmarkStart w:id="16" w:name="_Toc184058434"/>
      <w:r w:rsidRPr="00AD3708">
        <w:rPr>
          <w:rFonts w:ascii="Times New Roman" w:eastAsia="Aptos" w:hAnsi="Times New Roman" w:cs="Times New Roman"/>
          <w:b/>
          <w:bCs/>
          <w:color w:val="1F3864" w:themeColor="accent1" w:themeShade="80"/>
          <w:sz w:val="28"/>
          <w:szCs w:val="28"/>
        </w:rPr>
        <w:t>Recruitment</w:t>
      </w:r>
      <w:bookmarkEnd w:id="16"/>
    </w:p>
    <w:p w14:paraId="793A0FCA" w14:textId="77777777" w:rsidR="00AD3708" w:rsidRPr="00AD3708" w:rsidRDefault="00AD3708" w:rsidP="00AD3708"/>
    <w:p w14:paraId="4625DBDE" w14:textId="77777777" w:rsidR="00CB00D4" w:rsidRDefault="00CB00D4" w:rsidP="00AD3708">
      <w:pPr>
        <w:pStyle w:val="Heading2"/>
        <w:rPr>
          <w:rFonts w:ascii="Times New Roman" w:eastAsia="Aptos" w:hAnsi="Times New Roman" w:cs="Times New Roman"/>
          <w:b/>
          <w:bCs/>
          <w:i/>
          <w:iCs/>
          <w:color w:val="1F3864" w:themeColor="accent1" w:themeShade="80"/>
        </w:rPr>
      </w:pPr>
      <w:bookmarkStart w:id="17" w:name="_Toc184058435"/>
      <w:r w:rsidRPr="00AD3708">
        <w:rPr>
          <w:rFonts w:ascii="Times New Roman" w:eastAsia="Aptos" w:hAnsi="Times New Roman" w:cs="Times New Roman"/>
          <w:b/>
          <w:bCs/>
          <w:i/>
          <w:iCs/>
          <w:color w:val="1F3864" w:themeColor="accent1" w:themeShade="80"/>
        </w:rPr>
        <w:t>Police staff entry routes</w:t>
      </w:r>
      <w:bookmarkEnd w:id="17"/>
    </w:p>
    <w:p w14:paraId="564BE718" w14:textId="77777777" w:rsidR="0017198F" w:rsidRPr="0017198F" w:rsidRDefault="0017198F" w:rsidP="0017198F"/>
    <w:p w14:paraId="3570BB80"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Crowley (2024) highlights the benefits of apprenticeship programmes, such as the ability to nurture new talent and support a long-term strategy on workforce succession planning and skills development. Campbell &amp; Keen (2020) indicate these programmes need to align to an organisation’s strategy. </w:t>
      </w:r>
    </w:p>
    <w:p w14:paraId="40D5EDE6"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Entry routes for police staff include placements, apprenticeships, internships and graduate programmes. These provide an opportunity to attract talent at various stages of their academic studies who may be looking to begin their career. Additionally, the placements can also help address areas of demand across SWP. </w:t>
      </w:r>
    </w:p>
    <w:p w14:paraId="6A146692"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SWP has significantly invested in developing these entry routes that bolster police staff resourcing pipelines. With a of budget of £750,000 and a further £75,000 set due to increasing demands (SWP, 2024c).  </w:t>
      </w:r>
    </w:p>
    <w:p w14:paraId="2BAFDCF6"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SWP has developed these options which require differing eligibility/qualification criteria with the aim to attract a wide diversity of skills and experiences into the force, this is highlighted in the SWP people strategy with the commitment to attracting the best talent (SWP, 2021b).</w:t>
      </w:r>
    </w:p>
    <w:p w14:paraId="14BC8EC1"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20BD3D3C" w14:textId="77777777" w:rsidR="00CB00D4" w:rsidRDefault="00CB00D4" w:rsidP="00AD3708">
      <w:pPr>
        <w:pStyle w:val="Heading2"/>
        <w:rPr>
          <w:rFonts w:ascii="Times New Roman" w:eastAsia="Aptos" w:hAnsi="Times New Roman" w:cs="Times New Roman"/>
          <w:b/>
          <w:bCs/>
          <w:i/>
          <w:iCs/>
          <w:color w:val="1F3864" w:themeColor="accent1" w:themeShade="80"/>
        </w:rPr>
      </w:pPr>
      <w:bookmarkStart w:id="18" w:name="_Toc184058436"/>
      <w:r w:rsidRPr="00AD3708">
        <w:rPr>
          <w:rFonts w:ascii="Times New Roman" w:eastAsia="Aptos" w:hAnsi="Times New Roman" w:cs="Times New Roman"/>
          <w:b/>
          <w:bCs/>
          <w:i/>
          <w:iCs/>
          <w:color w:val="1F3864" w:themeColor="accent1" w:themeShade="80"/>
        </w:rPr>
        <w:t>Student officer recruitment</w:t>
      </w:r>
      <w:bookmarkEnd w:id="18"/>
    </w:p>
    <w:p w14:paraId="09135B9F" w14:textId="77777777" w:rsidR="0017198F" w:rsidRPr="0017198F" w:rsidRDefault="0017198F" w:rsidP="0017198F"/>
    <w:p w14:paraId="16E2E657"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As previously discussed, there has been a significant push to recruit police officers. There are currently three entry routes. These are:</w:t>
      </w:r>
    </w:p>
    <w:tbl>
      <w:tblPr>
        <w:tblStyle w:val="TableGrid"/>
        <w:tblW w:w="0" w:type="auto"/>
        <w:tblLook w:val="04A0" w:firstRow="1" w:lastRow="0" w:firstColumn="1" w:lastColumn="0" w:noHBand="0" w:noVBand="1"/>
      </w:tblPr>
      <w:tblGrid>
        <w:gridCol w:w="3005"/>
        <w:gridCol w:w="3005"/>
        <w:gridCol w:w="3006"/>
      </w:tblGrid>
      <w:tr w:rsidR="00CB00D4" w:rsidRPr="00CB00D4" w14:paraId="49C36FC4" w14:textId="77777777" w:rsidTr="00CD768E">
        <w:tc>
          <w:tcPr>
            <w:tcW w:w="3005" w:type="dxa"/>
          </w:tcPr>
          <w:p w14:paraId="19AB4C48" w14:textId="77777777" w:rsidR="00CB00D4" w:rsidRPr="00CB00D4" w:rsidRDefault="00CB00D4" w:rsidP="00CB00D4">
            <w:pPr>
              <w:rPr>
                <w:rFonts w:ascii="Times New Roman" w:eastAsia="Aptos" w:hAnsi="Times New Roman" w:cs="Times New Roman"/>
                <w:b/>
                <w:bCs/>
              </w:rPr>
            </w:pPr>
            <w:r w:rsidRPr="00CB00D4">
              <w:rPr>
                <w:rFonts w:ascii="Times New Roman" w:eastAsia="Aptos" w:hAnsi="Times New Roman" w:cs="Times New Roman"/>
                <w:b/>
                <w:bCs/>
              </w:rPr>
              <w:t>Police Constable Degree Apprentice (PCDA)</w:t>
            </w:r>
          </w:p>
          <w:p w14:paraId="5B9A343B" w14:textId="77777777" w:rsidR="00CB00D4" w:rsidRPr="00CB00D4" w:rsidRDefault="00CB00D4" w:rsidP="00CB00D4">
            <w:pPr>
              <w:rPr>
                <w:rFonts w:ascii="Times New Roman" w:eastAsia="Aptos" w:hAnsi="Times New Roman" w:cs="Times New Roman"/>
                <w:b/>
                <w:bCs/>
              </w:rPr>
            </w:pPr>
          </w:p>
        </w:tc>
        <w:tc>
          <w:tcPr>
            <w:tcW w:w="3005" w:type="dxa"/>
          </w:tcPr>
          <w:p w14:paraId="45D29F9D" w14:textId="77777777" w:rsidR="00CB00D4" w:rsidRPr="00CB00D4" w:rsidRDefault="00CB00D4" w:rsidP="00CB00D4">
            <w:pPr>
              <w:rPr>
                <w:rFonts w:ascii="Times New Roman" w:eastAsia="Aptos" w:hAnsi="Times New Roman" w:cs="Times New Roman"/>
                <w:b/>
                <w:bCs/>
              </w:rPr>
            </w:pPr>
            <w:r w:rsidRPr="00CB00D4">
              <w:rPr>
                <w:rFonts w:ascii="Times New Roman" w:eastAsia="Aptos" w:hAnsi="Times New Roman" w:cs="Times New Roman"/>
                <w:b/>
                <w:bCs/>
              </w:rPr>
              <w:t>Degree Holders Entry Programme (DHEP)</w:t>
            </w:r>
          </w:p>
          <w:p w14:paraId="3C421E41" w14:textId="77777777" w:rsidR="00CB00D4" w:rsidRPr="00CB00D4" w:rsidRDefault="00CB00D4" w:rsidP="00CB00D4">
            <w:pPr>
              <w:rPr>
                <w:rFonts w:ascii="Times New Roman" w:eastAsia="Aptos" w:hAnsi="Times New Roman" w:cs="Times New Roman"/>
                <w:b/>
                <w:bCs/>
              </w:rPr>
            </w:pPr>
          </w:p>
        </w:tc>
        <w:tc>
          <w:tcPr>
            <w:tcW w:w="3006" w:type="dxa"/>
          </w:tcPr>
          <w:p w14:paraId="4F8F83BF" w14:textId="77777777" w:rsidR="00CB00D4" w:rsidRPr="00CB00D4" w:rsidRDefault="00CB00D4" w:rsidP="00CB00D4">
            <w:pPr>
              <w:rPr>
                <w:rFonts w:ascii="Times New Roman" w:eastAsia="Aptos" w:hAnsi="Times New Roman" w:cs="Times New Roman"/>
                <w:b/>
                <w:bCs/>
              </w:rPr>
            </w:pPr>
            <w:r w:rsidRPr="00CB00D4">
              <w:rPr>
                <w:rFonts w:ascii="Times New Roman" w:eastAsia="Aptos" w:hAnsi="Times New Roman" w:cs="Times New Roman"/>
                <w:b/>
                <w:bCs/>
              </w:rPr>
              <w:t>Professional Policing Degree (PPD)</w:t>
            </w:r>
          </w:p>
          <w:p w14:paraId="4FBE11F3" w14:textId="77777777" w:rsidR="00CB00D4" w:rsidRPr="00CB00D4" w:rsidRDefault="00CB00D4" w:rsidP="00CB00D4">
            <w:pPr>
              <w:rPr>
                <w:rFonts w:ascii="Times New Roman" w:eastAsia="Aptos" w:hAnsi="Times New Roman" w:cs="Times New Roman"/>
                <w:b/>
                <w:bCs/>
              </w:rPr>
            </w:pPr>
          </w:p>
        </w:tc>
      </w:tr>
      <w:tr w:rsidR="00CB00D4" w:rsidRPr="00CB00D4" w14:paraId="06D7958D" w14:textId="77777777" w:rsidTr="00CD768E">
        <w:tc>
          <w:tcPr>
            <w:tcW w:w="3005" w:type="dxa"/>
          </w:tcPr>
          <w:p w14:paraId="69A39FE5" w14:textId="77777777" w:rsidR="00CB00D4" w:rsidRPr="00CB00D4" w:rsidRDefault="00CB00D4" w:rsidP="00CB00D4">
            <w:pPr>
              <w:rPr>
                <w:rFonts w:ascii="Times New Roman" w:eastAsia="Aptos" w:hAnsi="Times New Roman" w:cs="Times New Roman"/>
              </w:rPr>
            </w:pPr>
            <w:r w:rsidRPr="00CB00D4">
              <w:rPr>
                <w:rFonts w:ascii="Times New Roman" w:eastAsia="Aptos" w:hAnsi="Times New Roman" w:cs="Times New Roman"/>
              </w:rPr>
              <w:t>Three-year programme</w:t>
            </w:r>
          </w:p>
        </w:tc>
        <w:tc>
          <w:tcPr>
            <w:tcW w:w="3005" w:type="dxa"/>
          </w:tcPr>
          <w:p w14:paraId="453A1166" w14:textId="77777777" w:rsidR="00CB00D4" w:rsidRPr="00CB00D4" w:rsidRDefault="00CB00D4" w:rsidP="00CB00D4">
            <w:pPr>
              <w:rPr>
                <w:rFonts w:ascii="Times New Roman" w:eastAsia="Aptos" w:hAnsi="Times New Roman" w:cs="Times New Roman"/>
              </w:rPr>
            </w:pPr>
            <w:r w:rsidRPr="00CB00D4">
              <w:rPr>
                <w:rFonts w:ascii="Times New Roman" w:eastAsia="Aptos" w:hAnsi="Times New Roman" w:cs="Times New Roman"/>
              </w:rPr>
              <w:t>Two- year programme</w:t>
            </w:r>
          </w:p>
        </w:tc>
        <w:tc>
          <w:tcPr>
            <w:tcW w:w="3006" w:type="dxa"/>
          </w:tcPr>
          <w:p w14:paraId="5FBA3D89" w14:textId="77777777" w:rsidR="00CB00D4" w:rsidRPr="00CB00D4" w:rsidRDefault="00CB00D4" w:rsidP="00CB00D4">
            <w:pPr>
              <w:rPr>
                <w:rFonts w:ascii="Times New Roman" w:eastAsia="Aptos" w:hAnsi="Times New Roman" w:cs="Times New Roman"/>
              </w:rPr>
            </w:pPr>
            <w:r w:rsidRPr="00CB00D4">
              <w:rPr>
                <w:rFonts w:ascii="Times New Roman" w:eastAsia="Aptos" w:hAnsi="Times New Roman" w:cs="Times New Roman"/>
              </w:rPr>
              <w:t>Two-year programme</w:t>
            </w:r>
          </w:p>
        </w:tc>
      </w:tr>
      <w:tr w:rsidR="00CB00D4" w:rsidRPr="00CB00D4" w14:paraId="190BFFC5" w14:textId="77777777" w:rsidTr="00CD768E">
        <w:tc>
          <w:tcPr>
            <w:tcW w:w="3005" w:type="dxa"/>
          </w:tcPr>
          <w:p w14:paraId="17910177" w14:textId="77777777" w:rsidR="00CB00D4" w:rsidRPr="00CB00D4" w:rsidRDefault="00CB00D4" w:rsidP="00CB00D4">
            <w:pPr>
              <w:rPr>
                <w:rFonts w:ascii="Times New Roman" w:eastAsia="Aptos" w:hAnsi="Times New Roman" w:cs="Times New Roman"/>
              </w:rPr>
            </w:pPr>
            <w:r w:rsidRPr="00CB00D4">
              <w:rPr>
                <w:rFonts w:ascii="Times New Roman" w:eastAsia="Aptos" w:hAnsi="Times New Roman" w:cs="Times New Roman"/>
              </w:rPr>
              <w:t xml:space="preserve">No minimum qualification requirement </w:t>
            </w:r>
          </w:p>
        </w:tc>
        <w:tc>
          <w:tcPr>
            <w:tcW w:w="3005" w:type="dxa"/>
          </w:tcPr>
          <w:p w14:paraId="30F1F165" w14:textId="77777777" w:rsidR="00CB00D4" w:rsidRPr="00CB00D4" w:rsidRDefault="00CB00D4" w:rsidP="00CB00D4">
            <w:pPr>
              <w:rPr>
                <w:rFonts w:ascii="Times New Roman" w:eastAsia="Aptos" w:hAnsi="Times New Roman" w:cs="Times New Roman"/>
              </w:rPr>
            </w:pPr>
            <w:r w:rsidRPr="00CB00D4">
              <w:rPr>
                <w:rFonts w:ascii="Times New Roman" w:eastAsia="Aptos" w:hAnsi="Times New Roman" w:cs="Times New Roman"/>
              </w:rPr>
              <w:t>Minimum qualification requirement: Third or above in an Undergraduate Degree.</w:t>
            </w:r>
          </w:p>
          <w:p w14:paraId="4CC68E40" w14:textId="77777777" w:rsidR="00CB00D4" w:rsidRPr="00CB00D4" w:rsidRDefault="00CB00D4" w:rsidP="00CB00D4">
            <w:pPr>
              <w:rPr>
                <w:rFonts w:ascii="Times New Roman" w:eastAsia="Aptos" w:hAnsi="Times New Roman" w:cs="Times New Roman"/>
              </w:rPr>
            </w:pPr>
          </w:p>
        </w:tc>
        <w:tc>
          <w:tcPr>
            <w:tcW w:w="3006" w:type="dxa"/>
          </w:tcPr>
          <w:p w14:paraId="784C0FED" w14:textId="77777777" w:rsidR="00CB00D4" w:rsidRPr="00CB00D4" w:rsidRDefault="00CB00D4" w:rsidP="00CB00D4">
            <w:pPr>
              <w:rPr>
                <w:rFonts w:ascii="Times New Roman" w:eastAsia="Aptos" w:hAnsi="Times New Roman" w:cs="Times New Roman"/>
              </w:rPr>
            </w:pPr>
            <w:r w:rsidRPr="00CB00D4">
              <w:rPr>
                <w:rFonts w:ascii="Times New Roman" w:eastAsia="Aptos" w:hAnsi="Times New Roman" w:cs="Times New Roman"/>
              </w:rPr>
              <w:t>Applicants must have completed their degree or enrolled onto the final year of the Professional Policing Degree when applying.</w:t>
            </w:r>
          </w:p>
        </w:tc>
      </w:tr>
    </w:tbl>
    <w:p w14:paraId="7C5FE807"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06554EFB"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Figure one: SWP police officer entry routes (SWP, no date c).</w:t>
      </w:r>
    </w:p>
    <w:p w14:paraId="11C39F2B"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Once individuals complete their programme they gain a degree in Professional Policing. By having these entry routes individuals can apply with any academic background. SWP has published a supportive document for applicants which sets out the benefits, eligibility and application process. Providing clarity and transparency for those looking to join. </w:t>
      </w:r>
    </w:p>
    <w:p w14:paraId="18BE0000"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lastRenderedPageBreak/>
        <w:t>Andrews (2024) research highlighted student officers on the PCDA pathway felt academic learning did not translate into operational policing, excessive workloads and work life balance were impacted. SWP needs to be mindful of the above and ensure student officers are fully supported, fulfil a career with the force and attrition rates remain low.</w:t>
      </w:r>
    </w:p>
    <w:p w14:paraId="4C12CF80"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08AF30A1" w14:textId="77777777" w:rsidR="00CB00D4" w:rsidRDefault="00CB00D4" w:rsidP="00AD3708">
      <w:pPr>
        <w:pStyle w:val="Heading2"/>
        <w:rPr>
          <w:rFonts w:ascii="Times New Roman" w:eastAsia="Aptos" w:hAnsi="Times New Roman" w:cs="Times New Roman"/>
          <w:b/>
          <w:bCs/>
          <w:i/>
          <w:iCs/>
          <w:color w:val="1F3864" w:themeColor="accent1" w:themeShade="80"/>
        </w:rPr>
      </w:pPr>
      <w:bookmarkStart w:id="19" w:name="_Toc184058437"/>
      <w:r w:rsidRPr="00AD3708">
        <w:rPr>
          <w:rFonts w:ascii="Times New Roman" w:eastAsia="Aptos" w:hAnsi="Times New Roman" w:cs="Times New Roman"/>
          <w:b/>
          <w:bCs/>
          <w:i/>
          <w:iCs/>
          <w:color w:val="1F3864" w:themeColor="accent1" w:themeShade="80"/>
        </w:rPr>
        <w:t>Hard to fill vacancies</w:t>
      </w:r>
      <w:bookmarkEnd w:id="19"/>
      <w:r w:rsidRPr="00AD3708">
        <w:rPr>
          <w:rFonts w:ascii="Times New Roman" w:eastAsia="Aptos" w:hAnsi="Times New Roman" w:cs="Times New Roman"/>
          <w:b/>
          <w:bCs/>
          <w:i/>
          <w:iCs/>
          <w:color w:val="1F3864" w:themeColor="accent1" w:themeShade="80"/>
        </w:rPr>
        <w:t xml:space="preserve"> </w:t>
      </w:r>
    </w:p>
    <w:p w14:paraId="3081CDF5" w14:textId="77777777" w:rsidR="0017198F" w:rsidRPr="0017198F" w:rsidRDefault="0017198F" w:rsidP="0017198F"/>
    <w:p w14:paraId="43E93CC5"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CIPD (2024b) report indicates that hard-to-fill vacancies remain high within the public sector at 42% versus private sector with 34%. </w:t>
      </w:r>
      <w:proofErr w:type="spellStart"/>
      <w:r w:rsidRPr="00CB00D4">
        <w:rPr>
          <w:rFonts w:ascii="Times New Roman" w:eastAsia="Aptos" w:hAnsi="Times New Roman" w:cs="Times New Roman"/>
          <w:kern w:val="2"/>
          <w:sz w:val="24"/>
          <w:szCs w:val="24"/>
          <w14:ligatures w14:val="standardContextual"/>
        </w:rPr>
        <w:t>Sriganthan</w:t>
      </w:r>
      <w:proofErr w:type="spellEnd"/>
      <w:r w:rsidRPr="00CB00D4">
        <w:rPr>
          <w:rFonts w:ascii="Times New Roman" w:eastAsia="Aptos" w:hAnsi="Times New Roman" w:cs="Times New Roman"/>
          <w:kern w:val="2"/>
          <w:sz w:val="24"/>
          <w:szCs w:val="24"/>
          <w14:ligatures w14:val="standardContextual"/>
        </w:rPr>
        <w:t xml:space="preserve"> (2023) discussed the skills gap within digital technology has meant employers have struggled to fill vacancies. </w:t>
      </w:r>
    </w:p>
    <w:p w14:paraId="65CD38D1"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This has been prevalent within the SWP ICT department. Difficulties included salary expectations and visibility of opportunities available. SWP invested in a recruitment officer to support with hard-to-fill roles within the department. There were 70 unfilled vacancies which were unable to be filled via agencies and normal recruitment processes. The department and HR re-designed the recruitment strategy and approach to recruitment. Holding familiarisations sessions on MS teams and in person to engage with potential candidates to discuss roles, the SWP brand and the benefits of working for SWP. A communications plan utilised LinkedIn to advertise and reach out to potential talent. Over the 12-month period, 35 individuals were recruited which brought the vacancy factor down from 40% to 10% (SWP, 2024d). This work shows the benefit of maximising the use of social media to support recruitment campaigns. Jorgeson (2023) highlighted this allows organisations to develop brand awareness and create engaging relationships online. In contrast, Skilbeck (2020) highlighted the damage to an organisation branding if recruitment processes are poor. SWP need to ensure all recruitment processes on social media are robust and promote a positive brand. </w:t>
      </w:r>
    </w:p>
    <w:p w14:paraId="0D098F4F"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42CB73F5" w14:textId="77777777" w:rsidR="00CB00D4" w:rsidRDefault="00CB00D4" w:rsidP="00AD3708">
      <w:pPr>
        <w:pStyle w:val="Heading1"/>
        <w:rPr>
          <w:rFonts w:ascii="Times New Roman" w:eastAsia="Aptos" w:hAnsi="Times New Roman" w:cs="Times New Roman"/>
          <w:b/>
          <w:bCs/>
          <w:color w:val="1F3864" w:themeColor="accent1" w:themeShade="80"/>
          <w:sz w:val="28"/>
          <w:szCs w:val="28"/>
        </w:rPr>
      </w:pPr>
      <w:bookmarkStart w:id="20" w:name="_Toc184058438"/>
      <w:r w:rsidRPr="00AD3708">
        <w:rPr>
          <w:rFonts w:ascii="Times New Roman" w:eastAsia="Aptos" w:hAnsi="Times New Roman" w:cs="Times New Roman"/>
          <w:b/>
          <w:bCs/>
          <w:color w:val="1F3864" w:themeColor="accent1" w:themeShade="80"/>
          <w:sz w:val="28"/>
          <w:szCs w:val="28"/>
        </w:rPr>
        <w:t>Promotion opportunities</w:t>
      </w:r>
      <w:bookmarkEnd w:id="20"/>
    </w:p>
    <w:p w14:paraId="74048913" w14:textId="77777777" w:rsidR="00AD3708" w:rsidRPr="00AD3708" w:rsidRDefault="00AD3708" w:rsidP="00AD3708"/>
    <w:p w14:paraId="122C68EE"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CIPD (2024a) report outlines how organisations are developing training to support the workforce with career pathways, which was at 31%, up from 24% in 2022. </w:t>
      </w:r>
    </w:p>
    <w:p w14:paraId="4CC22DA7"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Furthermore, George (2024) highlighted the need to develop internal workforce talent when there is organisation-specific knowledge required, this is a key factor and applies specifically for police officer promotion processes.</w:t>
      </w:r>
    </w:p>
    <w:p w14:paraId="505E4C8A"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Moulton (2021) outlined the benefits to both the organisation and individual. Which can create a positive workplace culture.</w:t>
      </w:r>
    </w:p>
    <w:p w14:paraId="4CAB210D"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Within SWP, police officers and staff follow different promotion processes.</w:t>
      </w:r>
    </w:p>
    <w:p w14:paraId="5C1FBE2C"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48CF7EA4" w14:textId="77777777" w:rsidR="00CB00D4" w:rsidRDefault="00CB00D4" w:rsidP="00AD3708">
      <w:pPr>
        <w:pStyle w:val="Heading2"/>
        <w:rPr>
          <w:rFonts w:ascii="Times New Roman" w:eastAsia="Aptos" w:hAnsi="Times New Roman" w:cs="Times New Roman"/>
          <w:b/>
          <w:bCs/>
          <w:i/>
          <w:iCs/>
          <w:color w:val="1F3864" w:themeColor="accent1" w:themeShade="80"/>
        </w:rPr>
      </w:pPr>
      <w:bookmarkStart w:id="21" w:name="_Toc184058439"/>
      <w:r w:rsidRPr="00AD3708">
        <w:rPr>
          <w:rFonts w:ascii="Times New Roman" w:eastAsia="Aptos" w:hAnsi="Times New Roman" w:cs="Times New Roman"/>
          <w:b/>
          <w:bCs/>
          <w:i/>
          <w:iCs/>
          <w:color w:val="1F3864" w:themeColor="accent1" w:themeShade="80"/>
        </w:rPr>
        <w:t>Police officers</w:t>
      </w:r>
      <w:bookmarkEnd w:id="21"/>
    </w:p>
    <w:p w14:paraId="330589D5" w14:textId="77777777" w:rsidR="0017198F" w:rsidRPr="0017198F" w:rsidRDefault="0017198F" w:rsidP="0017198F"/>
    <w:p w14:paraId="5B3A3F8E"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lastRenderedPageBreak/>
        <w:t>Police officer promotion is clear and structured due to the ranking hierarchy.</w:t>
      </w:r>
    </w:p>
    <w:p w14:paraId="64A50C97"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 </w:t>
      </w:r>
      <w:r w:rsidRPr="00CB00D4">
        <w:rPr>
          <w:rFonts w:ascii="Aptos" w:eastAsia="Aptos" w:hAnsi="Aptos" w:cs="Times New Roman"/>
          <w:noProof/>
          <w:kern w:val="2"/>
          <w:sz w:val="24"/>
          <w:szCs w:val="24"/>
          <w14:ligatures w14:val="standardContextual"/>
        </w:rPr>
        <w:drawing>
          <wp:inline distT="0" distB="0" distL="0" distR="0" wp14:anchorId="55597FCA" wp14:editId="0737FB8D">
            <wp:extent cx="1368724" cy="2489200"/>
            <wp:effectExtent l="0" t="0" r="3175" b="6350"/>
            <wp:docPr id="401137066" name="Picture 1" descr="Several insignias of the arm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37066" name="Picture 1" descr="Several insignias of the army&#10;&#10;Description automatically generated with medium confidence"/>
                    <pic:cNvPicPr/>
                  </pic:nvPicPr>
                  <pic:blipFill>
                    <a:blip r:embed="rId9"/>
                    <a:stretch>
                      <a:fillRect/>
                    </a:stretch>
                  </pic:blipFill>
                  <pic:spPr>
                    <a:xfrm>
                      <a:off x="0" y="0"/>
                      <a:ext cx="1428207" cy="2597377"/>
                    </a:xfrm>
                    <a:prstGeom prst="rect">
                      <a:avLst/>
                    </a:prstGeom>
                  </pic:spPr>
                </pic:pic>
              </a:graphicData>
            </a:graphic>
          </wp:inline>
        </w:drawing>
      </w:r>
    </w:p>
    <w:p w14:paraId="2AE0ED2D"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Figure 2: Police officer ranks (SWP, 2021c)</w:t>
      </w:r>
    </w:p>
    <w:p w14:paraId="11F7958B"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For police officers to progress to a sergeant or inspector there are four steps required, this is set out by the College of Policing (2023). It follows a National Police Promotion Framework (NPPF).</w:t>
      </w:r>
    </w:p>
    <w:p w14:paraId="62309FD4" w14:textId="77777777" w:rsidR="00CB00D4" w:rsidRPr="00CB00D4" w:rsidRDefault="00CB00D4" w:rsidP="00CB00D4">
      <w:pPr>
        <w:numPr>
          <w:ilvl w:val="0"/>
          <w:numId w:val="1"/>
        </w:numPr>
        <w:spacing w:line="278" w:lineRule="auto"/>
        <w:contextualSpacing/>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Achieve competence in rank</w:t>
      </w:r>
    </w:p>
    <w:p w14:paraId="7E7079E7" w14:textId="77777777" w:rsidR="00CB00D4" w:rsidRPr="00CB00D4" w:rsidRDefault="00CB00D4" w:rsidP="00CB00D4">
      <w:pPr>
        <w:numPr>
          <w:ilvl w:val="0"/>
          <w:numId w:val="1"/>
        </w:numPr>
        <w:spacing w:line="278" w:lineRule="auto"/>
        <w:contextualSpacing/>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Completing and examination in law and procedure</w:t>
      </w:r>
    </w:p>
    <w:p w14:paraId="3C0196B8" w14:textId="77777777" w:rsidR="00CB00D4" w:rsidRPr="00CB00D4" w:rsidRDefault="00CB00D4" w:rsidP="00CB00D4">
      <w:pPr>
        <w:numPr>
          <w:ilvl w:val="0"/>
          <w:numId w:val="1"/>
        </w:numPr>
        <w:spacing w:line="278" w:lineRule="auto"/>
        <w:contextualSpacing/>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Local selection process</w:t>
      </w:r>
    </w:p>
    <w:p w14:paraId="23FFD7CE" w14:textId="77777777" w:rsidR="00CB00D4" w:rsidRPr="00CB00D4" w:rsidRDefault="00CB00D4" w:rsidP="00CB00D4">
      <w:pPr>
        <w:numPr>
          <w:ilvl w:val="0"/>
          <w:numId w:val="1"/>
        </w:numPr>
        <w:spacing w:line="278" w:lineRule="auto"/>
        <w:contextualSpacing/>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Temporary promotion (12 months) and a work-based assessment </w:t>
      </w:r>
    </w:p>
    <w:p w14:paraId="2906ADD7" w14:textId="77777777" w:rsidR="00CB00D4" w:rsidRPr="00CB00D4" w:rsidRDefault="00CB00D4" w:rsidP="00CB00D4">
      <w:pPr>
        <w:spacing w:line="278" w:lineRule="auto"/>
        <w:ind w:left="720"/>
        <w:contextualSpacing/>
        <w:rPr>
          <w:rFonts w:ascii="Times New Roman" w:eastAsia="Aptos" w:hAnsi="Times New Roman" w:cs="Times New Roman"/>
          <w:kern w:val="2"/>
          <w:sz w:val="24"/>
          <w:szCs w:val="24"/>
          <w14:ligatures w14:val="standardContextual"/>
        </w:rPr>
      </w:pPr>
    </w:p>
    <w:p w14:paraId="0047C6D5"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By having a framework, expectations and understanding of the process is clear. Officers are aware of what is required to progress through ranks. Officers who are interested in promotion need to make this clear to line management. </w:t>
      </w:r>
    </w:p>
    <w:p w14:paraId="5CA395EB"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Within SWP this is captured on PEFORM which is the Professional Development Review (PDR) system. SWP has invested in a team which support individuals who are looking develop and gain promotion. On the force intranet there is a dedicated page with a wealth of supportive documentation including Podcasts, PowerPoints and Videos. </w:t>
      </w:r>
    </w:p>
    <w:p w14:paraId="0ABB4F96"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Howe (2023) highlighted the benefits of having an effective appraisal process in place such fostering high performance as well as identifying high-potential employees, contributing to succession planning and talent management. However, it also highlighted if they are not managed correctly this could lead to dis-engagement and de-motivation.</w:t>
      </w:r>
    </w:p>
    <w:p w14:paraId="4EE8EEFB"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5924E395" w14:textId="77777777" w:rsidR="00CB00D4" w:rsidRDefault="00CB00D4" w:rsidP="00AD3708">
      <w:pPr>
        <w:pStyle w:val="Heading2"/>
        <w:rPr>
          <w:rFonts w:ascii="Times New Roman" w:eastAsia="Aptos" w:hAnsi="Times New Roman" w:cs="Times New Roman"/>
          <w:b/>
          <w:bCs/>
          <w:i/>
          <w:iCs/>
          <w:color w:val="1F3864" w:themeColor="accent1" w:themeShade="80"/>
        </w:rPr>
      </w:pPr>
      <w:bookmarkStart w:id="22" w:name="_Toc184058440"/>
      <w:r w:rsidRPr="00AD3708">
        <w:rPr>
          <w:rFonts w:ascii="Times New Roman" w:eastAsia="Aptos" w:hAnsi="Times New Roman" w:cs="Times New Roman"/>
          <w:b/>
          <w:bCs/>
          <w:i/>
          <w:iCs/>
          <w:color w:val="1F3864" w:themeColor="accent1" w:themeShade="80"/>
        </w:rPr>
        <w:t>Police staff</w:t>
      </w:r>
      <w:bookmarkEnd w:id="22"/>
      <w:r w:rsidRPr="00AD3708">
        <w:rPr>
          <w:rFonts w:ascii="Times New Roman" w:eastAsia="Aptos" w:hAnsi="Times New Roman" w:cs="Times New Roman"/>
          <w:b/>
          <w:bCs/>
          <w:i/>
          <w:iCs/>
          <w:color w:val="1F3864" w:themeColor="accent1" w:themeShade="80"/>
        </w:rPr>
        <w:t xml:space="preserve"> </w:t>
      </w:r>
    </w:p>
    <w:p w14:paraId="7D1CCC1D" w14:textId="77777777" w:rsidR="0017198F" w:rsidRPr="0017198F" w:rsidRDefault="0017198F" w:rsidP="0017198F"/>
    <w:p w14:paraId="773BA125"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There is no set process for promotion of staff. Individuals can apply for higher graded roles when they appear as job adverts. PERFORM is a tool which police staff can use to complete their CPD and express their desire to progress, but it isn’t utilised for promotions. </w:t>
      </w:r>
    </w:p>
    <w:p w14:paraId="45A1F65C"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lastRenderedPageBreak/>
        <w:t>The force has invested in specific programmes to support underrepresented areas of the workforce such as gender, one programme called ‘Springboard’ allows women to enhance their skills and abilities, whilst building confidence. The</w:t>
      </w:r>
      <w:r w:rsidRPr="00CB00D4">
        <w:rPr>
          <w:rFonts w:ascii="Arial" w:eastAsia="Arial Unicode MS" w:hAnsi="Arial" w:cs="Arial"/>
          <w:color w:val="800080"/>
          <w:sz w:val="24"/>
          <w:szCs w:val="24"/>
        </w:rPr>
        <w:t xml:space="preserve"> </w:t>
      </w:r>
      <w:r w:rsidRPr="00CB00D4">
        <w:rPr>
          <w:rFonts w:ascii="Times New Roman" w:eastAsia="Aptos" w:hAnsi="Times New Roman" w:cs="Times New Roman"/>
          <w:kern w:val="2"/>
          <w:sz w:val="24"/>
          <w:szCs w:val="24"/>
          <w14:ligatures w14:val="standardContextual"/>
        </w:rPr>
        <w:t xml:space="preserve">programme consists of four one day workshops delivered by L&amp;D trainers. </w:t>
      </w:r>
    </w:p>
    <w:p w14:paraId="7175133E"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Further programmes include supporting officers and staff from black and minority ethnic groups in understanding opportunities for recruitment, progression and development (SWP, 2022). The proportion of the workforce from black and minority ethnic groups in 2023 was 5.69%. The equivalent for the force area population was 9.2%. This work supports that of the SWP Strategic Equality Plan 2023 – 2027. Which has the aim of addressing challenges around disproportionality in service and representation (SWP, 2023). </w:t>
      </w:r>
    </w:p>
    <w:p w14:paraId="337019F9"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Ali (2024) outlined the benefits to organisations in promoting Equality, Diversity and Inclusion (EDI), such as recruiting and retaining talent and building an inclusive culture.  </w:t>
      </w:r>
    </w:p>
    <w:p w14:paraId="6EA14763"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Recently there has been the ‘Explore’ programme. This gives staff an opportunity to carrying out short term placements in various departments. The aim is to provide individuals with new experiences and gain a greater understanding and awareness of other roles (SWP, 2024e).</w:t>
      </w:r>
    </w:p>
    <w:p w14:paraId="3C3C8A51"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The above shows that whilst there is no set pathway for promotion, the force has invested to support police staff development and promotion of talent. </w:t>
      </w:r>
    </w:p>
    <w:p w14:paraId="799307E2"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SWP could benefit from developing further police staff pathways to enhance the talent pipeline.</w:t>
      </w:r>
    </w:p>
    <w:p w14:paraId="18A26DBA"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p>
    <w:p w14:paraId="2A583F87" w14:textId="77777777" w:rsidR="00CB00D4" w:rsidRDefault="00CB00D4" w:rsidP="00AD3708">
      <w:pPr>
        <w:pStyle w:val="Heading1"/>
        <w:rPr>
          <w:rFonts w:ascii="Times New Roman" w:eastAsia="Aptos" w:hAnsi="Times New Roman" w:cs="Times New Roman"/>
          <w:b/>
          <w:bCs/>
          <w:color w:val="1F3864" w:themeColor="accent1" w:themeShade="80"/>
          <w:sz w:val="28"/>
          <w:szCs w:val="28"/>
        </w:rPr>
      </w:pPr>
      <w:bookmarkStart w:id="23" w:name="_Toc184058441"/>
      <w:r w:rsidRPr="00AD3708">
        <w:rPr>
          <w:rFonts w:ascii="Times New Roman" w:eastAsia="Aptos" w:hAnsi="Times New Roman" w:cs="Times New Roman"/>
          <w:b/>
          <w:bCs/>
          <w:color w:val="1F3864" w:themeColor="accent1" w:themeShade="80"/>
          <w:sz w:val="28"/>
          <w:szCs w:val="28"/>
        </w:rPr>
        <w:t>Retaining Talent</w:t>
      </w:r>
      <w:bookmarkEnd w:id="23"/>
    </w:p>
    <w:p w14:paraId="48C716CD" w14:textId="77777777" w:rsidR="00AD3708" w:rsidRPr="00AD3708" w:rsidRDefault="00AD3708" w:rsidP="00AD3708"/>
    <w:p w14:paraId="1689F869"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Peters (2024) outlines high employee turnover can have a negative impact on organisational performance, however if organisations better understand why employees are leaving this can drive retention initiatives and support employee satisfaction and costs. Tyson &amp; Charman (2023) reviewed police officer retention, findings included increased levels of voluntary resignations for reasons such as lack of recognition and difficulties with career progression. Understanding these resignations will allow improvements to retention and recruitment. </w:t>
      </w:r>
    </w:p>
    <w:p w14:paraId="460B89DE"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National Police Chiefs Council (2024) data highlighted attrition rates for police services has reduced slightly in 2023/24 however, resignation rates have increased. Female officers have higher rates of attrition compared to male officers. Most resignations have come from officers in their first two years of service. SWP in comparison has the second lowest attrition rate across England and Wales. It was also highlighted that SWP during 2023-2024 had the fewest female resignations of any force and during 2022-2023 it had the fewest police constable resignations.</w:t>
      </w:r>
    </w:p>
    <w:p w14:paraId="43B4EC8E" w14:textId="77777777" w:rsidR="00CB00D4" w:rsidRP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 xml:space="preserve">Within SWP when police officers and staff submit their resignation or retirement, they are asked to complete an exit survey and will be given the opportunity to meet with HR to discuss their exit, share their experiences and views in a range of areas including training, workload and wellbeing. This data is fed into a HR KPI data pack which is shared with chief officers to identify possible trends with those exiting the force. Since April 2024 there has been 309 leavers across the force with a return rate of 19% for exit surveys </w:t>
      </w:r>
      <w:r w:rsidRPr="00CB00D4">
        <w:rPr>
          <w:rFonts w:ascii="Times New Roman" w:eastAsia="Aptos" w:hAnsi="Times New Roman" w:cs="Times New Roman"/>
          <w:kern w:val="2"/>
          <w:sz w:val="24"/>
          <w:szCs w:val="24"/>
          <w14:ligatures w14:val="standardContextual"/>
        </w:rPr>
        <w:lastRenderedPageBreak/>
        <w:t xml:space="preserve">(SWP, 2024f). Furthermore, Mayne (2023) highlighted a study which indicated the lack of exit interviews was a missed opportunity for employee engagement and retention of talent. </w:t>
      </w:r>
    </w:p>
    <w:p w14:paraId="0EE3D470" w14:textId="77777777" w:rsidR="00CB00D4" w:rsidRDefault="00CB00D4" w:rsidP="00CB00D4">
      <w:pPr>
        <w:spacing w:line="278" w:lineRule="auto"/>
        <w:rPr>
          <w:rFonts w:ascii="Times New Roman" w:eastAsia="Aptos" w:hAnsi="Times New Roman" w:cs="Times New Roman"/>
          <w:kern w:val="2"/>
          <w:sz w:val="24"/>
          <w:szCs w:val="24"/>
          <w14:ligatures w14:val="standardContextual"/>
        </w:rPr>
      </w:pPr>
      <w:r w:rsidRPr="00CB00D4">
        <w:rPr>
          <w:rFonts w:ascii="Times New Roman" w:eastAsia="Aptos" w:hAnsi="Times New Roman" w:cs="Times New Roman"/>
          <w:kern w:val="2"/>
          <w:sz w:val="24"/>
          <w:szCs w:val="24"/>
          <w14:ligatures w14:val="standardContextual"/>
        </w:rPr>
        <w:t>Further work is needed by SWP to get meaningful information from those leaving the force to support future retention and succession planning.</w:t>
      </w:r>
    </w:p>
    <w:p w14:paraId="5E57C067" w14:textId="77777777" w:rsidR="00435E17" w:rsidRPr="00CB00D4" w:rsidRDefault="00435E17" w:rsidP="00CB00D4">
      <w:pPr>
        <w:spacing w:line="278" w:lineRule="auto"/>
        <w:rPr>
          <w:rFonts w:ascii="Times New Roman" w:eastAsia="Aptos" w:hAnsi="Times New Roman" w:cs="Times New Roman"/>
          <w:kern w:val="2"/>
          <w:sz w:val="24"/>
          <w:szCs w:val="24"/>
          <w14:ligatures w14:val="standardContextual"/>
        </w:rPr>
      </w:pPr>
    </w:p>
    <w:p w14:paraId="11C554D5" w14:textId="77777777" w:rsidR="00435E17" w:rsidRPr="008D00A6" w:rsidRDefault="00435E17" w:rsidP="008D00A6">
      <w:pPr>
        <w:pStyle w:val="Heading1"/>
        <w:rPr>
          <w:rFonts w:ascii="Times New Roman" w:eastAsia="Aptos" w:hAnsi="Times New Roman" w:cs="Times New Roman"/>
          <w:b/>
          <w:bCs/>
          <w:color w:val="1F3864" w:themeColor="accent1" w:themeShade="80"/>
          <w:sz w:val="28"/>
          <w:szCs w:val="28"/>
          <w:u w:val="single"/>
        </w:rPr>
      </w:pPr>
      <w:bookmarkStart w:id="24" w:name="_Toc184058442"/>
      <w:bookmarkEnd w:id="14"/>
      <w:r w:rsidRPr="008D00A6">
        <w:rPr>
          <w:rFonts w:ascii="Times New Roman" w:eastAsia="Aptos" w:hAnsi="Times New Roman" w:cs="Times New Roman"/>
          <w:b/>
          <w:bCs/>
          <w:color w:val="1F3864" w:themeColor="accent1" w:themeShade="80"/>
          <w:sz w:val="28"/>
          <w:szCs w:val="28"/>
          <w:u w:val="single"/>
        </w:rPr>
        <w:t>Conclusion</w:t>
      </w:r>
      <w:bookmarkEnd w:id="24"/>
    </w:p>
    <w:p w14:paraId="27A0C541" w14:textId="77777777" w:rsidR="008D00A6" w:rsidRPr="008D00A6" w:rsidRDefault="008D00A6" w:rsidP="008D00A6"/>
    <w:p w14:paraId="5A5430DD"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Organisations need to be aware of factors both internally and externally that will affect their ability to deliver an effective talent management programme. How organisations respond to these factors will have an impact on succession planning and becoming an employer of choice.</w:t>
      </w:r>
    </w:p>
    <w:p w14:paraId="6AE3850B"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Recruitment, retention, funding pressures and resource capacity are shared challenges not only in Policing but to all volunteer-involving organisations (Police Collaboration, 2023).</w:t>
      </w:r>
    </w:p>
    <w:p w14:paraId="3573F361"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 xml:space="preserve">The rapid growth of Technology and AI has had a substantial impact on resourcing and talent management for organisations. SWP has responded and embraced this with the use of technology within the recruitment process and workforce development. </w:t>
      </w:r>
    </w:p>
    <w:p w14:paraId="3C4C97CC"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 xml:space="preserve">The reputation and perception of police forces is poor, cases have brought the integrity of the police service into disrepute. SWP will need to continue to look at various options to improvement this relationship with the communities of South Wales. </w:t>
      </w:r>
    </w:p>
    <w:p w14:paraId="6168327E"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 xml:space="preserve">Police staff now have various entry routes such as apprenticeships which will support with succession planning and talent management. </w:t>
      </w:r>
    </w:p>
    <w:p w14:paraId="7565ED41"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SWP will also need to ensure there are further opportunities for the workforce to develop and progress with their careers, this is a key metric within the SWP people strategy (2021b) this can support the force by ensuring that employees skills are utilised, developed and retained. Police officers have a clear promotion pathway while police staff do not. A strategic workforce planning group could review promotion opportunities for police staff.</w:t>
      </w:r>
    </w:p>
    <w:p w14:paraId="624BBC84" w14:textId="77777777" w:rsidR="00435E17" w:rsidRDefault="00435E17" w:rsidP="00435E17">
      <w:pPr>
        <w:spacing w:line="278" w:lineRule="auto"/>
        <w:rPr>
          <w:rFonts w:ascii="Times New Roman" w:eastAsia="Aptos" w:hAnsi="Times New Roman" w:cs="Times New Roman"/>
          <w:kern w:val="2"/>
          <w:sz w:val="24"/>
          <w:szCs w:val="24"/>
          <w14:ligatures w14:val="standardContextual"/>
        </w:rPr>
      </w:pPr>
      <w:r w:rsidRPr="00435E17">
        <w:rPr>
          <w:rFonts w:ascii="Times New Roman" w:eastAsia="Aptos" w:hAnsi="Times New Roman" w:cs="Times New Roman"/>
          <w:kern w:val="2"/>
          <w:sz w:val="24"/>
          <w:szCs w:val="24"/>
          <w14:ligatures w14:val="standardContextual"/>
        </w:rPr>
        <w:t>Retaining talent and keeping attrition rates low are fundamental to an organisations performance. Attrition rates are low for SWP. However, engagement with those leaving the force is minimal, which could be a missed opportunity to retain skills and identify opportunities.</w:t>
      </w:r>
    </w:p>
    <w:p w14:paraId="3A5EEE31" w14:textId="77777777" w:rsidR="00435E17" w:rsidRDefault="00435E17" w:rsidP="00435E17">
      <w:pPr>
        <w:spacing w:line="278" w:lineRule="auto"/>
        <w:rPr>
          <w:rFonts w:ascii="Times New Roman" w:eastAsia="Aptos" w:hAnsi="Times New Roman" w:cs="Times New Roman"/>
          <w:kern w:val="2"/>
          <w:sz w:val="24"/>
          <w:szCs w:val="24"/>
          <w14:ligatures w14:val="standardContextual"/>
        </w:rPr>
      </w:pPr>
    </w:p>
    <w:p w14:paraId="7DA477F3" w14:textId="77777777" w:rsidR="00F63A21" w:rsidRDefault="00F63A21" w:rsidP="008D00A6">
      <w:pPr>
        <w:pStyle w:val="Heading1"/>
        <w:rPr>
          <w:rFonts w:ascii="Times New Roman" w:eastAsia="Aptos" w:hAnsi="Times New Roman" w:cs="Times New Roman"/>
          <w:b/>
          <w:bCs/>
          <w:color w:val="1F3864" w:themeColor="accent1" w:themeShade="80"/>
          <w:sz w:val="28"/>
          <w:szCs w:val="28"/>
          <w:u w:val="single"/>
        </w:rPr>
      </w:pPr>
      <w:bookmarkStart w:id="25" w:name="_Toc184058443"/>
      <w:r w:rsidRPr="008D00A6">
        <w:rPr>
          <w:rFonts w:ascii="Times New Roman" w:eastAsia="Aptos" w:hAnsi="Times New Roman" w:cs="Times New Roman"/>
          <w:b/>
          <w:bCs/>
          <w:color w:val="1F3864" w:themeColor="accent1" w:themeShade="80"/>
          <w:sz w:val="28"/>
          <w:szCs w:val="28"/>
          <w:u w:val="single"/>
        </w:rPr>
        <w:t>Recommendations</w:t>
      </w:r>
      <w:bookmarkEnd w:id="25"/>
    </w:p>
    <w:p w14:paraId="13E14843" w14:textId="77777777" w:rsidR="008D00A6" w:rsidRPr="008D00A6" w:rsidRDefault="008D00A6" w:rsidP="008D00A6"/>
    <w:p w14:paraId="299AA2B6"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Following the above report and conclusion. The below recommendations have been made.</w:t>
      </w:r>
    </w:p>
    <w:p w14:paraId="2C60E1AE" w14:textId="77777777" w:rsidR="00F63A21" w:rsidRPr="00F63A21" w:rsidRDefault="00F63A21" w:rsidP="00F63A21">
      <w:pPr>
        <w:numPr>
          <w:ilvl w:val="0"/>
          <w:numId w:val="2"/>
        </w:numPr>
        <w:spacing w:line="278" w:lineRule="auto"/>
        <w:contextualSpacing/>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Introduction of stay interviews. Currently SWP only have exit interviews when individuals submit their intention to leave. The response rate is very low. Which could be a missed opportunity highlighted by Mayne (2023). Stay interviews are an opportunity for the organisation to outline how important the </w:t>
      </w:r>
      <w:r w:rsidRPr="00F63A21">
        <w:rPr>
          <w:rFonts w:ascii="Times New Roman" w:eastAsia="Aptos" w:hAnsi="Times New Roman" w:cs="Times New Roman"/>
          <w:kern w:val="2"/>
          <w:sz w:val="24"/>
          <w:szCs w:val="24"/>
          <w14:ligatures w14:val="standardContextual"/>
        </w:rPr>
        <w:lastRenderedPageBreak/>
        <w:t>employee is to the organisation’s success (Finnegan, 2018). Buckley (2024) further highlights the benefit of improving retention by promoting employee engagement. For SWP, individuals could email a specific inbox highlighting their intention to leave, which would prompt a response from HR to make contact and discuss their concerns. Cost would include time to create the inbox and then contact individuals. It would take one hour to create the inbox by ICT, this would be £30. HR advisor time would be £15 for 30 minutes of time to contact (SWP, 2024g).</w:t>
      </w:r>
    </w:p>
    <w:p w14:paraId="1BBEA794" w14:textId="77777777" w:rsidR="00F63A21" w:rsidRPr="00F63A21" w:rsidRDefault="00F63A21" w:rsidP="00F63A21">
      <w:pPr>
        <w:numPr>
          <w:ilvl w:val="0"/>
          <w:numId w:val="2"/>
        </w:numPr>
        <w:spacing w:line="278" w:lineRule="auto"/>
        <w:contextualSpacing/>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Building trust and improving the reputation of the force within South Wales. Positive and good use of social media can support the force in becoming an employer of choice. Forbes (2022) highlighted various benefits for organisations such as delivering mission and values. Creating a ‘SWP good news’ section on social media will allow for positive stories to be shared with communities to build engagement and employer brand. Costs would include time to create the page and then post as and when required. A communication officers time to create this page would £60 for three hours (SWP, 2024g).</w:t>
      </w:r>
    </w:p>
    <w:p w14:paraId="7C2FAAA9" w14:textId="77777777" w:rsidR="00F63A21" w:rsidRPr="00F63A21" w:rsidRDefault="00F63A21" w:rsidP="00F63A21">
      <w:pPr>
        <w:numPr>
          <w:ilvl w:val="0"/>
          <w:numId w:val="2"/>
        </w:numPr>
        <w:spacing w:line="278" w:lineRule="auto"/>
        <w:contextualSpacing/>
        <w:rPr>
          <w:rFonts w:ascii="Aptos" w:eastAsia="Aptos" w:hAnsi="Aptos"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Whilst there are programmes and initiatives in SWP which encompass succession planning, currently there is no succession planning working group to review the long-term impact. Dennison (2024) outlined benefits such as fostering employee engagement and retention. A group consisting of various leaders throughout the force could provide this. Ten members (1 Chief Superintendent, 3 Chief inspectors, 1 Inspector and 5 Police staff) would cost £690 for every 3-hour meeting which could be arrangement bi-monthly. This group could identify, develop and allocate talent on a force wide basis. This would support the people strategy to ensure SWP develop and retain a positive and professional workforce (SWP, 2021b). If successful, this could be rolled out to departments and managed locally. </w:t>
      </w:r>
    </w:p>
    <w:p w14:paraId="60C0B8A2" w14:textId="77777777" w:rsidR="00F63A21" w:rsidRDefault="00F63A21" w:rsidP="00F63A21">
      <w:pPr>
        <w:spacing w:line="278" w:lineRule="auto"/>
        <w:contextualSpacing/>
        <w:rPr>
          <w:rFonts w:ascii="Times New Roman" w:eastAsia="Aptos" w:hAnsi="Times New Roman" w:cs="Times New Roman"/>
          <w:kern w:val="2"/>
          <w:sz w:val="24"/>
          <w:szCs w:val="24"/>
          <w14:ligatures w14:val="standardContextual"/>
        </w:rPr>
      </w:pPr>
    </w:p>
    <w:p w14:paraId="02920435" w14:textId="77777777" w:rsidR="00F63A21" w:rsidRDefault="00F63A21" w:rsidP="00F63A21">
      <w:pPr>
        <w:spacing w:line="278" w:lineRule="auto"/>
        <w:contextualSpacing/>
        <w:rPr>
          <w:rFonts w:ascii="Times New Roman" w:eastAsia="Aptos" w:hAnsi="Times New Roman" w:cs="Times New Roman"/>
          <w:kern w:val="2"/>
          <w:sz w:val="24"/>
          <w:szCs w:val="24"/>
          <w14:ligatures w14:val="standardContextual"/>
        </w:rPr>
      </w:pPr>
    </w:p>
    <w:p w14:paraId="586574E5" w14:textId="77777777" w:rsidR="00F63A21" w:rsidRDefault="00F63A21" w:rsidP="008D00A6">
      <w:pPr>
        <w:pStyle w:val="Heading1"/>
        <w:rPr>
          <w:rFonts w:ascii="Times New Roman" w:eastAsia="Aptos" w:hAnsi="Times New Roman" w:cs="Times New Roman"/>
          <w:b/>
          <w:bCs/>
          <w:color w:val="1F3864" w:themeColor="accent1" w:themeShade="80"/>
          <w:sz w:val="28"/>
          <w:szCs w:val="28"/>
          <w:u w:val="single"/>
        </w:rPr>
      </w:pPr>
      <w:bookmarkStart w:id="26" w:name="_Toc184058444"/>
      <w:r w:rsidRPr="008D00A6">
        <w:rPr>
          <w:rFonts w:ascii="Times New Roman" w:eastAsia="Aptos" w:hAnsi="Times New Roman" w:cs="Times New Roman"/>
          <w:b/>
          <w:bCs/>
          <w:color w:val="1F3864" w:themeColor="accent1" w:themeShade="80"/>
          <w:sz w:val="28"/>
          <w:szCs w:val="28"/>
          <w:u w:val="single"/>
        </w:rPr>
        <w:t>References</w:t>
      </w:r>
      <w:bookmarkEnd w:id="26"/>
      <w:r w:rsidRPr="008D00A6">
        <w:rPr>
          <w:rFonts w:ascii="Times New Roman" w:eastAsia="Aptos" w:hAnsi="Times New Roman" w:cs="Times New Roman"/>
          <w:b/>
          <w:bCs/>
          <w:color w:val="1F3864" w:themeColor="accent1" w:themeShade="80"/>
          <w:sz w:val="28"/>
          <w:szCs w:val="28"/>
          <w:u w:val="single"/>
        </w:rPr>
        <w:t xml:space="preserve"> </w:t>
      </w:r>
    </w:p>
    <w:p w14:paraId="659D1200" w14:textId="77777777" w:rsidR="008D00A6" w:rsidRPr="008D00A6" w:rsidRDefault="008D00A6" w:rsidP="008D00A6"/>
    <w:p w14:paraId="47425E9E"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Ali, L. (2024) </w:t>
      </w:r>
      <w:r w:rsidRPr="00F63A21">
        <w:rPr>
          <w:rFonts w:ascii="Times New Roman" w:eastAsia="Aptos" w:hAnsi="Times New Roman" w:cs="Times New Roman"/>
          <w:i/>
          <w:iCs/>
          <w:kern w:val="2"/>
          <w:sz w:val="24"/>
          <w:szCs w:val="24"/>
          <w14:ligatures w14:val="standardContextual"/>
        </w:rPr>
        <w:t xml:space="preserve">Equality, diversity and inclusion (EDI) in the workplace. </w:t>
      </w:r>
      <w:r w:rsidRPr="00F63A21">
        <w:rPr>
          <w:rFonts w:ascii="Times New Roman" w:eastAsia="Aptos" w:hAnsi="Times New Roman" w:cs="Times New Roman"/>
          <w:kern w:val="2"/>
          <w:sz w:val="24"/>
          <w:szCs w:val="24"/>
          <w14:ligatures w14:val="standardContextual"/>
        </w:rPr>
        <w:t>Available at: (</w:t>
      </w:r>
      <w:hyperlink r:id="rId10" w:history="1">
        <w:r w:rsidRPr="00F63A21">
          <w:rPr>
            <w:rFonts w:ascii="Times New Roman" w:eastAsia="Aptos" w:hAnsi="Times New Roman" w:cs="Times New Roman"/>
            <w:color w:val="467886"/>
            <w:kern w:val="2"/>
            <w:sz w:val="24"/>
            <w:szCs w:val="24"/>
            <w:u w:val="single"/>
            <w14:ligatures w14:val="standardContextual"/>
          </w:rPr>
          <w:t>https://www.cipd.org/uk/knowledge/factsheets/diversity-factsheet/</w:t>
        </w:r>
      </w:hyperlink>
      <w:r w:rsidRPr="00F63A21">
        <w:rPr>
          <w:rFonts w:ascii="Times New Roman" w:eastAsia="Aptos" w:hAnsi="Times New Roman" w:cs="Times New Roman"/>
          <w:kern w:val="2"/>
          <w:sz w:val="24"/>
          <w:szCs w:val="24"/>
          <w14:ligatures w14:val="standardContextual"/>
        </w:rPr>
        <w:t xml:space="preserve">) (Accessed: 23 November 2024). </w:t>
      </w:r>
    </w:p>
    <w:p w14:paraId="58349CAD"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Andrews, T. (2024) ‘Perceptions of student officers of the police constable degree apprenticeship’, </w:t>
      </w:r>
      <w:r w:rsidRPr="00F63A21">
        <w:rPr>
          <w:rFonts w:ascii="Times New Roman" w:eastAsia="Aptos" w:hAnsi="Times New Roman" w:cs="Times New Roman"/>
          <w:i/>
          <w:iCs/>
          <w:kern w:val="2"/>
          <w:sz w:val="24"/>
          <w:szCs w:val="24"/>
          <w14:ligatures w14:val="standardContextual"/>
        </w:rPr>
        <w:t>Police journal (Chichester)</w:t>
      </w:r>
      <w:r w:rsidRPr="00F63A21">
        <w:rPr>
          <w:rFonts w:ascii="Times New Roman" w:eastAsia="Aptos" w:hAnsi="Times New Roman" w:cs="Times New Roman"/>
          <w:kern w:val="2"/>
          <w:sz w:val="24"/>
          <w:szCs w:val="24"/>
          <w14:ligatures w14:val="standardContextual"/>
        </w:rPr>
        <w:t xml:space="preserve">, 97(4), pp. 634–657. Available at: </w:t>
      </w:r>
      <w:hyperlink r:id="rId11" w:history="1">
        <w:r w:rsidRPr="00F63A21">
          <w:rPr>
            <w:rFonts w:ascii="Times New Roman" w:eastAsia="Aptos" w:hAnsi="Times New Roman" w:cs="Times New Roman"/>
            <w:color w:val="467886"/>
            <w:kern w:val="2"/>
            <w:sz w:val="24"/>
            <w:szCs w:val="24"/>
            <w:u w:val="single"/>
            <w14:ligatures w14:val="standardContextual"/>
          </w:rPr>
          <w:t>https://doi.org/10.1177/0032258X231208904</w:t>
        </w:r>
      </w:hyperlink>
      <w:r w:rsidRPr="00F63A21">
        <w:rPr>
          <w:rFonts w:ascii="Times New Roman" w:eastAsia="Aptos" w:hAnsi="Times New Roman" w:cs="Times New Roman"/>
          <w:kern w:val="2"/>
          <w:sz w:val="24"/>
          <w:szCs w:val="24"/>
          <w14:ligatures w14:val="standardContextual"/>
        </w:rPr>
        <w:t>.</w:t>
      </w:r>
    </w:p>
    <w:p w14:paraId="756B8B69"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Baddeley, D. (2023) </w:t>
      </w:r>
      <w:r w:rsidRPr="00F63A21">
        <w:rPr>
          <w:rFonts w:ascii="Times New Roman" w:eastAsia="Aptos" w:hAnsi="Times New Roman" w:cs="Times New Roman"/>
          <w:i/>
          <w:iCs/>
          <w:kern w:val="2"/>
          <w:sz w:val="24"/>
          <w:szCs w:val="24"/>
          <w14:ligatures w14:val="standardContextual"/>
        </w:rPr>
        <w:t xml:space="preserve">How can better talent management improve corporate competitiveness? </w:t>
      </w:r>
      <w:r w:rsidRPr="00F63A21">
        <w:rPr>
          <w:rFonts w:ascii="Times New Roman" w:eastAsia="Aptos" w:hAnsi="Times New Roman" w:cs="Times New Roman"/>
          <w:kern w:val="2"/>
          <w:sz w:val="24"/>
          <w:szCs w:val="24"/>
          <w14:ligatures w14:val="standardContextual"/>
        </w:rPr>
        <w:t>Available at: (</w:t>
      </w:r>
      <w:hyperlink r:id="rId12" w:history="1">
        <w:r w:rsidRPr="00F63A21">
          <w:rPr>
            <w:rFonts w:ascii="Times New Roman" w:eastAsia="Aptos" w:hAnsi="Times New Roman" w:cs="Times New Roman"/>
            <w:color w:val="467886"/>
            <w:kern w:val="2"/>
            <w:sz w:val="24"/>
            <w:szCs w:val="24"/>
            <w:u w:val="single"/>
            <w14:ligatures w14:val="standardContextual"/>
          </w:rPr>
          <w:t>https://www.deloitte.com/uk/en/services/consulting/blogs/how-can-better-talent-management-improve-corporate-competitiveness.html</w:t>
        </w:r>
      </w:hyperlink>
      <w:r w:rsidRPr="00F63A21">
        <w:rPr>
          <w:rFonts w:ascii="Times New Roman" w:eastAsia="Aptos" w:hAnsi="Times New Roman" w:cs="Times New Roman"/>
          <w:kern w:val="2"/>
          <w:sz w:val="24"/>
          <w:szCs w:val="24"/>
          <w14:ligatures w14:val="standardContextual"/>
        </w:rPr>
        <w:t>) (Accessed: 01 November 2024).</w:t>
      </w:r>
    </w:p>
    <w:p w14:paraId="39D030E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BBC News. (2020) </w:t>
      </w:r>
      <w:r w:rsidRPr="00F63A21">
        <w:rPr>
          <w:rFonts w:ascii="Times New Roman" w:eastAsia="Aptos" w:hAnsi="Times New Roman" w:cs="Times New Roman"/>
          <w:i/>
          <w:iCs/>
          <w:kern w:val="2"/>
          <w:sz w:val="24"/>
          <w:szCs w:val="24"/>
          <w14:ligatures w14:val="standardContextual"/>
        </w:rPr>
        <w:t xml:space="preserve">George Floyd: What happened in the final moments of his life. </w:t>
      </w:r>
      <w:r w:rsidRPr="00F63A21">
        <w:rPr>
          <w:rFonts w:ascii="Times New Roman" w:eastAsia="Aptos" w:hAnsi="Times New Roman" w:cs="Times New Roman"/>
          <w:kern w:val="2"/>
          <w:sz w:val="24"/>
          <w:szCs w:val="24"/>
          <w14:ligatures w14:val="standardContextual"/>
        </w:rPr>
        <w:t>Available at: (</w:t>
      </w:r>
      <w:hyperlink r:id="rId13" w:history="1">
        <w:r w:rsidRPr="00F63A21">
          <w:rPr>
            <w:rFonts w:ascii="Times New Roman" w:eastAsia="Aptos" w:hAnsi="Times New Roman" w:cs="Times New Roman"/>
            <w:color w:val="467886"/>
            <w:kern w:val="2"/>
            <w:sz w:val="24"/>
            <w:szCs w:val="24"/>
            <w:u w:val="single"/>
            <w14:ligatures w14:val="standardContextual"/>
          </w:rPr>
          <w:t>https://www.bbc.co.uk/news/world-us-canada-52861726</w:t>
        </w:r>
      </w:hyperlink>
      <w:r w:rsidRPr="00F63A21">
        <w:rPr>
          <w:rFonts w:ascii="Times New Roman" w:eastAsia="Aptos" w:hAnsi="Times New Roman" w:cs="Times New Roman"/>
          <w:kern w:val="2"/>
          <w:sz w:val="24"/>
          <w:szCs w:val="24"/>
          <w14:ligatures w14:val="standardContextual"/>
        </w:rPr>
        <w:t>) (Accessed: 12 November 2024).</w:t>
      </w:r>
    </w:p>
    <w:p w14:paraId="02F208FC" w14:textId="77777777" w:rsidR="00F63A21" w:rsidRPr="00F63A21" w:rsidRDefault="00F63A21" w:rsidP="00F63A21">
      <w:pPr>
        <w:spacing w:after="0" w:line="240" w:lineRule="auto"/>
        <w:rPr>
          <w:rFonts w:ascii="Times New Roman" w:eastAsia="Times New Roman" w:hAnsi="Times New Roman" w:cs="Times New Roman"/>
          <w:sz w:val="24"/>
          <w:szCs w:val="24"/>
          <w:lang w:eastAsia="en-GB"/>
        </w:rPr>
      </w:pPr>
      <w:r w:rsidRPr="00F63A21">
        <w:rPr>
          <w:rFonts w:ascii="Times New Roman" w:eastAsia="Times New Roman" w:hAnsi="Times New Roman" w:cs="Times New Roman"/>
          <w:sz w:val="24"/>
          <w:szCs w:val="24"/>
          <w:lang w:eastAsia="en-GB"/>
        </w:rPr>
        <w:t xml:space="preserve">Buckley, L. (2024) </w:t>
      </w:r>
      <w:r w:rsidRPr="00F63A21">
        <w:rPr>
          <w:rFonts w:ascii="Times New Roman" w:eastAsia="Times New Roman" w:hAnsi="Times New Roman" w:cs="Times New Roman"/>
          <w:i/>
          <w:iCs/>
          <w:sz w:val="24"/>
          <w:szCs w:val="24"/>
          <w:lang w:eastAsia="en-GB"/>
        </w:rPr>
        <w:t xml:space="preserve">Employee Retention and the Power of Stay Interviews. </w:t>
      </w:r>
      <w:r w:rsidRPr="00F63A21">
        <w:rPr>
          <w:rFonts w:ascii="Times New Roman" w:eastAsia="Times New Roman" w:hAnsi="Times New Roman" w:cs="Times New Roman"/>
          <w:sz w:val="24"/>
          <w:szCs w:val="24"/>
          <w:lang w:eastAsia="en-GB"/>
        </w:rPr>
        <w:t>Available at: (</w:t>
      </w:r>
      <w:hyperlink r:id="rId14" w:history="1">
        <w:r w:rsidRPr="00F63A21">
          <w:rPr>
            <w:rFonts w:ascii="Times New Roman" w:eastAsia="Times New Roman" w:hAnsi="Times New Roman" w:cs="Times New Roman"/>
            <w:color w:val="467886"/>
            <w:sz w:val="24"/>
            <w:szCs w:val="24"/>
            <w:u w:val="single"/>
            <w:lang w:eastAsia="en-GB"/>
          </w:rPr>
          <w:t>https://www.linkedin.com/pulse/employee-retention-power-stay-interviews-les-buckley-dmnnc</w:t>
        </w:r>
      </w:hyperlink>
      <w:r w:rsidRPr="00F63A21">
        <w:rPr>
          <w:rFonts w:ascii="Times New Roman" w:eastAsia="Times New Roman" w:hAnsi="Times New Roman" w:cs="Times New Roman"/>
          <w:sz w:val="24"/>
          <w:szCs w:val="24"/>
          <w:lang w:eastAsia="en-GB"/>
        </w:rPr>
        <w:t>) (Accessed: 29 November 2024).</w:t>
      </w:r>
    </w:p>
    <w:p w14:paraId="1A4F5BF4" w14:textId="77777777" w:rsidR="00F63A21" w:rsidRPr="00F63A21" w:rsidRDefault="00F63A21" w:rsidP="00F63A21">
      <w:pPr>
        <w:spacing w:after="0" w:line="240" w:lineRule="auto"/>
        <w:rPr>
          <w:rFonts w:ascii="Times New Roman" w:eastAsia="Times New Roman" w:hAnsi="Times New Roman" w:cs="Times New Roman"/>
          <w:sz w:val="24"/>
          <w:szCs w:val="24"/>
          <w:lang w:eastAsia="en-GB"/>
        </w:rPr>
      </w:pPr>
    </w:p>
    <w:p w14:paraId="7187602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Burns, J. &amp; Mackintosh, T. (2024) </w:t>
      </w:r>
      <w:r w:rsidRPr="00F63A21">
        <w:rPr>
          <w:rFonts w:ascii="Times New Roman" w:eastAsia="Aptos" w:hAnsi="Times New Roman" w:cs="Times New Roman"/>
          <w:i/>
          <w:iCs/>
          <w:kern w:val="2"/>
          <w:sz w:val="24"/>
          <w:szCs w:val="24"/>
          <w14:ligatures w14:val="standardContextual"/>
        </w:rPr>
        <w:t xml:space="preserve">Sarah Everard's killer Wayne Couzens should never have been police officer - </w:t>
      </w:r>
      <w:proofErr w:type="spellStart"/>
      <w:r w:rsidRPr="00F63A21">
        <w:rPr>
          <w:rFonts w:ascii="Times New Roman" w:eastAsia="Aptos" w:hAnsi="Times New Roman" w:cs="Times New Roman"/>
          <w:i/>
          <w:iCs/>
          <w:kern w:val="2"/>
          <w:sz w:val="24"/>
          <w:szCs w:val="24"/>
          <w14:ligatures w14:val="standardContextual"/>
        </w:rPr>
        <w:t>Angiolini</w:t>
      </w:r>
      <w:proofErr w:type="spellEnd"/>
      <w:r w:rsidRPr="00F63A21">
        <w:rPr>
          <w:rFonts w:ascii="Times New Roman" w:eastAsia="Aptos" w:hAnsi="Times New Roman" w:cs="Times New Roman"/>
          <w:i/>
          <w:iCs/>
          <w:kern w:val="2"/>
          <w:sz w:val="24"/>
          <w:szCs w:val="24"/>
          <w14:ligatures w14:val="standardContextual"/>
        </w:rPr>
        <w:t xml:space="preserve"> Inquiry. </w:t>
      </w:r>
      <w:r w:rsidRPr="00F63A21">
        <w:rPr>
          <w:rFonts w:ascii="Times New Roman" w:eastAsia="Aptos" w:hAnsi="Times New Roman" w:cs="Times New Roman"/>
          <w:kern w:val="2"/>
          <w:sz w:val="24"/>
          <w:szCs w:val="24"/>
          <w14:ligatures w14:val="standardContextual"/>
        </w:rPr>
        <w:t>Available at: (</w:t>
      </w:r>
      <w:hyperlink r:id="rId15" w:history="1">
        <w:r w:rsidRPr="00F63A21">
          <w:rPr>
            <w:rFonts w:ascii="Times New Roman" w:eastAsia="Aptos" w:hAnsi="Times New Roman" w:cs="Times New Roman"/>
            <w:color w:val="467886"/>
            <w:kern w:val="2"/>
            <w:sz w:val="24"/>
            <w:szCs w:val="24"/>
            <w:u w:val="single"/>
            <w14:ligatures w14:val="standardContextual"/>
          </w:rPr>
          <w:t>https://www.bbc.co.uk/news/uk-68433319</w:t>
        </w:r>
      </w:hyperlink>
      <w:r w:rsidRPr="00F63A21">
        <w:rPr>
          <w:rFonts w:ascii="Times New Roman" w:eastAsia="Aptos" w:hAnsi="Times New Roman" w:cs="Times New Roman"/>
          <w:kern w:val="2"/>
          <w:sz w:val="24"/>
          <w:szCs w:val="24"/>
          <w14:ligatures w14:val="standardContextual"/>
        </w:rPr>
        <w:t xml:space="preserve">) (Accessed: 12 November 2024). </w:t>
      </w:r>
    </w:p>
    <w:p w14:paraId="7180B811"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lastRenderedPageBreak/>
        <w:t xml:space="preserve">Casey, B. (2023) </w:t>
      </w:r>
      <w:r w:rsidRPr="00F63A21">
        <w:rPr>
          <w:rFonts w:ascii="Times New Roman" w:eastAsia="Aptos" w:hAnsi="Times New Roman" w:cs="Times New Roman"/>
          <w:i/>
          <w:iCs/>
          <w:kern w:val="2"/>
          <w:sz w:val="24"/>
          <w:szCs w:val="24"/>
          <w14:ligatures w14:val="standardContextual"/>
        </w:rPr>
        <w:t xml:space="preserve">An independent review into the standards of behaviour and internal culture of the Metropolitan Police Service. </w:t>
      </w:r>
      <w:r w:rsidRPr="00F63A21">
        <w:rPr>
          <w:rFonts w:ascii="Times New Roman" w:eastAsia="Aptos" w:hAnsi="Times New Roman" w:cs="Times New Roman"/>
          <w:kern w:val="2"/>
          <w:sz w:val="24"/>
          <w:szCs w:val="24"/>
          <w14:ligatures w14:val="standardContextual"/>
        </w:rPr>
        <w:t>Available at: (</w:t>
      </w:r>
      <w:hyperlink r:id="rId16" w:history="1">
        <w:r w:rsidRPr="00F63A21">
          <w:rPr>
            <w:rFonts w:ascii="Times New Roman" w:eastAsia="Aptos" w:hAnsi="Times New Roman" w:cs="Times New Roman"/>
            <w:color w:val="467886"/>
            <w:kern w:val="2"/>
            <w:sz w:val="24"/>
            <w:szCs w:val="24"/>
            <w:u w:val="single"/>
            <w14:ligatures w14:val="standardContextual"/>
          </w:rPr>
          <w:t>https://www.met.police.uk/SysSiteAssets/media/downloads/met/about-us/baroness-casey-review/update-march-2023/baroness-casey-review-march-2023a.pdf</w:t>
        </w:r>
      </w:hyperlink>
      <w:r w:rsidRPr="00F63A21">
        <w:rPr>
          <w:rFonts w:ascii="Times New Roman" w:eastAsia="Aptos" w:hAnsi="Times New Roman" w:cs="Times New Roman"/>
          <w:kern w:val="2"/>
          <w:sz w:val="24"/>
          <w:szCs w:val="24"/>
          <w14:ligatures w14:val="standardContextual"/>
        </w:rPr>
        <w:t>) (Accessed: 12 November 2024).</w:t>
      </w:r>
    </w:p>
    <w:p w14:paraId="722266C6"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Campbell, J &amp; Keen, L. (2020) </w:t>
      </w:r>
      <w:r w:rsidRPr="00F63A21">
        <w:rPr>
          <w:rFonts w:ascii="Times New Roman" w:eastAsia="Aptos" w:hAnsi="Times New Roman" w:cs="Times New Roman"/>
          <w:i/>
          <w:iCs/>
          <w:kern w:val="2"/>
          <w:sz w:val="24"/>
          <w:szCs w:val="24"/>
          <w14:ligatures w14:val="standardContextual"/>
        </w:rPr>
        <w:t xml:space="preserve">The importance of apprenticeships to the UK’s long-term recovery. </w:t>
      </w:r>
      <w:r w:rsidRPr="00F63A21">
        <w:rPr>
          <w:rFonts w:ascii="Times New Roman" w:eastAsia="Aptos" w:hAnsi="Times New Roman" w:cs="Times New Roman"/>
          <w:kern w:val="2"/>
          <w:sz w:val="24"/>
          <w:szCs w:val="24"/>
          <w14:ligatures w14:val="standardContextual"/>
        </w:rPr>
        <w:t>Available at: (</w:t>
      </w:r>
      <w:hyperlink r:id="rId17" w:history="1">
        <w:r w:rsidRPr="00F63A21">
          <w:rPr>
            <w:rFonts w:ascii="Times New Roman" w:eastAsia="Aptos" w:hAnsi="Times New Roman" w:cs="Times New Roman"/>
            <w:color w:val="467886"/>
            <w:kern w:val="2"/>
            <w:sz w:val="24"/>
            <w:szCs w:val="24"/>
            <w:u w:val="single"/>
            <w14:ligatures w14:val="standardContextual"/>
          </w:rPr>
          <w:t>https://www.peoplemanagement.co.uk/article/1744027/the-importance-of-apprenticeships-in-the-uks-long-term-recovery</w:t>
        </w:r>
      </w:hyperlink>
      <w:r w:rsidRPr="00F63A21">
        <w:rPr>
          <w:rFonts w:ascii="Times New Roman" w:eastAsia="Aptos" w:hAnsi="Times New Roman" w:cs="Times New Roman"/>
          <w:kern w:val="2"/>
          <w:sz w:val="24"/>
          <w:szCs w:val="24"/>
          <w14:ligatures w14:val="standardContextual"/>
        </w:rPr>
        <w:t xml:space="preserve">) (Accessed: 16 November 2024). </w:t>
      </w:r>
    </w:p>
    <w:p w14:paraId="2CCDAAD9"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Chang, K. (2023) </w:t>
      </w:r>
      <w:r w:rsidRPr="00F63A21">
        <w:rPr>
          <w:rFonts w:ascii="Times New Roman" w:eastAsia="Aptos" w:hAnsi="Times New Roman" w:cs="Times New Roman"/>
          <w:i/>
          <w:iCs/>
          <w:kern w:val="2"/>
          <w:sz w:val="24"/>
          <w:szCs w:val="24"/>
          <w14:ligatures w14:val="standardContextual"/>
        </w:rPr>
        <w:t xml:space="preserve">Does the future of work really entail more technology and fewer humans? </w:t>
      </w:r>
      <w:r w:rsidRPr="00F63A21">
        <w:rPr>
          <w:rFonts w:ascii="Times New Roman" w:eastAsia="Aptos" w:hAnsi="Times New Roman" w:cs="Times New Roman"/>
          <w:kern w:val="2"/>
          <w:sz w:val="24"/>
          <w:szCs w:val="24"/>
          <w14:ligatures w14:val="standardContextual"/>
        </w:rPr>
        <w:t>Available at: (</w:t>
      </w:r>
      <w:hyperlink r:id="rId18" w:history="1">
        <w:r w:rsidRPr="00F63A21">
          <w:rPr>
            <w:rFonts w:ascii="Times New Roman" w:eastAsia="Aptos" w:hAnsi="Times New Roman" w:cs="Times New Roman"/>
            <w:color w:val="467886"/>
            <w:kern w:val="2"/>
            <w:sz w:val="24"/>
            <w:szCs w:val="24"/>
            <w:u w:val="single"/>
            <w14:ligatures w14:val="standardContextual"/>
          </w:rPr>
          <w:t>https://www.peoplemanagement.co.uk/article/1809818/does-future-work-really-entail-technology-fewer-humans</w:t>
        </w:r>
      </w:hyperlink>
      <w:r w:rsidRPr="00F63A21">
        <w:rPr>
          <w:rFonts w:ascii="Times New Roman" w:eastAsia="Aptos" w:hAnsi="Times New Roman" w:cs="Times New Roman"/>
          <w:kern w:val="2"/>
          <w:sz w:val="24"/>
          <w:szCs w:val="24"/>
          <w14:ligatures w14:val="standardContextual"/>
        </w:rPr>
        <w:t>) (Accessed: 07 November 2024).</w:t>
      </w:r>
    </w:p>
    <w:p w14:paraId="6920167B"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CIPD. (2020) </w:t>
      </w:r>
      <w:r w:rsidRPr="00F63A21">
        <w:rPr>
          <w:rFonts w:ascii="Times New Roman" w:eastAsia="Aptos" w:hAnsi="Times New Roman" w:cs="Times New Roman"/>
          <w:i/>
          <w:iCs/>
          <w:kern w:val="2"/>
          <w:sz w:val="24"/>
          <w:szCs w:val="24"/>
          <w14:ligatures w14:val="standardContextual"/>
        </w:rPr>
        <w:t xml:space="preserve">Workplace technology: the employee experience. </w:t>
      </w:r>
      <w:r w:rsidRPr="00F63A21">
        <w:rPr>
          <w:rFonts w:ascii="Times New Roman" w:eastAsia="Aptos" w:hAnsi="Times New Roman" w:cs="Times New Roman"/>
          <w:kern w:val="2"/>
          <w:sz w:val="24"/>
          <w:szCs w:val="24"/>
          <w14:ligatures w14:val="standardContextual"/>
        </w:rPr>
        <w:t>Available at: (</w:t>
      </w:r>
      <w:hyperlink r:id="rId19" w:history="1">
        <w:r w:rsidRPr="00F63A21">
          <w:rPr>
            <w:rFonts w:ascii="Times New Roman" w:eastAsia="Aptos" w:hAnsi="Times New Roman" w:cs="Times New Roman"/>
            <w:color w:val="467886"/>
            <w:kern w:val="2"/>
            <w:sz w:val="24"/>
            <w:szCs w:val="24"/>
            <w:u w:val="single"/>
            <w14:ligatures w14:val="standardContextual"/>
          </w:rPr>
          <w:t>https://www.cipd.org/en/knowledge/reports/workplace-technology-employee/</w:t>
        </w:r>
      </w:hyperlink>
      <w:r w:rsidRPr="00F63A21">
        <w:rPr>
          <w:rFonts w:ascii="Times New Roman" w:eastAsia="Aptos" w:hAnsi="Times New Roman" w:cs="Times New Roman"/>
          <w:kern w:val="2"/>
          <w:sz w:val="24"/>
          <w:szCs w:val="24"/>
          <w14:ligatures w14:val="standardContextual"/>
        </w:rPr>
        <w:t xml:space="preserve">) (Accessed: 07 November 2024). </w:t>
      </w:r>
    </w:p>
    <w:p w14:paraId="0F0B49B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CIPD. (2022) </w:t>
      </w:r>
      <w:r w:rsidRPr="00F63A21">
        <w:rPr>
          <w:rFonts w:ascii="Times New Roman" w:eastAsia="Aptos" w:hAnsi="Times New Roman" w:cs="Times New Roman"/>
          <w:i/>
          <w:iCs/>
          <w:kern w:val="2"/>
          <w:sz w:val="24"/>
          <w:szCs w:val="24"/>
          <w14:ligatures w14:val="standardContextual"/>
        </w:rPr>
        <w:t xml:space="preserve">HR software investment a part of changing business priorities. </w:t>
      </w:r>
      <w:r w:rsidRPr="00F63A21">
        <w:rPr>
          <w:rFonts w:ascii="Times New Roman" w:eastAsia="Aptos" w:hAnsi="Times New Roman" w:cs="Times New Roman"/>
          <w:kern w:val="2"/>
          <w:sz w:val="24"/>
          <w:szCs w:val="24"/>
          <w14:ligatures w14:val="standardContextual"/>
        </w:rPr>
        <w:t>Available at: (</w:t>
      </w:r>
      <w:hyperlink r:id="rId20" w:history="1">
        <w:r w:rsidRPr="00F63A21">
          <w:rPr>
            <w:rFonts w:ascii="Times New Roman" w:eastAsia="Aptos" w:hAnsi="Times New Roman" w:cs="Times New Roman"/>
            <w:color w:val="467886"/>
            <w:kern w:val="2"/>
            <w:sz w:val="24"/>
            <w:szCs w:val="24"/>
            <w:u w:val="single"/>
            <w14:ligatures w14:val="standardContextual"/>
          </w:rPr>
          <w:t>https://www.cipd.org/en/views-and-insights/thought-leadership/insight/hr-software-investment/</w:t>
        </w:r>
      </w:hyperlink>
      <w:r w:rsidRPr="00F63A21">
        <w:rPr>
          <w:rFonts w:ascii="Times New Roman" w:eastAsia="Aptos" w:hAnsi="Times New Roman" w:cs="Times New Roman"/>
          <w:kern w:val="2"/>
          <w:sz w:val="24"/>
          <w:szCs w:val="24"/>
          <w14:ligatures w14:val="standardContextual"/>
        </w:rPr>
        <w:t>) (Accessed: 07 November 2024).</w:t>
      </w:r>
    </w:p>
    <w:p w14:paraId="3F18EECA"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CIPD. (2023a) </w:t>
      </w:r>
      <w:r w:rsidRPr="00F63A21">
        <w:rPr>
          <w:rFonts w:ascii="Times New Roman" w:eastAsia="Aptos" w:hAnsi="Times New Roman" w:cs="Times New Roman"/>
          <w:i/>
          <w:iCs/>
          <w:kern w:val="2"/>
          <w:sz w:val="24"/>
          <w:szCs w:val="24"/>
          <w14:ligatures w14:val="standardContextual"/>
        </w:rPr>
        <w:t xml:space="preserve">Technology and data use in HR functions. </w:t>
      </w:r>
      <w:r w:rsidRPr="00F63A21">
        <w:rPr>
          <w:rFonts w:ascii="Times New Roman" w:eastAsia="Aptos" w:hAnsi="Times New Roman" w:cs="Times New Roman"/>
          <w:kern w:val="2"/>
          <w:sz w:val="24"/>
          <w:szCs w:val="24"/>
          <w14:ligatures w14:val="standardContextual"/>
        </w:rPr>
        <w:t>Available at: (</w:t>
      </w:r>
      <w:hyperlink r:id="rId21" w:history="1">
        <w:r w:rsidRPr="00F63A21">
          <w:rPr>
            <w:rFonts w:ascii="Times New Roman" w:eastAsia="Aptos" w:hAnsi="Times New Roman" w:cs="Times New Roman"/>
            <w:color w:val="467886"/>
            <w:kern w:val="2"/>
            <w:sz w:val="24"/>
            <w:szCs w:val="24"/>
            <w:u w:val="single"/>
            <w14:ligatures w14:val="standardContextual"/>
          </w:rPr>
          <w:t>https://www.cipd.org/en/views-and-insights/thought-leadership/insight/technology-data-hr-functions/</w:t>
        </w:r>
      </w:hyperlink>
      <w:r w:rsidRPr="00F63A21">
        <w:rPr>
          <w:rFonts w:ascii="Times New Roman" w:eastAsia="Aptos" w:hAnsi="Times New Roman" w:cs="Times New Roman"/>
          <w:kern w:val="2"/>
          <w:sz w:val="24"/>
          <w:szCs w:val="24"/>
          <w14:ligatures w14:val="standardContextual"/>
        </w:rPr>
        <w:t>) (Accessed: 07 November 2024).</w:t>
      </w:r>
    </w:p>
    <w:p w14:paraId="3A8DA362"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CIPD. (2023b) </w:t>
      </w:r>
      <w:r w:rsidRPr="00F63A21">
        <w:rPr>
          <w:rFonts w:ascii="Times New Roman" w:eastAsia="Aptos" w:hAnsi="Times New Roman" w:cs="Times New Roman"/>
          <w:i/>
          <w:iCs/>
          <w:kern w:val="2"/>
          <w:sz w:val="24"/>
          <w:szCs w:val="24"/>
          <w14:ligatures w14:val="standardContextual"/>
        </w:rPr>
        <w:t xml:space="preserve">Technology use in recruitment and workforce planning. </w:t>
      </w:r>
      <w:r w:rsidRPr="00F63A21">
        <w:rPr>
          <w:rFonts w:ascii="Times New Roman" w:eastAsia="Aptos" w:hAnsi="Times New Roman" w:cs="Times New Roman"/>
          <w:kern w:val="2"/>
          <w:sz w:val="24"/>
          <w:szCs w:val="24"/>
          <w14:ligatures w14:val="standardContextual"/>
        </w:rPr>
        <w:t>Available at: (</w:t>
      </w:r>
      <w:hyperlink r:id="rId22" w:history="1">
        <w:r w:rsidRPr="00F63A21">
          <w:rPr>
            <w:rFonts w:ascii="Times New Roman" w:eastAsia="Aptos" w:hAnsi="Times New Roman" w:cs="Times New Roman"/>
            <w:color w:val="467886"/>
            <w:kern w:val="2"/>
            <w:sz w:val="24"/>
            <w:szCs w:val="24"/>
            <w:u w:val="single"/>
            <w14:ligatures w14:val="standardContextual"/>
          </w:rPr>
          <w:t>https://www.cipd.org/uk/knowledge/guides/technology-recruitment-workforce-planning/</w:t>
        </w:r>
      </w:hyperlink>
      <w:r w:rsidRPr="00F63A21">
        <w:rPr>
          <w:rFonts w:ascii="Times New Roman" w:eastAsia="Aptos" w:hAnsi="Times New Roman" w:cs="Times New Roman"/>
          <w:kern w:val="2"/>
          <w:sz w:val="24"/>
          <w:szCs w:val="24"/>
          <w14:ligatures w14:val="standardContextual"/>
        </w:rPr>
        <w:t xml:space="preserve">) (Accessed: 07 November 2024). </w:t>
      </w:r>
    </w:p>
    <w:p w14:paraId="66C1C4E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CIPD. (2024b) </w:t>
      </w:r>
      <w:r w:rsidRPr="00F63A21">
        <w:rPr>
          <w:rFonts w:ascii="Times New Roman" w:eastAsia="Aptos" w:hAnsi="Times New Roman" w:cs="Times New Roman"/>
          <w:i/>
          <w:iCs/>
          <w:kern w:val="2"/>
          <w:sz w:val="24"/>
          <w:szCs w:val="24"/>
          <w14:ligatures w14:val="standardContextual"/>
        </w:rPr>
        <w:t xml:space="preserve">Labour Market Outlook. </w:t>
      </w:r>
      <w:r w:rsidRPr="00F63A21">
        <w:rPr>
          <w:rFonts w:ascii="Times New Roman" w:eastAsia="Aptos" w:hAnsi="Times New Roman" w:cs="Times New Roman"/>
          <w:kern w:val="2"/>
          <w:sz w:val="24"/>
          <w:szCs w:val="24"/>
          <w14:ligatures w14:val="standardContextual"/>
        </w:rPr>
        <w:t>Available at: (</w:t>
      </w:r>
      <w:hyperlink r:id="rId23" w:history="1">
        <w:r w:rsidRPr="00F63A21">
          <w:rPr>
            <w:rFonts w:ascii="Times New Roman" w:eastAsia="Aptos" w:hAnsi="Times New Roman" w:cs="Times New Roman"/>
            <w:color w:val="467886"/>
            <w:kern w:val="2"/>
            <w:sz w:val="24"/>
            <w:szCs w:val="24"/>
            <w:u w:val="single"/>
            <w14:ligatures w14:val="standardContextual"/>
          </w:rPr>
          <w:t>https://www.cipd.org/uk/knowledge/reports/labour-market-outlook/</w:t>
        </w:r>
      </w:hyperlink>
      <w:r w:rsidRPr="00F63A21">
        <w:rPr>
          <w:rFonts w:ascii="Times New Roman" w:eastAsia="Aptos" w:hAnsi="Times New Roman" w:cs="Times New Roman"/>
          <w:kern w:val="2"/>
          <w:sz w:val="24"/>
          <w:szCs w:val="24"/>
          <w14:ligatures w14:val="standardContextual"/>
        </w:rPr>
        <w:t>) (Accessed: 10 November 2024).</w:t>
      </w:r>
    </w:p>
    <w:p w14:paraId="32ACF8F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bookmarkStart w:id="27" w:name="_Hlk182153709"/>
      <w:r w:rsidRPr="00F63A21">
        <w:rPr>
          <w:rFonts w:ascii="Times New Roman" w:eastAsia="Aptos" w:hAnsi="Times New Roman" w:cs="Times New Roman"/>
          <w:kern w:val="2"/>
          <w:sz w:val="24"/>
          <w:szCs w:val="24"/>
          <w14:ligatures w14:val="standardContextual"/>
        </w:rPr>
        <w:t xml:space="preserve">CIPD. (2024a) </w:t>
      </w:r>
      <w:bookmarkEnd w:id="27"/>
      <w:r w:rsidRPr="00F63A21">
        <w:rPr>
          <w:rFonts w:ascii="Times New Roman" w:eastAsia="Aptos" w:hAnsi="Times New Roman" w:cs="Times New Roman"/>
          <w:i/>
          <w:iCs/>
          <w:kern w:val="2"/>
          <w:sz w:val="24"/>
          <w:szCs w:val="24"/>
          <w14:ligatures w14:val="standardContextual"/>
        </w:rPr>
        <w:t xml:space="preserve">Resourcing and talent planning report 2024. </w:t>
      </w:r>
      <w:r w:rsidRPr="00F63A21">
        <w:rPr>
          <w:rFonts w:ascii="Times New Roman" w:eastAsia="Aptos" w:hAnsi="Times New Roman" w:cs="Times New Roman"/>
          <w:kern w:val="2"/>
          <w:sz w:val="24"/>
          <w:szCs w:val="24"/>
          <w14:ligatures w14:val="standardContextual"/>
        </w:rPr>
        <w:t>Available at: (</w:t>
      </w:r>
      <w:hyperlink r:id="rId24" w:history="1">
        <w:r w:rsidRPr="00F63A21">
          <w:rPr>
            <w:rFonts w:ascii="Times New Roman" w:eastAsia="Aptos" w:hAnsi="Times New Roman" w:cs="Times New Roman"/>
            <w:color w:val="467886"/>
            <w:kern w:val="2"/>
            <w:sz w:val="24"/>
            <w:szCs w:val="24"/>
            <w:u w:val="single"/>
            <w14:ligatures w14:val="standardContextual"/>
          </w:rPr>
          <w:t>https://www.cipd.org/globalassets/media/knowledge/knowledge-hub/reports/2024-pdfs/8662-resource-and-talent-planning-2024-report-web.pdf</w:t>
        </w:r>
      </w:hyperlink>
      <w:r w:rsidRPr="00F63A21">
        <w:rPr>
          <w:rFonts w:ascii="Times New Roman" w:eastAsia="Aptos" w:hAnsi="Times New Roman" w:cs="Times New Roman"/>
          <w:kern w:val="2"/>
          <w:sz w:val="24"/>
          <w:szCs w:val="24"/>
          <w14:ligatures w14:val="standardContextual"/>
        </w:rPr>
        <w:t xml:space="preserve">) (Accessed: 07 November 2024). </w:t>
      </w:r>
    </w:p>
    <w:p w14:paraId="30D7E40A"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College of Policing (2023). </w:t>
      </w:r>
      <w:r w:rsidRPr="00F63A21">
        <w:rPr>
          <w:rFonts w:ascii="Times New Roman" w:eastAsia="Aptos" w:hAnsi="Times New Roman" w:cs="Times New Roman"/>
          <w:i/>
          <w:iCs/>
          <w:kern w:val="2"/>
          <w:sz w:val="24"/>
          <w:szCs w:val="24"/>
          <w14:ligatures w14:val="standardContextual"/>
        </w:rPr>
        <w:t xml:space="preserve">National police promotion framework (NPPF). Operating manual. </w:t>
      </w:r>
      <w:r w:rsidRPr="00F63A21">
        <w:rPr>
          <w:rFonts w:ascii="Times New Roman" w:eastAsia="Aptos" w:hAnsi="Times New Roman" w:cs="Times New Roman"/>
          <w:kern w:val="2"/>
          <w:sz w:val="24"/>
          <w:szCs w:val="24"/>
          <w14:ligatures w14:val="standardContextual"/>
        </w:rPr>
        <w:t>Available at: (</w:t>
      </w:r>
      <w:hyperlink r:id="rId25" w:history="1">
        <w:r w:rsidRPr="00F63A21">
          <w:rPr>
            <w:rFonts w:ascii="Times New Roman" w:eastAsia="Aptos" w:hAnsi="Times New Roman" w:cs="Times New Roman"/>
            <w:color w:val="467886"/>
            <w:kern w:val="2"/>
            <w:sz w:val="24"/>
            <w:szCs w:val="24"/>
            <w:u w:val="single"/>
            <w14:ligatures w14:val="standardContextual"/>
          </w:rPr>
          <w:t>https://assets.college.police.uk/s3fs-public/2023-06/C222I0623-NPPF-operating-manual-June-23_0.pdf</w:t>
        </w:r>
      </w:hyperlink>
      <w:r w:rsidRPr="00F63A21">
        <w:rPr>
          <w:rFonts w:ascii="Times New Roman" w:eastAsia="Aptos" w:hAnsi="Times New Roman" w:cs="Times New Roman"/>
          <w:kern w:val="2"/>
          <w:sz w:val="24"/>
          <w:szCs w:val="24"/>
          <w14:ligatures w14:val="standardContextual"/>
        </w:rPr>
        <w:t xml:space="preserve">) (Accessed: 22 November 2024). </w:t>
      </w:r>
    </w:p>
    <w:p w14:paraId="655411F9"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Crowley, L. (2024) </w:t>
      </w:r>
      <w:r w:rsidRPr="00F63A21">
        <w:rPr>
          <w:rFonts w:ascii="Times New Roman" w:eastAsia="Aptos" w:hAnsi="Times New Roman" w:cs="Times New Roman"/>
          <w:i/>
          <w:iCs/>
          <w:kern w:val="2"/>
          <w:sz w:val="24"/>
          <w:szCs w:val="24"/>
          <w14:ligatures w14:val="standardContextual"/>
        </w:rPr>
        <w:t xml:space="preserve">Apprenticeships: an introduction. </w:t>
      </w:r>
      <w:r w:rsidRPr="00F63A21">
        <w:rPr>
          <w:rFonts w:ascii="Times New Roman" w:eastAsia="Aptos" w:hAnsi="Times New Roman" w:cs="Times New Roman"/>
          <w:kern w:val="2"/>
          <w:sz w:val="24"/>
          <w:szCs w:val="24"/>
          <w14:ligatures w14:val="standardContextual"/>
        </w:rPr>
        <w:t>Available at: (</w:t>
      </w:r>
      <w:hyperlink r:id="rId26" w:history="1">
        <w:r w:rsidRPr="00F63A21">
          <w:rPr>
            <w:rFonts w:ascii="Times New Roman" w:eastAsia="Aptos" w:hAnsi="Times New Roman" w:cs="Times New Roman"/>
            <w:color w:val="467886"/>
            <w:kern w:val="2"/>
            <w:sz w:val="24"/>
            <w:szCs w:val="24"/>
            <w:u w:val="single"/>
            <w14:ligatures w14:val="standardContextual"/>
          </w:rPr>
          <w:t>https://www.cipd.org/uk/knowledge/factsheets/apprenticeships-factsheet/</w:t>
        </w:r>
      </w:hyperlink>
      <w:r w:rsidRPr="00F63A21">
        <w:rPr>
          <w:rFonts w:ascii="Times New Roman" w:eastAsia="Aptos" w:hAnsi="Times New Roman" w:cs="Times New Roman"/>
          <w:kern w:val="2"/>
          <w:sz w:val="24"/>
          <w:szCs w:val="24"/>
          <w14:ligatures w14:val="standardContextual"/>
        </w:rPr>
        <w:t>) (Accessed: 16 November 2024).</w:t>
      </w:r>
    </w:p>
    <w:p w14:paraId="65425C1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proofErr w:type="spellStart"/>
      <w:r w:rsidRPr="00F63A21">
        <w:rPr>
          <w:rFonts w:ascii="Times New Roman" w:eastAsia="Aptos" w:hAnsi="Times New Roman" w:cs="Times New Roman"/>
          <w:kern w:val="2"/>
          <w:sz w:val="24"/>
          <w:szCs w:val="24"/>
          <w14:ligatures w14:val="standardContextual"/>
        </w:rPr>
        <w:t>Deliotte</w:t>
      </w:r>
      <w:proofErr w:type="spellEnd"/>
      <w:r w:rsidRPr="00F63A21">
        <w:rPr>
          <w:rFonts w:ascii="Times New Roman" w:eastAsia="Aptos" w:hAnsi="Times New Roman" w:cs="Times New Roman"/>
          <w:kern w:val="2"/>
          <w:sz w:val="24"/>
          <w:szCs w:val="24"/>
          <w14:ligatures w14:val="standardContextual"/>
        </w:rPr>
        <w:t xml:space="preserve">. (2022) </w:t>
      </w:r>
      <w:proofErr w:type="spellStart"/>
      <w:r w:rsidRPr="00F63A21">
        <w:rPr>
          <w:rFonts w:ascii="Times New Roman" w:eastAsia="Aptos" w:hAnsi="Times New Roman" w:cs="Times New Roman"/>
          <w:i/>
          <w:iCs/>
          <w:kern w:val="2"/>
          <w:sz w:val="24"/>
          <w:szCs w:val="24"/>
          <w14:ligatures w14:val="standardContextual"/>
        </w:rPr>
        <w:t>Fueling</w:t>
      </w:r>
      <w:proofErr w:type="spellEnd"/>
      <w:r w:rsidRPr="00F63A21">
        <w:rPr>
          <w:rFonts w:ascii="Times New Roman" w:eastAsia="Aptos" w:hAnsi="Times New Roman" w:cs="Times New Roman"/>
          <w:i/>
          <w:iCs/>
          <w:kern w:val="2"/>
          <w:sz w:val="24"/>
          <w:szCs w:val="24"/>
          <w14:ligatures w14:val="standardContextual"/>
        </w:rPr>
        <w:t xml:space="preserve"> the AI transformation: Four key actions powering widespread value from AI, right now. </w:t>
      </w:r>
      <w:r w:rsidRPr="00F63A21">
        <w:rPr>
          <w:rFonts w:ascii="Times New Roman" w:eastAsia="Aptos" w:hAnsi="Times New Roman" w:cs="Times New Roman"/>
          <w:kern w:val="2"/>
          <w:sz w:val="24"/>
          <w:szCs w:val="24"/>
          <w14:ligatures w14:val="standardContextual"/>
        </w:rPr>
        <w:t>Available at: (</w:t>
      </w:r>
      <w:hyperlink r:id="rId27" w:history="1">
        <w:r w:rsidRPr="00F63A21">
          <w:rPr>
            <w:rFonts w:ascii="Times New Roman" w:eastAsia="Aptos" w:hAnsi="Times New Roman" w:cs="Times New Roman"/>
            <w:color w:val="467886"/>
            <w:kern w:val="2"/>
            <w:sz w:val="24"/>
            <w:szCs w:val="24"/>
            <w:u w:val="single"/>
            <w14:ligatures w14:val="standardContextual"/>
          </w:rPr>
          <w:t>https://www2.deloitte.com/content/dam/Deloitte/us/Documents/deloitte-analytics/us-ai-institute-state-of-ai-fifth-edition.pdf</w:t>
        </w:r>
      </w:hyperlink>
      <w:r w:rsidRPr="00F63A21">
        <w:rPr>
          <w:rFonts w:ascii="Times New Roman" w:eastAsia="Aptos" w:hAnsi="Times New Roman" w:cs="Times New Roman"/>
          <w:kern w:val="2"/>
          <w:sz w:val="24"/>
          <w:szCs w:val="24"/>
          <w14:ligatures w14:val="standardContextual"/>
        </w:rPr>
        <w:t>) (Accessed: 07 November 2024).</w:t>
      </w:r>
    </w:p>
    <w:p w14:paraId="3DD3C801"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Dennison, K (2024) </w:t>
      </w:r>
      <w:r w:rsidRPr="00F63A21">
        <w:rPr>
          <w:rFonts w:ascii="Times New Roman" w:eastAsia="Aptos" w:hAnsi="Times New Roman" w:cs="Times New Roman"/>
          <w:i/>
          <w:iCs/>
          <w:kern w:val="2"/>
          <w:sz w:val="24"/>
          <w:szCs w:val="24"/>
          <w14:ligatures w14:val="standardContextual"/>
        </w:rPr>
        <w:t xml:space="preserve">The Importance </w:t>
      </w:r>
      <w:proofErr w:type="gramStart"/>
      <w:r w:rsidRPr="00F63A21">
        <w:rPr>
          <w:rFonts w:ascii="Times New Roman" w:eastAsia="Aptos" w:hAnsi="Times New Roman" w:cs="Times New Roman"/>
          <w:i/>
          <w:iCs/>
          <w:kern w:val="2"/>
          <w:sz w:val="24"/>
          <w:szCs w:val="24"/>
          <w14:ligatures w14:val="standardContextual"/>
        </w:rPr>
        <w:t>Of</w:t>
      </w:r>
      <w:proofErr w:type="gramEnd"/>
      <w:r w:rsidRPr="00F63A21">
        <w:rPr>
          <w:rFonts w:ascii="Times New Roman" w:eastAsia="Aptos" w:hAnsi="Times New Roman" w:cs="Times New Roman"/>
          <w:i/>
          <w:iCs/>
          <w:kern w:val="2"/>
          <w:sz w:val="24"/>
          <w:szCs w:val="24"/>
          <w14:ligatures w14:val="standardContextual"/>
        </w:rPr>
        <w:t xml:space="preserve"> Succession Planning, Now More Than Ever. </w:t>
      </w:r>
      <w:r w:rsidRPr="00F63A21">
        <w:rPr>
          <w:rFonts w:ascii="Times New Roman" w:eastAsia="Aptos" w:hAnsi="Times New Roman" w:cs="Times New Roman"/>
          <w:kern w:val="2"/>
          <w:sz w:val="24"/>
          <w:szCs w:val="24"/>
          <w14:ligatures w14:val="standardContextual"/>
        </w:rPr>
        <w:t>Available at: (</w:t>
      </w:r>
      <w:hyperlink r:id="rId28" w:history="1">
        <w:r w:rsidRPr="00F63A21">
          <w:rPr>
            <w:rFonts w:ascii="Times New Roman" w:eastAsia="Aptos" w:hAnsi="Times New Roman" w:cs="Times New Roman"/>
            <w:color w:val="467886"/>
            <w:kern w:val="2"/>
            <w:sz w:val="24"/>
            <w:szCs w:val="24"/>
            <w:u w:val="single"/>
            <w14:ligatures w14:val="standardContextual"/>
          </w:rPr>
          <w:t>https://www.forbes.com/sites/karadennison/2024/06/25/the-importance-of-succession-planning-now-more-than-ever/</w:t>
        </w:r>
      </w:hyperlink>
      <w:r w:rsidRPr="00F63A21">
        <w:rPr>
          <w:rFonts w:ascii="Times New Roman" w:eastAsia="Aptos" w:hAnsi="Times New Roman" w:cs="Times New Roman"/>
          <w:kern w:val="2"/>
          <w:sz w:val="24"/>
          <w:szCs w:val="24"/>
          <w14:ligatures w14:val="standardContextual"/>
        </w:rPr>
        <w:t>) (Accessed: 29 November 2024).</w:t>
      </w:r>
    </w:p>
    <w:p w14:paraId="00ACAC8D" w14:textId="77777777" w:rsidR="00F63A21" w:rsidRPr="00F63A21" w:rsidRDefault="00F63A21" w:rsidP="00F63A21">
      <w:pPr>
        <w:spacing w:after="0" w:line="240" w:lineRule="auto"/>
        <w:rPr>
          <w:rFonts w:ascii="Times New Roman" w:eastAsia="Times New Roman" w:hAnsi="Times New Roman" w:cs="Times New Roman"/>
          <w:sz w:val="24"/>
          <w:szCs w:val="24"/>
          <w:lang w:eastAsia="en-GB"/>
        </w:rPr>
      </w:pPr>
      <w:r w:rsidRPr="00F63A21">
        <w:rPr>
          <w:rFonts w:ascii="Times New Roman" w:eastAsia="Times New Roman" w:hAnsi="Times New Roman" w:cs="Times New Roman"/>
          <w:sz w:val="24"/>
          <w:szCs w:val="24"/>
          <w:lang w:eastAsia="en-GB"/>
        </w:rPr>
        <w:lastRenderedPageBreak/>
        <w:t xml:space="preserve">Finnegan, R.P. (2018) ‘Stay Interview How-To: Core Features and Advantages: An excerpt from The Power of Stay Interviews for Engagement and Retention’, </w:t>
      </w:r>
      <w:proofErr w:type="spellStart"/>
      <w:r w:rsidRPr="00F63A21">
        <w:rPr>
          <w:rFonts w:ascii="Times New Roman" w:eastAsia="Times New Roman" w:hAnsi="Times New Roman" w:cs="Times New Roman"/>
          <w:i/>
          <w:iCs/>
          <w:sz w:val="24"/>
          <w:szCs w:val="24"/>
          <w:lang w:eastAsia="en-GB"/>
        </w:rPr>
        <w:t>HRNews</w:t>
      </w:r>
      <w:proofErr w:type="spellEnd"/>
      <w:r w:rsidRPr="00F63A21">
        <w:rPr>
          <w:rFonts w:ascii="Times New Roman" w:eastAsia="Times New Roman" w:hAnsi="Times New Roman" w:cs="Times New Roman"/>
          <w:sz w:val="24"/>
          <w:szCs w:val="24"/>
          <w:lang w:eastAsia="en-GB"/>
        </w:rPr>
        <w:t xml:space="preserve"> [Preprint].</w:t>
      </w:r>
    </w:p>
    <w:p w14:paraId="7B645D0F" w14:textId="77777777" w:rsidR="00F63A21" w:rsidRPr="00F63A21" w:rsidRDefault="00F63A21" w:rsidP="00F63A21">
      <w:pPr>
        <w:spacing w:after="0" w:line="240" w:lineRule="auto"/>
        <w:rPr>
          <w:rFonts w:ascii="Times New Roman" w:eastAsia="Times New Roman" w:hAnsi="Times New Roman" w:cs="Times New Roman"/>
          <w:sz w:val="24"/>
          <w:szCs w:val="24"/>
          <w:lang w:eastAsia="en-GB"/>
        </w:rPr>
      </w:pPr>
    </w:p>
    <w:p w14:paraId="5452FF5C" w14:textId="77777777" w:rsidR="00F63A21" w:rsidRPr="00F63A21" w:rsidRDefault="00F63A21" w:rsidP="00F63A21">
      <w:pPr>
        <w:spacing w:after="0" w:line="240" w:lineRule="auto"/>
        <w:rPr>
          <w:rFonts w:ascii="Times New Roman" w:eastAsia="Aptos" w:hAnsi="Times New Roman" w:cs="Times New Roman"/>
          <w:kern w:val="2"/>
          <w:sz w:val="24"/>
          <w:szCs w:val="24"/>
          <w14:ligatures w14:val="standardContextual"/>
        </w:rPr>
      </w:pPr>
      <w:r w:rsidRPr="00F63A21">
        <w:rPr>
          <w:rFonts w:ascii="Times New Roman" w:eastAsia="Times New Roman" w:hAnsi="Times New Roman" w:cs="Times New Roman"/>
          <w:sz w:val="24"/>
          <w:szCs w:val="24"/>
          <w:lang w:eastAsia="en-GB"/>
        </w:rPr>
        <w:t>Forbes. (2022)</w:t>
      </w:r>
      <w:r w:rsidRPr="00F63A21">
        <w:rPr>
          <w:rFonts w:ascii="Aptos" w:eastAsia="Aptos" w:hAnsi="Aptos" w:cs="Times New Roman"/>
          <w:kern w:val="2"/>
          <w:sz w:val="24"/>
          <w:szCs w:val="24"/>
          <w14:ligatures w14:val="standardContextual"/>
        </w:rPr>
        <w:t xml:space="preserve"> </w:t>
      </w:r>
      <w:r w:rsidRPr="00F63A21">
        <w:rPr>
          <w:rFonts w:ascii="Times New Roman" w:eastAsia="Aptos" w:hAnsi="Times New Roman" w:cs="Times New Roman"/>
          <w:i/>
          <w:iCs/>
          <w:kern w:val="2"/>
          <w:sz w:val="24"/>
          <w:szCs w:val="24"/>
          <w14:ligatures w14:val="standardContextual"/>
        </w:rPr>
        <w:t xml:space="preserve">Why Businesses </w:t>
      </w:r>
      <w:proofErr w:type="gramStart"/>
      <w:r w:rsidRPr="00F63A21">
        <w:rPr>
          <w:rFonts w:ascii="Times New Roman" w:eastAsia="Aptos" w:hAnsi="Times New Roman" w:cs="Times New Roman"/>
          <w:i/>
          <w:iCs/>
          <w:kern w:val="2"/>
          <w:sz w:val="24"/>
          <w:szCs w:val="24"/>
          <w14:ligatures w14:val="standardContextual"/>
        </w:rPr>
        <w:t>And</w:t>
      </w:r>
      <w:proofErr w:type="gramEnd"/>
      <w:r w:rsidRPr="00F63A21">
        <w:rPr>
          <w:rFonts w:ascii="Times New Roman" w:eastAsia="Aptos" w:hAnsi="Times New Roman" w:cs="Times New Roman"/>
          <w:i/>
          <w:iCs/>
          <w:kern w:val="2"/>
          <w:sz w:val="24"/>
          <w:szCs w:val="24"/>
          <w14:ligatures w14:val="standardContextual"/>
        </w:rPr>
        <w:t xml:space="preserve"> Brands Need To Be Taking Advantage Of Social Media. </w:t>
      </w:r>
      <w:r w:rsidRPr="00F63A21">
        <w:rPr>
          <w:rFonts w:ascii="Times New Roman" w:eastAsia="Aptos" w:hAnsi="Times New Roman" w:cs="Times New Roman"/>
          <w:kern w:val="2"/>
          <w:sz w:val="24"/>
          <w:szCs w:val="24"/>
          <w14:ligatures w14:val="standardContextual"/>
        </w:rPr>
        <w:t>Available at: (</w:t>
      </w:r>
      <w:hyperlink r:id="rId29" w:history="1">
        <w:r w:rsidRPr="00F63A21">
          <w:rPr>
            <w:rFonts w:ascii="Times New Roman" w:eastAsia="Aptos" w:hAnsi="Times New Roman" w:cs="Times New Roman"/>
            <w:color w:val="467886"/>
            <w:kern w:val="2"/>
            <w:sz w:val="24"/>
            <w:szCs w:val="24"/>
            <w:u w:val="single"/>
            <w14:ligatures w14:val="standardContextual"/>
          </w:rPr>
          <w:t>https://www.forbes.com/councils/forbesagencycouncil/2022/09/06/why-businesses-and-brands-need-to-be-taking-advantage-of-social-media/0</w:t>
        </w:r>
      </w:hyperlink>
      <w:r w:rsidRPr="00F63A21">
        <w:rPr>
          <w:rFonts w:ascii="Times New Roman" w:eastAsia="Aptos" w:hAnsi="Times New Roman" w:cs="Times New Roman"/>
          <w:kern w:val="2"/>
          <w:sz w:val="24"/>
          <w:szCs w:val="24"/>
          <w14:ligatures w14:val="standardContextual"/>
        </w:rPr>
        <w:t xml:space="preserve"> (Accessed: 29 November 2024). </w:t>
      </w:r>
    </w:p>
    <w:p w14:paraId="0F1B5BFE" w14:textId="77777777" w:rsidR="00F63A21" w:rsidRPr="00F63A21" w:rsidRDefault="00F63A21" w:rsidP="00F63A21">
      <w:pPr>
        <w:spacing w:after="0" w:line="240" w:lineRule="auto"/>
        <w:rPr>
          <w:rFonts w:ascii="Times New Roman" w:eastAsia="Aptos" w:hAnsi="Times New Roman" w:cs="Times New Roman"/>
          <w:kern w:val="2"/>
          <w:sz w:val="24"/>
          <w:szCs w:val="24"/>
          <w14:ligatures w14:val="standardContextual"/>
        </w:rPr>
      </w:pPr>
    </w:p>
    <w:p w14:paraId="7BDF22C5" w14:textId="23E414BA"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George, S. (2024) </w:t>
      </w:r>
      <w:r w:rsidRPr="00F63A21">
        <w:rPr>
          <w:rFonts w:ascii="Times New Roman" w:eastAsia="Aptos" w:hAnsi="Times New Roman" w:cs="Times New Roman"/>
          <w:i/>
          <w:iCs/>
          <w:kern w:val="2"/>
          <w:sz w:val="24"/>
          <w:szCs w:val="24"/>
          <w14:ligatures w14:val="standardContextual"/>
        </w:rPr>
        <w:t xml:space="preserve">Succession planning. </w:t>
      </w:r>
      <w:r w:rsidRPr="00F63A21">
        <w:rPr>
          <w:rFonts w:ascii="Times New Roman" w:eastAsia="Aptos" w:hAnsi="Times New Roman" w:cs="Times New Roman"/>
          <w:kern w:val="2"/>
          <w:sz w:val="24"/>
          <w:szCs w:val="24"/>
          <w14:ligatures w14:val="standardContextual"/>
        </w:rPr>
        <w:t>Available at: (</w:t>
      </w:r>
      <w:hyperlink r:id="rId30" w:history="1">
        <w:r w:rsidRPr="00F63A21">
          <w:rPr>
            <w:rFonts w:ascii="Times New Roman" w:eastAsia="Aptos" w:hAnsi="Times New Roman" w:cs="Times New Roman"/>
            <w:color w:val="467886"/>
            <w:kern w:val="2"/>
            <w:sz w:val="24"/>
            <w:szCs w:val="24"/>
            <w:u w:val="single"/>
            <w14:ligatures w14:val="standardContextual"/>
          </w:rPr>
          <w:t>https://www.cipd.org/uk/knowledge/factsheets/succession-planning-factsheet/</w:t>
        </w:r>
      </w:hyperlink>
      <w:r w:rsidRPr="00F63A21">
        <w:rPr>
          <w:rFonts w:ascii="Times New Roman" w:eastAsia="Aptos" w:hAnsi="Times New Roman" w:cs="Times New Roman"/>
          <w:kern w:val="2"/>
          <w:sz w:val="24"/>
          <w:szCs w:val="24"/>
          <w14:ligatures w14:val="standardContextual"/>
        </w:rPr>
        <w:t xml:space="preserve">) (Accessed: 21 November 2024). </w:t>
      </w:r>
    </w:p>
    <w:p w14:paraId="3A45CDB6"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Gilder, L., Symonds, T &amp; Agerholm, H. (2023) </w:t>
      </w:r>
      <w:r w:rsidRPr="00F63A21">
        <w:rPr>
          <w:rFonts w:ascii="Times New Roman" w:eastAsia="Aptos" w:hAnsi="Times New Roman" w:cs="Times New Roman"/>
          <w:i/>
          <w:iCs/>
          <w:kern w:val="2"/>
          <w:sz w:val="24"/>
          <w:szCs w:val="24"/>
          <w14:ligatures w14:val="standardContextual"/>
        </w:rPr>
        <w:t xml:space="preserve">How did the government meet its police pledge? </w:t>
      </w:r>
      <w:r w:rsidRPr="00F63A21">
        <w:rPr>
          <w:rFonts w:ascii="Times New Roman" w:eastAsia="Aptos" w:hAnsi="Times New Roman" w:cs="Times New Roman"/>
          <w:kern w:val="2"/>
          <w:sz w:val="24"/>
          <w:szCs w:val="24"/>
          <w14:ligatures w14:val="standardContextual"/>
        </w:rPr>
        <w:t>Available at: (</w:t>
      </w:r>
      <w:hyperlink r:id="rId31" w:history="1">
        <w:r w:rsidRPr="00F63A21">
          <w:rPr>
            <w:rFonts w:ascii="Times New Roman" w:eastAsia="Aptos" w:hAnsi="Times New Roman" w:cs="Times New Roman"/>
            <w:color w:val="467886"/>
            <w:kern w:val="2"/>
            <w:sz w:val="24"/>
            <w:szCs w:val="24"/>
            <w:u w:val="single"/>
            <w14:ligatures w14:val="standardContextual"/>
          </w:rPr>
          <w:t>https://www.bbc.co.uk/news/65377091</w:t>
        </w:r>
      </w:hyperlink>
      <w:r w:rsidRPr="00F63A21">
        <w:rPr>
          <w:rFonts w:ascii="Times New Roman" w:eastAsia="Aptos" w:hAnsi="Times New Roman" w:cs="Times New Roman"/>
          <w:kern w:val="2"/>
          <w:sz w:val="24"/>
          <w:szCs w:val="24"/>
          <w14:ligatures w14:val="standardContextual"/>
        </w:rPr>
        <w:t>) (Accessed: 10 November 2024).</w:t>
      </w:r>
    </w:p>
    <w:p w14:paraId="22F1998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Gloucestershire Constabulary. (no date) </w:t>
      </w:r>
      <w:r w:rsidRPr="00F63A21">
        <w:rPr>
          <w:rFonts w:ascii="Times New Roman" w:eastAsia="Aptos" w:hAnsi="Times New Roman" w:cs="Times New Roman"/>
          <w:i/>
          <w:iCs/>
          <w:kern w:val="2"/>
          <w:sz w:val="24"/>
          <w:szCs w:val="24"/>
          <w14:ligatures w14:val="standardContextual"/>
        </w:rPr>
        <w:t xml:space="preserve">Benefits package. </w:t>
      </w:r>
      <w:r w:rsidRPr="00F63A21">
        <w:rPr>
          <w:rFonts w:ascii="Times New Roman" w:eastAsia="Aptos" w:hAnsi="Times New Roman" w:cs="Times New Roman"/>
          <w:kern w:val="2"/>
          <w:sz w:val="24"/>
          <w:szCs w:val="24"/>
          <w14:ligatures w14:val="standardContextual"/>
        </w:rPr>
        <w:t>Available at: (</w:t>
      </w:r>
      <w:hyperlink r:id="rId32" w:history="1">
        <w:r w:rsidRPr="00F63A21">
          <w:rPr>
            <w:rFonts w:ascii="Times New Roman" w:eastAsia="Aptos" w:hAnsi="Times New Roman" w:cs="Times New Roman"/>
            <w:color w:val="467886"/>
            <w:kern w:val="2"/>
            <w:sz w:val="24"/>
            <w:szCs w:val="24"/>
            <w:u w:val="single"/>
            <w14:ligatures w14:val="standardContextual"/>
          </w:rPr>
          <w:t>https://www.gloucestershire.police.uk/police-forces/gloucestershire-constabulary/areas/gloucestershire/ca/careers/benefits-package/</w:t>
        </w:r>
      </w:hyperlink>
      <w:r w:rsidRPr="00F63A21">
        <w:rPr>
          <w:rFonts w:ascii="Times New Roman" w:eastAsia="Aptos" w:hAnsi="Times New Roman" w:cs="Times New Roman"/>
          <w:kern w:val="2"/>
          <w:sz w:val="24"/>
          <w:szCs w:val="24"/>
          <w14:ligatures w14:val="standardContextual"/>
        </w:rPr>
        <w:t>) (Accessed: 12 November 2024).</w:t>
      </w:r>
    </w:p>
    <w:p w14:paraId="299CBFA5"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GOV.UK. (2023a) </w:t>
      </w:r>
      <w:r w:rsidRPr="00F63A21">
        <w:rPr>
          <w:rFonts w:ascii="Times New Roman" w:eastAsia="Aptos" w:hAnsi="Times New Roman" w:cs="Times New Roman"/>
          <w:i/>
          <w:iCs/>
          <w:kern w:val="2"/>
          <w:sz w:val="24"/>
          <w:szCs w:val="24"/>
          <w14:ligatures w14:val="standardContextual"/>
        </w:rPr>
        <w:t xml:space="preserve">Police funding for England and Wales 2015 to 2024. </w:t>
      </w:r>
      <w:r w:rsidRPr="00F63A21">
        <w:rPr>
          <w:rFonts w:ascii="Times New Roman" w:eastAsia="Aptos" w:hAnsi="Times New Roman" w:cs="Times New Roman"/>
          <w:kern w:val="2"/>
          <w:sz w:val="24"/>
          <w:szCs w:val="24"/>
          <w14:ligatures w14:val="standardContextual"/>
        </w:rPr>
        <w:t>Available at: (</w:t>
      </w:r>
      <w:hyperlink r:id="rId33" w:history="1">
        <w:r w:rsidRPr="00F63A21">
          <w:rPr>
            <w:rFonts w:ascii="Times New Roman" w:eastAsia="Aptos" w:hAnsi="Times New Roman" w:cs="Times New Roman"/>
            <w:color w:val="467886"/>
            <w:kern w:val="2"/>
            <w:sz w:val="24"/>
            <w:szCs w:val="24"/>
            <w:u w:val="single"/>
            <w14:ligatures w14:val="standardContextual"/>
          </w:rPr>
          <w:t>https://www.gov.uk/government/statistics/police-funding-for-england-and-wales-2015-to-2024/police-funding-for-england-and-wales-2015-to-2024</w:t>
        </w:r>
      </w:hyperlink>
      <w:r w:rsidRPr="00F63A21">
        <w:rPr>
          <w:rFonts w:ascii="Times New Roman" w:eastAsia="Aptos" w:hAnsi="Times New Roman" w:cs="Times New Roman"/>
          <w:kern w:val="2"/>
          <w:sz w:val="24"/>
          <w:szCs w:val="24"/>
          <w14:ligatures w14:val="standardContextual"/>
        </w:rPr>
        <w:t>) (Accessed: 10 November 2024).</w:t>
      </w:r>
    </w:p>
    <w:p w14:paraId="7D70D55C"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GOV.UK. (2023b) </w:t>
      </w:r>
      <w:r w:rsidRPr="00F63A21">
        <w:rPr>
          <w:rFonts w:ascii="Times New Roman" w:eastAsia="Aptos" w:hAnsi="Times New Roman" w:cs="Times New Roman"/>
          <w:i/>
          <w:iCs/>
          <w:kern w:val="2"/>
          <w:sz w:val="24"/>
          <w:szCs w:val="24"/>
          <w14:ligatures w14:val="standardContextual"/>
        </w:rPr>
        <w:t xml:space="preserve">Police officer uplift, final position as </w:t>
      </w:r>
      <w:proofErr w:type="gramStart"/>
      <w:r w:rsidRPr="00F63A21">
        <w:rPr>
          <w:rFonts w:ascii="Times New Roman" w:eastAsia="Aptos" w:hAnsi="Times New Roman" w:cs="Times New Roman"/>
          <w:i/>
          <w:iCs/>
          <w:kern w:val="2"/>
          <w:sz w:val="24"/>
          <w:szCs w:val="24"/>
          <w14:ligatures w14:val="standardContextual"/>
        </w:rPr>
        <w:t>at</w:t>
      </w:r>
      <w:proofErr w:type="gramEnd"/>
      <w:r w:rsidRPr="00F63A21">
        <w:rPr>
          <w:rFonts w:ascii="Times New Roman" w:eastAsia="Aptos" w:hAnsi="Times New Roman" w:cs="Times New Roman"/>
          <w:i/>
          <w:iCs/>
          <w:kern w:val="2"/>
          <w:sz w:val="24"/>
          <w:szCs w:val="24"/>
          <w14:ligatures w14:val="standardContextual"/>
        </w:rPr>
        <w:t xml:space="preserve"> March 2023. </w:t>
      </w:r>
      <w:r w:rsidRPr="00F63A21">
        <w:rPr>
          <w:rFonts w:ascii="Times New Roman" w:eastAsia="Aptos" w:hAnsi="Times New Roman" w:cs="Times New Roman"/>
          <w:kern w:val="2"/>
          <w:sz w:val="24"/>
          <w:szCs w:val="24"/>
          <w14:ligatures w14:val="standardContextual"/>
        </w:rPr>
        <w:t>Available at: (</w:t>
      </w:r>
      <w:hyperlink r:id="rId34" w:anchor="final-police-officer-uplift-to-31-march-2023" w:history="1">
        <w:r w:rsidRPr="00F63A21">
          <w:rPr>
            <w:rFonts w:ascii="Times New Roman" w:eastAsia="Aptos" w:hAnsi="Times New Roman" w:cs="Times New Roman"/>
            <w:color w:val="467886"/>
            <w:kern w:val="2"/>
            <w:sz w:val="24"/>
            <w:szCs w:val="24"/>
            <w:u w:val="single"/>
            <w14:ligatures w14:val="standardContextual"/>
          </w:rPr>
          <w:t>https://www.gov.uk/government/statistics/police-officer-uplift-final-position-as-at-march-2023/police-officer-uplift-final-position-as-at-march-2023#final-police-officer-uplift-to-31-march-2023</w:t>
        </w:r>
      </w:hyperlink>
      <w:r w:rsidRPr="00F63A21">
        <w:rPr>
          <w:rFonts w:ascii="Times New Roman" w:eastAsia="Aptos" w:hAnsi="Times New Roman" w:cs="Times New Roman"/>
          <w:kern w:val="2"/>
          <w:sz w:val="24"/>
          <w:szCs w:val="24"/>
          <w14:ligatures w14:val="standardContextual"/>
        </w:rPr>
        <w:t xml:space="preserve">) (Accessed: 10 November 2024). </w:t>
      </w:r>
    </w:p>
    <w:p w14:paraId="6CB62201"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Haselwood, S. (2023) </w:t>
      </w:r>
      <w:r w:rsidRPr="00F63A21">
        <w:rPr>
          <w:rFonts w:ascii="Times New Roman" w:eastAsia="Aptos" w:hAnsi="Times New Roman" w:cs="Times New Roman"/>
          <w:i/>
          <w:iCs/>
          <w:kern w:val="2"/>
          <w:sz w:val="24"/>
          <w:szCs w:val="24"/>
          <w14:ligatures w14:val="standardContextual"/>
        </w:rPr>
        <w:t xml:space="preserve">Is AI ruining recruitment? </w:t>
      </w:r>
      <w:r w:rsidRPr="00F63A21">
        <w:rPr>
          <w:rFonts w:ascii="Times New Roman" w:eastAsia="Aptos" w:hAnsi="Times New Roman" w:cs="Times New Roman"/>
          <w:kern w:val="2"/>
          <w:sz w:val="24"/>
          <w:szCs w:val="24"/>
          <w14:ligatures w14:val="standardContextual"/>
        </w:rPr>
        <w:t>Available at: (</w:t>
      </w:r>
      <w:hyperlink r:id="rId35" w:history="1">
        <w:r w:rsidRPr="00F63A21">
          <w:rPr>
            <w:rFonts w:ascii="Times New Roman" w:eastAsia="Aptos" w:hAnsi="Times New Roman" w:cs="Times New Roman"/>
            <w:color w:val="467886"/>
            <w:kern w:val="2"/>
            <w:sz w:val="24"/>
            <w:szCs w:val="24"/>
            <w:u w:val="single"/>
            <w14:ligatures w14:val="standardContextual"/>
          </w:rPr>
          <w:t>https://www.peoplemanagement.co.uk/article/1833314/ai-ruining-recruitment</w:t>
        </w:r>
      </w:hyperlink>
      <w:r w:rsidRPr="00F63A21">
        <w:rPr>
          <w:rFonts w:ascii="Times New Roman" w:eastAsia="Aptos" w:hAnsi="Times New Roman" w:cs="Times New Roman"/>
          <w:kern w:val="2"/>
          <w:sz w:val="24"/>
          <w:szCs w:val="24"/>
          <w14:ligatures w14:val="standardContextual"/>
        </w:rPr>
        <w:t xml:space="preserve">) (Accessed: 07 November 2024). </w:t>
      </w:r>
    </w:p>
    <w:p w14:paraId="22437CAC"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bookmarkStart w:id="28" w:name="_Hlk182151486"/>
      <w:r w:rsidRPr="00F63A21">
        <w:rPr>
          <w:rFonts w:ascii="Times New Roman" w:eastAsia="Aptos" w:hAnsi="Times New Roman" w:cs="Times New Roman"/>
          <w:kern w:val="2"/>
          <w:sz w:val="24"/>
          <w:szCs w:val="24"/>
          <w14:ligatures w14:val="standardContextual"/>
        </w:rPr>
        <w:t xml:space="preserve">Hesketh, I. and Stubbs, G. (2024) </w:t>
      </w:r>
      <w:bookmarkEnd w:id="28"/>
      <w:r w:rsidRPr="00F63A21">
        <w:rPr>
          <w:rFonts w:ascii="Times New Roman" w:eastAsia="Aptos" w:hAnsi="Times New Roman" w:cs="Times New Roman"/>
          <w:kern w:val="2"/>
          <w:sz w:val="24"/>
          <w:szCs w:val="24"/>
          <w14:ligatures w14:val="standardContextual"/>
        </w:rPr>
        <w:t>‘Police recruitment and positive action: The social building blocks of service’, </w:t>
      </w:r>
      <w:r w:rsidRPr="00F63A21">
        <w:rPr>
          <w:rFonts w:ascii="Times New Roman" w:eastAsia="Aptos" w:hAnsi="Times New Roman" w:cs="Times New Roman"/>
          <w:i/>
          <w:iCs/>
          <w:kern w:val="2"/>
          <w:sz w:val="24"/>
          <w:szCs w:val="24"/>
          <w14:ligatures w14:val="standardContextual"/>
        </w:rPr>
        <w:t>International journal of police science &amp; management</w:t>
      </w:r>
      <w:r w:rsidRPr="00F63A21">
        <w:rPr>
          <w:rFonts w:ascii="Times New Roman" w:eastAsia="Aptos" w:hAnsi="Times New Roman" w:cs="Times New Roman"/>
          <w:kern w:val="2"/>
          <w:sz w:val="24"/>
          <w:szCs w:val="24"/>
          <w14:ligatures w14:val="standardContextual"/>
        </w:rPr>
        <w:t xml:space="preserve"> [Preprint]. Available at: </w:t>
      </w:r>
      <w:hyperlink r:id="rId36" w:history="1">
        <w:r w:rsidRPr="00F63A21">
          <w:rPr>
            <w:rFonts w:ascii="Times New Roman" w:eastAsia="Aptos" w:hAnsi="Times New Roman" w:cs="Times New Roman"/>
            <w:color w:val="467886"/>
            <w:kern w:val="2"/>
            <w:sz w:val="24"/>
            <w:szCs w:val="24"/>
            <w:u w:val="single"/>
            <w14:ligatures w14:val="standardContextual"/>
          </w:rPr>
          <w:t>https://doi.org/10.1177/14613557241248312</w:t>
        </w:r>
      </w:hyperlink>
      <w:r w:rsidRPr="00F63A21">
        <w:rPr>
          <w:rFonts w:ascii="Times New Roman" w:eastAsia="Aptos" w:hAnsi="Times New Roman" w:cs="Times New Roman"/>
          <w:kern w:val="2"/>
          <w:sz w:val="24"/>
          <w:szCs w:val="24"/>
          <w14:ligatures w14:val="standardContextual"/>
        </w:rPr>
        <w:t>.</w:t>
      </w:r>
    </w:p>
    <w:p w14:paraId="1212932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HMICFRS. (2024) </w:t>
      </w:r>
      <w:r w:rsidRPr="00F63A21">
        <w:rPr>
          <w:rFonts w:ascii="Times New Roman" w:eastAsia="Aptos" w:hAnsi="Times New Roman" w:cs="Times New Roman"/>
          <w:i/>
          <w:iCs/>
          <w:kern w:val="2"/>
          <w:sz w:val="24"/>
          <w:szCs w:val="24"/>
          <w14:ligatures w14:val="standardContextual"/>
        </w:rPr>
        <w:t xml:space="preserve">Police effectiveness, efficiency and legitimacy. An inspection of South Wales Police. </w:t>
      </w:r>
      <w:r w:rsidRPr="00F63A21">
        <w:rPr>
          <w:rFonts w:ascii="Times New Roman" w:eastAsia="Aptos" w:hAnsi="Times New Roman" w:cs="Times New Roman"/>
          <w:kern w:val="2"/>
          <w:sz w:val="24"/>
          <w:szCs w:val="24"/>
          <w14:ligatures w14:val="standardContextual"/>
        </w:rPr>
        <w:t>Available at: (</w:t>
      </w:r>
      <w:hyperlink r:id="rId37" w:history="1">
        <w:r w:rsidRPr="00F63A21">
          <w:rPr>
            <w:rFonts w:ascii="Times New Roman" w:eastAsia="Aptos" w:hAnsi="Times New Roman" w:cs="Times New Roman"/>
            <w:color w:val="467886"/>
            <w:kern w:val="2"/>
            <w:sz w:val="24"/>
            <w:szCs w:val="24"/>
            <w:u w:val="single"/>
            <w14:ligatures w14:val="standardContextual"/>
          </w:rPr>
          <w:t>https://s3-eu-west-2.amazonaws.com/assets-hmicfrs.justiceinspectorates.gov.uk/uploads/peel-assessment-2023-25-south-wales.pdf</w:t>
        </w:r>
      </w:hyperlink>
      <w:r w:rsidRPr="00F63A21">
        <w:rPr>
          <w:rFonts w:ascii="Times New Roman" w:eastAsia="Aptos" w:hAnsi="Times New Roman" w:cs="Times New Roman"/>
          <w:kern w:val="2"/>
          <w:sz w:val="24"/>
          <w:szCs w:val="24"/>
          <w14:ligatures w14:val="standardContextual"/>
        </w:rPr>
        <w:t xml:space="preserve">) (Accessed: 12 November 2024). </w:t>
      </w:r>
    </w:p>
    <w:p w14:paraId="6DA3E946"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Howe, J. (2023) </w:t>
      </w:r>
      <w:r w:rsidRPr="00F63A21">
        <w:rPr>
          <w:rFonts w:ascii="Times New Roman" w:eastAsia="Aptos" w:hAnsi="Times New Roman" w:cs="Times New Roman"/>
          <w:i/>
          <w:iCs/>
          <w:kern w:val="2"/>
          <w:sz w:val="24"/>
          <w:szCs w:val="24"/>
          <w14:ligatures w14:val="standardContextual"/>
        </w:rPr>
        <w:t xml:space="preserve">Mastering effective appraisals. </w:t>
      </w:r>
      <w:r w:rsidRPr="00F63A21">
        <w:rPr>
          <w:rFonts w:ascii="Times New Roman" w:eastAsia="Aptos" w:hAnsi="Times New Roman" w:cs="Times New Roman"/>
          <w:kern w:val="2"/>
          <w:sz w:val="24"/>
          <w:szCs w:val="24"/>
          <w14:ligatures w14:val="standardContextual"/>
        </w:rPr>
        <w:t>Available at: (</w:t>
      </w:r>
      <w:hyperlink r:id="rId38" w:history="1">
        <w:r w:rsidRPr="00F63A21">
          <w:rPr>
            <w:rFonts w:ascii="Times New Roman" w:eastAsia="Aptos" w:hAnsi="Times New Roman" w:cs="Times New Roman"/>
            <w:color w:val="467886"/>
            <w:kern w:val="2"/>
            <w:sz w:val="24"/>
            <w:szCs w:val="24"/>
            <w:u w:val="single"/>
            <w14:ligatures w14:val="standardContextual"/>
          </w:rPr>
          <w:t>https://www.peoplemanagement.co.uk/article/1832460/mastering-effective-appraisals</w:t>
        </w:r>
      </w:hyperlink>
      <w:r w:rsidRPr="00F63A21">
        <w:rPr>
          <w:rFonts w:ascii="Times New Roman" w:eastAsia="Aptos" w:hAnsi="Times New Roman" w:cs="Times New Roman"/>
          <w:kern w:val="2"/>
          <w:sz w:val="24"/>
          <w:szCs w:val="24"/>
          <w14:ligatures w14:val="standardContextual"/>
        </w:rPr>
        <w:t>) (Accessed: 22 November 2024).</w:t>
      </w:r>
    </w:p>
    <w:p w14:paraId="443925C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Jacobs, K. (2021) </w:t>
      </w:r>
      <w:r w:rsidRPr="00F63A21">
        <w:rPr>
          <w:rFonts w:ascii="Times New Roman" w:eastAsia="Aptos" w:hAnsi="Times New Roman" w:cs="Times New Roman"/>
          <w:i/>
          <w:iCs/>
          <w:kern w:val="2"/>
          <w:sz w:val="24"/>
          <w:szCs w:val="24"/>
          <w14:ligatures w14:val="standardContextual"/>
        </w:rPr>
        <w:t xml:space="preserve">How to be an employer of choice. </w:t>
      </w:r>
      <w:r w:rsidRPr="00F63A21">
        <w:rPr>
          <w:rFonts w:ascii="Times New Roman" w:eastAsia="Aptos" w:hAnsi="Times New Roman" w:cs="Times New Roman"/>
          <w:kern w:val="2"/>
          <w:sz w:val="24"/>
          <w:szCs w:val="24"/>
          <w14:ligatures w14:val="standardContextual"/>
        </w:rPr>
        <w:t>Available at: (</w:t>
      </w:r>
      <w:hyperlink r:id="rId39" w:history="1">
        <w:r w:rsidRPr="00F63A21">
          <w:rPr>
            <w:rFonts w:ascii="Times New Roman" w:eastAsia="Aptos" w:hAnsi="Times New Roman" w:cs="Times New Roman"/>
            <w:color w:val="467886"/>
            <w:kern w:val="2"/>
            <w:sz w:val="24"/>
            <w:szCs w:val="24"/>
            <w:u w:val="single"/>
            <w14:ligatures w14:val="standardContextual"/>
          </w:rPr>
          <w:t>https://www.peoplemanagement.co.uk/article/1742249/how-be-employer-choice-talent-attraction-retention</w:t>
        </w:r>
      </w:hyperlink>
      <w:r w:rsidRPr="00F63A21">
        <w:rPr>
          <w:rFonts w:ascii="Times New Roman" w:eastAsia="Aptos" w:hAnsi="Times New Roman" w:cs="Times New Roman"/>
          <w:kern w:val="2"/>
          <w:sz w:val="24"/>
          <w:szCs w:val="24"/>
          <w14:ligatures w14:val="standardContextual"/>
        </w:rPr>
        <w:t xml:space="preserve">) (Accessed: 12 November 2024). </w:t>
      </w:r>
    </w:p>
    <w:p w14:paraId="5F6B2D2A"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lastRenderedPageBreak/>
        <w:t xml:space="preserve">Jorgensen, N. (2023) </w:t>
      </w:r>
      <w:r w:rsidRPr="00F63A21">
        <w:rPr>
          <w:rFonts w:ascii="Times New Roman" w:eastAsia="Aptos" w:hAnsi="Times New Roman" w:cs="Times New Roman"/>
          <w:i/>
          <w:iCs/>
          <w:kern w:val="2"/>
          <w:sz w:val="24"/>
          <w:szCs w:val="24"/>
          <w14:ligatures w14:val="standardContextual"/>
        </w:rPr>
        <w:t xml:space="preserve">The Power </w:t>
      </w:r>
      <w:proofErr w:type="gramStart"/>
      <w:r w:rsidRPr="00F63A21">
        <w:rPr>
          <w:rFonts w:ascii="Times New Roman" w:eastAsia="Aptos" w:hAnsi="Times New Roman" w:cs="Times New Roman"/>
          <w:i/>
          <w:iCs/>
          <w:kern w:val="2"/>
          <w:sz w:val="24"/>
          <w:szCs w:val="24"/>
          <w14:ligatures w14:val="standardContextual"/>
        </w:rPr>
        <w:t>Of</w:t>
      </w:r>
      <w:proofErr w:type="gramEnd"/>
      <w:r w:rsidRPr="00F63A21">
        <w:rPr>
          <w:rFonts w:ascii="Times New Roman" w:eastAsia="Aptos" w:hAnsi="Times New Roman" w:cs="Times New Roman"/>
          <w:i/>
          <w:iCs/>
          <w:kern w:val="2"/>
          <w:sz w:val="24"/>
          <w:szCs w:val="24"/>
          <w14:ligatures w14:val="standardContextual"/>
        </w:rPr>
        <w:t xml:space="preserve"> Social Media In Recruiting. </w:t>
      </w:r>
      <w:r w:rsidRPr="00F63A21">
        <w:rPr>
          <w:rFonts w:ascii="Times New Roman" w:eastAsia="Aptos" w:hAnsi="Times New Roman" w:cs="Times New Roman"/>
          <w:kern w:val="2"/>
          <w:sz w:val="24"/>
          <w:szCs w:val="24"/>
          <w14:ligatures w14:val="standardContextual"/>
        </w:rPr>
        <w:t>Available at: (</w:t>
      </w:r>
      <w:hyperlink r:id="rId40" w:history="1">
        <w:r w:rsidRPr="00F63A21">
          <w:rPr>
            <w:rFonts w:ascii="Times New Roman" w:eastAsia="Aptos" w:hAnsi="Times New Roman" w:cs="Times New Roman"/>
            <w:color w:val="467886"/>
            <w:kern w:val="2"/>
            <w:sz w:val="24"/>
            <w:szCs w:val="24"/>
            <w:u w:val="single"/>
            <w14:ligatures w14:val="standardContextual"/>
          </w:rPr>
          <w:t>https://www.forbes.com/councils/forbeshumanresourcescouncil/2023/01/12/the-power-of-social-media-in-recruiting/</w:t>
        </w:r>
      </w:hyperlink>
      <w:r w:rsidRPr="00F63A21">
        <w:rPr>
          <w:rFonts w:ascii="Times New Roman" w:eastAsia="Aptos" w:hAnsi="Times New Roman" w:cs="Times New Roman"/>
          <w:kern w:val="2"/>
          <w:sz w:val="24"/>
          <w:szCs w:val="24"/>
          <w14:ligatures w14:val="standardContextual"/>
        </w:rPr>
        <w:t>) (Accessed: 21 November 2024).</w:t>
      </w:r>
    </w:p>
    <w:p w14:paraId="2DB09759"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Kemp et al., (2024) </w:t>
      </w:r>
      <w:r w:rsidRPr="00F63A21">
        <w:rPr>
          <w:rFonts w:ascii="Times New Roman" w:eastAsia="Aptos" w:hAnsi="Times New Roman" w:cs="Times New Roman"/>
          <w:i/>
          <w:iCs/>
          <w:kern w:val="2"/>
          <w:sz w:val="24"/>
          <w:szCs w:val="24"/>
          <w14:ligatures w14:val="standardContextual"/>
        </w:rPr>
        <w:t xml:space="preserve">AI-Powered Employee Experience: How Organisations Can Unlock Higher Engagement and Productivity. </w:t>
      </w:r>
      <w:r w:rsidRPr="00F63A21">
        <w:rPr>
          <w:rFonts w:ascii="Times New Roman" w:eastAsia="Aptos" w:hAnsi="Times New Roman" w:cs="Times New Roman"/>
          <w:kern w:val="2"/>
          <w:sz w:val="24"/>
          <w:szCs w:val="24"/>
          <w14:ligatures w14:val="standardContextual"/>
        </w:rPr>
        <w:t>Available at: (</w:t>
      </w:r>
      <w:hyperlink r:id="rId41" w:history="1">
        <w:r w:rsidRPr="00F63A21">
          <w:rPr>
            <w:rFonts w:ascii="Times New Roman" w:eastAsia="Aptos" w:hAnsi="Times New Roman" w:cs="Times New Roman"/>
            <w:color w:val="467886"/>
            <w:kern w:val="2"/>
            <w:sz w:val="24"/>
            <w:szCs w:val="24"/>
            <w:u w:val="single"/>
            <w14:ligatures w14:val="standardContextual"/>
          </w:rPr>
          <w:t>https://www.deloitte.com/uk/en/services/consulting/blogs/2024/ai-powered-employee-experience.html</w:t>
        </w:r>
      </w:hyperlink>
      <w:r w:rsidRPr="00F63A21">
        <w:rPr>
          <w:rFonts w:ascii="Times New Roman" w:eastAsia="Aptos" w:hAnsi="Times New Roman" w:cs="Times New Roman"/>
          <w:kern w:val="2"/>
          <w:sz w:val="24"/>
          <w:szCs w:val="24"/>
          <w14:ligatures w14:val="standardContextual"/>
        </w:rPr>
        <w:t>) (Accessed: 07 November 2024).</w:t>
      </w:r>
    </w:p>
    <w:p w14:paraId="6AAB0B2B"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Larsson, S., White, J.M. and Ingram Bogusz, C. (2024) ‘The Artificial Recruiter: Risks of Discrimination in Employers’ Use of AI and Automated Decision‐Making’, </w:t>
      </w:r>
      <w:r w:rsidRPr="00F63A21">
        <w:rPr>
          <w:rFonts w:ascii="Times New Roman" w:eastAsia="Aptos" w:hAnsi="Times New Roman" w:cs="Times New Roman"/>
          <w:i/>
          <w:iCs/>
          <w:kern w:val="2"/>
          <w:sz w:val="24"/>
          <w:szCs w:val="24"/>
          <w14:ligatures w14:val="standardContextual"/>
        </w:rPr>
        <w:t>Social inclusion</w:t>
      </w:r>
      <w:r w:rsidRPr="00F63A21">
        <w:rPr>
          <w:rFonts w:ascii="Times New Roman" w:eastAsia="Aptos" w:hAnsi="Times New Roman" w:cs="Times New Roman"/>
          <w:kern w:val="2"/>
          <w:sz w:val="24"/>
          <w:szCs w:val="24"/>
          <w14:ligatures w14:val="standardContextual"/>
        </w:rPr>
        <w:t xml:space="preserve">, 12, pp. 1-. Available at: </w:t>
      </w:r>
      <w:hyperlink r:id="rId42" w:history="1">
        <w:r w:rsidRPr="00F63A21">
          <w:rPr>
            <w:rFonts w:ascii="Times New Roman" w:eastAsia="Aptos" w:hAnsi="Times New Roman" w:cs="Times New Roman"/>
            <w:color w:val="467886"/>
            <w:kern w:val="2"/>
            <w:sz w:val="24"/>
            <w:szCs w:val="24"/>
            <w:u w:val="single"/>
            <w14:ligatures w14:val="standardContextual"/>
          </w:rPr>
          <w:t>https://doi.org/10.17645/si.7471</w:t>
        </w:r>
      </w:hyperlink>
      <w:r w:rsidRPr="00F63A21">
        <w:rPr>
          <w:rFonts w:ascii="Times New Roman" w:eastAsia="Aptos" w:hAnsi="Times New Roman" w:cs="Times New Roman"/>
          <w:kern w:val="2"/>
          <w:sz w:val="24"/>
          <w:szCs w:val="24"/>
          <w14:ligatures w14:val="standardContextual"/>
        </w:rPr>
        <w:t>.</w:t>
      </w:r>
    </w:p>
    <w:p w14:paraId="3ED868A8"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Local Government Association. (2024) </w:t>
      </w:r>
      <w:r w:rsidRPr="00F63A21">
        <w:rPr>
          <w:rFonts w:ascii="Times New Roman" w:eastAsia="Aptos" w:hAnsi="Times New Roman" w:cs="Times New Roman"/>
          <w:i/>
          <w:iCs/>
          <w:kern w:val="2"/>
          <w:sz w:val="24"/>
          <w:szCs w:val="24"/>
          <w14:ligatures w14:val="standardContextual"/>
        </w:rPr>
        <w:t xml:space="preserve">PSC joint circular 140 - Pay award 2024-25. </w:t>
      </w:r>
      <w:r w:rsidRPr="00F63A21">
        <w:rPr>
          <w:rFonts w:ascii="Times New Roman" w:eastAsia="Aptos" w:hAnsi="Times New Roman" w:cs="Times New Roman"/>
          <w:kern w:val="2"/>
          <w:sz w:val="24"/>
          <w:szCs w:val="24"/>
          <w14:ligatures w14:val="standardContextual"/>
        </w:rPr>
        <w:t>Available at: (</w:t>
      </w:r>
      <w:hyperlink r:id="rId43" w:history="1">
        <w:r w:rsidRPr="00F63A21">
          <w:rPr>
            <w:rFonts w:ascii="Times New Roman" w:eastAsia="Aptos" w:hAnsi="Times New Roman" w:cs="Times New Roman"/>
            <w:color w:val="467886"/>
            <w:kern w:val="2"/>
            <w:sz w:val="24"/>
            <w:szCs w:val="24"/>
            <w:u w:val="single"/>
            <w14:ligatures w14:val="standardContextual"/>
          </w:rPr>
          <w:t>https://www.local.gov.uk/our-support/workforce-and-hr-support/police/police-staff/police-staff-council-circulars/psc-joint-6</w:t>
        </w:r>
      </w:hyperlink>
      <w:r w:rsidRPr="00F63A21">
        <w:rPr>
          <w:rFonts w:ascii="Times New Roman" w:eastAsia="Aptos" w:hAnsi="Times New Roman" w:cs="Times New Roman"/>
          <w:kern w:val="2"/>
          <w:sz w:val="24"/>
          <w:szCs w:val="24"/>
          <w14:ligatures w14:val="standardContextual"/>
        </w:rPr>
        <w:t>) (Accessed: 12 November 2024).</w:t>
      </w:r>
    </w:p>
    <w:p w14:paraId="0F33CE6D"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Mahon, H &amp; McFarlane, G. (2024) </w:t>
      </w:r>
      <w:r w:rsidRPr="00F63A21">
        <w:rPr>
          <w:rFonts w:ascii="Times New Roman" w:eastAsia="Aptos" w:hAnsi="Times New Roman" w:cs="Times New Roman"/>
          <w:i/>
          <w:iCs/>
          <w:kern w:val="2"/>
          <w:sz w:val="24"/>
          <w:szCs w:val="24"/>
          <w14:ligatures w14:val="standardContextual"/>
        </w:rPr>
        <w:t xml:space="preserve">AI in recruitment: revolutionary or a threat to rights? </w:t>
      </w:r>
      <w:r w:rsidRPr="00F63A21">
        <w:rPr>
          <w:rFonts w:ascii="Times New Roman" w:eastAsia="Aptos" w:hAnsi="Times New Roman" w:cs="Times New Roman"/>
          <w:kern w:val="2"/>
          <w:sz w:val="24"/>
          <w:szCs w:val="24"/>
          <w14:ligatures w14:val="standardContextual"/>
        </w:rPr>
        <w:t>Available at: (</w:t>
      </w:r>
      <w:hyperlink r:id="rId44" w:history="1">
        <w:r w:rsidRPr="00F63A21">
          <w:rPr>
            <w:rFonts w:ascii="Times New Roman" w:eastAsia="Aptos" w:hAnsi="Times New Roman" w:cs="Times New Roman"/>
            <w:color w:val="467886"/>
            <w:kern w:val="2"/>
            <w:sz w:val="24"/>
            <w:szCs w:val="24"/>
            <w:u w:val="single"/>
            <w14:ligatures w14:val="standardContextual"/>
          </w:rPr>
          <w:t>https://www.peoplemanagement.co.uk/article/1874353/ai-recruitment-revolutionary-threat-rights</w:t>
        </w:r>
      </w:hyperlink>
      <w:r w:rsidRPr="00F63A21">
        <w:rPr>
          <w:rFonts w:ascii="Times New Roman" w:eastAsia="Aptos" w:hAnsi="Times New Roman" w:cs="Times New Roman"/>
          <w:kern w:val="2"/>
          <w:sz w:val="24"/>
          <w:szCs w:val="24"/>
          <w14:ligatures w14:val="standardContextual"/>
        </w:rPr>
        <w:t>) (Accessed: 07 November 2024).</w:t>
      </w:r>
    </w:p>
    <w:p w14:paraId="5182D375"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Mayne, M. (2023) </w:t>
      </w:r>
      <w:r w:rsidRPr="00F63A21">
        <w:rPr>
          <w:rFonts w:ascii="Times New Roman" w:eastAsia="Aptos" w:hAnsi="Times New Roman" w:cs="Times New Roman"/>
          <w:i/>
          <w:iCs/>
          <w:kern w:val="2"/>
          <w:sz w:val="24"/>
          <w:szCs w:val="24"/>
          <w14:ligatures w14:val="standardContextual"/>
        </w:rPr>
        <w:t>Employers ‘missing out’ as more than half of UK employees do not get an exit interview, survey finds.</w:t>
      </w:r>
      <w:r w:rsidRPr="00F63A21">
        <w:rPr>
          <w:rFonts w:ascii="Times New Roman" w:eastAsia="Aptos" w:hAnsi="Times New Roman" w:cs="Times New Roman"/>
          <w:kern w:val="2"/>
          <w:sz w:val="24"/>
          <w:szCs w:val="24"/>
          <w14:ligatures w14:val="standardContextual"/>
        </w:rPr>
        <w:t xml:space="preserve"> Available at: (</w:t>
      </w:r>
      <w:hyperlink r:id="rId45" w:history="1">
        <w:r w:rsidRPr="00F63A21">
          <w:rPr>
            <w:rFonts w:ascii="Times New Roman" w:eastAsia="Aptos" w:hAnsi="Times New Roman" w:cs="Times New Roman"/>
            <w:color w:val="467886"/>
            <w:kern w:val="2"/>
            <w:sz w:val="24"/>
            <w:szCs w:val="24"/>
            <w:u w:val="single"/>
            <w14:ligatures w14:val="standardContextual"/>
          </w:rPr>
          <w:t>https://www.peoplemanagement.co.uk/article/1845651/employers-missing-out-half-uk-employees-not-exit-interview-survey-finds</w:t>
        </w:r>
      </w:hyperlink>
      <w:r w:rsidRPr="00F63A21">
        <w:rPr>
          <w:rFonts w:ascii="Times New Roman" w:eastAsia="Aptos" w:hAnsi="Times New Roman" w:cs="Times New Roman"/>
          <w:kern w:val="2"/>
          <w:sz w:val="24"/>
          <w:szCs w:val="24"/>
          <w14:ligatures w14:val="standardContextual"/>
        </w:rPr>
        <w:t>) (Accessed: 25 November 2024).</w:t>
      </w:r>
    </w:p>
    <w:p w14:paraId="22F7219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Mayne, M. (2024) </w:t>
      </w:r>
      <w:r w:rsidRPr="00F63A21">
        <w:rPr>
          <w:rFonts w:ascii="Times New Roman" w:eastAsia="Aptos" w:hAnsi="Times New Roman" w:cs="Times New Roman"/>
          <w:i/>
          <w:iCs/>
          <w:kern w:val="2"/>
          <w:sz w:val="24"/>
          <w:szCs w:val="24"/>
          <w14:ligatures w14:val="standardContextual"/>
        </w:rPr>
        <w:t xml:space="preserve">Half of HR professionals say retention is their biggest challenge, research reveals. </w:t>
      </w:r>
      <w:r w:rsidRPr="00F63A21">
        <w:rPr>
          <w:rFonts w:ascii="Times New Roman" w:eastAsia="Aptos" w:hAnsi="Times New Roman" w:cs="Times New Roman"/>
          <w:kern w:val="2"/>
          <w:sz w:val="24"/>
          <w:szCs w:val="24"/>
          <w14:ligatures w14:val="standardContextual"/>
        </w:rPr>
        <w:t>Available at: (</w:t>
      </w:r>
      <w:hyperlink r:id="rId46" w:history="1">
        <w:r w:rsidRPr="00F63A21">
          <w:rPr>
            <w:rFonts w:ascii="Times New Roman" w:eastAsia="Aptos" w:hAnsi="Times New Roman" w:cs="Times New Roman"/>
            <w:color w:val="467886"/>
            <w:kern w:val="2"/>
            <w:sz w:val="24"/>
            <w:szCs w:val="24"/>
            <w:u w:val="single"/>
            <w14:ligatures w14:val="standardContextual"/>
          </w:rPr>
          <w:t>https://www.peoplemanagement.co.uk/article/1870594/half-hr-professionals-say-retention-biggest-challenge-research-reveals</w:t>
        </w:r>
      </w:hyperlink>
      <w:r w:rsidRPr="00F63A21">
        <w:rPr>
          <w:rFonts w:ascii="Times New Roman" w:eastAsia="Aptos" w:hAnsi="Times New Roman" w:cs="Times New Roman"/>
          <w:kern w:val="2"/>
          <w:sz w:val="24"/>
          <w:szCs w:val="24"/>
          <w14:ligatures w14:val="standardContextual"/>
        </w:rPr>
        <w:t xml:space="preserve">) (Accessed: 01 November 2024). </w:t>
      </w:r>
    </w:p>
    <w:p w14:paraId="7DD19CBC"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McCartney, C. (2023) </w:t>
      </w:r>
      <w:r w:rsidRPr="00F63A21">
        <w:rPr>
          <w:rFonts w:ascii="Times New Roman" w:eastAsia="Aptos" w:hAnsi="Times New Roman" w:cs="Times New Roman"/>
          <w:i/>
          <w:iCs/>
          <w:kern w:val="2"/>
          <w:sz w:val="24"/>
          <w:szCs w:val="24"/>
          <w14:ligatures w14:val="standardContextual"/>
        </w:rPr>
        <w:t>Recruitment: An introduction.</w:t>
      </w:r>
      <w:r w:rsidRPr="00F63A21">
        <w:rPr>
          <w:rFonts w:ascii="Times New Roman" w:eastAsia="Aptos" w:hAnsi="Times New Roman" w:cs="Times New Roman"/>
          <w:kern w:val="2"/>
          <w:sz w:val="24"/>
          <w:szCs w:val="24"/>
          <w14:ligatures w14:val="standardContextual"/>
        </w:rPr>
        <w:t xml:space="preserve"> Available at: (</w:t>
      </w:r>
      <w:hyperlink r:id="rId47" w:history="1">
        <w:r w:rsidRPr="00F63A21">
          <w:rPr>
            <w:rFonts w:ascii="Times New Roman" w:eastAsia="Aptos" w:hAnsi="Times New Roman" w:cs="Times New Roman"/>
            <w:color w:val="467886"/>
            <w:kern w:val="2"/>
            <w:sz w:val="24"/>
            <w:szCs w:val="24"/>
            <w:u w:val="single"/>
            <w14:ligatures w14:val="standardContextual"/>
          </w:rPr>
          <w:t>https://www.cipd.org/en/knowledge/factsheets/recruitment-factsheet/</w:t>
        </w:r>
      </w:hyperlink>
      <w:r w:rsidRPr="00F63A21">
        <w:rPr>
          <w:rFonts w:ascii="Times New Roman" w:eastAsia="Aptos" w:hAnsi="Times New Roman" w:cs="Times New Roman"/>
          <w:kern w:val="2"/>
          <w:sz w:val="24"/>
          <w:szCs w:val="24"/>
          <w14:ligatures w14:val="standardContextual"/>
        </w:rPr>
        <w:t>) (Accessed: 07 November 2024).</w:t>
      </w:r>
    </w:p>
    <w:p w14:paraId="6D76DF8A"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McKinsey &amp; Company. (2023) </w:t>
      </w:r>
      <w:r w:rsidRPr="00F63A21">
        <w:rPr>
          <w:rFonts w:ascii="Times New Roman" w:eastAsia="Aptos" w:hAnsi="Times New Roman" w:cs="Times New Roman"/>
          <w:i/>
          <w:iCs/>
          <w:kern w:val="2"/>
          <w:sz w:val="24"/>
          <w:szCs w:val="24"/>
          <w14:ligatures w14:val="standardContextual"/>
        </w:rPr>
        <w:t xml:space="preserve">What is Talent Management? </w:t>
      </w:r>
      <w:r w:rsidRPr="00F63A21">
        <w:rPr>
          <w:rFonts w:ascii="Times New Roman" w:eastAsia="Aptos" w:hAnsi="Times New Roman" w:cs="Times New Roman"/>
          <w:kern w:val="2"/>
          <w:sz w:val="24"/>
          <w:szCs w:val="24"/>
          <w14:ligatures w14:val="standardContextual"/>
        </w:rPr>
        <w:t>Available at: (</w:t>
      </w:r>
      <w:hyperlink r:id="rId48" w:history="1">
        <w:r w:rsidRPr="00F63A21">
          <w:rPr>
            <w:rFonts w:ascii="Times New Roman" w:eastAsia="Aptos" w:hAnsi="Times New Roman" w:cs="Times New Roman"/>
            <w:color w:val="467886"/>
            <w:kern w:val="2"/>
            <w:sz w:val="24"/>
            <w:szCs w:val="24"/>
            <w:u w:val="single"/>
            <w14:ligatures w14:val="standardContextual"/>
          </w:rPr>
          <w:t>https://www.mckinsey.com/featured-insights/mckinsey-explainers/what-is-talent-management</w:t>
        </w:r>
      </w:hyperlink>
      <w:r w:rsidRPr="00F63A21">
        <w:rPr>
          <w:rFonts w:ascii="Times New Roman" w:eastAsia="Aptos" w:hAnsi="Times New Roman" w:cs="Times New Roman"/>
          <w:kern w:val="2"/>
          <w:sz w:val="24"/>
          <w:szCs w:val="24"/>
          <w14:ligatures w14:val="standardContextual"/>
        </w:rPr>
        <w:t>) (Accessed: 01 November 2024).</w:t>
      </w:r>
    </w:p>
    <w:p w14:paraId="046AAC18"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Metropolitan Police. (no date). </w:t>
      </w:r>
      <w:r w:rsidRPr="00F63A21">
        <w:rPr>
          <w:rFonts w:ascii="Times New Roman" w:eastAsia="Aptos" w:hAnsi="Times New Roman" w:cs="Times New Roman"/>
          <w:i/>
          <w:iCs/>
          <w:kern w:val="2"/>
          <w:sz w:val="24"/>
          <w:szCs w:val="24"/>
          <w14:ligatures w14:val="standardContextual"/>
        </w:rPr>
        <w:t>Benefits and rewards.</w:t>
      </w:r>
      <w:r w:rsidRPr="00F63A21">
        <w:rPr>
          <w:rFonts w:ascii="Times New Roman" w:eastAsia="Aptos" w:hAnsi="Times New Roman" w:cs="Times New Roman"/>
          <w:kern w:val="2"/>
          <w:sz w:val="24"/>
          <w:szCs w:val="24"/>
          <w14:ligatures w14:val="standardContextual"/>
        </w:rPr>
        <w:t xml:space="preserve"> Available at: (</w:t>
      </w:r>
      <w:hyperlink r:id="rId49" w:history="1">
        <w:r w:rsidRPr="00F63A21">
          <w:rPr>
            <w:rFonts w:ascii="Times New Roman" w:eastAsia="Aptos" w:hAnsi="Times New Roman" w:cs="Times New Roman"/>
            <w:color w:val="467886"/>
            <w:kern w:val="2"/>
            <w:sz w:val="24"/>
            <w:szCs w:val="24"/>
            <w:u w:val="single"/>
            <w14:ligatures w14:val="standardContextual"/>
          </w:rPr>
          <w:t>https://www.met.police.uk/police-forces/metropolitan-police/areas/c/careers/police-officer-roles/police-constable/overview/benefits-and-rewards/</w:t>
        </w:r>
      </w:hyperlink>
      <w:r w:rsidRPr="00F63A21">
        <w:rPr>
          <w:rFonts w:ascii="Times New Roman" w:eastAsia="Aptos" w:hAnsi="Times New Roman" w:cs="Times New Roman"/>
          <w:kern w:val="2"/>
          <w:sz w:val="24"/>
          <w:szCs w:val="24"/>
          <w14:ligatures w14:val="standardContextual"/>
        </w:rPr>
        <w:t xml:space="preserve">) (Accessed: 12 November 2024). </w:t>
      </w:r>
    </w:p>
    <w:p w14:paraId="0B58CB0C"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Moulton, D. (2021) </w:t>
      </w:r>
      <w:r w:rsidRPr="00F63A21">
        <w:rPr>
          <w:rFonts w:ascii="Times New Roman" w:eastAsia="Aptos" w:hAnsi="Times New Roman" w:cs="Times New Roman"/>
          <w:i/>
          <w:iCs/>
          <w:kern w:val="2"/>
          <w:sz w:val="24"/>
          <w:szCs w:val="24"/>
          <w14:ligatures w14:val="standardContextual"/>
        </w:rPr>
        <w:t xml:space="preserve">How opportunities for professional growth and development enhance workforce experience. </w:t>
      </w:r>
      <w:r w:rsidRPr="00F63A21">
        <w:rPr>
          <w:rFonts w:ascii="Times New Roman" w:eastAsia="Aptos" w:hAnsi="Times New Roman" w:cs="Times New Roman"/>
          <w:kern w:val="2"/>
          <w:sz w:val="24"/>
          <w:szCs w:val="24"/>
          <w14:ligatures w14:val="standardContextual"/>
        </w:rPr>
        <w:t>Available at: (</w:t>
      </w:r>
      <w:hyperlink r:id="rId50" w:history="1">
        <w:r w:rsidRPr="00F63A21">
          <w:rPr>
            <w:rFonts w:ascii="Times New Roman" w:eastAsia="Aptos" w:hAnsi="Times New Roman" w:cs="Times New Roman"/>
            <w:color w:val="467886"/>
            <w:kern w:val="2"/>
            <w:sz w:val="24"/>
            <w:szCs w:val="24"/>
            <w:u w:val="single"/>
            <w14:ligatures w14:val="standardContextual"/>
          </w:rPr>
          <w:t>https://www2.deloitte.com/us/en/blog/human-capital-blog/2021/importance-promoting-professional-growth.html</w:t>
        </w:r>
      </w:hyperlink>
      <w:r w:rsidRPr="00F63A21">
        <w:rPr>
          <w:rFonts w:ascii="Times New Roman" w:eastAsia="Aptos" w:hAnsi="Times New Roman" w:cs="Times New Roman"/>
          <w:kern w:val="2"/>
          <w:sz w:val="24"/>
          <w:szCs w:val="24"/>
          <w14:ligatures w14:val="standardContextual"/>
        </w:rPr>
        <w:t>) (Accessed: 22 November 2024).</w:t>
      </w:r>
    </w:p>
    <w:p w14:paraId="687232EB"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National Audit Office. (2022) </w:t>
      </w:r>
      <w:r w:rsidRPr="00F63A21">
        <w:rPr>
          <w:rFonts w:ascii="Times New Roman" w:eastAsia="Aptos" w:hAnsi="Times New Roman" w:cs="Times New Roman"/>
          <w:i/>
          <w:iCs/>
          <w:kern w:val="2"/>
          <w:sz w:val="24"/>
          <w:szCs w:val="24"/>
          <w14:ligatures w14:val="standardContextual"/>
        </w:rPr>
        <w:t xml:space="preserve">The Police Uplift Programme. </w:t>
      </w:r>
      <w:r w:rsidRPr="00F63A21">
        <w:rPr>
          <w:rFonts w:ascii="Times New Roman" w:eastAsia="Aptos" w:hAnsi="Times New Roman" w:cs="Times New Roman"/>
          <w:kern w:val="2"/>
          <w:sz w:val="24"/>
          <w:szCs w:val="24"/>
          <w14:ligatures w14:val="standardContextual"/>
        </w:rPr>
        <w:t>Available at: (</w:t>
      </w:r>
      <w:hyperlink r:id="rId51" w:history="1">
        <w:r w:rsidRPr="00F63A21">
          <w:rPr>
            <w:rFonts w:ascii="Times New Roman" w:eastAsia="Aptos" w:hAnsi="Times New Roman" w:cs="Times New Roman"/>
            <w:color w:val="467886"/>
            <w:kern w:val="2"/>
            <w:sz w:val="24"/>
            <w:szCs w:val="24"/>
            <w:u w:val="single"/>
            <w14:ligatures w14:val="standardContextual"/>
          </w:rPr>
          <w:t>https://www.nao.org.uk/wp-content/uploads/2022/01/The-Police-uplift-programme-Summary.pdf</w:t>
        </w:r>
      </w:hyperlink>
      <w:r w:rsidRPr="00F63A21">
        <w:rPr>
          <w:rFonts w:ascii="Times New Roman" w:eastAsia="Aptos" w:hAnsi="Times New Roman" w:cs="Times New Roman"/>
          <w:kern w:val="2"/>
          <w:sz w:val="24"/>
          <w:szCs w:val="24"/>
          <w14:ligatures w14:val="standardContextual"/>
        </w:rPr>
        <w:t xml:space="preserve">) (Accessed: 10 November 2024). </w:t>
      </w:r>
    </w:p>
    <w:p w14:paraId="00185DFB"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National Police Chiefs Council. (no date) </w:t>
      </w:r>
      <w:r w:rsidRPr="00F63A21">
        <w:rPr>
          <w:rFonts w:ascii="Times New Roman" w:eastAsia="Aptos" w:hAnsi="Times New Roman" w:cs="Times New Roman"/>
          <w:i/>
          <w:iCs/>
          <w:kern w:val="2"/>
          <w:sz w:val="24"/>
          <w:szCs w:val="24"/>
          <w14:ligatures w14:val="standardContextual"/>
        </w:rPr>
        <w:t xml:space="preserve">Police Uplift Programme. </w:t>
      </w:r>
      <w:r w:rsidRPr="00F63A21">
        <w:rPr>
          <w:rFonts w:ascii="Times New Roman" w:eastAsia="Aptos" w:hAnsi="Times New Roman" w:cs="Times New Roman"/>
          <w:kern w:val="2"/>
          <w:sz w:val="24"/>
          <w:szCs w:val="24"/>
          <w14:ligatures w14:val="standardContextual"/>
        </w:rPr>
        <w:t>Available at: (</w:t>
      </w:r>
      <w:hyperlink r:id="rId52" w:history="1">
        <w:r w:rsidRPr="00F63A21">
          <w:rPr>
            <w:rFonts w:ascii="Times New Roman" w:eastAsia="Aptos" w:hAnsi="Times New Roman" w:cs="Times New Roman"/>
            <w:color w:val="467886"/>
            <w:kern w:val="2"/>
            <w:sz w:val="24"/>
            <w:szCs w:val="24"/>
            <w:u w:val="single"/>
            <w14:ligatures w14:val="standardContextual"/>
          </w:rPr>
          <w:t>https://www.npcc.police.uk/our-work/police-uplift-programme/</w:t>
        </w:r>
      </w:hyperlink>
      <w:r w:rsidRPr="00F63A21">
        <w:rPr>
          <w:rFonts w:ascii="Times New Roman" w:eastAsia="Aptos" w:hAnsi="Times New Roman" w:cs="Times New Roman"/>
          <w:kern w:val="2"/>
          <w:sz w:val="24"/>
          <w:szCs w:val="24"/>
          <w14:ligatures w14:val="standardContextual"/>
        </w:rPr>
        <w:t xml:space="preserve">) (Accessed: 10 November 2024). </w:t>
      </w:r>
    </w:p>
    <w:p w14:paraId="41DA1C48"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bookmarkStart w:id="29" w:name="_Hlk183459967"/>
      <w:r w:rsidRPr="00F63A21">
        <w:rPr>
          <w:rFonts w:ascii="Times New Roman" w:eastAsia="Aptos" w:hAnsi="Times New Roman" w:cs="Times New Roman"/>
          <w:kern w:val="2"/>
          <w:sz w:val="24"/>
          <w:szCs w:val="24"/>
          <w14:ligatures w14:val="standardContextual"/>
        </w:rPr>
        <w:lastRenderedPageBreak/>
        <w:t>National Police Chiefs Council. (2024)</w:t>
      </w:r>
      <w:r w:rsidRPr="00F63A21">
        <w:rPr>
          <w:rFonts w:ascii="Aptos" w:eastAsia="Aptos" w:hAnsi="Aptos" w:cs="Times New Roman"/>
          <w:kern w:val="2"/>
          <w:sz w:val="24"/>
          <w:szCs w:val="24"/>
          <w14:ligatures w14:val="standardContextual"/>
        </w:rPr>
        <w:t xml:space="preserve"> </w:t>
      </w:r>
      <w:bookmarkEnd w:id="29"/>
      <w:r w:rsidRPr="00F63A21">
        <w:rPr>
          <w:rFonts w:ascii="Times New Roman" w:eastAsia="Aptos" w:hAnsi="Times New Roman" w:cs="Times New Roman"/>
          <w:i/>
          <w:iCs/>
          <w:kern w:val="2"/>
          <w:sz w:val="24"/>
          <w:szCs w:val="24"/>
          <w14:ligatures w14:val="standardContextual"/>
        </w:rPr>
        <w:t xml:space="preserve">Officer Attrition Analysis 2023 /24 Review. </w:t>
      </w:r>
      <w:r w:rsidRPr="00F63A21">
        <w:rPr>
          <w:rFonts w:ascii="Times New Roman" w:eastAsia="Aptos" w:hAnsi="Times New Roman" w:cs="Times New Roman"/>
          <w:kern w:val="2"/>
          <w:sz w:val="24"/>
          <w:szCs w:val="24"/>
          <w14:ligatures w14:val="standardContextual"/>
        </w:rPr>
        <w:t>Internal report. Unpublished.</w:t>
      </w:r>
      <w:r w:rsidRPr="00F63A21">
        <w:rPr>
          <w:rFonts w:ascii="Times New Roman" w:eastAsia="Aptos" w:hAnsi="Times New Roman" w:cs="Times New Roman"/>
          <w:i/>
          <w:iCs/>
          <w:kern w:val="2"/>
          <w:sz w:val="24"/>
          <w:szCs w:val="24"/>
          <w14:ligatures w14:val="standardContextual"/>
        </w:rPr>
        <w:t xml:space="preserve"> </w:t>
      </w:r>
    </w:p>
    <w:p w14:paraId="677BD58A"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North Wales Police. (2024) </w:t>
      </w:r>
      <w:r w:rsidRPr="00F63A21">
        <w:rPr>
          <w:rFonts w:ascii="Times New Roman" w:eastAsia="Aptos" w:hAnsi="Times New Roman" w:cs="Times New Roman"/>
          <w:i/>
          <w:iCs/>
          <w:kern w:val="2"/>
          <w:sz w:val="24"/>
          <w:szCs w:val="24"/>
          <w14:ligatures w14:val="standardContextual"/>
        </w:rPr>
        <w:t>North Wales Police officers use virtual reality training into control and coercion.</w:t>
      </w:r>
      <w:r w:rsidRPr="00F63A21">
        <w:rPr>
          <w:rFonts w:ascii="Times New Roman" w:eastAsia="Aptos" w:hAnsi="Times New Roman" w:cs="Times New Roman"/>
          <w:kern w:val="2"/>
          <w:sz w:val="24"/>
          <w:szCs w:val="24"/>
          <w14:ligatures w14:val="standardContextual"/>
        </w:rPr>
        <w:t xml:space="preserve"> Available at: (</w:t>
      </w:r>
      <w:hyperlink r:id="rId53" w:history="1">
        <w:r w:rsidRPr="00F63A21">
          <w:rPr>
            <w:rFonts w:ascii="Times New Roman" w:eastAsia="Aptos" w:hAnsi="Times New Roman" w:cs="Times New Roman"/>
            <w:color w:val="467886"/>
            <w:kern w:val="2"/>
            <w:sz w:val="24"/>
            <w:szCs w:val="24"/>
            <w:u w:val="single"/>
            <w14:ligatures w14:val="standardContextual"/>
          </w:rPr>
          <w:t>https://www.northwales.police.uk/news/north-wales/news/news/2024/may/north-wales-police-officers-use-virtual-reality-training-into- control-and-coercion/</w:t>
        </w:r>
      </w:hyperlink>
      <w:r w:rsidRPr="00F63A21">
        <w:rPr>
          <w:rFonts w:ascii="Times New Roman" w:eastAsia="Aptos" w:hAnsi="Times New Roman" w:cs="Times New Roman"/>
          <w:kern w:val="2"/>
          <w:sz w:val="24"/>
          <w:szCs w:val="24"/>
          <w14:ligatures w14:val="standardContextual"/>
        </w:rPr>
        <w:t xml:space="preserve">) (Accessed: 07 November 2024). </w:t>
      </w:r>
    </w:p>
    <w:p w14:paraId="14BBFF61"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Paramita, D., Okwir, S. and Nuur, C. (2024) ‘Artificial intelligence in talent acquisition: exploring organisational and operational dimensions’, </w:t>
      </w:r>
      <w:proofErr w:type="gramStart"/>
      <w:r w:rsidRPr="00F63A21">
        <w:rPr>
          <w:rFonts w:ascii="Times New Roman" w:eastAsia="Aptos" w:hAnsi="Times New Roman" w:cs="Times New Roman"/>
          <w:i/>
          <w:iCs/>
          <w:kern w:val="2"/>
          <w:sz w:val="24"/>
          <w:szCs w:val="24"/>
          <w14:ligatures w14:val="standardContextual"/>
        </w:rPr>
        <w:t>International</w:t>
      </w:r>
      <w:proofErr w:type="gramEnd"/>
      <w:r w:rsidRPr="00F63A21">
        <w:rPr>
          <w:rFonts w:ascii="Times New Roman" w:eastAsia="Aptos" w:hAnsi="Times New Roman" w:cs="Times New Roman"/>
          <w:i/>
          <w:iCs/>
          <w:kern w:val="2"/>
          <w:sz w:val="24"/>
          <w:szCs w:val="24"/>
          <w14:ligatures w14:val="standardContextual"/>
        </w:rPr>
        <w:t xml:space="preserve"> journal of organizational analysis (2005)</w:t>
      </w:r>
      <w:r w:rsidRPr="00F63A21">
        <w:rPr>
          <w:rFonts w:ascii="Times New Roman" w:eastAsia="Aptos" w:hAnsi="Times New Roman" w:cs="Times New Roman"/>
          <w:kern w:val="2"/>
          <w:sz w:val="24"/>
          <w:szCs w:val="24"/>
          <w14:ligatures w14:val="standardContextual"/>
        </w:rPr>
        <w:t xml:space="preserve">, 32(11), pp. 108-. Available at: </w:t>
      </w:r>
      <w:hyperlink r:id="rId54" w:history="1">
        <w:r w:rsidRPr="00F63A21">
          <w:rPr>
            <w:rFonts w:ascii="Times New Roman" w:eastAsia="Aptos" w:hAnsi="Times New Roman" w:cs="Times New Roman"/>
            <w:color w:val="467886"/>
            <w:kern w:val="2"/>
            <w:sz w:val="24"/>
            <w:szCs w:val="24"/>
            <w:u w:val="single"/>
            <w14:ligatures w14:val="standardContextual"/>
          </w:rPr>
          <w:t>https://doi.org/10.1108/IJOA-09-2023-3992</w:t>
        </w:r>
      </w:hyperlink>
      <w:r w:rsidRPr="00F63A21">
        <w:rPr>
          <w:rFonts w:ascii="Times New Roman" w:eastAsia="Aptos" w:hAnsi="Times New Roman" w:cs="Times New Roman"/>
          <w:kern w:val="2"/>
          <w:sz w:val="24"/>
          <w:szCs w:val="24"/>
          <w14:ligatures w14:val="standardContextual"/>
        </w:rPr>
        <w:t>.</w:t>
      </w:r>
    </w:p>
    <w:p w14:paraId="0B40E37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Peters, R. (2023) </w:t>
      </w:r>
      <w:r w:rsidRPr="00F63A21">
        <w:rPr>
          <w:rFonts w:ascii="Times New Roman" w:eastAsia="Aptos" w:hAnsi="Times New Roman" w:cs="Times New Roman"/>
          <w:i/>
          <w:iCs/>
          <w:kern w:val="2"/>
          <w:sz w:val="24"/>
          <w:szCs w:val="24"/>
          <w14:ligatures w14:val="standardContextual"/>
        </w:rPr>
        <w:t xml:space="preserve">Employer brand. </w:t>
      </w:r>
      <w:r w:rsidRPr="00F63A21">
        <w:rPr>
          <w:rFonts w:ascii="Times New Roman" w:eastAsia="Aptos" w:hAnsi="Times New Roman" w:cs="Times New Roman"/>
          <w:kern w:val="2"/>
          <w:sz w:val="24"/>
          <w:szCs w:val="24"/>
          <w14:ligatures w14:val="standardContextual"/>
        </w:rPr>
        <w:t>Available at: (</w:t>
      </w:r>
      <w:hyperlink r:id="rId55" w:anchor="how-can-organisations-benefit-from-developing-an-employer-brand" w:history="1">
        <w:r w:rsidRPr="00F63A21">
          <w:rPr>
            <w:rFonts w:ascii="Times New Roman" w:eastAsia="Aptos" w:hAnsi="Times New Roman" w:cs="Times New Roman"/>
            <w:color w:val="467886"/>
            <w:kern w:val="2"/>
            <w:sz w:val="24"/>
            <w:szCs w:val="24"/>
            <w:u w:val="single"/>
            <w14:ligatures w14:val="standardContextual"/>
          </w:rPr>
          <w:t>https://www.cipd.org/en/knowledge/factsheets/recruitment-brand-factsheet/#how-can-organisations-benefit-from-developing-an-employer-brand</w:t>
        </w:r>
      </w:hyperlink>
      <w:r w:rsidRPr="00F63A21">
        <w:rPr>
          <w:rFonts w:ascii="Times New Roman" w:eastAsia="Aptos" w:hAnsi="Times New Roman" w:cs="Times New Roman"/>
          <w:kern w:val="2"/>
          <w:sz w:val="24"/>
          <w:szCs w:val="24"/>
          <w14:ligatures w14:val="standardContextual"/>
        </w:rPr>
        <w:t xml:space="preserve">) (Accessed: 12 November 2024). </w:t>
      </w:r>
    </w:p>
    <w:p w14:paraId="5362FAA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Peters, R. (2024) </w:t>
      </w:r>
      <w:r w:rsidRPr="00F63A21">
        <w:rPr>
          <w:rFonts w:ascii="Times New Roman" w:eastAsia="Aptos" w:hAnsi="Times New Roman" w:cs="Times New Roman"/>
          <w:i/>
          <w:iCs/>
          <w:kern w:val="2"/>
          <w:sz w:val="24"/>
          <w:szCs w:val="24"/>
          <w14:ligatures w14:val="standardContextual"/>
        </w:rPr>
        <w:t xml:space="preserve">Employee turnover and retention. </w:t>
      </w:r>
      <w:r w:rsidRPr="00F63A21">
        <w:rPr>
          <w:rFonts w:ascii="Times New Roman" w:eastAsia="Aptos" w:hAnsi="Times New Roman" w:cs="Times New Roman"/>
          <w:kern w:val="2"/>
          <w:sz w:val="24"/>
          <w:szCs w:val="24"/>
          <w14:ligatures w14:val="standardContextual"/>
        </w:rPr>
        <w:t>Available at: (</w:t>
      </w:r>
      <w:hyperlink r:id="rId56" w:history="1">
        <w:r w:rsidRPr="00F63A21">
          <w:rPr>
            <w:rFonts w:ascii="Times New Roman" w:eastAsia="Aptos" w:hAnsi="Times New Roman" w:cs="Times New Roman"/>
            <w:color w:val="467886"/>
            <w:kern w:val="2"/>
            <w:sz w:val="24"/>
            <w:szCs w:val="24"/>
            <w:u w:val="single"/>
            <w14:ligatures w14:val="standardContextual"/>
          </w:rPr>
          <w:t>https://www.cipd.org/uk/knowledge/factsheets/turnover-retention-factsheet/</w:t>
        </w:r>
      </w:hyperlink>
      <w:r w:rsidRPr="00F63A21">
        <w:rPr>
          <w:rFonts w:ascii="Times New Roman" w:eastAsia="Aptos" w:hAnsi="Times New Roman" w:cs="Times New Roman"/>
          <w:kern w:val="2"/>
          <w:sz w:val="24"/>
          <w:szCs w:val="24"/>
          <w14:ligatures w14:val="standardContextual"/>
        </w:rPr>
        <w:t>) (Accessed: 25 November 2024).</w:t>
      </w:r>
    </w:p>
    <w:p w14:paraId="1737FD18"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proofErr w:type="spellStart"/>
      <w:r w:rsidRPr="00F63A21">
        <w:rPr>
          <w:rFonts w:ascii="Times New Roman" w:eastAsia="Aptos" w:hAnsi="Times New Roman" w:cs="Times New Roman"/>
          <w:kern w:val="2"/>
          <w:sz w:val="24"/>
          <w:szCs w:val="24"/>
          <w14:ligatures w14:val="standardContextual"/>
        </w:rPr>
        <w:t>Rolanksy</w:t>
      </w:r>
      <w:proofErr w:type="spellEnd"/>
      <w:r w:rsidRPr="00F63A21">
        <w:rPr>
          <w:rFonts w:ascii="Times New Roman" w:eastAsia="Aptos" w:hAnsi="Times New Roman" w:cs="Times New Roman"/>
          <w:kern w:val="2"/>
          <w:sz w:val="24"/>
          <w:szCs w:val="24"/>
          <w14:ligatures w14:val="standardContextual"/>
        </w:rPr>
        <w:t xml:space="preserve">, R. (2023) </w:t>
      </w:r>
      <w:r w:rsidRPr="00F63A21">
        <w:rPr>
          <w:rFonts w:ascii="Times New Roman" w:eastAsia="Aptos" w:hAnsi="Times New Roman" w:cs="Times New Roman"/>
          <w:i/>
          <w:iCs/>
          <w:kern w:val="2"/>
          <w:sz w:val="24"/>
          <w:szCs w:val="24"/>
          <w14:ligatures w14:val="standardContextual"/>
        </w:rPr>
        <w:t xml:space="preserve">Talent Management in the Age of AI. </w:t>
      </w:r>
      <w:r w:rsidRPr="00F63A21">
        <w:rPr>
          <w:rFonts w:ascii="Times New Roman" w:eastAsia="Aptos" w:hAnsi="Times New Roman" w:cs="Times New Roman"/>
          <w:kern w:val="2"/>
          <w:sz w:val="24"/>
          <w:szCs w:val="24"/>
          <w14:ligatures w14:val="standardContextual"/>
        </w:rPr>
        <w:t>Available at: (</w:t>
      </w:r>
      <w:hyperlink r:id="rId57" w:history="1">
        <w:r w:rsidRPr="00F63A21">
          <w:rPr>
            <w:rFonts w:ascii="Times New Roman" w:eastAsia="Aptos" w:hAnsi="Times New Roman" w:cs="Times New Roman"/>
            <w:color w:val="467886"/>
            <w:kern w:val="2"/>
            <w:sz w:val="24"/>
            <w:szCs w:val="24"/>
            <w:u w:val="single"/>
            <w14:ligatures w14:val="standardContextual"/>
          </w:rPr>
          <w:t>https://hbr.org/2023/12/talent-management-in-the-age-of-ai</w:t>
        </w:r>
      </w:hyperlink>
      <w:r w:rsidRPr="00F63A21">
        <w:rPr>
          <w:rFonts w:ascii="Times New Roman" w:eastAsia="Aptos" w:hAnsi="Times New Roman" w:cs="Times New Roman"/>
          <w:kern w:val="2"/>
          <w:sz w:val="24"/>
          <w:szCs w:val="24"/>
          <w14:ligatures w14:val="standardContextual"/>
        </w:rPr>
        <w:t>) (Accessed: 07 November 2024).</w:t>
      </w:r>
    </w:p>
    <w:p w14:paraId="59F53C50"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bookmarkStart w:id="30" w:name="_Hlk152149830"/>
      <w:r w:rsidRPr="00F63A21">
        <w:rPr>
          <w:rFonts w:ascii="Times New Roman" w:eastAsia="Aptos" w:hAnsi="Times New Roman" w:cs="Times New Roman"/>
          <w:kern w:val="2"/>
          <w:sz w:val="24"/>
          <w:szCs w:val="24"/>
          <w14:ligatures w14:val="standardContextual"/>
        </w:rPr>
        <w:t>Police &amp; Crime Commissioner</w:t>
      </w:r>
      <w:bookmarkEnd w:id="30"/>
      <w:r w:rsidRPr="00F63A21">
        <w:rPr>
          <w:rFonts w:ascii="Times New Roman" w:eastAsia="Aptos" w:hAnsi="Times New Roman" w:cs="Times New Roman"/>
          <w:kern w:val="2"/>
          <w:sz w:val="24"/>
          <w:szCs w:val="24"/>
          <w14:ligatures w14:val="standardContextual"/>
        </w:rPr>
        <w:t xml:space="preserve">. (no date) </w:t>
      </w:r>
      <w:r w:rsidRPr="00F63A21">
        <w:rPr>
          <w:rFonts w:ascii="Times New Roman" w:eastAsia="Aptos" w:hAnsi="Times New Roman" w:cs="Times New Roman"/>
          <w:i/>
          <w:iCs/>
          <w:kern w:val="2"/>
          <w:sz w:val="24"/>
          <w:szCs w:val="24"/>
          <w14:ligatures w14:val="standardContextual"/>
        </w:rPr>
        <w:t xml:space="preserve">Police &amp; Crime Plan 2023-2027. </w:t>
      </w:r>
      <w:r w:rsidRPr="00F63A21">
        <w:rPr>
          <w:rFonts w:ascii="Times New Roman" w:eastAsia="Aptos" w:hAnsi="Times New Roman" w:cs="Times New Roman"/>
          <w:kern w:val="2"/>
          <w:sz w:val="24"/>
          <w:szCs w:val="24"/>
          <w14:ligatures w14:val="standardContextual"/>
        </w:rPr>
        <w:t>Available at: (</w:t>
      </w:r>
      <w:hyperlink r:id="rId58" w:history="1">
        <w:r w:rsidRPr="00F63A21">
          <w:rPr>
            <w:rFonts w:ascii="Times New Roman" w:eastAsia="Aptos" w:hAnsi="Times New Roman" w:cs="Times New Roman"/>
            <w:color w:val="467886"/>
            <w:kern w:val="2"/>
            <w:sz w:val="24"/>
            <w:szCs w:val="24"/>
            <w:u w:val="single"/>
            <w14:ligatures w14:val="standardContextual"/>
          </w:rPr>
          <w:t>https://commissioner.south-wales.police.uk/en/your-commissioner/police-crime-plan-2023-2027/</w:t>
        </w:r>
      </w:hyperlink>
      <w:r w:rsidRPr="00F63A21">
        <w:rPr>
          <w:rFonts w:ascii="Times New Roman" w:eastAsia="Aptos" w:hAnsi="Times New Roman" w:cs="Times New Roman"/>
          <w:kern w:val="2"/>
          <w:sz w:val="24"/>
          <w:szCs w:val="24"/>
          <w14:ligatures w14:val="standardContextual"/>
        </w:rPr>
        <w:t>) (Accessed: 09 November 2023).</w:t>
      </w:r>
    </w:p>
    <w:p w14:paraId="3017A48D"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Police Collaboration Wales. (2022) </w:t>
      </w:r>
      <w:r w:rsidRPr="00F63A21">
        <w:rPr>
          <w:rFonts w:ascii="Times New Roman" w:eastAsia="Aptos" w:hAnsi="Times New Roman" w:cs="Times New Roman"/>
          <w:i/>
          <w:iCs/>
          <w:kern w:val="2"/>
          <w:sz w:val="24"/>
          <w:szCs w:val="24"/>
          <w14:ligatures w14:val="standardContextual"/>
        </w:rPr>
        <w:t xml:space="preserve">Corporate strategy 2022- 2026. </w:t>
      </w:r>
      <w:r w:rsidRPr="00F63A21">
        <w:rPr>
          <w:rFonts w:ascii="Times New Roman" w:eastAsia="Aptos" w:hAnsi="Times New Roman" w:cs="Times New Roman"/>
          <w:kern w:val="2"/>
          <w:sz w:val="24"/>
          <w:szCs w:val="24"/>
          <w14:ligatures w14:val="standardContextual"/>
        </w:rPr>
        <w:t>Internal Report. Unpublished.</w:t>
      </w:r>
    </w:p>
    <w:p w14:paraId="161086BF"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Police Collaboration Wales. (2023) </w:t>
      </w:r>
      <w:r w:rsidRPr="00F63A21">
        <w:rPr>
          <w:rFonts w:ascii="Times New Roman" w:eastAsia="Aptos" w:hAnsi="Times New Roman" w:cs="Times New Roman"/>
          <w:i/>
          <w:iCs/>
          <w:kern w:val="2"/>
          <w:sz w:val="24"/>
          <w:szCs w:val="24"/>
          <w14:ligatures w14:val="standardContextual"/>
        </w:rPr>
        <w:t xml:space="preserve">Annual Report: 2023-2024. </w:t>
      </w:r>
      <w:r w:rsidRPr="00F63A21">
        <w:rPr>
          <w:rFonts w:ascii="Times New Roman" w:eastAsia="Aptos" w:hAnsi="Times New Roman" w:cs="Times New Roman"/>
          <w:kern w:val="2"/>
          <w:sz w:val="24"/>
          <w:szCs w:val="24"/>
          <w14:ligatures w14:val="standardContextual"/>
        </w:rPr>
        <w:t>Internal Report. Unpublished.</w:t>
      </w:r>
    </w:p>
    <w:p w14:paraId="130E18D8"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Police Federation. (2024) </w:t>
      </w:r>
      <w:r w:rsidRPr="00F63A21">
        <w:rPr>
          <w:rFonts w:ascii="Times New Roman" w:eastAsia="Aptos" w:hAnsi="Times New Roman" w:cs="Times New Roman"/>
          <w:i/>
          <w:iCs/>
          <w:kern w:val="2"/>
          <w:sz w:val="24"/>
          <w:szCs w:val="24"/>
          <w14:ligatures w14:val="standardContextual"/>
        </w:rPr>
        <w:t xml:space="preserve">STATEMENT ON POLICE PAY AWARD. </w:t>
      </w:r>
      <w:r w:rsidRPr="00F63A21">
        <w:rPr>
          <w:rFonts w:ascii="Times New Roman" w:eastAsia="Aptos" w:hAnsi="Times New Roman" w:cs="Times New Roman"/>
          <w:kern w:val="2"/>
          <w:sz w:val="24"/>
          <w:szCs w:val="24"/>
          <w14:ligatures w14:val="standardContextual"/>
        </w:rPr>
        <w:t>Available at: (</w:t>
      </w:r>
      <w:hyperlink r:id="rId59" w:history="1">
        <w:r w:rsidRPr="00F63A21">
          <w:rPr>
            <w:rFonts w:ascii="Times New Roman" w:eastAsia="Aptos" w:hAnsi="Times New Roman" w:cs="Times New Roman"/>
            <w:color w:val="467886"/>
            <w:kern w:val="2"/>
            <w:sz w:val="24"/>
            <w:szCs w:val="24"/>
            <w:u w:val="single"/>
            <w14:ligatures w14:val="standardContextual"/>
          </w:rPr>
          <w:t>https://www.polfed.org/news/latest-news/2024/statement-on-police-pay-award/</w:t>
        </w:r>
      </w:hyperlink>
      <w:r w:rsidRPr="00F63A21">
        <w:rPr>
          <w:rFonts w:ascii="Times New Roman" w:eastAsia="Aptos" w:hAnsi="Times New Roman" w:cs="Times New Roman"/>
          <w:kern w:val="2"/>
          <w:sz w:val="24"/>
          <w:szCs w:val="24"/>
          <w14:ligatures w14:val="standardContextual"/>
        </w:rPr>
        <w:t>) (Accessed: 12 November 2024).</w:t>
      </w:r>
    </w:p>
    <w:p w14:paraId="1EDBC693"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Skilbeck, R. (2020) </w:t>
      </w:r>
      <w:r w:rsidRPr="00F63A21">
        <w:rPr>
          <w:rFonts w:ascii="Times New Roman" w:eastAsia="Aptos" w:hAnsi="Times New Roman" w:cs="Times New Roman"/>
          <w:i/>
          <w:iCs/>
          <w:kern w:val="2"/>
          <w:sz w:val="24"/>
          <w:szCs w:val="24"/>
          <w14:ligatures w14:val="standardContextual"/>
        </w:rPr>
        <w:t xml:space="preserve">How </w:t>
      </w:r>
      <w:proofErr w:type="gramStart"/>
      <w:r w:rsidRPr="00F63A21">
        <w:rPr>
          <w:rFonts w:ascii="Times New Roman" w:eastAsia="Aptos" w:hAnsi="Times New Roman" w:cs="Times New Roman"/>
          <w:i/>
          <w:iCs/>
          <w:kern w:val="2"/>
          <w:sz w:val="24"/>
          <w:szCs w:val="24"/>
          <w14:ligatures w14:val="standardContextual"/>
        </w:rPr>
        <w:t>To</w:t>
      </w:r>
      <w:proofErr w:type="gramEnd"/>
      <w:r w:rsidRPr="00F63A21">
        <w:rPr>
          <w:rFonts w:ascii="Times New Roman" w:eastAsia="Aptos" w:hAnsi="Times New Roman" w:cs="Times New Roman"/>
          <w:i/>
          <w:iCs/>
          <w:kern w:val="2"/>
          <w:sz w:val="24"/>
          <w:szCs w:val="24"/>
          <w14:ligatures w14:val="standardContextual"/>
        </w:rPr>
        <w:t xml:space="preserve"> Avoid Damaging Your Brand When Recruiting. </w:t>
      </w:r>
      <w:r w:rsidRPr="00F63A21">
        <w:rPr>
          <w:rFonts w:ascii="Times New Roman" w:eastAsia="Aptos" w:hAnsi="Times New Roman" w:cs="Times New Roman"/>
          <w:kern w:val="2"/>
          <w:sz w:val="24"/>
          <w:szCs w:val="24"/>
          <w14:ligatures w14:val="standardContextual"/>
        </w:rPr>
        <w:t>Available at: (</w:t>
      </w:r>
      <w:hyperlink r:id="rId60" w:history="1">
        <w:r w:rsidRPr="00F63A21">
          <w:rPr>
            <w:rFonts w:ascii="Times New Roman" w:eastAsia="Aptos" w:hAnsi="Times New Roman" w:cs="Times New Roman"/>
            <w:color w:val="467886"/>
            <w:kern w:val="2"/>
            <w:sz w:val="24"/>
            <w:szCs w:val="24"/>
            <w:u w:val="single"/>
            <w14:ligatures w14:val="standardContextual"/>
          </w:rPr>
          <w:t>https://www.forbes.com/sites/rebeccaskilbeck/2020/11/30/how-to-avoid-damaging-your-brand-when-recruiting/</w:t>
        </w:r>
      </w:hyperlink>
      <w:r w:rsidRPr="00F63A21">
        <w:rPr>
          <w:rFonts w:ascii="Times New Roman" w:eastAsia="Aptos" w:hAnsi="Times New Roman" w:cs="Times New Roman"/>
          <w:kern w:val="2"/>
          <w:sz w:val="24"/>
          <w:szCs w:val="24"/>
          <w14:ligatures w14:val="standardContextual"/>
        </w:rPr>
        <w:t>) (Accessed: 21 November 2024).</w:t>
      </w:r>
    </w:p>
    <w:p w14:paraId="705DC06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Soliman, I. (2024) </w:t>
      </w:r>
      <w:r w:rsidRPr="00F63A21">
        <w:rPr>
          <w:rFonts w:ascii="Times New Roman" w:eastAsia="Aptos" w:hAnsi="Times New Roman" w:cs="Times New Roman"/>
          <w:i/>
          <w:iCs/>
          <w:kern w:val="2"/>
          <w:sz w:val="24"/>
          <w:szCs w:val="24"/>
          <w14:ligatures w14:val="standardContextual"/>
        </w:rPr>
        <w:t xml:space="preserve">Public sector pay and hiring intentions overtake private sector in four-year first, CIPD figures show. </w:t>
      </w:r>
      <w:r w:rsidRPr="00F63A21">
        <w:rPr>
          <w:rFonts w:ascii="Times New Roman" w:eastAsia="Aptos" w:hAnsi="Times New Roman" w:cs="Times New Roman"/>
          <w:kern w:val="2"/>
          <w:sz w:val="24"/>
          <w:szCs w:val="24"/>
          <w14:ligatures w14:val="standardContextual"/>
        </w:rPr>
        <w:t>Available at: (</w:t>
      </w:r>
      <w:hyperlink r:id="rId61" w:history="1">
        <w:r w:rsidRPr="00F63A21">
          <w:rPr>
            <w:rFonts w:ascii="Times New Roman" w:eastAsia="Aptos" w:hAnsi="Times New Roman" w:cs="Times New Roman"/>
            <w:color w:val="467886"/>
            <w:kern w:val="2"/>
            <w:sz w:val="24"/>
            <w:szCs w:val="24"/>
            <w:u w:val="single"/>
            <w14:ligatures w14:val="standardContextual"/>
          </w:rPr>
          <w:t>https://www.peoplemanagement.co.uk/article/1895545/public-sector-pay-hiring-intentions-overtake-private-sector-four-year-first-cipd-figures-show</w:t>
        </w:r>
      </w:hyperlink>
      <w:r w:rsidRPr="00F63A21">
        <w:rPr>
          <w:rFonts w:ascii="Times New Roman" w:eastAsia="Aptos" w:hAnsi="Times New Roman" w:cs="Times New Roman"/>
          <w:kern w:val="2"/>
          <w:sz w:val="24"/>
          <w:szCs w:val="24"/>
          <w14:ligatures w14:val="standardContextual"/>
        </w:rPr>
        <w:t xml:space="preserve">) (Accessed: 12 November 2024). </w:t>
      </w:r>
    </w:p>
    <w:p w14:paraId="57AB28CD"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(no date a) </w:t>
      </w:r>
      <w:r w:rsidRPr="00F63A21">
        <w:rPr>
          <w:rFonts w:ascii="Times New Roman" w:eastAsia="Aptos" w:hAnsi="Times New Roman" w:cs="Times New Roman"/>
          <w:i/>
          <w:iCs/>
          <w:kern w:val="2"/>
          <w:sz w:val="24"/>
          <w:szCs w:val="24"/>
          <w14:ligatures w14:val="standardContextual"/>
        </w:rPr>
        <w:t>Overview.</w:t>
      </w:r>
      <w:r w:rsidRPr="00F63A21">
        <w:rPr>
          <w:rFonts w:ascii="Times New Roman" w:eastAsia="Aptos" w:hAnsi="Times New Roman" w:cs="Times New Roman"/>
          <w:kern w:val="2"/>
          <w:sz w:val="24"/>
          <w:szCs w:val="24"/>
          <w14:ligatures w14:val="standardContextual"/>
        </w:rPr>
        <w:t xml:space="preserve"> Available at: (</w:t>
      </w:r>
      <w:hyperlink r:id="rId62" w:history="1">
        <w:r w:rsidRPr="00F63A21">
          <w:rPr>
            <w:rFonts w:ascii="Times New Roman" w:eastAsia="Aptos" w:hAnsi="Times New Roman" w:cs="Times New Roman"/>
            <w:color w:val="467886"/>
            <w:kern w:val="2"/>
            <w:sz w:val="24"/>
            <w:szCs w:val="24"/>
            <w:u w:val="single"/>
            <w14:ligatures w14:val="standardContextual"/>
          </w:rPr>
          <w:t>https://www.south-wales.police.uk/police-forces/south-wales-police/areas/about-us/about-us/overview/</w:t>
        </w:r>
      </w:hyperlink>
      <w:r w:rsidRPr="00F63A21">
        <w:rPr>
          <w:rFonts w:ascii="Times New Roman" w:eastAsia="Aptos" w:hAnsi="Times New Roman" w:cs="Times New Roman"/>
          <w:kern w:val="2"/>
          <w:sz w:val="24"/>
          <w:szCs w:val="24"/>
          <w14:ligatures w14:val="standardContextual"/>
        </w:rPr>
        <w:t>) (Accessed: 01 November 2024).</w:t>
      </w:r>
    </w:p>
    <w:p w14:paraId="5C492433"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(no date b) </w:t>
      </w:r>
      <w:r w:rsidRPr="00F63A21">
        <w:rPr>
          <w:rFonts w:ascii="Times New Roman" w:eastAsia="Aptos" w:hAnsi="Times New Roman" w:cs="Times New Roman"/>
          <w:i/>
          <w:iCs/>
          <w:kern w:val="2"/>
          <w:sz w:val="24"/>
          <w:szCs w:val="24"/>
          <w14:ligatures w14:val="standardContextual"/>
        </w:rPr>
        <w:t>Pay, benefits and rewards.</w:t>
      </w:r>
      <w:r w:rsidRPr="00F63A21">
        <w:rPr>
          <w:rFonts w:ascii="Times New Roman" w:eastAsia="Aptos" w:hAnsi="Times New Roman" w:cs="Times New Roman"/>
          <w:kern w:val="2"/>
          <w:sz w:val="24"/>
          <w:szCs w:val="24"/>
          <w14:ligatures w14:val="standardContextual"/>
        </w:rPr>
        <w:t xml:space="preserve"> Available at: (</w:t>
      </w:r>
      <w:hyperlink r:id="rId63" w:history="1">
        <w:r w:rsidRPr="00F63A21">
          <w:rPr>
            <w:rFonts w:ascii="Times New Roman" w:eastAsia="Aptos" w:hAnsi="Times New Roman" w:cs="Times New Roman"/>
            <w:color w:val="467886"/>
            <w:kern w:val="2"/>
            <w:sz w:val="24"/>
            <w:szCs w:val="24"/>
            <w:u w:val="single"/>
            <w14:ligatures w14:val="standardContextual"/>
          </w:rPr>
          <w:t>https://www.south-wales.police.uk/police-forces/south-wales-police/areas/careers/careers/pay-benefits-rewards/</w:t>
        </w:r>
      </w:hyperlink>
      <w:r w:rsidRPr="00F63A21">
        <w:rPr>
          <w:rFonts w:ascii="Times New Roman" w:eastAsia="Aptos" w:hAnsi="Times New Roman" w:cs="Times New Roman"/>
          <w:kern w:val="2"/>
          <w:sz w:val="24"/>
          <w:szCs w:val="24"/>
          <w14:ligatures w14:val="standardContextual"/>
        </w:rPr>
        <w:t>) (Accessed: 12 November 2024).</w:t>
      </w:r>
    </w:p>
    <w:p w14:paraId="7CFEAFA9"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lastRenderedPageBreak/>
        <w:t xml:space="preserve">South Wales Police. (no date c) </w:t>
      </w:r>
      <w:r w:rsidRPr="00F63A21">
        <w:rPr>
          <w:rFonts w:ascii="Times New Roman" w:eastAsia="Aptos" w:hAnsi="Times New Roman" w:cs="Times New Roman"/>
          <w:i/>
          <w:iCs/>
          <w:kern w:val="2"/>
          <w:sz w:val="24"/>
          <w:szCs w:val="24"/>
          <w14:ligatures w14:val="standardContextual"/>
        </w:rPr>
        <w:t xml:space="preserve">Entry Routes. </w:t>
      </w:r>
      <w:r w:rsidRPr="00F63A21">
        <w:rPr>
          <w:rFonts w:ascii="Times New Roman" w:eastAsia="Aptos" w:hAnsi="Times New Roman" w:cs="Times New Roman"/>
          <w:kern w:val="2"/>
          <w:sz w:val="24"/>
          <w:szCs w:val="24"/>
          <w14:ligatures w14:val="standardContextual"/>
        </w:rPr>
        <w:t>Available at: (</w:t>
      </w:r>
      <w:hyperlink r:id="rId64" w:history="1">
        <w:r w:rsidRPr="00F63A21">
          <w:rPr>
            <w:rFonts w:ascii="Times New Roman" w:eastAsia="Aptos" w:hAnsi="Times New Roman" w:cs="Times New Roman"/>
            <w:color w:val="467886"/>
            <w:kern w:val="2"/>
            <w:sz w:val="24"/>
            <w:szCs w:val="24"/>
            <w:u w:val="single"/>
            <w14:ligatures w14:val="standardContextual"/>
          </w:rPr>
          <w:t>https://www.south-wales.police.uk/police-forces/south-wales-police/areas/careers/careers/uniformed/police-officer-role/entry-routes/</w:t>
        </w:r>
      </w:hyperlink>
      <w:r w:rsidRPr="00F63A21">
        <w:rPr>
          <w:rFonts w:ascii="Times New Roman" w:eastAsia="Aptos" w:hAnsi="Times New Roman" w:cs="Times New Roman"/>
          <w:kern w:val="2"/>
          <w:sz w:val="24"/>
          <w:szCs w:val="24"/>
          <w14:ligatures w14:val="standardContextual"/>
        </w:rPr>
        <w:t xml:space="preserve">) (Accessed: 16 November 2024). </w:t>
      </w:r>
    </w:p>
    <w:p w14:paraId="51A5DF41"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(2021a) </w:t>
      </w:r>
      <w:r w:rsidRPr="00F63A21">
        <w:rPr>
          <w:rFonts w:ascii="Times New Roman" w:eastAsia="Aptos" w:hAnsi="Times New Roman" w:cs="Times New Roman"/>
          <w:i/>
          <w:iCs/>
          <w:kern w:val="2"/>
          <w:sz w:val="24"/>
          <w:szCs w:val="24"/>
          <w14:ligatures w14:val="standardContextual"/>
        </w:rPr>
        <w:t>Chief constable delivery plan 2021-2025.</w:t>
      </w:r>
      <w:r w:rsidRPr="00F63A21">
        <w:rPr>
          <w:rFonts w:ascii="Times New Roman" w:eastAsia="Aptos" w:hAnsi="Times New Roman" w:cs="Times New Roman"/>
          <w:kern w:val="2"/>
          <w:sz w:val="24"/>
          <w:szCs w:val="24"/>
          <w14:ligatures w14:val="standardContextual"/>
        </w:rPr>
        <w:t xml:space="preserve"> Internal Report. Unpublished.</w:t>
      </w:r>
    </w:p>
    <w:p w14:paraId="63729A00"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(2021b) </w:t>
      </w:r>
      <w:r w:rsidRPr="00F63A21">
        <w:rPr>
          <w:rFonts w:ascii="Times New Roman" w:eastAsia="Aptos" w:hAnsi="Times New Roman" w:cs="Times New Roman"/>
          <w:i/>
          <w:iCs/>
          <w:kern w:val="2"/>
          <w:sz w:val="24"/>
          <w:szCs w:val="24"/>
          <w14:ligatures w14:val="standardContextual"/>
        </w:rPr>
        <w:t>People strategy.</w:t>
      </w:r>
      <w:r w:rsidRPr="00F63A21">
        <w:rPr>
          <w:rFonts w:ascii="Times New Roman" w:eastAsia="Aptos" w:hAnsi="Times New Roman" w:cs="Times New Roman"/>
          <w:kern w:val="2"/>
          <w:sz w:val="24"/>
          <w:szCs w:val="24"/>
          <w14:ligatures w14:val="standardContextual"/>
        </w:rPr>
        <w:t xml:space="preserve"> Internal Report. Unpublished.</w:t>
      </w:r>
    </w:p>
    <w:p w14:paraId="3E8AE69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(2021c) </w:t>
      </w:r>
      <w:r w:rsidRPr="00F63A21">
        <w:rPr>
          <w:rFonts w:ascii="Times New Roman" w:eastAsia="Aptos" w:hAnsi="Times New Roman" w:cs="Times New Roman"/>
          <w:i/>
          <w:iCs/>
          <w:kern w:val="2"/>
          <w:sz w:val="24"/>
          <w:szCs w:val="24"/>
          <w14:ligatures w14:val="standardContextual"/>
        </w:rPr>
        <w:t>Police officer ranks.</w:t>
      </w:r>
      <w:r w:rsidRPr="00F63A21">
        <w:rPr>
          <w:rFonts w:ascii="Times New Roman" w:eastAsia="Aptos" w:hAnsi="Times New Roman" w:cs="Times New Roman"/>
          <w:kern w:val="2"/>
          <w:sz w:val="24"/>
          <w:szCs w:val="24"/>
          <w14:ligatures w14:val="standardContextual"/>
        </w:rPr>
        <w:t xml:space="preserve"> Internal report. Unpublished.</w:t>
      </w:r>
    </w:p>
    <w:p w14:paraId="71BCFA9B"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(2022) </w:t>
      </w:r>
      <w:r w:rsidRPr="00F63A21">
        <w:rPr>
          <w:rFonts w:ascii="Times New Roman" w:eastAsia="Aptos" w:hAnsi="Times New Roman" w:cs="Times New Roman"/>
          <w:i/>
          <w:iCs/>
          <w:kern w:val="2"/>
          <w:sz w:val="24"/>
          <w:szCs w:val="24"/>
          <w14:ligatures w14:val="standardContextual"/>
        </w:rPr>
        <w:t>ATLAS &amp; PALS developmental programmes.</w:t>
      </w:r>
      <w:r w:rsidRPr="00F63A21">
        <w:rPr>
          <w:rFonts w:ascii="Times New Roman" w:eastAsia="Aptos" w:hAnsi="Times New Roman" w:cs="Times New Roman"/>
          <w:kern w:val="2"/>
          <w:sz w:val="24"/>
          <w:szCs w:val="24"/>
          <w14:ligatures w14:val="standardContextual"/>
        </w:rPr>
        <w:t xml:space="preserve"> Internal report. Unpublished.</w:t>
      </w:r>
    </w:p>
    <w:p w14:paraId="79E6FEA5"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(2023) </w:t>
      </w:r>
      <w:r w:rsidRPr="00F63A21">
        <w:rPr>
          <w:rFonts w:ascii="Times New Roman" w:eastAsia="Aptos" w:hAnsi="Times New Roman" w:cs="Times New Roman"/>
          <w:i/>
          <w:iCs/>
          <w:kern w:val="2"/>
          <w:sz w:val="24"/>
          <w:szCs w:val="24"/>
          <w14:ligatures w14:val="standardContextual"/>
        </w:rPr>
        <w:t>SWP Strategic Equality Plan 2023 - 2027.</w:t>
      </w:r>
      <w:r w:rsidRPr="00F63A21">
        <w:rPr>
          <w:rFonts w:ascii="Times New Roman" w:eastAsia="Aptos" w:hAnsi="Times New Roman" w:cs="Times New Roman"/>
          <w:kern w:val="2"/>
          <w:sz w:val="24"/>
          <w:szCs w:val="24"/>
          <w14:ligatures w14:val="standardContextual"/>
        </w:rPr>
        <w:t xml:space="preserve"> Internal report. Unpublished.</w:t>
      </w:r>
    </w:p>
    <w:p w14:paraId="2DC4075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(2024a) </w:t>
      </w:r>
      <w:r w:rsidRPr="00F63A21">
        <w:rPr>
          <w:rFonts w:ascii="Times New Roman" w:eastAsia="Aptos" w:hAnsi="Times New Roman" w:cs="Times New Roman"/>
          <w:i/>
          <w:iCs/>
          <w:kern w:val="2"/>
          <w:sz w:val="24"/>
          <w:szCs w:val="24"/>
          <w14:ligatures w14:val="standardContextual"/>
        </w:rPr>
        <w:t>Police staff establishment for C&amp;V and PSC.</w:t>
      </w:r>
      <w:r w:rsidRPr="00F63A21">
        <w:rPr>
          <w:rFonts w:ascii="Times New Roman" w:eastAsia="Aptos" w:hAnsi="Times New Roman" w:cs="Times New Roman"/>
          <w:kern w:val="2"/>
          <w:sz w:val="24"/>
          <w:szCs w:val="24"/>
          <w14:ligatures w14:val="standardContextual"/>
        </w:rPr>
        <w:t xml:space="preserve"> Internal Report. Unpublished.</w:t>
      </w:r>
    </w:p>
    <w:p w14:paraId="545A50C6"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(2024b) </w:t>
      </w:r>
      <w:r w:rsidRPr="00F63A21">
        <w:rPr>
          <w:rFonts w:ascii="Times New Roman" w:eastAsia="Aptos" w:hAnsi="Times New Roman" w:cs="Times New Roman"/>
          <w:i/>
          <w:iCs/>
          <w:kern w:val="2"/>
          <w:sz w:val="24"/>
          <w:szCs w:val="24"/>
          <w14:ligatures w14:val="standardContextual"/>
        </w:rPr>
        <w:t>Police officer uplift recruitment 2020-2023.</w:t>
      </w:r>
      <w:r w:rsidRPr="00F63A21">
        <w:rPr>
          <w:rFonts w:ascii="Times New Roman" w:eastAsia="Aptos" w:hAnsi="Times New Roman" w:cs="Times New Roman"/>
          <w:kern w:val="2"/>
          <w:sz w:val="24"/>
          <w:szCs w:val="24"/>
          <w14:ligatures w14:val="standardContextual"/>
        </w:rPr>
        <w:t xml:space="preserve"> Internal Report. Unpublished.</w:t>
      </w:r>
    </w:p>
    <w:p w14:paraId="27D9904D"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(2024c) </w:t>
      </w:r>
      <w:r w:rsidRPr="00F63A21">
        <w:rPr>
          <w:rFonts w:ascii="Times New Roman" w:eastAsia="Aptos" w:hAnsi="Times New Roman" w:cs="Times New Roman"/>
          <w:i/>
          <w:iCs/>
          <w:kern w:val="2"/>
          <w:sz w:val="24"/>
          <w:szCs w:val="24"/>
          <w14:ligatures w14:val="standardContextual"/>
        </w:rPr>
        <w:t>Proposed Talent Entry (staff routes) 2025.</w:t>
      </w:r>
      <w:r w:rsidRPr="00F63A21">
        <w:rPr>
          <w:rFonts w:ascii="Times New Roman" w:eastAsia="Aptos" w:hAnsi="Times New Roman" w:cs="Times New Roman"/>
          <w:kern w:val="2"/>
          <w:sz w:val="24"/>
          <w:szCs w:val="24"/>
          <w14:ligatures w14:val="standardContextual"/>
        </w:rPr>
        <w:t xml:space="preserve"> Internal Report. Unpublished</w:t>
      </w:r>
    </w:p>
    <w:p w14:paraId="6081A1AD"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(2024d) </w:t>
      </w:r>
      <w:r w:rsidRPr="00F63A21">
        <w:rPr>
          <w:rFonts w:ascii="Times New Roman" w:eastAsia="Aptos" w:hAnsi="Times New Roman" w:cs="Times New Roman"/>
          <w:i/>
          <w:iCs/>
          <w:kern w:val="2"/>
          <w:sz w:val="24"/>
          <w:szCs w:val="24"/>
          <w14:ligatures w14:val="standardContextual"/>
        </w:rPr>
        <w:t>ICT recruitment process.</w:t>
      </w:r>
      <w:r w:rsidRPr="00F63A21">
        <w:rPr>
          <w:rFonts w:ascii="Times New Roman" w:eastAsia="Aptos" w:hAnsi="Times New Roman" w:cs="Times New Roman"/>
          <w:kern w:val="2"/>
          <w:sz w:val="24"/>
          <w:szCs w:val="24"/>
          <w14:ligatures w14:val="standardContextual"/>
        </w:rPr>
        <w:t xml:space="preserve"> Internal Report. Unpublished.</w:t>
      </w:r>
    </w:p>
    <w:p w14:paraId="6824638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(2024e) </w:t>
      </w:r>
      <w:r w:rsidRPr="00F63A21">
        <w:rPr>
          <w:rFonts w:ascii="Times New Roman" w:eastAsia="Aptos" w:hAnsi="Times New Roman" w:cs="Times New Roman"/>
          <w:i/>
          <w:iCs/>
          <w:kern w:val="2"/>
          <w:sz w:val="24"/>
          <w:szCs w:val="24"/>
          <w14:ligatures w14:val="standardContextual"/>
        </w:rPr>
        <w:t>Explore programme 2024- 2025.</w:t>
      </w:r>
      <w:r w:rsidRPr="00F63A21">
        <w:rPr>
          <w:rFonts w:ascii="Times New Roman" w:eastAsia="Aptos" w:hAnsi="Times New Roman" w:cs="Times New Roman"/>
          <w:kern w:val="2"/>
          <w:sz w:val="24"/>
          <w:szCs w:val="24"/>
          <w14:ligatures w14:val="standardContextual"/>
        </w:rPr>
        <w:t xml:space="preserve"> Internal report. Unpublished.</w:t>
      </w:r>
    </w:p>
    <w:p w14:paraId="570B31A5"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(2024f) </w:t>
      </w:r>
      <w:r w:rsidRPr="00F63A21">
        <w:rPr>
          <w:rFonts w:ascii="Times New Roman" w:eastAsia="Aptos" w:hAnsi="Times New Roman" w:cs="Times New Roman"/>
          <w:i/>
          <w:iCs/>
          <w:kern w:val="2"/>
          <w:sz w:val="24"/>
          <w:szCs w:val="24"/>
          <w14:ligatures w14:val="standardContextual"/>
        </w:rPr>
        <w:t>Leavers 2024- 2025.</w:t>
      </w:r>
      <w:r w:rsidRPr="00F63A21">
        <w:rPr>
          <w:rFonts w:ascii="Times New Roman" w:eastAsia="Aptos" w:hAnsi="Times New Roman" w:cs="Times New Roman"/>
          <w:kern w:val="2"/>
          <w:sz w:val="24"/>
          <w:szCs w:val="24"/>
          <w14:ligatures w14:val="standardContextual"/>
        </w:rPr>
        <w:t xml:space="preserve"> Internal report. Unpublished.</w:t>
      </w:r>
    </w:p>
    <w:p w14:paraId="637C6D97"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South Wales Police. (2024g) </w:t>
      </w:r>
      <w:r w:rsidRPr="00F63A21">
        <w:rPr>
          <w:rFonts w:ascii="Times New Roman" w:eastAsia="Aptos" w:hAnsi="Times New Roman" w:cs="Times New Roman"/>
          <w:i/>
          <w:iCs/>
          <w:kern w:val="2"/>
          <w:sz w:val="24"/>
          <w:szCs w:val="24"/>
          <w14:ligatures w14:val="standardContextual"/>
        </w:rPr>
        <w:t>Police staff pay scales 2024.</w:t>
      </w:r>
      <w:r w:rsidRPr="00F63A21">
        <w:rPr>
          <w:rFonts w:ascii="Times New Roman" w:eastAsia="Aptos" w:hAnsi="Times New Roman" w:cs="Times New Roman"/>
          <w:kern w:val="2"/>
          <w:sz w:val="24"/>
          <w:szCs w:val="24"/>
          <w14:ligatures w14:val="standardContextual"/>
        </w:rPr>
        <w:t xml:space="preserve"> Internal report. Unpublished</w:t>
      </w:r>
    </w:p>
    <w:p w14:paraId="37853437" w14:textId="77777777" w:rsidR="00F63A21" w:rsidRPr="00F63A21" w:rsidRDefault="00F63A21" w:rsidP="00F63A21">
      <w:pPr>
        <w:spacing w:line="278" w:lineRule="auto"/>
        <w:rPr>
          <w:rFonts w:ascii="Times New Roman" w:eastAsia="Aptos" w:hAnsi="Times New Roman" w:cs="Times New Roman"/>
          <w:b/>
          <w:bCs/>
          <w:kern w:val="2"/>
          <w:sz w:val="24"/>
          <w:szCs w:val="24"/>
          <w14:ligatures w14:val="standardContextual"/>
        </w:rPr>
      </w:pPr>
      <w:proofErr w:type="spellStart"/>
      <w:r w:rsidRPr="00F63A21">
        <w:rPr>
          <w:rFonts w:ascii="Times New Roman" w:eastAsia="Aptos" w:hAnsi="Times New Roman" w:cs="Times New Roman"/>
          <w:kern w:val="2"/>
          <w:sz w:val="24"/>
          <w:szCs w:val="24"/>
          <w14:ligatures w14:val="standardContextual"/>
        </w:rPr>
        <w:t>Sriganthan</w:t>
      </w:r>
      <w:proofErr w:type="spellEnd"/>
      <w:r w:rsidRPr="00F63A21">
        <w:rPr>
          <w:rFonts w:ascii="Times New Roman" w:eastAsia="Aptos" w:hAnsi="Times New Roman" w:cs="Times New Roman"/>
          <w:kern w:val="2"/>
          <w:sz w:val="24"/>
          <w:szCs w:val="24"/>
          <w14:ligatures w14:val="standardContextual"/>
        </w:rPr>
        <w:t xml:space="preserve">, A. (2023) </w:t>
      </w:r>
      <w:r w:rsidRPr="00F63A21">
        <w:rPr>
          <w:rFonts w:ascii="Times New Roman" w:eastAsia="Aptos" w:hAnsi="Times New Roman" w:cs="Times New Roman"/>
          <w:i/>
          <w:iCs/>
          <w:kern w:val="2"/>
          <w:sz w:val="24"/>
          <w:szCs w:val="24"/>
          <w14:ligatures w14:val="standardContextual"/>
        </w:rPr>
        <w:t xml:space="preserve">Employers struggle to fill digital vacancies as only one in 10 workers possess the skills, report finds. </w:t>
      </w:r>
      <w:r w:rsidRPr="00F63A21">
        <w:rPr>
          <w:rFonts w:ascii="Times New Roman" w:eastAsia="Aptos" w:hAnsi="Times New Roman" w:cs="Times New Roman"/>
          <w:kern w:val="2"/>
          <w:sz w:val="24"/>
          <w:szCs w:val="24"/>
          <w14:ligatures w14:val="standardContextual"/>
        </w:rPr>
        <w:t>Available at: (</w:t>
      </w:r>
      <w:hyperlink r:id="rId65" w:history="1">
        <w:r w:rsidRPr="00F63A21">
          <w:rPr>
            <w:rFonts w:ascii="Times New Roman" w:eastAsia="Aptos" w:hAnsi="Times New Roman" w:cs="Times New Roman"/>
            <w:color w:val="467886"/>
            <w:kern w:val="2"/>
            <w:sz w:val="24"/>
            <w:szCs w:val="24"/>
            <w:u w:val="single"/>
            <w14:ligatures w14:val="standardContextual"/>
          </w:rPr>
          <w:t>https://www.peoplemanagement.co.uk/article/1814792/employers-struggle-fill-digital-vacancies-one-10-workers-possess-skills-report-finds</w:t>
        </w:r>
      </w:hyperlink>
      <w:r w:rsidRPr="00F63A21">
        <w:rPr>
          <w:rFonts w:ascii="Times New Roman" w:eastAsia="Aptos" w:hAnsi="Times New Roman" w:cs="Times New Roman"/>
          <w:kern w:val="2"/>
          <w:sz w:val="24"/>
          <w:szCs w:val="24"/>
          <w14:ligatures w14:val="standardContextual"/>
        </w:rPr>
        <w:t>) (Accessed: 16 November 2024).</w:t>
      </w:r>
    </w:p>
    <w:p w14:paraId="0C30ED36"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Taylor, S. and Woodhams, C. (eds) (2022) </w:t>
      </w:r>
      <w:r w:rsidRPr="00F63A21">
        <w:rPr>
          <w:rFonts w:ascii="Times New Roman" w:eastAsia="Aptos" w:hAnsi="Times New Roman" w:cs="Times New Roman"/>
          <w:i/>
          <w:iCs/>
          <w:kern w:val="2"/>
          <w:sz w:val="24"/>
          <w:szCs w:val="24"/>
          <w14:ligatures w14:val="standardContextual"/>
        </w:rPr>
        <w:t xml:space="preserve">Human resource </w:t>
      </w:r>
      <w:proofErr w:type="gramStart"/>
      <w:r w:rsidRPr="00F63A21">
        <w:rPr>
          <w:rFonts w:ascii="Times New Roman" w:eastAsia="Aptos" w:hAnsi="Times New Roman" w:cs="Times New Roman"/>
          <w:i/>
          <w:iCs/>
          <w:kern w:val="2"/>
          <w:sz w:val="24"/>
          <w:szCs w:val="24"/>
          <w14:ligatures w14:val="standardContextual"/>
        </w:rPr>
        <w:t>management :</w:t>
      </w:r>
      <w:proofErr w:type="gramEnd"/>
      <w:r w:rsidRPr="00F63A21">
        <w:rPr>
          <w:rFonts w:ascii="Times New Roman" w:eastAsia="Aptos" w:hAnsi="Times New Roman" w:cs="Times New Roman"/>
          <w:i/>
          <w:iCs/>
          <w:kern w:val="2"/>
          <w:sz w:val="24"/>
          <w:szCs w:val="24"/>
          <w14:ligatures w14:val="standardContextual"/>
        </w:rPr>
        <w:t xml:space="preserve"> people and organisations</w:t>
      </w:r>
      <w:r w:rsidRPr="00F63A21">
        <w:rPr>
          <w:rFonts w:ascii="Times New Roman" w:eastAsia="Aptos" w:hAnsi="Times New Roman" w:cs="Times New Roman"/>
          <w:kern w:val="2"/>
          <w:sz w:val="24"/>
          <w:szCs w:val="24"/>
          <w14:ligatures w14:val="standardContextual"/>
        </w:rPr>
        <w:t>. Third Edition. New York, NY: Kogan Page Inc.</w:t>
      </w:r>
    </w:p>
    <w:p w14:paraId="4C08F22E"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Tyson, J. and Charman, S. (2023) ‘Leaving the table: Organisational (in)justice and the relationship with police officer retention’, </w:t>
      </w:r>
      <w:r w:rsidRPr="00F63A21">
        <w:rPr>
          <w:rFonts w:ascii="Times New Roman" w:eastAsia="Aptos" w:hAnsi="Times New Roman" w:cs="Times New Roman"/>
          <w:i/>
          <w:iCs/>
          <w:kern w:val="2"/>
          <w:sz w:val="24"/>
          <w:szCs w:val="24"/>
          <w14:ligatures w14:val="standardContextual"/>
        </w:rPr>
        <w:t>Criminology &amp; criminal justice</w:t>
      </w:r>
      <w:r w:rsidRPr="00F63A21">
        <w:rPr>
          <w:rFonts w:ascii="Times New Roman" w:eastAsia="Aptos" w:hAnsi="Times New Roman" w:cs="Times New Roman"/>
          <w:kern w:val="2"/>
          <w:sz w:val="24"/>
          <w:szCs w:val="24"/>
          <w14:ligatures w14:val="standardContextual"/>
        </w:rPr>
        <w:t xml:space="preserve"> [Preprint]. Available at: </w:t>
      </w:r>
      <w:hyperlink r:id="rId66" w:history="1">
        <w:r w:rsidRPr="00F63A21">
          <w:rPr>
            <w:rFonts w:ascii="Times New Roman" w:eastAsia="Aptos" w:hAnsi="Times New Roman" w:cs="Times New Roman"/>
            <w:color w:val="467886"/>
            <w:kern w:val="2"/>
            <w:sz w:val="24"/>
            <w:szCs w:val="24"/>
            <w:u w:val="single"/>
            <w14:ligatures w14:val="standardContextual"/>
          </w:rPr>
          <w:t>https://doi.org/10.1177/17488958231191648</w:t>
        </w:r>
      </w:hyperlink>
      <w:r w:rsidRPr="00F63A21">
        <w:rPr>
          <w:rFonts w:ascii="Times New Roman" w:eastAsia="Aptos" w:hAnsi="Times New Roman" w:cs="Times New Roman"/>
          <w:kern w:val="2"/>
          <w:sz w:val="24"/>
          <w:szCs w:val="24"/>
          <w14:ligatures w14:val="standardContextual"/>
        </w:rPr>
        <w:t>.</w:t>
      </w:r>
    </w:p>
    <w:p w14:paraId="0E3FA615"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University of South Wales (no date) </w:t>
      </w:r>
      <w:r w:rsidRPr="00F63A21">
        <w:rPr>
          <w:rFonts w:ascii="Times New Roman" w:eastAsia="Aptos" w:hAnsi="Times New Roman" w:cs="Times New Roman"/>
          <w:i/>
          <w:iCs/>
          <w:kern w:val="2"/>
          <w:sz w:val="24"/>
          <w:szCs w:val="24"/>
          <w14:ligatures w14:val="standardContextual"/>
        </w:rPr>
        <w:t>About the Hydra Simulation Centre.</w:t>
      </w:r>
      <w:r w:rsidRPr="00F63A21">
        <w:rPr>
          <w:rFonts w:ascii="Times New Roman" w:eastAsia="Aptos" w:hAnsi="Times New Roman" w:cs="Times New Roman"/>
          <w:kern w:val="2"/>
          <w:sz w:val="24"/>
          <w:szCs w:val="24"/>
          <w14:ligatures w14:val="standardContextual"/>
        </w:rPr>
        <w:t xml:space="preserve"> Available at: (</w:t>
      </w:r>
      <w:hyperlink r:id="rId67" w:history="1">
        <w:r w:rsidRPr="00F63A21">
          <w:rPr>
            <w:rFonts w:ascii="Times New Roman" w:eastAsia="Aptos" w:hAnsi="Times New Roman" w:cs="Times New Roman"/>
            <w:color w:val="467886"/>
            <w:kern w:val="2"/>
            <w:sz w:val="24"/>
            <w:szCs w:val="24"/>
            <w:u w:val="single"/>
            <w14:ligatures w14:val="standardContextual"/>
          </w:rPr>
          <w:t>https://police.research.southwales.ac.uk/policing-directorate/work-us/hydra-simulation-centre/</w:t>
        </w:r>
      </w:hyperlink>
      <w:r w:rsidRPr="00F63A21">
        <w:rPr>
          <w:rFonts w:ascii="Times New Roman" w:eastAsia="Aptos" w:hAnsi="Times New Roman" w:cs="Times New Roman"/>
          <w:kern w:val="2"/>
          <w:sz w:val="24"/>
          <w:szCs w:val="24"/>
          <w14:ligatures w14:val="standardContextual"/>
        </w:rPr>
        <w:t>) (Accessed: 07 November 2024).</w:t>
      </w:r>
    </w:p>
    <w:p w14:paraId="3AD31F2A" w14:textId="77777777" w:rsidR="00F63A21" w:rsidRPr="00F63A21" w:rsidRDefault="00F63A21" w:rsidP="00F63A21">
      <w:pPr>
        <w:spacing w:line="278" w:lineRule="auto"/>
        <w:rPr>
          <w:rFonts w:ascii="Times New Roman" w:eastAsia="Aptos" w:hAnsi="Times New Roman" w:cs="Times New Roman"/>
          <w:kern w:val="2"/>
          <w:sz w:val="24"/>
          <w:szCs w:val="24"/>
          <w14:ligatures w14:val="standardContextual"/>
        </w:rPr>
      </w:pPr>
      <w:r w:rsidRPr="00F63A21">
        <w:rPr>
          <w:rFonts w:ascii="Times New Roman" w:eastAsia="Aptos" w:hAnsi="Times New Roman" w:cs="Times New Roman"/>
          <w:kern w:val="2"/>
          <w:sz w:val="24"/>
          <w:szCs w:val="24"/>
          <w14:ligatures w14:val="standardContextual"/>
        </w:rPr>
        <w:t xml:space="preserve">Wallace, T. (2024) </w:t>
      </w:r>
      <w:r w:rsidRPr="00F63A21">
        <w:rPr>
          <w:rFonts w:ascii="Times New Roman" w:eastAsia="Aptos" w:hAnsi="Times New Roman" w:cs="Times New Roman"/>
          <w:i/>
          <w:iCs/>
          <w:kern w:val="2"/>
          <w:sz w:val="24"/>
          <w:szCs w:val="24"/>
          <w14:ligatures w14:val="standardContextual"/>
        </w:rPr>
        <w:t xml:space="preserve">Thinking outside the box with public sector recruitment and retention. </w:t>
      </w:r>
      <w:r w:rsidRPr="00F63A21">
        <w:rPr>
          <w:rFonts w:ascii="Times New Roman" w:eastAsia="Aptos" w:hAnsi="Times New Roman" w:cs="Times New Roman"/>
          <w:kern w:val="2"/>
          <w:sz w:val="24"/>
          <w:szCs w:val="24"/>
          <w14:ligatures w14:val="standardContextual"/>
        </w:rPr>
        <w:t>Available at: (</w:t>
      </w:r>
      <w:hyperlink r:id="rId68" w:history="1">
        <w:r w:rsidRPr="00F63A21">
          <w:rPr>
            <w:rFonts w:ascii="Times New Roman" w:eastAsia="Aptos" w:hAnsi="Times New Roman" w:cs="Times New Roman"/>
            <w:color w:val="467886"/>
            <w:kern w:val="2"/>
            <w:sz w:val="24"/>
            <w:szCs w:val="24"/>
            <w:u w:val="single"/>
            <w14:ligatures w14:val="standardContextual"/>
          </w:rPr>
          <w:t>https://www.peoplemanagement.co.uk/article/1885447/thinking-outside-box-public-sector-recruitment-retention</w:t>
        </w:r>
      </w:hyperlink>
      <w:r w:rsidRPr="00F63A21">
        <w:rPr>
          <w:rFonts w:ascii="Times New Roman" w:eastAsia="Aptos" w:hAnsi="Times New Roman" w:cs="Times New Roman"/>
          <w:kern w:val="2"/>
          <w:sz w:val="24"/>
          <w:szCs w:val="24"/>
          <w14:ligatures w14:val="standardContextual"/>
        </w:rPr>
        <w:t>) (Accessed: 10 November 2024).</w:t>
      </w:r>
    </w:p>
    <w:p w14:paraId="50D2E183" w14:textId="77777777" w:rsidR="00F63A21" w:rsidRPr="00F63A21" w:rsidRDefault="00F63A21" w:rsidP="00F63A21">
      <w:pPr>
        <w:spacing w:line="278" w:lineRule="auto"/>
        <w:contextualSpacing/>
        <w:rPr>
          <w:rFonts w:ascii="Aptos" w:eastAsia="Aptos" w:hAnsi="Aptos" w:cs="Times New Roman"/>
          <w:kern w:val="2"/>
          <w:sz w:val="24"/>
          <w:szCs w:val="24"/>
          <w14:ligatures w14:val="standardContextual"/>
        </w:rPr>
      </w:pPr>
    </w:p>
    <w:p w14:paraId="38134044" w14:textId="77777777" w:rsidR="00435E17" w:rsidRPr="00435E17" w:rsidRDefault="00435E17" w:rsidP="00435E17">
      <w:pPr>
        <w:spacing w:line="278" w:lineRule="auto"/>
        <w:rPr>
          <w:rFonts w:ascii="Times New Roman" w:eastAsia="Aptos" w:hAnsi="Times New Roman" w:cs="Times New Roman"/>
          <w:kern w:val="2"/>
          <w:sz w:val="24"/>
          <w:szCs w:val="24"/>
          <w14:ligatures w14:val="standardContextual"/>
        </w:rPr>
      </w:pPr>
    </w:p>
    <w:p w14:paraId="09EEA371" w14:textId="77777777" w:rsidR="00CB00D4" w:rsidRPr="00F82FDE" w:rsidRDefault="00CB00D4" w:rsidP="00F82FDE">
      <w:pPr>
        <w:rPr>
          <w:rFonts w:ascii="Times New Roman" w:hAnsi="Times New Roman" w:cs="Times New Roman"/>
          <w:sz w:val="24"/>
          <w:szCs w:val="24"/>
        </w:rPr>
      </w:pPr>
    </w:p>
    <w:p w14:paraId="7CCA5D60" w14:textId="77777777" w:rsidR="00181875" w:rsidRPr="00F82FDE" w:rsidRDefault="00181875" w:rsidP="00870133">
      <w:pPr>
        <w:rPr>
          <w:rFonts w:ascii="Times New Roman" w:hAnsi="Times New Roman" w:cs="Times New Roman"/>
          <w:b/>
          <w:bCs/>
          <w:sz w:val="24"/>
          <w:szCs w:val="24"/>
          <w:u w:val="single"/>
        </w:rPr>
      </w:pPr>
    </w:p>
    <w:p w14:paraId="489FD441" w14:textId="77777777" w:rsidR="00181875" w:rsidRPr="00F82FDE" w:rsidRDefault="00181875" w:rsidP="00870133">
      <w:pPr>
        <w:rPr>
          <w:rFonts w:ascii="Times New Roman" w:hAnsi="Times New Roman" w:cs="Times New Roman"/>
          <w:b/>
          <w:bCs/>
          <w:sz w:val="24"/>
          <w:szCs w:val="24"/>
          <w:u w:val="single"/>
        </w:rPr>
      </w:pPr>
    </w:p>
    <w:p w14:paraId="7ED27665" w14:textId="77777777" w:rsidR="00181875" w:rsidRPr="00F82FDE" w:rsidRDefault="00181875" w:rsidP="00870133">
      <w:pPr>
        <w:rPr>
          <w:rFonts w:ascii="Times New Roman" w:hAnsi="Times New Roman" w:cs="Times New Roman"/>
          <w:b/>
          <w:bCs/>
          <w:sz w:val="24"/>
          <w:szCs w:val="24"/>
          <w:u w:val="single"/>
        </w:rPr>
      </w:pPr>
    </w:p>
    <w:p w14:paraId="1DF2F869" w14:textId="77777777" w:rsidR="00181875" w:rsidRPr="00F82FDE" w:rsidRDefault="00181875" w:rsidP="00870133">
      <w:pPr>
        <w:rPr>
          <w:rFonts w:ascii="Times New Roman" w:hAnsi="Times New Roman" w:cs="Times New Roman"/>
          <w:b/>
          <w:bCs/>
          <w:sz w:val="24"/>
          <w:szCs w:val="24"/>
          <w:u w:val="single"/>
        </w:rPr>
      </w:pPr>
    </w:p>
    <w:p w14:paraId="19D5702D" w14:textId="77777777" w:rsidR="00181875" w:rsidRPr="00F82FDE" w:rsidRDefault="00181875" w:rsidP="00870133">
      <w:pPr>
        <w:rPr>
          <w:rFonts w:ascii="Times New Roman" w:hAnsi="Times New Roman" w:cs="Times New Roman"/>
          <w:b/>
          <w:bCs/>
          <w:sz w:val="24"/>
          <w:szCs w:val="24"/>
          <w:u w:val="single"/>
        </w:rPr>
      </w:pPr>
    </w:p>
    <w:p w14:paraId="44B9BA1C" w14:textId="77777777" w:rsidR="00181875" w:rsidRPr="00F82FDE" w:rsidRDefault="00181875" w:rsidP="00870133">
      <w:pPr>
        <w:rPr>
          <w:rFonts w:ascii="Times New Roman" w:hAnsi="Times New Roman" w:cs="Times New Roman"/>
          <w:b/>
          <w:bCs/>
          <w:sz w:val="24"/>
          <w:szCs w:val="24"/>
          <w:u w:val="single"/>
        </w:rPr>
      </w:pPr>
    </w:p>
    <w:p w14:paraId="54C0CD04" w14:textId="77777777" w:rsidR="00181875" w:rsidRPr="00F82FDE" w:rsidRDefault="00181875" w:rsidP="00870133">
      <w:pPr>
        <w:rPr>
          <w:rFonts w:ascii="Times New Roman" w:hAnsi="Times New Roman" w:cs="Times New Roman"/>
          <w:b/>
          <w:bCs/>
          <w:sz w:val="24"/>
          <w:szCs w:val="24"/>
          <w:u w:val="single"/>
        </w:rPr>
      </w:pPr>
    </w:p>
    <w:p w14:paraId="4564B84C" w14:textId="77777777" w:rsidR="00181875" w:rsidRPr="00F82FDE" w:rsidRDefault="00181875" w:rsidP="00870133">
      <w:pPr>
        <w:rPr>
          <w:rFonts w:ascii="Times New Roman" w:hAnsi="Times New Roman" w:cs="Times New Roman"/>
          <w:b/>
          <w:bCs/>
          <w:sz w:val="24"/>
          <w:szCs w:val="24"/>
          <w:u w:val="single"/>
        </w:rPr>
      </w:pPr>
    </w:p>
    <w:p w14:paraId="29238E44" w14:textId="77777777" w:rsidR="00181875" w:rsidRPr="00F82FDE" w:rsidRDefault="00181875" w:rsidP="00870133">
      <w:pPr>
        <w:rPr>
          <w:rFonts w:ascii="Times New Roman" w:hAnsi="Times New Roman" w:cs="Times New Roman"/>
          <w:b/>
          <w:bCs/>
          <w:sz w:val="24"/>
          <w:szCs w:val="24"/>
          <w:u w:val="single"/>
        </w:rPr>
      </w:pPr>
    </w:p>
    <w:p w14:paraId="5726CF56" w14:textId="08AC3C95" w:rsidR="00F6465B" w:rsidRPr="00F82FDE" w:rsidRDefault="00F6465B" w:rsidP="00870133">
      <w:pPr>
        <w:rPr>
          <w:rFonts w:ascii="Times New Roman" w:hAnsi="Times New Roman" w:cs="Times New Roman"/>
          <w:sz w:val="24"/>
          <w:szCs w:val="24"/>
        </w:rPr>
      </w:pPr>
    </w:p>
    <w:p w14:paraId="2F251B78" w14:textId="77777777" w:rsidR="000246BD" w:rsidRPr="00F82FDE" w:rsidRDefault="000246BD" w:rsidP="000246BD">
      <w:pPr>
        <w:rPr>
          <w:rFonts w:ascii="Times New Roman" w:hAnsi="Times New Roman" w:cs="Times New Roman"/>
          <w:sz w:val="24"/>
          <w:szCs w:val="24"/>
        </w:rPr>
      </w:pPr>
    </w:p>
    <w:sectPr w:rsidR="000246BD" w:rsidRPr="00F82FDE" w:rsidSect="006C61D1">
      <w:headerReference w:type="even" r:id="rId69"/>
      <w:headerReference w:type="default" r:id="rId70"/>
      <w:headerReference w:type="first" r:id="rId71"/>
      <w:pgSz w:w="11906" w:h="16838"/>
      <w:pgMar w:top="1418" w:right="720" w:bottom="1701" w:left="720" w:header="340" w:footer="73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EE57D" w14:textId="77777777" w:rsidR="00372228" w:rsidRDefault="00372228" w:rsidP="00372228">
      <w:pPr>
        <w:spacing w:after="0" w:line="240" w:lineRule="auto"/>
      </w:pPr>
      <w:r>
        <w:separator/>
      </w:r>
    </w:p>
  </w:endnote>
  <w:endnote w:type="continuationSeparator" w:id="0">
    <w:p w14:paraId="2AC21230" w14:textId="77777777" w:rsidR="00372228" w:rsidRDefault="00372228" w:rsidP="00372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Black">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68F956" w14:textId="77777777" w:rsidR="00372228" w:rsidRDefault="00372228" w:rsidP="00372228">
      <w:pPr>
        <w:spacing w:after="0" w:line="240" w:lineRule="auto"/>
      </w:pPr>
      <w:r>
        <w:separator/>
      </w:r>
    </w:p>
  </w:footnote>
  <w:footnote w:type="continuationSeparator" w:id="0">
    <w:p w14:paraId="346EEF0B" w14:textId="77777777" w:rsidR="00372228" w:rsidRDefault="00372228" w:rsidP="00372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18524" w14:textId="5CE1F68A" w:rsidR="00372228" w:rsidRDefault="0059658A">
    <w:pPr>
      <w:pStyle w:val="Header"/>
    </w:pPr>
    <w:r>
      <w:rPr>
        <w:noProof/>
      </w:rPr>
      <w:pict w14:anchorId="63BBFE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609172" o:spid="_x0000_s2077" type="#_x0000_t75" style="position:absolute;margin-left:0;margin-top:0;width:595.2pt;height:841.9pt;z-index:-251657216;mso-position-horizontal:center;mso-position-horizontal-relative:margin;mso-position-vertical:center;mso-position-vertical-relative:margin" o:allowincell="f">
          <v:imagedata r:id="rId1" o:title="C24-0007_SWP Microsoft Word_Portrait_Page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5250791"/>
      <w:docPartObj>
        <w:docPartGallery w:val="Page Numbers (Top of Page)"/>
        <w:docPartUnique/>
      </w:docPartObj>
    </w:sdtPr>
    <w:sdtEndPr>
      <w:rPr>
        <w:noProof/>
        <w:sz w:val="18"/>
        <w:szCs w:val="18"/>
      </w:rPr>
    </w:sdtEndPr>
    <w:sdtContent>
      <w:p w14:paraId="4F8DD760" w14:textId="06B01105" w:rsidR="00ED297B" w:rsidRPr="007C3618" w:rsidRDefault="0059658A" w:rsidP="00534BB6">
        <w:pPr>
          <w:pStyle w:val="Header"/>
          <w:spacing w:line="480" w:lineRule="auto"/>
          <w:jc w:val="right"/>
          <w:rPr>
            <w:noProof/>
            <w:sz w:val="18"/>
            <w:szCs w:val="18"/>
          </w:rPr>
        </w:pPr>
        <w:r>
          <w:rPr>
            <w:noProof/>
            <w:sz w:val="18"/>
            <w:szCs w:val="18"/>
          </w:rPr>
          <w:pict w14:anchorId="63F6DC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609173" o:spid="_x0000_s2078" type="#_x0000_t75" style="position:absolute;left:0;text-align:left;margin-left:-36.1pt;margin-top:-72.2pt;width:595.2pt;height:841.9pt;z-index:-251656192;mso-position-horizontal-relative:margin;mso-position-vertical-relative:margin" o:allowincell="f">
              <v:imagedata r:id="rId1" o:title="C24-0007_SWP Microsoft Word_Portrait_Page5"/>
              <w10:wrap anchorx="margin" anchory="margin"/>
            </v:shape>
          </w:pict>
        </w:r>
        <w:r w:rsidR="00ED297B" w:rsidRPr="007C3618">
          <w:rPr>
            <w:sz w:val="18"/>
            <w:szCs w:val="18"/>
          </w:rPr>
          <w:fldChar w:fldCharType="begin"/>
        </w:r>
        <w:r w:rsidR="00ED297B" w:rsidRPr="007C3618">
          <w:rPr>
            <w:sz w:val="18"/>
            <w:szCs w:val="18"/>
          </w:rPr>
          <w:instrText xml:space="preserve"> PAGE   \* MERGEFORMAT </w:instrText>
        </w:r>
        <w:r w:rsidR="00ED297B" w:rsidRPr="007C3618">
          <w:rPr>
            <w:sz w:val="18"/>
            <w:szCs w:val="18"/>
          </w:rPr>
          <w:fldChar w:fldCharType="separate"/>
        </w:r>
        <w:r w:rsidR="00ED297B" w:rsidRPr="007C3618">
          <w:rPr>
            <w:noProof/>
            <w:sz w:val="18"/>
            <w:szCs w:val="18"/>
          </w:rPr>
          <w:t>2</w:t>
        </w:r>
        <w:r w:rsidR="00ED297B" w:rsidRPr="007C3618">
          <w:rPr>
            <w:noProof/>
            <w:sz w:val="18"/>
            <w:szCs w:val="18"/>
          </w:rPr>
          <w:fldChar w:fldCharType="end"/>
        </w:r>
      </w:p>
    </w:sdtContent>
  </w:sdt>
  <w:p w14:paraId="3A075F67" w14:textId="2DF2AA1D" w:rsidR="00372228" w:rsidRPr="00372228" w:rsidRDefault="00372228">
    <w:pPr>
      <w:pStyle w:val="Header"/>
      <w:rPr>
        <w:rFonts w:ascii="Arial Nova" w:hAnsi="Arial Nov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B9881" w14:textId="2D33FE8C" w:rsidR="003E7B5B" w:rsidRDefault="0059658A">
    <w:pPr>
      <w:pStyle w:val="Header"/>
    </w:pPr>
    <w:r>
      <w:rPr>
        <w:noProof/>
      </w:rPr>
      <w:pict w14:anchorId="3EB91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609171" o:spid="_x0000_s2076" type="#_x0000_t75" style="position:absolute;margin-left:0;margin-top:0;width:595.2pt;height:841.9pt;z-index:-251658240;mso-position-horizontal:center;mso-position-horizontal-relative:margin;mso-position-vertical:center;mso-position-vertical-relative:margin" o:allowincell="f">
          <v:imagedata r:id="rId1" o:title="C24-0007_SWP Microsoft Word_Portrait_Page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04E36"/>
    <w:multiLevelType w:val="hybridMultilevel"/>
    <w:tmpl w:val="605035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0C23799"/>
    <w:multiLevelType w:val="hybridMultilevel"/>
    <w:tmpl w:val="72B64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5768989">
    <w:abstractNumId w:val="1"/>
  </w:num>
  <w:num w:numId="2" w16cid:durableId="255672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228"/>
    <w:rsid w:val="000061F5"/>
    <w:rsid w:val="000246BD"/>
    <w:rsid w:val="000D6F77"/>
    <w:rsid w:val="0016389B"/>
    <w:rsid w:val="00165FC6"/>
    <w:rsid w:val="0017198F"/>
    <w:rsid w:val="00181875"/>
    <w:rsid w:val="001C134D"/>
    <w:rsid w:val="00222A51"/>
    <w:rsid w:val="00226CC2"/>
    <w:rsid w:val="00241DDC"/>
    <w:rsid w:val="00277823"/>
    <w:rsid w:val="002F508F"/>
    <w:rsid w:val="00337F09"/>
    <w:rsid w:val="0034218C"/>
    <w:rsid w:val="00344418"/>
    <w:rsid w:val="00372228"/>
    <w:rsid w:val="003E7B5B"/>
    <w:rsid w:val="00405F4E"/>
    <w:rsid w:val="00417A52"/>
    <w:rsid w:val="00435E17"/>
    <w:rsid w:val="00450F77"/>
    <w:rsid w:val="00461B19"/>
    <w:rsid w:val="004C0A54"/>
    <w:rsid w:val="004E7F6C"/>
    <w:rsid w:val="004F55E8"/>
    <w:rsid w:val="00502BEC"/>
    <w:rsid w:val="005154A7"/>
    <w:rsid w:val="00516921"/>
    <w:rsid w:val="00534BB6"/>
    <w:rsid w:val="00546668"/>
    <w:rsid w:val="00550D74"/>
    <w:rsid w:val="005721D6"/>
    <w:rsid w:val="0059658A"/>
    <w:rsid w:val="005D11EB"/>
    <w:rsid w:val="005F50BA"/>
    <w:rsid w:val="00624A47"/>
    <w:rsid w:val="006351AB"/>
    <w:rsid w:val="006451D3"/>
    <w:rsid w:val="006814D1"/>
    <w:rsid w:val="006C61D1"/>
    <w:rsid w:val="006D3B54"/>
    <w:rsid w:val="006D77AF"/>
    <w:rsid w:val="006E4667"/>
    <w:rsid w:val="006F4467"/>
    <w:rsid w:val="0070359F"/>
    <w:rsid w:val="00747545"/>
    <w:rsid w:val="00794EAF"/>
    <w:rsid w:val="007B56D3"/>
    <w:rsid w:val="007C3618"/>
    <w:rsid w:val="00870133"/>
    <w:rsid w:val="008917F6"/>
    <w:rsid w:val="008D00A6"/>
    <w:rsid w:val="008E5F64"/>
    <w:rsid w:val="00910AA8"/>
    <w:rsid w:val="00997E88"/>
    <w:rsid w:val="009B3EA1"/>
    <w:rsid w:val="009C43ED"/>
    <w:rsid w:val="009D25CA"/>
    <w:rsid w:val="00A066B1"/>
    <w:rsid w:val="00A20737"/>
    <w:rsid w:val="00A540B6"/>
    <w:rsid w:val="00A56F65"/>
    <w:rsid w:val="00AC4DAC"/>
    <w:rsid w:val="00AD3708"/>
    <w:rsid w:val="00AF7713"/>
    <w:rsid w:val="00B82C39"/>
    <w:rsid w:val="00B914BE"/>
    <w:rsid w:val="00BA06A6"/>
    <w:rsid w:val="00BA7BF6"/>
    <w:rsid w:val="00BE1F61"/>
    <w:rsid w:val="00BE7CEB"/>
    <w:rsid w:val="00BF1785"/>
    <w:rsid w:val="00BF56D3"/>
    <w:rsid w:val="00C13E3C"/>
    <w:rsid w:val="00C63484"/>
    <w:rsid w:val="00C771F8"/>
    <w:rsid w:val="00C86DE6"/>
    <w:rsid w:val="00CB00D4"/>
    <w:rsid w:val="00CD5AC0"/>
    <w:rsid w:val="00CF27EC"/>
    <w:rsid w:val="00D44A6E"/>
    <w:rsid w:val="00D565A5"/>
    <w:rsid w:val="00D62721"/>
    <w:rsid w:val="00D84BE2"/>
    <w:rsid w:val="00DA4C72"/>
    <w:rsid w:val="00DB2F86"/>
    <w:rsid w:val="00DD67DF"/>
    <w:rsid w:val="00E03108"/>
    <w:rsid w:val="00E164B6"/>
    <w:rsid w:val="00E546EE"/>
    <w:rsid w:val="00EA1A51"/>
    <w:rsid w:val="00ED297B"/>
    <w:rsid w:val="00F07DC7"/>
    <w:rsid w:val="00F154C9"/>
    <w:rsid w:val="00F63A21"/>
    <w:rsid w:val="00F6465B"/>
    <w:rsid w:val="00F82FDE"/>
    <w:rsid w:val="00F93CDC"/>
    <w:rsid w:val="00FE5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7D76B77"/>
  <w15:chartTrackingRefBased/>
  <w15:docId w15:val="{94890C07-B8BC-441A-BBA1-212C2977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0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00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228"/>
  </w:style>
  <w:style w:type="paragraph" w:styleId="Footer">
    <w:name w:val="footer"/>
    <w:basedOn w:val="Normal"/>
    <w:link w:val="FooterChar"/>
    <w:uiPriority w:val="99"/>
    <w:unhideWhenUsed/>
    <w:rsid w:val="00372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228"/>
  </w:style>
  <w:style w:type="paragraph" w:styleId="NoSpacing">
    <w:name w:val="No Spacing"/>
    <w:link w:val="NoSpacingChar"/>
    <w:uiPriority w:val="1"/>
    <w:qFormat/>
    <w:rsid w:val="00C86D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6DE6"/>
    <w:rPr>
      <w:rFonts w:eastAsiaTheme="minorEastAsia"/>
      <w:lang w:val="en-US"/>
    </w:rPr>
  </w:style>
  <w:style w:type="table" w:styleId="TableGrid">
    <w:name w:val="Table Grid"/>
    <w:basedOn w:val="TableNormal"/>
    <w:uiPriority w:val="39"/>
    <w:rsid w:val="00CB00D4"/>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00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00A6"/>
    <w:rPr>
      <w:rFonts w:asciiTheme="majorHAnsi" w:eastAsiaTheme="majorEastAsia" w:hAnsiTheme="majorHAnsi" w:cstheme="majorBidi"/>
      <w:color w:val="2F5496" w:themeColor="accent1" w:themeShade="BF"/>
      <w:sz w:val="26"/>
      <w:szCs w:val="26"/>
    </w:rPr>
  </w:style>
  <w:style w:type="paragraph" w:customStyle="1" w:styleId="Sub-heading">
    <w:name w:val="Sub-heading"/>
    <w:basedOn w:val="Normal"/>
    <w:link w:val="Sub-headingChar"/>
    <w:qFormat/>
    <w:rsid w:val="008D00A6"/>
    <w:pPr>
      <w:spacing w:line="278" w:lineRule="auto"/>
    </w:pPr>
    <w:rPr>
      <w:rFonts w:ascii="Times New Roman" w:eastAsia="Aptos" w:hAnsi="Times New Roman" w:cs="Times New Roman"/>
      <w:b/>
      <w:bCs/>
      <w:i/>
      <w:iCs/>
      <w:color w:val="1F3864" w:themeColor="accent1" w:themeShade="80"/>
      <w:kern w:val="2"/>
      <w:sz w:val="24"/>
      <w:szCs w:val="24"/>
      <w14:ligatures w14:val="standardContextual"/>
    </w:rPr>
  </w:style>
  <w:style w:type="character" w:customStyle="1" w:styleId="Sub-headingChar">
    <w:name w:val="Sub-heading Char"/>
    <w:basedOn w:val="DefaultParagraphFont"/>
    <w:link w:val="Sub-heading"/>
    <w:rsid w:val="008D00A6"/>
    <w:rPr>
      <w:rFonts w:ascii="Times New Roman" w:eastAsia="Aptos" w:hAnsi="Times New Roman" w:cs="Times New Roman"/>
      <w:b/>
      <w:bCs/>
      <w:i/>
      <w:iCs/>
      <w:color w:val="1F3864" w:themeColor="accent1" w:themeShade="80"/>
      <w:kern w:val="2"/>
      <w:sz w:val="24"/>
      <w:szCs w:val="24"/>
      <w14:ligatures w14:val="standardContextual"/>
    </w:rPr>
  </w:style>
  <w:style w:type="paragraph" w:styleId="TOCHeading">
    <w:name w:val="TOC Heading"/>
    <w:basedOn w:val="Heading1"/>
    <w:next w:val="Normal"/>
    <w:uiPriority w:val="39"/>
    <w:unhideWhenUsed/>
    <w:qFormat/>
    <w:rsid w:val="008D00A6"/>
    <w:pPr>
      <w:outlineLvl w:val="9"/>
    </w:pPr>
    <w:rPr>
      <w:lang w:val="en-US"/>
    </w:rPr>
  </w:style>
  <w:style w:type="paragraph" w:styleId="TOC1">
    <w:name w:val="toc 1"/>
    <w:basedOn w:val="Normal"/>
    <w:next w:val="Normal"/>
    <w:autoRedefine/>
    <w:uiPriority w:val="39"/>
    <w:unhideWhenUsed/>
    <w:rsid w:val="0017198F"/>
    <w:pPr>
      <w:tabs>
        <w:tab w:val="right" w:leader="dot" w:pos="10456"/>
      </w:tabs>
      <w:spacing w:after="100"/>
    </w:pPr>
    <w:rPr>
      <w:rFonts w:ascii="Times New Roman" w:eastAsia="Aptos" w:hAnsi="Times New Roman" w:cs="Times New Roman"/>
      <w:b/>
      <w:bCs/>
      <w:noProof/>
      <w:color w:val="1F3864" w:themeColor="accent1" w:themeShade="80"/>
    </w:rPr>
  </w:style>
  <w:style w:type="paragraph" w:styleId="TOC2">
    <w:name w:val="toc 2"/>
    <w:basedOn w:val="Normal"/>
    <w:next w:val="Normal"/>
    <w:autoRedefine/>
    <w:uiPriority w:val="39"/>
    <w:unhideWhenUsed/>
    <w:rsid w:val="008D00A6"/>
    <w:pPr>
      <w:spacing w:after="100"/>
      <w:ind w:left="220"/>
    </w:pPr>
  </w:style>
  <w:style w:type="character" w:styleId="Hyperlink">
    <w:name w:val="Hyperlink"/>
    <w:basedOn w:val="DefaultParagraphFont"/>
    <w:uiPriority w:val="99"/>
    <w:unhideWhenUsed/>
    <w:rsid w:val="008D00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apprenticeships-factsheet/" TargetMode="External"/><Relationship Id="rId21" Type="http://schemas.openxmlformats.org/officeDocument/2006/relationships/hyperlink" Target="https://www.cipd.org/en/views-and-insights/thought-leadership/insight/technology-data-hr-functions/" TargetMode="External"/><Relationship Id="rId42" Type="http://schemas.openxmlformats.org/officeDocument/2006/relationships/hyperlink" Target="https://doi.org/10.17645/si.7471" TargetMode="External"/><Relationship Id="rId47" Type="http://schemas.openxmlformats.org/officeDocument/2006/relationships/hyperlink" Target="https://www.cipd.org/en/knowledge/factsheets/recruitment-factsheet/" TargetMode="External"/><Relationship Id="rId63" Type="http://schemas.openxmlformats.org/officeDocument/2006/relationships/hyperlink" Target="https://www.south-wales.police.uk/police-forces/south-wales-police/areas/careers/careers/pay-benefits-rewards/" TargetMode="External"/><Relationship Id="rId68" Type="http://schemas.openxmlformats.org/officeDocument/2006/relationships/hyperlink" Target="https://www.peoplemanagement.co.uk/article/1885447/thinking-outside-box-public-sector-recruitment-retention" TargetMode="External"/><Relationship Id="rId2" Type="http://schemas.openxmlformats.org/officeDocument/2006/relationships/numbering" Target="numbering.xml"/><Relationship Id="rId16" Type="http://schemas.openxmlformats.org/officeDocument/2006/relationships/hyperlink" Target="https://www.met.police.uk/SysSiteAssets/media/downloads/met/about-us/baroness-casey-review/update-march-2023/baroness-casey-review-march-2023a.pdf" TargetMode="External"/><Relationship Id="rId29" Type="http://schemas.openxmlformats.org/officeDocument/2006/relationships/hyperlink" Target="https://www.forbes.com/councils/forbesagencycouncil/2022/09/06/why-businesses-and-brands-need-to-be-taking-advantage-of-social-media/0" TargetMode="External"/><Relationship Id="rId11" Type="http://schemas.openxmlformats.org/officeDocument/2006/relationships/hyperlink" Target="https://doi.org/10.1177/0032258X231208904" TargetMode="External"/><Relationship Id="rId24" Type="http://schemas.openxmlformats.org/officeDocument/2006/relationships/hyperlink" Target="https://www.cipd.org/globalassets/media/knowledge/knowledge-hub/reports/2024-pdfs/8662-resource-and-talent-planning-2024-report-web.pdf" TargetMode="External"/><Relationship Id="rId32" Type="http://schemas.openxmlformats.org/officeDocument/2006/relationships/hyperlink" Target="https://www.gloucestershire.police.uk/police-forces/gloucestershire-constabulary/areas/gloucestershire/ca/careers/benefits-package/" TargetMode="External"/><Relationship Id="rId37" Type="http://schemas.openxmlformats.org/officeDocument/2006/relationships/hyperlink" Target="https://s3-eu-west-2.amazonaws.com/assets-hmicfrs.justiceinspectorates.gov.uk/uploads/peel-assessment-2023-25-south-wales.pdf" TargetMode="External"/><Relationship Id="rId40" Type="http://schemas.openxmlformats.org/officeDocument/2006/relationships/hyperlink" Target="https://www.forbes.com/councils/forbeshumanresourcescouncil/2023/01/12/the-power-of-social-media-in-recruiting/" TargetMode="External"/><Relationship Id="rId45" Type="http://schemas.openxmlformats.org/officeDocument/2006/relationships/hyperlink" Target="https://www.peoplemanagement.co.uk/article/1845651/employers-missing-out-half-uk-employees-not-exit-interview-survey-finds" TargetMode="External"/><Relationship Id="rId53" Type="http://schemas.openxmlformats.org/officeDocument/2006/relationships/hyperlink" Target="https://www.northwales.police.uk/news/north-wales/news/news/2024/may/north-wales-police-officers-use-virtual-reality-training-into-%20control-and-coercion/" TargetMode="External"/><Relationship Id="rId58" Type="http://schemas.openxmlformats.org/officeDocument/2006/relationships/hyperlink" Target="https://commissioner.south-wales.police.uk/en/your-commissioner/police-crime-plan-2023-2027/" TargetMode="External"/><Relationship Id="rId66" Type="http://schemas.openxmlformats.org/officeDocument/2006/relationships/hyperlink" Target="https://doi.org/10.1177/17488958231191648" TargetMode="External"/><Relationship Id="rId5" Type="http://schemas.openxmlformats.org/officeDocument/2006/relationships/webSettings" Target="webSettings.xml"/><Relationship Id="rId61" Type="http://schemas.openxmlformats.org/officeDocument/2006/relationships/hyperlink" Target="https://www.peoplemanagement.co.uk/article/1895545/public-sector-pay-hiring-intentions-overtake-private-sector-four-year-first-cipd-figures-show" TargetMode="External"/><Relationship Id="rId19" Type="http://schemas.openxmlformats.org/officeDocument/2006/relationships/hyperlink" Target="https://www.cipd.org/en/knowledge/reports/workplace-technology-employee/" TargetMode="External"/><Relationship Id="rId14" Type="http://schemas.openxmlformats.org/officeDocument/2006/relationships/hyperlink" Target="https://www.linkedin.com/pulse/employee-retention-power-stay-interviews-les-buckley-dmnnc" TargetMode="External"/><Relationship Id="rId22" Type="http://schemas.openxmlformats.org/officeDocument/2006/relationships/hyperlink" Target="https://www.cipd.org/uk/knowledge/guides/technology-recruitment-workforce-planning/" TargetMode="External"/><Relationship Id="rId27" Type="http://schemas.openxmlformats.org/officeDocument/2006/relationships/hyperlink" Target="https://www2.deloitte.com/content/dam/Deloitte/us/Documents/deloitte-analytics/us-ai-institute-state-of-ai-fifth-edition.pdf" TargetMode="External"/><Relationship Id="rId30" Type="http://schemas.openxmlformats.org/officeDocument/2006/relationships/hyperlink" Target="https://www.cipd.org/uk/knowledge/factsheets/succession-planning-factsheet/" TargetMode="External"/><Relationship Id="rId35" Type="http://schemas.openxmlformats.org/officeDocument/2006/relationships/hyperlink" Target="https://www.peoplemanagement.co.uk/article/1833314/ai-ruining-recruitment" TargetMode="External"/><Relationship Id="rId43" Type="http://schemas.openxmlformats.org/officeDocument/2006/relationships/hyperlink" Target="https://www.local.gov.uk/our-support/workforce-and-hr-support/police/police-staff/police-staff-council-circulars/psc-joint-6" TargetMode="External"/><Relationship Id="rId48" Type="http://schemas.openxmlformats.org/officeDocument/2006/relationships/hyperlink" Target="https://www.mckinsey.com/featured-insights/mckinsey-explainers/what-is-talent-management" TargetMode="External"/><Relationship Id="rId56" Type="http://schemas.openxmlformats.org/officeDocument/2006/relationships/hyperlink" Target="https://www.cipd.org/uk/knowledge/factsheets/turnover-retention-factsheet/" TargetMode="External"/><Relationship Id="rId64" Type="http://schemas.openxmlformats.org/officeDocument/2006/relationships/hyperlink" Target="https://www.south-wales.police.uk/police-forces/south-wales-police/areas/careers/careers/uniformed/police-officer-role/entry-routes/"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nao.org.uk/wp-content/uploads/2022/01/The-Police-uplift-programme-Summary.pdf"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deloitte.com/uk/en/services/consulting/blogs/how-can-better-talent-management-improve-corporate-competitiveness.html" TargetMode="External"/><Relationship Id="rId17" Type="http://schemas.openxmlformats.org/officeDocument/2006/relationships/hyperlink" Target="https://www.peoplemanagement.co.uk/article/1744027/the-importance-of-apprenticeships-in-the-uks-long-term-recovery" TargetMode="External"/><Relationship Id="rId25" Type="http://schemas.openxmlformats.org/officeDocument/2006/relationships/hyperlink" Target="https://assets.college.police.uk/s3fs-public/2023-06/C222I0623-NPPF-operating-manual-June-23_0.pdf" TargetMode="External"/><Relationship Id="rId33" Type="http://schemas.openxmlformats.org/officeDocument/2006/relationships/hyperlink" Target="https://www.gov.uk/government/statistics/police-funding-for-england-and-wales-2015-to-2024/police-funding-for-england-and-wales-2015-to-2024" TargetMode="External"/><Relationship Id="rId38" Type="http://schemas.openxmlformats.org/officeDocument/2006/relationships/hyperlink" Target="https://www.peoplemanagement.co.uk/article/1832460/mastering-effective-appraisals" TargetMode="External"/><Relationship Id="rId46" Type="http://schemas.openxmlformats.org/officeDocument/2006/relationships/hyperlink" Target="https://www.peoplemanagement.co.uk/article/1870594/half-hr-professionals-say-retention-biggest-challenge-research-reveals" TargetMode="External"/><Relationship Id="rId59" Type="http://schemas.openxmlformats.org/officeDocument/2006/relationships/hyperlink" Target="https://www.polfed.org/news/latest-news/2024/statement-on-police-pay-award/" TargetMode="External"/><Relationship Id="rId67" Type="http://schemas.openxmlformats.org/officeDocument/2006/relationships/hyperlink" Target="https://police.research.southwales.ac.uk/policing-directorate/work-us/hydra-simulation-centre/" TargetMode="External"/><Relationship Id="rId20" Type="http://schemas.openxmlformats.org/officeDocument/2006/relationships/hyperlink" Target="https://www.cipd.org/en/views-and-insights/thought-leadership/insight/hr-software-investment/" TargetMode="External"/><Relationship Id="rId41" Type="http://schemas.openxmlformats.org/officeDocument/2006/relationships/hyperlink" Target="https://www.deloitte.com/uk/en/services/consulting/blogs/2024/ai-powered-employee-experience.html" TargetMode="External"/><Relationship Id="rId54" Type="http://schemas.openxmlformats.org/officeDocument/2006/relationships/hyperlink" Target="https://doi.org/10.1108/IJOA-09-2023-3992" TargetMode="External"/><Relationship Id="rId62" Type="http://schemas.openxmlformats.org/officeDocument/2006/relationships/hyperlink" Target="https://www.south-wales.police.uk/police-forces/south-wales-police/areas/about-us/about-us/overview/"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news/uk-68433319" TargetMode="External"/><Relationship Id="rId23" Type="http://schemas.openxmlformats.org/officeDocument/2006/relationships/hyperlink" Target="https://www.cipd.org/uk/knowledge/reports/labour-market-outlook/" TargetMode="External"/><Relationship Id="rId28" Type="http://schemas.openxmlformats.org/officeDocument/2006/relationships/hyperlink" Target="https://www.forbes.com/sites/karadennison/2024/06/25/the-importance-of-succession-planning-now-more-than-ever/" TargetMode="External"/><Relationship Id="rId36" Type="http://schemas.openxmlformats.org/officeDocument/2006/relationships/hyperlink" Target="https://doi.org/10.1177/14613557241248312" TargetMode="External"/><Relationship Id="rId49" Type="http://schemas.openxmlformats.org/officeDocument/2006/relationships/hyperlink" Target="https://www.met.police.uk/police-forces/metropolitan-police/areas/c/careers/police-officer-roles/police-constable/overview/benefits-and-rewards/" TargetMode="External"/><Relationship Id="rId57" Type="http://schemas.openxmlformats.org/officeDocument/2006/relationships/hyperlink" Target="https://hbr.org/2023/12/talent-management-in-the-age-of-ai" TargetMode="External"/><Relationship Id="rId10" Type="http://schemas.openxmlformats.org/officeDocument/2006/relationships/hyperlink" Target="https://www.cipd.org/uk/knowledge/factsheets/diversity-factsheet/" TargetMode="External"/><Relationship Id="rId31" Type="http://schemas.openxmlformats.org/officeDocument/2006/relationships/hyperlink" Target="https://www.bbc.co.uk/news/65377091" TargetMode="External"/><Relationship Id="rId44" Type="http://schemas.openxmlformats.org/officeDocument/2006/relationships/hyperlink" Target="https://www.peoplemanagement.co.uk/article/1874353/ai-recruitment-revolutionary-threat-rights" TargetMode="External"/><Relationship Id="rId52" Type="http://schemas.openxmlformats.org/officeDocument/2006/relationships/hyperlink" Target="https://www.npcc.police.uk/our-work/police-uplift-programme/" TargetMode="External"/><Relationship Id="rId60" Type="http://schemas.openxmlformats.org/officeDocument/2006/relationships/hyperlink" Target="https://www.forbes.com/sites/rebeccaskilbeck/2020/11/30/how-to-avoid-damaging-your-brand-when-recruiting/" TargetMode="External"/><Relationship Id="rId65" Type="http://schemas.openxmlformats.org/officeDocument/2006/relationships/hyperlink" Target="https://www.peoplemanagement.co.uk/article/1814792/employers-struggle-fill-digital-vacancies-one-10-workers-possess-skills-report-finds"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bc.co.uk/news/world-us-canada-52861726" TargetMode="External"/><Relationship Id="rId18" Type="http://schemas.openxmlformats.org/officeDocument/2006/relationships/hyperlink" Target="https://www.peoplemanagement.co.uk/article/1809818/does-future-work-really-entail-technology-fewer-humans" TargetMode="External"/><Relationship Id="rId39" Type="http://schemas.openxmlformats.org/officeDocument/2006/relationships/hyperlink" Target="https://www.peoplemanagement.co.uk/article/1742249/how-be-employer-choice-talent-attraction-retention" TargetMode="External"/><Relationship Id="rId34" Type="http://schemas.openxmlformats.org/officeDocument/2006/relationships/hyperlink" Target="https://www.gov.uk/government/statistics/police-officer-uplift-final-position-as-at-march-2023/police-officer-uplift-final-position-as-at-march-2023" TargetMode="External"/><Relationship Id="rId50" Type="http://schemas.openxmlformats.org/officeDocument/2006/relationships/hyperlink" Target="https://www2.deloitte.com/us/en/blog/human-capital-blog/2021/importance-promoting-professional-growth.html" TargetMode="External"/><Relationship Id="rId55" Type="http://schemas.openxmlformats.org/officeDocument/2006/relationships/hyperlink" Target="https://www.cipd.org/en/knowledge/factsheets/recruitment-brand-factsheet/" TargetMode="External"/><Relationship Id="rId7" Type="http://schemas.openxmlformats.org/officeDocument/2006/relationships/endnotes" Target="endnotes.xml"/><Relationship Id="rId71"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9050F-30AB-489C-A2FB-7B6E96A4B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7459</Words>
  <Characters>42520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Griffiths,Jon swp57447</dc:creator>
  <cp:keywords/>
  <dc:description/>
  <cp:lastModifiedBy>Taylor,Daniel swp56616</cp:lastModifiedBy>
  <cp:revision>10</cp:revision>
  <cp:lastPrinted>2022-03-29T13:39:00Z</cp:lastPrinted>
  <dcterms:created xsi:type="dcterms:W3CDTF">2024-11-03T19:37:00Z</dcterms:created>
  <dcterms:modified xsi:type="dcterms:W3CDTF">2024-12-02T19:08:00Z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2022-03-29T13:04:49Z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d47b3969-3fb4-4398-95ef-97361ffda359</vt:lpwstr>
  </property>
  <property fmtid="{D5CDD505-2E9C-101B-9397-08002B2CF9AE}" pid="8" name="MSIP_Label_66cf8fe5-b7b7-4df7-b38d-1c61ac2f6639_ContentBits">
    <vt:lpwstr>0</vt:lpwstr>
  </property>
</Properties>
</file>