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DDB63F" w14:textId="1943DFE8" w:rsidR="00A576A9" w:rsidRPr="00A576A9" w:rsidRDefault="00531448" w:rsidP="00A576A9">
      <w:pPr>
        <w:rPr>
          <w:b/>
          <w:bCs/>
          <w:sz w:val="24"/>
          <w:szCs w:val="24"/>
        </w:rPr>
      </w:pPr>
      <w:r>
        <w:rPr>
          <w:b/>
          <w:bCs/>
          <w:sz w:val="24"/>
          <w:szCs w:val="24"/>
        </w:rPr>
        <w:t>Handout 1</w:t>
      </w:r>
      <w:r w:rsidR="00A91688">
        <w:rPr>
          <w:b/>
          <w:bCs/>
          <w:sz w:val="24"/>
          <w:szCs w:val="24"/>
        </w:rPr>
        <w:t>2</w:t>
      </w:r>
      <w:r>
        <w:rPr>
          <w:b/>
          <w:bCs/>
          <w:sz w:val="24"/>
          <w:szCs w:val="24"/>
        </w:rPr>
        <w:tab/>
      </w:r>
      <w:r>
        <w:rPr>
          <w:b/>
          <w:bCs/>
          <w:sz w:val="24"/>
          <w:szCs w:val="24"/>
        </w:rPr>
        <w:tab/>
      </w:r>
      <w:r>
        <w:rPr>
          <w:b/>
          <w:bCs/>
          <w:sz w:val="24"/>
          <w:szCs w:val="24"/>
        </w:rPr>
        <w:tab/>
      </w:r>
      <w:r w:rsidR="00A43C3E">
        <w:rPr>
          <w:b/>
          <w:bCs/>
          <w:sz w:val="24"/>
          <w:szCs w:val="24"/>
        </w:rPr>
        <w:tab/>
      </w:r>
      <w:r w:rsidR="00A576A9" w:rsidRPr="00A576A9">
        <w:rPr>
          <w:b/>
          <w:bCs/>
          <w:sz w:val="24"/>
          <w:szCs w:val="24"/>
        </w:rPr>
        <w:t>Data Analysis Plan</w:t>
      </w:r>
    </w:p>
    <w:p w14:paraId="2FA885BB" w14:textId="5C3FE3E3" w:rsidR="00A576A9" w:rsidRDefault="00A576A9" w:rsidP="00A576A9">
      <w:r>
        <w:t>The data analysis plan refers to articulating how your data will be cleaned, transformed, and analy</w:t>
      </w:r>
      <w:r w:rsidR="006D15C7">
        <w:t>s</w:t>
      </w:r>
      <w:r>
        <w:t>ed.  All scientific research is replicable, and to be replicable you need to give the reader the roadmap of how you managed your data and conducted the analyses.  Each of the following areas could be added into a data analysis plan.</w:t>
      </w:r>
    </w:p>
    <w:p w14:paraId="50EF5CEF" w14:textId="4A2126C9" w:rsidR="00471F85" w:rsidRPr="009D505E" w:rsidRDefault="00471F85" w:rsidP="009D505E">
      <w:pPr>
        <w:pStyle w:val="ListParagraph"/>
        <w:numPr>
          <w:ilvl w:val="0"/>
          <w:numId w:val="3"/>
        </w:numPr>
        <w:spacing w:after="0" w:line="240" w:lineRule="auto"/>
        <w:rPr>
          <w:b/>
          <w:bCs/>
        </w:rPr>
      </w:pPr>
      <w:r w:rsidRPr="009D505E">
        <w:rPr>
          <w:b/>
          <w:bCs/>
        </w:rPr>
        <w:t>Validation and data cleaning</w:t>
      </w:r>
    </w:p>
    <w:p w14:paraId="6D8568BF" w14:textId="77777777" w:rsidR="00471F85" w:rsidRDefault="00471F85" w:rsidP="006D15C7">
      <w:pPr>
        <w:spacing w:after="0" w:line="240" w:lineRule="auto"/>
        <w:rPr>
          <w:b/>
          <w:bCs/>
        </w:rPr>
      </w:pPr>
    </w:p>
    <w:p w14:paraId="704410F2" w14:textId="062C5354" w:rsidR="00A576A9" w:rsidRPr="00D12C12" w:rsidRDefault="00A576A9" w:rsidP="006D15C7">
      <w:pPr>
        <w:spacing w:after="0" w:line="240" w:lineRule="auto"/>
        <w:rPr>
          <w:b/>
          <w:bCs/>
        </w:rPr>
      </w:pPr>
      <w:r w:rsidRPr="00D12C12">
        <w:rPr>
          <w:b/>
          <w:bCs/>
        </w:rPr>
        <w:t>Cleaning the Data</w:t>
      </w:r>
    </w:p>
    <w:p w14:paraId="7E4AFA6A" w14:textId="1CA30985" w:rsidR="00A576A9" w:rsidRDefault="00A576A9" w:rsidP="006D15C7">
      <w:pPr>
        <w:spacing w:after="0" w:line="240" w:lineRule="auto"/>
      </w:pPr>
      <w:r>
        <w:t>The cleaning of data is the removing of univariate and multivariate outliers, dealing with missing data, and assessing for normality.</w:t>
      </w:r>
    </w:p>
    <w:p w14:paraId="35B101C4" w14:textId="77777777" w:rsidR="006D15C7" w:rsidRDefault="006D15C7" w:rsidP="006D15C7">
      <w:pPr>
        <w:spacing w:after="0" w:line="240" w:lineRule="auto"/>
      </w:pPr>
    </w:p>
    <w:p w14:paraId="1D75A0EE" w14:textId="77777777" w:rsidR="00A576A9" w:rsidRPr="00D12C12" w:rsidRDefault="00A576A9" w:rsidP="006D15C7">
      <w:pPr>
        <w:spacing w:after="0" w:line="240" w:lineRule="auto"/>
        <w:rPr>
          <w:b/>
          <w:bCs/>
        </w:rPr>
      </w:pPr>
      <w:r w:rsidRPr="00D12C12">
        <w:rPr>
          <w:b/>
          <w:bCs/>
        </w:rPr>
        <w:t>Univariate outliers</w:t>
      </w:r>
    </w:p>
    <w:p w14:paraId="651E8262" w14:textId="77777777" w:rsidR="002018C9" w:rsidRDefault="00A576A9" w:rsidP="006D15C7">
      <w:pPr>
        <w:spacing w:after="0" w:line="240" w:lineRule="auto"/>
      </w:pPr>
      <w:r>
        <w:t xml:space="preserve">Univariate outlier refers to </w:t>
      </w:r>
      <w:r w:rsidR="00904AEB">
        <w:t>c</w:t>
      </w:r>
      <w:r w:rsidR="00904AEB" w:rsidRPr="00904AEB">
        <w:t xml:space="preserve">ases with standardized scores in excess </w:t>
      </w:r>
      <w:r w:rsidR="00904AEB">
        <w:t xml:space="preserve">of ± 3.29 (p &lt; .001). Note that some researchers suggest a cut-off point of </w:t>
      </w:r>
      <w:r w:rsidR="00904AEB" w:rsidRPr="00904AEB">
        <w:t>2.5 (p &lt; .05)</w:t>
      </w:r>
      <w:r w:rsidR="00904AEB">
        <w:t xml:space="preserve">. </w:t>
      </w:r>
      <w:r w:rsidR="00904AEB" w:rsidRPr="00904AEB">
        <w:t>The presences of univariate outliers can be detected using either standardized variable values (Z score) or by using</w:t>
      </w:r>
      <w:r w:rsidR="002018C9">
        <w:t xml:space="preserve"> </w:t>
      </w:r>
      <w:r w:rsidR="002018C9" w:rsidRPr="002018C9">
        <w:t xml:space="preserve">graphical methods such as </w:t>
      </w:r>
      <w:r w:rsidR="002018C9">
        <w:t xml:space="preserve">frequency tables, </w:t>
      </w:r>
      <w:r w:rsidR="002018C9" w:rsidRPr="002018C9">
        <w:t>scatter plots or box plots.</w:t>
      </w:r>
      <w:r w:rsidR="00904AEB" w:rsidRPr="00904AEB">
        <w:t xml:space="preserve"> </w:t>
      </w:r>
    </w:p>
    <w:p w14:paraId="539789E6" w14:textId="77777777" w:rsidR="006D15C7" w:rsidRDefault="006D15C7" w:rsidP="006D15C7">
      <w:pPr>
        <w:spacing w:after="0" w:line="240" w:lineRule="auto"/>
        <w:rPr>
          <w:b/>
          <w:bCs/>
        </w:rPr>
      </w:pPr>
    </w:p>
    <w:p w14:paraId="06D97A83" w14:textId="629D9CDC" w:rsidR="00A576A9" w:rsidRPr="00D12C12" w:rsidRDefault="00A576A9" w:rsidP="006D15C7">
      <w:pPr>
        <w:spacing w:after="0" w:line="240" w:lineRule="auto"/>
        <w:rPr>
          <w:b/>
          <w:bCs/>
        </w:rPr>
      </w:pPr>
      <w:r w:rsidRPr="00D12C12">
        <w:rPr>
          <w:b/>
          <w:bCs/>
        </w:rPr>
        <w:t>Multivariate outliers</w:t>
      </w:r>
    </w:p>
    <w:p w14:paraId="603DA783" w14:textId="56FDE3E5" w:rsidR="00A576A9" w:rsidRDefault="00A576A9" w:rsidP="006D15C7">
      <w:pPr>
        <w:spacing w:after="0" w:line="240" w:lineRule="auto"/>
      </w:pPr>
      <w:r>
        <w:t xml:space="preserve">When conducting multivariate analyses, state that the sets of variables will be assessed for multivariate outliers. Multivariate outliers refer to outliers on a combination of two or more variables. To assess for multivariate outliers, you can conduct a regression with the observation ID number as the dependent variable, the variables being assessed as the predictors, and assess for </w:t>
      </w:r>
      <w:proofErr w:type="spellStart"/>
      <w:r>
        <w:t>Mahalanobis</w:t>
      </w:r>
      <w:proofErr w:type="spellEnd"/>
      <w:r>
        <w:t xml:space="preserve">’ distance. Then examine an observation’s </w:t>
      </w:r>
      <w:proofErr w:type="spellStart"/>
      <w:r>
        <w:t>Mahalanobis</w:t>
      </w:r>
      <w:proofErr w:type="spellEnd"/>
      <w:r>
        <w:t>’ distance score relative to the degrees of freedom (i.e., the number of variables will equal the degrees of freedom) for a chi-square value at the p=.001 level.</w:t>
      </w:r>
    </w:p>
    <w:p w14:paraId="3BAB4444" w14:textId="77777777" w:rsidR="006D15C7" w:rsidRDefault="006D15C7" w:rsidP="006D15C7">
      <w:pPr>
        <w:spacing w:after="0" w:line="240" w:lineRule="auto"/>
        <w:rPr>
          <w:b/>
          <w:bCs/>
        </w:rPr>
      </w:pPr>
    </w:p>
    <w:p w14:paraId="38504813" w14:textId="77921E8F" w:rsidR="00A576A9" w:rsidRPr="00D12C12" w:rsidRDefault="00A576A9" w:rsidP="006D15C7">
      <w:pPr>
        <w:spacing w:after="0" w:line="240" w:lineRule="auto"/>
        <w:rPr>
          <w:b/>
          <w:bCs/>
        </w:rPr>
      </w:pPr>
      <w:r w:rsidRPr="00D12C12">
        <w:rPr>
          <w:b/>
          <w:bCs/>
        </w:rPr>
        <w:t>Missing data</w:t>
      </w:r>
    </w:p>
    <w:p w14:paraId="7AE9C190" w14:textId="4DCA924D" w:rsidR="00A576A9" w:rsidRDefault="00A576A9" w:rsidP="006D15C7">
      <w:pPr>
        <w:spacing w:after="0" w:line="240" w:lineRule="auto"/>
      </w:pPr>
      <w:r>
        <w:t>Articulate how missing data will be handled. Missing data is the absence of an observation on a variable. There are a few remedies: drop the observation with the missing data, mean substitution, and multiple imputation.</w:t>
      </w:r>
    </w:p>
    <w:p w14:paraId="6646998B" w14:textId="77777777" w:rsidR="006D15C7" w:rsidRDefault="006D15C7" w:rsidP="006D15C7">
      <w:pPr>
        <w:spacing w:after="0" w:line="240" w:lineRule="auto"/>
        <w:rPr>
          <w:b/>
          <w:bCs/>
        </w:rPr>
      </w:pPr>
    </w:p>
    <w:p w14:paraId="74B3A825" w14:textId="3466C955" w:rsidR="00A576A9" w:rsidRPr="00D12C12" w:rsidRDefault="00A576A9" w:rsidP="006D15C7">
      <w:pPr>
        <w:spacing w:after="0" w:line="240" w:lineRule="auto"/>
        <w:rPr>
          <w:b/>
          <w:bCs/>
        </w:rPr>
      </w:pPr>
      <w:r w:rsidRPr="00D12C12">
        <w:rPr>
          <w:b/>
          <w:bCs/>
        </w:rPr>
        <w:t>Normality</w:t>
      </w:r>
    </w:p>
    <w:p w14:paraId="38958682" w14:textId="23811ECC" w:rsidR="00716565" w:rsidRDefault="00A576A9" w:rsidP="006D15C7">
      <w:pPr>
        <w:spacing w:after="0" w:line="240" w:lineRule="auto"/>
      </w:pPr>
      <w:r>
        <w:t xml:space="preserve">Most parametric statistics (e.g., </w:t>
      </w:r>
      <w:r w:rsidR="005E6457">
        <w:t xml:space="preserve">t-tests, </w:t>
      </w:r>
      <w:r>
        <w:t xml:space="preserve">ANOVAs) have the assumption of </w:t>
      </w:r>
      <w:r w:rsidR="005E6457">
        <w:t>n</w:t>
      </w:r>
      <w:r>
        <w:t>ormality. Normality refers to the shape of the distribution of scores (e.g., shape of a normal bell curve). To assess for normality, a researcher can examine skewness and kurtosis of a variable, or conduct a 1-sample KS test</w:t>
      </w:r>
      <w:r w:rsidR="002A6E91">
        <w:t xml:space="preserve"> or </w:t>
      </w:r>
      <w:r w:rsidR="002A6E91" w:rsidRPr="002A6E91">
        <w:t>Shapiro</w:t>
      </w:r>
      <w:r w:rsidR="00B27E73">
        <w:t>-</w:t>
      </w:r>
      <w:r w:rsidR="002A6E91" w:rsidRPr="002A6E91">
        <w:t>Wilk test</w:t>
      </w:r>
      <w:r>
        <w:t>. The KS</w:t>
      </w:r>
      <w:r w:rsidR="002A6E91">
        <w:t xml:space="preserve"> or </w:t>
      </w:r>
      <w:r w:rsidR="002A6E91" w:rsidRPr="002A6E91">
        <w:t>Shapiro</w:t>
      </w:r>
      <w:r w:rsidR="00B27E73">
        <w:t>-</w:t>
      </w:r>
      <w:r w:rsidR="002A6E91" w:rsidRPr="002A6E91">
        <w:t>Wilk</w:t>
      </w:r>
      <w:r w:rsidR="002A6E91">
        <w:t xml:space="preserve"> test</w:t>
      </w:r>
      <w:r>
        <w:t xml:space="preserve"> will report whether the distribution of data is significantly different than a normal curve.</w:t>
      </w:r>
      <w:r w:rsidR="00D12C12">
        <w:t xml:space="preserve"> </w:t>
      </w:r>
      <w:r>
        <w:t>When the data is not normally distributed, a transformation of the data can be appropriate.  Some common transformations are the square root, logarithmic, and inverse.</w:t>
      </w:r>
      <w:r w:rsidR="006D15C7">
        <w:t xml:space="preserve"> Common r</w:t>
      </w:r>
      <w:r w:rsidR="00716565" w:rsidRPr="00716565">
        <w:t>emedies in case of violation</w:t>
      </w:r>
      <w:r w:rsidR="006D15C7">
        <w:t>:</w:t>
      </w:r>
    </w:p>
    <w:p w14:paraId="5549F230" w14:textId="77777777" w:rsidR="006D15C7" w:rsidRDefault="006D15C7" w:rsidP="006D15C7">
      <w:pPr>
        <w:spacing w:after="0" w:line="240" w:lineRule="auto"/>
      </w:pPr>
    </w:p>
    <w:p w14:paraId="07C21DD2" w14:textId="5B8CD84D" w:rsidR="00716565" w:rsidRDefault="006D15C7" w:rsidP="00716565">
      <w:pPr>
        <w:pStyle w:val="ListParagraph"/>
        <w:numPr>
          <w:ilvl w:val="0"/>
          <w:numId w:val="2"/>
        </w:numPr>
      </w:pPr>
      <w:r>
        <w:t xml:space="preserve">Transform the </w:t>
      </w:r>
      <w:r w:rsidR="00716565" w:rsidRPr="00716565">
        <w:t>data</w:t>
      </w:r>
    </w:p>
    <w:p w14:paraId="66541122" w14:textId="2F184C88" w:rsidR="00716565" w:rsidRDefault="006D15C7" w:rsidP="00716565">
      <w:pPr>
        <w:pStyle w:val="ListParagraph"/>
        <w:numPr>
          <w:ilvl w:val="0"/>
          <w:numId w:val="2"/>
        </w:numPr>
      </w:pPr>
      <w:r>
        <w:t xml:space="preserve">use </w:t>
      </w:r>
      <w:r w:rsidR="00716565" w:rsidRPr="00716565">
        <w:t>non-parametric</w:t>
      </w:r>
      <w:r w:rsidR="00716565">
        <w:t xml:space="preserve"> test</w:t>
      </w:r>
      <w:r>
        <w:t>s</w:t>
      </w:r>
    </w:p>
    <w:p w14:paraId="645D4998" w14:textId="78297174" w:rsidR="00226FF4" w:rsidRDefault="006D15C7" w:rsidP="00D37D97">
      <w:pPr>
        <w:pStyle w:val="ListParagraph"/>
        <w:numPr>
          <w:ilvl w:val="0"/>
          <w:numId w:val="2"/>
        </w:numPr>
      </w:pPr>
      <w:r>
        <w:t>do nothing: m</w:t>
      </w:r>
      <w:r w:rsidR="00716565" w:rsidRPr="00716565">
        <w:t>any statistical tests are robust against moderate departures in normality due to the central limit theorem</w:t>
      </w:r>
      <w:r w:rsidR="00147C21">
        <w:t xml:space="preserve">. </w:t>
      </w:r>
      <w:r w:rsidR="00147C21" w:rsidRPr="00716565">
        <w:t xml:space="preserve">This means that </w:t>
      </w:r>
      <w:r w:rsidR="00147C21">
        <w:t xml:space="preserve">they </w:t>
      </w:r>
      <w:r w:rsidR="00147C21" w:rsidRPr="00716565">
        <w:t xml:space="preserve">tolerate violations to </w:t>
      </w:r>
      <w:r w:rsidR="00147C21">
        <w:t>the</w:t>
      </w:r>
      <w:r w:rsidR="00147C21" w:rsidRPr="00716565">
        <w:t xml:space="preserve"> normality assumption </w:t>
      </w:r>
      <w:r w:rsidR="00147C21">
        <w:t xml:space="preserve">very </w:t>
      </w:r>
      <w:r w:rsidR="00147C21" w:rsidRPr="00716565">
        <w:t>well.</w:t>
      </w:r>
      <w:r w:rsidR="00147C21">
        <w:t xml:space="preserve"> Specifically, </w:t>
      </w:r>
      <w:r w:rsidR="00147C21" w:rsidRPr="00147C21">
        <w:t>the central limit theorem tells us that no matter what distribution things have, the sampling distribution will be normal if the sample is large enough.</w:t>
      </w:r>
      <w:r w:rsidR="00147C21">
        <w:t xml:space="preserve"> </w:t>
      </w:r>
      <w:r w:rsidR="00147C21" w:rsidRPr="00147C21">
        <w:t>The question of how large is large enough is a complex issue</w:t>
      </w:r>
      <w:r w:rsidR="00147C21">
        <w:t xml:space="preserve">. Some researchers </w:t>
      </w:r>
      <w:r w:rsidR="00226FF4">
        <w:t xml:space="preserve">[1] </w:t>
      </w:r>
      <w:r w:rsidR="00147C21">
        <w:t xml:space="preserve">suggest that </w:t>
      </w:r>
      <w:r w:rsidR="00147C21" w:rsidRPr="00147C21">
        <w:t xml:space="preserve">if </w:t>
      </w:r>
      <w:r w:rsidR="00147C21">
        <w:t>the</w:t>
      </w:r>
      <w:r w:rsidR="00147C21" w:rsidRPr="00147C21">
        <w:t xml:space="preserve"> sample size is greater than or equal to 30, </w:t>
      </w:r>
      <w:r w:rsidR="00147C21">
        <w:t>we</w:t>
      </w:r>
      <w:r w:rsidR="00147C21" w:rsidRPr="00147C21">
        <w:t xml:space="preserve"> can assume normality</w:t>
      </w:r>
      <w:r w:rsidR="00147C21">
        <w:t xml:space="preserve"> while others </w:t>
      </w:r>
      <w:r w:rsidR="00226FF4">
        <w:t xml:space="preserve">[2] </w:t>
      </w:r>
      <w:r w:rsidR="00147C21">
        <w:t>believe that w</w:t>
      </w:r>
      <w:r w:rsidR="00147C21" w:rsidRPr="00147C21">
        <w:t xml:space="preserve">hen the sample size is </w:t>
      </w:r>
      <w:r w:rsidR="00226FF4">
        <w:t xml:space="preserve">greater than </w:t>
      </w:r>
      <w:r w:rsidR="00147C21" w:rsidRPr="00147C21">
        <w:t>200, the normality assumption is not needed</w:t>
      </w:r>
      <w:r w:rsidR="00226FF4">
        <w:t>.</w:t>
      </w:r>
    </w:p>
    <w:p w14:paraId="0C7F15A8" w14:textId="282852CE" w:rsidR="00226FF4" w:rsidRDefault="00226FF4" w:rsidP="00226FF4">
      <w:r>
        <w:lastRenderedPageBreak/>
        <w:t xml:space="preserve">[1] </w:t>
      </w:r>
      <w:r w:rsidRPr="00226FF4">
        <w:t xml:space="preserve">Ghasemi, A., &amp; </w:t>
      </w:r>
      <w:proofErr w:type="spellStart"/>
      <w:r w:rsidRPr="00226FF4">
        <w:t>Zahediasl</w:t>
      </w:r>
      <w:proofErr w:type="spellEnd"/>
      <w:r w:rsidRPr="00226FF4">
        <w:t>, S. (2012). Normality tests for statistical analysis: a guide for non-statisticians. International journal of endocrinology and metabolism, 10(2), 486.</w:t>
      </w:r>
    </w:p>
    <w:p w14:paraId="048117A8" w14:textId="09B12823" w:rsidR="00226FF4" w:rsidRDefault="00226FF4" w:rsidP="00226FF4">
      <w:r>
        <w:t xml:space="preserve">[2] </w:t>
      </w:r>
      <w:r w:rsidRPr="00226FF4">
        <w:t xml:space="preserve">Statistics Solutions. (2013). Normality [WWW Document]. Retrieved from </w:t>
      </w:r>
      <w:hyperlink r:id="rId8" w:history="1">
        <w:r w:rsidRPr="005F5548">
          <w:rPr>
            <w:rStyle w:val="Hyperlink"/>
          </w:rPr>
          <w:t>https://www.statisticssolutions.com/academic-solutions/resources/directory-of-statistical-analyses/normality/</w:t>
        </w:r>
      </w:hyperlink>
    </w:p>
    <w:p w14:paraId="74BCB5E9" w14:textId="52D529E0" w:rsidR="00B27E73" w:rsidRPr="006C306B" w:rsidRDefault="00A43C3E" w:rsidP="006C306B">
      <w:pPr>
        <w:pStyle w:val="ListParagraph"/>
        <w:numPr>
          <w:ilvl w:val="0"/>
          <w:numId w:val="3"/>
        </w:numPr>
        <w:spacing w:after="0" w:line="240" w:lineRule="auto"/>
        <w:rPr>
          <w:b/>
          <w:bCs/>
        </w:rPr>
      </w:pPr>
      <w:r>
        <w:rPr>
          <w:b/>
          <w:bCs/>
        </w:rPr>
        <w:t xml:space="preserve">Sample </w:t>
      </w:r>
      <w:r w:rsidR="00B27E73" w:rsidRPr="006C306B">
        <w:rPr>
          <w:b/>
          <w:bCs/>
        </w:rPr>
        <w:t>Tables for Statistical Analysis</w:t>
      </w:r>
    </w:p>
    <w:p w14:paraId="28156116" w14:textId="77777777" w:rsidR="00B27E73" w:rsidRDefault="00B27E73" w:rsidP="00B27E73">
      <w:pPr>
        <w:spacing w:after="0" w:line="240" w:lineRule="auto"/>
      </w:pPr>
    </w:p>
    <w:p w14:paraId="5B4BA9B8" w14:textId="1A2D260E" w:rsidR="00B27E73" w:rsidRDefault="00B27E73" w:rsidP="00B27E73">
      <w:pPr>
        <w:spacing w:after="0" w:line="240" w:lineRule="auto"/>
      </w:pPr>
      <w:r>
        <w:t>You want to present the results of your statistical analyses as clearly as possible. The printouts of all statistical packages are too cluttered to be satisfactory for academic or professional reports. Thus, you will need to type up your tables from scratch.</w:t>
      </w:r>
      <w:r w:rsidR="006C306B">
        <w:t xml:space="preserve"> Here are some examples:</w:t>
      </w:r>
    </w:p>
    <w:p w14:paraId="40586090" w14:textId="34CFDFD3" w:rsidR="00B27E73" w:rsidRDefault="00B27E73" w:rsidP="00B27E73">
      <w:pPr>
        <w:spacing w:after="0" w:line="240" w:lineRule="auto"/>
      </w:pPr>
    </w:p>
    <w:p w14:paraId="6AB04A63" w14:textId="77777777" w:rsidR="00FD6566" w:rsidRPr="00FD6566" w:rsidRDefault="00FD6566" w:rsidP="00FD6566">
      <w:pPr>
        <w:spacing w:after="150" w:line="240" w:lineRule="auto"/>
        <w:textAlignment w:val="baseline"/>
        <w:rPr>
          <w:rFonts w:eastAsia="Times New Roman" w:cstheme="minorHAnsi"/>
          <w:i/>
          <w:iCs/>
          <w:color w:val="000000"/>
          <w:bdr w:val="none" w:sz="0" w:space="0" w:color="auto" w:frame="1"/>
        </w:rPr>
      </w:pPr>
      <w:r w:rsidRPr="00FD6566">
        <w:rPr>
          <w:rFonts w:eastAsia="Times New Roman" w:cstheme="minorHAnsi"/>
          <w:i/>
          <w:iCs/>
          <w:color w:val="000000"/>
          <w:bdr w:val="none" w:sz="0" w:space="0" w:color="auto" w:frame="1"/>
        </w:rPr>
        <w:t>Descriptive statistics:</w:t>
      </w:r>
    </w:p>
    <w:p w14:paraId="6F13EA9B" w14:textId="387DF733" w:rsidR="00FD6566" w:rsidRPr="00AE2656" w:rsidRDefault="00FD6566" w:rsidP="00FD6566">
      <w:pPr>
        <w:spacing w:after="150" w:line="240" w:lineRule="auto"/>
        <w:textAlignment w:val="baseline"/>
        <w:rPr>
          <w:rFonts w:eastAsia="Times New Roman" w:cstheme="minorHAnsi"/>
          <w:color w:val="000000"/>
        </w:rPr>
      </w:pPr>
      <w:r w:rsidRPr="00AE2656">
        <w:rPr>
          <w:rFonts w:eastAsia="Times New Roman" w:cstheme="minorHAnsi"/>
          <w:color w:val="000000"/>
          <w:bdr w:val="none" w:sz="0" w:space="0" w:color="auto" w:frame="1"/>
        </w:rPr>
        <w:t>Table 1</w:t>
      </w:r>
      <w:r>
        <w:rPr>
          <w:rFonts w:eastAsia="Times New Roman" w:cstheme="minorHAnsi"/>
          <w:color w:val="000000"/>
          <w:bdr w:val="none" w:sz="0" w:space="0" w:color="auto" w:frame="1"/>
        </w:rPr>
        <w:t xml:space="preserve">: </w:t>
      </w:r>
      <w:r w:rsidRPr="00AE2656">
        <w:rPr>
          <w:rFonts w:eastAsia="Times New Roman" w:cstheme="minorHAnsi"/>
          <w:i/>
          <w:iCs/>
          <w:color w:val="000000"/>
          <w:bdr w:val="none" w:sz="0" w:space="0" w:color="auto" w:frame="1"/>
        </w:rPr>
        <w:t>Sociodemographic Characteristics of Participants</w:t>
      </w:r>
    </w:p>
    <w:p w14:paraId="5D7F412A" w14:textId="0BCB173F" w:rsidR="0074124B" w:rsidRPr="007D4BF4" w:rsidRDefault="0074124B" w:rsidP="00B27E73">
      <w:pPr>
        <w:spacing w:after="0" w:line="240" w:lineRule="auto"/>
        <w:rPr>
          <w:i/>
          <w:iCs/>
        </w:rPr>
      </w:pPr>
      <w:r>
        <w:rPr>
          <w:i/>
          <w:iCs/>
        </w:rPr>
        <w:t>Inferential statistics:</w:t>
      </w:r>
    </w:p>
    <w:p w14:paraId="2E43BE30" w14:textId="77777777" w:rsidR="00FD6566" w:rsidRDefault="00FD6566" w:rsidP="00FD6566">
      <w:pPr>
        <w:spacing w:after="0" w:line="240" w:lineRule="auto"/>
      </w:pPr>
    </w:p>
    <w:p w14:paraId="17E7C3E1" w14:textId="6A648B5F" w:rsidR="00FD6566" w:rsidRDefault="00FD6566" w:rsidP="00FD6566">
      <w:pPr>
        <w:spacing w:after="0" w:line="240" w:lineRule="auto"/>
      </w:pPr>
      <w:r w:rsidRPr="00FD6566">
        <w:t>Table 2: Descriptive Statistics and Correlations for Study Variables</w:t>
      </w:r>
    </w:p>
    <w:p w14:paraId="18DCD1AD" w14:textId="1CBF6AF7" w:rsidR="00FD6566" w:rsidRDefault="00FD6566" w:rsidP="00FD6566">
      <w:pPr>
        <w:spacing w:after="0" w:line="240" w:lineRule="auto"/>
      </w:pPr>
      <w:r w:rsidRPr="00FD6566">
        <w:t>Table 3: Results of t-tests and Descriptive Statistics SAT Verbal, SAT Math, and GPA by Sex</w:t>
      </w:r>
    </w:p>
    <w:p w14:paraId="76773BC0" w14:textId="31BE2A34" w:rsidR="00FD6566" w:rsidRDefault="00FD6566" w:rsidP="00FD6566">
      <w:pPr>
        <w:spacing w:after="0" w:line="240" w:lineRule="auto"/>
      </w:pPr>
      <w:r w:rsidRPr="00FD6566">
        <w:t>Table 4: ANOVA: Importance of information sources perceived by the three clusters a</w:t>
      </w:r>
    </w:p>
    <w:p w14:paraId="5E1D8D2A" w14:textId="77777777" w:rsidR="006C306B" w:rsidRPr="00FD6566" w:rsidRDefault="006C306B" w:rsidP="006C306B">
      <w:pPr>
        <w:spacing w:after="0" w:line="240" w:lineRule="auto"/>
      </w:pPr>
    </w:p>
    <w:p w14:paraId="685235D6" w14:textId="77365882" w:rsidR="00FD6566" w:rsidRPr="00FD6566" w:rsidRDefault="00FD6566" w:rsidP="00FD6566">
      <w:pPr>
        <w:spacing w:after="150" w:line="240" w:lineRule="auto"/>
        <w:textAlignment w:val="baseline"/>
        <w:rPr>
          <w:rFonts w:eastAsia="Times New Roman" w:cstheme="minorHAnsi"/>
          <w:b/>
          <w:bCs/>
          <w:color w:val="000000"/>
        </w:rPr>
      </w:pPr>
      <w:r w:rsidRPr="00FD6566">
        <w:rPr>
          <w:rFonts w:eastAsia="Times New Roman" w:cstheme="minorHAnsi"/>
          <w:b/>
          <w:bCs/>
          <w:color w:val="000000"/>
          <w:bdr w:val="none" w:sz="0" w:space="0" w:color="auto" w:frame="1"/>
        </w:rPr>
        <w:t xml:space="preserve">Table 1: </w:t>
      </w:r>
      <w:r w:rsidRPr="00FD6566">
        <w:rPr>
          <w:rFonts w:eastAsia="Times New Roman" w:cstheme="minorHAnsi"/>
          <w:b/>
          <w:bCs/>
          <w:i/>
          <w:iCs/>
          <w:color w:val="000000"/>
          <w:bdr w:val="none" w:sz="0" w:space="0" w:color="auto" w:frame="1"/>
        </w:rPr>
        <w:t>Sociodemographic Characteristics of Participants</w:t>
      </w:r>
    </w:p>
    <w:tbl>
      <w:tblPr>
        <w:tblW w:w="5000" w:type="pct"/>
        <w:shd w:val="clear" w:color="auto" w:fill="FFFFFF"/>
        <w:tblCellMar>
          <w:left w:w="0" w:type="dxa"/>
          <w:right w:w="0" w:type="dxa"/>
        </w:tblCellMar>
        <w:tblLook w:val="04A0" w:firstRow="1" w:lastRow="0" w:firstColumn="1" w:lastColumn="0" w:noHBand="0" w:noVBand="1"/>
      </w:tblPr>
      <w:tblGrid>
        <w:gridCol w:w="2380"/>
        <w:gridCol w:w="858"/>
        <w:gridCol w:w="858"/>
        <w:gridCol w:w="971"/>
        <w:gridCol w:w="971"/>
        <w:gridCol w:w="847"/>
        <w:gridCol w:w="847"/>
        <w:gridCol w:w="619"/>
        <w:gridCol w:w="675"/>
      </w:tblGrid>
      <w:tr w:rsidR="00FD6566" w:rsidRPr="00AE2656" w14:paraId="18450B91" w14:textId="77777777" w:rsidTr="00431952">
        <w:tc>
          <w:tcPr>
            <w:tcW w:w="0" w:type="auto"/>
            <w:tcBorders>
              <w:top w:val="single" w:sz="6" w:space="0" w:color="000000"/>
            </w:tcBorders>
            <w:shd w:val="clear" w:color="auto" w:fill="FFFFFF"/>
            <w:tcMar>
              <w:top w:w="150" w:type="dxa"/>
              <w:left w:w="150" w:type="dxa"/>
              <w:bottom w:w="0" w:type="dxa"/>
              <w:right w:w="75" w:type="dxa"/>
            </w:tcMar>
            <w:vAlign w:val="bottom"/>
            <w:hideMark/>
          </w:tcPr>
          <w:p w14:paraId="34E84E86" w14:textId="77777777" w:rsidR="00FD6566" w:rsidRPr="00AE2656" w:rsidRDefault="00FD6566" w:rsidP="004B1D83">
            <w:pPr>
              <w:spacing w:after="0" w:line="240" w:lineRule="auto"/>
              <w:jc w:val="center"/>
              <w:textAlignment w:val="baseline"/>
              <w:rPr>
                <w:rFonts w:eastAsia="Times New Roman" w:cstheme="minorHAnsi"/>
              </w:rPr>
            </w:pPr>
          </w:p>
        </w:tc>
        <w:tc>
          <w:tcPr>
            <w:tcW w:w="0" w:type="auto"/>
            <w:gridSpan w:val="2"/>
            <w:tcBorders>
              <w:top w:val="single" w:sz="6" w:space="0" w:color="000000"/>
              <w:bottom w:val="single" w:sz="6" w:space="0" w:color="000000"/>
            </w:tcBorders>
            <w:shd w:val="clear" w:color="auto" w:fill="D9D9D9" w:themeFill="background1" w:themeFillShade="D9"/>
            <w:tcMar>
              <w:top w:w="150" w:type="dxa"/>
              <w:left w:w="150" w:type="dxa"/>
              <w:bottom w:w="0" w:type="dxa"/>
              <w:right w:w="75" w:type="dxa"/>
            </w:tcMar>
            <w:vAlign w:val="bottom"/>
            <w:hideMark/>
          </w:tcPr>
          <w:p w14:paraId="4F194737" w14:textId="77777777" w:rsidR="00FD6566" w:rsidRPr="00AE2656" w:rsidRDefault="00FD6566" w:rsidP="004B1D83">
            <w:pPr>
              <w:spacing w:after="0" w:line="240" w:lineRule="auto"/>
              <w:jc w:val="center"/>
              <w:textAlignment w:val="baseline"/>
              <w:rPr>
                <w:rFonts w:eastAsia="Times New Roman" w:cstheme="minorHAnsi"/>
              </w:rPr>
            </w:pPr>
            <w:r w:rsidRPr="00AE2656">
              <w:rPr>
                <w:rFonts w:eastAsia="Times New Roman" w:cstheme="minorHAnsi"/>
              </w:rPr>
              <w:t>Guided self-help</w:t>
            </w:r>
          </w:p>
        </w:tc>
        <w:tc>
          <w:tcPr>
            <w:tcW w:w="0" w:type="auto"/>
            <w:gridSpan w:val="2"/>
            <w:tcBorders>
              <w:top w:val="single" w:sz="6" w:space="0" w:color="000000"/>
              <w:bottom w:val="single" w:sz="6" w:space="0" w:color="000000"/>
            </w:tcBorders>
            <w:shd w:val="clear" w:color="auto" w:fill="D9D9D9" w:themeFill="background1" w:themeFillShade="D9"/>
            <w:tcMar>
              <w:top w:w="150" w:type="dxa"/>
              <w:left w:w="150" w:type="dxa"/>
              <w:bottom w:w="0" w:type="dxa"/>
              <w:right w:w="75" w:type="dxa"/>
            </w:tcMar>
            <w:vAlign w:val="bottom"/>
            <w:hideMark/>
          </w:tcPr>
          <w:p w14:paraId="17CDEF56" w14:textId="77777777" w:rsidR="00FD6566" w:rsidRPr="00AE2656" w:rsidRDefault="00FD6566" w:rsidP="004B1D83">
            <w:pPr>
              <w:spacing w:after="0" w:line="240" w:lineRule="auto"/>
              <w:jc w:val="center"/>
              <w:textAlignment w:val="baseline"/>
              <w:rPr>
                <w:rFonts w:eastAsia="Times New Roman" w:cstheme="minorHAnsi"/>
              </w:rPr>
            </w:pPr>
            <w:r w:rsidRPr="00AE2656">
              <w:rPr>
                <w:rFonts w:eastAsia="Times New Roman" w:cstheme="minorHAnsi"/>
              </w:rPr>
              <w:t>Unguided self-help</w:t>
            </w:r>
          </w:p>
        </w:tc>
        <w:tc>
          <w:tcPr>
            <w:tcW w:w="0" w:type="auto"/>
            <w:gridSpan w:val="2"/>
            <w:tcBorders>
              <w:top w:val="single" w:sz="6" w:space="0" w:color="000000"/>
              <w:bottom w:val="single" w:sz="6" w:space="0" w:color="000000"/>
            </w:tcBorders>
            <w:shd w:val="clear" w:color="auto" w:fill="D9D9D9" w:themeFill="background1" w:themeFillShade="D9"/>
            <w:tcMar>
              <w:top w:w="150" w:type="dxa"/>
              <w:left w:w="150" w:type="dxa"/>
              <w:bottom w:w="0" w:type="dxa"/>
              <w:right w:w="75" w:type="dxa"/>
            </w:tcMar>
            <w:vAlign w:val="bottom"/>
            <w:hideMark/>
          </w:tcPr>
          <w:p w14:paraId="52636E5D" w14:textId="77777777" w:rsidR="00FD6566" w:rsidRPr="00AE2656" w:rsidRDefault="00FD6566" w:rsidP="004B1D83">
            <w:pPr>
              <w:spacing w:after="0" w:line="240" w:lineRule="auto"/>
              <w:jc w:val="center"/>
              <w:textAlignment w:val="baseline"/>
              <w:rPr>
                <w:rFonts w:eastAsia="Times New Roman" w:cstheme="minorHAnsi"/>
              </w:rPr>
            </w:pPr>
            <w:r w:rsidRPr="00AE2656">
              <w:rPr>
                <w:rFonts w:eastAsia="Times New Roman" w:cstheme="minorHAnsi"/>
              </w:rPr>
              <w:t>Wait-list control</w:t>
            </w:r>
          </w:p>
        </w:tc>
        <w:tc>
          <w:tcPr>
            <w:tcW w:w="0" w:type="auto"/>
            <w:gridSpan w:val="2"/>
            <w:tcBorders>
              <w:top w:val="single" w:sz="6" w:space="0" w:color="000000"/>
              <w:bottom w:val="single" w:sz="6" w:space="0" w:color="000000"/>
            </w:tcBorders>
            <w:shd w:val="clear" w:color="auto" w:fill="auto"/>
            <w:tcMar>
              <w:top w:w="150" w:type="dxa"/>
              <w:left w:w="150" w:type="dxa"/>
              <w:bottom w:w="0" w:type="dxa"/>
              <w:right w:w="75" w:type="dxa"/>
            </w:tcMar>
            <w:vAlign w:val="bottom"/>
            <w:hideMark/>
          </w:tcPr>
          <w:p w14:paraId="4B8DC17F" w14:textId="77777777" w:rsidR="00FD6566" w:rsidRPr="00AE2656" w:rsidRDefault="00FD6566" w:rsidP="004B1D83">
            <w:pPr>
              <w:spacing w:after="0" w:line="240" w:lineRule="auto"/>
              <w:jc w:val="center"/>
              <w:textAlignment w:val="baseline"/>
              <w:rPr>
                <w:rFonts w:eastAsia="Times New Roman" w:cstheme="minorHAnsi"/>
              </w:rPr>
            </w:pPr>
            <w:r w:rsidRPr="00AE2656">
              <w:rPr>
                <w:rFonts w:eastAsia="Times New Roman" w:cstheme="minorHAnsi"/>
              </w:rPr>
              <w:t>Full sample</w:t>
            </w:r>
          </w:p>
        </w:tc>
      </w:tr>
      <w:tr w:rsidR="00C12D57" w:rsidRPr="00AE2656" w14:paraId="231C7648" w14:textId="77777777" w:rsidTr="00431952">
        <w:tc>
          <w:tcPr>
            <w:tcW w:w="0" w:type="auto"/>
            <w:shd w:val="clear" w:color="auto" w:fill="FFFFFF"/>
            <w:tcMar>
              <w:top w:w="150" w:type="dxa"/>
              <w:left w:w="150" w:type="dxa"/>
              <w:bottom w:w="0" w:type="dxa"/>
              <w:right w:w="75" w:type="dxa"/>
            </w:tcMar>
            <w:vAlign w:val="bottom"/>
            <w:hideMark/>
          </w:tcPr>
          <w:p w14:paraId="2BD978C4"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50FACEC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n</w:t>
            </w:r>
          </w:p>
        </w:tc>
        <w:tc>
          <w:tcPr>
            <w:tcW w:w="0" w:type="auto"/>
            <w:shd w:val="clear" w:color="auto" w:fill="D9D9D9" w:themeFill="background1" w:themeFillShade="D9"/>
            <w:tcMar>
              <w:top w:w="150" w:type="dxa"/>
              <w:left w:w="150" w:type="dxa"/>
              <w:bottom w:w="0" w:type="dxa"/>
              <w:right w:w="75" w:type="dxa"/>
            </w:tcMar>
            <w:vAlign w:val="bottom"/>
            <w:hideMark/>
          </w:tcPr>
          <w:p w14:paraId="40DC288C"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w:t>
            </w:r>
          </w:p>
        </w:tc>
        <w:tc>
          <w:tcPr>
            <w:tcW w:w="0" w:type="auto"/>
            <w:shd w:val="clear" w:color="auto" w:fill="D9D9D9" w:themeFill="background1" w:themeFillShade="D9"/>
            <w:tcMar>
              <w:top w:w="150" w:type="dxa"/>
              <w:left w:w="150" w:type="dxa"/>
              <w:bottom w:w="0" w:type="dxa"/>
              <w:right w:w="75" w:type="dxa"/>
            </w:tcMar>
            <w:vAlign w:val="bottom"/>
            <w:hideMark/>
          </w:tcPr>
          <w:p w14:paraId="590C64C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n</w:t>
            </w:r>
          </w:p>
        </w:tc>
        <w:tc>
          <w:tcPr>
            <w:tcW w:w="0" w:type="auto"/>
            <w:shd w:val="clear" w:color="auto" w:fill="D9D9D9" w:themeFill="background1" w:themeFillShade="D9"/>
            <w:tcMar>
              <w:top w:w="150" w:type="dxa"/>
              <w:left w:w="150" w:type="dxa"/>
              <w:bottom w:w="0" w:type="dxa"/>
              <w:right w:w="75" w:type="dxa"/>
            </w:tcMar>
            <w:vAlign w:val="bottom"/>
            <w:hideMark/>
          </w:tcPr>
          <w:p w14:paraId="4B8382B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w:t>
            </w:r>
          </w:p>
        </w:tc>
        <w:tc>
          <w:tcPr>
            <w:tcW w:w="0" w:type="auto"/>
            <w:shd w:val="clear" w:color="auto" w:fill="D9D9D9" w:themeFill="background1" w:themeFillShade="D9"/>
            <w:tcMar>
              <w:top w:w="150" w:type="dxa"/>
              <w:left w:w="150" w:type="dxa"/>
              <w:bottom w:w="0" w:type="dxa"/>
              <w:right w:w="75" w:type="dxa"/>
            </w:tcMar>
            <w:vAlign w:val="bottom"/>
            <w:hideMark/>
          </w:tcPr>
          <w:p w14:paraId="0F3B289D"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n</w:t>
            </w:r>
          </w:p>
        </w:tc>
        <w:tc>
          <w:tcPr>
            <w:tcW w:w="0" w:type="auto"/>
            <w:shd w:val="clear" w:color="auto" w:fill="D9D9D9" w:themeFill="background1" w:themeFillShade="D9"/>
            <w:tcMar>
              <w:top w:w="150" w:type="dxa"/>
              <w:left w:w="150" w:type="dxa"/>
              <w:bottom w:w="0" w:type="dxa"/>
              <w:right w:w="75" w:type="dxa"/>
            </w:tcMar>
            <w:vAlign w:val="bottom"/>
            <w:hideMark/>
          </w:tcPr>
          <w:p w14:paraId="6B91B8FE"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w:t>
            </w:r>
          </w:p>
        </w:tc>
        <w:tc>
          <w:tcPr>
            <w:tcW w:w="0" w:type="auto"/>
            <w:shd w:val="clear" w:color="auto" w:fill="auto"/>
            <w:tcMar>
              <w:top w:w="150" w:type="dxa"/>
              <w:left w:w="150" w:type="dxa"/>
              <w:bottom w:w="0" w:type="dxa"/>
              <w:right w:w="75" w:type="dxa"/>
            </w:tcMar>
            <w:vAlign w:val="bottom"/>
            <w:hideMark/>
          </w:tcPr>
          <w:p w14:paraId="5072DDA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n</w:t>
            </w:r>
          </w:p>
        </w:tc>
        <w:tc>
          <w:tcPr>
            <w:tcW w:w="0" w:type="auto"/>
            <w:shd w:val="clear" w:color="auto" w:fill="auto"/>
            <w:tcMar>
              <w:top w:w="150" w:type="dxa"/>
              <w:left w:w="150" w:type="dxa"/>
              <w:bottom w:w="0" w:type="dxa"/>
              <w:right w:w="75" w:type="dxa"/>
            </w:tcMar>
            <w:vAlign w:val="bottom"/>
            <w:hideMark/>
          </w:tcPr>
          <w:p w14:paraId="61AF74B0"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w:t>
            </w:r>
          </w:p>
        </w:tc>
      </w:tr>
      <w:tr w:rsidR="00FD6566" w:rsidRPr="00AE2656" w14:paraId="29AE5343" w14:textId="77777777" w:rsidTr="00431952">
        <w:tc>
          <w:tcPr>
            <w:tcW w:w="0" w:type="auto"/>
            <w:tcBorders>
              <w:top w:val="single" w:sz="6" w:space="0" w:color="000000"/>
            </w:tcBorders>
            <w:shd w:val="clear" w:color="auto" w:fill="FFFFFF"/>
            <w:tcMar>
              <w:top w:w="150" w:type="dxa"/>
              <w:left w:w="150" w:type="dxa"/>
              <w:bottom w:w="0" w:type="dxa"/>
              <w:right w:w="75" w:type="dxa"/>
            </w:tcMar>
            <w:vAlign w:val="bottom"/>
            <w:hideMark/>
          </w:tcPr>
          <w:p w14:paraId="15F262AE" w14:textId="77777777" w:rsidR="00FD6566" w:rsidRPr="00AE2656" w:rsidRDefault="00FD6566" w:rsidP="004B1D83">
            <w:pPr>
              <w:spacing w:after="0" w:line="240" w:lineRule="auto"/>
              <w:textAlignment w:val="baseline"/>
              <w:rPr>
                <w:rFonts w:eastAsia="Times New Roman" w:cstheme="minorHAnsi"/>
              </w:rPr>
            </w:pPr>
            <w:r w:rsidRPr="00AE2656">
              <w:rPr>
                <w:rFonts w:eastAsia="Times New Roman" w:cstheme="minorHAnsi"/>
              </w:rPr>
              <w:t>Gender</w:t>
            </w:r>
          </w:p>
        </w:tc>
        <w:tc>
          <w:tcPr>
            <w:tcW w:w="0" w:type="auto"/>
            <w:gridSpan w:val="2"/>
            <w:tcBorders>
              <w:top w:val="single" w:sz="6" w:space="0" w:color="000000"/>
            </w:tcBorders>
            <w:shd w:val="clear" w:color="auto" w:fill="D9D9D9" w:themeFill="background1" w:themeFillShade="D9"/>
            <w:tcMar>
              <w:top w:w="150" w:type="dxa"/>
              <w:left w:w="150" w:type="dxa"/>
              <w:bottom w:w="0" w:type="dxa"/>
              <w:right w:w="75" w:type="dxa"/>
            </w:tcMar>
            <w:vAlign w:val="bottom"/>
            <w:hideMark/>
          </w:tcPr>
          <w:p w14:paraId="0EC05B5F"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w:t>
            </w:r>
          </w:p>
        </w:tc>
        <w:tc>
          <w:tcPr>
            <w:tcW w:w="0" w:type="auto"/>
            <w:gridSpan w:val="2"/>
            <w:tcBorders>
              <w:top w:val="single" w:sz="6" w:space="0" w:color="000000"/>
            </w:tcBorders>
            <w:shd w:val="clear" w:color="auto" w:fill="D9D9D9" w:themeFill="background1" w:themeFillShade="D9"/>
            <w:tcMar>
              <w:top w:w="150" w:type="dxa"/>
              <w:left w:w="150" w:type="dxa"/>
              <w:bottom w:w="0" w:type="dxa"/>
              <w:right w:w="75" w:type="dxa"/>
            </w:tcMar>
            <w:vAlign w:val="bottom"/>
            <w:hideMark/>
          </w:tcPr>
          <w:p w14:paraId="047DFACC"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w:t>
            </w:r>
          </w:p>
        </w:tc>
        <w:tc>
          <w:tcPr>
            <w:tcW w:w="0" w:type="auto"/>
            <w:gridSpan w:val="2"/>
            <w:tcBorders>
              <w:top w:val="single" w:sz="6" w:space="0" w:color="000000"/>
            </w:tcBorders>
            <w:shd w:val="clear" w:color="auto" w:fill="D9D9D9" w:themeFill="background1" w:themeFillShade="D9"/>
            <w:tcMar>
              <w:top w:w="150" w:type="dxa"/>
              <w:left w:w="150" w:type="dxa"/>
              <w:bottom w:w="0" w:type="dxa"/>
              <w:right w:w="75" w:type="dxa"/>
            </w:tcMar>
            <w:vAlign w:val="bottom"/>
            <w:hideMark/>
          </w:tcPr>
          <w:p w14:paraId="700B08D2"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w:t>
            </w:r>
          </w:p>
        </w:tc>
        <w:tc>
          <w:tcPr>
            <w:tcW w:w="0" w:type="auto"/>
            <w:gridSpan w:val="2"/>
            <w:tcBorders>
              <w:top w:val="single" w:sz="6" w:space="0" w:color="000000"/>
            </w:tcBorders>
            <w:shd w:val="clear" w:color="auto" w:fill="auto"/>
            <w:tcMar>
              <w:top w:w="150" w:type="dxa"/>
              <w:left w:w="150" w:type="dxa"/>
              <w:bottom w:w="0" w:type="dxa"/>
              <w:right w:w="75" w:type="dxa"/>
            </w:tcMar>
            <w:vAlign w:val="bottom"/>
            <w:hideMark/>
          </w:tcPr>
          <w:p w14:paraId="725E60A3"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w:t>
            </w:r>
          </w:p>
        </w:tc>
      </w:tr>
      <w:tr w:rsidR="00C12D57" w:rsidRPr="00AE2656" w14:paraId="72A687AD" w14:textId="77777777" w:rsidTr="00431952">
        <w:tc>
          <w:tcPr>
            <w:tcW w:w="0" w:type="auto"/>
            <w:shd w:val="clear" w:color="auto" w:fill="FFFFFF"/>
            <w:tcMar>
              <w:top w:w="150" w:type="dxa"/>
              <w:left w:w="150" w:type="dxa"/>
              <w:bottom w:w="0" w:type="dxa"/>
              <w:right w:w="75" w:type="dxa"/>
            </w:tcMar>
            <w:vAlign w:val="bottom"/>
            <w:hideMark/>
          </w:tcPr>
          <w:p w14:paraId="1FBD0988"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Female</w:t>
            </w:r>
          </w:p>
        </w:tc>
        <w:tc>
          <w:tcPr>
            <w:tcW w:w="0" w:type="auto"/>
            <w:shd w:val="clear" w:color="auto" w:fill="D9D9D9" w:themeFill="background1" w:themeFillShade="D9"/>
            <w:tcMar>
              <w:top w:w="150" w:type="dxa"/>
              <w:left w:w="150" w:type="dxa"/>
              <w:bottom w:w="0" w:type="dxa"/>
              <w:right w:w="75" w:type="dxa"/>
            </w:tcMar>
            <w:vAlign w:val="bottom"/>
            <w:hideMark/>
          </w:tcPr>
          <w:p w14:paraId="3223783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25</w:t>
            </w:r>
          </w:p>
        </w:tc>
        <w:tc>
          <w:tcPr>
            <w:tcW w:w="0" w:type="auto"/>
            <w:shd w:val="clear" w:color="auto" w:fill="D9D9D9" w:themeFill="background1" w:themeFillShade="D9"/>
            <w:tcMar>
              <w:top w:w="150" w:type="dxa"/>
              <w:left w:w="150" w:type="dxa"/>
              <w:bottom w:w="0" w:type="dxa"/>
              <w:right w:w="75" w:type="dxa"/>
            </w:tcMar>
            <w:vAlign w:val="bottom"/>
            <w:hideMark/>
          </w:tcPr>
          <w:p w14:paraId="15C8306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50</w:t>
            </w:r>
          </w:p>
        </w:tc>
        <w:tc>
          <w:tcPr>
            <w:tcW w:w="0" w:type="auto"/>
            <w:shd w:val="clear" w:color="auto" w:fill="D9D9D9" w:themeFill="background1" w:themeFillShade="D9"/>
            <w:tcMar>
              <w:top w:w="150" w:type="dxa"/>
              <w:left w:w="150" w:type="dxa"/>
              <w:bottom w:w="0" w:type="dxa"/>
              <w:right w:w="75" w:type="dxa"/>
            </w:tcMar>
            <w:vAlign w:val="bottom"/>
            <w:hideMark/>
          </w:tcPr>
          <w:p w14:paraId="3BF57F0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20</w:t>
            </w:r>
          </w:p>
        </w:tc>
        <w:tc>
          <w:tcPr>
            <w:tcW w:w="0" w:type="auto"/>
            <w:shd w:val="clear" w:color="auto" w:fill="D9D9D9" w:themeFill="background1" w:themeFillShade="D9"/>
            <w:tcMar>
              <w:top w:w="150" w:type="dxa"/>
              <w:left w:w="150" w:type="dxa"/>
              <w:bottom w:w="0" w:type="dxa"/>
              <w:right w:w="75" w:type="dxa"/>
            </w:tcMar>
            <w:vAlign w:val="bottom"/>
            <w:hideMark/>
          </w:tcPr>
          <w:p w14:paraId="54176F22"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40</w:t>
            </w:r>
          </w:p>
        </w:tc>
        <w:tc>
          <w:tcPr>
            <w:tcW w:w="0" w:type="auto"/>
            <w:shd w:val="clear" w:color="auto" w:fill="D9D9D9" w:themeFill="background1" w:themeFillShade="D9"/>
            <w:tcMar>
              <w:top w:w="150" w:type="dxa"/>
              <w:left w:w="150" w:type="dxa"/>
              <w:bottom w:w="0" w:type="dxa"/>
              <w:right w:w="75" w:type="dxa"/>
            </w:tcMar>
            <w:vAlign w:val="bottom"/>
            <w:hideMark/>
          </w:tcPr>
          <w:p w14:paraId="220F56A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23</w:t>
            </w:r>
          </w:p>
        </w:tc>
        <w:tc>
          <w:tcPr>
            <w:tcW w:w="0" w:type="auto"/>
            <w:shd w:val="clear" w:color="auto" w:fill="D9D9D9" w:themeFill="background1" w:themeFillShade="D9"/>
            <w:tcMar>
              <w:top w:w="150" w:type="dxa"/>
              <w:left w:w="150" w:type="dxa"/>
              <w:bottom w:w="0" w:type="dxa"/>
              <w:right w:w="75" w:type="dxa"/>
            </w:tcMar>
            <w:vAlign w:val="bottom"/>
            <w:hideMark/>
          </w:tcPr>
          <w:p w14:paraId="417BFC5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46</w:t>
            </w:r>
          </w:p>
        </w:tc>
        <w:tc>
          <w:tcPr>
            <w:tcW w:w="0" w:type="auto"/>
            <w:shd w:val="clear" w:color="auto" w:fill="auto"/>
            <w:tcMar>
              <w:top w:w="150" w:type="dxa"/>
              <w:left w:w="150" w:type="dxa"/>
              <w:bottom w:w="0" w:type="dxa"/>
              <w:right w:w="75" w:type="dxa"/>
            </w:tcMar>
            <w:vAlign w:val="bottom"/>
            <w:hideMark/>
          </w:tcPr>
          <w:p w14:paraId="4C8C6DD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68</w:t>
            </w:r>
          </w:p>
        </w:tc>
        <w:tc>
          <w:tcPr>
            <w:tcW w:w="0" w:type="auto"/>
            <w:shd w:val="clear" w:color="auto" w:fill="auto"/>
            <w:tcMar>
              <w:top w:w="150" w:type="dxa"/>
              <w:left w:w="150" w:type="dxa"/>
              <w:bottom w:w="0" w:type="dxa"/>
              <w:right w:w="75" w:type="dxa"/>
            </w:tcMar>
            <w:vAlign w:val="bottom"/>
            <w:hideMark/>
          </w:tcPr>
          <w:p w14:paraId="425FDCCD"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45.3</w:t>
            </w:r>
          </w:p>
        </w:tc>
      </w:tr>
      <w:tr w:rsidR="00C12D57" w:rsidRPr="00AE2656" w14:paraId="1EE6D24B" w14:textId="77777777" w:rsidTr="00431952">
        <w:tc>
          <w:tcPr>
            <w:tcW w:w="0" w:type="auto"/>
            <w:shd w:val="clear" w:color="auto" w:fill="FFFFFF"/>
            <w:tcMar>
              <w:top w:w="150" w:type="dxa"/>
              <w:left w:w="150" w:type="dxa"/>
              <w:bottom w:w="0" w:type="dxa"/>
              <w:right w:w="75" w:type="dxa"/>
            </w:tcMar>
            <w:vAlign w:val="bottom"/>
            <w:hideMark/>
          </w:tcPr>
          <w:p w14:paraId="79AFE491"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Male</w:t>
            </w:r>
          </w:p>
        </w:tc>
        <w:tc>
          <w:tcPr>
            <w:tcW w:w="0" w:type="auto"/>
            <w:shd w:val="clear" w:color="auto" w:fill="D9D9D9" w:themeFill="background1" w:themeFillShade="D9"/>
            <w:tcMar>
              <w:top w:w="150" w:type="dxa"/>
              <w:left w:w="150" w:type="dxa"/>
              <w:bottom w:w="0" w:type="dxa"/>
              <w:right w:w="75" w:type="dxa"/>
            </w:tcMar>
            <w:vAlign w:val="bottom"/>
            <w:hideMark/>
          </w:tcPr>
          <w:p w14:paraId="6BE07E18"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25</w:t>
            </w:r>
          </w:p>
        </w:tc>
        <w:tc>
          <w:tcPr>
            <w:tcW w:w="0" w:type="auto"/>
            <w:shd w:val="clear" w:color="auto" w:fill="D9D9D9" w:themeFill="background1" w:themeFillShade="D9"/>
            <w:tcMar>
              <w:top w:w="150" w:type="dxa"/>
              <w:left w:w="150" w:type="dxa"/>
              <w:bottom w:w="0" w:type="dxa"/>
              <w:right w:w="75" w:type="dxa"/>
            </w:tcMar>
            <w:vAlign w:val="bottom"/>
            <w:hideMark/>
          </w:tcPr>
          <w:p w14:paraId="1E523C7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50</w:t>
            </w:r>
          </w:p>
        </w:tc>
        <w:tc>
          <w:tcPr>
            <w:tcW w:w="0" w:type="auto"/>
            <w:shd w:val="clear" w:color="auto" w:fill="D9D9D9" w:themeFill="background1" w:themeFillShade="D9"/>
            <w:tcMar>
              <w:top w:w="150" w:type="dxa"/>
              <w:left w:w="150" w:type="dxa"/>
              <w:bottom w:w="0" w:type="dxa"/>
              <w:right w:w="75" w:type="dxa"/>
            </w:tcMar>
            <w:vAlign w:val="bottom"/>
            <w:hideMark/>
          </w:tcPr>
          <w:p w14:paraId="53E610F8"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30</w:t>
            </w:r>
          </w:p>
        </w:tc>
        <w:tc>
          <w:tcPr>
            <w:tcW w:w="0" w:type="auto"/>
            <w:shd w:val="clear" w:color="auto" w:fill="D9D9D9" w:themeFill="background1" w:themeFillShade="D9"/>
            <w:tcMar>
              <w:top w:w="150" w:type="dxa"/>
              <w:left w:w="150" w:type="dxa"/>
              <w:bottom w:w="0" w:type="dxa"/>
              <w:right w:w="75" w:type="dxa"/>
            </w:tcMar>
            <w:vAlign w:val="bottom"/>
            <w:hideMark/>
          </w:tcPr>
          <w:p w14:paraId="3C25EA5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60</w:t>
            </w:r>
          </w:p>
        </w:tc>
        <w:tc>
          <w:tcPr>
            <w:tcW w:w="0" w:type="auto"/>
            <w:shd w:val="clear" w:color="auto" w:fill="D9D9D9" w:themeFill="background1" w:themeFillShade="D9"/>
            <w:tcMar>
              <w:top w:w="150" w:type="dxa"/>
              <w:left w:w="150" w:type="dxa"/>
              <w:bottom w:w="0" w:type="dxa"/>
              <w:right w:w="75" w:type="dxa"/>
            </w:tcMar>
            <w:vAlign w:val="bottom"/>
            <w:hideMark/>
          </w:tcPr>
          <w:p w14:paraId="159BC2D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27</w:t>
            </w:r>
          </w:p>
        </w:tc>
        <w:tc>
          <w:tcPr>
            <w:tcW w:w="0" w:type="auto"/>
            <w:shd w:val="clear" w:color="auto" w:fill="D9D9D9" w:themeFill="background1" w:themeFillShade="D9"/>
            <w:tcMar>
              <w:top w:w="150" w:type="dxa"/>
              <w:left w:w="150" w:type="dxa"/>
              <w:bottom w:w="0" w:type="dxa"/>
              <w:right w:w="75" w:type="dxa"/>
            </w:tcMar>
            <w:vAlign w:val="bottom"/>
            <w:hideMark/>
          </w:tcPr>
          <w:p w14:paraId="138E13D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54</w:t>
            </w:r>
          </w:p>
        </w:tc>
        <w:tc>
          <w:tcPr>
            <w:tcW w:w="0" w:type="auto"/>
            <w:shd w:val="clear" w:color="auto" w:fill="auto"/>
            <w:tcMar>
              <w:top w:w="150" w:type="dxa"/>
              <w:left w:w="150" w:type="dxa"/>
              <w:bottom w:w="0" w:type="dxa"/>
              <w:right w:w="75" w:type="dxa"/>
            </w:tcMar>
            <w:vAlign w:val="bottom"/>
            <w:hideMark/>
          </w:tcPr>
          <w:p w14:paraId="4C9BC3E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82</w:t>
            </w:r>
          </w:p>
        </w:tc>
        <w:tc>
          <w:tcPr>
            <w:tcW w:w="0" w:type="auto"/>
            <w:shd w:val="clear" w:color="auto" w:fill="auto"/>
            <w:tcMar>
              <w:top w:w="150" w:type="dxa"/>
              <w:left w:w="150" w:type="dxa"/>
              <w:bottom w:w="0" w:type="dxa"/>
              <w:right w:w="75" w:type="dxa"/>
            </w:tcMar>
            <w:vAlign w:val="bottom"/>
            <w:hideMark/>
          </w:tcPr>
          <w:p w14:paraId="0EB7092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54.7</w:t>
            </w:r>
          </w:p>
        </w:tc>
      </w:tr>
      <w:tr w:rsidR="00C12D57" w:rsidRPr="00AE2656" w14:paraId="54BD23A6" w14:textId="77777777" w:rsidTr="00431952">
        <w:tc>
          <w:tcPr>
            <w:tcW w:w="0" w:type="auto"/>
            <w:shd w:val="clear" w:color="auto" w:fill="FFFFFF"/>
            <w:tcMar>
              <w:top w:w="150" w:type="dxa"/>
              <w:left w:w="150" w:type="dxa"/>
              <w:bottom w:w="0" w:type="dxa"/>
              <w:right w:w="75" w:type="dxa"/>
            </w:tcMar>
            <w:vAlign w:val="bottom"/>
            <w:hideMark/>
          </w:tcPr>
          <w:p w14:paraId="181E58C5"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Marital status</w:t>
            </w:r>
          </w:p>
        </w:tc>
        <w:tc>
          <w:tcPr>
            <w:tcW w:w="0" w:type="auto"/>
            <w:shd w:val="clear" w:color="auto" w:fill="D9D9D9" w:themeFill="background1" w:themeFillShade="D9"/>
            <w:tcMar>
              <w:top w:w="150" w:type="dxa"/>
              <w:left w:w="150" w:type="dxa"/>
              <w:bottom w:w="0" w:type="dxa"/>
              <w:right w:w="75" w:type="dxa"/>
            </w:tcMar>
            <w:vAlign w:val="bottom"/>
            <w:hideMark/>
          </w:tcPr>
          <w:p w14:paraId="5F40490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403E1B49"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29A98A8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683409B3"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2F64FBC2"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501B1240"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auto"/>
            <w:tcMar>
              <w:top w:w="150" w:type="dxa"/>
              <w:left w:w="150" w:type="dxa"/>
              <w:bottom w:w="0" w:type="dxa"/>
              <w:right w:w="75" w:type="dxa"/>
            </w:tcMar>
            <w:vAlign w:val="bottom"/>
            <w:hideMark/>
          </w:tcPr>
          <w:p w14:paraId="3997F3B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auto"/>
            <w:tcMar>
              <w:top w:w="150" w:type="dxa"/>
              <w:left w:w="150" w:type="dxa"/>
              <w:bottom w:w="0" w:type="dxa"/>
              <w:right w:w="75" w:type="dxa"/>
            </w:tcMar>
            <w:vAlign w:val="bottom"/>
            <w:hideMark/>
          </w:tcPr>
          <w:p w14:paraId="156EBFB4"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r>
      <w:tr w:rsidR="00C12D57" w:rsidRPr="00AE2656" w14:paraId="70B2D4CD" w14:textId="77777777" w:rsidTr="00431952">
        <w:tc>
          <w:tcPr>
            <w:tcW w:w="0" w:type="auto"/>
            <w:shd w:val="clear" w:color="auto" w:fill="FFFFFF"/>
            <w:tcMar>
              <w:top w:w="150" w:type="dxa"/>
              <w:left w:w="150" w:type="dxa"/>
              <w:bottom w:w="0" w:type="dxa"/>
              <w:right w:w="75" w:type="dxa"/>
            </w:tcMar>
            <w:vAlign w:val="bottom"/>
            <w:hideMark/>
          </w:tcPr>
          <w:p w14:paraId="770D672D"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Single</w:t>
            </w:r>
          </w:p>
        </w:tc>
        <w:tc>
          <w:tcPr>
            <w:tcW w:w="0" w:type="auto"/>
            <w:shd w:val="clear" w:color="auto" w:fill="D9D9D9" w:themeFill="background1" w:themeFillShade="D9"/>
            <w:tcMar>
              <w:top w:w="150" w:type="dxa"/>
              <w:left w:w="150" w:type="dxa"/>
              <w:bottom w:w="0" w:type="dxa"/>
              <w:right w:w="75" w:type="dxa"/>
            </w:tcMar>
            <w:vAlign w:val="bottom"/>
            <w:hideMark/>
          </w:tcPr>
          <w:p w14:paraId="583C1B50"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13</w:t>
            </w:r>
          </w:p>
        </w:tc>
        <w:tc>
          <w:tcPr>
            <w:tcW w:w="0" w:type="auto"/>
            <w:shd w:val="clear" w:color="auto" w:fill="D9D9D9" w:themeFill="background1" w:themeFillShade="D9"/>
            <w:tcMar>
              <w:top w:w="150" w:type="dxa"/>
              <w:left w:w="150" w:type="dxa"/>
              <w:bottom w:w="0" w:type="dxa"/>
              <w:right w:w="75" w:type="dxa"/>
            </w:tcMar>
            <w:vAlign w:val="bottom"/>
            <w:hideMark/>
          </w:tcPr>
          <w:p w14:paraId="14F0B08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26 </w:t>
            </w:r>
          </w:p>
        </w:tc>
        <w:tc>
          <w:tcPr>
            <w:tcW w:w="0" w:type="auto"/>
            <w:shd w:val="clear" w:color="auto" w:fill="D9D9D9" w:themeFill="background1" w:themeFillShade="D9"/>
            <w:tcMar>
              <w:top w:w="150" w:type="dxa"/>
              <w:left w:w="150" w:type="dxa"/>
              <w:bottom w:w="0" w:type="dxa"/>
              <w:right w:w="75" w:type="dxa"/>
            </w:tcMar>
            <w:vAlign w:val="bottom"/>
            <w:hideMark/>
          </w:tcPr>
          <w:p w14:paraId="70B18E39"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11 </w:t>
            </w:r>
          </w:p>
        </w:tc>
        <w:tc>
          <w:tcPr>
            <w:tcW w:w="0" w:type="auto"/>
            <w:shd w:val="clear" w:color="auto" w:fill="D9D9D9" w:themeFill="background1" w:themeFillShade="D9"/>
            <w:tcMar>
              <w:top w:w="150" w:type="dxa"/>
              <w:left w:w="150" w:type="dxa"/>
              <w:bottom w:w="0" w:type="dxa"/>
              <w:right w:w="75" w:type="dxa"/>
            </w:tcMar>
            <w:vAlign w:val="bottom"/>
            <w:hideMark/>
          </w:tcPr>
          <w:p w14:paraId="66AA16B8"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22</w:t>
            </w:r>
          </w:p>
        </w:tc>
        <w:tc>
          <w:tcPr>
            <w:tcW w:w="0" w:type="auto"/>
            <w:shd w:val="clear" w:color="auto" w:fill="D9D9D9" w:themeFill="background1" w:themeFillShade="D9"/>
            <w:tcMar>
              <w:top w:w="150" w:type="dxa"/>
              <w:left w:w="150" w:type="dxa"/>
              <w:bottom w:w="0" w:type="dxa"/>
              <w:right w:w="75" w:type="dxa"/>
            </w:tcMar>
            <w:vAlign w:val="bottom"/>
            <w:hideMark/>
          </w:tcPr>
          <w:p w14:paraId="26366DF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17</w:t>
            </w:r>
          </w:p>
        </w:tc>
        <w:tc>
          <w:tcPr>
            <w:tcW w:w="0" w:type="auto"/>
            <w:shd w:val="clear" w:color="auto" w:fill="D9D9D9" w:themeFill="background1" w:themeFillShade="D9"/>
            <w:tcMar>
              <w:top w:w="150" w:type="dxa"/>
              <w:left w:w="150" w:type="dxa"/>
              <w:bottom w:w="0" w:type="dxa"/>
              <w:right w:w="75" w:type="dxa"/>
            </w:tcMar>
            <w:vAlign w:val="bottom"/>
            <w:hideMark/>
          </w:tcPr>
          <w:p w14:paraId="1126078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34 </w:t>
            </w:r>
          </w:p>
        </w:tc>
        <w:tc>
          <w:tcPr>
            <w:tcW w:w="0" w:type="auto"/>
            <w:shd w:val="clear" w:color="auto" w:fill="auto"/>
            <w:tcMar>
              <w:top w:w="150" w:type="dxa"/>
              <w:left w:w="150" w:type="dxa"/>
              <w:bottom w:w="0" w:type="dxa"/>
              <w:right w:w="75" w:type="dxa"/>
            </w:tcMar>
            <w:vAlign w:val="bottom"/>
            <w:hideMark/>
          </w:tcPr>
          <w:p w14:paraId="7AFCB67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41 </w:t>
            </w:r>
          </w:p>
        </w:tc>
        <w:tc>
          <w:tcPr>
            <w:tcW w:w="0" w:type="auto"/>
            <w:shd w:val="clear" w:color="auto" w:fill="auto"/>
            <w:tcMar>
              <w:top w:w="150" w:type="dxa"/>
              <w:left w:w="150" w:type="dxa"/>
              <w:bottom w:w="0" w:type="dxa"/>
              <w:right w:w="75" w:type="dxa"/>
            </w:tcMar>
            <w:vAlign w:val="bottom"/>
            <w:hideMark/>
          </w:tcPr>
          <w:p w14:paraId="4BF0D1F0"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27.3</w:t>
            </w:r>
          </w:p>
        </w:tc>
      </w:tr>
      <w:tr w:rsidR="00C12D57" w:rsidRPr="00AE2656" w14:paraId="2FBC321A" w14:textId="77777777" w:rsidTr="00431952">
        <w:tc>
          <w:tcPr>
            <w:tcW w:w="0" w:type="auto"/>
            <w:shd w:val="clear" w:color="auto" w:fill="FFFFFF"/>
            <w:tcMar>
              <w:top w:w="150" w:type="dxa"/>
              <w:left w:w="150" w:type="dxa"/>
              <w:bottom w:w="0" w:type="dxa"/>
              <w:right w:w="75" w:type="dxa"/>
            </w:tcMar>
            <w:vAlign w:val="bottom"/>
            <w:hideMark/>
          </w:tcPr>
          <w:p w14:paraId="179ABCE7"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Married/partnered</w:t>
            </w:r>
          </w:p>
        </w:tc>
        <w:tc>
          <w:tcPr>
            <w:tcW w:w="0" w:type="auto"/>
            <w:shd w:val="clear" w:color="auto" w:fill="D9D9D9" w:themeFill="background1" w:themeFillShade="D9"/>
            <w:tcMar>
              <w:top w:w="150" w:type="dxa"/>
              <w:left w:w="150" w:type="dxa"/>
              <w:bottom w:w="0" w:type="dxa"/>
              <w:right w:w="75" w:type="dxa"/>
            </w:tcMar>
            <w:vAlign w:val="bottom"/>
            <w:hideMark/>
          </w:tcPr>
          <w:p w14:paraId="264DAA49"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35</w:t>
            </w:r>
          </w:p>
        </w:tc>
        <w:tc>
          <w:tcPr>
            <w:tcW w:w="0" w:type="auto"/>
            <w:shd w:val="clear" w:color="auto" w:fill="D9D9D9" w:themeFill="background1" w:themeFillShade="D9"/>
            <w:tcMar>
              <w:top w:w="150" w:type="dxa"/>
              <w:left w:w="150" w:type="dxa"/>
              <w:bottom w:w="0" w:type="dxa"/>
              <w:right w:w="75" w:type="dxa"/>
            </w:tcMar>
            <w:vAlign w:val="bottom"/>
            <w:hideMark/>
          </w:tcPr>
          <w:p w14:paraId="0C8A671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70</w:t>
            </w:r>
          </w:p>
        </w:tc>
        <w:tc>
          <w:tcPr>
            <w:tcW w:w="0" w:type="auto"/>
            <w:shd w:val="clear" w:color="auto" w:fill="D9D9D9" w:themeFill="background1" w:themeFillShade="D9"/>
            <w:tcMar>
              <w:top w:w="150" w:type="dxa"/>
              <w:left w:w="150" w:type="dxa"/>
              <w:bottom w:w="0" w:type="dxa"/>
              <w:right w:w="75" w:type="dxa"/>
            </w:tcMar>
            <w:vAlign w:val="bottom"/>
            <w:hideMark/>
          </w:tcPr>
          <w:p w14:paraId="34A2D75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38 </w:t>
            </w:r>
          </w:p>
        </w:tc>
        <w:tc>
          <w:tcPr>
            <w:tcW w:w="0" w:type="auto"/>
            <w:shd w:val="clear" w:color="auto" w:fill="D9D9D9" w:themeFill="background1" w:themeFillShade="D9"/>
            <w:tcMar>
              <w:top w:w="150" w:type="dxa"/>
              <w:left w:w="150" w:type="dxa"/>
              <w:bottom w:w="0" w:type="dxa"/>
              <w:right w:w="75" w:type="dxa"/>
            </w:tcMar>
            <w:vAlign w:val="bottom"/>
            <w:hideMark/>
          </w:tcPr>
          <w:p w14:paraId="662D1972"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76</w:t>
            </w:r>
          </w:p>
        </w:tc>
        <w:tc>
          <w:tcPr>
            <w:tcW w:w="0" w:type="auto"/>
            <w:shd w:val="clear" w:color="auto" w:fill="D9D9D9" w:themeFill="background1" w:themeFillShade="D9"/>
            <w:tcMar>
              <w:top w:w="150" w:type="dxa"/>
              <w:left w:w="150" w:type="dxa"/>
              <w:bottom w:w="0" w:type="dxa"/>
              <w:right w:w="75" w:type="dxa"/>
            </w:tcMar>
            <w:vAlign w:val="bottom"/>
            <w:hideMark/>
          </w:tcPr>
          <w:p w14:paraId="6B36249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28</w:t>
            </w:r>
          </w:p>
        </w:tc>
        <w:tc>
          <w:tcPr>
            <w:tcW w:w="0" w:type="auto"/>
            <w:shd w:val="clear" w:color="auto" w:fill="D9D9D9" w:themeFill="background1" w:themeFillShade="D9"/>
            <w:tcMar>
              <w:top w:w="150" w:type="dxa"/>
              <w:left w:w="150" w:type="dxa"/>
              <w:bottom w:w="0" w:type="dxa"/>
              <w:right w:w="75" w:type="dxa"/>
            </w:tcMar>
            <w:vAlign w:val="bottom"/>
            <w:hideMark/>
          </w:tcPr>
          <w:p w14:paraId="1727CB6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56</w:t>
            </w:r>
          </w:p>
        </w:tc>
        <w:tc>
          <w:tcPr>
            <w:tcW w:w="0" w:type="auto"/>
            <w:shd w:val="clear" w:color="auto" w:fill="auto"/>
            <w:tcMar>
              <w:top w:w="150" w:type="dxa"/>
              <w:left w:w="150" w:type="dxa"/>
              <w:bottom w:w="0" w:type="dxa"/>
              <w:right w:w="75" w:type="dxa"/>
            </w:tcMar>
            <w:vAlign w:val="bottom"/>
            <w:hideMark/>
          </w:tcPr>
          <w:p w14:paraId="6CB391D3"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101 </w:t>
            </w:r>
          </w:p>
        </w:tc>
        <w:tc>
          <w:tcPr>
            <w:tcW w:w="0" w:type="auto"/>
            <w:shd w:val="clear" w:color="auto" w:fill="auto"/>
            <w:tcMar>
              <w:top w:w="150" w:type="dxa"/>
              <w:left w:w="150" w:type="dxa"/>
              <w:bottom w:w="0" w:type="dxa"/>
              <w:right w:w="75" w:type="dxa"/>
            </w:tcMar>
            <w:vAlign w:val="bottom"/>
            <w:hideMark/>
          </w:tcPr>
          <w:p w14:paraId="3FEE303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67.3</w:t>
            </w:r>
          </w:p>
        </w:tc>
      </w:tr>
      <w:tr w:rsidR="00C12D57" w:rsidRPr="00AE2656" w14:paraId="7B1D96F1" w14:textId="77777777" w:rsidTr="00431952">
        <w:tc>
          <w:tcPr>
            <w:tcW w:w="0" w:type="auto"/>
            <w:shd w:val="clear" w:color="auto" w:fill="FFFFFF"/>
            <w:tcMar>
              <w:top w:w="150" w:type="dxa"/>
              <w:left w:w="150" w:type="dxa"/>
              <w:bottom w:w="0" w:type="dxa"/>
              <w:right w:w="75" w:type="dxa"/>
            </w:tcMar>
            <w:vAlign w:val="bottom"/>
            <w:hideMark/>
          </w:tcPr>
          <w:p w14:paraId="61DAE8E8"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Divorced/widowed</w:t>
            </w:r>
          </w:p>
        </w:tc>
        <w:tc>
          <w:tcPr>
            <w:tcW w:w="0" w:type="auto"/>
            <w:shd w:val="clear" w:color="auto" w:fill="D9D9D9" w:themeFill="background1" w:themeFillShade="D9"/>
            <w:tcMar>
              <w:top w:w="150" w:type="dxa"/>
              <w:left w:w="150" w:type="dxa"/>
              <w:bottom w:w="0" w:type="dxa"/>
              <w:right w:w="75" w:type="dxa"/>
            </w:tcMar>
            <w:vAlign w:val="bottom"/>
            <w:hideMark/>
          </w:tcPr>
          <w:p w14:paraId="262607D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w:t>
            </w:r>
          </w:p>
        </w:tc>
        <w:tc>
          <w:tcPr>
            <w:tcW w:w="0" w:type="auto"/>
            <w:shd w:val="clear" w:color="auto" w:fill="D9D9D9" w:themeFill="background1" w:themeFillShade="D9"/>
            <w:tcMar>
              <w:top w:w="150" w:type="dxa"/>
              <w:left w:w="150" w:type="dxa"/>
              <w:bottom w:w="0" w:type="dxa"/>
              <w:right w:w="75" w:type="dxa"/>
            </w:tcMar>
            <w:vAlign w:val="bottom"/>
            <w:hideMark/>
          </w:tcPr>
          <w:p w14:paraId="1C078ABD"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2 </w:t>
            </w:r>
          </w:p>
        </w:tc>
        <w:tc>
          <w:tcPr>
            <w:tcW w:w="0" w:type="auto"/>
            <w:shd w:val="clear" w:color="auto" w:fill="D9D9D9" w:themeFill="background1" w:themeFillShade="D9"/>
            <w:tcMar>
              <w:top w:w="150" w:type="dxa"/>
              <w:left w:w="150" w:type="dxa"/>
              <w:bottom w:w="0" w:type="dxa"/>
              <w:right w:w="75" w:type="dxa"/>
            </w:tcMar>
            <w:vAlign w:val="bottom"/>
            <w:hideMark/>
          </w:tcPr>
          <w:p w14:paraId="68624103"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1 </w:t>
            </w:r>
          </w:p>
        </w:tc>
        <w:tc>
          <w:tcPr>
            <w:tcW w:w="0" w:type="auto"/>
            <w:shd w:val="clear" w:color="auto" w:fill="D9D9D9" w:themeFill="background1" w:themeFillShade="D9"/>
            <w:tcMar>
              <w:top w:w="150" w:type="dxa"/>
              <w:left w:w="150" w:type="dxa"/>
              <w:bottom w:w="0" w:type="dxa"/>
              <w:right w:w="75" w:type="dxa"/>
            </w:tcMar>
            <w:vAlign w:val="bottom"/>
            <w:hideMark/>
          </w:tcPr>
          <w:p w14:paraId="1C64ED74"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w:t>
            </w:r>
          </w:p>
        </w:tc>
        <w:tc>
          <w:tcPr>
            <w:tcW w:w="0" w:type="auto"/>
            <w:shd w:val="clear" w:color="auto" w:fill="D9D9D9" w:themeFill="background1" w:themeFillShade="D9"/>
            <w:tcMar>
              <w:top w:w="150" w:type="dxa"/>
              <w:left w:w="150" w:type="dxa"/>
              <w:bottom w:w="0" w:type="dxa"/>
              <w:right w:w="75" w:type="dxa"/>
            </w:tcMar>
            <w:vAlign w:val="bottom"/>
            <w:hideMark/>
          </w:tcPr>
          <w:p w14:paraId="66F63B0D"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4</w:t>
            </w:r>
          </w:p>
        </w:tc>
        <w:tc>
          <w:tcPr>
            <w:tcW w:w="0" w:type="auto"/>
            <w:shd w:val="clear" w:color="auto" w:fill="D9D9D9" w:themeFill="background1" w:themeFillShade="D9"/>
            <w:tcMar>
              <w:top w:w="150" w:type="dxa"/>
              <w:left w:w="150" w:type="dxa"/>
              <w:bottom w:w="0" w:type="dxa"/>
              <w:right w:w="75" w:type="dxa"/>
            </w:tcMar>
            <w:vAlign w:val="bottom"/>
            <w:hideMark/>
          </w:tcPr>
          <w:p w14:paraId="0F445F9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8</w:t>
            </w:r>
          </w:p>
        </w:tc>
        <w:tc>
          <w:tcPr>
            <w:tcW w:w="0" w:type="auto"/>
            <w:shd w:val="clear" w:color="auto" w:fill="auto"/>
            <w:tcMar>
              <w:top w:w="150" w:type="dxa"/>
              <w:left w:w="150" w:type="dxa"/>
              <w:bottom w:w="0" w:type="dxa"/>
              <w:right w:w="75" w:type="dxa"/>
            </w:tcMar>
            <w:vAlign w:val="bottom"/>
            <w:hideMark/>
          </w:tcPr>
          <w:p w14:paraId="4D1476C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6</w:t>
            </w:r>
          </w:p>
        </w:tc>
        <w:tc>
          <w:tcPr>
            <w:tcW w:w="0" w:type="auto"/>
            <w:shd w:val="clear" w:color="auto" w:fill="auto"/>
            <w:tcMar>
              <w:top w:w="150" w:type="dxa"/>
              <w:left w:w="150" w:type="dxa"/>
              <w:bottom w:w="0" w:type="dxa"/>
              <w:right w:w="75" w:type="dxa"/>
            </w:tcMar>
            <w:vAlign w:val="bottom"/>
            <w:hideMark/>
          </w:tcPr>
          <w:p w14:paraId="251D9659"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4.0</w:t>
            </w:r>
          </w:p>
        </w:tc>
      </w:tr>
      <w:tr w:rsidR="00C12D57" w:rsidRPr="00AE2656" w14:paraId="6E15B6FA" w14:textId="77777777" w:rsidTr="00431952">
        <w:tc>
          <w:tcPr>
            <w:tcW w:w="0" w:type="auto"/>
            <w:shd w:val="clear" w:color="auto" w:fill="FFFFFF"/>
            <w:tcMar>
              <w:top w:w="150" w:type="dxa"/>
              <w:left w:w="150" w:type="dxa"/>
              <w:bottom w:w="0" w:type="dxa"/>
              <w:right w:w="75" w:type="dxa"/>
            </w:tcMar>
            <w:vAlign w:val="bottom"/>
            <w:hideMark/>
          </w:tcPr>
          <w:p w14:paraId="393487BF"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Other</w:t>
            </w:r>
          </w:p>
        </w:tc>
        <w:tc>
          <w:tcPr>
            <w:tcW w:w="0" w:type="auto"/>
            <w:shd w:val="clear" w:color="auto" w:fill="D9D9D9" w:themeFill="background1" w:themeFillShade="D9"/>
            <w:tcMar>
              <w:top w:w="150" w:type="dxa"/>
              <w:left w:w="150" w:type="dxa"/>
              <w:bottom w:w="0" w:type="dxa"/>
              <w:right w:w="75" w:type="dxa"/>
            </w:tcMar>
            <w:vAlign w:val="bottom"/>
            <w:hideMark/>
          </w:tcPr>
          <w:p w14:paraId="2F488F51"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w:t>
            </w:r>
          </w:p>
        </w:tc>
        <w:tc>
          <w:tcPr>
            <w:tcW w:w="0" w:type="auto"/>
            <w:shd w:val="clear" w:color="auto" w:fill="D9D9D9" w:themeFill="background1" w:themeFillShade="D9"/>
            <w:tcMar>
              <w:top w:w="150" w:type="dxa"/>
              <w:left w:w="150" w:type="dxa"/>
              <w:bottom w:w="0" w:type="dxa"/>
              <w:right w:w="75" w:type="dxa"/>
            </w:tcMar>
            <w:vAlign w:val="bottom"/>
            <w:hideMark/>
          </w:tcPr>
          <w:p w14:paraId="0DAEE39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1 </w:t>
            </w:r>
          </w:p>
        </w:tc>
        <w:tc>
          <w:tcPr>
            <w:tcW w:w="0" w:type="auto"/>
            <w:shd w:val="clear" w:color="auto" w:fill="D9D9D9" w:themeFill="background1" w:themeFillShade="D9"/>
            <w:tcMar>
              <w:top w:w="150" w:type="dxa"/>
              <w:left w:w="150" w:type="dxa"/>
              <w:bottom w:w="0" w:type="dxa"/>
              <w:right w:w="75" w:type="dxa"/>
            </w:tcMar>
            <w:vAlign w:val="bottom"/>
            <w:hideMark/>
          </w:tcPr>
          <w:p w14:paraId="095E683C"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0</w:t>
            </w:r>
          </w:p>
        </w:tc>
        <w:tc>
          <w:tcPr>
            <w:tcW w:w="0" w:type="auto"/>
            <w:shd w:val="clear" w:color="auto" w:fill="D9D9D9" w:themeFill="background1" w:themeFillShade="D9"/>
            <w:tcMar>
              <w:top w:w="150" w:type="dxa"/>
              <w:left w:w="150" w:type="dxa"/>
              <w:bottom w:w="0" w:type="dxa"/>
              <w:right w:w="75" w:type="dxa"/>
            </w:tcMar>
            <w:vAlign w:val="bottom"/>
            <w:hideMark/>
          </w:tcPr>
          <w:p w14:paraId="05D17EB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0</w:t>
            </w:r>
          </w:p>
        </w:tc>
        <w:tc>
          <w:tcPr>
            <w:tcW w:w="0" w:type="auto"/>
            <w:shd w:val="clear" w:color="auto" w:fill="D9D9D9" w:themeFill="background1" w:themeFillShade="D9"/>
            <w:tcMar>
              <w:top w:w="150" w:type="dxa"/>
              <w:left w:w="150" w:type="dxa"/>
              <w:bottom w:w="0" w:type="dxa"/>
              <w:right w:w="75" w:type="dxa"/>
            </w:tcMar>
            <w:vAlign w:val="bottom"/>
            <w:hideMark/>
          </w:tcPr>
          <w:p w14:paraId="50F81AA9"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w:t>
            </w:r>
          </w:p>
        </w:tc>
        <w:tc>
          <w:tcPr>
            <w:tcW w:w="0" w:type="auto"/>
            <w:shd w:val="clear" w:color="auto" w:fill="D9D9D9" w:themeFill="background1" w:themeFillShade="D9"/>
            <w:tcMar>
              <w:top w:w="150" w:type="dxa"/>
              <w:left w:w="150" w:type="dxa"/>
              <w:bottom w:w="0" w:type="dxa"/>
              <w:right w:w="75" w:type="dxa"/>
            </w:tcMar>
            <w:vAlign w:val="bottom"/>
            <w:hideMark/>
          </w:tcPr>
          <w:p w14:paraId="5923A4D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w:t>
            </w:r>
          </w:p>
        </w:tc>
        <w:tc>
          <w:tcPr>
            <w:tcW w:w="0" w:type="auto"/>
            <w:shd w:val="clear" w:color="auto" w:fill="auto"/>
            <w:tcMar>
              <w:top w:w="150" w:type="dxa"/>
              <w:left w:w="150" w:type="dxa"/>
              <w:bottom w:w="0" w:type="dxa"/>
              <w:right w:w="75" w:type="dxa"/>
            </w:tcMar>
            <w:vAlign w:val="bottom"/>
            <w:hideMark/>
          </w:tcPr>
          <w:p w14:paraId="477828C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w:t>
            </w:r>
          </w:p>
        </w:tc>
        <w:tc>
          <w:tcPr>
            <w:tcW w:w="0" w:type="auto"/>
            <w:shd w:val="clear" w:color="auto" w:fill="auto"/>
            <w:tcMar>
              <w:top w:w="150" w:type="dxa"/>
              <w:left w:w="150" w:type="dxa"/>
              <w:bottom w:w="0" w:type="dxa"/>
              <w:right w:w="75" w:type="dxa"/>
            </w:tcMar>
            <w:vAlign w:val="bottom"/>
            <w:hideMark/>
          </w:tcPr>
          <w:p w14:paraId="67C0E4C8"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1.3 </w:t>
            </w:r>
          </w:p>
        </w:tc>
      </w:tr>
      <w:tr w:rsidR="00C12D57" w:rsidRPr="00AE2656" w14:paraId="5E37ADC7" w14:textId="77777777" w:rsidTr="00431952">
        <w:tc>
          <w:tcPr>
            <w:tcW w:w="0" w:type="auto"/>
            <w:shd w:val="clear" w:color="auto" w:fill="FFFFFF"/>
            <w:tcMar>
              <w:top w:w="150" w:type="dxa"/>
              <w:left w:w="150" w:type="dxa"/>
              <w:bottom w:w="0" w:type="dxa"/>
              <w:right w:w="75" w:type="dxa"/>
            </w:tcMar>
            <w:vAlign w:val="bottom"/>
            <w:hideMark/>
          </w:tcPr>
          <w:p w14:paraId="52198B5B"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Highest educational</w:t>
            </w:r>
            <w:r w:rsidRPr="00AE2656">
              <w:rPr>
                <w:rFonts w:eastAsia="Times New Roman" w:cstheme="minorHAnsi"/>
              </w:rPr>
              <w:br/>
              <w:t>    level</w:t>
            </w:r>
          </w:p>
        </w:tc>
        <w:tc>
          <w:tcPr>
            <w:tcW w:w="0" w:type="auto"/>
            <w:shd w:val="clear" w:color="auto" w:fill="D9D9D9" w:themeFill="background1" w:themeFillShade="D9"/>
            <w:tcMar>
              <w:top w:w="150" w:type="dxa"/>
              <w:left w:w="150" w:type="dxa"/>
              <w:bottom w:w="0" w:type="dxa"/>
              <w:right w:w="75" w:type="dxa"/>
            </w:tcMar>
            <w:vAlign w:val="bottom"/>
            <w:hideMark/>
          </w:tcPr>
          <w:p w14:paraId="390409A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6AF4606E"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3C243E58"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55787C7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0A4C2B3E"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2723919D"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auto"/>
            <w:tcMar>
              <w:top w:w="150" w:type="dxa"/>
              <w:left w:w="150" w:type="dxa"/>
              <w:bottom w:w="0" w:type="dxa"/>
              <w:right w:w="75" w:type="dxa"/>
            </w:tcMar>
            <w:vAlign w:val="bottom"/>
            <w:hideMark/>
          </w:tcPr>
          <w:p w14:paraId="1A95EE5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auto"/>
            <w:tcMar>
              <w:top w:w="150" w:type="dxa"/>
              <w:left w:w="150" w:type="dxa"/>
              <w:bottom w:w="0" w:type="dxa"/>
              <w:right w:w="75" w:type="dxa"/>
            </w:tcMar>
            <w:vAlign w:val="bottom"/>
            <w:hideMark/>
          </w:tcPr>
          <w:p w14:paraId="04E4F27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r>
      <w:tr w:rsidR="00C12D57" w:rsidRPr="00AE2656" w14:paraId="0FD3E50F" w14:textId="77777777" w:rsidTr="00431952">
        <w:tc>
          <w:tcPr>
            <w:tcW w:w="0" w:type="auto"/>
            <w:shd w:val="clear" w:color="auto" w:fill="FFFFFF"/>
            <w:tcMar>
              <w:top w:w="150" w:type="dxa"/>
              <w:left w:w="150" w:type="dxa"/>
              <w:bottom w:w="0" w:type="dxa"/>
              <w:right w:w="75" w:type="dxa"/>
            </w:tcMar>
            <w:vAlign w:val="bottom"/>
            <w:hideMark/>
          </w:tcPr>
          <w:p w14:paraId="19129B9D"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Middle school</w:t>
            </w:r>
          </w:p>
        </w:tc>
        <w:tc>
          <w:tcPr>
            <w:tcW w:w="0" w:type="auto"/>
            <w:shd w:val="clear" w:color="auto" w:fill="D9D9D9" w:themeFill="background1" w:themeFillShade="D9"/>
            <w:tcMar>
              <w:top w:w="150" w:type="dxa"/>
              <w:left w:w="150" w:type="dxa"/>
              <w:bottom w:w="0" w:type="dxa"/>
              <w:right w:w="75" w:type="dxa"/>
            </w:tcMar>
            <w:vAlign w:val="bottom"/>
            <w:hideMark/>
          </w:tcPr>
          <w:p w14:paraId="79E89439"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0</w:t>
            </w:r>
          </w:p>
        </w:tc>
        <w:tc>
          <w:tcPr>
            <w:tcW w:w="0" w:type="auto"/>
            <w:shd w:val="clear" w:color="auto" w:fill="D9D9D9" w:themeFill="background1" w:themeFillShade="D9"/>
            <w:tcMar>
              <w:top w:w="150" w:type="dxa"/>
              <w:left w:w="150" w:type="dxa"/>
              <w:bottom w:w="0" w:type="dxa"/>
              <w:right w:w="75" w:type="dxa"/>
            </w:tcMar>
            <w:vAlign w:val="bottom"/>
            <w:hideMark/>
          </w:tcPr>
          <w:p w14:paraId="6A8B45C4"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0</w:t>
            </w:r>
          </w:p>
        </w:tc>
        <w:tc>
          <w:tcPr>
            <w:tcW w:w="0" w:type="auto"/>
            <w:shd w:val="clear" w:color="auto" w:fill="D9D9D9" w:themeFill="background1" w:themeFillShade="D9"/>
            <w:tcMar>
              <w:top w:w="150" w:type="dxa"/>
              <w:left w:w="150" w:type="dxa"/>
              <w:bottom w:w="0" w:type="dxa"/>
              <w:right w:w="75" w:type="dxa"/>
            </w:tcMar>
            <w:vAlign w:val="bottom"/>
            <w:hideMark/>
          </w:tcPr>
          <w:p w14:paraId="7C00622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w:t>
            </w:r>
          </w:p>
        </w:tc>
        <w:tc>
          <w:tcPr>
            <w:tcW w:w="0" w:type="auto"/>
            <w:shd w:val="clear" w:color="auto" w:fill="D9D9D9" w:themeFill="background1" w:themeFillShade="D9"/>
            <w:tcMar>
              <w:top w:w="150" w:type="dxa"/>
              <w:left w:w="150" w:type="dxa"/>
              <w:bottom w:w="0" w:type="dxa"/>
              <w:right w:w="75" w:type="dxa"/>
            </w:tcMar>
            <w:vAlign w:val="bottom"/>
            <w:hideMark/>
          </w:tcPr>
          <w:p w14:paraId="35C2F00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w:t>
            </w:r>
          </w:p>
        </w:tc>
        <w:tc>
          <w:tcPr>
            <w:tcW w:w="0" w:type="auto"/>
            <w:shd w:val="clear" w:color="auto" w:fill="D9D9D9" w:themeFill="background1" w:themeFillShade="D9"/>
            <w:tcMar>
              <w:top w:w="150" w:type="dxa"/>
              <w:left w:w="150" w:type="dxa"/>
              <w:bottom w:w="0" w:type="dxa"/>
              <w:right w:w="75" w:type="dxa"/>
            </w:tcMar>
            <w:vAlign w:val="bottom"/>
            <w:hideMark/>
          </w:tcPr>
          <w:p w14:paraId="127EFF4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w:t>
            </w:r>
          </w:p>
        </w:tc>
        <w:tc>
          <w:tcPr>
            <w:tcW w:w="0" w:type="auto"/>
            <w:shd w:val="clear" w:color="auto" w:fill="D9D9D9" w:themeFill="background1" w:themeFillShade="D9"/>
            <w:tcMar>
              <w:top w:w="150" w:type="dxa"/>
              <w:left w:w="150" w:type="dxa"/>
              <w:bottom w:w="0" w:type="dxa"/>
              <w:right w:w="75" w:type="dxa"/>
            </w:tcMar>
            <w:vAlign w:val="bottom"/>
            <w:hideMark/>
          </w:tcPr>
          <w:p w14:paraId="2D15271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w:t>
            </w:r>
          </w:p>
        </w:tc>
        <w:tc>
          <w:tcPr>
            <w:tcW w:w="0" w:type="auto"/>
            <w:shd w:val="clear" w:color="auto" w:fill="auto"/>
            <w:tcMar>
              <w:top w:w="150" w:type="dxa"/>
              <w:left w:w="150" w:type="dxa"/>
              <w:bottom w:w="0" w:type="dxa"/>
              <w:right w:w="75" w:type="dxa"/>
            </w:tcMar>
            <w:vAlign w:val="bottom"/>
            <w:hideMark/>
          </w:tcPr>
          <w:p w14:paraId="1F8A137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w:t>
            </w:r>
          </w:p>
        </w:tc>
        <w:tc>
          <w:tcPr>
            <w:tcW w:w="0" w:type="auto"/>
            <w:shd w:val="clear" w:color="auto" w:fill="auto"/>
            <w:tcMar>
              <w:top w:w="150" w:type="dxa"/>
              <w:left w:w="150" w:type="dxa"/>
              <w:bottom w:w="0" w:type="dxa"/>
              <w:right w:w="75" w:type="dxa"/>
            </w:tcMar>
            <w:vAlign w:val="bottom"/>
            <w:hideMark/>
          </w:tcPr>
          <w:p w14:paraId="0F1ABD11"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1.3</w:t>
            </w:r>
          </w:p>
        </w:tc>
      </w:tr>
      <w:tr w:rsidR="00C12D57" w:rsidRPr="00AE2656" w14:paraId="2AEB8C0A" w14:textId="77777777" w:rsidTr="00431952">
        <w:tc>
          <w:tcPr>
            <w:tcW w:w="0" w:type="auto"/>
            <w:shd w:val="clear" w:color="auto" w:fill="FFFFFF"/>
            <w:tcMar>
              <w:top w:w="150" w:type="dxa"/>
              <w:left w:w="150" w:type="dxa"/>
              <w:bottom w:w="0" w:type="dxa"/>
              <w:right w:w="75" w:type="dxa"/>
            </w:tcMar>
            <w:vAlign w:val="bottom"/>
            <w:hideMark/>
          </w:tcPr>
          <w:p w14:paraId="4F07268C"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High school/some</w:t>
            </w:r>
            <w:r w:rsidRPr="00AE2656">
              <w:rPr>
                <w:rFonts w:eastAsia="Times New Roman" w:cstheme="minorHAnsi"/>
              </w:rPr>
              <w:br/>
              <w:t>     college</w:t>
            </w:r>
          </w:p>
        </w:tc>
        <w:tc>
          <w:tcPr>
            <w:tcW w:w="0" w:type="auto"/>
            <w:shd w:val="clear" w:color="auto" w:fill="D9D9D9" w:themeFill="background1" w:themeFillShade="D9"/>
            <w:tcMar>
              <w:top w:w="150" w:type="dxa"/>
              <w:left w:w="150" w:type="dxa"/>
              <w:bottom w:w="0" w:type="dxa"/>
              <w:right w:w="75" w:type="dxa"/>
            </w:tcMar>
            <w:vAlign w:val="bottom"/>
            <w:hideMark/>
          </w:tcPr>
          <w:p w14:paraId="605EA83E"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22</w:t>
            </w:r>
          </w:p>
        </w:tc>
        <w:tc>
          <w:tcPr>
            <w:tcW w:w="0" w:type="auto"/>
            <w:shd w:val="clear" w:color="auto" w:fill="D9D9D9" w:themeFill="background1" w:themeFillShade="D9"/>
            <w:tcMar>
              <w:top w:w="150" w:type="dxa"/>
              <w:left w:w="150" w:type="dxa"/>
              <w:bottom w:w="0" w:type="dxa"/>
              <w:right w:w="75" w:type="dxa"/>
            </w:tcMar>
            <w:vAlign w:val="bottom"/>
            <w:hideMark/>
          </w:tcPr>
          <w:p w14:paraId="2A693521"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44</w:t>
            </w:r>
          </w:p>
        </w:tc>
        <w:tc>
          <w:tcPr>
            <w:tcW w:w="0" w:type="auto"/>
            <w:shd w:val="clear" w:color="auto" w:fill="D9D9D9" w:themeFill="background1" w:themeFillShade="D9"/>
            <w:tcMar>
              <w:top w:w="150" w:type="dxa"/>
              <w:left w:w="150" w:type="dxa"/>
              <w:bottom w:w="0" w:type="dxa"/>
              <w:right w:w="75" w:type="dxa"/>
            </w:tcMar>
            <w:vAlign w:val="bottom"/>
            <w:hideMark/>
          </w:tcPr>
          <w:p w14:paraId="21280E54"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17</w:t>
            </w:r>
          </w:p>
        </w:tc>
        <w:tc>
          <w:tcPr>
            <w:tcW w:w="0" w:type="auto"/>
            <w:shd w:val="clear" w:color="auto" w:fill="D9D9D9" w:themeFill="background1" w:themeFillShade="D9"/>
            <w:tcMar>
              <w:top w:w="150" w:type="dxa"/>
              <w:left w:w="150" w:type="dxa"/>
              <w:bottom w:w="0" w:type="dxa"/>
              <w:right w:w="75" w:type="dxa"/>
            </w:tcMar>
            <w:vAlign w:val="bottom"/>
            <w:hideMark/>
          </w:tcPr>
          <w:p w14:paraId="18BA701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34</w:t>
            </w:r>
          </w:p>
        </w:tc>
        <w:tc>
          <w:tcPr>
            <w:tcW w:w="0" w:type="auto"/>
            <w:shd w:val="clear" w:color="auto" w:fill="D9D9D9" w:themeFill="background1" w:themeFillShade="D9"/>
            <w:tcMar>
              <w:top w:w="150" w:type="dxa"/>
              <w:left w:w="150" w:type="dxa"/>
              <w:bottom w:w="0" w:type="dxa"/>
              <w:right w:w="75" w:type="dxa"/>
            </w:tcMar>
            <w:vAlign w:val="bottom"/>
            <w:hideMark/>
          </w:tcPr>
          <w:p w14:paraId="436B6924"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13</w:t>
            </w:r>
          </w:p>
        </w:tc>
        <w:tc>
          <w:tcPr>
            <w:tcW w:w="0" w:type="auto"/>
            <w:shd w:val="clear" w:color="auto" w:fill="D9D9D9" w:themeFill="background1" w:themeFillShade="D9"/>
            <w:tcMar>
              <w:top w:w="150" w:type="dxa"/>
              <w:left w:w="150" w:type="dxa"/>
              <w:bottom w:w="0" w:type="dxa"/>
              <w:right w:w="75" w:type="dxa"/>
            </w:tcMar>
            <w:vAlign w:val="bottom"/>
            <w:hideMark/>
          </w:tcPr>
          <w:p w14:paraId="0AAD5FCD"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26</w:t>
            </w:r>
          </w:p>
        </w:tc>
        <w:tc>
          <w:tcPr>
            <w:tcW w:w="0" w:type="auto"/>
            <w:shd w:val="clear" w:color="auto" w:fill="auto"/>
            <w:tcMar>
              <w:top w:w="150" w:type="dxa"/>
              <w:left w:w="150" w:type="dxa"/>
              <w:bottom w:w="0" w:type="dxa"/>
              <w:right w:w="75" w:type="dxa"/>
            </w:tcMar>
            <w:vAlign w:val="bottom"/>
            <w:hideMark/>
          </w:tcPr>
          <w:p w14:paraId="3840E728"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52</w:t>
            </w:r>
          </w:p>
        </w:tc>
        <w:tc>
          <w:tcPr>
            <w:tcW w:w="0" w:type="auto"/>
            <w:shd w:val="clear" w:color="auto" w:fill="auto"/>
            <w:tcMar>
              <w:top w:w="150" w:type="dxa"/>
              <w:left w:w="150" w:type="dxa"/>
              <w:bottom w:w="0" w:type="dxa"/>
              <w:right w:w="75" w:type="dxa"/>
            </w:tcMar>
            <w:vAlign w:val="bottom"/>
            <w:hideMark/>
          </w:tcPr>
          <w:p w14:paraId="2CF0BF6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34.7 </w:t>
            </w:r>
          </w:p>
        </w:tc>
      </w:tr>
      <w:tr w:rsidR="00C12D57" w:rsidRPr="00AE2656" w14:paraId="48C01744" w14:textId="77777777" w:rsidTr="00431952">
        <w:tc>
          <w:tcPr>
            <w:tcW w:w="0" w:type="auto"/>
            <w:tcBorders>
              <w:bottom w:val="single" w:sz="4" w:space="0" w:color="auto"/>
            </w:tcBorders>
            <w:shd w:val="clear" w:color="auto" w:fill="FFFFFF"/>
            <w:tcMar>
              <w:top w:w="150" w:type="dxa"/>
              <w:left w:w="150" w:type="dxa"/>
              <w:bottom w:w="0" w:type="dxa"/>
              <w:right w:w="75" w:type="dxa"/>
            </w:tcMar>
            <w:vAlign w:val="bottom"/>
            <w:hideMark/>
          </w:tcPr>
          <w:p w14:paraId="29682943"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University or</w:t>
            </w:r>
            <w:r w:rsidRPr="00AE2656">
              <w:rPr>
                <w:rFonts w:eastAsia="Times New Roman" w:cstheme="minorHAnsi"/>
              </w:rPr>
              <w:br/>
              <w:t>     postgraduate degree</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1C03A9B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27</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539271B3"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54</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3420BDE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30</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6722845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60</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323BB84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32</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381937E3"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64</w:t>
            </w:r>
          </w:p>
        </w:tc>
        <w:tc>
          <w:tcPr>
            <w:tcW w:w="0" w:type="auto"/>
            <w:tcBorders>
              <w:bottom w:val="single" w:sz="4" w:space="0" w:color="auto"/>
            </w:tcBorders>
            <w:shd w:val="clear" w:color="auto" w:fill="auto"/>
            <w:tcMar>
              <w:top w:w="150" w:type="dxa"/>
              <w:left w:w="150" w:type="dxa"/>
              <w:bottom w:w="0" w:type="dxa"/>
              <w:right w:w="75" w:type="dxa"/>
            </w:tcMar>
            <w:vAlign w:val="bottom"/>
            <w:hideMark/>
          </w:tcPr>
          <w:p w14:paraId="3A81CCDE"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89 </w:t>
            </w:r>
          </w:p>
        </w:tc>
        <w:tc>
          <w:tcPr>
            <w:tcW w:w="0" w:type="auto"/>
            <w:tcBorders>
              <w:bottom w:val="single" w:sz="4" w:space="0" w:color="auto"/>
            </w:tcBorders>
            <w:shd w:val="clear" w:color="auto" w:fill="auto"/>
            <w:tcMar>
              <w:top w:w="150" w:type="dxa"/>
              <w:left w:w="150" w:type="dxa"/>
              <w:bottom w:w="0" w:type="dxa"/>
              <w:right w:w="75" w:type="dxa"/>
            </w:tcMar>
            <w:vAlign w:val="bottom"/>
            <w:hideMark/>
          </w:tcPr>
          <w:p w14:paraId="209D2C7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59.3</w:t>
            </w:r>
          </w:p>
        </w:tc>
      </w:tr>
    </w:tbl>
    <w:p w14:paraId="0C496878" w14:textId="77777777" w:rsidR="00FD6566" w:rsidRPr="00AE2656" w:rsidRDefault="00FD6566" w:rsidP="00FD6566">
      <w:pPr>
        <w:spacing w:after="0" w:line="240" w:lineRule="auto"/>
        <w:textAlignment w:val="baseline"/>
        <w:rPr>
          <w:rFonts w:eastAsia="Times New Roman" w:cstheme="minorHAnsi"/>
          <w:color w:val="000000"/>
        </w:rPr>
      </w:pPr>
      <w:r w:rsidRPr="00AE2656">
        <w:rPr>
          <w:rFonts w:eastAsia="Times New Roman" w:cstheme="minorHAnsi"/>
          <w:color w:val="000000"/>
        </w:rPr>
        <w:br/>
      </w:r>
      <w:r w:rsidRPr="00AE2656">
        <w:rPr>
          <w:rFonts w:eastAsia="Times New Roman" w:cstheme="minorHAnsi"/>
          <w:i/>
          <w:iCs/>
          <w:color w:val="000000"/>
          <w:bdr w:val="none" w:sz="0" w:space="0" w:color="auto" w:frame="1"/>
        </w:rPr>
        <w:t>Note.</w:t>
      </w:r>
      <w:r w:rsidRPr="00AE2656">
        <w:rPr>
          <w:rFonts w:eastAsia="Times New Roman" w:cstheme="minorHAnsi"/>
          <w:color w:val="000000"/>
        </w:rPr>
        <w:t> </w:t>
      </w:r>
      <w:r w:rsidRPr="00AE2656">
        <w:rPr>
          <w:rFonts w:eastAsia="Times New Roman" w:cstheme="minorHAnsi"/>
          <w:i/>
          <w:iCs/>
          <w:color w:val="000000"/>
          <w:bdr w:val="none" w:sz="0" w:space="0" w:color="auto" w:frame="1"/>
        </w:rPr>
        <w:t>N</w:t>
      </w:r>
      <w:r w:rsidRPr="00AE2656">
        <w:rPr>
          <w:rFonts w:eastAsia="Times New Roman" w:cstheme="minorHAnsi"/>
          <w:color w:val="000000"/>
        </w:rPr>
        <w:t> = 150 (</w:t>
      </w:r>
      <w:r w:rsidRPr="00AE2656">
        <w:rPr>
          <w:rFonts w:eastAsia="Times New Roman" w:cstheme="minorHAnsi"/>
          <w:i/>
          <w:iCs/>
          <w:color w:val="000000"/>
          <w:bdr w:val="none" w:sz="0" w:space="0" w:color="auto" w:frame="1"/>
        </w:rPr>
        <w:t>n</w:t>
      </w:r>
      <w:r w:rsidRPr="00AE2656">
        <w:rPr>
          <w:rFonts w:eastAsia="Times New Roman" w:cstheme="minorHAnsi"/>
          <w:color w:val="000000"/>
        </w:rPr>
        <w:t> = 50 for each condition). Participants were on average 39.5 years old (</w:t>
      </w:r>
      <w:r w:rsidRPr="00AE2656">
        <w:rPr>
          <w:rFonts w:eastAsia="Times New Roman" w:cstheme="minorHAnsi"/>
          <w:i/>
          <w:iCs/>
          <w:color w:val="000000"/>
          <w:bdr w:val="none" w:sz="0" w:space="0" w:color="auto" w:frame="1"/>
        </w:rPr>
        <w:t>SD</w:t>
      </w:r>
      <w:r w:rsidRPr="00AE2656">
        <w:rPr>
          <w:rFonts w:eastAsia="Times New Roman" w:cstheme="minorHAnsi"/>
          <w:color w:val="000000"/>
        </w:rPr>
        <w:t> = 10.1), and participant age did not differ by condition.</w:t>
      </w:r>
    </w:p>
    <w:p w14:paraId="7739721F" w14:textId="77777777" w:rsidR="00FD6566" w:rsidRPr="00792251" w:rsidRDefault="00FD6566" w:rsidP="00FD6566">
      <w:pPr>
        <w:rPr>
          <w:rFonts w:ascii="Helvetica" w:eastAsia="Times New Roman" w:hAnsi="Helvetica" w:cs="Times New Roman"/>
          <w:color w:val="444444"/>
          <w:sz w:val="24"/>
          <w:szCs w:val="24"/>
        </w:rPr>
      </w:pPr>
    </w:p>
    <w:p w14:paraId="317BF1A5" w14:textId="7CAA5A04" w:rsidR="00FD6566" w:rsidRPr="00FD6566" w:rsidRDefault="00FD6566" w:rsidP="00FD6566">
      <w:pPr>
        <w:spacing w:after="120" w:line="240" w:lineRule="auto"/>
        <w:textAlignment w:val="baseline"/>
        <w:rPr>
          <w:rFonts w:eastAsia="Times New Roman" w:cstheme="minorHAnsi"/>
          <w:i/>
          <w:iCs/>
          <w:color w:val="000000"/>
        </w:rPr>
      </w:pPr>
      <w:r w:rsidRPr="00FD6566">
        <w:rPr>
          <w:rFonts w:eastAsia="Times New Roman" w:cstheme="minorHAnsi"/>
          <w:b/>
          <w:bCs/>
          <w:i/>
          <w:iCs/>
          <w:color w:val="000000"/>
          <w:bdr w:val="none" w:sz="0" w:space="0" w:color="auto" w:frame="1"/>
        </w:rPr>
        <w:lastRenderedPageBreak/>
        <w:t xml:space="preserve">Table 2: </w:t>
      </w:r>
      <w:r w:rsidRPr="00FD6566">
        <w:rPr>
          <w:rFonts w:eastAsia="Times New Roman" w:cstheme="minorHAnsi"/>
          <w:i/>
          <w:iCs/>
          <w:color w:val="000000"/>
          <w:bdr w:val="none" w:sz="0" w:space="0" w:color="auto" w:frame="1"/>
        </w:rPr>
        <w:t>Descriptive Statistics and Correlations for Study Variables</w:t>
      </w:r>
    </w:p>
    <w:tbl>
      <w:tblPr>
        <w:tblW w:w="4765" w:type="pct"/>
        <w:shd w:val="clear" w:color="auto" w:fill="FFFFFF"/>
        <w:tblCellMar>
          <w:left w:w="0" w:type="dxa"/>
          <w:right w:w="0" w:type="dxa"/>
        </w:tblCellMar>
        <w:tblLook w:val="04A0" w:firstRow="1" w:lastRow="0" w:firstColumn="1" w:lastColumn="0" w:noHBand="0" w:noVBand="1"/>
      </w:tblPr>
      <w:tblGrid>
        <w:gridCol w:w="2597"/>
        <w:gridCol w:w="752"/>
        <w:gridCol w:w="754"/>
        <w:gridCol w:w="639"/>
        <w:gridCol w:w="781"/>
        <w:gridCol w:w="781"/>
        <w:gridCol w:w="667"/>
        <w:gridCol w:w="667"/>
        <w:gridCol w:w="523"/>
        <w:gridCol w:w="441"/>
      </w:tblGrid>
      <w:tr w:rsidR="00FD6566" w:rsidRPr="00792251" w14:paraId="7A8A243F" w14:textId="77777777" w:rsidTr="00431952">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7AF21BE8" w14:textId="77777777" w:rsidR="00FD6566" w:rsidRPr="00792251" w:rsidRDefault="00FD6566" w:rsidP="004B1D83">
            <w:pPr>
              <w:spacing w:after="0" w:line="240" w:lineRule="auto"/>
              <w:jc w:val="center"/>
              <w:textAlignment w:val="baseline"/>
              <w:rPr>
                <w:rFonts w:eastAsia="Times New Roman" w:cstheme="minorHAnsi"/>
              </w:rPr>
            </w:pPr>
            <w:r w:rsidRPr="00792251">
              <w:rPr>
                <w:rFonts w:eastAsia="Times New Roman" w:cstheme="minorHAnsi"/>
              </w:rPr>
              <w:t>Variable</w:t>
            </w:r>
          </w:p>
        </w:tc>
        <w:tc>
          <w:tcPr>
            <w:tcW w:w="0" w:type="auto"/>
            <w:tcBorders>
              <w:top w:val="single" w:sz="6" w:space="0" w:color="000000"/>
              <w:bottom w:val="single" w:sz="6" w:space="0" w:color="000000"/>
            </w:tcBorders>
            <w:shd w:val="clear" w:color="auto" w:fill="D9D9D9" w:themeFill="background1" w:themeFillShade="D9"/>
            <w:tcMar>
              <w:top w:w="150" w:type="dxa"/>
              <w:left w:w="150" w:type="dxa"/>
              <w:bottom w:w="0" w:type="dxa"/>
              <w:right w:w="75" w:type="dxa"/>
            </w:tcMar>
            <w:vAlign w:val="bottom"/>
            <w:hideMark/>
          </w:tcPr>
          <w:p w14:paraId="352592BC"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i/>
                <w:iCs/>
                <w:bdr w:val="none" w:sz="0" w:space="0" w:color="auto" w:frame="1"/>
              </w:rPr>
              <w:t>n</w:t>
            </w:r>
          </w:p>
        </w:tc>
        <w:tc>
          <w:tcPr>
            <w:tcW w:w="0" w:type="auto"/>
            <w:tcBorders>
              <w:top w:val="single" w:sz="6" w:space="0" w:color="000000"/>
              <w:bottom w:val="single" w:sz="6" w:space="0" w:color="000000"/>
            </w:tcBorders>
            <w:shd w:val="clear" w:color="auto" w:fill="D9D9D9" w:themeFill="background1" w:themeFillShade="D9"/>
            <w:tcMar>
              <w:top w:w="150" w:type="dxa"/>
              <w:left w:w="150" w:type="dxa"/>
              <w:bottom w:w="0" w:type="dxa"/>
              <w:right w:w="75" w:type="dxa"/>
            </w:tcMar>
            <w:vAlign w:val="bottom"/>
            <w:hideMark/>
          </w:tcPr>
          <w:p w14:paraId="7D7B0F15" w14:textId="77777777" w:rsidR="00FD6566" w:rsidRPr="00792251" w:rsidRDefault="00FD6566" w:rsidP="004B1D83">
            <w:pPr>
              <w:spacing w:after="0" w:line="240" w:lineRule="auto"/>
              <w:jc w:val="center"/>
              <w:textAlignment w:val="baseline"/>
              <w:rPr>
                <w:rFonts w:eastAsia="Times New Roman" w:cstheme="minorHAnsi"/>
              </w:rPr>
            </w:pPr>
            <w:r w:rsidRPr="00792251">
              <w:rPr>
                <w:rFonts w:eastAsia="Times New Roman" w:cstheme="minorHAnsi"/>
                <w:i/>
                <w:iCs/>
                <w:bdr w:val="none" w:sz="0" w:space="0" w:color="auto" w:frame="1"/>
              </w:rPr>
              <w:t>M</w:t>
            </w:r>
          </w:p>
        </w:tc>
        <w:tc>
          <w:tcPr>
            <w:tcW w:w="0" w:type="auto"/>
            <w:tcBorders>
              <w:top w:val="single" w:sz="6" w:space="0" w:color="000000"/>
              <w:bottom w:val="single" w:sz="6" w:space="0" w:color="000000"/>
            </w:tcBorders>
            <w:shd w:val="clear" w:color="auto" w:fill="D9D9D9" w:themeFill="background1" w:themeFillShade="D9"/>
            <w:tcMar>
              <w:top w:w="150" w:type="dxa"/>
              <w:left w:w="150" w:type="dxa"/>
              <w:bottom w:w="0" w:type="dxa"/>
              <w:right w:w="75" w:type="dxa"/>
            </w:tcMar>
            <w:vAlign w:val="bottom"/>
            <w:hideMark/>
          </w:tcPr>
          <w:p w14:paraId="74FEA232" w14:textId="77777777" w:rsidR="00FD6566" w:rsidRPr="00792251" w:rsidRDefault="00FD6566" w:rsidP="004B1D83">
            <w:pPr>
              <w:spacing w:after="0" w:line="240" w:lineRule="auto"/>
              <w:jc w:val="center"/>
              <w:textAlignment w:val="baseline"/>
              <w:rPr>
                <w:rFonts w:eastAsia="Times New Roman" w:cstheme="minorHAnsi"/>
              </w:rPr>
            </w:pPr>
            <w:r w:rsidRPr="00792251">
              <w:rPr>
                <w:rFonts w:eastAsia="Times New Roman" w:cstheme="minorHAnsi"/>
                <w:i/>
                <w:iCs/>
                <w:bdr w:val="none" w:sz="0" w:space="0" w:color="auto" w:frame="1"/>
              </w:rPr>
              <w:t>SD</w:t>
            </w:r>
          </w:p>
        </w:tc>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67A144E2" w14:textId="77777777" w:rsidR="00FD6566" w:rsidRPr="00792251" w:rsidRDefault="00FD6566" w:rsidP="004B1D83">
            <w:pPr>
              <w:spacing w:after="0" w:line="240" w:lineRule="auto"/>
              <w:jc w:val="center"/>
              <w:textAlignment w:val="baseline"/>
              <w:rPr>
                <w:rFonts w:eastAsia="Times New Roman" w:cstheme="minorHAnsi"/>
              </w:rPr>
            </w:pPr>
            <w:r w:rsidRPr="00792251">
              <w:rPr>
                <w:rFonts w:eastAsia="Times New Roman" w:cstheme="minorHAnsi"/>
              </w:rPr>
              <w:t>1</w:t>
            </w:r>
          </w:p>
        </w:tc>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30DC8185"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2</w:t>
            </w:r>
          </w:p>
        </w:tc>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1661A8FB"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w:t>
            </w:r>
          </w:p>
        </w:tc>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3B9C5A9C"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4</w:t>
            </w:r>
          </w:p>
        </w:tc>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784CD9B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5</w:t>
            </w:r>
          </w:p>
        </w:tc>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3748AFB9"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6</w:t>
            </w:r>
          </w:p>
        </w:tc>
      </w:tr>
      <w:tr w:rsidR="00FD6566" w:rsidRPr="00792251" w14:paraId="26A0E8B8" w14:textId="77777777" w:rsidTr="00431952">
        <w:tc>
          <w:tcPr>
            <w:tcW w:w="0" w:type="auto"/>
            <w:shd w:val="clear" w:color="auto" w:fill="FFFFFF"/>
            <w:tcMar>
              <w:top w:w="150" w:type="dxa"/>
              <w:left w:w="150" w:type="dxa"/>
              <w:bottom w:w="0" w:type="dxa"/>
              <w:right w:w="75" w:type="dxa"/>
            </w:tcMar>
            <w:vAlign w:val="bottom"/>
            <w:hideMark/>
          </w:tcPr>
          <w:p w14:paraId="209D6F23" w14:textId="77777777" w:rsidR="00FD6566" w:rsidRPr="00792251" w:rsidRDefault="00FD6566" w:rsidP="004B1D83">
            <w:pPr>
              <w:spacing w:after="0" w:line="240" w:lineRule="auto"/>
              <w:rPr>
                <w:rFonts w:eastAsia="Times New Roman" w:cstheme="minorHAnsi"/>
              </w:rPr>
            </w:pPr>
            <w:r w:rsidRPr="00792251">
              <w:rPr>
                <w:rFonts w:eastAsia="Times New Roman" w:cstheme="minorHAnsi"/>
              </w:rPr>
              <w:t>1. Internal–</w:t>
            </w:r>
            <w:r w:rsidRPr="00792251">
              <w:rPr>
                <w:rFonts w:eastAsia="Times New Roman" w:cstheme="minorHAnsi"/>
              </w:rPr>
              <w:br/>
              <w:t>     external status </w:t>
            </w:r>
            <w:r w:rsidRPr="00792251">
              <w:rPr>
                <w:rFonts w:eastAsia="Times New Roman" w:cstheme="minorHAnsi"/>
                <w:vertAlign w:val="superscript"/>
              </w:rPr>
              <w:t>a</w:t>
            </w:r>
          </w:p>
        </w:tc>
        <w:tc>
          <w:tcPr>
            <w:tcW w:w="0" w:type="auto"/>
            <w:shd w:val="clear" w:color="auto" w:fill="D9D9D9" w:themeFill="background1" w:themeFillShade="D9"/>
            <w:tcMar>
              <w:top w:w="150" w:type="dxa"/>
              <w:left w:w="150" w:type="dxa"/>
              <w:bottom w:w="0" w:type="dxa"/>
              <w:right w:w="75" w:type="dxa"/>
            </w:tcMar>
            <w:vAlign w:val="bottom"/>
            <w:hideMark/>
          </w:tcPr>
          <w:p w14:paraId="52BD5B12"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3,697</w:t>
            </w:r>
          </w:p>
        </w:tc>
        <w:tc>
          <w:tcPr>
            <w:tcW w:w="0" w:type="auto"/>
            <w:shd w:val="clear" w:color="auto" w:fill="D9D9D9" w:themeFill="background1" w:themeFillShade="D9"/>
            <w:tcMar>
              <w:top w:w="150" w:type="dxa"/>
              <w:left w:w="150" w:type="dxa"/>
              <w:bottom w:w="0" w:type="dxa"/>
              <w:right w:w="75" w:type="dxa"/>
            </w:tcMar>
            <w:vAlign w:val="bottom"/>
            <w:hideMark/>
          </w:tcPr>
          <w:p w14:paraId="455B94B6"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0.43</w:t>
            </w:r>
          </w:p>
        </w:tc>
        <w:tc>
          <w:tcPr>
            <w:tcW w:w="0" w:type="auto"/>
            <w:shd w:val="clear" w:color="auto" w:fill="D9D9D9" w:themeFill="background1" w:themeFillShade="D9"/>
            <w:tcMar>
              <w:top w:w="150" w:type="dxa"/>
              <w:left w:w="150" w:type="dxa"/>
              <w:bottom w:w="0" w:type="dxa"/>
              <w:right w:w="75" w:type="dxa"/>
            </w:tcMar>
            <w:vAlign w:val="bottom"/>
            <w:hideMark/>
          </w:tcPr>
          <w:p w14:paraId="6564D56B"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0.49</w:t>
            </w:r>
          </w:p>
        </w:tc>
        <w:tc>
          <w:tcPr>
            <w:tcW w:w="0" w:type="auto"/>
            <w:shd w:val="clear" w:color="auto" w:fill="FFFFFF"/>
            <w:tcMar>
              <w:top w:w="150" w:type="dxa"/>
              <w:left w:w="150" w:type="dxa"/>
              <w:bottom w:w="0" w:type="dxa"/>
              <w:right w:w="75" w:type="dxa"/>
            </w:tcMar>
            <w:vAlign w:val="bottom"/>
            <w:hideMark/>
          </w:tcPr>
          <w:p w14:paraId="685C58C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w:t>
            </w:r>
          </w:p>
        </w:tc>
        <w:tc>
          <w:tcPr>
            <w:tcW w:w="0" w:type="auto"/>
            <w:shd w:val="clear" w:color="auto" w:fill="FFFFFF"/>
            <w:tcMar>
              <w:top w:w="150" w:type="dxa"/>
              <w:left w:w="150" w:type="dxa"/>
              <w:bottom w:w="0" w:type="dxa"/>
              <w:right w:w="75" w:type="dxa"/>
            </w:tcMar>
            <w:vAlign w:val="bottom"/>
            <w:hideMark/>
          </w:tcPr>
          <w:p w14:paraId="39C62A7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0257500D"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6AA6C721"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1B3236FA"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7073D435"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r>
      <w:tr w:rsidR="00FD6566" w:rsidRPr="00792251" w14:paraId="3D098555" w14:textId="77777777" w:rsidTr="00431952">
        <w:tc>
          <w:tcPr>
            <w:tcW w:w="0" w:type="auto"/>
            <w:shd w:val="clear" w:color="auto" w:fill="FFFFFF"/>
            <w:tcMar>
              <w:top w:w="150" w:type="dxa"/>
              <w:left w:w="150" w:type="dxa"/>
              <w:bottom w:w="0" w:type="dxa"/>
              <w:right w:w="75" w:type="dxa"/>
            </w:tcMar>
            <w:vAlign w:val="bottom"/>
            <w:hideMark/>
          </w:tcPr>
          <w:p w14:paraId="060CB13D" w14:textId="77777777" w:rsidR="00FD6566" w:rsidRPr="00792251" w:rsidRDefault="00FD6566" w:rsidP="004B1D83">
            <w:pPr>
              <w:spacing w:after="0" w:line="240" w:lineRule="auto"/>
              <w:rPr>
                <w:rFonts w:eastAsia="Times New Roman" w:cstheme="minorHAnsi"/>
              </w:rPr>
            </w:pPr>
            <w:r w:rsidRPr="00792251">
              <w:rPr>
                <w:rFonts w:eastAsia="Times New Roman" w:cstheme="minorHAnsi"/>
              </w:rPr>
              <w:t>2. Manager job</w:t>
            </w:r>
            <w:r w:rsidRPr="00792251">
              <w:rPr>
                <w:rFonts w:eastAsia="Times New Roman" w:cstheme="minorHAnsi"/>
              </w:rPr>
              <w:br/>
              <w:t>     performance</w:t>
            </w:r>
          </w:p>
        </w:tc>
        <w:tc>
          <w:tcPr>
            <w:tcW w:w="0" w:type="auto"/>
            <w:shd w:val="clear" w:color="auto" w:fill="D9D9D9" w:themeFill="background1" w:themeFillShade="D9"/>
            <w:tcMar>
              <w:top w:w="150" w:type="dxa"/>
              <w:left w:w="150" w:type="dxa"/>
              <w:bottom w:w="0" w:type="dxa"/>
              <w:right w:w="75" w:type="dxa"/>
            </w:tcMar>
            <w:vAlign w:val="bottom"/>
            <w:hideMark/>
          </w:tcPr>
          <w:p w14:paraId="2FF83532"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2,134</w:t>
            </w:r>
          </w:p>
        </w:tc>
        <w:tc>
          <w:tcPr>
            <w:tcW w:w="0" w:type="auto"/>
            <w:shd w:val="clear" w:color="auto" w:fill="D9D9D9" w:themeFill="background1" w:themeFillShade="D9"/>
            <w:tcMar>
              <w:top w:w="150" w:type="dxa"/>
              <w:left w:w="150" w:type="dxa"/>
              <w:bottom w:w="0" w:type="dxa"/>
              <w:right w:w="75" w:type="dxa"/>
            </w:tcMar>
            <w:vAlign w:val="bottom"/>
            <w:hideMark/>
          </w:tcPr>
          <w:p w14:paraId="601D964E"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3.14</w:t>
            </w:r>
          </w:p>
        </w:tc>
        <w:tc>
          <w:tcPr>
            <w:tcW w:w="0" w:type="auto"/>
            <w:shd w:val="clear" w:color="auto" w:fill="D9D9D9" w:themeFill="background1" w:themeFillShade="D9"/>
            <w:tcMar>
              <w:top w:w="150" w:type="dxa"/>
              <w:left w:w="150" w:type="dxa"/>
              <w:bottom w:w="0" w:type="dxa"/>
              <w:right w:w="75" w:type="dxa"/>
            </w:tcMar>
            <w:vAlign w:val="bottom"/>
            <w:hideMark/>
          </w:tcPr>
          <w:p w14:paraId="6A1C11B0"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0.62</w:t>
            </w:r>
          </w:p>
        </w:tc>
        <w:tc>
          <w:tcPr>
            <w:tcW w:w="0" w:type="auto"/>
            <w:shd w:val="clear" w:color="auto" w:fill="FFFFFF"/>
            <w:tcMar>
              <w:top w:w="150" w:type="dxa"/>
              <w:left w:w="150" w:type="dxa"/>
              <w:bottom w:w="0" w:type="dxa"/>
              <w:right w:w="75" w:type="dxa"/>
            </w:tcMar>
            <w:vAlign w:val="bottom"/>
            <w:hideMark/>
          </w:tcPr>
          <w:p w14:paraId="51DF8798"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−.08</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0761B95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w:t>
            </w:r>
          </w:p>
        </w:tc>
        <w:tc>
          <w:tcPr>
            <w:tcW w:w="0" w:type="auto"/>
            <w:shd w:val="clear" w:color="auto" w:fill="FFFFFF"/>
            <w:tcMar>
              <w:top w:w="150" w:type="dxa"/>
              <w:left w:w="150" w:type="dxa"/>
              <w:bottom w:w="0" w:type="dxa"/>
              <w:right w:w="75" w:type="dxa"/>
            </w:tcMar>
            <w:vAlign w:val="bottom"/>
            <w:hideMark/>
          </w:tcPr>
          <w:p w14:paraId="4B0F563B"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266BEE4D"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15A1C3C9"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79E0B841"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r>
      <w:tr w:rsidR="00FD6566" w:rsidRPr="00792251" w14:paraId="03CB11B1" w14:textId="77777777" w:rsidTr="00431952">
        <w:tc>
          <w:tcPr>
            <w:tcW w:w="0" w:type="auto"/>
            <w:shd w:val="clear" w:color="auto" w:fill="FFFFFF"/>
            <w:tcMar>
              <w:top w:w="150" w:type="dxa"/>
              <w:left w:w="150" w:type="dxa"/>
              <w:bottom w:w="0" w:type="dxa"/>
              <w:right w:w="75" w:type="dxa"/>
            </w:tcMar>
            <w:vAlign w:val="bottom"/>
            <w:hideMark/>
          </w:tcPr>
          <w:p w14:paraId="314CE120" w14:textId="694AE0BD" w:rsidR="00FD6566" w:rsidRPr="00792251" w:rsidRDefault="00FD6566" w:rsidP="004B1D83">
            <w:pPr>
              <w:spacing w:after="0" w:line="240" w:lineRule="auto"/>
              <w:rPr>
                <w:rFonts w:eastAsia="Times New Roman" w:cstheme="minorHAnsi"/>
              </w:rPr>
            </w:pPr>
            <w:r w:rsidRPr="00792251">
              <w:rPr>
                <w:rFonts w:eastAsia="Times New Roman" w:cstheme="minorHAnsi"/>
              </w:rPr>
              <w:t>3. Starting salary</w:t>
            </w:r>
          </w:p>
        </w:tc>
        <w:tc>
          <w:tcPr>
            <w:tcW w:w="0" w:type="auto"/>
            <w:shd w:val="clear" w:color="auto" w:fill="D9D9D9" w:themeFill="background1" w:themeFillShade="D9"/>
            <w:tcMar>
              <w:top w:w="150" w:type="dxa"/>
              <w:left w:w="150" w:type="dxa"/>
              <w:bottom w:w="0" w:type="dxa"/>
              <w:right w:w="75" w:type="dxa"/>
            </w:tcMar>
            <w:vAlign w:val="bottom"/>
            <w:hideMark/>
          </w:tcPr>
          <w:p w14:paraId="6D655AE5"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3,697</w:t>
            </w:r>
          </w:p>
        </w:tc>
        <w:tc>
          <w:tcPr>
            <w:tcW w:w="0" w:type="auto"/>
            <w:shd w:val="clear" w:color="auto" w:fill="D9D9D9" w:themeFill="background1" w:themeFillShade="D9"/>
            <w:tcMar>
              <w:top w:w="150" w:type="dxa"/>
              <w:left w:w="150" w:type="dxa"/>
              <w:bottom w:w="0" w:type="dxa"/>
              <w:right w:w="75" w:type="dxa"/>
            </w:tcMar>
            <w:vAlign w:val="bottom"/>
            <w:hideMark/>
          </w:tcPr>
          <w:p w14:paraId="645CEDF6"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1.01</w:t>
            </w:r>
          </w:p>
        </w:tc>
        <w:tc>
          <w:tcPr>
            <w:tcW w:w="0" w:type="auto"/>
            <w:shd w:val="clear" w:color="auto" w:fill="D9D9D9" w:themeFill="background1" w:themeFillShade="D9"/>
            <w:tcMar>
              <w:top w:w="150" w:type="dxa"/>
              <w:left w:w="150" w:type="dxa"/>
              <w:bottom w:w="0" w:type="dxa"/>
              <w:right w:w="75" w:type="dxa"/>
            </w:tcMar>
            <w:vAlign w:val="bottom"/>
            <w:hideMark/>
          </w:tcPr>
          <w:p w14:paraId="5C21F06D"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0.27</w:t>
            </w:r>
          </w:p>
        </w:tc>
        <w:tc>
          <w:tcPr>
            <w:tcW w:w="0" w:type="auto"/>
            <w:shd w:val="clear" w:color="auto" w:fill="FFFFFF"/>
            <w:tcMar>
              <w:top w:w="150" w:type="dxa"/>
              <w:left w:w="150" w:type="dxa"/>
              <w:bottom w:w="0" w:type="dxa"/>
              <w:right w:w="75" w:type="dxa"/>
            </w:tcMar>
            <w:vAlign w:val="bottom"/>
            <w:hideMark/>
          </w:tcPr>
          <w:p w14:paraId="1D115B51"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.45</w:t>
            </w:r>
            <w:r w:rsidRPr="00792251">
              <w:rPr>
                <w:rFonts w:eastAsia="Times New Roman" w:cstheme="minorHAnsi"/>
                <w:vertAlign w:val="superscript"/>
              </w:rPr>
              <w:t>**</w:t>
            </w: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3DE90479"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−.01</w:t>
            </w:r>
          </w:p>
        </w:tc>
        <w:tc>
          <w:tcPr>
            <w:tcW w:w="0" w:type="auto"/>
            <w:shd w:val="clear" w:color="auto" w:fill="FFFFFF"/>
            <w:tcMar>
              <w:top w:w="150" w:type="dxa"/>
              <w:left w:w="150" w:type="dxa"/>
              <w:bottom w:w="0" w:type="dxa"/>
              <w:right w:w="75" w:type="dxa"/>
            </w:tcMar>
            <w:vAlign w:val="bottom"/>
            <w:hideMark/>
          </w:tcPr>
          <w:p w14:paraId="2F5D6BD4"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w:t>
            </w:r>
          </w:p>
        </w:tc>
        <w:tc>
          <w:tcPr>
            <w:tcW w:w="0" w:type="auto"/>
            <w:shd w:val="clear" w:color="auto" w:fill="FFFFFF"/>
            <w:tcMar>
              <w:top w:w="150" w:type="dxa"/>
              <w:left w:w="150" w:type="dxa"/>
              <w:bottom w:w="0" w:type="dxa"/>
              <w:right w:w="75" w:type="dxa"/>
            </w:tcMar>
            <w:vAlign w:val="bottom"/>
            <w:hideMark/>
          </w:tcPr>
          <w:p w14:paraId="2DFE5DA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125B03D8"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48AF2FD6"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r>
      <w:tr w:rsidR="00FD6566" w:rsidRPr="00792251" w14:paraId="4F1B1DCA" w14:textId="77777777" w:rsidTr="00431952">
        <w:tc>
          <w:tcPr>
            <w:tcW w:w="0" w:type="auto"/>
            <w:shd w:val="clear" w:color="auto" w:fill="FFFFFF"/>
            <w:tcMar>
              <w:top w:w="150" w:type="dxa"/>
              <w:left w:w="150" w:type="dxa"/>
              <w:bottom w:w="0" w:type="dxa"/>
              <w:right w:w="75" w:type="dxa"/>
            </w:tcMar>
            <w:vAlign w:val="bottom"/>
            <w:hideMark/>
          </w:tcPr>
          <w:p w14:paraId="20726AD3" w14:textId="77777777" w:rsidR="00FD6566" w:rsidRPr="00792251" w:rsidRDefault="00FD6566" w:rsidP="004B1D83">
            <w:pPr>
              <w:spacing w:after="0" w:line="240" w:lineRule="auto"/>
              <w:rPr>
                <w:rFonts w:eastAsia="Times New Roman" w:cstheme="minorHAnsi"/>
              </w:rPr>
            </w:pPr>
            <w:r w:rsidRPr="00792251">
              <w:rPr>
                <w:rFonts w:eastAsia="Times New Roman" w:cstheme="minorHAnsi"/>
              </w:rPr>
              <w:t>4. Subsequent promotion</w:t>
            </w:r>
          </w:p>
        </w:tc>
        <w:tc>
          <w:tcPr>
            <w:tcW w:w="0" w:type="auto"/>
            <w:shd w:val="clear" w:color="auto" w:fill="D9D9D9" w:themeFill="background1" w:themeFillShade="D9"/>
            <w:tcMar>
              <w:top w:w="150" w:type="dxa"/>
              <w:left w:w="150" w:type="dxa"/>
              <w:bottom w:w="0" w:type="dxa"/>
              <w:right w:w="75" w:type="dxa"/>
            </w:tcMar>
            <w:vAlign w:val="bottom"/>
            <w:hideMark/>
          </w:tcPr>
          <w:p w14:paraId="6078EAFB"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3,697</w:t>
            </w:r>
          </w:p>
        </w:tc>
        <w:tc>
          <w:tcPr>
            <w:tcW w:w="0" w:type="auto"/>
            <w:shd w:val="clear" w:color="auto" w:fill="D9D9D9" w:themeFill="background1" w:themeFillShade="D9"/>
            <w:tcMar>
              <w:top w:w="150" w:type="dxa"/>
              <w:left w:w="150" w:type="dxa"/>
              <w:bottom w:w="0" w:type="dxa"/>
              <w:right w:w="75" w:type="dxa"/>
            </w:tcMar>
            <w:vAlign w:val="bottom"/>
            <w:hideMark/>
          </w:tcPr>
          <w:p w14:paraId="19DB8038"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0.33</w:t>
            </w:r>
          </w:p>
        </w:tc>
        <w:tc>
          <w:tcPr>
            <w:tcW w:w="0" w:type="auto"/>
            <w:shd w:val="clear" w:color="auto" w:fill="D9D9D9" w:themeFill="background1" w:themeFillShade="D9"/>
            <w:tcMar>
              <w:top w:w="150" w:type="dxa"/>
              <w:left w:w="150" w:type="dxa"/>
              <w:bottom w:w="0" w:type="dxa"/>
              <w:right w:w="75" w:type="dxa"/>
            </w:tcMar>
            <w:vAlign w:val="bottom"/>
            <w:hideMark/>
          </w:tcPr>
          <w:p w14:paraId="14D2A070"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0.47</w:t>
            </w:r>
          </w:p>
        </w:tc>
        <w:tc>
          <w:tcPr>
            <w:tcW w:w="0" w:type="auto"/>
            <w:shd w:val="clear" w:color="auto" w:fill="FFFFFF"/>
            <w:tcMar>
              <w:top w:w="150" w:type="dxa"/>
              <w:left w:w="150" w:type="dxa"/>
              <w:bottom w:w="0" w:type="dxa"/>
              <w:right w:w="75" w:type="dxa"/>
            </w:tcMar>
            <w:vAlign w:val="bottom"/>
            <w:hideMark/>
          </w:tcPr>
          <w:p w14:paraId="6F61B616"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.08</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12935C30"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.07</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3A444A05"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.04</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68D87E9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w:t>
            </w:r>
          </w:p>
        </w:tc>
        <w:tc>
          <w:tcPr>
            <w:tcW w:w="0" w:type="auto"/>
            <w:shd w:val="clear" w:color="auto" w:fill="FFFFFF"/>
            <w:tcMar>
              <w:top w:w="150" w:type="dxa"/>
              <w:left w:w="150" w:type="dxa"/>
              <w:bottom w:w="0" w:type="dxa"/>
              <w:right w:w="75" w:type="dxa"/>
            </w:tcMar>
            <w:vAlign w:val="bottom"/>
            <w:hideMark/>
          </w:tcPr>
          <w:p w14:paraId="547CC8A9"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522ACD84"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r>
      <w:tr w:rsidR="00FD6566" w:rsidRPr="00792251" w14:paraId="56474E45" w14:textId="77777777" w:rsidTr="00431952">
        <w:tc>
          <w:tcPr>
            <w:tcW w:w="0" w:type="auto"/>
            <w:shd w:val="clear" w:color="auto" w:fill="FFFFFF"/>
            <w:tcMar>
              <w:top w:w="150" w:type="dxa"/>
              <w:left w:w="150" w:type="dxa"/>
              <w:bottom w:w="0" w:type="dxa"/>
              <w:right w:w="75" w:type="dxa"/>
            </w:tcMar>
            <w:vAlign w:val="bottom"/>
            <w:hideMark/>
          </w:tcPr>
          <w:p w14:paraId="5E52AA3E" w14:textId="77777777" w:rsidR="00FD6566" w:rsidRPr="00792251" w:rsidRDefault="00FD6566" w:rsidP="004B1D83">
            <w:pPr>
              <w:spacing w:after="0" w:line="240" w:lineRule="auto"/>
              <w:rPr>
                <w:rFonts w:eastAsia="Times New Roman" w:cstheme="minorHAnsi"/>
              </w:rPr>
            </w:pPr>
            <w:r w:rsidRPr="00792251">
              <w:rPr>
                <w:rFonts w:eastAsia="Times New Roman" w:cstheme="minorHAnsi"/>
              </w:rPr>
              <w:t>5. Organizational tenure</w:t>
            </w:r>
          </w:p>
        </w:tc>
        <w:tc>
          <w:tcPr>
            <w:tcW w:w="0" w:type="auto"/>
            <w:shd w:val="clear" w:color="auto" w:fill="D9D9D9" w:themeFill="background1" w:themeFillShade="D9"/>
            <w:tcMar>
              <w:top w:w="150" w:type="dxa"/>
              <w:left w:w="150" w:type="dxa"/>
              <w:bottom w:w="0" w:type="dxa"/>
              <w:right w:w="75" w:type="dxa"/>
            </w:tcMar>
            <w:vAlign w:val="bottom"/>
            <w:hideMark/>
          </w:tcPr>
          <w:p w14:paraId="245A00E4"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3,697</w:t>
            </w:r>
          </w:p>
        </w:tc>
        <w:tc>
          <w:tcPr>
            <w:tcW w:w="0" w:type="auto"/>
            <w:shd w:val="clear" w:color="auto" w:fill="D9D9D9" w:themeFill="background1" w:themeFillShade="D9"/>
            <w:tcMar>
              <w:top w:w="150" w:type="dxa"/>
              <w:left w:w="150" w:type="dxa"/>
              <w:bottom w:w="0" w:type="dxa"/>
              <w:right w:w="75" w:type="dxa"/>
            </w:tcMar>
            <w:vAlign w:val="bottom"/>
            <w:hideMark/>
          </w:tcPr>
          <w:p w14:paraId="2BE0E1AD"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6.45</w:t>
            </w:r>
          </w:p>
        </w:tc>
        <w:tc>
          <w:tcPr>
            <w:tcW w:w="0" w:type="auto"/>
            <w:shd w:val="clear" w:color="auto" w:fill="D9D9D9" w:themeFill="background1" w:themeFillShade="D9"/>
            <w:tcMar>
              <w:top w:w="150" w:type="dxa"/>
              <w:left w:w="150" w:type="dxa"/>
              <w:bottom w:w="0" w:type="dxa"/>
              <w:right w:w="75" w:type="dxa"/>
            </w:tcMar>
            <w:vAlign w:val="bottom"/>
            <w:hideMark/>
          </w:tcPr>
          <w:p w14:paraId="6D3E8230"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6.62</w:t>
            </w:r>
          </w:p>
        </w:tc>
        <w:tc>
          <w:tcPr>
            <w:tcW w:w="0" w:type="auto"/>
            <w:shd w:val="clear" w:color="auto" w:fill="FFFFFF"/>
            <w:tcMar>
              <w:top w:w="150" w:type="dxa"/>
              <w:left w:w="150" w:type="dxa"/>
              <w:bottom w:w="0" w:type="dxa"/>
              <w:right w:w="75" w:type="dxa"/>
            </w:tcMar>
            <w:vAlign w:val="bottom"/>
            <w:hideMark/>
          </w:tcPr>
          <w:p w14:paraId="12154B3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−.29</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55F29C66"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.09</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5766C9B9"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.01</w:t>
            </w:r>
          </w:p>
        </w:tc>
        <w:tc>
          <w:tcPr>
            <w:tcW w:w="0" w:type="auto"/>
            <w:shd w:val="clear" w:color="auto" w:fill="FFFFFF"/>
            <w:tcMar>
              <w:top w:w="150" w:type="dxa"/>
              <w:left w:w="150" w:type="dxa"/>
              <w:bottom w:w="0" w:type="dxa"/>
              <w:right w:w="75" w:type="dxa"/>
            </w:tcMar>
            <w:vAlign w:val="bottom"/>
            <w:hideMark/>
          </w:tcPr>
          <w:p w14:paraId="1D55A1CA"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.09</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792C8537"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w:t>
            </w:r>
          </w:p>
        </w:tc>
        <w:tc>
          <w:tcPr>
            <w:tcW w:w="0" w:type="auto"/>
            <w:shd w:val="clear" w:color="auto" w:fill="FFFFFF"/>
            <w:tcMar>
              <w:top w:w="150" w:type="dxa"/>
              <w:left w:w="150" w:type="dxa"/>
              <w:bottom w:w="0" w:type="dxa"/>
              <w:right w:w="75" w:type="dxa"/>
            </w:tcMar>
            <w:vAlign w:val="bottom"/>
            <w:hideMark/>
          </w:tcPr>
          <w:p w14:paraId="3BFF9015"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r>
      <w:tr w:rsidR="00FD6566" w:rsidRPr="00792251" w14:paraId="1154625D" w14:textId="77777777" w:rsidTr="00431952">
        <w:tc>
          <w:tcPr>
            <w:tcW w:w="0" w:type="auto"/>
            <w:tcBorders>
              <w:bottom w:val="single" w:sz="4" w:space="0" w:color="auto"/>
            </w:tcBorders>
            <w:shd w:val="clear" w:color="auto" w:fill="FFFFFF"/>
            <w:tcMar>
              <w:top w:w="150" w:type="dxa"/>
              <w:left w:w="150" w:type="dxa"/>
              <w:bottom w:w="0" w:type="dxa"/>
              <w:right w:w="75" w:type="dxa"/>
            </w:tcMar>
            <w:vAlign w:val="bottom"/>
            <w:hideMark/>
          </w:tcPr>
          <w:p w14:paraId="08928257" w14:textId="16F47924" w:rsidR="00FD6566" w:rsidRPr="00792251" w:rsidRDefault="00FD6566" w:rsidP="004B1D83">
            <w:pPr>
              <w:spacing w:after="0" w:line="240" w:lineRule="auto"/>
              <w:rPr>
                <w:rFonts w:eastAsia="Times New Roman" w:cstheme="minorHAnsi"/>
              </w:rPr>
            </w:pPr>
            <w:r w:rsidRPr="00792251">
              <w:rPr>
                <w:rFonts w:eastAsia="Times New Roman" w:cstheme="minorHAnsi"/>
              </w:rPr>
              <w:t>6. Unit service</w:t>
            </w:r>
            <w:r w:rsidRPr="00792251">
              <w:rPr>
                <w:rFonts w:eastAsia="Times New Roman" w:cstheme="minorHAnsi"/>
              </w:rPr>
              <w:br/>
              <w:t>     performance </w:t>
            </w:r>
            <w:r w:rsidR="00431952" w:rsidRPr="00431952">
              <w:rPr>
                <w:rFonts w:eastAsia="Times New Roman" w:cstheme="minorHAnsi"/>
                <w:vertAlign w:val="superscript"/>
              </w:rPr>
              <w:t>b</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779EEBD7"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3,505</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26CA85B4"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85.00</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427801C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6.98</w:t>
            </w:r>
          </w:p>
        </w:tc>
        <w:tc>
          <w:tcPr>
            <w:tcW w:w="0" w:type="auto"/>
            <w:tcBorders>
              <w:bottom w:val="single" w:sz="4" w:space="0" w:color="auto"/>
            </w:tcBorders>
            <w:shd w:val="clear" w:color="auto" w:fill="FFFFFF"/>
            <w:tcMar>
              <w:top w:w="150" w:type="dxa"/>
              <w:left w:w="150" w:type="dxa"/>
              <w:bottom w:w="0" w:type="dxa"/>
              <w:right w:w="75" w:type="dxa"/>
            </w:tcMar>
            <w:vAlign w:val="bottom"/>
            <w:hideMark/>
          </w:tcPr>
          <w:p w14:paraId="10E87899"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−.25</w:t>
            </w:r>
            <w:r w:rsidRPr="00792251">
              <w:rPr>
                <w:rFonts w:eastAsia="Times New Roman" w:cstheme="minorHAnsi"/>
                <w:vertAlign w:val="superscript"/>
              </w:rPr>
              <w:t>**</w:t>
            </w:r>
          </w:p>
        </w:tc>
        <w:tc>
          <w:tcPr>
            <w:tcW w:w="0" w:type="auto"/>
            <w:tcBorders>
              <w:bottom w:val="single" w:sz="4" w:space="0" w:color="auto"/>
            </w:tcBorders>
            <w:shd w:val="clear" w:color="auto" w:fill="FFFFFF"/>
            <w:tcMar>
              <w:top w:w="150" w:type="dxa"/>
              <w:left w:w="150" w:type="dxa"/>
              <w:bottom w:w="0" w:type="dxa"/>
              <w:right w:w="75" w:type="dxa"/>
            </w:tcMar>
            <w:vAlign w:val="bottom"/>
            <w:hideMark/>
          </w:tcPr>
          <w:p w14:paraId="4167487E"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−.39</w:t>
            </w:r>
            <w:r w:rsidRPr="00792251">
              <w:rPr>
                <w:rFonts w:eastAsia="Times New Roman" w:cstheme="minorHAnsi"/>
                <w:vertAlign w:val="superscript"/>
              </w:rPr>
              <w:t>**</w:t>
            </w:r>
          </w:p>
        </w:tc>
        <w:tc>
          <w:tcPr>
            <w:tcW w:w="0" w:type="auto"/>
            <w:tcBorders>
              <w:bottom w:val="single" w:sz="4" w:space="0" w:color="auto"/>
            </w:tcBorders>
            <w:shd w:val="clear" w:color="auto" w:fill="FFFFFF"/>
            <w:tcMar>
              <w:top w:w="150" w:type="dxa"/>
              <w:left w:w="150" w:type="dxa"/>
              <w:bottom w:w="0" w:type="dxa"/>
              <w:right w:w="75" w:type="dxa"/>
            </w:tcMar>
            <w:vAlign w:val="bottom"/>
            <w:hideMark/>
          </w:tcPr>
          <w:p w14:paraId="3254EB7B"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.24</w:t>
            </w:r>
            <w:r w:rsidRPr="00792251">
              <w:rPr>
                <w:rFonts w:eastAsia="Times New Roman" w:cstheme="minorHAnsi"/>
                <w:vertAlign w:val="superscript"/>
              </w:rPr>
              <w:t>**</w:t>
            </w:r>
          </w:p>
        </w:tc>
        <w:tc>
          <w:tcPr>
            <w:tcW w:w="0" w:type="auto"/>
            <w:tcBorders>
              <w:bottom w:val="single" w:sz="4" w:space="0" w:color="auto"/>
            </w:tcBorders>
            <w:shd w:val="clear" w:color="auto" w:fill="FFFFFF"/>
            <w:tcMar>
              <w:top w:w="150" w:type="dxa"/>
              <w:left w:w="150" w:type="dxa"/>
              <w:bottom w:w="0" w:type="dxa"/>
              <w:right w:w="75" w:type="dxa"/>
            </w:tcMar>
            <w:vAlign w:val="bottom"/>
            <w:hideMark/>
          </w:tcPr>
          <w:p w14:paraId="7EDAA220"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.08</w:t>
            </w:r>
            <w:r w:rsidRPr="00792251">
              <w:rPr>
                <w:rFonts w:eastAsia="Times New Roman" w:cstheme="minorHAnsi"/>
                <w:vertAlign w:val="superscript"/>
              </w:rPr>
              <w:t>**</w:t>
            </w:r>
          </w:p>
        </w:tc>
        <w:tc>
          <w:tcPr>
            <w:tcW w:w="0" w:type="auto"/>
            <w:tcBorders>
              <w:bottom w:val="single" w:sz="4" w:space="0" w:color="auto"/>
            </w:tcBorders>
            <w:shd w:val="clear" w:color="auto" w:fill="FFFFFF"/>
            <w:tcMar>
              <w:top w:w="150" w:type="dxa"/>
              <w:left w:w="150" w:type="dxa"/>
              <w:bottom w:w="0" w:type="dxa"/>
              <w:right w:w="75" w:type="dxa"/>
            </w:tcMar>
            <w:vAlign w:val="bottom"/>
            <w:hideMark/>
          </w:tcPr>
          <w:p w14:paraId="248A9AAA"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.01</w:t>
            </w:r>
          </w:p>
        </w:tc>
        <w:tc>
          <w:tcPr>
            <w:tcW w:w="0" w:type="auto"/>
            <w:tcBorders>
              <w:bottom w:val="single" w:sz="4" w:space="0" w:color="auto"/>
            </w:tcBorders>
            <w:shd w:val="clear" w:color="auto" w:fill="FFFFFF"/>
            <w:tcMar>
              <w:top w:w="150" w:type="dxa"/>
              <w:left w:w="150" w:type="dxa"/>
              <w:bottom w:w="0" w:type="dxa"/>
              <w:right w:w="75" w:type="dxa"/>
            </w:tcMar>
            <w:vAlign w:val="bottom"/>
            <w:hideMark/>
          </w:tcPr>
          <w:p w14:paraId="745C3B1B"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w:t>
            </w:r>
          </w:p>
        </w:tc>
      </w:tr>
    </w:tbl>
    <w:p w14:paraId="6D4E3E75" w14:textId="31A4179B" w:rsidR="00FD6566" w:rsidRPr="00792251" w:rsidRDefault="00FD6566" w:rsidP="00FD6566">
      <w:pPr>
        <w:spacing w:after="150" w:line="240" w:lineRule="auto"/>
        <w:textAlignment w:val="baseline"/>
        <w:rPr>
          <w:rFonts w:eastAsia="Times New Roman" w:cstheme="minorHAnsi"/>
          <w:color w:val="000000"/>
        </w:rPr>
      </w:pPr>
      <w:r w:rsidRPr="00792251">
        <w:rPr>
          <w:rFonts w:eastAsia="Times New Roman" w:cstheme="minorHAnsi"/>
          <w:color w:val="000000"/>
          <w:vertAlign w:val="superscript"/>
        </w:rPr>
        <w:t>a</w:t>
      </w:r>
      <w:r w:rsidRPr="00792251">
        <w:rPr>
          <w:rFonts w:eastAsia="Times New Roman" w:cstheme="minorHAnsi"/>
          <w:color w:val="000000"/>
        </w:rPr>
        <w:t> 0 = internal hires and 1 = external hires.</w:t>
      </w:r>
      <w:r w:rsidRPr="00792251">
        <w:rPr>
          <w:rFonts w:eastAsia="Times New Roman" w:cstheme="minorHAnsi"/>
          <w:color w:val="000000"/>
        </w:rPr>
        <w:br/>
      </w:r>
      <w:r w:rsidR="00431952">
        <w:rPr>
          <w:rFonts w:eastAsia="Times New Roman" w:cstheme="minorHAnsi"/>
          <w:color w:val="000000"/>
          <w:vertAlign w:val="superscript"/>
        </w:rPr>
        <w:t>b</w:t>
      </w:r>
      <w:r w:rsidRPr="00792251">
        <w:rPr>
          <w:rFonts w:eastAsia="Times New Roman" w:cstheme="minorHAnsi"/>
          <w:color w:val="000000"/>
        </w:rPr>
        <w:t> Values reflect the average across 3 years of data.</w:t>
      </w:r>
      <w:r w:rsidRPr="00792251">
        <w:rPr>
          <w:rFonts w:eastAsia="Times New Roman" w:cstheme="minorHAnsi"/>
          <w:color w:val="000000"/>
        </w:rPr>
        <w:br/>
      </w:r>
      <w:r w:rsidRPr="00792251">
        <w:rPr>
          <w:rFonts w:eastAsia="Times New Roman" w:cstheme="minorHAnsi"/>
          <w:color w:val="000000"/>
          <w:vertAlign w:val="superscript"/>
        </w:rPr>
        <w:t>*</w:t>
      </w:r>
      <w:r w:rsidRPr="00792251">
        <w:rPr>
          <w:rFonts w:eastAsia="Times New Roman" w:cstheme="minorHAnsi"/>
          <w:i/>
          <w:iCs/>
          <w:color w:val="000000"/>
          <w:bdr w:val="none" w:sz="0" w:space="0" w:color="auto" w:frame="1"/>
        </w:rPr>
        <w:t>p</w:t>
      </w:r>
      <w:r w:rsidRPr="00792251">
        <w:rPr>
          <w:rFonts w:eastAsia="Times New Roman" w:cstheme="minorHAnsi"/>
          <w:color w:val="000000"/>
        </w:rPr>
        <w:t> &lt; .05. </w:t>
      </w:r>
      <w:r w:rsidRPr="00792251">
        <w:rPr>
          <w:rFonts w:eastAsia="Times New Roman" w:cstheme="minorHAnsi"/>
          <w:color w:val="000000"/>
          <w:vertAlign w:val="superscript"/>
        </w:rPr>
        <w:t>**</w:t>
      </w:r>
      <w:r w:rsidRPr="00792251">
        <w:rPr>
          <w:rFonts w:eastAsia="Times New Roman" w:cstheme="minorHAnsi"/>
          <w:i/>
          <w:iCs/>
          <w:color w:val="000000"/>
          <w:bdr w:val="none" w:sz="0" w:space="0" w:color="auto" w:frame="1"/>
        </w:rPr>
        <w:t>p</w:t>
      </w:r>
      <w:r w:rsidRPr="00792251">
        <w:rPr>
          <w:rFonts w:eastAsia="Times New Roman" w:cstheme="minorHAnsi"/>
          <w:color w:val="000000"/>
        </w:rPr>
        <w:t> &lt; .01.</w:t>
      </w:r>
    </w:p>
    <w:p w14:paraId="5E046887" w14:textId="77777777" w:rsidR="00FD6566" w:rsidRDefault="00FD6566" w:rsidP="00FD6566">
      <w:pPr>
        <w:spacing w:after="120" w:line="240" w:lineRule="auto"/>
        <w:rPr>
          <w:rFonts w:cstheme="minorHAnsi"/>
          <w:b/>
          <w:bCs/>
          <w:iCs/>
        </w:rPr>
      </w:pPr>
    </w:p>
    <w:p w14:paraId="6F9488F7" w14:textId="3B91A8C5" w:rsidR="00FD6566" w:rsidRPr="00FD6566" w:rsidRDefault="00FD6566" w:rsidP="00FD6566">
      <w:pPr>
        <w:spacing w:after="120" w:line="240" w:lineRule="auto"/>
        <w:rPr>
          <w:rFonts w:cstheme="minorHAnsi"/>
          <w:b/>
          <w:bCs/>
          <w:i/>
        </w:rPr>
      </w:pPr>
      <w:r w:rsidRPr="00FD6566">
        <w:rPr>
          <w:rFonts w:cstheme="minorHAnsi"/>
          <w:b/>
          <w:bCs/>
          <w:iCs/>
        </w:rPr>
        <w:t xml:space="preserve">Table 3: </w:t>
      </w:r>
      <w:r w:rsidRPr="00FD6566">
        <w:rPr>
          <w:rFonts w:cstheme="minorHAnsi"/>
          <w:b/>
          <w:bCs/>
          <w:i/>
        </w:rPr>
        <w:t>Results of t-tests and Descriptive Statistics SAT Verbal, SAT Math, and GPA by Sex</w:t>
      </w:r>
    </w:p>
    <w:tbl>
      <w:tblPr>
        <w:tblW w:w="0" w:type="auto"/>
        <w:tblLayout w:type="fixed"/>
        <w:tblLook w:val="0000" w:firstRow="0" w:lastRow="0" w:firstColumn="0" w:lastColumn="0" w:noHBand="0" w:noVBand="0"/>
      </w:tblPr>
      <w:tblGrid>
        <w:gridCol w:w="1458"/>
        <w:gridCol w:w="900"/>
        <w:gridCol w:w="810"/>
        <w:gridCol w:w="450"/>
        <w:gridCol w:w="360"/>
        <w:gridCol w:w="900"/>
        <w:gridCol w:w="900"/>
        <w:gridCol w:w="450"/>
        <w:gridCol w:w="1710"/>
        <w:gridCol w:w="810"/>
        <w:gridCol w:w="810"/>
      </w:tblGrid>
      <w:tr w:rsidR="00FD6566" w:rsidRPr="00792251" w14:paraId="5D0596BC" w14:textId="77777777" w:rsidTr="00A43C3E">
        <w:tc>
          <w:tcPr>
            <w:tcW w:w="1458" w:type="dxa"/>
            <w:tcBorders>
              <w:top w:val="single" w:sz="4" w:space="0" w:color="auto"/>
            </w:tcBorders>
            <w:vAlign w:val="center"/>
          </w:tcPr>
          <w:p w14:paraId="305770F4" w14:textId="77777777" w:rsidR="00FD6566" w:rsidRPr="00792251" w:rsidRDefault="00FD6566" w:rsidP="004B1D83">
            <w:pPr>
              <w:spacing w:line="240" w:lineRule="atLeast"/>
              <w:jc w:val="center"/>
              <w:rPr>
                <w:rFonts w:cstheme="minorHAnsi"/>
              </w:rPr>
            </w:pPr>
            <w:r w:rsidRPr="00792251">
              <w:rPr>
                <w:rFonts w:cstheme="minorHAnsi"/>
              </w:rPr>
              <w:t>Outcome</w:t>
            </w:r>
          </w:p>
        </w:tc>
        <w:tc>
          <w:tcPr>
            <w:tcW w:w="4770" w:type="dxa"/>
            <w:gridSpan w:val="7"/>
            <w:tcBorders>
              <w:top w:val="single" w:sz="4" w:space="0" w:color="auto"/>
            </w:tcBorders>
            <w:vAlign w:val="center"/>
          </w:tcPr>
          <w:p w14:paraId="259518FC" w14:textId="77777777" w:rsidR="00FD6566" w:rsidRPr="00792251" w:rsidRDefault="00FD6566" w:rsidP="004B1D83">
            <w:pPr>
              <w:spacing w:line="240" w:lineRule="atLeast"/>
              <w:jc w:val="center"/>
              <w:rPr>
                <w:rFonts w:cstheme="minorHAnsi"/>
              </w:rPr>
            </w:pPr>
            <w:r w:rsidRPr="00792251">
              <w:rPr>
                <w:rFonts w:cstheme="minorHAnsi"/>
              </w:rPr>
              <w:t>Group</w:t>
            </w:r>
          </w:p>
        </w:tc>
        <w:tc>
          <w:tcPr>
            <w:tcW w:w="1710" w:type="dxa"/>
            <w:vMerge w:val="restart"/>
            <w:tcBorders>
              <w:top w:val="single" w:sz="4" w:space="0" w:color="auto"/>
            </w:tcBorders>
            <w:shd w:val="clear" w:color="auto" w:fill="D9D9D9" w:themeFill="background1" w:themeFillShade="D9"/>
          </w:tcPr>
          <w:p w14:paraId="63EC34F1" w14:textId="77777777" w:rsidR="00FD6566" w:rsidRPr="00792251" w:rsidRDefault="00FD6566" w:rsidP="004B1D83">
            <w:pPr>
              <w:spacing w:line="240" w:lineRule="atLeast"/>
              <w:jc w:val="center"/>
              <w:rPr>
                <w:rFonts w:cstheme="minorHAnsi"/>
              </w:rPr>
            </w:pPr>
            <w:r w:rsidRPr="00792251">
              <w:rPr>
                <w:rFonts w:cstheme="minorHAnsi"/>
              </w:rPr>
              <w:t>95% CI for Mean Difference</w:t>
            </w:r>
          </w:p>
        </w:tc>
        <w:tc>
          <w:tcPr>
            <w:tcW w:w="810" w:type="dxa"/>
            <w:tcBorders>
              <w:top w:val="single" w:sz="4" w:space="0" w:color="auto"/>
            </w:tcBorders>
            <w:vAlign w:val="center"/>
          </w:tcPr>
          <w:p w14:paraId="77B7E0A2" w14:textId="77777777" w:rsidR="00FD6566" w:rsidRPr="00792251" w:rsidRDefault="00FD6566" w:rsidP="004B1D83">
            <w:pPr>
              <w:spacing w:line="240" w:lineRule="atLeast"/>
              <w:jc w:val="center"/>
              <w:rPr>
                <w:rFonts w:cstheme="minorHAnsi"/>
              </w:rPr>
            </w:pPr>
          </w:p>
        </w:tc>
        <w:tc>
          <w:tcPr>
            <w:tcW w:w="810" w:type="dxa"/>
            <w:tcBorders>
              <w:top w:val="single" w:sz="4" w:space="0" w:color="auto"/>
            </w:tcBorders>
            <w:vAlign w:val="center"/>
          </w:tcPr>
          <w:p w14:paraId="643193F2" w14:textId="77777777" w:rsidR="00FD6566" w:rsidRPr="00792251" w:rsidRDefault="00FD6566" w:rsidP="004B1D83">
            <w:pPr>
              <w:spacing w:line="240" w:lineRule="atLeast"/>
              <w:jc w:val="center"/>
              <w:rPr>
                <w:rFonts w:cstheme="minorHAnsi"/>
              </w:rPr>
            </w:pPr>
          </w:p>
        </w:tc>
      </w:tr>
      <w:tr w:rsidR="00FD6566" w:rsidRPr="00792251" w14:paraId="73B68947" w14:textId="77777777" w:rsidTr="00A43C3E">
        <w:tc>
          <w:tcPr>
            <w:tcW w:w="1458" w:type="dxa"/>
            <w:vAlign w:val="center"/>
          </w:tcPr>
          <w:p w14:paraId="3A7492BF" w14:textId="77777777" w:rsidR="00FD6566" w:rsidRPr="00792251" w:rsidRDefault="00FD6566" w:rsidP="004B1D83">
            <w:pPr>
              <w:spacing w:line="240" w:lineRule="atLeast"/>
              <w:jc w:val="center"/>
              <w:rPr>
                <w:rFonts w:cstheme="minorHAnsi"/>
              </w:rPr>
            </w:pPr>
          </w:p>
        </w:tc>
        <w:tc>
          <w:tcPr>
            <w:tcW w:w="2160" w:type="dxa"/>
            <w:gridSpan w:val="3"/>
            <w:tcBorders>
              <w:bottom w:val="single" w:sz="4" w:space="0" w:color="auto"/>
            </w:tcBorders>
            <w:vAlign w:val="center"/>
          </w:tcPr>
          <w:p w14:paraId="252E8B2C" w14:textId="77777777" w:rsidR="00FD6566" w:rsidRPr="00792251" w:rsidRDefault="00FD6566" w:rsidP="004B1D83">
            <w:pPr>
              <w:spacing w:line="240" w:lineRule="atLeast"/>
              <w:jc w:val="center"/>
              <w:rPr>
                <w:rFonts w:cstheme="minorHAnsi"/>
              </w:rPr>
            </w:pPr>
            <w:r w:rsidRPr="00792251">
              <w:rPr>
                <w:rFonts w:cstheme="minorHAnsi"/>
              </w:rPr>
              <w:t>Male</w:t>
            </w:r>
          </w:p>
        </w:tc>
        <w:tc>
          <w:tcPr>
            <w:tcW w:w="360" w:type="dxa"/>
            <w:vAlign w:val="center"/>
          </w:tcPr>
          <w:p w14:paraId="059DCC0A" w14:textId="77777777" w:rsidR="00FD6566" w:rsidRPr="00792251" w:rsidRDefault="00FD6566" w:rsidP="004B1D83">
            <w:pPr>
              <w:spacing w:line="240" w:lineRule="atLeast"/>
              <w:jc w:val="center"/>
              <w:rPr>
                <w:rFonts w:cstheme="minorHAnsi"/>
              </w:rPr>
            </w:pPr>
          </w:p>
        </w:tc>
        <w:tc>
          <w:tcPr>
            <w:tcW w:w="2250" w:type="dxa"/>
            <w:gridSpan w:val="3"/>
            <w:tcBorders>
              <w:bottom w:val="single" w:sz="4" w:space="0" w:color="auto"/>
            </w:tcBorders>
            <w:vAlign w:val="center"/>
          </w:tcPr>
          <w:p w14:paraId="11A93FD4" w14:textId="77777777" w:rsidR="00FD6566" w:rsidRPr="00792251" w:rsidRDefault="00FD6566" w:rsidP="004B1D83">
            <w:pPr>
              <w:spacing w:line="240" w:lineRule="atLeast"/>
              <w:jc w:val="center"/>
              <w:rPr>
                <w:rFonts w:cstheme="minorHAnsi"/>
              </w:rPr>
            </w:pPr>
            <w:r w:rsidRPr="00792251">
              <w:rPr>
                <w:rFonts w:cstheme="minorHAnsi"/>
              </w:rPr>
              <w:t>Female</w:t>
            </w:r>
          </w:p>
        </w:tc>
        <w:tc>
          <w:tcPr>
            <w:tcW w:w="1710" w:type="dxa"/>
            <w:vMerge/>
            <w:shd w:val="clear" w:color="auto" w:fill="D9D9D9" w:themeFill="background1" w:themeFillShade="D9"/>
            <w:vAlign w:val="center"/>
          </w:tcPr>
          <w:p w14:paraId="2502513A" w14:textId="77777777" w:rsidR="00FD6566" w:rsidRPr="00792251" w:rsidRDefault="00FD6566" w:rsidP="004B1D83">
            <w:pPr>
              <w:spacing w:line="240" w:lineRule="atLeast"/>
              <w:jc w:val="center"/>
              <w:rPr>
                <w:rFonts w:cstheme="minorHAnsi"/>
              </w:rPr>
            </w:pPr>
          </w:p>
        </w:tc>
        <w:tc>
          <w:tcPr>
            <w:tcW w:w="810" w:type="dxa"/>
            <w:vAlign w:val="center"/>
          </w:tcPr>
          <w:p w14:paraId="64F2F429" w14:textId="77777777" w:rsidR="00FD6566" w:rsidRPr="00792251" w:rsidRDefault="00FD6566" w:rsidP="004B1D83">
            <w:pPr>
              <w:spacing w:line="240" w:lineRule="atLeast"/>
              <w:jc w:val="center"/>
              <w:rPr>
                <w:rFonts w:cstheme="minorHAnsi"/>
              </w:rPr>
            </w:pPr>
          </w:p>
        </w:tc>
        <w:tc>
          <w:tcPr>
            <w:tcW w:w="810" w:type="dxa"/>
            <w:vAlign w:val="center"/>
          </w:tcPr>
          <w:p w14:paraId="578DBDC8" w14:textId="77777777" w:rsidR="00FD6566" w:rsidRPr="00792251" w:rsidRDefault="00FD6566" w:rsidP="004B1D83">
            <w:pPr>
              <w:spacing w:line="240" w:lineRule="atLeast"/>
              <w:jc w:val="center"/>
              <w:rPr>
                <w:rFonts w:cstheme="minorHAnsi"/>
              </w:rPr>
            </w:pPr>
          </w:p>
        </w:tc>
      </w:tr>
      <w:tr w:rsidR="00FD6566" w:rsidRPr="00792251" w14:paraId="39666C2B" w14:textId="77777777" w:rsidTr="00A43C3E">
        <w:tc>
          <w:tcPr>
            <w:tcW w:w="1458" w:type="dxa"/>
            <w:tcBorders>
              <w:bottom w:val="single" w:sz="4" w:space="0" w:color="auto"/>
            </w:tcBorders>
            <w:vAlign w:val="center"/>
          </w:tcPr>
          <w:p w14:paraId="3CBD7103" w14:textId="77777777" w:rsidR="00FD6566" w:rsidRPr="00792251" w:rsidRDefault="00FD6566" w:rsidP="004B1D83">
            <w:pPr>
              <w:spacing w:line="240" w:lineRule="atLeast"/>
              <w:jc w:val="center"/>
              <w:rPr>
                <w:rFonts w:cstheme="minorHAnsi"/>
              </w:rPr>
            </w:pPr>
          </w:p>
        </w:tc>
        <w:tc>
          <w:tcPr>
            <w:tcW w:w="900" w:type="dxa"/>
            <w:tcBorders>
              <w:top w:val="single" w:sz="4" w:space="0" w:color="auto"/>
              <w:bottom w:val="single" w:sz="4" w:space="0" w:color="auto"/>
            </w:tcBorders>
            <w:vAlign w:val="center"/>
          </w:tcPr>
          <w:p w14:paraId="4AA5629F" w14:textId="77777777" w:rsidR="00FD6566" w:rsidRPr="00792251" w:rsidRDefault="00FD6566" w:rsidP="004B1D83">
            <w:pPr>
              <w:spacing w:line="240" w:lineRule="atLeast"/>
              <w:jc w:val="center"/>
              <w:rPr>
                <w:rFonts w:cstheme="minorHAnsi"/>
              </w:rPr>
            </w:pPr>
            <w:r w:rsidRPr="00792251">
              <w:rPr>
                <w:rFonts w:cstheme="minorHAnsi"/>
              </w:rPr>
              <w:t>M</w:t>
            </w:r>
          </w:p>
        </w:tc>
        <w:tc>
          <w:tcPr>
            <w:tcW w:w="810" w:type="dxa"/>
            <w:tcBorders>
              <w:top w:val="single" w:sz="4" w:space="0" w:color="auto"/>
              <w:bottom w:val="single" w:sz="4" w:space="0" w:color="auto"/>
            </w:tcBorders>
            <w:vAlign w:val="center"/>
          </w:tcPr>
          <w:p w14:paraId="45C54222" w14:textId="77777777" w:rsidR="00FD6566" w:rsidRPr="00792251" w:rsidRDefault="00FD6566" w:rsidP="004B1D83">
            <w:pPr>
              <w:spacing w:line="240" w:lineRule="atLeast"/>
              <w:jc w:val="center"/>
              <w:rPr>
                <w:rFonts w:cstheme="minorHAnsi"/>
              </w:rPr>
            </w:pPr>
            <w:r w:rsidRPr="00792251">
              <w:rPr>
                <w:rFonts w:cstheme="minorHAnsi"/>
              </w:rPr>
              <w:t>SD</w:t>
            </w:r>
          </w:p>
        </w:tc>
        <w:tc>
          <w:tcPr>
            <w:tcW w:w="450" w:type="dxa"/>
            <w:tcBorders>
              <w:top w:val="single" w:sz="4" w:space="0" w:color="auto"/>
              <w:bottom w:val="single" w:sz="4" w:space="0" w:color="auto"/>
            </w:tcBorders>
            <w:vAlign w:val="center"/>
          </w:tcPr>
          <w:p w14:paraId="3B86DA0F" w14:textId="77777777" w:rsidR="00FD6566" w:rsidRPr="00792251" w:rsidRDefault="00FD6566" w:rsidP="004B1D83">
            <w:pPr>
              <w:spacing w:line="240" w:lineRule="atLeast"/>
              <w:jc w:val="center"/>
              <w:rPr>
                <w:rFonts w:cstheme="minorHAnsi"/>
              </w:rPr>
            </w:pPr>
            <w:r w:rsidRPr="00792251">
              <w:rPr>
                <w:rFonts w:cstheme="minorHAnsi"/>
              </w:rPr>
              <w:t>n</w:t>
            </w:r>
          </w:p>
        </w:tc>
        <w:tc>
          <w:tcPr>
            <w:tcW w:w="360" w:type="dxa"/>
            <w:tcBorders>
              <w:bottom w:val="single" w:sz="4" w:space="0" w:color="auto"/>
            </w:tcBorders>
            <w:vAlign w:val="center"/>
          </w:tcPr>
          <w:p w14:paraId="3F6844C5" w14:textId="77777777" w:rsidR="00FD6566" w:rsidRPr="00792251" w:rsidRDefault="00FD6566" w:rsidP="004B1D83">
            <w:pPr>
              <w:spacing w:line="240" w:lineRule="atLeast"/>
              <w:jc w:val="center"/>
              <w:rPr>
                <w:rFonts w:cstheme="minorHAnsi"/>
              </w:rPr>
            </w:pPr>
          </w:p>
        </w:tc>
        <w:tc>
          <w:tcPr>
            <w:tcW w:w="900" w:type="dxa"/>
            <w:tcBorders>
              <w:top w:val="single" w:sz="4" w:space="0" w:color="auto"/>
              <w:bottom w:val="single" w:sz="4" w:space="0" w:color="auto"/>
            </w:tcBorders>
            <w:vAlign w:val="center"/>
          </w:tcPr>
          <w:p w14:paraId="1E2312CF" w14:textId="77777777" w:rsidR="00FD6566" w:rsidRPr="00792251" w:rsidRDefault="00FD6566" w:rsidP="004B1D83">
            <w:pPr>
              <w:spacing w:line="240" w:lineRule="atLeast"/>
              <w:jc w:val="center"/>
              <w:rPr>
                <w:rFonts w:cstheme="minorHAnsi"/>
              </w:rPr>
            </w:pPr>
            <w:r w:rsidRPr="00792251">
              <w:rPr>
                <w:rFonts w:cstheme="minorHAnsi"/>
              </w:rPr>
              <w:t>M</w:t>
            </w:r>
          </w:p>
        </w:tc>
        <w:tc>
          <w:tcPr>
            <w:tcW w:w="900" w:type="dxa"/>
            <w:tcBorders>
              <w:top w:val="single" w:sz="4" w:space="0" w:color="auto"/>
              <w:bottom w:val="single" w:sz="4" w:space="0" w:color="auto"/>
            </w:tcBorders>
            <w:vAlign w:val="center"/>
          </w:tcPr>
          <w:p w14:paraId="42954F7D" w14:textId="77777777" w:rsidR="00FD6566" w:rsidRPr="00792251" w:rsidRDefault="00FD6566" w:rsidP="004B1D83">
            <w:pPr>
              <w:spacing w:line="240" w:lineRule="atLeast"/>
              <w:jc w:val="center"/>
              <w:rPr>
                <w:rFonts w:cstheme="minorHAnsi"/>
              </w:rPr>
            </w:pPr>
            <w:r w:rsidRPr="00792251">
              <w:rPr>
                <w:rFonts w:cstheme="minorHAnsi"/>
              </w:rPr>
              <w:t>SD</w:t>
            </w:r>
          </w:p>
        </w:tc>
        <w:tc>
          <w:tcPr>
            <w:tcW w:w="450" w:type="dxa"/>
            <w:tcBorders>
              <w:top w:val="single" w:sz="4" w:space="0" w:color="auto"/>
              <w:bottom w:val="single" w:sz="4" w:space="0" w:color="auto"/>
            </w:tcBorders>
            <w:vAlign w:val="center"/>
          </w:tcPr>
          <w:p w14:paraId="75174267" w14:textId="77777777" w:rsidR="00FD6566" w:rsidRPr="00792251" w:rsidRDefault="00FD6566" w:rsidP="004B1D83">
            <w:pPr>
              <w:spacing w:line="240" w:lineRule="atLeast"/>
              <w:jc w:val="center"/>
              <w:rPr>
                <w:rFonts w:cstheme="minorHAnsi"/>
              </w:rPr>
            </w:pPr>
            <w:r w:rsidRPr="00792251">
              <w:rPr>
                <w:rFonts w:cstheme="minorHAnsi"/>
              </w:rPr>
              <w:t>n</w:t>
            </w:r>
          </w:p>
        </w:tc>
        <w:tc>
          <w:tcPr>
            <w:tcW w:w="1710" w:type="dxa"/>
            <w:vMerge/>
            <w:tcBorders>
              <w:bottom w:val="single" w:sz="4" w:space="0" w:color="auto"/>
            </w:tcBorders>
            <w:shd w:val="clear" w:color="auto" w:fill="D9D9D9" w:themeFill="background1" w:themeFillShade="D9"/>
            <w:vAlign w:val="center"/>
          </w:tcPr>
          <w:p w14:paraId="185B5B03" w14:textId="77777777" w:rsidR="00FD6566" w:rsidRPr="00792251" w:rsidRDefault="00FD6566" w:rsidP="004B1D83">
            <w:pPr>
              <w:spacing w:line="240" w:lineRule="atLeast"/>
              <w:jc w:val="center"/>
              <w:rPr>
                <w:rFonts w:cstheme="minorHAnsi"/>
              </w:rPr>
            </w:pPr>
          </w:p>
        </w:tc>
        <w:tc>
          <w:tcPr>
            <w:tcW w:w="810" w:type="dxa"/>
            <w:tcBorders>
              <w:bottom w:val="single" w:sz="4" w:space="0" w:color="auto"/>
            </w:tcBorders>
            <w:vAlign w:val="center"/>
          </w:tcPr>
          <w:p w14:paraId="03BF43A8" w14:textId="77777777" w:rsidR="00FD6566" w:rsidRPr="00792251" w:rsidRDefault="00FD6566" w:rsidP="004B1D83">
            <w:pPr>
              <w:spacing w:line="240" w:lineRule="atLeast"/>
              <w:jc w:val="center"/>
              <w:rPr>
                <w:rFonts w:cstheme="minorHAnsi"/>
              </w:rPr>
            </w:pPr>
            <w:r w:rsidRPr="00792251">
              <w:rPr>
                <w:rFonts w:cstheme="minorHAnsi"/>
              </w:rPr>
              <w:t>t</w:t>
            </w:r>
          </w:p>
        </w:tc>
        <w:tc>
          <w:tcPr>
            <w:tcW w:w="810" w:type="dxa"/>
            <w:tcBorders>
              <w:bottom w:val="single" w:sz="4" w:space="0" w:color="auto"/>
            </w:tcBorders>
            <w:vAlign w:val="center"/>
          </w:tcPr>
          <w:p w14:paraId="5B933508" w14:textId="77777777" w:rsidR="00FD6566" w:rsidRPr="00792251" w:rsidRDefault="00FD6566" w:rsidP="004B1D83">
            <w:pPr>
              <w:spacing w:line="240" w:lineRule="atLeast"/>
              <w:jc w:val="center"/>
              <w:rPr>
                <w:rFonts w:cstheme="minorHAnsi"/>
              </w:rPr>
            </w:pPr>
            <w:proofErr w:type="spellStart"/>
            <w:r w:rsidRPr="00792251">
              <w:rPr>
                <w:rFonts w:cstheme="minorHAnsi"/>
              </w:rPr>
              <w:t>df</w:t>
            </w:r>
            <w:proofErr w:type="spellEnd"/>
          </w:p>
        </w:tc>
      </w:tr>
      <w:tr w:rsidR="00FD6566" w:rsidRPr="00792251" w14:paraId="6AE8FE72" w14:textId="77777777" w:rsidTr="00A43C3E">
        <w:tc>
          <w:tcPr>
            <w:tcW w:w="1458" w:type="dxa"/>
            <w:tcBorders>
              <w:top w:val="single" w:sz="4" w:space="0" w:color="auto"/>
            </w:tcBorders>
          </w:tcPr>
          <w:p w14:paraId="2950758E" w14:textId="77777777" w:rsidR="00FD6566" w:rsidRPr="00792251" w:rsidRDefault="00FD6566" w:rsidP="004B1D83">
            <w:pPr>
              <w:spacing w:line="240" w:lineRule="atLeast"/>
              <w:rPr>
                <w:rFonts w:cstheme="minorHAnsi"/>
              </w:rPr>
            </w:pPr>
            <w:r w:rsidRPr="00792251">
              <w:rPr>
                <w:rFonts w:cstheme="minorHAnsi"/>
              </w:rPr>
              <w:t>SAT-Verbal</w:t>
            </w:r>
          </w:p>
        </w:tc>
        <w:tc>
          <w:tcPr>
            <w:tcW w:w="900" w:type="dxa"/>
            <w:tcBorders>
              <w:top w:val="single" w:sz="4" w:space="0" w:color="auto"/>
            </w:tcBorders>
            <w:vAlign w:val="center"/>
          </w:tcPr>
          <w:p w14:paraId="0EBA8A74" w14:textId="77777777" w:rsidR="00FD6566" w:rsidRPr="00792251" w:rsidRDefault="00FD6566" w:rsidP="004B1D83">
            <w:pPr>
              <w:spacing w:line="240" w:lineRule="atLeast"/>
              <w:jc w:val="center"/>
              <w:rPr>
                <w:rFonts w:cstheme="minorHAnsi"/>
              </w:rPr>
            </w:pPr>
            <w:r w:rsidRPr="00792251">
              <w:rPr>
                <w:rFonts w:cstheme="minorHAnsi"/>
              </w:rPr>
              <w:t>463.81</w:t>
            </w:r>
          </w:p>
        </w:tc>
        <w:tc>
          <w:tcPr>
            <w:tcW w:w="810" w:type="dxa"/>
            <w:tcBorders>
              <w:top w:val="single" w:sz="4" w:space="0" w:color="auto"/>
            </w:tcBorders>
            <w:vAlign w:val="center"/>
          </w:tcPr>
          <w:p w14:paraId="255E2AA8" w14:textId="77777777" w:rsidR="00FD6566" w:rsidRPr="00792251" w:rsidRDefault="00FD6566" w:rsidP="004B1D83">
            <w:pPr>
              <w:spacing w:line="240" w:lineRule="atLeast"/>
              <w:jc w:val="center"/>
              <w:rPr>
                <w:rFonts w:cstheme="minorHAnsi"/>
              </w:rPr>
            </w:pPr>
            <w:r w:rsidRPr="00792251">
              <w:rPr>
                <w:rFonts w:cstheme="minorHAnsi"/>
              </w:rPr>
              <w:t>98.89</w:t>
            </w:r>
          </w:p>
        </w:tc>
        <w:tc>
          <w:tcPr>
            <w:tcW w:w="450" w:type="dxa"/>
            <w:tcBorders>
              <w:top w:val="single" w:sz="4" w:space="0" w:color="auto"/>
            </w:tcBorders>
            <w:vAlign w:val="center"/>
          </w:tcPr>
          <w:p w14:paraId="28973072" w14:textId="77777777" w:rsidR="00FD6566" w:rsidRPr="00792251" w:rsidRDefault="00FD6566" w:rsidP="004B1D83">
            <w:pPr>
              <w:spacing w:line="240" w:lineRule="atLeast"/>
              <w:jc w:val="center"/>
              <w:rPr>
                <w:rFonts w:cstheme="minorHAnsi"/>
              </w:rPr>
            </w:pPr>
            <w:r w:rsidRPr="00792251">
              <w:rPr>
                <w:rFonts w:cstheme="minorHAnsi"/>
              </w:rPr>
              <w:t>45</w:t>
            </w:r>
          </w:p>
        </w:tc>
        <w:tc>
          <w:tcPr>
            <w:tcW w:w="360" w:type="dxa"/>
            <w:tcBorders>
              <w:top w:val="single" w:sz="4" w:space="0" w:color="auto"/>
            </w:tcBorders>
            <w:vAlign w:val="center"/>
          </w:tcPr>
          <w:p w14:paraId="4B2A4ED8" w14:textId="77777777" w:rsidR="00FD6566" w:rsidRPr="00792251" w:rsidRDefault="00FD6566" w:rsidP="004B1D83">
            <w:pPr>
              <w:spacing w:line="240" w:lineRule="atLeast"/>
              <w:jc w:val="center"/>
              <w:rPr>
                <w:rFonts w:cstheme="minorHAnsi"/>
              </w:rPr>
            </w:pPr>
          </w:p>
        </w:tc>
        <w:tc>
          <w:tcPr>
            <w:tcW w:w="900" w:type="dxa"/>
            <w:tcBorders>
              <w:top w:val="single" w:sz="4" w:space="0" w:color="auto"/>
            </w:tcBorders>
            <w:vAlign w:val="center"/>
          </w:tcPr>
          <w:p w14:paraId="311F8E9C" w14:textId="77777777" w:rsidR="00FD6566" w:rsidRPr="00792251" w:rsidRDefault="00FD6566" w:rsidP="004B1D83">
            <w:pPr>
              <w:spacing w:line="240" w:lineRule="atLeast"/>
              <w:jc w:val="center"/>
              <w:rPr>
                <w:rFonts w:cstheme="minorHAnsi"/>
              </w:rPr>
            </w:pPr>
            <w:r w:rsidRPr="00792251">
              <w:rPr>
                <w:rFonts w:cstheme="minorHAnsi"/>
              </w:rPr>
              <w:t>532.21</w:t>
            </w:r>
          </w:p>
        </w:tc>
        <w:tc>
          <w:tcPr>
            <w:tcW w:w="900" w:type="dxa"/>
            <w:tcBorders>
              <w:top w:val="single" w:sz="4" w:space="0" w:color="auto"/>
            </w:tcBorders>
            <w:vAlign w:val="center"/>
          </w:tcPr>
          <w:p w14:paraId="22AEBDDB" w14:textId="77777777" w:rsidR="00FD6566" w:rsidRPr="00792251" w:rsidRDefault="00FD6566" w:rsidP="004B1D83">
            <w:pPr>
              <w:spacing w:line="240" w:lineRule="atLeast"/>
              <w:jc w:val="center"/>
              <w:rPr>
                <w:rFonts w:cstheme="minorHAnsi"/>
              </w:rPr>
            </w:pPr>
            <w:r w:rsidRPr="00792251">
              <w:rPr>
                <w:rFonts w:cstheme="minorHAnsi"/>
              </w:rPr>
              <w:t>101.23</w:t>
            </w:r>
          </w:p>
        </w:tc>
        <w:tc>
          <w:tcPr>
            <w:tcW w:w="450" w:type="dxa"/>
            <w:tcBorders>
              <w:top w:val="single" w:sz="4" w:space="0" w:color="auto"/>
            </w:tcBorders>
            <w:vAlign w:val="center"/>
          </w:tcPr>
          <w:p w14:paraId="24B64377" w14:textId="77777777" w:rsidR="00FD6566" w:rsidRPr="00792251" w:rsidRDefault="00FD6566" w:rsidP="004B1D83">
            <w:pPr>
              <w:spacing w:line="240" w:lineRule="atLeast"/>
              <w:jc w:val="center"/>
              <w:rPr>
                <w:rFonts w:cstheme="minorHAnsi"/>
              </w:rPr>
            </w:pPr>
            <w:r w:rsidRPr="00792251">
              <w:rPr>
                <w:rFonts w:cstheme="minorHAnsi"/>
              </w:rPr>
              <w:t>44</w:t>
            </w:r>
          </w:p>
        </w:tc>
        <w:tc>
          <w:tcPr>
            <w:tcW w:w="1710" w:type="dxa"/>
            <w:tcBorders>
              <w:top w:val="single" w:sz="4" w:space="0" w:color="auto"/>
            </w:tcBorders>
            <w:shd w:val="clear" w:color="auto" w:fill="D9D9D9" w:themeFill="background1" w:themeFillShade="D9"/>
            <w:vAlign w:val="center"/>
          </w:tcPr>
          <w:p w14:paraId="7F46FBF3" w14:textId="77777777" w:rsidR="00FD6566" w:rsidRPr="00792251" w:rsidRDefault="00FD6566" w:rsidP="004B1D83">
            <w:pPr>
              <w:spacing w:line="240" w:lineRule="atLeast"/>
              <w:jc w:val="center"/>
              <w:rPr>
                <w:rFonts w:cstheme="minorHAnsi"/>
              </w:rPr>
            </w:pPr>
            <w:r w:rsidRPr="00792251">
              <w:rPr>
                <w:rFonts w:cstheme="minorHAnsi"/>
              </w:rPr>
              <w:t>-110.56, -26.24</w:t>
            </w:r>
          </w:p>
        </w:tc>
        <w:tc>
          <w:tcPr>
            <w:tcW w:w="810" w:type="dxa"/>
            <w:tcBorders>
              <w:top w:val="single" w:sz="4" w:space="0" w:color="auto"/>
            </w:tcBorders>
            <w:vAlign w:val="center"/>
          </w:tcPr>
          <w:p w14:paraId="613CA3AB" w14:textId="77777777" w:rsidR="00FD6566" w:rsidRPr="00792251" w:rsidRDefault="00FD6566" w:rsidP="004B1D83">
            <w:pPr>
              <w:spacing w:line="240" w:lineRule="atLeast"/>
              <w:jc w:val="center"/>
              <w:rPr>
                <w:rFonts w:cstheme="minorHAnsi"/>
              </w:rPr>
            </w:pPr>
            <w:r w:rsidRPr="00792251">
              <w:rPr>
                <w:rFonts w:cstheme="minorHAnsi"/>
              </w:rPr>
              <w:t>-3.22*</w:t>
            </w:r>
          </w:p>
        </w:tc>
        <w:tc>
          <w:tcPr>
            <w:tcW w:w="810" w:type="dxa"/>
            <w:tcBorders>
              <w:top w:val="single" w:sz="4" w:space="0" w:color="auto"/>
            </w:tcBorders>
            <w:vAlign w:val="center"/>
          </w:tcPr>
          <w:p w14:paraId="6E5FC3D7" w14:textId="77777777" w:rsidR="00FD6566" w:rsidRPr="00792251" w:rsidRDefault="00FD6566" w:rsidP="004B1D83">
            <w:pPr>
              <w:spacing w:line="240" w:lineRule="atLeast"/>
              <w:jc w:val="center"/>
              <w:rPr>
                <w:rFonts w:cstheme="minorHAnsi"/>
              </w:rPr>
            </w:pPr>
            <w:r w:rsidRPr="00792251">
              <w:rPr>
                <w:rFonts w:cstheme="minorHAnsi"/>
              </w:rPr>
              <w:t>87</w:t>
            </w:r>
          </w:p>
        </w:tc>
      </w:tr>
      <w:tr w:rsidR="00FD6566" w:rsidRPr="00792251" w14:paraId="431C6F73" w14:textId="77777777" w:rsidTr="00A43C3E">
        <w:tc>
          <w:tcPr>
            <w:tcW w:w="1458" w:type="dxa"/>
          </w:tcPr>
          <w:p w14:paraId="0776589F" w14:textId="77777777" w:rsidR="00FD6566" w:rsidRPr="00792251" w:rsidRDefault="00FD6566" w:rsidP="004B1D83">
            <w:pPr>
              <w:spacing w:line="240" w:lineRule="atLeast"/>
              <w:rPr>
                <w:rFonts w:cstheme="minorHAnsi"/>
              </w:rPr>
            </w:pPr>
            <w:r w:rsidRPr="00792251">
              <w:rPr>
                <w:rFonts w:cstheme="minorHAnsi"/>
              </w:rPr>
              <w:t>SAT-Math</w:t>
            </w:r>
          </w:p>
        </w:tc>
        <w:tc>
          <w:tcPr>
            <w:tcW w:w="900" w:type="dxa"/>
            <w:vAlign w:val="center"/>
          </w:tcPr>
          <w:p w14:paraId="62329351" w14:textId="77777777" w:rsidR="00FD6566" w:rsidRPr="00792251" w:rsidRDefault="00FD6566" w:rsidP="004B1D83">
            <w:pPr>
              <w:spacing w:line="240" w:lineRule="atLeast"/>
              <w:jc w:val="center"/>
              <w:rPr>
                <w:rFonts w:cstheme="minorHAnsi"/>
              </w:rPr>
            </w:pPr>
            <w:r w:rsidRPr="00792251">
              <w:rPr>
                <w:rFonts w:cstheme="minorHAnsi"/>
              </w:rPr>
              <w:t>515.43</w:t>
            </w:r>
          </w:p>
        </w:tc>
        <w:tc>
          <w:tcPr>
            <w:tcW w:w="810" w:type="dxa"/>
            <w:vAlign w:val="center"/>
          </w:tcPr>
          <w:p w14:paraId="494A762C" w14:textId="77777777" w:rsidR="00FD6566" w:rsidRPr="00792251" w:rsidRDefault="00FD6566" w:rsidP="004B1D83">
            <w:pPr>
              <w:spacing w:line="240" w:lineRule="atLeast"/>
              <w:jc w:val="center"/>
              <w:rPr>
                <w:rFonts w:cstheme="minorHAnsi"/>
              </w:rPr>
            </w:pPr>
            <w:r w:rsidRPr="00792251">
              <w:rPr>
                <w:rFonts w:cstheme="minorHAnsi"/>
              </w:rPr>
              <w:t>99.56</w:t>
            </w:r>
          </w:p>
        </w:tc>
        <w:tc>
          <w:tcPr>
            <w:tcW w:w="450" w:type="dxa"/>
            <w:vAlign w:val="center"/>
          </w:tcPr>
          <w:p w14:paraId="48A45777" w14:textId="77777777" w:rsidR="00FD6566" w:rsidRPr="00792251" w:rsidRDefault="00FD6566" w:rsidP="004B1D83">
            <w:pPr>
              <w:spacing w:line="240" w:lineRule="atLeast"/>
              <w:jc w:val="center"/>
              <w:rPr>
                <w:rFonts w:cstheme="minorHAnsi"/>
              </w:rPr>
            </w:pPr>
            <w:r w:rsidRPr="00792251">
              <w:rPr>
                <w:rFonts w:cstheme="minorHAnsi"/>
              </w:rPr>
              <w:t>44</w:t>
            </w:r>
          </w:p>
        </w:tc>
        <w:tc>
          <w:tcPr>
            <w:tcW w:w="360" w:type="dxa"/>
            <w:vAlign w:val="center"/>
          </w:tcPr>
          <w:p w14:paraId="63BC5622" w14:textId="77777777" w:rsidR="00FD6566" w:rsidRPr="00792251" w:rsidRDefault="00FD6566" w:rsidP="004B1D83">
            <w:pPr>
              <w:spacing w:line="240" w:lineRule="atLeast"/>
              <w:jc w:val="center"/>
              <w:rPr>
                <w:rFonts w:cstheme="minorHAnsi"/>
              </w:rPr>
            </w:pPr>
          </w:p>
        </w:tc>
        <w:tc>
          <w:tcPr>
            <w:tcW w:w="900" w:type="dxa"/>
            <w:vAlign w:val="center"/>
          </w:tcPr>
          <w:p w14:paraId="4B413164" w14:textId="77777777" w:rsidR="00FD6566" w:rsidRPr="00792251" w:rsidRDefault="00FD6566" w:rsidP="004B1D83">
            <w:pPr>
              <w:spacing w:line="240" w:lineRule="atLeast"/>
              <w:jc w:val="center"/>
              <w:rPr>
                <w:rFonts w:cstheme="minorHAnsi"/>
              </w:rPr>
            </w:pPr>
            <w:r w:rsidRPr="00792251">
              <w:rPr>
                <w:rFonts w:cstheme="minorHAnsi"/>
              </w:rPr>
              <w:t>483.31</w:t>
            </w:r>
          </w:p>
        </w:tc>
        <w:tc>
          <w:tcPr>
            <w:tcW w:w="900" w:type="dxa"/>
            <w:vAlign w:val="center"/>
          </w:tcPr>
          <w:p w14:paraId="1F109768" w14:textId="77777777" w:rsidR="00FD6566" w:rsidRPr="00792251" w:rsidRDefault="00FD6566" w:rsidP="004B1D83">
            <w:pPr>
              <w:spacing w:line="240" w:lineRule="atLeast"/>
              <w:jc w:val="center"/>
              <w:rPr>
                <w:rFonts w:cstheme="minorHAnsi"/>
              </w:rPr>
            </w:pPr>
            <w:r w:rsidRPr="00792251">
              <w:rPr>
                <w:rFonts w:cstheme="minorHAnsi"/>
              </w:rPr>
              <w:t>98.97</w:t>
            </w:r>
          </w:p>
        </w:tc>
        <w:tc>
          <w:tcPr>
            <w:tcW w:w="450" w:type="dxa"/>
            <w:vAlign w:val="center"/>
          </w:tcPr>
          <w:p w14:paraId="5A8D2E99" w14:textId="77777777" w:rsidR="00FD6566" w:rsidRPr="00792251" w:rsidRDefault="00FD6566" w:rsidP="004B1D83">
            <w:pPr>
              <w:spacing w:line="240" w:lineRule="atLeast"/>
              <w:jc w:val="center"/>
              <w:rPr>
                <w:rFonts w:cstheme="minorHAnsi"/>
              </w:rPr>
            </w:pPr>
            <w:r w:rsidRPr="00792251">
              <w:rPr>
                <w:rFonts w:cstheme="minorHAnsi"/>
              </w:rPr>
              <w:t>44</w:t>
            </w:r>
          </w:p>
        </w:tc>
        <w:tc>
          <w:tcPr>
            <w:tcW w:w="1710" w:type="dxa"/>
            <w:shd w:val="clear" w:color="auto" w:fill="D9D9D9" w:themeFill="background1" w:themeFillShade="D9"/>
            <w:vAlign w:val="center"/>
          </w:tcPr>
          <w:p w14:paraId="754177CC" w14:textId="77777777" w:rsidR="00FD6566" w:rsidRPr="00792251" w:rsidRDefault="00FD6566" w:rsidP="004B1D83">
            <w:pPr>
              <w:spacing w:line="240" w:lineRule="atLeast"/>
              <w:jc w:val="center"/>
              <w:rPr>
                <w:rFonts w:cstheme="minorHAnsi"/>
              </w:rPr>
            </w:pPr>
            <w:r w:rsidRPr="00792251">
              <w:rPr>
                <w:rFonts w:cstheme="minorHAnsi"/>
              </w:rPr>
              <w:t>-9.95, 74.20</w:t>
            </w:r>
          </w:p>
        </w:tc>
        <w:tc>
          <w:tcPr>
            <w:tcW w:w="810" w:type="dxa"/>
            <w:vAlign w:val="center"/>
          </w:tcPr>
          <w:p w14:paraId="6B9DD39A" w14:textId="77777777" w:rsidR="00FD6566" w:rsidRPr="00792251" w:rsidRDefault="00FD6566" w:rsidP="004B1D83">
            <w:pPr>
              <w:spacing w:line="240" w:lineRule="atLeast"/>
              <w:jc w:val="center"/>
              <w:rPr>
                <w:rFonts w:cstheme="minorHAnsi"/>
              </w:rPr>
            </w:pPr>
            <w:r w:rsidRPr="00792251">
              <w:rPr>
                <w:rFonts w:cstheme="minorHAnsi"/>
              </w:rPr>
              <w:t>1.52</w:t>
            </w:r>
          </w:p>
        </w:tc>
        <w:tc>
          <w:tcPr>
            <w:tcW w:w="810" w:type="dxa"/>
            <w:vAlign w:val="center"/>
          </w:tcPr>
          <w:p w14:paraId="20CBBCF3" w14:textId="77777777" w:rsidR="00FD6566" w:rsidRPr="00792251" w:rsidRDefault="00FD6566" w:rsidP="004B1D83">
            <w:pPr>
              <w:spacing w:line="240" w:lineRule="atLeast"/>
              <w:jc w:val="center"/>
              <w:rPr>
                <w:rFonts w:cstheme="minorHAnsi"/>
              </w:rPr>
            </w:pPr>
            <w:r w:rsidRPr="00792251">
              <w:rPr>
                <w:rFonts w:cstheme="minorHAnsi"/>
              </w:rPr>
              <w:t>86</w:t>
            </w:r>
          </w:p>
        </w:tc>
      </w:tr>
      <w:tr w:rsidR="00FD6566" w:rsidRPr="00792251" w14:paraId="7F3C8F73" w14:textId="77777777" w:rsidTr="00A43C3E">
        <w:tc>
          <w:tcPr>
            <w:tcW w:w="1458" w:type="dxa"/>
            <w:tcBorders>
              <w:bottom w:val="single" w:sz="4" w:space="0" w:color="auto"/>
            </w:tcBorders>
          </w:tcPr>
          <w:p w14:paraId="34EC58F5" w14:textId="77777777" w:rsidR="00FD6566" w:rsidRPr="00792251" w:rsidRDefault="00FD6566" w:rsidP="004B1D83">
            <w:pPr>
              <w:spacing w:line="240" w:lineRule="atLeast"/>
              <w:rPr>
                <w:rFonts w:cstheme="minorHAnsi"/>
              </w:rPr>
            </w:pPr>
            <w:r w:rsidRPr="00792251">
              <w:rPr>
                <w:rFonts w:cstheme="minorHAnsi"/>
              </w:rPr>
              <w:t>College GPA</w:t>
            </w:r>
          </w:p>
        </w:tc>
        <w:tc>
          <w:tcPr>
            <w:tcW w:w="900" w:type="dxa"/>
            <w:tcBorders>
              <w:bottom w:val="single" w:sz="4" w:space="0" w:color="auto"/>
            </w:tcBorders>
            <w:vAlign w:val="center"/>
          </w:tcPr>
          <w:p w14:paraId="6A1D8219" w14:textId="77777777" w:rsidR="00FD6566" w:rsidRPr="00792251" w:rsidRDefault="00FD6566" w:rsidP="004B1D83">
            <w:pPr>
              <w:spacing w:line="240" w:lineRule="atLeast"/>
              <w:jc w:val="center"/>
              <w:rPr>
                <w:rFonts w:cstheme="minorHAnsi"/>
              </w:rPr>
            </w:pPr>
            <w:r w:rsidRPr="00792251">
              <w:rPr>
                <w:rFonts w:cstheme="minorHAnsi"/>
              </w:rPr>
              <w:t>2.71</w:t>
            </w:r>
          </w:p>
        </w:tc>
        <w:tc>
          <w:tcPr>
            <w:tcW w:w="810" w:type="dxa"/>
            <w:tcBorders>
              <w:bottom w:val="single" w:sz="4" w:space="0" w:color="auto"/>
            </w:tcBorders>
            <w:vAlign w:val="center"/>
          </w:tcPr>
          <w:p w14:paraId="0914E3C9" w14:textId="77777777" w:rsidR="00FD6566" w:rsidRPr="00792251" w:rsidRDefault="00FD6566" w:rsidP="004B1D83">
            <w:pPr>
              <w:spacing w:line="240" w:lineRule="atLeast"/>
              <w:jc w:val="center"/>
              <w:rPr>
                <w:rFonts w:cstheme="minorHAnsi"/>
              </w:rPr>
            </w:pPr>
            <w:r w:rsidRPr="00792251">
              <w:rPr>
                <w:rFonts w:cstheme="minorHAnsi"/>
              </w:rPr>
              <w:t>1.32</w:t>
            </w:r>
          </w:p>
        </w:tc>
        <w:tc>
          <w:tcPr>
            <w:tcW w:w="450" w:type="dxa"/>
            <w:tcBorders>
              <w:bottom w:val="single" w:sz="4" w:space="0" w:color="auto"/>
            </w:tcBorders>
            <w:vAlign w:val="center"/>
          </w:tcPr>
          <w:p w14:paraId="01733C50" w14:textId="77777777" w:rsidR="00FD6566" w:rsidRPr="00792251" w:rsidRDefault="00FD6566" w:rsidP="004B1D83">
            <w:pPr>
              <w:spacing w:line="240" w:lineRule="atLeast"/>
              <w:jc w:val="center"/>
              <w:rPr>
                <w:rFonts w:cstheme="minorHAnsi"/>
              </w:rPr>
            </w:pPr>
            <w:r w:rsidRPr="00792251">
              <w:rPr>
                <w:rFonts w:cstheme="minorHAnsi"/>
              </w:rPr>
              <w:t>45</w:t>
            </w:r>
          </w:p>
        </w:tc>
        <w:tc>
          <w:tcPr>
            <w:tcW w:w="360" w:type="dxa"/>
            <w:tcBorders>
              <w:bottom w:val="single" w:sz="4" w:space="0" w:color="auto"/>
            </w:tcBorders>
            <w:vAlign w:val="center"/>
          </w:tcPr>
          <w:p w14:paraId="3CDD7592" w14:textId="77777777" w:rsidR="00FD6566" w:rsidRPr="00792251" w:rsidRDefault="00FD6566" w:rsidP="004B1D83">
            <w:pPr>
              <w:spacing w:line="240" w:lineRule="atLeast"/>
              <w:jc w:val="center"/>
              <w:rPr>
                <w:rFonts w:cstheme="minorHAnsi"/>
              </w:rPr>
            </w:pPr>
          </w:p>
        </w:tc>
        <w:tc>
          <w:tcPr>
            <w:tcW w:w="900" w:type="dxa"/>
            <w:tcBorders>
              <w:bottom w:val="single" w:sz="4" w:space="0" w:color="auto"/>
            </w:tcBorders>
            <w:vAlign w:val="center"/>
          </w:tcPr>
          <w:p w14:paraId="16F437D6" w14:textId="77777777" w:rsidR="00FD6566" w:rsidRPr="00792251" w:rsidRDefault="00FD6566" w:rsidP="004B1D83">
            <w:pPr>
              <w:spacing w:line="240" w:lineRule="atLeast"/>
              <w:jc w:val="center"/>
              <w:rPr>
                <w:rFonts w:cstheme="minorHAnsi"/>
              </w:rPr>
            </w:pPr>
            <w:r w:rsidRPr="00792251">
              <w:rPr>
                <w:rFonts w:cstheme="minorHAnsi"/>
              </w:rPr>
              <w:t>3.16</w:t>
            </w:r>
          </w:p>
        </w:tc>
        <w:tc>
          <w:tcPr>
            <w:tcW w:w="900" w:type="dxa"/>
            <w:tcBorders>
              <w:bottom w:val="single" w:sz="4" w:space="0" w:color="auto"/>
            </w:tcBorders>
            <w:vAlign w:val="center"/>
          </w:tcPr>
          <w:p w14:paraId="320ECADC" w14:textId="77777777" w:rsidR="00FD6566" w:rsidRPr="00792251" w:rsidRDefault="00FD6566" w:rsidP="004B1D83">
            <w:pPr>
              <w:spacing w:line="240" w:lineRule="atLeast"/>
              <w:jc w:val="center"/>
              <w:rPr>
                <w:rFonts w:cstheme="minorHAnsi"/>
              </w:rPr>
            </w:pPr>
            <w:r w:rsidRPr="00792251">
              <w:rPr>
                <w:rFonts w:cstheme="minorHAnsi"/>
              </w:rPr>
              <w:t>1.16</w:t>
            </w:r>
          </w:p>
        </w:tc>
        <w:tc>
          <w:tcPr>
            <w:tcW w:w="450" w:type="dxa"/>
            <w:tcBorders>
              <w:bottom w:val="single" w:sz="4" w:space="0" w:color="auto"/>
            </w:tcBorders>
            <w:vAlign w:val="center"/>
          </w:tcPr>
          <w:p w14:paraId="7C8923A6" w14:textId="77777777" w:rsidR="00FD6566" w:rsidRPr="00792251" w:rsidRDefault="00FD6566" w:rsidP="004B1D83">
            <w:pPr>
              <w:spacing w:line="240" w:lineRule="atLeast"/>
              <w:jc w:val="center"/>
              <w:rPr>
                <w:rFonts w:cstheme="minorHAnsi"/>
              </w:rPr>
            </w:pPr>
            <w:r w:rsidRPr="00792251">
              <w:rPr>
                <w:rFonts w:cstheme="minorHAnsi"/>
              </w:rPr>
              <w:t>44</w:t>
            </w:r>
          </w:p>
        </w:tc>
        <w:tc>
          <w:tcPr>
            <w:tcW w:w="1710" w:type="dxa"/>
            <w:tcBorders>
              <w:bottom w:val="single" w:sz="4" w:space="0" w:color="auto"/>
            </w:tcBorders>
            <w:shd w:val="clear" w:color="auto" w:fill="D9D9D9" w:themeFill="background1" w:themeFillShade="D9"/>
            <w:vAlign w:val="center"/>
          </w:tcPr>
          <w:p w14:paraId="34298D51" w14:textId="77777777" w:rsidR="00FD6566" w:rsidRPr="00792251" w:rsidRDefault="00FD6566" w:rsidP="004B1D83">
            <w:pPr>
              <w:spacing w:line="240" w:lineRule="atLeast"/>
              <w:jc w:val="center"/>
              <w:rPr>
                <w:rFonts w:cstheme="minorHAnsi"/>
              </w:rPr>
            </w:pPr>
            <w:r w:rsidRPr="00792251">
              <w:rPr>
                <w:rFonts w:cstheme="minorHAnsi"/>
              </w:rPr>
              <w:t>-0.97, 0.07</w:t>
            </w:r>
          </w:p>
        </w:tc>
        <w:tc>
          <w:tcPr>
            <w:tcW w:w="810" w:type="dxa"/>
            <w:tcBorders>
              <w:bottom w:val="single" w:sz="4" w:space="0" w:color="auto"/>
            </w:tcBorders>
            <w:vAlign w:val="center"/>
          </w:tcPr>
          <w:p w14:paraId="391F3990" w14:textId="77777777" w:rsidR="00FD6566" w:rsidRPr="00792251" w:rsidRDefault="00FD6566" w:rsidP="004B1D83">
            <w:pPr>
              <w:spacing w:line="240" w:lineRule="atLeast"/>
              <w:jc w:val="center"/>
              <w:rPr>
                <w:rFonts w:cstheme="minorHAnsi"/>
              </w:rPr>
            </w:pPr>
            <w:r w:rsidRPr="00792251">
              <w:rPr>
                <w:rFonts w:cstheme="minorHAnsi"/>
              </w:rPr>
              <w:t>-1.71</w:t>
            </w:r>
          </w:p>
        </w:tc>
        <w:tc>
          <w:tcPr>
            <w:tcW w:w="810" w:type="dxa"/>
            <w:tcBorders>
              <w:bottom w:val="single" w:sz="4" w:space="0" w:color="auto"/>
            </w:tcBorders>
            <w:vAlign w:val="center"/>
          </w:tcPr>
          <w:p w14:paraId="7DF01AAE" w14:textId="77777777" w:rsidR="00FD6566" w:rsidRPr="00792251" w:rsidRDefault="00FD6566" w:rsidP="004B1D83">
            <w:pPr>
              <w:spacing w:line="240" w:lineRule="atLeast"/>
              <w:jc w:val="center"/>
              <w:rPr>
                <w:rFonts w:cstheme="minorHAnsi"/>
              </w:rPr>
            </w:pPr>
            <w:r w:rsidRPr="00792251">
              <w:rPr>
                <w:rFonts w:cstheme="minorHAnsi"/>
              </w:rPr>
              <w:t>87</w:t>
            </w:r>
          </w:p>
        </w:tc>
      </w:tr>
    </w:tbl>
    <w:p w14:paraId="515833ED" w14:textId="77777777" w:rsidR="00FD6566" w:rsidRPr="00792251" w:rsidRDefault="00FD6566" w:rsidP="00FD6566">
      <w:pPr>
        <w:spacing w:line="240" w:lineRule="atLeast"/>
        <w:rPr>
          <w:rFonts w:cstheme="minorHAnsi"/>
        </w:rPr>
      </w:pPr>
      <w:r w:rsidRPr="00792251">
        <w:rPr>
          <w:rFonts w:cstheme="minorHAnsi"/>
        </w:rPr>
        <w:t>* p &lt; .05.</w:t>
      </w:r>
    </w:p>
    <w:p w14:paraId="312FEB9B" w14:textId="2DF25606" w:rsidR="00FD6566" w:rsidRDefault="00FD6566" w:rsidP="00FD6566">
      <w:pPr>
        <w:spacing w:after="120" w:line="240" w:lineRule="auto"/>
        <w:rPr>
          <w:rFonts w:eastAsia="Times New Roman" w:cstheme="minorHAnsi"/>
          <w:lang w:val="en-US" w:eastAsia="en-US"/>
        </w:rPr>
      </w:pPr>
    </w:p>
    <w:p w14:paraId="21DD7D2D" w14:textId="7B737DD5" w:rsidR="00FD6566" w:rsidRPr="00FD6566" w:rsidRDefault="00FD6566" w:rsidP="00FD6566">
      <w:pPr>
        <w:spacing w:after="120" w:line="240" w:lineRule="auto"/>
        <w:rPr>
          <w:rFonts w:eastAsia="Times New Roman" w:cstheme="minorHAnsi"/>
          <w:b/>
          <w:bCs/>
          <w:i/>
          <w:iCs/>
          <w:lang w:val="en-US" w:eastAsia="en-US"/>
        </w:rPr>
      </w:pPr>
      <w:r w:rsidRPr="00FD6566">
        <w:rPr>
          <w:rFonts w:eastAsia="Times New Roman" w:cstheme="minorHAnsi"/>
          <w:b/>
          <w:bCs/>
          <w:i/>
          <w:iCs/>
          <w:lang w:val="en-US" w:eastAsia="en-US"/>
        </w:rPr>
        <w:t xml:space="preserve">Table 4: ANOVA: Importance of information sources perceived by the three clusters </w:t>
      </w:r>
      <w:r w:rsidRPr="00FD6566">
        <w:rPr>
          <w:rFonts w:eastAsia="Times New Roman" w:cstheme="minorHAnsi"/>
          <w:b/>
          <w:bCs/>
          <w:i/>
          <w:iCs/>
          <w:vertAlign w:val="superscript"/>
          <w:lang w:val="en-US" w:eastAsia="en-US"/>
        </w:rPr>
        <w:t>a</w:t>
      </w:r>
    </w:p>
    <w:tbl>
      <w:tblPr>
        <w:tblW w:w="7938" w:type="dxa"/>
        <w:tblLook w:val="04A0" w:firstRow="1" w:lastRow="0" w:firstColumn="1" w:lastColumn="0" w:noHBand="0" w:noVBand="1"/>
      </w:tblPr>
      <w:tblGrid>
        <w:gridCol w:w="1714"/>
        <w:gridCol w:w="1273"/>
        <w:gridCol w:w="921"/>
        <w:gridCol w:w="1129"/>
        <w:gridCol w:w="895"/>
        <w:gridCol w:w="883"/>
        <w:gridCol w:w="1123"/>
      </w:tblGrid>
      <w:tr w:rsidR="00FD6566" w:rsidRPr="00AA01BD" w14:paraId="69302CE2" w14:textId="77777777" w:rsidTr="004B1D83">
        <w:trPr>
          <w:trHeight w:val="520"/>
        </w:trPr>
        <w:tc>
          <w:tcPr>
            <w:tcW w:w="1714" w:type="dxa"/>
            <w:tcBorders>
              <w:top w:val="dotted" w:sz="4" w:space="0" w:color="auto"/>
              <w:left w:val="nil"/>
              <w:bottom w:val="dotted" w:sz="4" w:space="0" w:color="auto"/>
              <w:right w:val="nil"/>
            </w:tcBorders>
            <w:shd w:val="clear" w:color="auto" w:fill="auto"/>
            <w:vAlign w:val="center"/>
          </w:tcPr>
          <w:p w14:paraId="4917DE92" w14:textId="77777777" w:rsidR="00FD6566" w:rsidRPr="00AA01BD" w:rsidRDefault="00FD6566" w:rsidP="004B1D83">
            <w:pPr>
              <w:spacing w:after="0" w:line="240" w:lineRule="auto"/>
              <w:rPr>
                <w:rFonts w:eastAsia="Times New Roman" w:cstheme="minorHAnsi"/>
                <w:b/>
                <w:bCs/>
                <w:i/>
                <w:iCs/>
                <w:color w:val="000000"/>
                <w:lang w:val="en-US"/>
              </w:rPr>
            </w:pPr>
          </w:p>
        </w:tc>
        <w:tc>
          <w:tcPr>
            <w:tcW w:w="1273" w:type="dxa"/>
            <w:tcBorders>
              <w:top w:val="dotted" w:sz="4" w:space="0" w:color="auto"/>
              <w:left w:val="nil"/>
              <w:bottom w:val="dotted" w:sz="4" w:space="0" w:color="auto"/>
              <w:right w:val="nil"/>
            </w:tcBorders>
            <w:shd w:val="clear" w:color="auto" w:fill="auto"/>
            <w:vAlign w:val="center"/>
          </w:tcPr>
          <w:p w14:paraId="33C25BDC"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Family Vacationers (1)</w:t>
            </w:r>
            <w:r w:rsidRPr="00AA01BD">
              <w:rPr>
                <w:rFonts w:eastAsia="Times New Roman" w:cstheme="minorHAnsi"/>
                <w:color w:val="000000"/>
                <w:lang w:val="en-US"/>
              </w:rPr>
              <w:tab/>
            </w:r>
          </w:p>
        </w:tc>
        <w:tc>
          <w:tcPr>
            <w:tcW w:w="921" w:type="dxa"/>
            <w:tcBorders>
              <w:top w:val="dotted" w:sz="4" w:space="0" w:color="auto"/>
              <w:left w:val="nil"/>
              <w:bottom w:val="dotted" w:sz="4" w:space="0" w:color="auto"/>
              <w:right w:val="nil"/>
            </w:tcBorders>
            <w:shd w:val="clear" w:color="auto" w:fill="auto"/>
            <w:vAlign w:val="center"/>
          </w:tcPr>
          <w:p w14:paraId="424AD213"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 xml:space="preserve">Variety </w:t>
            </w:r>
          </w:p>
          <w:p w14:paraId="4B6A03DC"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Seekers (2)</w:t>
            </w:r>
          </w:p>
        </w:tc>
        <w:tc>
          <w:tcPr>
            <w:tcW w:w="1129" w:type="dxa"/>
            <w:tcBorders>
              <w:top w:val="dotted" w:sz="4" w:space="0" w:color="auto"/>
              <w:left w:val="nil"/>
              <w:bottom w:val="dotted" w:sz="4" w:space="0" w:color="auto"/>
              <w:right w:val="nil"/>
            </w:tcBorders>
            <w:shd w:val="clear" w:color="auto" w:fill="auto"/>
            <w:vAlign w:val="center"/>
          </w:tcPr>
          <w:p w14:paraId="3D22EA69"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Sightseers (3)</w:t>
            </w:r>
          </w:p>
        </w:tc>
        <w:tc>
          <w:tcPr>
            <w:tcW w:w="895" w:type="dxa"/>
            <w:tcBorders>
              <w:top w:val="dotted" w:sz="4" w:space="0" w:color="auto"/>
              <w:left w:val="nil"/>
              <w:bottom w:val="dotted" w:sz="4" w:space="0" w:color="auto"/>
              <w:right w:val="nil"/>
            </w:tcBorders>
            <w:shd w:val="clear" w:color="auto" w:fill="auto"/>
            <w:vAlign w:val="center"/>
          </w:tcPr>
          <w:p w14:paraId="7F878FAA"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Overall</w:t>
            </w:r>
          </w:p>
        </w:tc>
        <w:tc>
          <w:tcPr>
            <w:tcW w:w="883" w:type="dxa"/>
            <w:tcBorders>
              <w:top w:val="dotted" w:sz="4" w:space="0" w:color="auto"/>
              <w:left w:val="nil"/>
              <w:bottom w:val="dotted" w:sz="4" w:space="0" w:color="auto"/>
              <w:right w:val="nil"/>
            </w:tcBorders>
            <w:shd w:val="clear" w:color="auto" w:fill="auto"/>
            <w:vAlign w:val="center"/>
          </w:tcPr>
          <w:p w14:paraId="0E9F5E94"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p-value</w:t>
            </w:r>
          </w:p>
        </w:tc>
        <w:tc>
          <w:tcPr>
            <w:tcW w:w="1123" w:type="dxa"/>
            <w:tcBorders>
              <w:top w:val="dotted" w:sz="4" w:space="0" w:color="auto"/>
              <w:left w:val="nil"/>
              <w:bottom w:val="dotted" w:sz="4" w:space="0" w:color="auto"/>
              <w:right w:val="nil"/>
            </w:tcBorders>
            <w:shd w:val="clear" w:color="auto" w:fill="auto"/>
            <w:vAlign w:val="center"/>
          </w:tcPr>
          <w:p w14:paraId="12FC03F3" w14:textId="77777777" w:rsidR="00FD6566" w:rsidRPr="00AA01BD" w:rsidRDefault="00FD6566" w:rsidP="004B1D83">
            <w:pPr>
              <w:spacing w:after="0" w:line="240" w:lineRule="auto"/>
              <w:rPr>
                <w:rFonts w:eastAsia="Times New Roman" w:cstheme="minorHAnsi"/>
                <w:color w:val="000000"/>
                <w:lang w:val="en-US"/>
              </w:rPr>
            </w:pPr>
            <w:r w:rsidRPr="00AA01BD">
              <w:rPr>
                <w:rFonts w:eastAsia="Times New Roman" w:cstheme="minorHAnsi"/>
                <w:color w:val="000000"/>
                <w:lang w:val="en-US"/>
              </w:rPr>
              <w:t>Tukey post-hoc test</w:t>
            </w:r>
          </w:p>
        </w:tc>
      </w:tr>
      <w:tr w:rsidR="00FD6566" w:rsidRPr="00AA01BD" w14:paraId="79DD8907" w14:textId="77777777" w:rsidTr="004B1D83">
        <w:trPr>
          <w:trHeight w:val="520"/>
        </w:trPr>
        <w:tc>
          <w:tcPr>
            <w:tcW w:w="1714" w:type="dxa"/>
            <w:tcBorders>
              <w:top w:val="dotted" w:sz="4" w:space="0" w:color="auto"/>
              <w:left w:val="nil"/>
              <w:bottom w:val="dotted" w:sz="4" w:space="0" w:color="auto"/>
              <w:right w:val="nil"/>
            </w:tcBorders>
            <w:shd w:val="clear" w:color="auto" w:fill="auto"/>
            <w:vAlign w:val="center"/>
          </w:tcPr>
          <w:p w14:paraId="7836CF5C" w14:textId="77777777" w:rsidR="00FD6566" w:rsidRPr="00AA01BD" w:rsidRDefault="00FD6566" w:rsidP="004B1D83">
            <w:pPr>
              <w:spacing w:after="0" w:line="240" w:lineRule="auto"/>
              <w:rPr>
                <w:rFonts w:eastAsia="Times New Roman" w:cstheme="minorHAnsi"/>
                <w:b/>
                <w:bCs/>
                <w:i/>
                <w:iCs/>
                <w:color w:val="000000"/>
                <w:lang w:val="en-US"/>
              </w:rPr>
            </w:pPr>
          </w:p>
        </w:tc>
        <w:tc>
          <w:tcPr>
            <w:tcW w:w="1273" w:type="dxa"/>
            <w:tcBorders>
              <w:top w:val="dotted" w:sz="4" w:space="0" w:color="auto"/>
              <w:left w:val="nil"/>
              <w:bottom w:val="dotted" w:sz="4" w:space="0" w:color="auto"/>
              <w:right w:val="nil"/>
            </w:tcBorders>
            <w:shd w:val="clear" w:color="auto" w:fill="auto"/>
            <w:vAlign w:val="center"/>
          </w:tcPr>
          <w:p w14:paraId="69BE06E3"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Mean</w:t>
            </w:r>
          </w:p>
        </w:tc>
        <w:tc>
          <w:tcPr>
            <w:tcW w:w="921" w:type="dxa"/>
            <w:tcBorders>
              <w:top w:val="dotted" w:sz="4" w:space="0" w:color="auto"/>
              <w:left w:val="nil"/>
              <w:bottom w:val="dotted" w:sz="4" w:space="0" w:color="auto"/>
              <w:right w:val="nil"/>
            </w:tcBorders>
            <w:shd w:val="clear" w:color="auto" w:fill="auto"/>
            <w:vAlign w:val="center"/>
          </w:tcPr>
          <w:p w14:paraId="3A1B2614"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Mean</w:t>
            </w:r>
          </w:p>
        </w:tc>
        <w:tc>
          <w:tcPr>
            <w:tcW w:w="1129" w:type="dxa"/>
            <w:tcBorders>
              <w:top w:val="dotted" w:sz="4" w:space="0" w:color="auto"/>
              <w:left w:val="nil"/>
              <w:bottom w:val="dotted" w:sz="4" w:space="0" w:color="auto"/>
              <w:right w:val="nil"/>
            </w:tcBorders>
            <w:shd w:val="clear" w:color="auto" w:fill="auto"/>
            <w:vAlign w:val="center"/>
          </w:tcPr>
          <w:p w14:paraId="3E90B185"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Mean</w:t>
            </w:r>
          </w:p>
        </w:tc>
        <w:tc>
          <w:tcPr>
            <w:tcW w:w="895" w:type="dxa"/>
            <w:tcBorders>
              <w:top w:val="dotted" w:sz="4" w:space="0" w:color="auto"/>
              <w:left w:val="nil"/>
              <w:bottom w:val="dotted" w:sz="4" w:space="0" w:color="auto"/>
              <w:right w:val="nil"/>
            </w:tcBorders>
            <w:shd w:val="clear" w:color="auto" w:fill="auto"/>
            <w:vAlign w:val="center"/>
          </w:tcPr>
          <w:p w14:paraId="4FF71681"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Mean</w:t>
            </w:r>
          </w:p>
        </w:tc>
        <w:tc>
          <w:tcPr>
            <w:tcW w:w="883" w:type="dxa"/>
            <w:tcBorders>
              <w:top w:val="dotted" w:sz="4" w:space="0" w:color="auto"/>
              <w:left w:val="nil"/>
              <w:bottom w:val="dotted" w:sz="4" w:space="0" w:color="auto"/>
              <w:right w:val="nil"/>
            </w:tcBorders>
            <w:shd w:val="clear" w:color="auto" w:fill="auto"/>
            <w:vAlign w:val="center"/>
          </w:tcPr>
          <w:p w14:paraId="55272EE0" w14:textId="77777777" w:rsidR="00FD6566" w:rsidRPr="00AA01BD" w:rsidRDefault="00FD6566" w:rsidP="004B1D83">
            <w:pPr>
              <w:spacing w:after="0" w:line="240" w:lineRule="auto"/>
              <w:jc w:val="center"/>
              <w:rPr>
                <w:rFonts w:eastAsia="Times New Roman" w:cstheme="minorHAnsi"/>
                <w:color w:val="000000"/>
                <w:lang w:val="en-US"/>
              </w:rPr>
            </w:pPr>
          </w:p>
        </w:tc>
        <w:tc>
          <w:tcPr>
            <w:tcW w:w="1123" w:type="dxa"/>
            <w:tcBorders>
              <w:top w:val="dotted" w:sz="4" w:space="0" w:color="auto"/>
              <w:left w:val="nil"/>
              <w:bottom w:val="dotted" w:sz="4" w:space="0" w:color="auto"/>
              <w:right w:val="nil"/>
            </w:tcBorders>
            <w:shd w:val="clear" w:color="auto" w:fill="auto"/>
            <w:vAlign w:val="center"/>
          </w:tcPr>
          <w:p w14:paraId="5B3E2350" w14:textId="77777777" w:rsidR="00FD6566" w:rsidRPr="00AA01BD" w:rsidRDefault="00FD6566" w:rsidP="004B1D83">
            <w:pPr>
              <w:spacing w:after="0" w:line="240" w:lineRule="auto"/>
              <w:rPr>
                <w:rFonts w:eastAsia="Times New Roman" w:cstheme="minorHAnsi"/>
                <w:color w:val="000000"/>
                <w:lang w:val="en-US"/>
              </w:rPr>
            </w:pPr>
          </w:p>
        </w:tc>
      </w:tr>
      <w:tr w:rsidR="00FD6566" w:rsidRPr="00AA01BD" w14:paraId="1BE95200" w14:textId="77777777" w:rsidTr="004B1D83">
        <w:trPr>
          <w:trHeight w:val="520"/>
        </w:trPr>
        <w:tc>
          <w:tcPr>
            <w:tcW w:w="1714" w:type="dxa"/>
            <w:tcBorders>
              <w:top w:val="dotted" w:sz="4" w:space="0" w:color="auto"/>
              <w:left w:val="nil"/>
              <w:bottom w:val="dotted" w:sz="4" w:space="0" w:color="auto"/>
              <w:right w:val="nil"/>
            </w:tcBorders>
            <w:shd w:val="clear" w:color="auto" w:fill="auto"/>
            <w:vAlign w:val="center"/>
            <w:hideMark/>
          </w:tcPr>
          <w:p w14:paraId="42DED0FF" w14:textId="77777777" w:rsidR="00FD6566" w:rsidRPr="005A652B" w:rsidRDefault="00FD6566" w:rsidP="004B1D83">
            <w:pPr>
              <w:spacing w:after="0" w:line="240" w:lineRule="auto"/>
              <w:rPr>
                <w:rFonts w:eastAsia="Times New Roman" w:cstheme="minorHAnsi"/>
                <w:b/>
                <w:bCs/>
                <w:i/>
                <w:iCs/>
                <w:color w:val="000000"/>
              </w:rPr>
            </w:pPr>
            <w:r w:rsidRPr="005A652B">
              <w:rPr>
                <w:rFonts w:eastAsia="Times New Roman" w:cstheme="minorHAnsi"/>
                <w:b/>
                <w:bCs/>
                <w:i/>
                <w:iCs/>
                <w:color w:val="000000"/>
                <w:lang w:val="en-US"/>
              </w:rPr>
              <w:t>Offline advertisement</w:t>
            </w:r>
          </w:p>
        </w:tc>
        <w:tc>
          <w:tcPr>
            <w:tcW w:w="1273" w:type="dxa"/>
            <w:tcBorders>
              <w:top w:val="dotted" w:sz="4" w:space="0" w:color="auto"/>
              <w:left w:val="nil"/>
              <w:bottom w:val="dotted" w:sz="4" w:space="0" w:color="auto"/>
              <w:right w:val="nil"/>
            </w:tcBorders>
            <w:shd w:val="clear" w:color="auto" w:fill="auto"/>
            <w:vAlign w:val="center"/>
            <w:hideMark/>
          </w:tcPr>
          <w:p w14:paraId="79049F6C"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w:t>
            </w:r>
          </w:p>
        </w:tc>
        <w:tc>
          <w:tcPr>
            <w:tcW w:w="921" w:type="dxa"/>
            <w:tcBorders>
              <w:top w:val="dotted" w:sz="4" w:space="0" w:color="auto"/>
              <w:left w:val="nil"/>
              <w:bottom w:val="dotted" w:sz="4" w:space="0" w:color="auto"/>
              <w:right w:val="nil"/>
            </w:tcBorders>
            <w:shd w:val="clear" w:color="auto" w:fill="auto"/>
            <w:vAlign w:val="center"/>
            <w:hideMark/>
          </w:tcPr>
          <w:p w14:paraId="4164FBCE"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w:t>
            </w:r>
          </w:p>
        </w:tc>
        <w:tc>
          <w:tcPr>
            <w:tcW w:w="1129" w:type="dxa"/>
            <w:tcBorders>
              <w:top w:val="dotted" w:sz="4" w:space="0" w:color="auto"/>
              <w:left w:val="nil"/>
              <w:bottom w:val="dotted" w:sz="4" w:space="0" w:color="auto"/>
              <w:right w:val="nil"/>
            </w:tcBorders>
            <w:shd w:val="clear" w:color="auto" w:fill="auto"/>
            <w:vAlign w:val="center"/>
            <w:hideMark/>
          </w:tcPr>
          <w:p w14:paraId="5A1CD431"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w:t>
            </w:r>
          </w:p>
        </w:tc>
        <w:tc>
          <w:tcPr>
            <w:tcW w:w="895" w:type="dxa"/>
            <w:tcBorders>
              <w:top w:val="dotted" w:sz="4" w:space="0" w:color="auto"/>
              <w:left w:val="nil"/>
              <w:bottom w:val="dotted" w:sz="4" w:space="0" w:color="auto"/>
              <w:right w:val="nil"/>
            </w:tcBorders>
            <w:shd w:val="clear" w:color="auto" w:fill="auto"/>
            <w:vAlign w:val="center"/>
            <w:hideMark/>
          </w:tcPr>
          <w:p w14:paraId="1F054B26"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w:t>
            </w:r>
          </w:p>
        </w:tc>
        <w:tc>
          <w:tcPr>
            <w:tcW w:w="883" w:type="dxa"/>
            <w:tcBorders>
              <w:top w:val="dotted" w:sz="4" w:space="0" w:color="auto"/>
              <w:left w:val="nil"/>
              <w:bottom w:val="dotted" w:sz="4" w:space="0" w:color="auto"/>
              <w:right w:val="nil"/>
            </w:tcBorders>
            <w:shd w:val="clear" w:color="auto" w:fill="auto"/>
            <w:vAlign w:val="center"/>
            <w:hideMark/>
          </w:tcPr>
          <w:p w14:paraId="2920A123"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w:t>
            </w:r>
          </w:p>
        </w:tc>
        <w:tc>
          <w:tcPr>
            <w:tcW w:w="1123" w:type="dxa"/>
            <w:tcBorders>
              <w:top w:val="dotted" w:sz="4" w:space="0" w:color="auto"/>
              <w:left w:val="nil"/>
              <w:bottom w:val="dotted" w:sz="4" w:space="0" w:color="auto"/>
              <w:right w:val="nil"/>
            </w:tcBorders>
            <w:shd w:val="clear" w:color="auto" w:fill="auto"/>
            <w:vAlign w:val="center"/>
            <w:hideMark/>
          </w:tcPr>
          <w:p w14:paraId="63D27542"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 </w:t>
            </w:r>
          </w:p>
        </w:tc>
      </w:tr>
      <w:tr w:rsidR="00FD6566" w:rsidRPr="00AA01BD" w14:paraId="4E96BA50" w14:textId="77777777" w:rsidTr="004B1D83">
        <w:trPr>
          <w:trHeight w:val="290"/>
        </w:trPr>
        <w:tc>
          <w:tcPr>
            <w:tcW w:w="1714" w:type="dxa"/>
            <w:tcBorders>
              <w:top w:val="nil"/>
              <w:left w:val="nil"/>
              <w:bottom w:val="dotted" w:sz="4" w:space="0" w:color="auto"/>
              <w:right w:val="nil"/>
            </w:tcBorders>
            <w:shd w:val="clear" w:color="auto" w:fill="auto"/>
            <w:vAlign w:val="center"/>
            <w:hideMark/>
          </w:tcPr>
          <w:p w14:paraId="60FB887D"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TV ad.</w:t>
            </w:r>
          </w:p>
        </w:tc>
        <w:tc>
          <w:tcPr>
            <w:tcW w:w="1273" w:type="dxa"/>
            <w:tcBorders>
              <w:top w:val="nil"/>
              <w:left w:val="nil"/>
              <w:bottom w:val="dotted" w:sz="4" w:space="0" w:color="auto"/>
              <w:right w:val="nil"/>
            </w:tcBorders>
            <w:shd w:val="clear" w:color="auto" w:fill="auto"/>
            <w:vAlign w:val="center"/>
            <w:hideMark/>
          </w:tcPr>
          <w:p w14:paraId="2CB00FFC"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3.64</w:t>
            </w:r>
          </w:p>
        </w:tc>
        <w:tc>
          <w:tcPr>
            <w:tcW w:w="921" w:type="dxa"/>
            <w:tcBorders>
              <w:top w:val="nil"/>
              <w:left w:val="nil"/>
              <w:bottom w:val="dotted" w:sz="4" w:space="0" w:color="auto"/>
              <w:right w:val="nil"/>
            </w:tcBorders>
            <w:shd w:val="clear" w:color="auto" w:fill="auto"/>
            <w:vAlign w:val="center"/>
            <w:hideMark/>
          </w:tcPr>
          <w:p w14:paraId="7961F196"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3.41</w:t>
            </w:r>
          </w:p>
        </w:tc>
        <w:tc>
          <w:tcPr>
            <w:tcW w:w="1129" w:type="dxa"/>
            <w:tcBorders>
              <w:top w:val="nil"/>
              <w:left w:val="nil"/>
              <w:bottom w:val="dotted" w:sz="4" w:space="0" w:color="auto"/>
              <w:right w:val="nil"/>
            </w:tcBorders>
            <w:shd w:val="clear" w:color="auto" w:fill="auto"/>
            <w:vAlign w:val="center"/>
            <w:hideMark/>
          </w:tcPr>
          <w:p w14:paraId="3D7E0CCA"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3.05</w:t>
            </w:r>
          </w:p>
        </w:tc>
        <w:tc>
          <w:tcPr>
            <w:tcW w:w="895" w:type="dxa"/>
            <w:tcBorders>
              <w:top w:val="nil"/>
              <w:left w:val="nil"/>
              <w:bottom w:val="dotted" w:sz="4" w:space="0" w:color="auto"/>
              <w:right w:val="nil"/>
            </w:tcBorders>
            <w:shd w:val="clear" w:color="auto" w:fill="auto"/>
            <w:vAlign w:val="center"/>
            <w:hideMark/>
          </w:tcPr>
          <w:p w14:paraId="27BD809E"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3.3</w:t>
            </w:r>
          </w:p>
        </w:tc>
        <w:tc>
          <w:tcPr>
            <w:tcW w:w="883" w:type="dxa"/>
            <w:tcBorders>
              <w:top w:val="nil"/>
              <w:left w:val="nil"/>
              <w:bottom w:val="dotted" w:sz="4" w:space="0" w:color="auto"/>
              <w:right w:val="nil"/>
            </w:tcBorders>
            <w:shd w:val="clear" w:color="auto" w:fill="auto"/>
            <w:vAlign w:val="center"/>
            <w:hideMark/>
          </w:tcPr>
          <w:p w14:paraId="2BFC0212"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xml:space="preserve"> 0.000*</w:t>
            </w:r>
          </w:p>
        </w:tc>
        <w:tc>
          <w:tcPr>
            <w:tcW w:w="1123" w:type="dxa"/>
            <w:tcBorders>
              <w:top w:val="nil"/>
              <w:left w:val="nil"/>
              <w:bottom w:val="dotted" w:sz="4" w:space="0" w:color="auto"/>
              <w:right w:val="nil"/>
            </w:tcBorders>
            <w:shd w:val="clear" w:color="auto" w:fill="auto"/>
            <w:vAlign w:val="center"/>
            <w:hideMark/>
          </w:tcPr>
          <w:p w14:paraId="7DE829C1"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1&gt;3</w:t>
            </w:r>
          </w:p>
        </w:tc>
      </w:tr>
      <w:tr w:rsidR="00FD6566" w:rsidRPr="00AA01BD" w14:paraId="66889652" w14:textId="77777777" w:rsidTr="004B1D83">
        <w:trPr>
          <w:trHeight w:val="290"/>
        </w:trPr>
        <w:tc>
          <w:tcPr>
            <w:tcW w:w="1714" w:type="dxa"/>
            <w:tcBorders>
              <w:top w:val="nil"/>
              <w:left w:val="nil"/>
              <w:bottom w:val="dotted" w:sz="4" w:space="0" w:color="auto"/>
              <w:right w:val="nil"/>
            </w:tcBorders>
            <w:shd w:val="clear" w:color="auto" w:fill="auto"/>
            <w:vAlign w:val="center"/>
            <w:hideMark/>
          </w:tcPr>
          <w:p w14:paraId="077669CE"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Print ad.</w:t>
            </w:r>
          </w:p>
        </w:tc>
        <w:tc>
          <w:tcPr>
            <w:tcW w:w="1273" w:type="dxa"/>
            <w:tcBorders>
              <w:top w:val="nil"/>
              <w:left w:val="nil"/>
              <w:bottom w:val="dotted" w:sz="4" w:space="0" w:color="auto"/>
              <w:right w:val="nil"/>
            </w:tcBorders>
            <w:shd w:val="clear" w:color="auto" w:fill="auto"/>
            <w:vAlign w:val="center"/>
            <w:hideMark/>
          </w:tcPr>
          <w:p w14:paraId="64C5B609"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3.57</w:t>
            </w:r>
          </w:p>
        </w:tc>
        <w:tc>
          <w:tcPr>
            <w:tcW w:w="921" w:type="dxa"/>
            <w:tcBorders>
              <w:top w:val="nil"/>
              <w:left w:val="nil"/>
              <w:bottom w:val="dotted" w:sz="4" w:space="0" w:color="auto"/>
              <w:right w:val="nil"/>
            </w:tcBorders>
            <w:shd w:val="clear" w:color="auto" w:fill="auto"/>
            <w:vAlign w:val="center"/>
            <w:hideMark/>
          </w:tcPr>
          <w:p w14:paraId="0FE56BF0"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3.29</w:t>
            </w:r>
          </w:p>
        </w:tc>
        <w:tc>
          <w:tcPr>
            <w:tcW w:w="1129" w:type="dxa"/>
            <w:tcBorders>
              <w:top w:val="nil"/>
              <w:left w:val="nil"/>
              <w:bottom w:val="dotted" w:sz="4" w:space="0" w:color="auto"/>
              <w:right w:val="nil"/>
            </w:tcBorders>
            <w:shd w:val="clear" w:color="auto" w:fill="auto"/>
            <w:vAlign w:val="center"/>
            <w:hideMark/>
          </w:tcPr>
          <w:p w14:paraId="6F6A828B"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3.03</w:t>
            </w:r>
          </w:p>
        </w:tc>
        <w:tc>
          <w:tcPr>
            <w:tcW w:w="895" w:type="dxa"/>
            <w:tcBorders>
              <w:top w:val="nil"/>
              <w:left w:val="nil"/>
              <w:bottom w:val="dotted" w:sz="4" w:space="0" w:color="auto"/>
              <w:right w:val="nil"/>
            </w:tcBorders>
            <w:shd w:val="clear" w:color="auto" w:fill="auto"/>
            <w:vAlign w:val="center"/>
            <w:hideMark/>
          </w:tcPr>
          <w:p w14:paraId="641EFCB7"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3.25</w:t>
            </w:r>
          </w:p>
        </w:tc>
        <w:tc>
          <w:tcPr>
            <w:tcW w:w="883" w:type="dxa"/>
            <w:tcBorders>
              <w:top w:val="nil"/>
              <w:left w:val="nil"/>
              <w:bottom w:val="dotted" w:sz="4" w:space="0" w:color="auto"/>
              <w:right w:val="nil"/>
            </w:tcBorders>
            <w:shd w:val="clear" w:color="auto" w:fill="auto"/>
            <w:vAlign w:val="center"/>
            <w:hideMark/>
          </w:tcPr>
          <w:p w14:paraId="13D1D9D1"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xml:space="preserve"> 0.000*</w:t>
            </w:r>
          </w:p>
        </w:tc>
        <w:tc>
          <w:tcPr>
            <w:tcW w:w="1123" w:type="dxa"/>
            <w:tcBorders>
              <w:top w:val="nil"/>
              <w:left w:val="nil"/>
              <w:bottom w:val="dotted" w:sz="4" w:space="0" w:color="auto"/>
              <w:right w:val="nil"/>
            </w:tcBorders>
            <w:shd w:val="clear" w:color="auto" w:fill="auto"/>
            <w:vAlign w:val="center"/>
            <w:hideMark/>
          </w:tcPr>
          <w:p w14:paraId="749DD887"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1&gt;3</w:t>
            </w:r>
          </w:p>
        </w:tc>
      </w:tr>
      <w:tr w:rsidR="00FD6566" w:rsidRPr="00AA01BD" w14:paraId="48C5AD60" w14:textId="77777777" w:rsidTr="004B1D83">
        <w:trPr>
          <w:trHeight w:val="290"/>
        </w:trPr>
        <w:tc>
          <w:tcPr>
            <w:tcW w:w="1714" w:type="dxa"/>
            <w:tcBorders>
              <w:top w:val="nil"/>
              <w:left w:val="nil"/>
              <w:bottom w:val="dotted" w:sz="4" w:space="0" w:color="auto"/>
              <w:right w:val="nil"/>
            </w:tcBorders>
            <w:shd w:val="clear" w:color="auto" w:fill="auto"/>
            <w:vAlign w:val="center"/>
            <w:hideMark/>
          </w:tcPr>
          <w:p w14:paraId="20FBBB8E"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Radio ad.</w:t>
            </w:r>
          </w:p>
        </w:tc>
        <w:tc>
          <w:tcPr>
            <w:tcW w:w="1273" w:type="dxa"/>
            <w:tcBorders>
              <w:top w:val="nil"/>
              <w:left w:val="nil"/>
              <w:bottom w:val="dotted" w:sz="4" w:space="0" w:color="auto"/>
              <w:right w:val="nil"/>
            </w:tcBorders>
            <w:shd w:val="clear" w:color="auto" w:fill="auto"/>
            <w:vAlign w:val="center"/>
            <w:hideMark/>
          </w:tcPr>
          <w:p w14:paraId="74570269"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3.22</w:t>
            </w:r>
          </w:p>
        </w:tc>
        <w:tc>
          <w:tcPr>
            <w:tcW w:w="921" w:type="dxa"/>
            <w:tcBorders>
              <w:top w:val="nil"/>
              <w:left w:val="nil"/>
              <w:bottom w:val="dotted" w:sz="4" w:space="0" w:color="auto"/>
              <w:right w:val="nil"/>
            </w:tcBorders>
            <w:shd w:val="clear" w:color="auto" w:fill="auto"/>
            <w:vAlign w:val="center"/>
            <w:hideMark/>
          </w:tcPr>
          <w:p w14:paraId="49046F74"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2.94</w:t>
            </w:r>
          </w:p>
        </w:tc>
        <w:tc>
          <w:tcPr>
            <w:tcW w:w="1129" w:type="dxa"/>
            <w:tcBorders>
              <w:top w:val="nil"/>
              <w:left w:val="nil"/>
              <w:bottom w:val="dotted" w:sz="4" w:space="0" w:color="auto"/>
              <w:right w:val="nil"/>
            </w:tcBorders>
            <w:shd w:val="clear" w:color="auto" w:fill="auto"/>
            <w:vAlign w:val="center"/>
            <w:hideMark/>
          </w:tcPr>
          <w:p w14:paraId="4A3491FA"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2.71</w:t>
            </w:r>
          </w:p>
        </w:tc>
        <w:tc>
          <w:tcPr>
            <w:tcW w:w="895" w:type="dxa"/>
            <w:tcBorders>
              <w:top w:val="nil"/>
              <w:left w:val="nil"/>
              <w:bottom w:val="dotted" w:sz="4" w:space="0" w:color="auto"/>
              <w:right w:val="nil"/>
            </w:tcBorders>
            <w:shd w:val="clear" w:color="auto" w:fill="auto"/>
            <w:vAlign w:val="center"/>
            <w:hideMark/>
          </w:tcPr>
          <w:p w14:paraId="5DD0FFAE"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2.91</w:t>
            </w:r>
          </w:p>
        </w:tc>
        <w:tc>
          <w:tcPr>
            <w:tcW w:w="883" w:type="dxa"/>
            <w:tcBorders>
              <w:top w:val="nil"/>
              <w:left w:val="nil"/>
              <w:bottom w:val="dotted" w:sz="4" w:space="0" w:color="auto"/>
              <w:right w:val="nil"/>
            </w:tcBorders>
            <w:shd w:val="clear" w:color="auto" w:fill="auto"/>
            <w:vAlign w:val="center"/>
            <w:hideMark/>
          </w:tcPr>
          <w:p w14:paraId="35EDAA93"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xml:space="preserve"> 0.001*</w:t>
            </w:r>
          </w:p>
        </w:tc>
        <w:tc>
          <w:tcPr>
            <w:tcW w:w="1123" w:type="dxa"/>
            <w:tcBorders>
              <w:top w:val="nil"/>
              <w:left w:val="nil"/>
              <w:bottom w:val="dotted" w:sz="4" w:space="0" w:color="auto"/>
              <w:right w:val="nil"/>
            </w:tcBorders>
            <w:shd w:val="clear" w:color="auto" w:fill="auto"/>
            <w:vAlign w:val="center"/>
            <w:hideMark/>
          </w:tcPr>
          <w:p w14:paraId="79B5A69C"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1&gt;3</w:t>
            </w:r>
          </w:p>
        </w:tc>
      </w:tr>
      <w:tr w:rsidR="00FD6566" w:rsidRPr="00AA01BD" w14:paraId="35ADC18A" w14:textId="77777777" w:rsidTr="004B1D83">
        <w:trPr>
          <w:trHeight w:val="290"/>
        </w:trPr>
        <w:tc>
          <w:tcPr>
            <w:tcW w:w="1714" w:type="dxa"/>
            <w:tcBorders>
              <w:top w:val="nil"/>
              <w:left w:val="nil"/>
              <w:bottom w:val="dotted" w:sz="4" w:space="0" w:color="auto"/>
              <w:right w:val="nil"/>
            </w:tcBorders>
            <w:shd w:val="clear" w:color="auto" w:fill="auto"/>
            <w:vAlign w:val="center"/>
            <w:hideMark/>
          </w:tcPr>
          <w:p w14:paraId="62991BB5"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Train/MTR ad.</w:t>
            </w:r>
          </w:p>
        </w:tc>
        <w:tc>
          <w:tcPr>
            <w:tcW w:w="1273" w:type="dxa"/>
            <w:tcBorders>
              <w:top w:val="nil"/>
              <w:left w:val="nil"/>
              <w:bottom w:val="dotted" w:sz="4" w:space="0" w:color="auto"/>
              <w:right w:val="nil"/>
            </w:tcBorders>
            <w:shd w:val="clear" w:color="auto" w:fill="auto"/>
            <w:vAlign w:val="center"/>
            <w:hideMark/>
          </w:tcPr>
          <w:p w14:paraId="26C8D4CF"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3.22</w:t>
            </w:r>
          </w:p>
        </w:tc>
        <w:tc>
          <w:tcPr>
            <w:tcW w:w="921" w:type="dxa"/>
            <w:tcBorders>
              <w:top w:val="nil"/>
              <w:left w:val="nil"/>
              <w:bottom w:val="dotted" w:sz="4" w:space="0" w:color="auto"/>
              <w:right w:val="nil"/>
            </w:tcBorders>
            <w:shd w:val="clear" w:color="auto" w:fill="auto"/>
            <w:vAlign w:val="center"/>
            <w:hideMark/>
          </w:tcPr>
          <w:p w14:paraId="0198CBD1"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3.09</w:t>
            </w:r>
          </w:p>
        </w:tc>
        <w:tc>
          <w:tcPr>
            <w:tcW w:w="1129" w:type="dxa"/>
            <w:tcBorders>
              <w:top w:val="nil"/>
              <w:left w:val="nil"/>
              <w:bottom w:val="dotted" w:sz="4" w:space="0" w:color="auto"/>
              <w:right w:val="nil"/>
            </w:tcBorders>
            <w:shd w:val="clear" w:color="auto" w:fill="auto"/>
            <w:vAlign w:val="center"/>
            <w:hideMark/>
          </w:tcPr>
          <w:p w14:paraId="5DCFB065"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2.58</w:t>
            </w:r>
          </w:p>
        </w:tc>
        <w:tc>
          <w:tcPr>
            <w:tcW w:w="895" w:type="dxa"/>
            <w:tcBorders>
              <w:top w:val="nil"/>
              <w:left w:val="nil"/>
              <w:bottom w:val="dotted" w:sz="4" w:space="0" w:color="auto"/>
              <w:right w:val="nil"/>
            </w:tcBorders>
            <w:shd w:val="clear" w:color="auto" w:fill="auto"/>
            <w:vAlign w:val="center"/>
            <w:hideMark/>
          </w:tcPr>
          <w:p w14:paraId="03AEF7A0"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2.94</w:t>
            </w:r>
          </w:p>
        </w:tc>
        <w:tc>
          <w:tcPr>
            <w:tcW w:w="883" w:type="dxa"/>
            <w:tcBorders>
              <w:top w:val="nil"/>
              <w:left w:val="nil"/>
              <w:bottom w:val="dotted" w:sz="4" w:space="0" w:color="auto"/>
              <w:right w:val="nil"/>
            </w:tcBorders>
            <w:shd w:val="clear" w:color="auto" w:fill="auto"/>
            <w:vAlign w:val="center"/>
            <w:hideMark/>
          </w:tcPr>
          <w:p w14:paraId="6A5E6766"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xml:space="preserve"> 0.000*</w:t>
            </w:r>
          </w:p>
        </w:tc>
        <w:tc>
          <w:tcPr>
            <w:tcW w:w="1123" w:type="dxa"/>
            <w:tcBorders>
              <w:top w:val="nil"/>
              <w:left w:val="nil"/>
              <w:bottom w:val="dotted" w:sz="4" w:space="0" w:color="auto"/>
              <w:right w:val="nil"/>
            </w:tcBorders>
            <w:shd w:val="clear" w:color="auto" w:fill="auto"/>
            <w:vAlign w:val="center"/>
            <w:hideMark/>
          </w:tcPr>
          <w:p w14:paraId="42B1AFB0"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1&gt;3</w:t>
            </w:r>
            <w:r w:rsidRPr="00AA01BD">
              <w:rPr>
                <w:rFonts w:eastAsia="Times New Roman" w:cstheme="minorHAnsi"/>
                <w:color w:val="000000"/>
                <w:lang w:val="en-US"/>
              </w:rPr>
              <w:t>;</w:t>
            </w:r>
            <w:r w:rsidRPr="005A652B">
              <w:rPr>
                <w:rFonts w:eastAsia="Times New Roman" w:cstheme="minorHAnsi"/>
                <w:color w:val="000000"/>
                <w:lang w:val="en-US"/>
              </w:rPr>
              <w:t xml:space="preserve"> 2&gt;3</w:t>
            </w:r>
          </w:p>
        </w:tc>
      </w:tr>
      <w:tr w:rsidR="00FD6566" w:rsidRPr="00AA01BD" w14:paraId="58E3AFD9" w14:textId="77777777" w:rsidTr="004B1D83">
        <w:trPr>
          <w:trHeight w:val="520"/>
        </w:trPr>
        <w:tc>
          <w:tcPr>
            <w:tcW w:w="1714" w:type="dxa"/>
            <w:tcBorders>
              <w:top w:val="nil"/>
              <w:left w:val="nil"/>
              <w:bottom w:val="dotted" w:sz="4" w:space="0" w:color="auto"/>
              <w:right w:val="nil"/>
            </w:tcBorders>
            <w:shd w:val="clear" w:color="auto" w:fill="auto"/>
            <w:vAlign w:val="center"/>
            <w:hideMark/>
          </w:tcPr>
          <w:p w14:paraId="65E6935D" w14:textId="77777777" w:rsidR="00FD6566" w:rsidRPr="005A652B" w:rsidRDefault="00FD6566" w:rsidP="004B1D83">
            <w:pPr>
              <w:spacing w:after="0" w:line="240" w:lineRule="auto"/>
              <w:rPr>
                <w:rFonts w:eastAsia="Times New Roman" w:cstheme="minorHAnsi"/>
                <w:color w:val="000000"/>
              </w:rPr>
            </w:pPr>
            <w:proofErr w:type="gramStart"/>
            <w:r w:rsidRPr="005A652B">
              <w:rPr>
                <w:rFonts w:eastAsia="Times New Roman" w:cstheme="minorHAnsi"/>
                <w:color w:val="000000"/>
                <w:lang w:val="en-US"/>
              </w:rPr>
              <w:t>Theme park</w:t>
            </w:r>
            <w:proofErr w:type="gramEnd"/>
            <w:r w:rsidRPr="005A652B">
              <w:rPr>
                <w:rFonts w:eastAsia="Times New Roman" w:cstheme="minorHAnsi"/>
                <w:color w:val="000000"/>
                <w:lang w:val="en-US"/>
              </w:rPr>
              <w:t xml:space="preserve"> brochures</w:t>
            </w:r>
          </w:p>
        </w:tc>
        <w:tc>
          <w:tcPr>
            <w:tcW w:w="1273" w:type="dxa"/>
            <w:tcBorders>
              <w:top w:val="nil"/>
              <w:left w:val="nil"/>
              <w:bottom w:val="dotted" w:sz="4" w:space="0" w:color="auto"/>
              <w:right w:val="nil"/>
            </w:tcBorders>
            <w:shd w:val="clear" w:color="auto" w:fill="auto"/>
            <w:vAlign w:val="center"/>
            <w:hideMark/>
          </w:tcPr>
          <w:p w14:paraId="59B03485"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3.66</w:t>
            </w:r>
          </w:p>
        </w:tc>
        <w:tc>
          <w:tcPr>
            <w:tcW w:w="921" w:type="dxa"/>
            <w:tcBorders>
              <w:top w:val="nil"/>
              <w:left w:val="nil"/>
              <w:bottom w:val="dotted" w:sz="4" w:space="0" w:color="auto"/>
              <w:right w:val="nil"/>
            </w:tcBorders>
            <w:shd w:val="clear" w:color="auto" w:fill="auto"/>
            <w:vAlign w:val="center"/>
            <w:hideMark/>
          </w:tcPr>
          <w:p w14:paraId="57DBB512"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3.49</w:t>
            </w:r>
          </w:p>
        </w:tc>
        <w:tc>
          <w:tcPr>
            <w:tcW w:w="1129" w:type="dxa"/>
            <w:tcBorders>
              <w:top w:val="nil"/>
              <w:left w:val="nil"/>
              <w:bottom w:val="dotted" w:sz="4" w:space="0" w:color="auto"/>
              <w:right w:val="nil"/>
            </w:tcBorders>
            <w:shd w:val="clear" w:color="auto" w:fill="auto"/>
            <w:vAlign w:val="center"/>
            <w:hideMark/>
          </w:tcPr>
          <w:p w14:paraId="22BE5CD1"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3.03</w:t>
            </w:r>
          </w:p>
        </w:tc>
        <w:tc>
          <w:tcPr>
            <w:tcW w:w="895" w:type="dxa"/>
            <w:tcBorders>
              <w:top w:val="nil"/>
              <w:left w:val="nil"/>
              <w:bottom w:val="dotted" w:sz="4" w:space="0" w:color="auto"/>
              <w:right w:val="nil"/>
            </w:tcBorders>
            <w:shd w:val="clear" w:color="auto" w:fill="auto"/>
            <w:vAlign w:val="center"/>
            <w:hideMark/>
          </w:tcPr>
          <w:p w14:paraId="7BFB7944"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3.33</w:t>
            </w:r>
          </w:p>
        </w:tc>
        <w:tc>
          <w:tcPr>
            <w:tcW w:w="883" w:type="dxa"/>
            <w:tcBorders>
              <w:top w:val="nil"/>
              <w:left w:val="nil"/>
              <w:bottom w:val="dotted" w:sz="4" w:space="0" w:color="auto"/>
              <w:right w:val="nil"/>
            </w:tcBorders>
            <w:shd w:val="clear" w:color="auto" w:fill="auto"/>
            <w:vAlign w:val="center"/>
            <w:hideMark/>
          </w:tcPr>
          <w:p w14:paraId="79682082"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xml:space="preserve"> 0.000*</w:t>
            </w:r>
          </w:p>
        </w:tc>
        <w:tc>
          <w:tcPr>
            <w:tcW w:w="1123" w:type="dxa"/>
            <w:tcBorders>
              <w:top w:val="nil"/>
              <w:left w:val="nil"/>
              <w:bottom w:val="dotted" w:sz="4" w:space="0" w:color="auto"/>
              <w:right w:val="nil"/>
            </w:tcBorders>
            <w:shd w:val="clear" w:color="auto" w:fill="auto"/>
            <w:vAlign w:val="center"/>
            <w:hideMark/>
          </w:tcPr>
          <w:p w14:paraId="2AB41057"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1&gt;3</w:t>
            </w:r>
          </w:p>
        </w:tc>
      </w:tr>
    </w:tbl>
    <w:p w14:paraId="48B58F89" w14:textId="77777777" w:rsidR="00FD6566" w:rsidRPr="00AA01BD" w:rsidRDefault="00FD6566" w:rsidP="00FD6566">
      <w:pPr>
        <w:spacing w:after="0" w:line="240" w:lineRule="auto"/>
        <w:rPr>
          <w:rFonts w:eastAsia="Times New Roman" w:cstheme="minorHAnsi"/>
        </w:rPr>
      </w:pPr>
      <w:r w:rsidRPr="00AA01BD">
        <w:rPr>
          <w:rFonts w:eastAsia="Times New Roman" w:cstheme="minorHAnsi"/>
        </w:rPr>
        <w:t>* p &lt; 0.05</w:t>
      </w:r>
    </w:p>
    <w:p w14:paraId="02D5E2ED" w14:textId="789CB39C" w:rsidR="00FD6566" w:rsidRDefault="00FD6566" w:rsidP="00431952">
      <w:pPr>
        <w:spacing w:after="0" w:line="240" w:lineRule="auto"/>
        <w:rPr>
          <w:rFonts w:ascii="Arial" w:eastAsia="Times New Roman" w:hAnsi="Arial" w:cs="Arial"/>
          <w:b/>
          <w:bCs/>
          <w:sz w:val="24"/>
          <w:szCs w:val="24"/>
        </w:rPr>
      </w:pPr>
      <w:r w:rsidRPr="00AA01BD">
        <w:rPr>
          <w:rFonts w:eastAsia="Times New Roman" w:cstheme="minorHAnsi"/>
        </w:rPr>
        <w:t>a 5-point scale from 1 (very unimportant) to 5 (very important).</w:t>
      </w:r>
    </w:p>
    <w:p w14:paraId="07640C95" w14:textId="77777777" w:rsidR="00D821CD" w:rsidRDefault="00D821CD">
      <w:pPr>
        <w:rPr>
          <w:rFonts w:eastAsia="Times New Roman" w:cstheme="minorHAnsi"/>
          <w:b/>
          <w:bCs/>
        </w:rPr>
      </w:pPr>
      <w:r>
        <w:rPr>
          <w:rFonts w:eastAsia="Times New Roman" w:cstheme="minorHAnsi"/>
          <w:b/>
          <w:bCs/>
        </w:rPr>
        <w:br w:type="page"/>
      </w:r>
    </w:p>
    <w:p w14:paraId="4347C29D" w14:textId="0EDB1FEA" w:rsidR="00904AEB" w:rsidRPr="00D821CD" w:rsidRDefault="00FD6566" w:rsidP="00904AEB">
      <w:pPr>
        <w:rPr>
          <w:rFonts w:eastAsia="Times New Roman" w:cstheme="minorHAnsi"/>
          <w:b/>
          <w:bCs/>
        </w:rPr>
      </w:pPr>
      <w:r w:rsidRPr="00D821CD">
        <w:rPr>
          <w:rFonts w:eastAsia="Times New Roman" w:cstheme="minorHAnsi"/>
          <w:b/>
          <w:bCs/>
        </w:rPr>
        <w:lastRenderedPageBreak/>
        <w:t>D</w:t>
      </w:r>
      <w:r w:rsidR="00904AEB" w:rsidRPr="00D821CD">
        <w:rPr>
          <w:rFonts w:eastAsia="Times New Roman" w:cstheme="minorHAnsi"/>
          <w:b/>
          <w:bCs/>
        </w:rPr>
        <w:t>ata Cleaning</w:t>
      </w:r>
    </w:p>
    <w:p w14:paraId="3301E777" w14:textId="77777777" w:rsidR="00904AEB" w:rsidRPr="00D821CD" w:rsidRDefault="00904AEB" w:rsidP="00904AEB">
      <w:pPr>
        <w:pStyle w:val="ListParagraph"/>
        <w:numPr>
          <w:ilvl w:val="0"/>
          <w:numId w:val="7"/>
        </w:numPr>
        <w:rPr>
          <w:rFonts w:eastAsia="Times New Roman" w:cstheme="minorHAnsi"/>
          <w:b/>
          <w:bCs/>
        </w:rPr>
      </w:pPr>
      <w:r w:rsidRPr="00D821CD">
        <w:rPr>
          <w:rFonts w:eastAsia="Times New Roman" w:cstheme="minorHAnsi"/>
          <w:b/>
          <w:bCs/>
        </w:rPr>
        <w:t>Univariate outliers</w:t>
      </w:r>
    </w:p>
    <w:p w14:paraId="6B197F51" w14:textId="7C738ECF" w:rsidR="00904AEB" w:rsidRDefault="00904AEB" w:rsidP="00904AEB">
      <w:pPr>
        <w:pStyle w:val="ListParagraph"/>
        <w:numPr>
          <w:ilvl w:val="0"/>
          <w:numId w:val="8"/>
        </w:numPr>
        <w:rPr>
          <w:rFonts w:eastAsia="Times New Roman" w:cstheme="minorHAnsi"/>
        </w:rPr>
      </w:pPr>
      <w:r w:rsidRPr="00D821CD">
        <w:rPr>
          <w:rFonts w:eastAsia="Times New Roman" w:cstheme="minorHAnsi"/>
        </w:rPr>
        <w:t>Compute standardized scores to identify outliers. Cases with standardized scores in excess of 2.5 (p &lt; .05) are potential outliers (Hair, Anderson, Tatham &amp; Black, 2009). Some researchers suggest a cut-off point of 3.29 (p &lt; .001).</w:t>
      </w:r>
    </w:p>
    <w:p w14:paraId="58EA241D" w14:textId="244368ED" w:rsidR="00904AEB" w:rsidRPr="00D821CD" w:rsidRDefault="00904AEB" w:rsidP="00904AEB">
      <w:pPr>
        <w:pStyle w:val="ListParagraph"/>
        <w:numPr>
          <w:ilvl w:val="0"/>
          <w:numId w:val="7"/>
        </w:numPr>
        <w:rPr>
          <w:rFonts w:eastAsia="Times New Roman" w:cstheme="minorHAnsi"/>
          <w:b/>
          <w:bCs/>
        </w:rPr>
      </w:pPr>
      <w:r w:rsidRPr="00D821CD">
        <w:rPr>
          <w:rFonts w:eastAsia="Times New Roman" w:cstheme="minorHAnsi"/>
          <w:b/>
          <w:bCs/>
        </w:rPr>
        <w:t>Normality</w:t>
      </w:r>
    </w:p>
    <w:p w14:paraId="29785570" w14:textId="77777777" w:rsidR="00904AEB" w:rsidRPr="00D821CD" w:rsidRDefault="00904AEB" w:rsidP="00904AEB">
      <w:pPr>
        <w:pStyle w:val="ListParagraph"/>
        <w:numPr>
          <w:ilvl w:val="0"/>
          <w:numId w:val="9"/>
        </w:numPr>
        <w:rPr>
          <w:rFonts w:eastAsia="Times New Roman" w:cstheme="minorHAnsi"/>
        </w:rPr>
      </w:pPr>
      <w:r w:rsidRPr="00D821CD">
        <w:rPr>
          <w:rFonts w:eastAsia="Times New Roman" w:cstheme="minorHAnsi"/>
        </w:rPr>
        <w:t>Visual Method (boxplot)</w:t>
      </w:r>
    </w:p>
    <w:p w14:paraId="0872688E" w14:textId="77777777" w:rsidR="00904AEB" w:rsidRPr="00D821CD" w:rsidRDefault="00904AEB" w:rsidP="00904AEB">
      <w:pPr>
        <w:pStyle w:val="ListParagraph"/>
        <w:numPr>
          <w:ilvl w:val="0"/>
          <w:numId w:val="6"/>
        </w:numPr>
        <w:rPr>
          <w:rFonts w:eastAsia="Times New Roman" w:cstheme="minorHAnsi"/>
        </w:rPr>
      </w:pPr>
      <w:r w:rsidRPr="00D821CD">
        <w:rPr>
          <w:rFonts w:eastAsia="Times New Roman" w:cstheme="minorHAnsi"/>
        </w:rPr>
        <w:t xml:space="preserve">The boxplot shows the median as a horizontal line inside the box and the interquartile range (range between the 25th to 75th percentiles) as the length of the box. </w:t>
      </w:r>
    </w:p>
    <w:p w14:paraId="2821D246" w14:textId="77777777" w:rsidR="00904AEB" w:rsidRPr="00D821CD" w:rsidRDefault="00904AEB" w:rsidP="00904AEB">
      <w:pPr>
        <w:pStyle w:val="ListParagraph"/>
        <w:numPr>
          <w:ilvl w:val="0"/>
          <w:numId w:val="6"/>
        </w:numPr>
        <w:rPr>
          <w:rFonts w:eastAsia="Times New Roman" w:cstheme="minorHAnsi"/>
        </w:rPr>
      </w:pPr>
      <w:r w:rsidRPr="00D821CD">
        <w:rPr>
          <w:rFonts w:eastAsia="Times New Roman" w:cstheme="minorHAnsi"/>
        </w:rPr>
        <w:t xml:space="preserve">The whiskers (line extending from the top and bottom of the box) represent the minimum and maximum values when they are within 1.5 times the interquartile range from either end of the box. </w:t>
      </w:r>
    </w:p>
    <w:p w14:paraId="348C943B" w14:textId="77777777" w:rsidR="00904AEB" w:rsidRPr="00D821CD" w:rsidRDefault="00904AEB" w:rsidP="00904AEB">
      <w:pPr>
        <w:pStyle w:val="ListParagraph"/>
        <w:numPr>
          <w:ilvl w:val="0"/>
          <w:numId w:val="6"/>
        </w:numPr>
        <w:rPr>
          <w:rFonts w:eastAsia="Times New Roman" w:cstheme="minorHAnsi"/>
        </w:rPr>
      </w:pPr>
      <w:r w:rsidRPr="00D821CD">
        <w:rPr>
          <w:rFonts w:eastAsia="Times New Roman" w:cstheme="minorHAnsi"/>
        </w:rPr>
        <w:t xml:space="preserve">Scores greater than 1.5 times the interquartile range are out of the boxplot and are considered as outliers, and those greater than 3 times the interquartile range are extreme outliers. </w:t>
      </w:r>
    </w:p>
    <w:p w14:paraId="101F7C3F" w14:textId="77777777" w:rsidR="00904AEB" w:rsidRPr="00D821CD" w:rsidRDefault="00904AEB" w:rsidP="00904AEB">
      <w:pPr>
        <w:pStyle w:val="ListParagraph"/>
        <w:numPr>
          <w:ilvl w:val="0"/>
          <w:numId w:val="6"/>
        </w:numPr>
        <w:rPr>
          <w:rFonts w:eastAsia="Times New Roman" w:cstheme="minorHAnsi"/>
        </w:rPr>
      </w:pPr>
      <w:r w:rsidRPr="00D821CD">
        <w:rPr>
          <w:rFonts w:eastAsia="Times New Roman" w:cstheme="minorHAnsi"/>
        </w:rPr>
        <w:t>A boxplot that is symmetric with the median line at approximately the centre of the box and with symmetric whiskers that are slightly longer than the subsections of the centre box suggests that the data may have come from a normal distribution.</w:t>
      </w:r>
    </w:p>
    <w:tbl>
      <w:tblPr>
        <w:tblStyle w:val="TableGrid"/>
        <w:tblW w:w="0" w:type="auto"/>
        <w:jc w:val="center"/>
        <w:tblLook w:val="04A0" w:firstRow="1" w:lastRow="0" w:firstColumn="1" w:lastColumn="0" w:noHBand="0" w:noVBand="1"/>
      </w:tblPr>
      <w:tblGrid>
        <w:gridCol w:w="3756"/>
        <w:gridCol w:w="4036"/>
      </w:tblGrid>
      <w:tr w:rsidR="008B7A29" w:rsidRPr="00D821CD" w14:paraId="35DC10A6" w14:textId="77777777" w:rsidTr="00904AEB">
        <w:trPr>
          <w:trHeight w:val="3136"/>
          <w:jc w:val="center"/>
        </w:trPr>
        <w:tc>
          <w:tcPr>
            <w:tcW w:w="3675" w:type="dxa"/>
          </w:tcPr>
          <w:p w14:paraId="55709FCD" w14:textId="77777777" w:rsidR="008B7A29" w:rsidRPr="008B7A29" w:rsidRDefault="008B7A29" w:rsidP="008B7A29">
            <w:pPr>
              <w:rPr>
                <w:rFonts w:ascii="Segoe UI" w:eastAsia="Times New Roman" w:hAnsi="Segoe UI" w:cs="Segoe UI"/>
                <w:color w:val="333333"/>
                <w:sz w:val="18"/>
                <w:szCs w:val="18"/>
              </w:rPr>
            </w:pPr>
            <w:r w:rsidRPr="008B7A29">
              <w:rPr>
                <w:rFonts w:ascii="Segoe UI" w:eastAsia="Times New Roman" w:hAnsi="Segoe UI" w:cs="Segoe UI"/>
                <w:noProof/>
                <w:color w:val="333333"/>
                <w:sz w:val="18"/>
                <w:szCs w:val="18"/>
              </w:rPr>
              <w:drawing>
                <wp:inline distT="0" distB="0" distL="0" distR="0" wp14:anchorId="5CAF6FFC" wp14:editId="75EF807B">
                  <wp:extent cx="2247900" cy="2025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47900" cy="2025650"/>
                          </a:xfrm>
                          <a:prstGeom prst="rect">
                            <a:avLst/>
                          </a:prstGeom>
                          <a:noFill/>
                          <a:ln>
                            <a:noFill/>
                          </a:ln>
                        </pic:spPr>
                      </pic:pic>
                    </a:graphicData>
                  </a:graphic>
                </wp:inline>
              </w:drawing>
            </w:r>
          </w:p>
          <w:p w14:paraId="3660742A" w14:textId="77777777" w:rsidR="00904AEB" w:rsidRPr="00D821CD" w:rsidRDefault="00904AEB" w:rsidP="00904AEB">
            <w:pPr>
              <w:rPr>
                <w:rFonts w:eastAsia="Times New Roman" w:cstheme="minorHAnsi"/>
              </w:rPr>
            </w:pPr>
          </w:p>
        </w:tc>
        <w:tc>
          <w:tcPr>
            <w:tcW w:w="3675" w:type="dxa"/>
          </w:tcPr>
          <w:p w14:paraId="431626EF" w14:textId="77777777" w:rsidR="008B7A29" w:rsidRPr="008B7A29" w:rsidRDefault="008B7A29" w:rsidP="008B7A29">
            <w:pPr>
              <w:rPr>
                <w:rFonts w:ascii="Segoe UI" w:eastAsia="Times New Roman" w:hAnsi="Segoe UI" w:cs="Segoe UI"/>
                <w:color w:val="333333"/>
                <w:sz w:val="18"/>
                <w:szCs w:val="18"/>
              </w:rPr>
            </w:pPr>
            <w:r w:rsidRPr="008B7A29">
              <w:rPr>
                <w:rFonts w:ascii="Segoe UI" w:eastAsia="Times New Roman" w:hAnsi="Segoe UI" w:cs="Segoe UI"/>
                <w:noProof/>
                <w:color w:val="333333"/>
                <w:sz w:val="18"/>
                <w:szCs w:val="18"/>
              </w:rPr>
              <w:drawing>
                <wp:inline distT="0" distB="0" distL="0" distR="0" wp14:anchorId="43E065DB" wp14:editId="7CAA71D4">
                  <wp:extent cx="2425700" cy="1866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25700" cy="1866900"/>
                          </a:xfrm>
                          <a:prstGeom prst="rect">
                            <a:avLst/>
                          </a:prstGeom>
                          <a:noFill/>
                          <a:ln>
                            <a:noFill/>
                          </a:ln>
                        </pic:spPr>
                      </pic:pic>
                    </a:graphicData>
                  </a:graphic>
                </wp:inline>
              </w:drawing>
            </w:r>
          </w:p>
          <w:p w14:paraId="7F6737FE" w14:textId="77777777" w:rsidR="00904AEB" w:rsidRPr="00D821CD" w:rsidRDefault="00904AEB" w:rsidP="00904AEB">
            <w:pPr>
              <w:rPr>
                <w:rFonts w:eastAsia="Times New Roman" w:cstheme="minorHAnsi"/>
              </w:rPr>
            </w:pPr>
          </w:p>
        </w:tc>
      </w:tr>
    </w:tbl>
    <w:p w14:paraId="56777011" w14:textId="77777777" w:rsidR="00904AEB" w:rsidRPr="00D821CD" w:rsidRDefault="00904AEB" w:rsidP="00904AEB">
      <w:pPr>
        <w:pStyle w:val="ListParagraph"/>
        <w:rPr>
          <w:rFonts w:eastAsia="Times New Roman" w:cstheme="minorHAnsi"/>
        </w:rPr>
      </w:pPr>
      <w:r w:rsidRPr="00D821CD">
        <w:rPr>
          <w:rFonts w:eastAsia="Times New Roman" w:cstheme="minorHAnsi"/>
        </w:rPr>
        <w:t xml:space="preserve">  Boxplot of approximately normally </w:t>
      </w:r>
      <w:r w:rsidRPr="00D821CD">
        <w:rPr>
          <w:rFonts w:eastAsia="Times New Roman" w:cstheme="minorHAnsi"/>
        </w:rPr>
        <w:tab/>
      </w:r>
      <w:r w:rsidRPr="00D821CD">
        <w:rPr>
          <w:rFonts w:eastAsia="Times New Roman" w:cstheme="minorHAnsi"/>
        </w:rPr>
        <w:tab/>
        <w:t>Boxplot of skewed data</w:t>
      </w:r>
    </w:p>
    <w:p w14:paraId="3F132C1E" w14:textId="77777777" w:rsidR="00904AEB" w:rsidRPr="00D821CD" w:rsidRDefault="00904AEB" w:rsidP="00904AEB">
      <w:pPr>
        <w:pStyle w:val="ListParagraph"/>
        <w:rPr>
          <w:rFonts w:eastAsia="Times New Roman" w:cstheme="minorHAnsi"/>
        </w:rPr>
      </w:pPr>
      <w:r w:rsidRPr="00D821CD">
        <w:rPr>
          <w:rFonts w:eastAsia="Times New Roman" w:cstheme="minorHAnsi"/>
        </w:rPr>
        <w:t xml:space="preserve">  distributed data</w:t>
      </w:r>
    </w:p>
    <w:p w14:paraId="0731CFC4" w14:textId="77777777" w:rsidR="00904AEB" w:rsidRPr="00D821CD" w:rsidRDefault="00904AEB" w:rsidP="00904AEB">
      <w:pPr>
        <w:pStyle w:val="ListParagraph"/>
        <w:numPr>
          <w:ilvl w:val="0"/>
          <w:numId w:val="9"/>
        </w:numPr>
        <w:rPr>
          <w:rFonts w:eastAsia="Times New Roman" w:cstheme="minorHAnsi"/>
        </w:rPr>
      </w:pPr>
      <w:r w:rsidRPr="00D821CD">
        <w:rPr>
          <w:rFonts w:eastAsia="Times New Roman" w:cstheme="minorHAnsi"/>
        </w:rPr>
        <w:t>Histogram and Q-Q plot</w:t>
      </w:r>
    </w:p>
    <w:p w14:paraId="1CFC357F" w14:textId="77777777" w:rsidR="00904AEB" w:rsidRPr="00D821CD" w:rsidRDefault="00904AEB" w:rsidP="00904AEB">
      <w:pPr>
        <w:pStyle w:val="ListParagraph"/>
        <w:rPr>
          <w:rFonts w:eastAsia="Times New Roman" w:cstheme="minorHAnsi"/>
        </w:rPr>
      </w:pPr>
      <w:r w:rsidRPr="00D821CD">
        <w:rPr>
          <w:rFonts w:eastAsia="Times New Roman" w:cstheme="minorHAnsi"/>
        </w:rPr>
        <w:t>Plotting a histogram of the variable of interest will give an indication of the shape of the distribution</w:t>
      </w:r>
    </w:p>
    <w:tbl>
      <w:tblPr>
        <w:tblStyle w:val="TableGrid"/>
        <w:tblW w:w="0" w:type="auto"/>
        <w:tblInd w:w="720" w:type="dxa"/>
        <w:tblLook w:val="04A0" w:firstRow="1" w:lastRow="0" w:firstColumn="1" w:lastColumn="0" w:noHBand="0" w:noVBand="1"/>
      </w:tblPr>
      <w:tblGrid>
        <w:gridCol w:w="3980"/>
        <w:gridCol w:w="4084"/>
      </w:tblGrid>
      <w:tr w:rsidR="008B7A29" w:rsidRPr="00D821CD" w14:paraId="40998286" w14:textId="77777777" w:rsidTr="00904AEB">
        <w:trPr>
          <w:trHeight w:val="3095"/>
        </w:trPr>
        <w:tc>
          <w:tcPr>
            <w:tcW w:w="3980" w:type="dxa"/>
          </w:tcPr>
          <w:p w14:paraId="2EC1601C" w14:textId="5C570554" w:rsidR="00904AEB" w:rsidRPr="00D821CD" w:rsidRDefault="00904AEB" w:rsidP="00904AEB">
            <w:pPr>
              <w:rPr>
                <w:rFonts w:eastAsia="Times New Roman" w:cstheme="minorHAnsi"/>
                <w:color w:val="333333"/>
              </w:rPr>
            </w:pPr>
          </w:p>
          <w:p w14:paraId="340BCDDC" w14:textId="77777777" w:rsidR="008B7A29" w:rsidRPr="008B7A29" w:rsidRDefault="008B7A29" w:rsidP="008B7A29">
            <w:pPr>
              <w:rPr>
                <w:rFonts w:ascii="Segoe UI" w:eastAsia="Times New Roman" w:hAnsi="Segoe UI" w:cs="Segoe UI"/>
                <w:color w:val="333333"/>
                <w:sz w:val="18"/>
                <w:szCs w:val="18"/>
              </w:rPr>
            </w:pPr>
            <w:r w:rsidRPr="008B7A29">
              <w:rPr>
                <w:rFonts w:ascii="Segoe UI" w:eastAsia="Times New Roman" w:hAnsi="Segoe UI" w:cs="Segoe UI"/>
                <w:noProof/>
                <w:color w:val="333333"/>
                <w:sz w:val="18"/>
                <w:szCs w:val="18"/>
              </w:rPr>
              <w:drawing>
                <wp:inline distT="0" distB="0" distL="0" distR="0" wp14:anchorId="43E53661" wp14:editId="071D2CF0">
                  <wp:extent cx="2114550" cy="163460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72671" cy="1679536"/>
                          </a:xfrm>
                          <a:prstGeom prst="rect">
                            <a:avLst/>
                          </a:prstGeom>
                          <a:noFill/>
                          <a:ln>
                            <a:noFill/>
                          </a:ln>
                        </pic:spPr>
                      </pic:pic>
                    </a:graphicData>
                  </a:graphic>
                </wp:inline>
              </w:drawing>
            </w:r>
          </w:p>
          <w:p w14:paraId="4B90DC33" w14:textId="77777777" w:rsidR="00904AEB" w:rsidRPr="00D821CD" w:rsidRDefault="00904AEB" w:rsidP="00904AEB">
            <w:pPr>
              <w:rPr>
                <w:rFonts w:eastAsia="Times New Roman" w:cstheme="minorHAnsi"/>
              </w:rPr>
            </w:pPr>
          </w:p>
        </w:tc>
        <w:tc>
          <w:tcPr>
            <w:tcW w:w="4084" w:type="dxa"/>
          </w:tcPr>
          <w:p w14:paraId="0F5C7C0E" w14:textId="77777777" w:rsidR="00904AEB" w:rsidRPr="00D821CD" w:rsidRDefault="00904AEB" w:rsidP="00904AEB">
            <w:pPr>
              <w:rPr>
                <w:rFonts w:eastAsia="Times New Roman" w:cstheme="minorHAnsi"/>
                <w:noProof/>
                <w:color w:val="333333"/>
              </w:rPr>
            </w:pPr>
          </w:p>
          <w:p w14:paraId="73E8AF49" w14:textId="76DE5A5A" w:rsidR="00904AEB" w:rsidRPr="00D821CD" w:rsidRDefault="008B7A29" w:rsidP="008B7A29">
            <w:pPr>
              <w:rPr>
                <w:rFonts w:eastAsia="Times New Roman" w:cstheme="minorHAnsi"/>
              </w:rPr>
            </w:pPr>
            <w:r w:rsidRPr="008B7A29">
              <w:rPr>
                <w:rFonts w:ascii="Segoe UI" w:eastAsia="Times New Roman" w:hAnsi="Segoe UI" w:cs="Segoe UI"/>
                <w:noProof/>
                <w:color w:val="333333"/>
                <w:sz w:val="18"/>
                <w:szCs w:val="18"/>
              </w:rPr>
              <w:drawing>
                <wp:inline distT="0" distB="0" distL="0" distR="0" wp14:anchorId="118FED19" wp14:editId="7057E44D">
                  <wp:extent cx="2082304" cy="1733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03660" cy="1751330"/>
                          </a:xfrm>
                          <a:prstGeom prst="rect">
                            <a:avLst/>
                          </a:prstGeom>
                          <a:noFill/>
                          <a:ln>
                            <a:noFill/>
                          </a:ln>
                        </pic:spPr>
                      </pic:pic>
                    </a:graphicData>
                  </a:graphic>
                </wp:inline>
              </w:drawing>
            </w:r>
          </w:p>
        </w:tc>
      </w:tr>
    </w:tbl>
    <w:p w14:paraId="5C312406" w14:textId="77E7B883" w:rsidR="00904AEB" w:rsidRPr="00D821CD" w:rsidRDefault="00904AEB" w:rsidP="00904AEB">
      <w:pPr>
        <w:pStyle w:val="ListParagraph"/>
        <w:rPr>
          <w:rFonts w:eastAsia="Times New Roman" w:cstheme="minorHAnsi"/>
        </w:rPr>
      </w:pPr>
      <w:r w:rsidRPr="00D821CD">
        <w:rPr>
          <w:rFonts w:eastAsia="Times New Roman" w:cstheme="minorHAnsi"/>
        </w:rPr>
        <w:t xml:space="preserve">Histogram of approximately normally </w:t>
      </w:r>
      <w:r w:rsidRPr="00D821CD">
        <w:rPr>
          <w:rFonts w:eastAsia="Times New Roman" w:cstheme="minorHAnsi"/>
        </w:rPr>
        <w:tab/>
      </w:r>
      <w:r w:rsidR="00D821CD">
        <w:rPr>
          <w:rFonts w:eastAsia="Times New Roman" w:cstheme="minorHAnsi"/>
        </w:rPr>
        <w:tab/>
      </w:r>
      <w:r w:rsidRPr="00D821CD">
        <w:rPr>
          <w:rFonts w:eastAsia="Times New Roman" w:cstheme="minorHAnsi"/>
        </w:rPr>
        <w:t>Histogram of skewed data</w:t>
      </w:r>
    </w:p>
    <w:p w14:paraId="643FCFBF" w14:textId="77777777" w:rsidR="00904AEB" w:rsidRPr="00D821CD" w:rsidRDefault="00904AEB" w:rsidP="00904AEB">
      <w:pPr>
        <w:pStyle w:val="ListParagraph"/>
        <w:rPr>
          <w:rFonts w:eastAsia="Times New Roman" w:cstheme="minorHAnsi"/>
        </w:rPr>
      </w:pPr>
      <w:r w:rsidRPr="00D821CD">
        <w:rPr>
          <w:rFonts w:eastAsia="Times New Roman" w:cstheme="minorHAnsi"/>
        </w:rPr>
        <w:t>distributed data</w:t>
      </w:r>
    </w:p>
    <w:p w14:paraId="7F11BCDB" w14:textId="77777777" w:rsidR="00904AEB" w:rsidRPr="00D821CD" w:rsidRDefault="00904AEB" w:rsidP="00904AEB">
      <w:pPr>
        <w:ind w:left="720"/>
        <w:rPr>
          <w:rFonts w:eastAsia="Times New Roman" w:cstheme="minorHAnsi"/>
        </w:rPr>
      </w:pPr>
      <w:r w:rsidRPr="00D821CD">
        <w:rPr>
          <w:rFonts w:eastAsia="Times New Roman" w:cstheme="minorHAnsi"/>
        </w:rPr>
        <w:lastRenderedPageBreak/>
        <w:t xml:space="preserve">Another way to check whether a sample violates the normality assumption is to draw a Q-Q plot (Quantile-Quantile plot). This allows you to visually check whether you're seeing any systematic violations. In a Q-Q plot, each observation is plotted as a single dot. The x coordinate is the theoretical quantile that the observation should fall in if the data were normally distributed (with mean and variance estimated from the sample), and on the y co-ordinate is the actual quantile of the data within the sample. If the data are normal, the dots should form a straight line. </w:t>
      </w:r>
    </w:p>
    <w:tbl>
      <w:tblPr>
        <w:tblStyle w:val="TableGrid"/>
        <w:tblW w:w="0" w:type="auto"/>
        <w:jc w:val="center"/>
        <w:tblLook w:val="04A0" w:firstRow="1" w:lastRow="0" w:firstColumn="1" w:lastColumn="0" w:noHBand="0" w:noVBand="1"/>
      </w:tblPr>
      <w:tblGrid>
        <w:gridCol w:w="4272"/>
        <w:gridCol w:w="4272"/>
      </w:tblGrid>
      <w:tr w:rsidR="00904AEB" w:rsidRPr="00D821CD" w14:paraId="39212918" w14:textId="77777777" w:rsidTr="00904AEB">
        <w:trPr>
          <w:trHeight w:val="3720"/>
          <w:jc w:val="center"/>
        </w:trPr>
        <w:tc>
          <w:tcPr>
            <w:tcW w:w="4272" w:type="dxa"/>
          </w:tcPr>
          <w:p w14:paraId="66872208" w14:textId="77777777" w:rsidR="00904AEB" w:rsidRPr="00D821CD" w:rsidRDefault="00904AEB" w:rsidP="00904AEB">
            <w:pPr>
              <w:rPr>
                <w:rFonts w:eastAsia="Times New Roman" w:cstheme="minorHAnsi"/>
              </w:rPr>
            </w:pPr>
          </w:p>
          <w:p w14:paraId="69316C23" w14:textId="77777777" w:rsidR="00904AEB" w:rsidRPr="00D821CD" w:rsidRDefault="00904AEB" w:rsidP="00904AEB">
            <w:pPr>
              <w:rPr>
                <w:rFonts w:eastAsia="Times New Roman" w:cstheme="minorHAnsi"/>
                <w:color w:val="333333"/>
              </w:rPr>
            </w:pPr>
            <w:r w:rsidRPr="00D821CD">
              <w:rPr>
                <w:rFonts w:eastAsia="Times New Roman" w:cstheme="minorHAnsi"/>
                <w:noProof/>
                <w:color w:val="333333"/>
              </w:rPr>
              <w:drawing>
                <wp:inline distT="0" distB="0" distL="0" distR="0" wp14:anchorId="79D84778" wp14:editId="793AAE84">
                  <wp:extent cx="2253120" cy="221655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75147" cy="2238222"/>
                          </a:xfrm>
                          <a:prstGeom prst="rect">
                            <a:avLst/>
                          </a:prstGeom>
                          <a:noFill/>
                          <a:ln>
                            <a:noFill/>
                          </a:ln>
                        </pic:spPr>
                      </pic:pic>
                    </a:graphicData>
                  </a:graphic>
                </wp:inline>
              </w:drawing>
            </w:r>
          </w:p>
          <w:p w14:paraId="280E75C0" w14:textId="77777777" w:rsidR="00904AEB" w:rsidRPr="00D821CD" w:rsidRDefault="00904AEB" w:rsidP="00904AEB">
            <w:pPr>
              <w:rPr>
                <w:rFonts w:eastAsia="Times New Roman" w:cstheme="minorHAnsi"/>
              </w:rPr>
            </w:pPr>
          </w:p>
        </w:tc>
        <w:tc>
          <w:tcPr>
            <w:tcW w:w="4272" w:type="dxa"/>
          </w:tcPr>
          <w:p w14:paraId="4DC803F7" w14:textId="77777777" w:rsidR="00904AEB" w:rsidRPr="00D821CD" w:rsidRDefault="00904AEB" w:rsidP="00904AEB">
            <w:pPr>
              <w:rPr>
                <w:rFonts w:eastAsia="Times New Roman" w:cstheme="minorHAnsi"/>
                <w:noProof/>
                <w:color w:val="333333"/>
              </w:rPr>
            </w:pPr>
          </w:p>
          <w:p w14:paraId="0D4D03EF" w14:textId="77777777" w:rsidR="00904AEB" w:rsidRPr="00D821CD" w:rsidRDefault="00904AEB" w:rsidP="00904AEB">
            <w:pPr>
              <w:rPr>
                <w:rFonts w:eastAsia="Times New Roman" w:cstheme="minorHAnsi"/>
                <w:color w:val="333333"/>
              </w:rPr>
            </w:pPr>
            <w:r w:rsidRPr="00D821CD">
              <w:rPr>
                <w:rFonts w:eastAsia="Times New Roman" w:cstheme="minorHAnsi"/>
                <w:noProof/>
                <w:color w:val="333333"/>
              </w:rPr>
              <w:drawing>
                <wp:inline distT="0" distB="0" distL="0" distR="0" wp14:anchorId="5B45FBC2" wp14:editId="26D81A6B">
                  <wp:extent cx="2425700" cy="219837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43635" cy="2214624"/>
                          </a:xfrm>
                          <a:prstGeom prst="rect">
                            <a:avLst/>
                          </a:prstGeom>
                          <a:noFill/>
                          <a:ln>
                            <a:noFill/>
                          </a:ln>
                        </pic:spPr>
                      </pic:pic>
                    </a:graphicData>
                  </a:graphic>
                </wp:inline>
              </w:drawing>
            </w:r>
          </w:p>
          <w:p w14:paraId="5E9C9C33" w14:textId="77777777" w:rsidR="00904AEB" w:rsidRPr="00D821CD" w:rsidRDefault="00904AEB" w:rsidP="00904AEB">
            <w:pPr>
              <w:rPr>
                <w:rFonts w:eastAsia="Times New Roman" w:cstheme="minorHAnsi"/>
              </w:rPr>
            </w:pPr>
          </w:p>
        </w:tc>
      </w:tr>
    </w:tbl>
    <w:p w14:paraId="48324C05" w14:textId="77777777" w:rsidR="00904AEB" w:rsidRPr="00D821CD" w:rsidRDefault="00904AEB" w:rsidP="00904AEB">
      <w:pPr>
        <w:pStyle w:val="ListParagraph"/>
        <w:rPr>
          <w:rFonts w:eastAsia="Times New Roman" w:cstheme="minorHAnsi"/>
        </w:rPr>
      </w:pPr>
      <w:r w:rsidRPr="00D821CD">
        <w:rPr>
          <w:rFonts w:eastAsia="Times New Roman" w:cstheme="minorHAnsi"/>
        </w:rPr>
        <w:t xml:space="preserve">Q-Q plot of approximately normally </w:t>
      </w:r>
      <w:r w:rsidRPr="00D821CD">
        <w:rPr>
          <w:rFonts w:eastAsia="Times New Roman" w:cstheme="minorHAnsi"/>
        </w:rPr>
        <w:tab/>
      </w:r>
      <w:r w:rsidRPr="00D821CD">
        <w:rPr>
          <w:rFonts w:eastAsia="Times New Roman" w:cstheme="minorHAnsi"/>
        </w:rPr>
        <w:tab/>
        <w:t>Q-Q plot of skewed data</w:t>
      </w:r>
    </w:p>
    <w:p w14:paraId="4C9B2E89" w14:textId="77777777" w:rsidR="00904AEB" w:rsidRPr="00D821CD" w:rsidRDefault="00904AEB" w:rsidP="00904AEB">
      <w:pPr>
        <w:pStyle w:val="ListParagraph"/>
        <w:rPr>
          <w:rFonts w:eastAsia="Times New Roman" w:cstheme="minorHAnsi"/>
        </w:rPr>
      </w:pPr>
      <w:r w:rsidRPr="00D821CD">
        <w:rPr>
          <w:rFonts w:eastAsia="Times New Roman" w:cstheme="minorHAnsi"/>
        </w:rPr>
        <w:t>distributed data</w:t>
      </w:r>
    </w:p>
    <w:p w14:paraId="78552BFC" w14:textId="77777777" w:rsidR="00904AEB" w:rsidRPr="00D821CD" w:rsidRDefault="00904AEB" w:rsidP="00904AEB">
      <w:pPr>
        <w:pStyle w:val="ListParagraph"/>
        <w:rPr>
          <w:rFonts w:eastAsia="Times New Roman" w:cstheme="minorHAnsi"/>
        </w:rPr>
      </w:pPr>
    </w:p>
    <w:p w14:paraId="76856A2A" w14:textId="77777777" w:rsidR="00904AEB" w:rsidRPr="00D821CD" w:rsidRDefault="00904AEB" w:rsidP="00904AEB">
      <w:pPr>
        <w:pStyle w:val="ListParagraph"/>
        <w:numPr>
          <w:ilvl w:val="0"/>
          <w:numId w:val="9"/>
        </w:numPr>
        <w:rPr>
          <w:rFonts w:eastAsia="Times New Roman" w:cstheme="minorHAnsi"/>
        </w:rPr>
      </w:pPr>
      <w:r w:rsidRPr="00D821CD">
        <w:rPr>
          <w:rFonts w:eastAsia="Times New Roman" w:cstheme="minorHAnsi"/>
        </w:rPr>
        <w:t>Skewness</w:t>
      </w:r>
    </w:p>
    <w:p w14:paraId="7746C4C4" w14:textId="77777777" w:rsidR="00904AEB" w:rsidRPr="00D821CD" w:rsidRDefault="00904AEB" w:rsidP="00904AEB">
      <w:pPr>
        <w:spacing w:after="0" w:line="240" w:lineRule="auto"/>
        <w:ind w:left="360"/>
        <w:rPr>
          <w:rFonts w:eastAsia="Times New Roman" w:cstheme="minorHAnsi"/>
        </w:rPr>
      </w:pPr>
      <w:r w:rsidRPr="00D821CD">
        <w:rPr>
          <w:rFonts w:eastAsia="Times New Roman" w:cstheme="minorHAnsi"/>
        </w:rPr>
        <w:t>Another technique is to calculate the skewness and kurtosis of the data set. The normal distribution is perfectly symmetrical with respect to the mean, and thus any deviation from perfect symmetry indicates some degree of non-normality in the measured distribution. Figure 1 provides examples of skewed distribution shapes.</w:t>
      </w:r>
    </w:p>
    <w:p w14:paraId="70F7889D" w14:textId="77777777" w:rsidR="00904AEB" w:rsidRPr="00D821CD" w:rsidRDefault="00904AEB" w:rsidP="00904AEB">
      <w:pPr>
        <w:spacing w:after="0" w:line="240" w:lineRule="auto"/>
        <w:ind w:left="357"/>
        <w:rPr>
          <w:rFonts w:eastAsia="Times New Roman" w:cstheme="minorHAnsi"/>
        </w:rPr>
      </w:pPr>
    </w:p>
    <w:p w14:paraId="6340E126" w14:textId="77777777" w:rsidR="00904AEB" w:rsidRPr="00D821CD" w:rsidRDefault="00904AEB" w:rsidP="00904AEB">
      <w:pPr>
        <w:spacing w:after="0" w:line="240" w:lineRule="auto"/>
        <w:ind w:left="357"/>
        <w:rPr>
          <w:rFonts w:eastAsia="Times New Roman" w:cstheme="minorHAnsi"/>
        </w:rPr>
      </w:pPr>
      <w:r w:rsidRPr="00D821CD">
        <w:rPr>
          <w:rFonts w:eastAsia="Times New Roman" w:cstheme="minorHAnsi"/>
        </w:rPr>
        <w:t>Skewness can be a positive or negative number (or zero). Distributions that are symmetrical with respect to the mean, such as the normal distribution, have zero skewness. A distribution that “leans” to the right has negative skewness, and a distribution that “leans” to the left has positive skewness. As a general guideline, absolute skewness values that are less than 2 indicate sufficient normality.</w:t>
      </w:r>
    </w:p>
    <w:p w14:paraId="4B0A6138" w14:textId="77777777" w:rsidR="00904AEB" w:rsidRPr="00D821CD" w:rsidRDefault="00904AEB" w:rsidP="00904AEB">
      <w:pPr>
        <w:pStyle w:val="ListParagraph"/>
        <w:spacing w:after="0" w:line="240" w:lineRule="auto"/>
        <w:rPr>
          <w:rFonts w:eastAsia="Times New Roman" w:cstheme="minorHAnsi"/>
        </w:rPr>
      </w:pPr>
    </w:p>
    <w:tbl>
      <w:tblPr>
        <w:tblStyle w:val="TableGrid"/>
        <w:tblW w:w="0" w:type="auto"/>
        <w:jc w:val="center"/>
        <w:tblLook w:val="04A0" w:firstRow="1" w:lastRow="0" w:firstColumn="1" w:lastColumn="0" w:noHBand="0" w:noVBand="1"/>
      </w:tblPr>
      <w:tblGrid>
        <w:gridCol w:w="3846"/>
        <w:gridCol w:w="4435"/>
      </w:tblGrid>
      <w:tr w:rsidR="00904AEB" w:rsidRPr="00D821CD" w14:paraId="47296305" w14:textId="77777777" w:rsidTr="00904AEB">
        <w:trPr>
          <w:trHeight w:val="2388"/>
          <w:jc w:val="center"/>
        </w:trPr>
        <w:tc>
          <w:tcPr>
            <w:tcW w:w="3835" w:type="dxa"/>
          </w:tcPr>
          <w:p w14:paraId="68408931" w14:textId="77777777" w:rsidR="00904AEB" w:rsidRPr="00D821CD" w:rsidRDefault="00904AEB" w:rsidP="00904AEB">
            <w:pPr>
              <w:jc w:val="center"/>
              <w:rPr>
                <w:rFonts w:eastAsia="Times New Roman" w:cstheme="minorHAnsi"/>
              </w:rPr>
            </w:pPr>
            <w:r w:rsidRPr="00D821CD">
              <w:rPr>
                <w:rFonts w:eastAsia="Times New Roman" w:cstheme="minorHAnsi"/>
              </w:rPr>
              <w:t>Figure 1</w:t>
            </w:r>
          </w:p>
          <w:p w14:paraId="0EDC1391" w14:textId="77777777" w:rsidR="00904AEB" w:rsidRPr="00D821CD" w:rsidRDefault="00904AEB" w:rsidP="00904AEB">
            <w:pPr>
              <w:rPr>
                <w:rFonts w:eastAsia="Times New Roman" w:cstheme="minorHAnsi"/>
              </w:rPr>
            </w:pPr>
            <w:r w:rsidRPr="00D821CD">
              <w:rPr>
                <w:rFonts w:cstheme="minorHAnsi"/>
                <w:noProof/>
              </w:rPr>
              <w:drawing>
                <wp:inline distT="0" distB="0" distL="0" distR="0" wp14:anchorId="4B7A45A6" wp14:editId="5C85F90C">
                  <wp:extent cx="2301875" cy="1289050"/>
                  <wp:effectExtent l="0" t="0" r="3175" b="6350"/>
                  <wp:docPr id="9" name="Picture 9" descr="Depiction of positive skewness, skewness, and negative skew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piction of positive skewness, skewness, and negative skewnes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17221" cy="1297644"/>
                          </a:xfrm>
                          <a:prstGeom prst="rect">
                            <a:avLst/>
                          </a:prstGeom>
                          <a:noFill/>
                          <a:ln>
                            <a:noFill/>
                          </a:ln>
                        </pic:spPr>
                      </pic:pic>
                    </a:graphicData>
                  </a:graphic>
                </wp:inline>
              </w:drawing>
            </w:r>
          </w:p>
          <w:p w14:paraId="2BE75155" w14:textId="77777777" w:rsidR="00904AEB" w:rsidRPr="00D821CD" w:rsidRDefault="00904AEB" w:rsidP="00904AEB">
            <w:pPr>
              <w:rPr>
                <w:rFonts w:eastAsia="Times New Roman" w:cstheme="minorHAnsi"/>
              </w:rPr>
            </w:pPr>
          </w:p>
        </w:tc>
        <w:tc>
          <w:tcPr>
            <w:tcW w:w="4435" w:type="dxa"/>
          </w:tcPr>
          <w:p w14:paraId="6427F16F" w14:textId="77777777" w:rsidR="00904AEB" w:rsidRPr="00D821CD" w:rsidRDefault="00904AEB" w:rsidP="00904AEB">
            <w:pPr>
              <w:jc w:val="center"/>
              <w:rPr>
                <w:rFonts w:eastAsia="Times New Roman" w:cstheme="minorHAnsi"/>
              </w:rPr>
            </w:pPr>
            <w:r w:rsidRPr="00D821CD">
              <w:rPr>
                <w:rFonts w:eastAsia="Times New Roman" w:cstheme="minorHAnsi"/>
              </w:rPr>
              <w:t>Figure 2</w:t>
            </w:r>
          </w:p>
          <w:p w14:paraId="6B661B12" w14:textId="77777777" w:rsidR="00904AEB" w:rsidRPr="00D821CD" w:rsidRDefault="00904AEB" w:rsidP="00904AEB">
            <w:pPr>
              <w:rPr>
                <w:rFonts w:eastAsia="Times New Roman" w:cstheme="minorHAnsi"/>
              </w:rPr>
            </w:pPr>
            <w:r w:rsidRPr="00D821CD">
              <w:rPr>
                <w:rFonts w:cstheme="minorHAnsi"/>
                <w:noProof/>
              </w:rPr>
              <w:drawing>
                <wp:inline distT="0" distB="0" distL="0" distR="0" wp14:anchorId="15EC49C0" wp14:editId="5BF18B9D">
                  <wp:extent cx="2367539" cy="1174750"/>
                  <wp:effectExtent l="0" t="0" r="0" b="6350"/>
                  <wp:docPr id="10" name="Picture 10" descr="Notice that kurtosis greater than or less than 3 corresponds to non-normal distribution sha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tice that kurtosis greater than or less than 3 corresponds to non-normal distribution shap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10309" cy="1195972"/>
                          </a:xfrm>
                          <a:prstGeom prst="rect">
                            <a:avLst/>
                          </a:prstGeom>
                          <a:noFill/>
                          <a:ln>
                            <a:noFill/>
                          </a:ln>
                        </pic:spPr>
                      </pic:pic>
                    </a:graphicData>
                  </a:graphic>
                </wp:inline>
              </w:drawing>
            </w:r>
          </w:p>
        </w:tc>
      </w:tr>
    </w:tbl>
    <w:p w14:paraId="19C89CCC" w14:textId="77777777" w:rsidR="00904AEB" w:rsidRPr="00D821CD" w:rsidRDefault="00904AEB" w:rsidP="00904AEB">
      <w:pPr>
        <w:spacing w:after="0" w:line="240" w:lineRule="auto"/>
        <w:rPr>
          <w:rFonts w:eastAsia="Times New Roman" w:cstheme="minorHAnsi"/>
        </w:rPr>
      </w:pPr>
      <w:r w:rsidRPr="00D821CD">
        <w:rPr>
          <w:rFonts w:eastAsia="Times New Roman" w:cstheme="minorHAnsi"/>
        </w:rPr>
        <w:t xml:space="preserve">      Depiction of positive skewness, skewness</w:t>
      </w:r>
      <w:r w:rsidRPr="00D821CD">
        <w:rPr>
          <w:rFonts w:eastAsia="Times New Roman" w:cstheme="minorHAnsi"/>
        </w:rPr>
        <w:tab/>
        <w:t xml:space="preserve">Notice that kurtosis greater than or less than 0 </w:t>
      </w:r>
    </w:p>
    <w:p w14:paraId="4033F9C1" w14:textId="77777777" w:rsidR="00904AEB" w:rsidRPr="00D821CD" w:rsidRDefault="00904AEB" w:rsidP="00904AEB">
      <w:pPr>
        <w:spacing w:after="0" w:line="240" w:lineRule="auto"/>
        <w:rPr>
          <w:rFonts w:eastAsia="Times New Roman" w:cstheme="minorHAnsi"/>
        </w:rPr>
      </w:pPr>
      <w:r w:rsidRPr="00D821CD">
        <w:rPr>
          <w:rFonts w:eastAsia="Times New Roman" w:cstheme="minorHAnsi"/>
        </w:rPr>
        <w:t xml:space="preserve">      and negative skewness.</w:t>
      </w:r>
      <w:r w:rsidRPr="00D821CD">
        <w:rPr>
          <w:rFonts w:eastAsia="Times New Roman" w:cstheme="minorHAnsi"/>
        </w:rPr>
        <w:tab/>
      </w:r>
      <w:r w:rsidRPr="00D821CD">
        <w:rPr>
          <w:rFonts w:eastAsia="Times New Roman" w:cstheme="minorHAnsi"/>
        </w:rPr>
        <w:tab/>
      </w:r>
      <w:r w:rsidRPr="00D821CD">
        <w:rPr>
          <w:rFonts w:eastAsia="Times New Roman" w:cstheme="minorHAnsi"/>
        </w:rPr>
        <w:tab/>
        <w:t>corresponds to non-normal distribution shapes.</w:t>
      </w:r>
    </w:p>
    <w:p w14:paraId="25012B12" w14:textId="77777777" w:rsidR="00904AEB" w:rsidRPr="00D821CD" w:rsidRDefault="00904AEB" w:rsidP="00904AEB">
      <w:pPr>
        <w:spacing w:after="0" w:line="240" w:lineRule="auto"/>
        <w:rPr>
          <w:rFonts w:eastAsia="Times New Roman" w:cstheme="minorHAnsi"/>
        </w:rPr>
      </w:pPr>
    </w:p>
    <w:p w14:paraId="38DE0FBB" w14:textId="77777777" w:rsidR="00904AEB" w:rsidRPr="00D821CD" w:rsidRDefault="00904AEB" w:rsidP="00904AEB">
      <w:pPr>
        <w:pStyle w:val="ListParagraph"/>
        <w:numPr>
          <w:ilvl w:val="0"/>
          <w:numId w:val="9"/>
        </w:numPr>
        <w:spacing w:after="0" w:line="240" w:lineRule="auto"/>
        <w:rPr>
          <w:rFonts w:eastAsia="Times New Roman" w:cstheme="minorHAnsi"/>
        </w:rPr>
      </w:pPr>
      <w:r w:rsidRPr="00D821CD">
        <w:rPr>
          <w:rFonts w:eastAsia="Times New Roman" w:cstheme="minorHAnsi"/>
        </w:rPr>
        <w:t>Kurtosis</w:t>
      </w:r>
    </w:p>
    <w:p w14:paraId="3A0E49A2" w14:textId="77777777" w:rsidR="00904AEB" w:rsidRPr="00D821CD" w:rsidRDefault="00904AEB" w:rsidP="00904AEB">
      <w:pPr>
        <w:pStyle w:val="ListParagraph"/>
        <w:spacing w:after="0" w:line="240" w:lineRule="auto"/>
        <w:rPr>
          <w:rFonts w:eastAsia="Times New Roman" w:cstheme="minorHAnsi"/>
        </w:rPr>
      </w:pPr>
    </w:p>
    <w:p w14:paraId="512B9761" w14:textId="77777777" w:rsidR="00904AEB" w:rsidRPr="00D821CD" w:rsidRDefault="00904AEB" w:rsidP="00904AEB">
      <w:pPr>
        <w:spacing w:after="0" w:line="240" w:lineRule="auto"/>
        <w:ind w:left="357"/>
        <w:rPr>
          <w:rFonts w:cstheme="minorHAnsi"/>
          <w:color w:val="291A10"/>
          <w:shd w:val="clear" w:color="auto" w:fill="FFFFFF"/>
        </w:rPr>
      </w:pPr>
      <w:r w:rsidRPr="00D821CD">
        <w:rPr>
          <w:rFonts w:cstheme="minorHAnsi"/>
          <w:color w:val="291A10"/>
          <w:shd w:val="clear" w:color="auto" w:fill="FFFFFF"/>
        </w:rPr>
        <w:lastRenderedPageBreak/>
        <w:t>A measure of the "</w:t>
      </w:r>
      <w:proofErr w:type="spellStart"/>
      <w:r w:rsidRPr="00D821CD">
        <w:rPr>
          <w:rFonts w:cstheme="minorHAnsi"/>
          <w:color w:val="291A10"/>
          <w:shd w:val="clear" w:color="auto" w:fill="FFFFFF"/>
        </w:rPr>
        <w:t>peakedness</w:t>
      </w:r>
      <w:proofErr w:type="spellEnd"/>
      <w:r w:rsidRPr="00D821CD">
        <w:rPr>
          <w:rFonts w:cstheme="minorHAnsi"/>
          <w:color w:val="291A10"/>
          <w:shd w:val="clear" w:color="auto" w:fill="FFFFFF"/>
        </w:rPr>
        <w:t>" or "flatness" of a distribution. A kurtosis value near zero indicates a shape close to normal. A negative value indicates a distribution which is more peaked than normal, and a positive kurtosis indicates a shape flatter than normal. An extreme positive kurtosis indicates a distribution where more of the values are located in the tails of the distribution rather than around the mean. A kurtosis value of +/-1 is considered very good for most psychometric uses, but +/-2 is also usually acceptable.</w:t>
      </w:r>
    </w:p>
    <w:p w14:paraId="105B41AD" w14:textId="77777777" w:rsidR="00904AEB" w:rsidRPr="00D821CD" w:rsidRDefault="00904AEB" w:rsidP="00904AEB">
      <w:pPr>
        <w:spacing w:after="0" w:line="240" w:lineRule="auto"/>
        <w:ind w:left="360"/>
        <w:rPr>
          <w:rFonts w:cstheme="minorHAnsi"/>
          <w:color w:val="291A10"/>
          <w:shd w:val="clear" w:color="auto" w:fill="FFFFFF"/>
        </w:rPr>
      </w:pPr>
    </w:p>
    <w:p w14:paraId="17F350BC" w14:textId="77777777" w:rsidR="00904AEB" w:rsidRPr="00D821CD" w:rsidRDefault="00904AEB" w:rsidP="00904AEB">
      <w:pPr>
        <w:pStyle w:val="ListParagraph"/>
        <w:numPr>
          <w:ilvl w:val="0"/>
          <w:numId w:val="9"/>
        </w:numPr>
        <w:rPr>
          <w:rFonts w:eastAsia="Times New Roman" w:cstheme="minorHAnsi"/>
        </w:rPr>
      </w:pPr>
      <w:r w:rsidRPr="00D821CD">
        <w:rPr>
          <w:rFonts w:eastAsia="Times New Roman" w:cstheme="minorHAnsi"/>
        </w:rPr>
        <w:t>Tests for assessing if data is normally distributed</w:t>
      </w:r>
    </w:p>
    <w:p w14:paraId="6C6CE954" w14:textId="1834FE45" w:rsidR="00904AEB" w:rsidRPr="00D821CD" w:rsidRDefault="00904AEB" w:rsidP="00904AEB">
      <w:pPr>
        <w:spacing w:after="0" w:line="240" w:lineRule="auto"/>
        <w:ind w:left="360"/>
        <w:rPr>
          <w:rFonts w:eastAsia="Times New Roman" w:cstheme="minorHAnsi"/>
        </w:rPr>
      </w:pPr>
      <w:r w:rsidRPr="00D821CD">
        <w:rPr>
          <w:rFonts w:eastAsia="Times New Roman" w:cstheme="minorHAnsi"/>
        </w:rPr>
        <w:t>There are also specific methods for testing normality but these should be used in conjunction with either a histogram or a Q-Q plot. The Kolmogorov-Smirnov test and the Shapiro-Wilk’s W test determine whether the underlying distribution is normal. Both tests are sensitive to outliers and are influenced by sample size. For smaller samples, non-normality is less likely to be detected but the Shapiro-Wilk test should be preferred as it is generally more sensitive. For larger samples (i.e., more than one hundred), the normality tests are overly conservative and the assumption of normality might be rejected too easily. Any assessment should also include an evaluation of the normality of histograms or Q-Q plots as these are more appropriate for assessing normality in larger samples.</w:t>
      </w:r>
    </w:p>
    <w:p w14:paraId="2885243E" w14:textId="77777777" w:rsidR="00904AEB" w:rsidRPr="00D821CD" w:rsidRDefault="00904AEB" w:rsidP="00D12C12">
      <w:pPr>
        <w:spacing w:after="0" w:line="240" w:lineRule="auto"/>
        <w:rPr>
          <w:rFonts w:cstheme="minorHAnsi"/>
          <w:b/>
          <w:bCs/>
        </w:rPr>
      </w:pPr>
    </w:p>
    <w:p w14:paraId="53B18AEC" w14:textId="1B370345" w:rsidR="00EA18FF" w:rsidRPr="00D821CD" w:rsidRDefault="00EA18FF" w:rsidP="00D12C12">
      <w:pPr>
        <w:spacing w:after="0" w:line="240" w:lineRule="auto"/>
        <w:rPr>
          <w:rFonts w:cstheme="minorHAnsi"/>
          <w:b/>
          <w:bCs/>
        </w:rPr>
      </w:pPr>
      <w:r w:rsidRPr="00D821CD">
        <w:rPr>
          <w:rFonts w:cstheme="minorHAnsi"/>
          <w:b/>
          <w:bCs/>
        </w:rPr>
        <w:t>Online Resources</w:t>
      </w:r>
    </w:p>
    <w:p w14:paraId="07DFB643" w14:textId="77777777" w:rsidR="00EA18FF" w:rsidRPr="00D821CD" w:rsidRDefault="00EA18FF" w:rsidP="00D12C12">
      <w:pPr>
        <w:spacing w:after="0" w:line="240" w:lineRule="auto"/>
        <w:rPr>
          <w:rFonts w:cstheme="minorHAnsi"/>
        </w:rPr>
      </w:pPr>
    </w:p>
    <w:p w14:paraId="6F009BC0" w14:textId="1416EF04" w:rsidR="00565945" w:rsidRDefault="00565945" w:rsidP="00D12C12">
      <w:pPr>
        <w:spacing w:after="0" w:line="240" w:lineRule="auto"/>
        <w:rPr>
          <w:rFonts w:cstheme="minorHAnsi"/>
        </w:rPr>
      </w:pPr>
      <w:proofErr w:type="spellStart"/>
      <w:r w:rsidRPr="00565945">
        <w:rPr>
          <w:rFonts w:cstheme="minorHAnsi"/>
        </w:rPr>
        <w:t>Jamovi</w:t>
      </w:r>
      <w:proofErr w:type="spellEnd"/>
      <w:r w:rsidRPr="00565945">
        <w:rPr>
          <w:rFonts w:cstheme="minorHAnsi"/>
        </w:rPr>
        <w:t xml:space="preserve"> is user-friendly, intuitive, statistical software</w:t>
      </w:r>
    </w:p>
    <w:p w14:paraId="4EDC2EEA" w14:textId="6C0B7F8E" w:rsidR="00565945" w:rsidRDefault="00565945" w:rsidP="00D12C12">
      <w:pPr>
        <w:spacing w:after="0" w:line="240" w:lineRule="auto"/>
        <w:rPr>
          <w:rFonts w:cstheme="minorHAnsi"/>
        </w:rPr>
      </w:pPr>
      <w:hyperlink r:id="rId17" w:history="1">
        <w:r w:rsidRPr="00A07788">
          <w:rPr>
            <w:rStyle w:val="Hyperlink"/>
            <w:rFonts w:cstheme="minorHAnsi"/>
          </w:rPr>
          <w:t>https://youtu.be/LPV3dUw0nEE</w:t>
        </w:r>
      </w:hyperlink>
    </w:p>
    <w:p w14:paraId="29B883AF" w14:textId="77777777" w:rsidR="00565945" w:rsidRDefault="00565945" w:rsidP="00D12C12">
      <w:pPr>
        <w:spacing w:after="0" w:line="240" w:lineRule="auto"/>
        <w:rPr>
          <w:rFonts w:cstheme="minorHAnsi"/>
        </w:rPr>
      </w:pPr>
    </w:p>
    <w:p w14:paraId="150EC9CB" w14:textId="58988A5B" w:rsidR="00A576A9" w:rsidRPr="00D821CD" w:rsidRDefault="00A576A9" w:rsidP="00D12C12">
      <w:pPr>
        <w:spacing w:after="0" w:line="240" w:lineRule="auto"/>
        <w:rPr>
          <w:rFonts w:cstheme="minorHAnsi"/>
        </w:rPr>
      </w:pPr>
      <w:r w:rsidRPr="00D821CD">
        <w:rPr>
          <w:rFonts w:cstheme="minorHAnsi"/>
        </w:rPr>
        <w:t>Data Screening in SPSS- Part 4: Univariate Outliers</w:t>
      </w:r>
    </w:p>
    <w:p w14:paraId="797A2802" w14:textId="255B2ECF" w:rsidR="00A576A9" w:rsidRPr="00D821CD" w:rsidRDefault="00A576A9" w:rsidP="00D12C12">
      <w:pPr>
        <w:spacing w:after="0" w:line="240" w:lineRule="auto"/>
        <w:rPr>
          <w:rFonts w:cstheme="minorHAnsi"/>
        </w:rPr>
      </w:pPr>
      <w:hyperlink r:id="rId18" w:history="1">
        <w:r w:rsidRPr="00D821CD">
          <w:rPr>
            <w:rStyle w:val="Hyperlink"/>
            <w:rFonts w:cstheme="minorHAnsi"/>
          </w:rPr>
          <w:t>https://www.youtube.com/watch?v=Q5Izt8sv0nU</w:t>
        </w:r>
      </w:hyperlink>
    </w:p>
    <w:p w14:paraId="32324C3A" w14:textId="77777777" w:rsidR="00060C95" w:rsidRPr="00D821CD" w:rsidRDefault="00060C95" w:rsidP="00D12C12">
      <w:pPr>
        <w:spacing w:after="0" w:line="240" w:lineRule="auto"/>
        <w:rPr>
          <w:rFonts w:cstheme="minorHAnsi"/>
        </w:rPr>
      </w:pPr>
    </w:p>
    <w:p w14:paraId="5D116888" w14:textId="18593AD2" w:rsidR="002A6E91" w:rsidRPr="00D821CD" w:rsidRDefault="002A6E91" w:rsidP="00D12C12">
      <w:pPr>
        <w:spacing w:after="0" w:line="240" w:lineRule="auto"/>
        <w:rPr>
          <w:rFonts w:cstheme="minorHAnsi"/>
        </w:rPr>
      </w:pPr>
      <w:r w:rsidRPr="00D821CD">
        <w:rPr>
          <w:rFonts w:cstheme="minorHAnsi"/>
        </w:rPr>
        <w:t>Normality test using SPSS: How to check whether data are normally distributed</w:t>
      </w:r>
    </w:p>
    <w:p w14:paraId="69938E30" w14:textId="2F68BE8B" w:rsidR="002A6E91" w:rsidRPr="00D821CD" w:rsidRDefault="002A6E91" w:rsidP="00D12C12">
      <w:pPr>
        <w:spacing w:after="0" w:line="240" w:lineRule="auto"/>
        <w:rPr>
          <w:rFonts w:cstheme="minorHAnsi"/>
        </w:rPr>
      </w:pPr>
      <w:hyperlink r:id="rId19" w:history="1">
        <w:r w:rsidRPr="00D821CD">
          <w:rPr>
            <w:rStyle w:val="Hyperlink"/>
            <w:rFonts w:cstheme="minorHAnsi"/>
          </w:rPr>
          <w:t>https://www.youtube.com/watch?v=IiedOyglLn0</w:t>
        </w:r>
      </w:hyperlink>
    </w:p>
    <w:p w14:paraId="7BDC1153" w14:textId="77777777" w:rsidR="002A6E91" w:rsidRPr="00D821CD" w:rsidRDefault="002A6E91" w:rsidP="00D12C12">
      <w:pPr>
        <w:spacing w:after="0" w:line="240" w:lineRule="auto"/>
        <w:rPr>
          <w:rFonts w:cstheme="minorHAnsi"/>
        </w:rPr>
      </w:pPr>
    </w:p>
    <w:p w14:paraId="5EF4571D" w14:textId="5015A624" w:rsidR="00A576A9" w:rsidRPr="00D821CD" w:rsidRDefault="00A576A9" w:rsidP="00D12C12">
      <w:pPr>
        <w:spacing w:after="0" w:line="240" w:lineRule="auto"/>
        <w:rPr>
          <w:rFonts w:cstheme="minorHAnsi"/>
        </w:rPr>
      </w:pPr>
      <w:r w:rsidRPr="00D821CD">
        <w:rPr>
          <w:rFonts w:cstheme="minorHAnsi"/>
        </w:rPr>
        <w:t>Data Screening in SPSS- Part 1: Explore</w:t>
      </w:r>
    </w:p>
    <w:p w14:paraId="039E95F6" w14:textId="0A2BD239" w:rsidR="00A576A9" w:rsidRPr="00D821CD" w:rsidRDefault="00A576A9" w:rsidP="006D15C7">
      <w:pPr>
        <w:spacing w:after="0" w:line="240" w:lineRule="auto"/>
        <w:rPr>
          <w:rStyle w:val="Hyperlink"/>
          <w:rFonts w:cstheme="minorHAnsi"/>
        </w:rPr>
      </w:pPr>
      <w:hyperlink r:id="rId20" w:history="1">
        <w:r w:rsidRPr="00D821CD">
          <w:rPr>
            <w:rStyle w:val="Hyperlink"/>
            <w:rFonts w:cstheme="minorHAnsi"/>
          </w:rPr>
          <w:t>https://www.youtube.com/watch?v=5qhLDYr70MM</w:t>
        </w:r>
      </w:hyperlink>
    </w:p>
    <w:p w14:paraId="61583043" w14:textId="77777777" w:rsidR="002A6E91" w:rsidRPr="00D821CD" w:rsidRDefault="002A6E91" w:rsidP="006D15C7">
      <w:pPr>
        <w:spacing w:after="0" w:line="240" w:lineRule="auto"/>
        <w:rPr>
          <w:rStyle w:val="Hyperlink"/>
          <w:rFonts w:cstheme="minorHAnsi"/>
        </w:rPr>
      </w:pPr>
    </w:p>
    <w:p w14:paraId="4E2C9346" w14:textId="16E81AC8" w:rsidR="002A6E91" w:rsidRPr="00D821CD" w:rsidRDefault="002A6E91" w:rsidP="006D15C7">
      <w:pPr>
        <w:spacing w:after="0" w:line="240" w:lineRule="auto"/>
        <w:rPr>
          <w:rStyle w:val="Hyperlink"/>
          <w:rFonts w:cstheme="minorHAnsi"/>
          <w:color w:val="auto"/>
          <w:u w:val="none"/>
        </w:rPr>
      </w:pPr>
      <w:r w:rsidRPr="00D821CD">
        <w:rPr>
          <w:rStyle w:val="Hyperlink"/>
          <w:rFonts w:cstheme="minorHAnsi"/>
          <w:color w:val="auto"/>
          <w:u w:val="none"/>
        </w:rPr>
        <w:t xml:space="preserve">Identifying Multivariate Outliers with </w:t>
      </w:r>
      <w:proofErr w:type="spellStart"/>
      <w:r w:rsidRPr="00D821CD">
        <w:rPr>
          <w:rStyle w:val="Hyperlink"/>
          <w:rFonts w:cstheme="minorHAnsi"/>
          <w:color w:val="auto"/>
          <w:u w:val="none"/>
        </w:rPr>
        <w:t>Mahalanobis</w:t>
      </w:r>
      <w:proofErr w:type="spellEnd"/>
      <w:r w:rsidRPr="00D821CD">
        <w:rPr>
          <w:rStyle w:val="Hyperlink"/>
          <w:rFonts w:cstheme="minorHAnsi"/>
          <w:color w:val="auto"/>
          <w:u w:val="none"/>
        </w:rPr>
        <w:t xml:space="preserve"> Distance in SPSS</w:t>
      </w:r>
    </w:p>
    <w:p w14:paraId="5E1C6498" w14:textId="648A111D" w:rsidR="002A6E91" w:rsidRPr="00D821CD" w:rsidRDefault="002A6E91" w:rsidP="006D15C7">
      <w:pPr>
        <w:spacing w:after="0" w:line="240" w:lineRule="auto"/>
        <w:rPr>
          <w:rFonts w:cstheme="minorHAnsi"/>
        </w:rPr>
      </w:pPr>
      <w:hyperlink r:id="rId21" w:history="1">
        <w:r w:rsidRPr="00D821CD">
          <w:rPr>
            <w:rStyle w:val="Hyperlink"/>
            <w:rFonts w:cstheme="minorHAnsi"/>
          </w:rPr>
          <w:t>https://www.youtube.com/watch?v=AXLAX6r5JgE</w:t>
        </w:r>
      </w:hyperlink>
    </w:p>
    <w:p w14:paraId="642AA31F" w14:textId="08CECDFD" w:rsidR="002A6E91" w:rsidRPr="00D821CD" w:rsidRDefault="002A6E91" w:rsidP="006D15C7">
      <w:pPr>
        <w:spacing w:after="0" w:line="240" w:lineRule="auto"/>
        <w:rPr>
          <w:rFonts w:cstheme="minorHAnsi"/>
        </w:rPr>
      </w:pPr>
    </w:p>
    <w:p w14:paraId="68CF3D74" w14:textId="4E25B527" w:rsidR="00EA18FF" w:rsidRPr="00D821CD" w:rsidRDefault="00EA18FF" w:rsidP="006D15C7">
      <w:pPr>
        <w:spacing w:after="0" w:line="240" w:lineRule="auto"/>
        <w:rPr>
          <w:rFonts w:cstheme="minorHAnsi"/>
        </w:rPr>
      </w:pPr>
      <w:r w:rsidRPr="00D821CD">
        <w:rPr>
          <w:rFonts w:cstheme="minorHAnsi"/>
        </w:rPr>
        <w:t>Maths and Stats Help (University of Lincoln)</w:t>
      </w:r>
    </w:p>
    <w:p w14:paraId="00C10FA6" w14:textId="747BBD2A" w:rsidR="00EA18FF" w:rsidRPr="00D821CD" w:rsidRDefault="00EA18FF" w:rsidP="006D15C7">
      <w:pPr>
        <w:spacing w:after="0" w:line="240" w:lineRule="auto"/>
        <w:rPr>
          <w:rFonts w:cstheme="minorHAnsi"/>
        </w:rPr>
      </w:pPr>
      <w:hyperlink r:id="rId22" w:history="1">
        <w:r w:rsidRPr="00D821CD">
          <w:rPr>
            <w:rStyle w:val="Hyperlink"/>
            <w:rFonts w:cstheme="minorHAnsi"/>
          </w:rPr>
          <w:t>https://guides.library.lincoln.ac.uk/mash/home</w:t>
        </w:r>
      </w:hyperlink>
    </w:p>
    <w:p w14:paraId="74DBE142" w14:textId="77777777" w:rsidR="00EA18FF" w:rsidRDefault="00EA18FF" w:rsidP="006D15C7">
      <w:pPr>
        <w:spacing w:after="0" w:line="240" w:lineRule="auto"/>
      </w:pPr>
    </w:p>
    <w:sectPr w:rsidR="00EA18FF" w:rsidSect="00D821CD">
      <w:footerReference w:type="default" r:id="rId23"/>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462813" w14:textId="77777777" w:rsidR="00F45FC8" w:rsidRDefault="00F45FC8" w:rsidP="00EA18FF">
      <w:pPr>
        <w:spacing w:after="0" w:line="240" w:lineRule="auto"/>
      </w:pPr>
      <w:r>
        <w:separator/>
      </w:r>
    </w:p>
  </w:endnote>
  <w:endnote w:type="continuationSeparator" w:id="0">
    <w:p w14:paraId="03B6AF78" w14:textId="77777777" w:rsidR="00F45FC8" w:rsidRDefault="00F45FC8" w:rsidP="00EA18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7952516"/>
      <w:docPartObj>
        <w:docPartGallery w:val="Page Numbers (Bottom of Page)"/>
        <w:docPartUnique/>
      </w:docPartObj>
    </w:sdtPr>
    <w:sdtEndPr>
      <w:rPr>
        <w:noProof/>
      </w:rPr>
    </w:sdtEndPr>
    <w:sdtContent>
      <w:p w14:paraId="66488833" w14:textId="5310CDFD" w:rsidR="00904AEB" w:rsidRDefault="00904A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B93319" w14:textId="77777777" w:rsidR="00904AEB" w:rsidRDefault="00904A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B0710" w14:textId="77777777" w:rsidR="00F45FC8" w:rsidRDefault="00F45FC8" w:rsidP="00EA18FF">
      <w:pPr>
        <w:spacing w:after="0" w:line="240" w:lineRule="auto"/>
      </w:pPr>
      <w:r>
        <w:separator/>
      </w:r>
    </w:p>
  </w:footnote>
  <w:footnote w:type="continuationSeparator" w:id="0">
    <w:p w14:paraId="11F4D0A5" w14:textId="77777777" w:rsidR="00F45FC8" w:rsidRDefault="00F45FC8" w:rsidP="00EA18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77D0F"/>
    <w:multiLevelType w:val="hybridMultilevel"/>
    <w:tmpl w:val="094CF204"/>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 w15:restartNumberingAfterBreak="0">
    <w:nsid w:val="26C75030"/>
    <w:multiLevelType w:val="hybridMultilevel"/>
    <w:tmpl w:val="17C68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4A7140"/>
    <w:multiLevelType w:val="hybridMultilevel"/>
    <w:tmpl w:val="EB26A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5E2222"/>
    <w:multiLevelType w:val="hybridMultilevel"/>
    <w:tmpl w:val="74C87B0C"/>
    <w:lvl w:ilvl="0" w:tplc="3C090011">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 w15:restartNumberingAfterBreak="0">
    <w:nsid w:val="3E7D7684"/>
    <w:multiLevelType w:val="hybridMultilevel"/>
    <w:tmpl w:val="C16E4D4E"/>
    <w:lvl w:ilvl="0" w:tplc="3C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D43B24"/>
    <w:multiLevelType w:val="hybridMultilevel"/>
    <w:tmpl w:val="222EA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C72709"/>
    <w:multiLevelType w:val="hybridMultilevel"/>
    <w:tmpl w:val="6AA81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E52420"/>
    <w:multiLevelType w:val="hybridMultilevel"/>
    <w:tmpl w:val="9EF8325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4D862DB"/>
    <w:multiLevelType w:val="hybridMultilevel"/>
    <w:tmpl w:val="69C0678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46337280">
    <w:abstractNumId w:val="5"/>
  </w:num>
  <w:num w:numId="2" w16cid:durableId="1752387569">
    <w:abstractNumId w:val="6"/>
  </w:num>
  <w:num w:numId="3" w16cid:durableId="514661526">
    <w:abstractNumId w:val="8"/>
  </w:num>
  <w:num w:numId="4" w16cid:durableId="440612115">
    <w:abstractNumId w:val="0"/>
  </w:num>
  <w:num w:numId="5" w16cid:durableId="2108310942">
    <w:abstractNumId w:val="3"/>
  </w:num>
  <w:num w:numId="6" w16cid:durableId="1012731544">
    <w:abstractNumId w:val="1"/>
  </w:num>
  <w:num w:numId="7" w16cid:durableId="2126734863">
    <w:abstractNumId w:val="7"/>
  </w:num>
  <w:num w:numId="8" w16cid:durableId="531068534">
    <w:abstractNumId w:val="2"/>
  </w:num>
  <w:num w:numId="9" w16cid:durableId="17642570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6A9"/>
    <w:rsid w:val="00060C95"/>
    <w:rsid w:val="000B62D0"/>
    <w:rsid w:val="000F3519"/>
    <w:rsid w:val="00126080"/>
    <w:rsid w:val="00147C21"/>
    <w:rsid w:val="00174001"/>
    <w:rsid w:val="001B740E"/>
    <w:rsid w:val="001E7C3B"/>
    <w:rsid w:val="002018C9"/>
    <w:rsid w:val="00226FF4"/>
    <w:rsid w:val="002A6E91"/>
    <w:rsid w:val="00322660"/>
    <w:rsid w:val="00342D0F"/>
    <w:rsid w:val="003609D8"/>
    <w:rsid w:val="003E75B6"/>
    <w:rsid w:val="003F7218"/>
    <w:rsid w:val="00431952"/>
    <w:rsid w:val="00471F85"/>
    <w:rsid w:val="00531448"/>
    <w:rsid w:val="005563FF"/>
    <w:rsid w:val="005633B8"/>
    <w:rsid w:val="00565945"/>
    <w:rsid w:val="00595030"/>
    <w:rsid w:val="005A273A"/>
    <w:rsid w:val="005C603B"/>
    <w:rsid w:val="005E28D2"/>
    <w:rsid w:val="005E6457"/>
    <w:rsid w:val="00675A0D"/>
    <w:rsid w:val="006C306B"/>
    <w:rsid w:val="006D15C7"/>
    <w:rsid w:val="00716565"/>
    <w:rsid w:val="0074124B"/>
    <w:rsid w:val="007466C4"/>
    <w:rsid w:val="007B5EAC"/>
    <w:rsid w:val="007D2723"/>
    <w:rsid w:val="007D4BF4"/>
    <w:rsid w:val="007E0FC7"/>
    <w:rsid w:val="007F09EB"/>
    <w:rsid w:val="00815EFD"/>
    <w:rsid w:val="00884C4A"/>
    <w:rsid w:val="008B6934"/>
    <w:rsid w:val="008B7A29"/>
    <w:rsid w:val="008D28F7"/>
    <w:rsid w:val="00904AEB"/>
    <w:rsid w:val="009D505E"/>
    <w:rsid w:val="009F0DBE"/>
    <w:rsid w:val="00A358D4"/>
    <w:rsid w:val="00A43C3E"/>
    <w:rsid w:val="00A576A9"/>
    <w:rsid w:val="00A91688"/>
    <w:rsid w:val="00B27E73"/>
    <w:rsid w:val="00B579E6"/>
    <w:rsid w:val="00B84A1E"/>
    <w:rsid w:val="00BA71B6"/>
    <w:rsid w:val="00C12D57"/>
    <w:rsid w:val="00C8435A"/>
    <w:rsid w:val="00D12C12"/>
    <w:rsid w:val="00D25079"/>
    <w:rsid w:val="00D57E4C"/>
    <w:rsid w:val="00D821CD"/>
    <w:rsid w:val="00DF39F9"/>
    <w:rsid w:val="00E55C43"/>
    <w:rsid w:val="00EA18FF"/>
    <w:rsid w:val="00F13604"/>
    <w:rsid w:val="00F45FC8"/>
    <w:rsid w:val="00FA02A7"/>
    <w:rsid w:val="00FD6566"/>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00D5B"/>
  <w15:chartTrackingRefBased/>
  <w15:docId w15:val="{E2CC8601-0B5F-4CFD-8186-6FFFF676D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76A9"/>
    <w:rPr>
      <w:color w:val="0563C1" w:themeColor="hyperlink"/>
      <w:u w:val="single"/>
    </w:rPr>
  </w:style>
  <w:style w:type="character" w:styleId="UnresolvedMention">
    <w:name w:val="Unresolved Mention"/>
    <w:basedOn w:val="DefaultParagraphFont"/>
    <w:uiPriority w:val="99"/>
    <w:semiHidden/>
    <w:unhideWhenUsed/>
    <w:rsid w:val="00A576A9"/>
    <w:rPr>
      <w:color w:val="605E5C"/>
      <w:shd w:val="clear" w:color="auto" w:fill="E1DFDD"/>
    </w:rPr>
  </w:style>
  <w:style w:type="paragraph" w:styleId="ListParagraph">
    <w:name w:val="List Paragraph"/>
    <w:basedOn w:val="Normal"/>
    <w:uiPriority w:val="34"/>
    <w:qFormat/>
    <w:rsid w:val="00716565"/>
    <w:pPr>
      <w:ind w:left="720"/>
      <w:contextualSpacing/>
    </w:pPr>
  </w:style>
  <w:style w:type="paragraph" w:styleId="BalloonText">
    <w:name w:val="Balloon Text"/>
    <w:basedOn w:val="Normal"/>
    <w:link w:val="BalloonTextChar"/>
    <w:uiPriority w:val="99"/>
    <w:semiHidden/>
    <w:unhideWhenUsed/>
    <w:rsid w:val="002A6E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6E91"/>
    <w:rPr>
      <w:rFonts w:ascii="Segoe UI" w:hAnsi="Segoe UI" w:cs="Segoe UI"/>
      <w:sz w:val="18"/>
      <w:szCs w:val="18"/>
    </w:rPr>
  </w:style>
  <w:style w:type="table" w:styleId="TableGrid">
    <w:name w:val="Table Grid"/>
    <w:basedOn w:val="TableNormal"/>
    <w:uiPriority w:val="39"/>
    <w:rsid w:val="006C30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A18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8FF"/>
  </w:style>
  <w:style w:type="paragraph" w:styleId="Footer">
    <w:name w:val="footer"/>
    <w:basedOn w:val="Normal"/>
    <w:link w:val="FooterChar"/>
    <w:uiPriority w:val="99"/>
    <w:unhideWhenUsed/>
    <w:rsid w:val="00EA18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8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5621349">
      <w:bodyDiv w:val="1"/>
      <w:marLeft w:val="360"/>
      <w:marRight w:val="360"/>
      <w:marTop w:val="360"/>
      <w:marBottom w:val="360"/>
      <w:divBdr>
        <w:top w:val="none" w:sz="0" w:space="0" w:color="auto"/>
        <w:left w:val="none" w:sz="0" w:space="0" w:color="auto"/>
        <w:bottom w:val="none" w:sz="0" w:space="0" w:color="auto"/>
        <w:right w:val="none" w:sz="0" w:space="0" w:color="auto"/>
      </w:divBdr>
    </w:div>
    <w:div w:id="1083142367">
      <w:bodyDiv w:val="1"/>
      <w:marLeft w:val="360"/>
      <w:marRight w:val="360"/>
      <w:marTop w:val="360"/>
      <w:marBottom w:val="360"/>
      <w:divBdr>
        <w:top w:val="none" w:sz="0" w:space="0" w:color="auto"/>
        <w:left w:val="none" w:sz="0" w:space="0" w:color="auto"/>
        <w:bottom w:val="none" w:sz="0" w:space="0" w:color="auto"/>
        <w:right w:val="none" w:sz="0" w:space="0" w:color="auto"/>
      </w:divBdr>
    </w:div>
    <w:div w:id="1098866789">
      <w:bodyDiv w:val="1"/>
      <w:marLeft w:val="360"/>
      <w:marRight w:val="360"/>
      <w:marTop w:val="360"/>
      <w:marBottom w:val="360"/>
      <w:divBdr>
        <w:top w:val="none" w:sz="0" w:space="0" w:color="auto"/>
        <w:left w:val="none" w:sz="0" w:space="0" w:color="auto"/>
        <w:bottom w:val="none" w:sz="0" w:space="0" w:color="auto"/>
        <w:right w:val="none" w:sz="0" w:space="0" w:color="auto"/>
      </w:divBdr>
    </w:div>
    <w:div w:id="1411267813">
      <w:bodyDiv w:val="1"/>
      <w:marLeft w:val="360"/>
      <w:marRight w:val="360"/>
      <w:marTop w:val="360"/>
      <w:marBottom w:val="36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icssolutions.com/academic-solutions/resources/directory-of-statistical-analyses/normality/" TargetMode="External"/><Relationship Id="rId13" Type="http://schemas.openxmlformats.org/officeDocument/2006/relationships/image" Target="media/image5.png"/><Relationship Id="rId18" Type="http://schemas.openxmlformats.org/officeDocument/2006/relationships/hyperlink" Target="https://www.youtube.com/watch?v=Q5Izt8sv0nU" TargetMode="External"/><Relationship Id="rId3" Type="http://schemas.openxmlformats.org/officeDocument/2006/relationships/styles" Target="styles.xml"/><Relationship Id="rId21" Type="http://schemas.openxmlformats.org/officeDocument/2006/relationships/hyperlink" Target="https://www.youtube.com/watch?v=AXLAX6r5JgE"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youtu.be/LPV3dUw0nE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s://www.youtube.com/watch?v=5qhLDYr70M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youtube.com/watch?v=IiedOyglLn0"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guides.library.lincoln.ac.uk/mash/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5CE38BC-3DED-4CB8-8787-3B65F7673F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6</Pages>
  <Words>1796</Words>
  <Characters>10241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12</cp:revision>
  <dcterms:created xsi:type="dcterms:W3CDTF">2020-12-31T07:01:00Z</dcterms:created>
  <dcterms:modified xsi:type="dcterms:W3CDTF">2024-12-27T04:35:00Z</dcterms:modified>
</cp:coreProperties>
</file>