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9A6" w:rsidRPr="008C39A6" w:rsidRDefault="008C39A6" w:rsidP="00243E7C">
      <w:pPr>
        <w:rPr>
          <w:rFonts w:ascii="Arial" w:eastAsia="Times New Roman" w:hAnsi="Arial" w:cs="Arial"/>
          <w:b/>
          <w:bCs/>
          <w:sz w:val="36"/>
          <w:szCs w:val="36"/>
          <w:lang w:eastAsia="en-GB"/>
        </w:rPr>
      </w:pPr>
      <w:r w:rsidRPr="008C39A6">
        <w:rPr>
          <w:rFonts w:ascii="Arial" w:eastAsia="Times New Roman" w:hAnsi="Arial" w:cs="Arial"/>
          <w:b/>
          <w:bCs/>
          <w:i/>
          <w:sz w:val="36"/>
          <w:szCs w:val="36"/>
          <w:u w:val="single"/>
          <w:lang w:eastAsia="en-GB"/>
        </w:rPr>
        <w:t>Name</w:t>
      </w:r>
      <w:r w:rsidRPr="008C39A6">
        <w:rPr>
          <w:rFonts w:ascii="Arial" w:eastAsia="Times New Roman" w:hAnsi="Arial" w:cs="Arial"/>
          <w:b/>
          <w:bCs/>
          <w:sz w:val="36"/>
          <w:szCs w:val="36"/>
          <w:lang w:eastAsia="en-GB"/>
        </w:rPr>
        <w:t xml:space="preserve"> – Aaron Phelps</w:t>
      </w:r>
    </w:p>
    <w:p w:rsidR="008C39A6" w:rsidRPr="008C39A6" w:rsidRDefault="008C39A6" w:rsidP="00243E7C">
      <w:pPr>
        <w:rPr>
          <w:rFonts w:ascii="Arial" w:eastAsia="Times New Roman" w:hAnsi="Arial" w:cs="Arial"/>
          <w:b/>
          <w:bCs/>
          <w:sz w:val="36"/>
          <w:szCs w:val="36"/>
          <w:lang w:eastAsia="en-GB"/>
        </w:rPr>
      </w:pPr>
      <w:r w:rsidRPr="008C39A6">
        <w:rPr>
          <w:rFonts w:ascii="Arial" w:eastAsia="Times New Roman" w:hAnsi="Arial" w:cs="Arial"/>
          <w:b/>
          <w:bCs/>
          <w:i/>
          <w:sz w:val="36"/>
          <w:szCs w:val="36"/>
          <w:u w:val="single"/>
          <w:lang w:eastAsia="en-GB"/>
        </w:rPr>
        <w:t>Student ID</w:t>
      </w:r>
      <w:r w:rsidRPr="008C39A6">
        <w:rPr>
          <w:rFonts w:ascii="Arial" w:eastAsia="Times New Roman" w:hAnsi="Arial" w:cs="Arial"/>
          <w:b/>
          <w:bCs/>
          <w:sz w:val="36"/>
          <w:szCs w:val="36"/>
          <w:lang w:eastAsia="en-GB"/>
        </w:rPr>
        <w:t xml:space="preserve"> – 1922418</w:t>
      </w:r>
    </w:p>
    <w:p w:rsidR="008C39A6" w:rsidRPr="008C39A6" w:rsidRDefault="008C39A6" w:rsidP="00243E7C">
      <w:pPr>
        <w:rPr>
          <w:rFonts w:ascii="Arial" w:eastAsia="Times New Roman" w:hAnsi="Arial" w:cs="Arial"/>
          <w:b/>
          <w:bCs/>
          <w:sz w:val="36"/>
          <w:szCs w:val="36"/>
          <w:lang w:eastAsia="en-GB"/>
        </w:rPr>
      </w:pPr>
      <w:r w:rsidRPr="008C39A6">
        <w:rPr>
          <w:rFonts w:ascii="Arial" w:eastAsia="Times New Roman" w:hAnsi="Arial" w:cs="Arial"/>
          <w:b/>
          <w:bCs/>
          <w:i/>
          <w:sz w:val="36"/>
          <w:szCs w:val="36"/>
          <w:u w:val="single"/>
          <w:lang w:eastAsia="en-GB"/>
        </w:rPr>
        <w:t>Course</w:t>
      </w:r>
      <w:r w:rsidRPr="008C39A6">
        <w:rPr>
          <w:rFonts w:ascii="Arial" w:eastAsia="Times New Roman" w:hAnsi="Arial" w:cs="Arial"/>
          <w:b/>
          <w:bCs/>
          <w:sz w:val="36"/>
          <w:szCs w:val="36"/>
          <w:lang w:eastAsia="en-GB"/>
        </w:rPr>
        <w:t xml:space="preserve"> – PCDA </w:t>
      </w:r>
    </w:p>
    <w:p w:rsidR="008C39A6" w:rsidRPr="008C39A6" w:rsidRDefault="008C39A6" w:rsidP="00243E7C">
      <w:pPr>
        <w:rPr>
          <w:rFonts w:ascii="Arial" w:eastAsia="Times New Roman" w:hAnsi="Arial" w:cs="Arial"/>
          <w:b/>
          <w:bCs/>
          <w:sz w:val="36"/>
          <w:szCs w:val="36"/>
          <w:lang w:eastAsia="en-GB"/>
        </w:rPr>
      </w:pPr>
      <w:r w:rsidRPr="008C39A6">
        <w:rPr>
          <w:rFonts w:ascii="Arial" w:eastAsia="Times New Roman" w:hAnsi="Arial" w:cs="Arial"/>
          <w:b/>
          <w:bCs/>
          <w:i/>
          <w:sz w:val="36"/>
          <w:szCs w:val="36"/>
          <w:u w:val="single"/>
          <w:lang w:eastAsia="en-GB"/>
        </w:rPr>
        <w:t>Module</w:t>
      </w:r>
      <w:r w:rsidRPr="008C39A6">
        <w:rPr>
          <w:rFonts w:ascii="Arial" w:eastAsia="Times New Roman" w:hAnsi="Arial" w:cs="Arial"/>
          <w:b/>
          <w:bCs/>
          <w:sz w:val="36"/>
          <w:szCs w:val="36"/>
          <w:lang w:eastAsia="en-GB"/>
        </w:rPr>
        <w:t xml:space="preserve"> – Operational Police Practice BMPP5002D</w:t>
      </w:r>
    </w:p>
    <w:p w:rsidR="008C39A6" w:rsidRDefault="008C39A6" w:rsidP="00243E7C">
      <w:pPr>
        <w:rPr>
          <w:rFonts w:ascii="Arial" w:eastAsia="Times New Roman" w:hAnsi="Arial" w:cs="Arial"/>
          <w:b/>
          <w:bCs/>
          <w:lang w:eastAsia="en-GB"/>
        </w:rPr>
      </w:pPr>
    </w:p>
    <w:p w:rsidR="008C39A6" w:rsidRDefault="008C39A6" w:rsidP="00243E7C">
      <w:pPr>
        <w:rPr>
          <w:rFonts w:ascii="Arial" w:eastAsia="Times New Roman" w:hAnsi="Arial" w:cs="Arial"/>
          <w:b/>
          <w:bCs/>
          <w:lang w:eastAsia="en-GB"/>
        </w:rPr>
      </w:pPr>
    </w:p>
    <w:p w:rsidR="00243E7C" w:rsidRPr="00C11D51" w:rsidRDefault="00243E7C" w:rsidP="00243E7C">
      <w:pPr>
        <w:rPr>
          <w:rFonts w:ascii="Arial" w:eastAsia="Times New Roman" w:hAnsi="Arial" w:cs="Arial"/>
          <w:u w:val="single"/>
          <w:lang w:eastAsia="en-GB"/>
        </w:rPr>
      </w:pPr>
      <w:r w:rsidRPr="00C11D51">
        <w:rPr>
          <w:rFonts w:ascii="Arial" w:eastAsia="Times New Roman" w:hAnsi="Arial" w:cs="Arial"/>
          <w:b/>
          <w:bCs/>
          <w:u w:val="single"/>
          <w:lang w:eastAsia="en-GB"/>
        </w:rPr>
        <w:t>Essay one title:</w:t>
      </w:r>
    </w:p>
    <w:p w:rsidR="00243E7C" w:rsidRPr="00C11D51" w:rsidRDefault="00243E7C" w:rsidP="00243E7C">
      <w:pPr>
        <w:rPr>
          <w:rFonts w:ascii="Arial" w:eastAsia="Times New Roman" w:hAnsi="Arial" w:cs="Arial"/>
          <w:b/>
          <w:i/>
          <w:lang w:eastAsia="en-GB"/>
        </w:rPr>
      </w:pPr>
      <w:r w:rsidRPr="00C11D51">
        <w:rPr>
          <w:rFonts w:ascii="Arial" w:eastAsia="Times New Roman" w:hAnsi="Arial" w:cs="Arial"/>
          <w:b/>
          <w:i/>
          <w:lang w:eastAsia="en-GB"/>
        </w:rPr>
        <w:t>Analyse the role of independent bodies (i.e., IOPC/HMICFRS) in holding the police accountable to those they serve. (1000 words)</w:t>
      </w:r>
    </w:p>
    <w:p w:rsidR="00CE5E91" w:rsidRPr="00C11D51" w:rsidRDefault="00AC1C41" w:rsidP="00243E7C">
      <w:pPr>
        <w:rPr>
          <w:rFonts w:ascii="Arial" w:eastAsia="Times New Roman" w:hAnsi="Arial" w:cs="Arial"/>
          <w:b/>
          <w:u w:val="single"/>
          <w:lang w:eastAsia="en-GB"/>
        </w:rPr>
      </w:pPr>
      <w:r w:rsidRPr="00C11D51">
        <w:rPr>
          <w:rFonts w:ascii="Arial" w:eastAsia="Times New Roman" w:hAnsi="Arial" w:cs="Arial"/>
          <w:b/>
          <w:u w:val="single"/>
          <w:lang w:eastAsia="en-GB"/>
        </w:rPr>
        <w:t>Answer:</w:t>
      </w:r>
    </w:p>
    <w:p w:rsidR="003C58E9" w:rsidRPr="00CE65FA" w:rsidRDefault="00CE5E91" w:rsidP="00CE65FA">
      <w:pPr>
        <w:spacing w:line="360" w:lineRule="auto"/>
        <w:rPr>
          <w:rFonts w:ascii="Arial" w:eastAsia="Times New Roman" w:hAnsi="Arial" w:cs="Arial"/>
          <w:sz w:val="24"/>
          <w:szCs w:val="24"/>
          <w:lang w:eastAsia="en-GB"/>
        </w:rPr>
      </w:pPr>
      <w:r w:rsidRPr="00CE65FA">
        <w:rPr>
          <w:rFonts w:ascii="Arial" w:eastAsia="Times New Roman" w:hAnsi="Arial" w:cs="Arial"/>
          <w:sz w:val="24"/>
          <w:szCs w:val="24"/>
          <w:lang w:eastAsia="en-GB"/>
        </w:rPr>
        <w:t xml:space="preserve">The term ‘policing by consent’ has been the foundry for every police officer since </w:t>
      </w:r>
      <w:r w:rsidR="002B5957" w:rsidRPr="00CE65FA">
        <w:rPr>
          <w:rFonts w:ascii="Arial" w:eastAsia="Times New Roman" w:hAnsi="Arial" w:cs="Arial"/>
          <w:sz w:val="24"/>
          <w:szCs w:val="24"/>
          <w:lang w:eastAsia="en-GB"/>
        </w:rPr>
        <w:t xml:space="preserve">the early 1800’s. This </w:t>
      </w:r>
      <w:r w:rsidR="00F011C3" w:rsidRPr="00CE65FA">
        <w:rPr>
          <w:rFonts w:ascii="Arial" w:eastAsia="Times New Roman" w:hAnsi="Arial" w:cs="Arial"/>
          <w:sz w:val="24"/>
          <w:szCs w:val="24"/>
          <w:lang w:eastAsia="en-GB"/>
        </w:rPr>
        <w:t>principle</w:t>
      </w:r>
      <w:r w:rsidRPr="00CE65FA">
        <w:rPr>
          <w:rFonts w:ascii="Arial" w:eastAsia="Times New Roman" w:hAnsi="Arial" w:cs="Arial"/>
          <w:sz w:val="24"/>
          <w:szCs w:val="24"/>
          <w:lang w:eastAsia="en-GB"/>
        </w:rPr>
        <w:t xml:space="preserve"> derived</w:t>
      </w:r>
      <w:r w:rsidR="00F011C3" w:rsidRPr="00CE65FA">
        <w:rPr>
          <w:rFonts w:ascii="Arial" w:eastAsia="Times New Roman" w:hAnsi="Arial" w:cs="Arial"/>
          <w:sz w:val="24"/>
          <w:szCs w:val="24"/>
          <w:lang w:eastAsia="en-GB"/>
        </w:rPr>
        <w:t xml:space="preserve"> from Sir Robert Peel’s </w:t>
      </w:r>
      <w:r w:rsidR="00226912" w:rsidRPr="00CE65FA">
        <w:rPr>
          <w:rFonts w:ascii="Arial" w:eastAsia="Times New Roman" w:hAnsi="Arial" w:cs="Arial"/>
          <w:sz w:val="24"/>
          <w:szCs w:val="24"/>
          <w:lang w:eastAsia="en-GB"/>
        </w:rPr>
        <w:t>nine</w:t>
      </w:r>
      <w:r w:rsidR="00F011C3" w:rsidRPr="00CE65FA">
        <w:rPr>
          <w:rFonts w:ascii="Arial" w:eastAsia="Times New Roman" w:hAnsi="Arial" w:cs="Arial"/>
          <w:sz w:val="24"/>
          <w:szCs w:val="24"/>
          <w:lang w:eastAsia="en-GB"/>
        </w:rPr>
        <w:t xml:space="preserve"> policing</w:t>
      </w:r>
      <w:r w:rsidRPr="00CE65FA">
        <w:rPr>
          <w:rFonts w:ascii="Arial" w:eastAsia="Times New Roman" w:hAnsi="Arial" w:cs="Arial"/>
          <w:sz w:val="24"/>
          <w:szCs w:val="24"/>
          <w:lang w:eastAsia="en-GB"/>
        </w:rPr>
        <w:t xml:space="preserve"> principles</w:t>
      </w:r>
      <w:r w:rsidR="00CD28A6" w:rsidRPr="00CE65FA">
        <w:rPr>
          <w:rFonts w:ascii="Arial" w:eastAsia="Times New Roman" w:hAnsi="Arial" w:cs="Arial"/>
          <w:sz w:val="24"/>
          <w:szCs w:val="24"/>
          <w:lang w:eastAsia="en-GB"/>
        </w:rPr>
        <w:t xml:space="preserve"> (Gov.uk, 2012). </w:t>
      </w:r>
      <w:r w:rsidR="003C58E9" w:rsidRPr="00CE65FA">
        <w:rPr>
          <w:rFonts w:ascii="Arial" w:eastAsia="Times New Roman" w:hAnsi="Arial" w:cs="Arial"/>
          <w:sz w:val="24"/>
          <w:szCs w:val="24"/>
          <w:lang w:eastAsia="en-GB"/>
        </w:rPr>
        <w:t>The relevancy for these pr</w:t>
      </w:r>
      <w:r w:rsidR="004653FC" w:rsidRPr="00CE65FA">
        <w:rPr>
          <w:rFonts w:ascii="Arial" w:eastAsia="Times New Roman" w:hAnsi="Arial" w:cs="Arial"/>
          <w:sz w:val="24"/>
          <w:szCs w:val="24"/>
          <w:lang w:eastAsia="en-GB"/>
        </w:rPr>
        <w:t>inciples is still prudent today and support the ideology that</w:t>
      </w:r>
      <w:r w:rsidR="003426EE" w:rsidRPr="00CE65FA">
        <w:rPr>
          <w:rFonts w:ascii="Arial" w:eastAsia="Times New Roman" w:hAnsi="Arial" w:cs="Arial"/>
          <w:sz w:val="24"/>
          <w:szCs w:val="24"/>
          <w:lang w:eastAsia="en-GB"/>
        </w:rPr>
        <w:t xml:space="preserve"> in</w:t>
      </w:r>
      <w:r w:rsidR="00226912" w:rsidRPr="00CE65FA">
        <w:rPr>
          <w:rFonts w:ascii="Arial" w:eastAsia="Times New Roman" w:hAnsi="Arial" w:cs="Arial"/>
          <w:sz w:val="24"/>
          <w:szCs w:val="24"/>
          <w:lang w:eastAsia="en-GB"/>
        </w:rPr>
        <w:t xml:space="preserve"> order for</w:t>
      </w:r>
      <w:r w:rsidR="00F011C3" w:rsidRPr="00CE65FA">
        <w:rPr>
          <w:rFonts w:ascii="Arial" w:eastAsia="Times New Roman" w:hAnsi="Arial" w:cs="Arial"/>
          <w:sz w:val="24"/>
          <w:szCs w:val="24"/>
          <w:lang w:eastAsia="en-GB"/>
        </w:rPr>
        <w:t xml:space="preserve"> policing to be effective within communities, there must be a continuous support </w:t>
      </w:r>
      <w:r w:rsidR="004653FC" w:rsidRPr="00CE65FA">
        <w:rPr>
          <w:rFonts w:ascii="Arial" w:eastAsia="Times New Roman" w:hAnsi="Arial" w:cs="Arial"/>
          <w:sz w:val="24"/>
          <w:szCs w:val="24"/>
          <w:lang w:eastAsia="en-GB"/>
        </w:rPr>
        <w:t xml:space="preserve">and consent </w:t>
      </w:r>
      <w:r w:rsidR="00F011C3" w:rsidRPr="00CE65FA">
        <w:rPr>
          <w:rFonts w:ascii="Arial" w:eastAsia="Times New Roman" w:hAnsi="Arial" w:cs="Arial"/>
          <w:sz w:val="24"/>
          <w:szCs w:val="24"/>
          <w:lang w:eastAsia="en-GB"/>
        </w:rPr>
        <w:t>from the publi</w:t>
      </w:r>
      <w:r w:rsidR="00CD28A6" w:rsidRPr="00CE65FA">
        <w:rPr>
          <w:rFonts w:ascii="Arial" w:eastAsia="Times New Roman" w:hAnsi="Arial" w:cs="Arial"/>
          <w:sz w:val="24"/>
          <w:szCs w:val="24"/>
          <w:lang w:eastAsia="en-GB"/>
        </w:rPr>
        <w:t>c for the actions of the police</w:t>
      </w:r>
      <w:r w:rsidR="001C02D3" w:rsidRPr="00CE65FA">
        <w:rPr>
          <w:rFonts w:ascii="Arial" w:eastAsia="Times New Roman" w:hAnsi="Arial" w:cs="Arial"/>
          <w:sz w:val="24"/>
          <w:szCs w:val="24"/>
          <w:lang w:eastAsia="en-GB"/>
        </w:rPr>
        <w:t>,</w:t>
      </w:r>
      <w:r w:rsidR="00F011C3" w:rsidRPr="00CE65FA">
        <w:rPr>
          <w:rFonts w:ascii="Arial" w:eastAsia="Times New Roman" w:hAnsi="Arial" w:cs="Arial"/>
          <w:sz w:val="24"/>
          <w:szCs w:val="24"/>
          <w:lang w:eastAsia="en-GB"/>
        </w:rPr>
        <w:t xml:space="preserve"> </w:t>
      </w:r>
      <w:r w:rsidR="000204F2" w:rsidRPr="00CE65FA">
        <w:rPr>
          <w:rFonts w:ascii="Arial" w:eastAsia="Times New Roman" w:hAnsi="Arial" w:cs="Arial"/>
          <w:sz w:val="24"/>
          <w:szCs w:val="24"/>
          <w:lang w:eastAsia="en-GB"/>
        </w:rPr>
        <w:t>Desai (2020)</w:t>
      </w:r>
      <w:r w:rsidR="001C02D3" w:rsidRPr="00CE65FA">
        <w:rPr>
          <w:rFonts w:ascii="Arial" w:eastAsia="Times New Roman" w:hAnsi="Arial" w:cs="Arial"/>
          <w:sz w:val="24"/>
          <w:szCs w:val="24"/>
          <w:lang w:eastAsia="en-GB"/>
        </w:rPr>
        <w:t>.</w:t>
      </w:r>
      <w:r w:rsidR="003810A2" w:rsidRPr="00CE65FA">
        <w:rPr>
          <w:rFonts w:ascii="Arial" w:eastAsia="Times New Roman" w:hAnsi="Arial" w:cs="Arial"/>
          <w:sz w:val="24"/>
          <w:szCs w:val="24"/>
          <w:lang w:eastAsia="en-GB"/>
        </w:rPr>
        <w:t xml:space="preserve"> Utilising</w:t>
      </w:r>
      <w:r w:rsidR="00314238" w:rsidRPr="00CE65FA">
        <w:rPr>
          <w:rFonts w:ascii="Arial" w:eastAsia="Times New Roman" w:hAnsi="Arial" w:cs="Arial"/>
          <w:sz w:val="24"/>
          <w:szCs w:val="24"/>
          <w:lang w:eastAsia="en-GB"/>
        </w:rPr>
        <w:t xml:space="preserve"> independent bodies such as the IOPC </w:t>
      </w:r>
      <w:r w:rsidR="00314238" w:rsidRPr="00CE65FA">
        <w:rPr>
          <w:rFonts w:ascii="Arial" w:hAnsi="Arial" w:cs="Arial"/>
          <w:sz w:val="24"/>
          <w:szCs w:val="24"/>
        </w:rPr>
        <w:t xml:space="preserve">(Independent Office for Police Conduct) and HMICFRS (Her Majesty’s Inspectorate of Constabulary and Fire &amp; Rescue Services) </w:t>
      </w:r>
      <w:r w:rsidR="003810A2" w:rsidRPr="00CE65FA">
        <w:rPr>
          <w:rFonts w:ascii="Arial" w:hAnsi="Arial" w:cs="Arial"/>
          <w:sz w:val="24"/>
          <w:szCs w:val="24"/>
        </w:rPr>
        <w:t>is vital when determining whether any malpractice has taken place</w:t>
      </w:r>
      <w:r w:rsidR="007412B0" w:rsidRPr="00CE65FA">
        <w:rPr>
          <w:rFonts w:ascii="Arial" w:hAnsi="Arial" w:cs="Arial"/>
          <w:sz w:val="24"/>
          <w:szCs w:val="24"/>
        </w:rPr>
        <w:t xml:space="preserve">, and helps hold those responsible for them, accountable for their actions. </w:t>
      </w:r>
      <w:r w:rsidR="00112160" w:rsidRPr="00CE65FA">
        <w:rPr>
          <w:rFonts w:ascii="Arial" w:hAnsi="Arial" w:cs="Arial"/>
          <w:sz w:val="24"/>
          <w:szCs w:val="24"/>
        </w:rPr>
        <w:t>Decision-making</w:t>
      </w:r>
      <w:r w:rsidR="007E5953" w:rsidRPr="00CE65FA">
        <w:rPr>
          <w:rFonts w:ascii="Arial" w:hAnsi="Arial" w:cs="Arial"/>
          <w:sz w:val="24"/>
          <w:szCs w:val="24"/>
        </w:rPr>
        <w:t xml:space="preserve"> is probably one of the most important </w:t>
      </w:r>
      <w:r w:rsidR="00112160" w:rsidRPr="00CE65FA">
        <w:rPr>
          <w:rFonts w:ascii="Arial" w:hAnsi="Arial" w:cs="Arial"/>
          <w:sz w:val="24"/>
          <w:szCs w:val="24"/>
        </w:rPr>
        <w:t xml:space="preserve">aspects within the role of a police officer. However, due to the </w:t>
      </w:r>
      <w:r w:rsidR="00A65BE7" w:rsidRPr="00CE65FA">
        <w:rPr>
          <w:rFonts w:ascii="Arial" w:hAnsi="Arial" w:cs="Arial"/>
          <w:sz w:val="24"/>
          <w:szCs w:val="24"/>
        </w:rPr>
        <w:t>ever-increasing</w:t>
      </w:r>
      <w:r w:rsidR="00112160" w:rsidRPr="00CE65FA">
        <w:rPr>
          <w:rFonts w:ascii="Arial" w:hAnsi="Arial" w:cs="Arial"/>
          <w:sz w:val="24"/>
          <w:szCs w:val="24"/>
        </w:rPr>
        <w:t xml:space="preserve"> need for justification regarding the </w:t>
      </w:r>
      <w:r w:rsidR="00A65BE7" w:rsidRPr="00CE65FA">
        <w:rPr>
          <w:rFonts w:ascii="Arial" w:hAnsi="Arial" w:cs="Arial"/>
          <w:sz w:val="24"/>
          <w:szCs w:val="24"/>
        </w:rPr>
        <w:t>officer’s</w:t>
      </w:r>
      <w:r w:rsidR="00112160" w:rsidRPr="00CE65FA">
        <w:rPr>
          <w:rFonts w:ascii="Arial" w:hAnsi="Arial" w:cs="Arial"/>
          <w:sz w:val="24"/>
          <w:szCs w:val="24"/>
        </w:rPr>
        <w:t xml:space="preserve"> decision-making process</w:t>
      </w:r>
      <w:r w:rsidR="00120C83" w:rsidRPr="00CE65FA">
        <w:rPr>
          <w:rFonts w:ascii="Arial" w:hAnsi="Arial" w:cs="Arial"/>
          <w:sz w:val="24"/>
          <w:szCs w:val="24"/>
        </w:rPr>
        <w:t xml:space="preserve"> when something has gone wrong</w:t>
      </w:r>
      <w:r w:rsidR="00112160" w:rsidRPr="00CE65FA">
        <w:rPr>
          <w:rFonts w:ascii="Arial" w:hAnsi="Arial" w:cs="Arial"/>
          <w:sz w:val="24"/>
          <w:szCs w:val="24"/>
        </w:rPr>
        <w:t xml:space="preserve">, </w:t>
      </w:r>
      <w:r w:rsidR="00A65BE7" w:rsidRPr="00CE65FA">
        <w:rPr>
          <w:rFonts w:ascii="Arial" w:hAnsi="Arial" w:cs="Arial"/>
          <w:sz w:val="24"/>
          <w:szCs w:val="24"/>
        </w:rPr>
        <w:t xml:space="preserve">the need for </w:t>
      </w:r>
      <w:r w:rsidR="00112160" w:rsidRPr="00CE65FA">
        <w:rPr>
          <w:rFonts w:ascii="Arial" w:hAnsi="Arial" w:cs="Arial"/>
          <w:sz w:val="24"/>
          <w:szCs w:val="24"/>
        </w:rPr>
        <w:t>detailed</w:t>
      </w:r>
      <w:r w:rsidR="00A65BE7" w:rsidRPr="00CE65FA">
        <w:rPr>
          <w:rFonts w:ascii="Arial" w:hAnsi="Arial" w:cs="Arial"/>
          <w:sz w:val="24"/>
          <w:szCs w:val="24"/>
        </w:rPr>
        <w:t>, independent reports</w:t>
      </w:r>
      <w:r w:rsidR="00112160" w:rsidRPr="00CE65FA">
        <w:rPr>
          <w:rFonts w:ascii="Arial" w:hAnsi="Arial" w:cs="Arial"/>
          <w:sz w:val="24"/>
          <w:szCs w:val="24"/>
        </w:rPr>
        <w:t xml:space="preserve"> </w:t>
      </w:r>
      <w:r w:rsidR="00A65BE7" w:rsidRPr="00CE65FA">
        <w:rPr>
          <w:rFonts w:ascii="Arial" w:hAnsi="Arial" w:cs="Arial"/>
          <w:sz w:val="24"/>
          <w:szCs w:val="24"/>
        </w:rPr>
        <w:t>when serious complaints arise</w:t>
      </w:r>
      <w:r w:rsidR="00120C83" w:rsidRPr="00CE65FA">
        <w:rPr>
          <w:rFonts w:ascii="Arial" w:hAnsi="Arial" w:cs="Arial"/>
          <w:sz w:val="24"/>
          <w:szCs w:val="24"/>
        </w:rPr>
        <w:t xml:space="preserve"> is superfluous. </w:t>
      </w:r>
      <w:r w:rsidR="00AC1C41" w:rsidRPr="00CE65FA">
        <w:rPr>
          <w:rFonts w:ascii="Arial" w:hAnsi="Arial" w:cs="Arial"/>
          <w:sz w:val="24"/>
          <w:szCs w:val="24"/>
        </w:rPr>
        <w:t xml:space="preserve">This essay will concentrate on how the IOPC interact with the police in order to ensure they uphold their standards when serving </w:t>
      </w:r>
      <w:r w:rsidR="00AD4B28" w:rsidRPr="00CE65FA">
        <w:rPr>
          <w:rFonts w:ascii="Arial" w:hAnsi="Arial" w:cs="Arial"/>
          <w:sz w:val="24"/>
          <w:szCs w:val="24"/>
        </w:rPr>
        <w:t>the communities that they police</w:t>
      </w:r>
      <w:r w:rsidR="00AC1C41" w:rsidRPr="00CE65FA">
        <w:rPr>
          <w:rFonts w:ascii="Arial" w:hAnsi="Arial" w:cs="Arial"/>
          <w:sz w:val="24"/>
          <w:szCs w:val="24"/>
        </w:rPr>
        <w:t xml:space="preserve">. </w:t>
      </w:r>
    </w:p>
    <w:p w:rsidR="00C73EC2" w:rsidRPr="00CE65FA" w:rsidRDefault="00BD7EFB" w:rsidP="00CE65FA">
      <w:pPr>
        <w:spacing w:line="360" w:lineRule="auto"/>
        <w:rPr>
          <w:rFonts w:ascii="Arial" w:hAnsi="Arial" w:cs="Arial"/>
          <w:sz w:val="24"/>
          <w:szCs w:val="24"/>
        </w:rPr>
      </w:pPr>
      <w:r w:rsidRPr="00CE65FA">
        <w:rPr>
          <w:rFonts w:ascii="Arial" w:hAnsi="Arial" w:cs="Arial"/>
          <w:sz w:val="24"/>
          <w:szCs w:val="24"/>
        </w:rPr>
        <w:t>Taking</w:t>
      </w:r>
      <w:r w:rsidR="003B471F" w:rsidRPr="00CE65FA">
        <w:rPr>
          <w:rFonts w:ascii="Arial" w:hAnsi="Arial" w:cs="Arial"/>
          <w:sz w:val="24"/>
          <w:szCs w:val="24"/>
        </w:rPr>
        <w:t xml:space="preserve"> over from the IPCC </w:t>
      </w:r>
      <w:r w:rsidRPr="00CE65FA">
        <w:rPr>
          <w:rFonts w:ascii="Arial" w:hAnsi="Arial" w:cs="Arial"/>
          <w:sz w:val="24"/>
          <w:szCs w:val="24"/>
        </w:rPr>
        <w:t>(Independen</w:t>
      </w:r>
      <w:r w:rsidR="003B471F" w:rsidRPr="00CE65FA">
        <w:rPr>
          <w:rFonts w:ascii="Arial" w:hAnsi="Arial" w:cs="Arial"/>
          <w:sz w:val="24"/>
          <w:szCs w:val="24"/>
        </w:rPr>
        <w:t>t Police Complaints Commission), as it had doubled in size from previous years and t</w:t>
      </w:r>
      <w:r w:rsidR="00497A4B" w:rsidRPr="00CE65FA">
        <w:rPr>
          <w:rFonts w:ascii="Arial" w:hAnsi="Arial" w:cs="Arial"/>
          <w:sz w:val="24"/>
          <w:szCs w:val="24"/>
        </w:rPr>
        <w:t>aken on far m</w:t>
      </w:r>
      <w:r w:rsidR="00162EAC" w:rsidRPr="00CE65FA">
        <w:rPr>
          <w:rFonts w:ascii="Arial" w:hAnsi="Arial" w:cs="Arial"/>
          <w:sz w:val="24"/>
          <w:szCs w:val="24"/>
        </w:rPr>
        <w:t>ore investigations (Stephensons</w:t>
      </w:r>
      <w:r w:rsidR="005B3E16" w:rsidRPr="00CE65FA">
        <w:rPr>
          <w:rFonts w:ascii="Arial" w:hAnsi="Arial" w:cs="Arial"/>
          <w:sz w:val="24"/>
          <w:szCs w:val="24"/>
        </w:rPr>
        <w:t>, 2018),</w:t>
      </w:r>
      <w:r w:rsidR="00045C41" w:rsidRPr="00CE65FA">
        <w:rPr>
          <w:rFonts w:ascii="Arial" w:hAnsi="Arial" w:cs="Arial"/>
          <w:sz w:val="24"/>
          <w:szCs w:val="24"/>
        </w:rPr>
        <w:t xml:space="preserve"> </w:t>
      </w:r>
      <w:r w:rsidR="005B3E16" w:rsidRPr="00CE65FA">
        <w:rPr>
          <w:rFonts w:ascii="Arial" w:eastAsia="Times New Roman" w:hAnsi="Arial" w:cs="Arial"/>
          <w:sz w:val="24"/>
          <w:szCs w:val="24"/>
          <w:lang w:eastAsia="en-GB"/>
        </w:rPr>
        <w:t>t</w:t>
      </w:r>
      <w:r w:rsidR="00045C41" w:rsidRPr="00CE65FA">
        <w:rPr>
          <w:rFonts w:ascii="Arial" w:eastAsia="Times New Roman" w:hAnsi="Arial" w:cs="Arial"/>
          <w:sz w:val="24"/>
          <w:szCs w:val="24"/>
          <w:lang w:eastAsia="en-GB"/>
        </w:rPr>
        <w:t>he IOPC</w:t>
      </w:r>
      <w:r w:rsidR="00045C41" w:rsidRPr="00CE65FA">
        <w:rPr>
          <w:rFonts w:ascii="Arial" w:hAnsi="Arial" w:cs="Arial"/>
          <w:sz w:val="24"/>
          <w:szCs w:val="24"/>
        </w:rPr>
        <w:t xml:space="preserve"> is a fundamental body that oversees the police complaints system in England and Wales. </w:t>
      </w:r>
      <w:r w:rsidR="00E4709F" w:rsidRPr="00CE65FA">
        <w:rPr>
          <w:rFonts w:ascii="Arial" w:hAnsi="Arial" w:cs="Arial"/>
          <w:sz w:val="24"/>
          <w:szCs w:val="24"/>
        </w:rPr>
        <w:t xml:space="preserve">Their role is to investigate the most serious and sensitive incidents when something has gone wrong, and to help </w:t>
      </w:r>
      <w:r w:rsidR="004F15AC" w:rsidRPr="00CE65FA">
        <w:rPr>
          <w:rFonts w:ascii="Arial" w:hAnsi="Arial" w:cs="Arial"/>
          <w:sz w:val="24"/>
          <w:szCs w:val="24"/>
        </w:rPr>
        <w:t>ensure it will not happen again (Avon and Somerset Police, 2021).</w:t>
      </w:r>
      <w:r w:rsidR="00E4709F" w:rsidRPr="00CE65FA">
        <w:rPr>
          <w:rFonts w:ascii="Arial" w:hAnsi="Arial" w:cs="Arial"/>
          <w:sz w:val="24"/>
          <w:szCs w:val="24"/>
        </w:rPr>
        <w:t xml:space="preserve"> </w:t>
      </w:r>
      <w:r w:rsidR="00E63EEA" w:rsidRPr="00CE65FA">
        <w:rPr>
          <w:rFonts w:ascii="Arial" w:hAnsi="Arial" w:cs="Arial"/>
          <w:sz w:val="24"/>
          <w:szCs w:val="24"/>
        </w:rPr>
        <w:t xml:space="preserve">Their work is vital in </w:t>
      </w:r>
      <w:r w:rsidR="00E63EEA" w:rsidRPr="00CE65FA">
        <w:rPr>
          <w:rFonts w:ascii="Arial" w:hAnsi="Arial" w:cs="Arial"/>
          <w:sz w:val="24"/>
          <w:szCs w:val="24"/>
        </w:rPr>
        <w:lastRenderedPageBreak/>
        <w:t>bringing around changes to policing by learning from mistakes made by officers, influencing chan</w:t>
      </w:r>
      <w:r w:rsidR="005B3E16" w:rsidRPr="00CE65FA">
        <w:rPr>
          <w:rFonts w:ascii="Arial" w:hAnsi="Arial" w:cs="Arial"/>
          <w:sz w:val="24"/>
          <w:szCs w:val="24"/>
        </w:rPr>
        <w:t>ges to police policies and laws (IPOC, 2020).</w:t>
      </w:r>
      <w:r w:rsidR="00131B68" w:rsidRPr="00CE65FA">
        <w:rPr>
          <w:rFonts w:ascii="Arial" w:hAnsi="Arial" w:cs="Arial"/>
          <w:sz w:val="24"/>
          <w:szCs w:val="24"/>
        </w:rPr>
        <w:t xml:space="preserve"> This</w:t>
      </w:r>
      <w:r w:rsidR="00EC0FA9" w:rsidRPr="00CE65FA">
        <w:rPr>
          <w:rFonts w:ascii="Arial" w:hAnsi="Arial" w:cs="Arial"/>
          <w:sz w:val="24"/>
          <w:szCs w:val="24"/>
        </w:rPr>
        <w:t xml:space="preserve"> then</w:t>
      </w:r>
      <w:r w:rsidR="006B1406" w:rsidRPr="00CE65FA">
        <w:rPr>
          <w:rFonts w:ascii="Arial" w:hAnsi="Arial" w:cs="Arial"/>
          <w:sz w:val="24"/>
          <w:szCs w:val="24"/>
        </w:rPr>
        <w:t xml:space="preserve"> </w:t>
      </w:r>
      <w:r w:rsidR="001D07A3" w:rsidRPr="00CE65FA">
        <w:rPr>
          <w:rFonts w:ascii="Arial" w:hAnsi="Arial" w:cs="Arial"/>
          <w:sz w:val="24"/>
          <w:szCs w:val="24"/>
        </w:rPr>
        <w:t>increases</w:t>
      </w:r>
      <w:r w:rsidR="006B1406" w:rsidRPr="00CE65FA">
        <w:rPr>
          <w:rFonts w:ascii="Arial" w:hAnsi="Arial" w:cs="Arial"/>
          <w:sz w:val="24"/>
          <w:szCs w:val="24"/>
        </w:rPr>
        <w:t xml:space="preserve"> public confidence in policing as it allows </w:t>
      </w:r>
      <w:r w:rsidR="00131B68" w:rsidRPr="00CE65FA">
        <w:rPr>
          <w:rFonts w:ascii="Arial" w:hAnsi="Arial" w:cs="Arial"/>
          <w:sz w:val="24"/>
          <w:szCs w:val="24"/>
        </w:rPr>
        <w:t xml:space="preserve">incidents to </w:t>
      </w:r>
      <w:r w:rsidR="006B1406" w:rsidRPr="00CE65FA">
        <w:rPr>
          <w:rFonts w:ascii="Arial" w:hAnsi="Arial" w:cs="Arial"/>
          <w:sz w:val="24"/>
          <w:szCs w:val="24"/>
        </w:rPr>
        <w:t xml:space="preserve">be investigated independently </w:t>
      </w:r>
      <w:r w:rsidR="008145C7" w:rsidRPr="00CE65FA">
        <w:rPr>
          <w:rFonts w:ascii="Arial" w:hAnsi="Arial" w:cs="Arial"/>
          <w:sz w:val="24"/>
          <w:szCs w:val="24"/>
        </w:rPr>
        <w:t>aside from the forces own PSD (Police Standards Department)</w:t>
      </w:r>
      <w:r w:rsidR="00EC0FA9" w:rsidRPr="00CE65FA">
        <w:rPr>
          <w:rFonts w:ascii="Arial" w:hAnsi="Arial" w:cs="Arial"/>
          <w:sz w:val="24"/>
          <w:szCs w:val="24"/>
        </w:rPr>
        <w:t>, ensuring that the police are not inv</w:t>
      </w:r>
      <w:r w:rsidR="00CC6615" w:rsidRPr="00CE65FA">
        <w:rPr>
          <w:rFonts w:ascii="Arial" w:hAnsi="Arial" w:cs="Arial"/>
          <w:sz w:val="24"/>
          <w:szCs w:val="24"/>
        </w:rPr>
        <w:t>estigating their own complaints (IOPC, 2020).</w:t>
      </w:r>
      <w:r w:rsidR="00EC0FA9" w:rsidRPr="00CE65FA">
        <w:rPr>
          <w:rFonts w:ascii="Arial" w:hAnsi="Arial" w:cs="Arial"/>
          <w:sz w:val="24"/>
          <w:szCs w:val="24"/>
        </w:rPr>
        <w:t xml:space="preserve"> </w:t>
      </w:r>
      <w:r w:rsidR="00AE084F" w:rsidRPr="00CE65FA">
        <w:rPr>
          <w:rFonts w:ascii="Arial" w:hAnsi="Arial" w:cs="Arial"/>
          <w:sz w:val="24"/>
          <w:szCs w:val="24"/>
        </w:rPr>
        <w:t>This negates</w:t>
      </w:r>
      <w:r w:rsidR="008145C7" w:rsidRPr="00CE65FA">
        <w:rPr>
          <w:rFonts w:ascii="Arial" w:hAnsi="Arial" w:cs="Arial"/>
          <w:sz w:val="24"/>
          <w:szCs w:val="24"/>
        </w:rPr>
        <w:t xml:space="preserve"> any</w:t>
      </w:r>
      <w:r w:rsidR="00812C10" w:rsidRPr="00CE65FA">
        <w:rPr>
          <w:rFonts w:ascii="Arial" w:hAnsi="Arial" w:cs="Arial"/>
          <w:sz w:val="24"/>
          <w:szCs w:val="24"/>
        </w:rPr>
        <w:t xml:space="preserve"> opportunity for corruption to</w:t>
      </w:r>
      <w:r w:rsidR="008145C7" w:rsidRPr="00CE65FA">
        <w:rPr>
          <w:rFonts w:ascii="Arial" w:hAnsi="Arial" w:cs="Arial"/>
          <w:sz w:val="24"/>
          <w:szCs w:val="24"/>
        </w:rPr>
        <w:t xml:space="preserve"> take </w:t>
      </w:r>
      <w:r w:rsidR="00346236" w:rsidRPr="00CE65FA">
        <w:rPr>
          <w:rFonts w:ascii="Arial" w:hAnsi="Arial" w:cs="Arial"/>
          <w:sz w:val="24"/>
          <w:szCs w:val="24"/>
        </w:rPr>
        <w:t xml:space="preserve">place during the investigation. </w:t>
      </w:r>
      <w:r w:rsidR="009B2445" w:rsidRPr="00CE65FA">
        <w:rPr>
          <w:rFonts w:ascii="Arial" w:hAnsi="Arial" w:cs="Arial"/>
          <w:sz w:val="24"/>
          <w:szCs w:val="24"/>
        </w:rPr>
        <w:t xml:space="preserve">It also ensures that any wrongdoing by officers is dealt with accordingly. </w:t>
      </w:r>
    </w:p>
    <w:p w:rsidR="00743D06" w:rsidRPr="00CE65FA" w:rsidRDefault="00C73EC2" w:rsidP="00CE65FA">
      <w:pPr>
        <w:spacing w:line="360" w:lineRule="auto"/>
        <w:rPr>
          <w:rFonts w:ascii="Arial" w:hAnsi="Arial" w:cs="Arial"/>
          <w:sz w:val="24"/>
          <w:szCs w:val="24"/>
        </w:rPr>
      </w:pPr>
      <w:r w:rsidRPr="00CE65FA">
        <w:rPr>
          <w:rFonts w:ascii="Arial" w:hAnsi="Arial" w:cs="Arial"/>
          <w:sz w:val="24"/>
          <w:szCs w:val="24"/>
        </w:rPr>
        <w:t>Bo</w:t>
      </w:r>
      <w:r w:rsidR="00226912" w:rsidRPr="00CE65FA">
        <w:rPr>
          <w:rFonts w:ascii="Arial" w:hAnsi="Arial" w:cs="Arial"/>
          <w:sz w:val="24"/>
          <w:szCs w:val="24"/>
        </w:rPr>
        <w:t>dies such as the IOPC have many advantages</w:t>
      </w:r>
      <w:r w:rsidR="009161B1" w:rsidRPr="00CE65FA">
        <w:rPr>
          <w:rFonts w:ascii="Arial" w:hAnsi="Arial" w:cs="Arial"/>
          <w:sz w:val="24"/>
          <w:szCs w:val="24"/>
        </w:rPr>
        <w:t>. Some of which would</w:t>
      </w:r>
      <w:r w:rsidRPr="00CE65FA">
        <w:rPr>
          <w:rFonts w:ascii="Arial" w:hAnsi="Arial" w:cs="Arial"/>
          <w:sz w:val="24"/>
          <w:szCs w:val="24"/>
        </w:rPr>
        <w:t xml:space="preserve"> </w:t>
      </w:r>
      <w:r w:rsidR="006E36EF" w:rsidRPr="00CE65FA">
        <w:rPr>
          <w:rFonts w:ascii="Arial" w:hAnsi="Arial" w:cs="Arial"/>
          <w:sz w:val="24"/>
          <w:szCs w:val="24"/>
        </w:rPr>
        <w:t>include ensuring</w:t>
      </w:r>
      <w:r w:rsidR="00396E60" w:rsidRPr="00CE65FA">
        <w:rPr>
          <w:rFonts w:ascii="Arial" w:hAnsi="Arial" w:cs="Arial"/>
          <w:sz w:val="24"/>
          <w:szCs w:val="24"/>
        </w:rPr>
        <w:t xml:space="preserve"> </w:t>
      </w:r>
      <w:r w:rsidR="009161B1" w:rsidRPr="00CE65FA">
        <w:rPr>
          <w:rFonts w:ascii="Arial" w:hAnsi="Arial" w:cs="Arial"/>
          <w:sz w:val="24"/>
          <w:szCs w:val="24"/>
        </w:rPr>
        <w:t>officers</w:t>
      </w:r>
      <w:r w:rsidRPr="00CE65FA">
        <w:rPr>
          <w:rFonts w:ascii="Arial" w:hAnsi="Arial" w:cs="Arial"/>
          <w:sz w:val="24"/>
          <w:szCs w:val="24"/>
        </w:rPr>
        <w:t xml:space="preserve"> are</w:t>
      </w:r>
      <w:r w:rsidR="006E36EF" w:rsidRPr="00CE65FA">
        <w:rPr>
          <w:rFonts w:ascii="Arial" w:hAnsi="Arial" w:cs="Arial"/>
          <w:sz w:val="24"/>
          <w:szCs w:val="24"/>
        </w:rPr>
        <w:t xml:space="preserve"> held accountable for their actions </w:t>
      </w:r>
      <w:r w:rsidRPr="00CE65FA">
        <w:rPr>
          <w:rFonts w:ascii="Arial" w:hAnsi="Arial" w:cs="Arial"/>
          <w:sz w:val="24"/>
          <w:szCs w:val="24"/>
        </w:rPr>
        <w:t xml:space="preserve">during serious </w:t>
      </w:r>
      <w:r w:rsidR="009161B1" w:rsidRPr="00CE65FA">
        <w:rPr>
          <w:rFonts w:ascii="Arial" w:hAnsi="Arial" w:cs="Arial"/>
          <w:sz w:val="24"/>
          <w:szCs w:val="24"/>
        </w:rPr>
        <w:t>and sensitive incidents by administering disciplinary action either through the forces own PSD, or in extreme cases, the Crown Prosecution Servic</w:t>
      </w:r>
      <w:r w:rsidR="00743D06" w:rsidRPr="00CE65FA">
        <w:rPr>
          <w:rFonts w:ascii="Arial" w:hAnsi="Arial" w:cs="Arial"/>
          <w:sz w:val="24"/>
          <w:szCs w:val="24"/>
        </w:rPr>
        <w:t xml:space="preserve">e (CPS). </w:t>
      </w:r>
      <w:r w:rsidR="0093630D" w:rsidRPr="00CE65FA">
        <w:rPr>
          <w:rFonts w:ascii="Arial" w:hAnsi="Arial" w:cs="Arial"/>
          <w:sz w:val="24"/>
          <w:szCs w:val="24"/>
        </w:rPr>
        <w:t xml:space="preserve">This ensures that </w:t>
      </w:r>
      <w:r w:rsidR="00396E60" w:rsidRPr="00CE65FA">
        <w:rPr>
          <w:rFonts w:ascii="Arial" w:hAnsi="Arial" w:cs="Arial"/>
          <w:sz w:val="24"/>
          <w:szCs w:val="24"/>
        </w:rPr>
        <w:t>by dealing correctly with officers who have done wrong, increases public confidence in police by showing the public that police officers are</w:t>
      </w:r>
      <w:r w:rsidR="0005734D" w:rsidRPr="00CE65FA">
        <w:rPr>
          <w:rFonts w:ascii="Arial" w:hAnsi="Arial" w:cs="Arial"/>
          <w:sz w:val="24"/>
          <w:szCs w:val="24"/>
        </w:rPr>
        <w:t xml:space="preserve"> not above the law, and can be reprimanded just the same as any </w:t>
      </w:r>
      <w:r w:rsidR="00196216" w:rsidRPr="00CE65FA">
        <w:rPr>
          <w:rFonts w:ascii="Arial" w:hAnsi="Arial" w:cs="Arial"/>
          <w:sz w:val="24"/>
          <w:szCs w:val="24"/>
        </w:rPr>
        <w:t xml:space="preserve">other </w:t>
      </w:r>
      <w:r w:rsidR="0005734D" w:rsidRPr="00CE65FA">
        <w:rPr>
          <w:rFonts w:ascii="Arial" w:hAnsi="Arial" w:cs="Arial"/>
          <w:sz w:val="24"/>
          <w:szCs w:val="24"/>
        </w:rPr>
        <w:t>member of the public.</w:t>
      </w:r>
      <w:r w:rsidR="00F85580" w:rsidRPr="00CE65FA">
        <w:rPr>
          <w:rFonts w:ascii="Arial" w:hAnsi="Arial" w:cs="Arial"/>
          <w:sz w:val="24"/>
          <w:szCs w:val="24"/>
        </w:rPr>
        <w:t xml:space="preserve"> </w:t>
      </w:r>
      <w:r w:rsidR="00743D06" w:rsidRPr="00CE65FA">
        <w:rPr>
          <w:rFonts w:ascii="Arial" w:hAnsi="Arial" w:cs="Arial"/>
          <w:sz w:val="24"/>
          <w:szCs w:val="24"/>
        </w:rPr>
        <w:t>This was evident in the death of Rashan Charles, who died during a police restraint in 2017. Although Charles’s death was deemed accidental, the involved officer was still put before the courts for trial where other failings were found (BBC News, 2018).</w:t>
      </w:r>
    </w:p>
    <w:p w:rsidR="00492EEF" w:rsidRPr="00CE65FA" w:rsidRDefault="0031314D" w:rsidP="00CE65FA">
      <w:pPr>
        <w:spacing w:line="360" w:lineRule="auto"/>
        <w:rPr>
          <w:rFonts w:ascii="Arial" w:hAnsi="Arial" w:cs="Arial"/>
          <w:sz w:val="24"/>
          <w:szCs w:val="24"/>
        </w:rPr>
      </w:pPr>
      <w:r w:rsidRPr="00CE65FA">
        <w:rPr>
          <w:rFonts w:ascii="Arial" w:hAnsi="Arial" w:cs="Arial"/>
          <w:sz w:val="24"/>
          <w:szCs w:val="24"/>
        </w:rPr>
        <w:t>Another advantage</w:t>
      </w:r>
      <w:r w:rsidR="00FD7096" w:rsidRPr="00CE65FA">
        <w:rPr>
          <w:rFonts w:ascii="Arial" w:hAnsi="Arial" w:cs="Arial"/>
          <w:sz w:val="24"/>
          <w:szCs w:val="24"/>
        </w:rPr>
        <w:t xml:space="preserve"> of</w:t>
      </w:r>
      <w:r w:rsidR="00EA0154" w:rsidRPr="00CE65FA">
        <w:rPr>
          <w:rFonts w:ascii="Arial" w:hAnsi="Arial" w:cs="Arial"/>
          <w:sz w:val="24"/>
          <w:szCs w:val="24"/>
        </w:rPr>
        <w:t xml:space="preserve"> the IOPC would be that it is completely independent from any police force and government.</w:t>
      </w:r>
      <w:r w:rsidR="00F85580" w:rsidRPr="00CE65FA">
        <w:rPr>
          <w:rFonts w:ascii="Arial" w:hAnsi="Arial" w:cs="Arial"/>
          <w:sz w:val="24"/>
          <w:szCs w:val="24"/>
        </w:rPr>
        <w:t xml:space="preserve"> This ensures that their findings at the end of an investigation are independent and no</w:t>
      </w:r>
      <w:r w:rsidR="0005734D" w:rsidRPr="00CE65FA">
        <w:rPr>
          <w:rFonts w:ascii="Arial" w:hAnsi="Arial" w:cs="Arial"/>
          <w:sz w:val="24"/>
          <w:szCs w:val="24"/>
        </w:rPr>
        <w:t>t influenced</w:t>
      </w:r>
      <w:r w:rsidR="00F85580" w:rsidRPr="00CE65FA">
        <w:rPr>
          <w:rFonts w:ascii="Arial" w:hAnsi="Arial" w:cs="Arial"/>
          <w:sz w:val="24"/>
          <w:szCs w:val="24"/>
        </w:rPr>
        <w:t xml:space="preserve"> by the police</w:t>
      </w:r>
      <w:r w:rsidR="0005734D" w:rsidRPr="00CE65FA">
        <w:rPr>
          <w:rFonts w:ascii="Arial" w:hAnsi="Arial" w:cs="Arial"/>
          <w:sz w:val="24"/>
          <w:szCs w:val="24"/>
        </w:rPr>
        <w:t xml:space="preserve"> force</w:t>
      </w:r>
      <w:r w:rsidR="008362AA" w:rsidRPr="00CE65FA">
        <w:rPr>
          <w:rFonts w:ascii="Arial" w:hAnsi="Arial" w:cs="Arial"/>
          <w:sz w:val="24"/>
          <w:szCs w:val="24"/>
        </w:rPr>
        <w:t xml:space="preserve"> or government. This is especially important in recent months as the investigation into the death of Mohamud Mohammed Hassan in Cardiff is still ongoing. South Wales Police</w:t>
      </w:r>
      <w:r w:rsidR="00AF1515" w:rsidRPr="00CE65FA">
        <w:rPr>
          <w:rFonts w:ascii="Arial" w:hAnsi="Arial" w:cs="Arial"/>
          <w:sz w:val="24"/>
          <w:szCs w:val="24"/>
        </w:rPr>
        <w:t xml:space="preserve"> (SWP)</w:t>
      </w:r>
      <w:r w:rsidR="008362AA" w:rsidRPr="00CE65FA">
        <w:rPr>
          <w:rFonts w:ascii="Arial" w:hAnsi="Arial" w:cs="Arial"/>
          <w:sz w:val="24"/>
          <w:szCs w:val="24"/>
        </w:rPr>
        <w:t xml:space="preserve"> faced widespread protests following his death as his family said that he left police custody beaten and bruised</w:t>
      </w:r>
      <w:r w:rsidR="00AF1515" w:rsidRPr="00CE65FA">
        <w:rPr>
          <w:rFonts w:ascii="Arial" w:hAnsi="Arial" w:cs="Arial"/>
          <w:sz w:val="24"/>
          <w:szCs w:val="24"/>
        </w:rPr>
        <w:t>, and blame the police for his death. To date, six officers of SWP have been issued with miscondu</w:t>
      </w:r>
      <w:r w:rsidR="006F46AD" w:rsidRPr="00CE65FA">
        <w:rPr>
          <w:rFonts w:ascii="Arial" w:hAnsi="Arial" w:cs="Arial"/>
          <w:sz w:val="24"/>
          <w:szCs w:val="24"/>
        </w:rPr>
        <w:t>ct notices following his death and the investigation continues (ITV News, 2021).</w:t>
      </w:r>
      <w:r w:rsidR="0069627A" w:rsidRPr="00CE65FA">
        <w:rPr>
          <w:rFonts w:ascii="Arial" w:hAnsi="Arial" w:cs="Arial"/>
          <w:sz w:val="24"/>
          <w:szCs w:val="24"/>
        </w:rPr>
        <w:t xml:space="preserve"> However sad, this and similar investigations has the potential to gain national interest and could </w:t>
      </w:r>
      <w:r w:rsidR="00492EEF" w:rsidRPr="00CE65FA">
        <w:rPr>
          <w:rFonts w:ascii="Arial" w:hAnsi="Arial" w:cs="Arial"/>
          <w:sz w:val="24"/>
          <w:szCs w:val="24"/>
        </w:rPr>
        <w:t xml:space="preserve">severely damage the reputation of the police service (Bryant and Bryant, 2019). </w:t>
      </w:r>
    </w:p>
    <w:p w:rsidR="0093630D" w:rsidRPr="00CE65FA" w:rsidRDefault="00D53364" w:rsidP="00CE65FA">
      <w:pPr>
        <w:spacing w:line="360" w:lineRule="auto"/>
        <w:rPr>
          <w:rFonts w:ascii="Arial" w:hAnsi="Arial" w:cs="Arial"/>
          <w:sz w:val="24"/>
          <w:szCs w:val="24"/>
        </w:rPr>
      </w:pPr>
      <w:r w:rsidRPr="00CE65FA">
        <w:rPr>
          <w:rFonts w:ascii="Arial" w:hAnsi="Arial" w:cs="Arial"/>
          <w:sz w:val="24"/>
          <w:szCs w:val="24"/>
        </w:rPr>
        <w:t>In spite of the patent n</w:t>
      </w:r>
      <w:r w:rsidR="005F6579" w:rsidRPr="00CE65FA">
        <w:rPr>
          <w:rFonts w:ascii="Arial" w:hAnsi="Arial" w:cs="Arial"/>
          <w:sz w:val="24"/>
          <w:szCs w:val="24"/>
        </w:rPr>
        <w:t>eed for bodies such as the IOPC, there are clear disadvantages. I</w:t>
      </w:r>
      <w:r w:rsidR="00FD7096" w:rsidRPr="00CE65FA">
        <w:rPr>
          <w:rFonts w:ascii="Arial" w:hAnsi="Arial" w:cs="Arial"/>
          <w:sz w:val="24"/>
          <w:szCs w:val="24"/>
        </w:rPr>
        <w:t xml:space="preserve">t has been found that officers are less favourable of the IOPC </w:t>
      </w:r>
      <w:r w:rsidRPr="00CE65FA">
        <w:rPr>
          <w:rFonts w:ascii="Arial" w:hAnsi="Arial" w:cs="Arial"/>
          <w:sz w:val="24"/>
          <w:szCs w:val="24"/>
        </w:rPr>
        <w:t>and their own PSD as they feel that they are being constantly scrutinised in whatever they do</w:t>
      </w:r>
      <w:r w:rsidR="00FD7096" w:rsidRPr="00CE65FA">
        <w:rPr>
          <w:rFonts w:ascii="Arial" w:hAnsi="Arial" w:cs="Arial"/>
          <w:sz w:val="24"/>
          <w:szCs w:val="24"/>
        </w:rPr>
        <w:t xml:space="preserve">. </w:t>
      </w:r>
      <w:r w:rsidR="003210FE" w:rsidRPr="00CE65FA">
        <w:rPr>
          <w:rFonts w:ascii="Arial" w:hAnsi="Arial" w:cs="Arial"/>
          <w:sz w:val="24"/>
          <w:szCs w:val="24"/>
        </w:rPr>
        <w:t>Not realising that sharing a simple post on social media platforms</w:t>
      </w:r>
      <w:r w:rsidR="0031314D" w:rsidRPr="00CE65FA">
        <w:rPr>
          <w:rFonts w:ascii="Arial" w:hAnsi="Arial" w:cs="Arial"/>
          <w:sz w:val="24"/>
          <w:szCs w:val="24"/>
        </w:rPr>
        <w:t xml:space="preserve"> could lead </w:t>
      </w:r>
      <w:r w:rsidR="0031314D" w:rsidRPr="00CE65FA">
        <w:rPr>
          <w:rFonts w:ascii="Arial" w:hAnsi="Arial" w:cs="Arial"/>
          <w:sz w:val="24"/>
          <w:szCs w:val="24"/>
        </w:rPr>
        <w:lastRenderedPageBreak/>
        <w:t>to them being summonsed to</w:t>
      </w:r>
      <w:r w:rsidR="005F6579" w:rsidRPr="00CE65FA">
        <w:rPr>
          <w:rFonts w:ascii="Arial" w:hAnsi="Arial" w:cs="Arial"/>
          <w:sz w:val="24"/>
          <w:szCs w:val="24"/>
        </w:rPr>
        <w:t xml:space="preserve"> a misconduct hearing. O</w:t>
      </w:r>
      <w:r w:rsidR="003210FE" w:rsidRPr="00CE65FA">
        <w:rPr>
          <w:rFonts w:ascii="Arial" w:hAnsi="Arial" w:cs="Arial"/>
          <w:sz w:val="24"/>
          <w:szCs w:val="24"/>
        </w:rPr>
        <w:t>fficers sometimes feel as if they are being treated more oppressively than they would in any other role (IOPC, 2021). Although</w:t>
      </w:r>
      <w:r w:rsidR="0031314D" w:rsidRPr="00CE65FA">
        <w:rPr>
          <w:rFonts w:ascii="Arial" w:hAnsi="Arial" w:cs="Arial"/>
          <w:sz w:val="24"/>
          <w:szCs w:val="24"/>
        </w:rPr>
        <w:t xml:space="preserve"> it</w:t>
      </w:r>
      <w:r w:rsidR="003210FE" w:rsidRPr="00CE65FA">
        <w:rPr>
          <w:rFonts w:ascii="Arial" w:hAnsi="Arial" w:cs="Arial"/>
          <w:sz w:val="24"/>
          <w:szCs w:val="24"/>
        </w:rPr>
        <w:t xml:space="preserve"> should have been fully explained upon joining </w:t>
      </w:r>
      <w:r w:rsidR="0031314D" w:rsidRPr="00CE65FA">
        <w:rPr>
          <w:rFonts w:ascii="Arial" w:hAnsi="Arial" w:cs="Arial"/>
          <w:sz w:val="24"/>
          <w:szCs w:val="24"/>
        </w:rPr>
        <w:t xml:space="preserve">the police, that there is no other role where you are held so accountable for your actions, however small. </w:t>
      </w:r>
      <w:r w:rsidR="004E7DE0" w:rsidRPr="00CE65FA">
        <w:rPr>
          <w:rFonts w:ascii="Arial" w:hAnsi="Arial" w:cs="Arial"/>
          <w:sz w:val="24"/>
          <w:szCs w:val="24"/>
        </w:rPr>
        <w:t xml:space="preserve"> </w:t>
      </w:r>
    </w:p>
    <w:p w:rsidR="00CC6615" w:rsidRPr="00CE65FA" w:rsidRDefault="004E7DE0" w:rsidP="00CE65FA">
      <w:pPr>
        <w:spacing w:line="360" w:lineRule="auto"/>
        <w:rPr>
          <w:rFonts w:ascii="Arial" w:hAnsi="Arial" w:cs="Arial"/>
          <w:sz w:val="24"/>
          <w:szCs w:val="24"/>
        </w:rPr>
      </w:pPr>
      <w:r w:rsidRPr="00CE65FA">
        <w:rPr>
          <w:rFonts w:ascii="Arial" w:hAnsi="Arial" w:cs="Arial"/>
          <w:sz w:val="24"/>
          <w:szCs w:val="24"/>
        </w:rPr>
        <w:t xml:space="preserve">Although completely independent from the police and government when investigating incidents, the IOPC can still be seen </w:t>
      </w:r>
      <w:r w:rsidR="00D45C5C" w:rsidRPr="00CE65FA">
        <w:rPr>
          <w:rFonts w:ascii="Arial" w:hAnsi="Arial" w:cs="Arial"/>
          <w:sz w:val="24"/>
          <w:szCs w:val="24"/>
        </w:rPr>
        <w:t>as somewhat biased</w:t>
      </w:r>
      <w:r w:rsidR="00F90C22" w:rsidRPr="00CE65FA">
        <w:rPr>
          <w:rFonts w:ascii="Arial" w:hAnsi="Arial" w:cs="Arial"/>
          <w:sz w:val="24"/>
          <w:szCs w:val="24"/>
        </w:rPr>
        <w:t xml:space="preserve"> or unscrupulous</w:t>
      </w:r>
      <w:r w:rsidR="00D45C5C" w:rsidRPr="00CE65FA">
        <w:rPr>
          <w:rFonts w:ascii="Arial" w:hAnsi="Arial" w:cs="Arial"/>
          <w:sz w:val="24"/>
          <w:szCs w:val="24"/>
        </w:rPr>
        <w:t>. This was evident in the investigation into the death of Nuno Cardoso who died in 2017, when he was arrested by Thames Valley Police and later died of an overdose from swallowing illegal</w:t>
      </w:r>
      <w:r w:rsidR="00F90C22" w:rsidRPr="00CE65FA">
        <w:rPr>
          <w:rFonts w:ascii="Arial" w:hAnsi="Arial" w:cs="Arial"/>
          <w:sz w:val="24"/>
          <w:szCs w:val="24"/>
        </w:rPr>
        <w:t xml:space="preserve"> drugs. Obvious breaches in policy were found, but officers were still not reprimanded (Inquest, 2019).</w:t>
      </w:r>
    </w:p>
    <w:p w:rsidR="0074665B" w:rsidRPr="00CE65FA" w:rsidRDefault="00B74F94" w:rsidP="00CE65FA">
      <w:pPr>
        <w:spacing w:line="360" w:lineRule="auto"/>
        <w:rPr>
          <w:rFonts w:ascii="Arial" w:hAnsi="Arial" w:cs="Arial"/>
          <w:sz w:val="24"/>
          <w:szCs w:val="24"/>
        </w:rPr>
      </w:pPr>
      <w:r w:rsidRPr="00CE65FA">
        <w:rPr>
          <w:rFonts w:ascii="Arial" w:hAnsi="Arial" w:cs="Arial"/>
          <w:sz w:val="24"/>
          <w:szCs w:val="24"/>
        </w:rPr>
        <w:t>T</w:t>
      </w:r>
      <w:r w:rsidR="00537D0E" w:rsidRPr="00CE65FA">
        <w:rPr>
          <w:rFonts w:ascii="Arial" w:hAnsi="Arial" w:cs="Arial"/>
          <w:sz w:val="24"/>
          <w:szCs w:val="24"/>
        </w:rPr>
        <w:t>he introduction of Body Worn Video Cameras (BWVC)</w:t>
      </w:r>
      <w:r w:rsidR="005F6579" w:rsidRPr="00CE65FA">
        <w:rPr>
          <w:rFonts w:ascii="Arial" w:hAnsi="Arial" w:cs="Arial"/>
          <w:sz w:val="24"/>
          <w:szCs w:val="24"/>
        </w:rPr>
        <w:t xml:space="preserve"> can assist bodies such as the IOPC tremendously when it comes to </w:t>
      </w:r>
      <w:r w:rsidR="00537D0E" w:rsidRPr="00CE65FA">
        <w:rPr>
          <w:rFonts w:ascii="Arial" w:hAnsi="Arial" w:cs="Arial"/>
          <w:sz w:val="24"/>
          <w:szCs w:val="24"/>
        </w:rPr>
        <w:t xml:space="preserve">investigating </w:t>
      </w:r>
      <w:r w:rsidR="005F6579" w:rsidRPr="00CE65FA">
        <w:rPr>
          <w:rFonts w:ascii="Arial" w:hAnsi="Arial" w:cs="Arial"/>
          <w:sz w:val="24"/>
          <w:szCs w:val="24"/>
        </w:rPr>
        <w:t xml:space="preserve">complaints </w:t>
      </w:r>
      <w:r w:rsidR="00537D0E" w:rsidRPr="00CE65FA">
        <w:rPr>
          <w:rFonts w:ascii="Arial" w:hAnsi="Arial" w:cs="Arial"/>
          <w:sz w:val="24"/>
          <w:szCs w:val="24"/>
        </w:rPr>
        <w:t>against officers. All police forces within the United Kingdom (UK) have their own policies as to when and when not the camera is to be</w:t>
      </w:r>
      <w:r w:rsidRPr="00CE65FA">
        <w:rPr>
          <w:rFonts w:ascii="Arial" w:hAnsi="Arial" w:cs="Arial"/>
          <w:sz w:val="24"/>
          <w:szCs w:val="24"/>
        </w:rPr>
        <w:t xml:space="preserve"> switched on or off mandatorily. However, in the majority of cases, it is left to the officer</w:t>
      </w:r>
      <w:r w:rsidR="0063036F" w:rsidRPr="00CE65FA">
        <w:rPr>
          <w:rFonts w:ascii="Arial" w:hAnsi="Arial" w:cs="Arial"/>
          <w:sz w:val="24"/>
          <w:szCs w:val="24"/>
        </w:rPr>
        <w:t>’</w:t>
      </w:r>
      <w:r w:rsidRPr="00CE65FA">
        <w:rPr>
          <w:rFonts w:ascii="Arial" w:hAnsi="Arial" w:cs="Arial"/>
          <w:sz w:val="24"/>
          <w:szCs w:val="24"/>
        </w:rPr>
        <w:t>s discretion as to wh</w:t>
      </w:r>
      <w:r w:rsidR="003F63F9" w:rsidRPr="00CE65FA">
        <w:rPr>
          <w:rFonts w:ascii="Arial" w:hAnsi="Arial" w:cs="Arial"/>
          <w:sz w:val="24"/>
          <w:szCs w:val="24"/>
        </w:rPr>
        <w:t>ether it is switched on or not (Metropolitan Police, 2021).</w:t>
      </w:r>
      <w:r w:rsidR="009D17F2" w:rsidRPr="00CE65FA">
        <w:rPr>
          <w:rFonts w:ascii="Arial" w:hAnsi="Arial" w:cs="Arial"/>
          <w:sz w:val="24"/>
          <w:szCs w:val="24"/>
        </w:rPr>
        <w:t xml:space="preserve"> The use of BWVC has an impact on </w:t>
      </w:r>
      <w:r w:rsidR="004F0E2A" w:rsidRPr="00CE65FA">
        <w:rPr>
          <w:rFonts w:ascii="Arial" w:hAnsi="Arial" w:cs="Arial"/>
          <w:sz w:val="24"/>
          <w:szCs w:val="24"/>
        </w:rPr>
        <w:t xml:space="preserve">the </w:t>
      </w:r>
      <w:r w:rsidR="009D17F2" w:rsidRPr="00CE65FA">
        <w:rPr>
          <w:rFonts w:ascii="Arial" w:hAnsi="Arial" w:cs="Arial"/>
          <w:sz w:val="24"/>
          <w:szCs w:val="24"/>
        </w:rPr>
        <w:t xml:space="preserve">officer and the member of the public’s behaviour. It is proven that officers who wear BWVC have significantly less complaints recorded against them, therefore protecting them against false accusations (College of policing, 2021). </w:t>
      </w:r>
      <w:r w:rsidR="004F0E2A" w:rsidRPr="00CE65FA">
        <w:rPr>
          <w:rFonts w:ascii="Arial" w:hAnsi="Arial" w:cs="Arial"/>
          <w:sz w:val="24"/>
          <w:szCs w:val="24"/>
        </w:rPr>
        <w:t>Whilst the main purpose is to capture best evidence for</w:t>
      </w:r>
      <w:r w:rsidR="003027E3" w:rsidRPr="00CE65FA">
        <w:rPr>
          <w:rFonts w:ascii="Arial" w:hAnsi="Arial" w:cs="Arial"/>
          <w:sz w:val="24"/>
          <w:szCs w:val="24"/>
        </w:rPr>
        <w:t xml:space="preserve"> the courts, BWVC is seen as a tool by the public to protect them from officers who abuse their power (Scottish Government, 2020).</w:t>
      </w:r>
    </w:p>
    <w:p w:rsidR="00481BB5" w:rsidRPr="00CE65FA" w:rsidRDefault="008F11EC" w:rsidP="00CE65FA">
      <w:pPr>
        <w:spacing w:line="360" w:lineRule="auto"/>
        <w:rPr>
          <w:rFonts w:ascii="Arial" w:hAnsi="Arial" w:cs="Arial"/>
          <w:sz w:val="24"/>
          <w:szCs w:val="24"/>
        </w:rPr>
      </w:pPr>
      <w:r w:rsidRPr="00CE65FA">
        <w:rPr>
          <w:rFonts w:ascii="Arial" w:hAnsi="Arial" w:cs="Arial"/>
          <w:sz w:val="24"/>
          <w:szCs w:val="24"/>
        </w:rPr>
        <w:t>Overall, there are more advantages than disadvantages to bodies such as the IOPC.</w:t>
      </w:r>
      <w:r w:rsidR="00756C74" w:rsidRPr="00CE65FA">
        <w:rPr>
          <w:rFonts w:ascii="Arial" w:hAnsi="Arial" w:cs="Arial"/>
          <w:sz w:val="24"/>
          <w:szCs w:val="24"/>
        </w:rPr>
        <w:t xml:space="preserve"> </w:t>
      </w:r>
      <w:r w:rsidR="0074665B" w:rsidRPr="00CE65FA">
        <w:rPr>
          <w:rFonts w:ascii="Arial" w:hAnsi="Arial" w:cs="Arial"/>
          <w:sz w:val="24"/>
          <w:szCs w:val="24"/>
        </w:rPr>
        <w:t xml:space="preserve">It is proving ever more difficult for officers to police in modern day society due to the ever-increasing interest from the public for the mistakes police make. </w:t>
      </w:r>
      <w:r w:rsidR="003F5B47" w:rsidRPr="00CE65FA">
        <w:rPr>
          <w:rFonts w:ascii="Arial" w:hAnsi="Arial" w:cs="Arial"/>
          <w:sz w:val="24"/>
          <w:szCs w:val="24"/>
        </w:rPr>
        <w:t xml:space="preserve">The fear of using their discretion is ever more apparent according to (Rowe, 2020), as they fear the consequences of making the wrong decision. The code of ethics sets the foundation for all UK police forces and assists the IOPC </w:t>
      </w:r>
      <w:r w:rsidR="00DD679F" w:rsidRPr="00CE65FA">
        <w:rPr>
          <w:rFonts w:ascii="Arial" w:hAnsi="Arial" w:cs="Arial"/>
          <w:sz w:val="24"/>
          <w:szCs w:val="24"/>
        </w:rPr>
        <w:t>when investigating offic</w:t>
      </w:r>
      <w:r w:rsidR="004942A5" w:rsidRPr="00CE65FA">
        <w:rPr>
          <w:rFonts w:ascii="Arial" w:hAnsi="Arial" w:cs="Arial"/>
          <w:sz w:val="24"/>
          <w:szCs w:val="24"/>
        </w:rPr>
        <w:t>ers suspected of breaching them (IPCC, 2015).</w:t>
      </w:r>
      <w:r w:rsidR="00DD679F" w:rsidRPr="00CE65FA">
        <w:rPr>
          <w:rFonts w:ascii="Arial" w:hAnsi="Arial" w:cs="Arial"/>
          <w:sz w:val="24"/>
          <w:szCs w:val="24"/>
        </w:rPr>
        <w:t xml:space="preserve"> </w:t>
      </w:r>
      <w:r w:rsidR="00756C74" w:rsidRPr="00CE65FA">
        <w:rPr>
          <w:rFonts w:ascii="Arial" w:hAnsi="Arial" w:cs="Arial"/>
          <w:sz w:val="24"/>
          <w:szCs w:val="24"/>
        </w:rPr>
        <w:t xml:space="preserve">It is clear that without such bodies, the police would have the freedom to do as they </w:t>
      </w:r>
      <w:r w:rsidR="004942A5" w:rsidRPr="00CE65FA">
        <w:rPr>
          <w:rFonts w:ascii="Arial" w:hAnsi="Arial" w:cs="Arial"/>
          <w:sz w:val="24"/>
          <w:szCs w:val="24"/>
        </w:rPr>
        <w:t>pleased withou</w:t>
      </w:r>
      <w:r w:rsidR="00F63E6F" w:rsidRPr="00CE65FA">
        <w:rPr>
          <w:rFonts w:ascii="Arial" w:hAnsi="Arial" w:cs="Arial"/>
          <w:sz w:val="24"/>
          <w:szCs w:val="24"/>
        </w:rPr>
        <w:t>t being regulated, creating an even greater divide between the police and the public.</w:t>
      </w:r>
    </w:p>
    <w:p w:rsidR="00CE65FA" w:rsidRDefault="00F57FA6" w:rsidP="00CE65FA">
      <w:pPr>
        <w:rPr>
          <w:rFonts w:ascii="Arial" w:hAnsi="Arial" w:cs="Arial"/>
          <w:b/>
          <w:u w:val="single"/>
        </w:rPr>
      </w:pPr>
      <w:r w:rsidRPr="00C11D51">
        <w:rPr>
          <w:rFonts w:ascii="Arial" w:hAnsi="Arial" w:cs="Arial"/>
          <w:b/>
          <w:u w:val="single"/>
        </w:rPr>
        <w:t>Word count: 1074</w:t>
      </w:r>
    </w:p>
    <w:p w:rsidR="00481BB5" w:rsidRPr="00CE65FA" w:rsidRDefault="00481BB5" w:rsidP="00CE65FA">
      <w:pPr>
        <w:rPr>
          <w:rFonts w:ascii="Arial" w:hAnsi="Arial" w:cs="Arial"/>
          <w:b/>
          <w:u w:val="single"/>
        </w:rPr>
      </w:pPr>
      <w:bookmarkStart w:id="0" w:name="_GoBack"/>
      <w:bookmarkEnd w:id="0"/>
      <w:r w:rsidRPr="00C11D51">
        <w:rPr>
          <w:rFonts w:ascii="Arial" w:eastAsia="Times New Roman" w:hAnsi="Arial" w:cs="Arial"/>
          <w:b/>
          <w:bCs/>
          <w:u w:val="single"/>
          <w:lang w:eastAsia="en-GB"/>
        </w:rPr>
        <w:lastRenderedPageBreak/>
        <w:t>Essay two title:</w:t>
      </w:r>
      <w:r w:rsidRPr="00C11D51">
        <w:rPr>
          <w:rFonts w:ascii="Arial" w:eastAsia="Times New Roman" w:hAnsi="Arial" w:cs="Arial"/>
          <w:u w:val="single"/>
          <w:lang w:eastAsia="en-GB"/>
        </w:rPr>
        <w:t xml:space="preserve"> </w:t>
      </w:r>
    </w:p>
    <w:p w:rsidR="00481BB5" w:rsidRPr="00C11D51" w:rsidRDefault="00481BB5" w:rsidP="00481BB5">
      <w:pPr>
        <w:overflowPunct w:val="0"/>
        <w:autoSpaceDE w:val="0"/>
        <w:autoSpaceDN w:val="0"/>
        <w:adjustRightInd w:val="0"/>
        <w:spacing w:before="240" w:after="0" w:line="240" w:lineRule="auto"/>
        <w:textAlignment w:val="baseline"/>
        <w:rPr>
          <w:rFonts w:ascii="Arial" w:eastAsia="Times New Roman" w:hAnsi="Arial" w:cs="Arial"/>
          <w:b/>
          <w:i/>
          <w:lang w:eastAsia="en-GB"/>
        </w:rPr>
      </w:pPr>
      <w:r w:rsidRPr="00C11D51">
        <w:rPr>
          <w:rFonts w:ascii="Arial" w:eastAsia="Times New Roman" w:hAnsi="Arial" w:cs="Arial"/>
          <w:b/>
          <w:i/>
          <w:lang w:eastAsia="en-GB"/>
        </w:rPr>
        <w:t>Examine the ethical dimension of ‘real time’ operational decisions. (1000 words)</w:t>
      </w:r>
    </w:p>
    <w:p w:rsidR="00481BB5" w:rsidRPr="00C11D51" w:rsidRDefault="00481BB5" w:rsidP="00481BB5">
      <w:pPr>
        <w:overflowPunct w:val="0"/>
        <w:autoSpaceDE w:val="0"/>
        <w:autoSpaceDN w:val="0"/>
        <w:adjustRightInd w:val="0"/>
        <w:spacing w:before="240" w:after="0" w:line="240" w:lineRule="auto"/>
        <w:textAlignment w:val="baseline"/>
        <w:rPr>
          <w:rFonts w:ascii="Arial" w:eastAsia="Times New Roman" w:hAnsi="Arial" w:cs="Arial"/>
          <w:b/>
          <w:u w:val="single"/>
          <w:lang w:eastAsia="en-GB"/>
        </w:rPr>
      </w:pPr>
      <w:r w:rsidRPr="00C11D51">
        <w:rPr>
          <w:rFonts w:ascii="Arial" w:eastAsia="Times New Roman" w:hAnsi="Arial" w:cs="Arial"/>
          <w:b/>
          <w:u w:val="single"/>
          <w:lang w:eastAsia="en-GB"/>
        </w:rPr>
        <w:t>Answer:</w:t>
      </w:r>
    </w:p>
    <w:p w:rsidR="0083393F" w:rsidRPr="00C11D51" w:rsidRDefault="0083393F" w:rsidP="00243E7C">
      <w:pPr>
        <w:rPr>
          <w:rFonts w:ascii="Arial" w:hAnsi="Arial" w:cs="Arial"/>
          <w:b/>
          <w:u w:val="single"/>
        </w:rPr>
      </w:pPr>
    </w:p>
    <w:p w:rsidR="006C5419" w:rsidRPr="00CE65FA" w:rsidRDefault="006C5419" w:rsidP="00CE65FA">
      <w:pPr>
        <w:spacing w:line="360" w:lineRule="auto"/>
        <w:rPr>
          <w:rFonts w:ascii="Arial" w:hAnsi="Arial" w:cs="Arial"/>
          <w:sz w:val="24"/>
        </w:rPr>
      </w:pPr>
      <w:r w:rsidRPr="00CE65FA">
        <w:rPr>
          <w:rFonts w:ascii="Arial" w:hAnsi="Arial" w:cs="Arial"/>
          <w:sz w:val="24"/>
        </w:rPr>
        <w:t xml:space="preserve">Modern policing relies heavily on the autonomy of the policing staff alongside the codes of practice and ethics instilled in the organisation. Ethics provide principles to staff to be able to </w:t>
      </w:r>
      <w:r w:rsidR="00194B15" w:rsidRPr="00CE65FA">
        <w:rPr>
          <w:rFonts w:ascii="Arial" w:hAnsi="Arial" w:cs="Arial"/>
          <w:sz w:val="24"/>
        </w:rPr>
        <w:t>collate and process information; using this information in order to produce actions or behaviours in individuals or groups in order to complete a task in a just, fair, and equal manner</w:t>
      </w:r>
      <w:r w:rsidR="005504DE" w:rsidRPr="00CE65FA">
        <w:rPr>
          <w:rFonts w:ascii="Arial" w:hAnsi="Arial" w:cs="Arial"/>
          <w:sz w:val="24"/>
        </w:rPr>
        <w:t xml:space="preserve"> (College of Policing, 2021). </w:t>
      </w:r>
      <w:r w:rsidR="00194B15" w:rsidRPr="00CE65FA">
        <w:rPr>
          <w:rFonts w:ascii="Arial" w:hAnsi="Arial" w:cs="Arial"/>
          <w:sz w:val="24"/>
        </w:rPr>
        <w:t>In policing, the decision making process may be performed in real time</w:t>
      </w:r>
      <w:r w:rsidR="00EE5DCF" w:rsidRPr="00CE65FA">
        <w:rPr>
          <w:rFonts w:ascii="Arial" w:hAnsi="Arial" w:cs="Arial"/>
          <w:sz w:val="24"/>
        </w:rPr>
        <w:t xml:space="preserve"> </w:t>
      </w:r>
      <w:r w:rsidR="00194B15" w:rsidRPr="00CE65FA">
        <w:rPr>
          <w:rFonts w:ascii="Arial" w:hAnsi="Arial" w:cs="Arial"/>
          <w:sz w:val="24"/>
        </w:rPr>
        <w:t>which may mean the circumstances surrounding the decision are difficult and time limiting.</w:t>
      </w:r>
      <w:r w:rsidR="0055466E" w:rsidRPr="00CE65FA">
        <w:rPr>
          <w:rFonts w:ascii="Arial" w:hAnsi="Arial" w:cs="Arial"/>
          <w:sz w:val="24"/>
        </w:rPr>
        <w:t xml:space="preserve"> In addition to this, officers are also required to make decisions while deliberately being misled by those involved (College of Policing, 2014).</w:t>
      </w:r>
      <w:r w:rsidR="00194B15" w:rsidRPr="00CE65FA">
        <w:rPr>
          <w:rFonts w:ascii="Arial" w:hAnsi="Arial" w:cs="Arial"/>
          <w:sz w:val="24"/>
        </w:rPr>
        <w:t xml:space="preserve"> This essay will look at the most important aspects of real time decision making, and the ethical principles involved in subsequent actions.</w:t>
      </w:r>
    </w:p>
    <w:p w:rsidR="005F6579" w:rsidRPr="00CE65FA" w:rsidRDefault="00D53650" w:rsidP="00CE65FA">
      <w:pPr>
        <w:spacing w:line="360" w:lineRule="auto"/>
        <w:rPr>
          <w:rFonts w:ascii="Arial" w:hAnsi="Arial" w:cs="Arial"/>
          <w:sz w:val="24"/>
        </w:rPr>
      </w:pPr>
      <w:r w:rsidRPr="00CE65FA">
        <w:rPr>
          <w:rFonts w:ascii="Arial" w:hAnsi="Arial" w:cs="Arial"/>
          <w:sz w:val="24"/>
        </w:rPr>
        <w:t>The aim of the code of ethics is to provide support to each person who has a profession in policing in order to ensure the delivery of the highest professional standards to the public that they serve (College of Policing, 2014).</w:t>
      </w:r>
      <w:r w:rsidR="00215E64" w:rsidRPr="00CE65FA">
        <w:rPr>
          <w:rFonts w:ascii="Arial" w:hAnsi="Arial" w:cs="Arial"/>
          <w:sz w:val="24"/>
        </w:rPr>
        <w:t xml:space="preserve"> Along with this, the code of ethics necessitate how an officer should behave and represent himself or herself. Whilst making difficult, time constrained decisions, </w:t>
      </w:r>
      <w:r w:rsidR="00B16944" w:rsidRPr="00CE65FA">
        <w:rPr>
          <w:rFonts w:ascii="Arial" w:hAnsi="Arial" w:cs="Arial"/>
          <w:sz w:val="24"/>
        </w:rPr>
        <w:t xml:space="preserve">some of the most pertinent principles would </w:t>
      </w:r>
      <w:r w:rsidR="002A113E" w:rsidRPr="00CE65FA">
        <w:rPr>
          <w:rFonts w:ascii="Arial" w:hAnsi="Arial" w:cs="Arial"/>
          <w:sz w:val="24"/>
        </w:rPr>
        <w:t>include respect, fairness, accountability, and honesty. This ensures that the best outcome</w:t>
      </w:r>
      <w:r w:rsidR="00AD32C5" w:rsidRPr="00CE65FA">
        <w:rPr>
          <w:rFonts w:ascii="Arial" w:hAnsi="Arial" w:cs="Arial"/>
          <w:sz w:val="24"/>
        </w:rPr>
        <w:t xml:space="preserve"> is </w:t>
      </w:r>
      <w:r w:rsidR="00426810" w:rsidRPr="00CE65FA">
        <w:rPr>
          <w:rFonts w:ascii="Arial" w:hAnsi="Arial" w:cs="Arial"/>
          <w:sz w:val="24"/>
        </w:rPr>
        <w:t>achieved</w:t>
      </w:r>
      <w:r w:rsidR="002A113E" w:rsidRPr="00CE65FA">
        <w:rPr>
          <w:rFonts w:ascii="Arial" w:hAnsi="Arial" w:cs="Arial"/>
          <w:sz w:val="24"/>
        </w:rPr>
        <w:t xml:space="preserve"> for all involved. The code of ethics </w:t>
      </w:r>
      <w:r w:rsidR="008F5845" w:rsidRPr="00CE65FA">
        <w:rPr>
          <w:rFonts w:ascii="Arial" w:hAnsi="Arial" w:cs="Arial"/>
          <w:sz w:val="24"/>
        </w:rPr>
        <w:t>is the centre starting point when applying the National Decision Model (NDM</w:t>
      </w:r>
      <w:r w:rsidR="00AD32C5" w:rsidRPr="00CE65FA">
        <w:rPr>
          <w:rFonts w:ascii="Arial" w:hAnsi="Arial" w:cs="Arial"/>
          <w:sz w:val="24"/>
        </w:rPr>
        <w:t>), which</w:t>
      </w:r>
      <w:r w:rsidR="008F5845" w:rsidRPr="00CE65FA">
        <w:rPr>
          <w:rFonts w:ascii="Arial" w:hAnsi="Arial" w:cs="Arial"/>
          <w:sz w:val="24"/>
        </w:rPr>
        <w:t xml:space="preserve"> is explained below. </w:t>
      </w:r>
    </w:p>
    <w:p w:rsidR="008F5845" w:rsidRPr="00C11D51" w:rsidRDefault="008F5845" w:rsidP="00243E7C">
      <w:pPr>
        <w:rPr>
          <w:rFonts w:ascii="Arial" w:hAnsi="Arial" w:cs="Arial"/>
        </w:rPr>
      </w:pPr>
    </w:p>
    <w:p w:rsidR="0059109F" w:rsidRPr="00C11D51" w:rsidRDefault="001124BC" w:rsidP="00243E7C">
      <w:pPr>
        <w:rPr>
          <w:rFonts w:ascii="Arial" w:hAnsi="Arial" w:cs="Arial"/>
        </w:rPr>
      </w:pPr>
      <w:r w:rsidRPr="00C11D51">
        <w:rPr>
          <w:rFonts w:ascii="Arial" w:hAnsi="Arial" w:cs="Arial"/>
          <w:noProof/>
          <w:lang w:eastAsia="en-GB"/>
        </w:rPr>
        <w:lastRenderedPageBreak/>
        <w:drawing>
          <wp:inline distT="0" distB="0" distL="0" distR="0" wp14:anchorId="2F44C3CA" wp14:editId="7C17F5C5">
            <wp:extent cx="5731510" cy="2827478"/>
            <wp:effectExtent l="0" t="0" r="0" b="0"/>
            <wp:docPr id="2" name="Picture 2" descr="H:\Documents\NDM 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ocuments\NDM Pictur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27478"/>
                    </a:xfrm>
                    <a:prstGeom prst="rect">
                      <a:avLst/>
                    </a:prstGeom>
                    <a:noFill/>
                    <a:ln>
                      <a:noFill/>
                    </a:ln>
                  </pic:spPr>
                </pic:pic>
              </a:graphicData>
            </a:graphic>
          </wp:inline>
        </w:drawing>
      </w:r>
    </w:p>
    <w:p w:rsidR="001124BC" w:rsidRPr="00C11D51" w:rsidRDefault="001124BC" w:rsidP="00243E7C">
      <w:pPr>
        <w:rPr>
          <w:rFonts w:ascii="Arial" w:hAnsi="Arial" w:cs="Arial"/>
          <w:i/>
        </w:rPr>
      </w:pPr>
      <w:r w:rsidRPr="00C11D51">
        <w:rPr>
          <w:rFonts w:ascii="Arial" w:hAnsi="Arial" w:cs="Arial"/>
          <w:i/>
        </w:rPr>
        <w:t xml:space="preserve">                                    Figure 1: National Decision Model. Taken from College of Policing</w:t>
      </w:r>
    </w:p>
    <w:p w:rsidR="004F2917" w:rsidRPr="00CE65FA" w:rsidRDefault="00EC4F21" w:rsidP="00CE65FA">
      <w:pPr>
        <w:spacing w:line="360" w:lineRule="auto"/>
        <w:rPr>
          <w:rFonts w:ascii="Arial" w:hAnsi="Arial" w:cs="Arial"/>
          <w:sz w:val="24"/>
        </w:rPr>
      </w:pPr>
      <w:r w:rsidRPr="00CE65FA">
        <w:rPr>
          <w:rFonts w:ascii="Arial" w:hAnsi="Arial" w:cs="Arial"/>
          <w:sz w:val="24"/>
        </w:rPr>
        <w:t xml:space="preserve">The NDM is almost an instantaneous process that can be completed countless times for the same incident. </w:t>
      </w:r>
      <w:r w:rsidR="00AD32C5" w:rsidRPr="00CE65FA">
        <w:rPr>
          <w:rFonts w:ascii="Arial" w:hAnsi="Arial" w:cs="Arial"/>
          <w:sz w:val="24"/>
        </w:rPr>
        <w:t xml:space="preserve">Police can use the NDM in order to defend their </w:t>
      </w:r>
      <w:r w:rsidR="004843A9" w:rsidRPr="00CE65FA">
        <w:rPr>
          <w:rFonts w:ascii="Arial" w:hAnsi="Arial" w:cs="Arial"/>
          <w:sz w:val="24"/>
        </w:rPr>
        <w:t>decision-making</w:t>
      </w:r>
      <w:r w:rsidR="00AD32C5" w:rsidRPr="00CE65FA">
        <w:rPr>
          <w:rFonts w:ascii="Arial" w:hAnsi="Arial" w:cs="Arial"/>
          <w:sz w:val="24"/>
        </w:rPr>
        <w:t xml:space="preserve"> </w:t>
      </w:r>
      <w:r w:rsidR="004843A9" w:rsidRPr="00CE65FA">
        <w:rPr>
          <w:rFonts w:ascii="Arial" w:hAnsi="Arial" w:cs="Arial"/>
          <w:sz w:val="24"/>
        </w:rPr>
        <w:t>later</w:t>
      </w:r>
      <w:r w:rsidR="00AD32C5" w:rsidRPr="00CE65FA">
        <w:rPr>
          <w:rFonts w:ascii="Arial" w:hAnsi="Arial" w:cs="Arial"/>
          <w:sz w:val="24"/>
        </w:rPr>
        <w:t xml:space="preserve"> if needed (Avon and Somerset Police, 2021). Visible from figure 1 above</w:t>
      </w:r>
      <w:r w:rsidR="0047363E" w:rsidRPr="00CE65FA">
        <w:rPr>
          <w:rFonts w:ascii="Arial" w:hAnsi="Arial" w:cs="Arial"/>
          <w:sz w:val="24"/>
        </w:rPr>
        <w:t>, is the</w:t>
      </w:r>
      <w:r w:rsidR="00426810" w:rsidRPr="00CE65FA">
        <w:rPr>
          <w:rFonts w:ascii="Arial" w:hAnsi="Arial" w:cs="Arial"/>
          <w:sz w:val="24"/>
        </w:rPr>
        <w:t xml:space="preserve"> first stage of the NDM, which </w:t>
      </w:r>
      <w:r w:rsidR="00AD32C5" w:rsidRPr="00CE65FA">
        <w:rPr>
          <w:rFonts w:ascii="Arial" w:hAnsi="Arial" w:cs="Arial"/>
          <w:sz w:val="24"/>
        </w:rPr>
        <w:t xml:space="preserve">is gathering information and intelligence. </w:t>
      </w:r>
      <w:r w:rsidR="00873588" w:rsidRPr="00CE65FA">
        <w:rPr>
          <w:rFonts w:ascii="Arial" w:hAnsi="Arial" w:cs="Arial"/>
          <w:sz w:val="24"/>
        </w:rPr>
        <w:t>This is a crucial starting point for every incident and allows the officer to know all the information and intelligence relating to the individuals linked to the incident before arriving on scene. Such intelligence would be warni</w:t>
      </w:r>
      <w:r w:rsidR="009D6134" w:rsidRPr="00CE65FA">
        <w:rPr>
          <w:rFonts w:ascii="Arial" w:hAnsi="Arial" w:cs="Arial"/>
          <w:sz w:val="24"/>
        </w:rPr>
        <w:t>ng markers for the individuals. T</w:t>
      </w:r>
      <w:r w:rsidR="00873588" w:rsidRPr="00CE65FA">
        <w:rPr>
          <w:rFonts w:ascii="Arial" w:hAnsi="Arial" w:cs="Arial"/>
          <w:sz w:val="24"/>
        </w:rPr>
        <w:t xml:space="preserve">his is important, as the officer is able to picture what may happen on arrival at the incident. This stage also clarifies what the officer does not yet know, and needs to find out upon arrival. </w:t>
      </w:r>
      <w:r w:rsidR="009D6134" w:rsidRPr="00CE65FA">
        <w:rPr>
          <w:rFonts w:ascii="Arial" w:hAnsi="Arial" w:cs="Arial"/>
          <w:sz w:val="24"/>
        </w:rPr>
        <w:t>Without completing this stage, the officer’s decision-making process</w:t>
      </w:r>
      <w:r w:rsidR="009C7DF3" w:rsidRPr="00CE65FA">
        <w:rPr>
          <w:rFonts w:ascii="Arial" w:hAnsi="Arial" w:cs="Arial"/>
          <w:sz w:val="24"/>
        </w:rPr>
        <w:t xml:space="preserve"> could be impaired (Dartford Borough Council, 2021).</w:t>
      </w:r>
    </w:p>
    <w:p w:rsidR="00E83DCC" w:rsidRPr="00CE65FA" w:rsidRDefault="00E83DCC" w:rsidP="00CE65FA">
      <w:pPr>
        <w:spacing w:line="360" w:lineRule="auto"/>
        <w:rPr>
          <w:rFonts w:ascii="Arial" w:hAnsi="Arial" w:cs="Arial"/>
          <w:sz w:val="24"/>
        </w:rPr>
      </w:pPr>
      <w:r w:rsidRPr="00CE65FA">
        <w:rPr>
          <w:rFonts w:ascii="Arial" w:hAnsi="Arial" w:cs="Arial"/>
          <w:sz w:val="24"/>
        </w:rPr>
        <w:t xml:space="preserve">The second stage of the NDM is assessing threat and risk, and developing a working strategy. </w:t>
      </w:r>
      <w:r w:rsidR="00533C4B" w:rsidRPr="00CE65FA">
        <w:rPr>
          <w:rFonts w:ascii="Arial" w:hAnsi="Arial" w:cs="Arial"/>
          <w:sz w:val="24"/>
        </w:rPr>
        <w:t>This is the systematic stage whereby an assessment</w:t>
      </w:r>
      <w:r w:rsidR="00AF6C32" w:rsidRPr="00CE65FA">
        <w:rPr>
          <w:rFonts w:ascii="Arial" w:hAnsi="Arial" w:cs="Arial"/>
          <w:sz w:val="24"/>
        </w:rPr>
        <w:t xml:space="preserve"> is completed</w:t>
      </w:r>
      <w:r w:rsidR="00533C4B" w:rsidRPr="00CE65FA">
        <w:rPr>
          <w:rFonts w:ascii="Arial" w:hAnsi="Arial" w:cs="Arial"/>
          <w:sz w:val="24"/>
        </w:rPr>
        <w:t xml:space="preserve"> of </w:t>
      </w:r>
      <w:r w:rsidR="009B7027" w:rsidRPr="00CE65FA">
        <w:rPr>
          <w:rFonts w:ascii="Arial" w:hAnsi="Arial" w:cs="Arial"/>
          <w:sz w:val="24"/>
        </w:rPr>
        <w:t>a</w:t>
      </w:r>
      <w:r w:rsidR="00AF6C32" w:rsidRPr="00CE65FA">
        <w:rPr>
          <w:rFonts w:ascii="Arial" w:hAnsi="Arial" w:cs="Arial"/>
          <w:sz w:val="24"/>
        </w:rPr>
        <w:t>ny threat or risk that is</w:t>
      </w:r>
      <w:r w:rsidR="009B7027" w:rsidRPr="00CE65FA">
        <w:rPr>
          <w:rFonts w:ascii="Arial" w:hAnsi="Arial" w:cs="Arial"/>
          <w:sz w:val="24"/>
        </w:rPr>
        <w:t xml:space="preserve"> likely to occur, and what measures can be put in place</w:t>
      </w:r>
      <w:r w:rsidR="00AF6C32" w:rsidRPr="00CE65FA">
        <w:rPr>
          <w:rFonts w:ascii="Arial" w:hAnsi="Arial" w:cs="Arial"/>
          <w:sz w:val="24"/>
        </w:rPr>
        <w:t xml:space="preserve"> in order to minimize harm to </w:t>
      </w:r>
      <w:r w:rsidR="00533C4B" w:rsidRPr="00CE65FA">
        <w:rPr>
          <w:rFonts w:ascii="Arial" w:hAnsi="Arial" w:cs="Arial"/>
          <w:sz w:val="24"/>
        </w:rPr>
        <w:t>t</w:t>
      </w:r>
      <w:r w:rsidR="009634D8" w:rsidRPr="00CE65FA">
        <w:rPr>
          <w:rFonts w:ascii="Arial" w:hAnsi="Arial" w:cs="Arial"/>
          <w:sz w:val="24"/>
        </w:rPr>
        <w:t xml:space="preserve">he involved person by asking a number of different questions and coming up with a plan on how to move forward (Cashflow cop, 2019). </w:t>
      </w:r>
    </w:p>
    <w:p w:rsidR="00AF6C32" w:rsidRPr="00CE65FA" w:rsidRDefault="00AF6C32" w:rsidP="00CE65FA">
      <w:pPr>
        <w:spacing w:line="360" w:lineRule="auto"/>
        <w:rPr>
          <w:rFonts w:ascii="Arial" w:hAnsi="Arial" w:cs="Arial"/>
          <w:sz w:val="24"/>
        </w:rPr>
      </w:pPr>
      <w:r w:rsidRPr="00CE65FA">
        <w:rPr>
          <w:rFonts w:ascii="Arial" w:hAnsi="Arial" w:cs="Arial"/>
          <w:sz w:val="24"/>
        </w:rPr>
        <w:t xml:space="preserve">The third stage of the NDM is considering powers and policies that can be utilised. </w:t>
      </w:r>
      <w:r w:rsidR="00F76A87" w:rsidRPr="00CE65FA">
        <w:rPr>
          <w:rFonts w:ascii="Arial" w:hAnsi="Arial" w:cs="Arial"/>
          <w:sz w:val="24"/>
        </w:rPr>
        <w:t>It is important to consider all options that apply with the particular incident including whether it would be best for a partner agency to utilise their p</w:t>
      </w:r>
      <w:r w:rsidR="00C46154" w:rsidRPr="00CE65FA">
        <w:rPr>
          <w:rFonts w:ascii="Arial" w:hAnsi="Arial" w:cs="Arial"/>
          <w:sz w:val="24"/>
        </w:rPr>
        <w:t>owers rather than police powers. S</w:t>
      </w:r>
      <w:r w:rsidR="00F76A87" w:rsidRPr="00CE65FA">
        <w:rPr>
          <w:rFonts w:ascii="Arial" w:hAnsi="Arial" w:cs="Arial"/>
          <w:sz w:val="24"/>
        </w:rPr>
        <w:t>uch agencies would include Bord</w:t>
      </w:r>
      <w:r w:rsidR="00C46154" w:rsidRPr="00CE65FA">
        <w:rPr>
          <w:rFonts w:ascii="Arial" w:hAnsi="Arial" w:cs="Arial"/>
          <w:sz w:val="24"/>
        </w:rPr>
        <w:t xml:space="preserve">er Force for immigration issues and Social Services for incidents involving children. </w:t>
      </w:r>
      <w:r w:rsidR="00E91552" w:rsidRPr="00CE65FA">
        <w:rPr>
          <w:rFonts w:ascii="Arial" w:hAnsi="Arial" w:cs="Arial"/>
          <w:sz w:val="24"/>
        </w:rPr>
        <w:t>(ACPO, n.d), a</w:t>
      </w:r>
      <w:r w:rsidR="00E81EA0" w:rsidRPr="00CE65FA">
        <w:rPr>
          <w:rFonts w:ascii="Arial" w:hAnsi="Arial" w:cs="Arial"/>
          <w:sz w:val="24"/>
        </w:rPr>
        <w:t xml:space="preserve">lso state that if an </w:t>
      </w:r>
      <w:r w:rsidR="00E81EA0" w:rsidRPr="00CE65FA">
        <w:rPr>
          <w:rFonts w:ascii="Arial" w:hAnsi="Arial" w:cs="Arial"/>
          <w:sz w:val="24"/>
        </w:rPr>
        <w:lastRenderedPageBreak/>
        <w:t xml:space="preserve">officer has a good rationale for doing so, it </w:t>
      </w:r>
      <w:r w:rsidR="00E91552" w:rsidRPr="00CE65FA">
        <w:rPr>
          <w:rFonts w:ascii="Arial" w:hAnsi="Arial" w:cs="Arial"/>
          <w:sz w:val="24"/>
        </w:rPr>
        <w:t>may be</w:t>
      </w:r>
      <w:r w:rsidR="00E81EA0" w:rsidRPr="00CE65FA">
        <w:rPr>
          <w:rFonts w:ascii="Arial" w:hAnsi="Arial" w:cs="Arial"/>
          <w:sz w:val="24"/>
        </w:rPr>
        <w:t xml:space="preserve"> reasonable to act ou</w:t>
      </w:r>
      <w:r w:rsidR="007A0854" w:rsidRPr="00CE65FA">
        <w:rPr>
          <w:rFonts w:ascii="Arial" w:hAnsi="Arial" w:cs="Arial"/>
          <w:sz w:val="24"/>
        </w:rPr>
        <w:t>tside of the policy</w:t>
      </w:r>
      <w:r w:rsidR="00E91552" w:rsidRPr="00CE65FA">
        <w:rPr>
          <w:rFonts w:ascii="Arial" w:hAnsi="Arial" w:cs="Arial"/>
          <w:sz w:val="24"/>
        </w:rPr>
        <w:t>.</w:t>
      </w:r>
      <w:r w:rsidR="007A0854" w:rsidRPr="00CE65FA">
        <w:rPr>
          <w:rFonts w:ascii="Arial" w:hAnsi="Arial" w:cs="Arial"/>
          <w:sz w:val="24"/>
        </w:rPr>
        <w:t xml:space="preserve"> </w:t>
      </w:r>
    </w:p>
    <w:p w:rsidR="00C46154" w:rsidRPr="00CE65FA" w:rsidRDefault="00C46154" w:rsidP="00CE65FA">
      <w:pPr>
        <w:spacing w:line="360" w:lineRule="auto"/>
        <w:rPr>
          <w:rFonts w:ascii="Arial" w:hAnsi="Arial" w:cs="Arial"/>
          <w:sz w:val="24"/>
        </w:rPr>
      </w:pPr>
      <w:r w:rsidRPr="00CE65FA">
        <w:rPr>
          <w:rFonts w:ascii="Arial" w:hAnsi="Arial" w:cs="Arial"/>
          <w:sz w:val="24"/>
        </w:rPr>
        <w:t>The fourth stage of the NDM is about identifying options and contingencies. This is the stage w</w:t>
      </w:r>
      <w:r w:rsidR="00512FD6" w:rsidRPr="00CE65FA">
        <w:rPr>
          <w:rFonts w:ascii="Arial" w:hAnsi="Arial" w:cs="Arial"/>
          <w:sz w:val="24"/>
        </w:rPr>
        <w:t>here all the options are considered</w:t>
      </w:r>
      <w:r w:rsidR="00CE5056" w:rsidRPr="00CE65FA">
        <w:rPr>
          <w:rFonts w:ascii="Arial" w:hAnsi="Arial" w:cs="Arial"/>
          <w:sz w:val="24"/>
        </w:rPr>
        <w:t>;</w:t>
      </w:r>
      <w:r w:rsidRPr="00CE65FA">
        <w:rPr>
          <w:rFonts w:ascii="Arial" w:hAnsi="Arial" w:cs="Arial"/>
          <w:sz w:val="24"/>
        </w:rPr>
        <w:t xml:space="preserve"> </w:t>
      </w:r>
      <w:r w:rsidR="00CE5056" w:rsidRPr="00CE65FA">
        <w:rPr>
          <w:rFonts w:ascii="Arial" w:hAnsi="Arial" w:cs="Arial"/>
          <w:sz w:val="24"/>
        </w:rPr>
        <w:t>therefore,</w:t>
      </w:r>
      <w:r w:rsidRPr="00CE65FA">
        <w:rPr>
          <w:rFonts w:ascii="Arial" w:hAnsi="Arial" w:cs="Arial"/>
          <w:sz w:val="24"/>
        </w:rPr>
        <w:t xml:space="preserve"> ethics play an important part </w:t>
      </w:r>
      <w:r w:rsidR="00CE5056" w:rsidRPr="00CE65FA">
        <w:rPr>
          <w:rFonts w:ascii="Arial" w:hAnsi="Arial" w:cs="Arial"/>
          <w:sz w:val="24"/>
        </w:rPr>
        <w:t>in this stage to ensure the incident is resolved with the least harm. It is also important to consider</w:t>
      </w:r>
      <w:r w:rsidR="000B1AAA" w:rsidRPr="00CE65FA">
        <w:rPr>
          <w:rFonts w:ascii="Arial" w:hAnsi="Arial" w:cs="Arial"/>
          <w:sz w:val="24"/>
        </w:rPr>
        <w:t xml:space="preserve"> any other options available, and what actions to implement if the original plan </w:t>
      </w:r>
      <w:r w:rsidR="006E617C" w:rsidRPr="00CE65FA">
        <w:rPr>
          <w:rFonts w:ascii="Arial" w:hAnsi="Arial" w:cs="Arial"/>
          <w:sz w:val="24"/>
        </w:rPr>
        <w:t>does not</w:t>
      </w:r>
      <w:r w:rsidR="000B1AAA" w:rsidRPr="00CE65FA">
        <w:rPr>
          <w:rFonts w:ascii="Arial" w:hAnsi="Arial" w:cs="Arial"/>
          <w:sz w:val="24"/>
        </w:rPr>
        <w:t xml:space="preserve"> quite </w:t>
      </w:r>
      <w:r w:rsidR="00512FD6" w:rsidRPr="00CE65FA">
        <w:rPr>
          <w:rFonts w:ascii="Arial" w:hAnsi="Arial" w:cs="Arial"/>
          <w:sz w:val="24"/>
        </w:rPr>
        <w:t>work the way it was supposed to</w:t>
      </w:r>
      <w:r w:rsidR="00245C8E" w:rsidRPr="00CE65FA">
        <w:rPr>
          <w:rFonts w:ascii="Arial" w:hAnsi="Arial" w:cs="Arial"/>
          <w:sz w:val="24"/>
        </w:rPr>
        <w:t xml:space="preserve"> (PSNI, 2021).</w:t>
      </w:r>
    </w:p>
    <w:p w:rsidR="000B1AAA" w:rsidRPr="00CE65FA" w:rsidRDefault="000B1AAA" w:rsidP="00CE65FA">
      <w:pPr>
        <w:spacing w:line="360" w:lineRule="auto"/>
        <w:rPr>
          <w:rFonts w:ascii="Arial" w:hAnsi="Arial" w:cs="Arial"/>
          <w:sz w:val="24"/>
        </w:rPr>
      </w:pPr>
      <w:r w:rsidRPr="00CE65FA">
        <w:rPr>
          <w:rFonts w:ascii="Arial" w:hAnsi="Arial" w:cs="Arial"/>
          <w:sz w:val="24"/>
        </w:rPr>
        <w:t xml:space="preserve">The final stage of the NDM is to take action and review the decisions made. </w:t>
      </w:r>
      <w:r w:rsidR="001A30AA" w:rsidRPr="00CE65FA">
        <w:rPr>
          <w:rFonts w:ascii="Arial" w:hAnsi="Arial" w:cs="Arial"/>
          <w:sz w:val="24"/>
        </w:rPr>
        <w:t>The decision maker is expected to execute the desired decision and monitor. If any further decisions are then identified, then the decision</w:t>
      </w:r>
      <w:r w:rsidR="00245C8E" w:rsidRPr="00CE65FA">
        <w:rPr>
          <w:rFonts w:ascii="Arial" w:hAnsi="Arial" w:cs="Arial"/>
          <w:sz w:val="24"/>
        </w:rPr>
        <w:t xml:space="preserve"> maker must start the NDM again (PSNI, 2021).</w:t>
      </w:r>
      <w:r w:rsidR="001A30AA" w:rsidRPr="00CE65FA">
        <w:rPr>
          <w:rFonts w:ascii="Arial" w:hAnsi="Arial" w:cs="Arial"/>
          <w:sz w:val="24"/>
        </w:rPr>
        <w:t xml:space="preserve"> Reviewing the decisions made and receiving feedback on it from a supervisor will then </w:t>
      </w:r>
      <w:r w:rsidR="00426810" w:rsidRPr="00CE65FA">
        <w:rPr>
          <w:rFonts w:ascii="Arial" w:hAnsi="Arial" w:cs="Arial"/>
          <w:sz w:val="24"/>
        </w:rPr>
        <w:t>help the decision make</w:t>
      </w:r>
      <w:r w:rsidR="006E617C" w:rsidRPr="00CE65FA">
        <w:rPr>
          <w:rFonts w:ascii="Arial" w:hAnsi="Arial" w:cs="Arial"/>
          <w:sz w:val="24"/>
        </w:rPr>
        <w:t>r</w:t>
      </w:r>
      <w:r w:rsidR="00426810" w:rsidRPr="00CE65FA">
        <w:rPr>
          <w:rFonts w:ascii="Arial" w:hAnsi="Arial" w:cs="Arial"/>
          <w:sz w:val="24"/>
        </w:rPr>
        <w:t xml:space="preserve"> in the future when faced with similar incidents. </w:t>
      </w:r>
    </w:p>
    <w:p w:rsidR="00CE1786" w:rsidRPr="00CE65FA" w:rsidRDefault="00CE1786" w:rsidP="00CE65FA">
      <w:pPr>
        <w:spacing w:line="360" w:lineRule="auto"/>
        <w:rPr>
          <w:rFonts w:ascii="Arial" w:hAnsi="Arial" w:cs="Arial"/>
          <w:sz w:val="24"/>
        </w:rPr>
      </w:pPr>
      <w:r w:rsidRPr="00CE65FA">
        <w:rPr>
          <w:rFonts w:ascii="Arial" w:hAnsi="Arial" w:cs="Arial"/>
          <w:sz w:val="24"/>
        </w:rPr>
        <w:t>In addition to the NDM, officers, particularly when using force also use the mnemonic JPLANE. It is inevitable that police officers have to use force on certain members of the public in order to ens</w:t>
      </w:r>
      <w:r w:rsidR="00682E10" w:rsidRPr="00CE65FA">
        <w:rPr>
          <w:rFonts w:ascii="Arial" w:hAnsi="Arial" w:cs="Arial"/>
          <w:sz w:val="24"/>
        </w:rPr>
        <w:t>ure they are safe, or to prevent</w:t>
      </w:r>
      <w:r w:rsidRPr="00CE65FA">
        <w:rPr>
          <w:rFonts w:ascii="Arial" w:hAnsi="Arial" w:cs="Arial"/>
          <w:sz w:val="24"/>
        </w:rPr>
        <w:t xml:space="preserve"> them causing further harm. JPLANE, which stands for, Justifiable, proportionate, </w:t>
      </w:r>
      <w:r w:rsidR="00BD0777" w:rsidRPr="00CE65FA">
        <w:rPr>
          <w:rFonts w:ascii="Arial" w:hAnsi="Arial" w:cs="Arial"/>
          <w:sz w:val="24"/>
        </w:rPr>
        <w:t>Legal, Acco</w:t>
      </w:r>
      <w:r w:rsidR="004843A9" w:rsidRPr="00CE65FA">
        <w:rPr>
          <w:rFonts w:ascii="Arial" w:hAnsi="Arial" w:cs="Arial"/>
          <w:sz w:val="24"/>
        </w:rPr>
        <w:t xml:space="preserve">untable, Necessary, and Ethical, </w:t>
      </w:r>
      <w:r w:rsidR="00BD0777" w:rsidRPr="00CE65FA">
        <w:rPr>
          <w:rFonts w:ascii="Arial" w:hAnsi="Arial" w:cs="Arial"/>
          <w:sz w:val="24"/>
        </w:rPr>
        <w:t>assists officers when having to justify the level of force used on said person at the time of the incident. The mnemonic</w:t>
      </w:r>
      <w:r w:rsidR="009E6546" w:rsidRPr="00CE65FA">
        <w:rPr>
          <w:rFonts w:ascii="Arial" w:hAnsi="Arial" w:cs="Arial"/>
          <w:sz w:val="24"/>
        </w:rPr>
        <w:t xml:space="preserve"> ensures the</w:t>
      </w:r>
      <w:r w:rsidR="00BD0777" w:rsidRPr="00CE65FA">
        <w:rPr>
          <w:rFonts w:ascii="Arial" w:hAnsi="Arial" w:cs="Arial"/>
          <w:sz w:val="24"/>
        </w:rPr>
        <w:t xml:space="preserve"> decision makers </w:t>
      </w:r>
      <w:r w:rsidR="009E6546" w:rsidRPr="00CE65FA">
        <w:rPr>
          <w:rFonts w:ascii="Arial" w:hAnsi="Arial" w:cs="Arial"/>
          <w:sz w:val="24"/>
        </w:rPr>
        <w:t>act</w:t>
      </w:r>
      <w:r w:rsidR="009F7A91" w:rsidRPr="00CE65FA">
        <w:rPr>
          <w:rFonts w:ascii="Arial" w:hAnsi="Arial" w:cs="Arial"/>
          <w:sz w:val="24"/>
        </w:rPr>
        <w:t>ions are within policy and law (Amnesty.org.uk, 2017).</w:t>
      </w:r>
    </w:p>
    <w:p w:rsidR="002C0DF5" w:rsidRPr="00CE65FA" w:rsidRDefault="002C0DF5" w:rsidP="00CE65FA">
      <w:pPr>
        <w:spacing w:line="360" w:lineRule="auto"/>
        <w:rPr>
          <w:rFonts w:ascii="Arial" w:hAnsi="Arial" w:cs="Arial"/>
          <w:sz w:val="24"/>
        </w:rPr>
      </w:pPr>
      <w:r w:rsidRPr="00CE65FA">
        <w:rPr>
          <w:rFonts w:ascii="Arial" w:hAnsi="Arial" w:cs="Arial"/>
          <w:sz w:val="24"/>
        </w:rPr>
        <w:t>Another</w:t>
      </w:r>
      <w:r w:rsidR="00C0212F" w:rsidRPr="00CE65FA">
        <w:rPr>
          <w:rFonts w:ascii="Arial" w:hAnsi="Arial" w:cs="Arial"/>
          <w:sz w:val="24"/>
        </w:rPr>
        <w:t xml:space="preserve"> process that is useful to be aware of</w:t>
      </w:r>
      <w:r w:rsidRPr="00CE65FA">
        <w:rPr>
          <w:rFonts w:ascii="Arial" w:hAnsi="Arial" w:cs="Arial"/>
          <w:sz w:val="24"/>
        </w:rPr>
        <w:t xml:space="preserve"> </w:t>
      </w:r>
      <w:r w:rsidR="00C0212F" w:rsidRPr="00CE65FA">
        <w:rPr>
          <w:rFonts w:ascii="Arial" w:hAnsi="Arial" w:cs="Arial"/>
          <w:sz w:val="24"/>
        </w:rPr>
        <w:t xml:space="preserve">when making </w:t>
      </w:r>
      <w:r w:rsidR="005362EE" w:rsidRPr="00CE65FA">
        <w:rPr>
          <w:rFonts w:ascii="Arial" w:hAnsi="Arial" w:cs="Arial"/>
          <w:sz w:val="24"/>
        </w:rPr>
        <w:t>decisions that have the potential to spiral out of control</w:t>
      </w:r>
      <w:r w:rsidR="00C0212F" w:rsidRPr="00CE65FA">
        <w:rPr>
          <w:rFonts w:ascii="Arial" w:hAnsi="Arial" w:cs="Arial"/>
          <w:sz w:val="24"/>
        </w:rPr>
        <w:t xml:space="preserve"> </w:t>
      </w:r>
      <w:r w:rsidRPr="00CE65FA">
        <w:rPr>
          <w:rFonts w:ascii="Arial" w:hAnsi="Arial" w:cs="Arial"/>
          <w:sz w:val="24"/>
        </w:rPr>
        <w:t xml:space="preserve">is the Betari’s Box. This is a simple </w:t>
      </w:r>
      <w:r w:rsidR="00C0212F" w:rsidRPr="00CE65FA">
        <w:rPr>
          <w:rFonts w:ascii="Arial" w:hAnsi="Arial" w:cs="Arial"/>
          <w:sz w:val="24"/>
        </w:rPr>
        <w:t xml:space="preserve">process that describes how </w:t>
      </w:r>
      <w:r w:rsidR="00B35FCC" w:rsidRPr="00CE65FA">
        <w:rPr>
          <w:rFonts w:ascii="Arial" w:hAnsi="Arial" w:cs="Arial"/>
          <w:sz w:val="24"/>
        </w:rPr>
        <w:t>your attitude can affect your behaviour, which then affects their attitude, which will inevitably affect their behaviour</w:t>
      </w:r>
      <w:r w:rsidR="00AB108F" w:rsidRPr="00CE65FA">
        <w:rPr>
          <w:rFonts w:ascii="Arial" w:hAnsi="Arial" w:cs="Arial"/>
          <w:sz w:val="24"/>
        </w:rPr>
        <w:t xml:space="preserve"> (College of Policing, 2021). </w:t>
      </w:r>
      <w:r w:rsidR="00C0212F" w:rsidRPr="00CE65FA">
        <w:rPr>
          <w:rFonts w:ascii="Arial" w:hAnsi="Arial" w:cs="Arial"/>
          <w:sz w:val="24"/>
        </w:rPr>
        <w:t>By being aware of this, officers can ensure tha</w:t>
      </w:r>
      <w:r w:rsidR="00B35FCC" w:rsidRPr="00CE65FA">
        <w:rPr>
          <w:rFonts w:ascii="Arial" w:hAnsi="Arial" w:cs="Arial"/>
          <w:sz w:val="24"/>
        </w:rPr>
        <w:t>t the opportunity for this t</w:t>
      </w:r>
      <w:r w:rsidR="00FD3C7E" w:rsidRPr="00CE65FA">
        <w:rPr>
          <w:rFonts w:ascii="Arial" w:hAnsi="Arial" w:cs="Arial"/>
          <w:sz w:val="24"/>
        </w:rPr>
        <w:t>o take place is limited, and does not escalate to physical violence</w:t>
      </w:r>
      <w:r w:rsidR="00B35FCC" w:rsidRPr="00CE65FA">
        <w:rPr>
          <w:rFonts w:ascii="Arial" w:hAnsi="Arial" w:cs="Arial"/>
          <w:sz w:val="24"/>
        </w:rPr>
        <w:t xml:space="preserve">. </w:t>
      </w:r>
      <w:r w:rsidR="00AB108F" w:rsidRPr="00CE65FA">
        <w:rPr>
          <w:rFonts w:ascii="Arial" w:hAnsi="Arial" w:cs="Arial"/>
          <w:sz w:val="24"/>
        </w:rPr>
        <w:t>All officers would respond to the same incident differently</w:t>
      </w:r>
      <w:r w:rsidR="005B7650" w:rsidRPr="00CE65FA">
        <w:rPr>
          <w:rFonts w:ascii="Arial" w:hAnsi="Arial" w:cs="Arial"/>
          <w:sz w:val="24"/>
        </w:rPr>
        <w:t xml:space="preserve"> due to their different perceptions, Wolfe (2017).</w:t>
      </w:r>
      <w:r w:rsidR="00FD3C7E" w:rsidRPr="00CE65FA">
        <w:rPr>
          <w:rFonts w:ascii="Arial" w:hAnsi="Arial" w:cs="Arial"/>
          <w:sz w:val="24"/>
        </w:rPr>
        <w:t xml:space="preserve"> An example of this would be if one officer has had a stressful day at work, they respond to a cal</w:t>
      </w:r>
      <w:r w:rsidR="00562A49" w:rsidRPr="00CE65FA">
        <w:rPr>
          <w:rFonts w:ascii="Arial" w:hAnsi="Arial" w:cs="Arial"/>
          <w:sz w:val="24"/>
        </w:rPr>
        <w:t xml:space="preserve">ler </w:t>
      </w:r>
      <w:r w:rsidR="00FD3C7E" w:rsidRPr="00CE65FA">
        <w:rPr>
          <w:rFonts w:ascii="Arial" w:hAnsi="Arial" w:cs="Arial"/>
          <w:sz w:val="24"/>
        </w:rPr>
        <w:t>who happens to be a repeat caller</w:t>
      </w:r>
      <w:r w:rsidR="00682E10" w:rsidRPr="00CE65FA">
        <w:rPr>
          <w:rFonts w:ascii="Arial" w:hAnsi="Arial" w:cs="Arial"/>
          <w:sz w:val="24"/>
        </w:rPr>
        <w:t>,</w:t>
      </w:r>
      <w:r w:rsidR="003C1AA0" w:rsidRPr="00CE65FA">
        <w:rPr>
          <w:rFonts w:ascii="Arial" w:hAnsi="Arial" w:cs="Arial"/>
          <w:sz w:val="24"/>
        </w:rPr>
        <w:t xml:space="preserve"> and their attitude is already negative towards the individual before they have even arrived. On arrival, their attitude continues to be negative towards the individual, causing said individuals attitude and behaviour to escalate, resulting in a physical altercation between the officer and </w:t>
      </w:r>
      <w:r w:rsidR="003C1AA0" w:rsidRPr="00CE65FA">
        <w:rPr>
          <w:rFonts w:ascii="Arial" w:hAnsi="Arial" w:cs="Arial"/>
          <w:sz w:val="24"/>
        </w:rPr>
        <w:lastRenderedPageBreak/>
        <w:t>individual. Alternatively, a different officer who has just started their duty responds to the same call, wi</w:t>
      </w:r>
      <w:r w:rsidR="00562A49" w:rsidRPr="00CE65FA">
        <w:rPr>
          <w:rFonts w:ascii="Arial" w:hAnsi="Arial" w:cs="Arial"/>
          <w:sz w:val="24"/>
        </w:rPr>
        <w:t xml:space="preserve">th a positive, patient attitude. The attitude and behaviour of said individual will then mirror the officers, </w:t>
      </w:r>
      <w:r w:rsidR="003C1AA0" w:rsidRPr="00CE65FA">
        <w:rPr>
          <w:rFonts w:ascii="Arial" w:hAnsi="Arial" w:cs="Arial"/>
          <w:sz w:val="24"/>
        </w:rPr>
        <w:t>result</w:t>
      </w:r>
      <w:r w:rsidR="00E80162" w:rsidRPr="00CE65FA">
        <w:rPr>
          <w:rFonts w:ascii="Arial" w:hAnsi="Arial" w:cs="Arial"/>
          <w:sz w:val="24"/>
        </w:rPr>
        <w:t>ing in no physical altercation (Mindtools, 2020).</w:t>
      </w:r>
    </w:p>
    <w:p w:rsidR="004A48A3" w:rsidRPr="00CE65FA" w:rsidRDefault="004A48A3" w:rsidP="00CE65FA">
      <w:pPr>
        <w:spacing w:line="360" w:lineRule="auto"/>
        <w:rPr>
          <w:rFonts w:ascii="Arial" w:hAnsi="Arial" w:cs="Arial"/>
          <w:sz w:val="24"/>
        </w:rPr>
      </w:pPr>
      <w:r w:rsidRPr="00CE65FA">
        <w:rPr>
          <w:rFonts w:ascii="Arial" w:hAnsi="Arial" w:cs="Arial"/>
          <w:sz w:val="24"/>
        </w:rPr>
        <w:t xml:space="preserve">Further research would be required to </w:t>
      </w:r>
      <w:r w:rsidR="003F68AD" w:rsidRPr="00CE65FA">
        <w:rPr>
          <w:rFonts w:ascii="Arial" w:hAnsi="Arial" w:cs="Arial"/>
          <w:sz w:val="24"/>
        </w:rPr>
        <w:t>determine</w:t>
      </w:r>
      <w:r w:rsidRPr="00CE65FA">
        <w:rPr>
          <w:rFonts w:ascii="Arial" w:hAnsi="Arial" w:cs="Arial"/>
          <w:sz w:val="24"/>
        </w:rPr>
        <w:t xml:space="preserve"> the full effect of </w:t>
      </w:r>
      <w:r w:rsidR="003F68AD" w:rsidRPr="00CE65FA">
        <w:rPr>
          <w:rFonts w:ascii="Arial" w:hAnsi="Arial" w:cs="Arial"/>
          <w:sz w:val="24"/>
        </w:rPr>
        <w:t>ethics in police decision making. However, from the research already conducted, it is obvious that the NDM and code of ethics is essential when making often complex and time constrained decisions and provides officers with a framework in order to do so. Despite having these frameworks, it is not as simple to make decisions when under pressure and according</w:t>
      </w:r>
      <w:r w:rsidR="007C1F55" w:rsidRPr="00CE65FA">
        <w:rPr>
          <w:rFonts w:ascii="Arial" w:hAnsi="Arial" w:cs="Arial"/>
          <w:sz w:val="24"/>
        </w:rPr>
        <w:t xml:space="preserve"> to</w:t>
      </w:r>
      <w:r w:rsidR="00C01959" w:rsidRPr="00CE65FA">
        <w:rPr>
          <w:rFonts w:ascii="Arial" w:hAnsi="Arial" w:cs="Arial"/>
          <w:sz w:val="24"/>
        </w:rPr>
        <w:t xml:space="preserve"> Mawby and Wright, (2005), </w:t>
      </w:r>
      <w:r w:rsidR="007C1F55" w:rsidRPr="00CE65FA">
        <w:rPr>
          <w:rFonts w:ascii="Arial" w:hAnsi="Arial" w:cs="Arial"/>
          <w:sz w:val="24"/>
        </w:rPr>
        <w:t xml:space="preserve">sometimes there just is not the time to be able to ethically make decisions when a life is about to be lost. </w:t>
      </w:r>
      <w:r w:rsidR="003F68AD" w:rsidRPr="00CE65FA">
        <w:rPr>
          <w:rFonts w:ascii="Arial" w:hAnsi="Arial" w:cs="Arial"/>
          <w:sz w:val="24"/>
        </w:rPr>
        <w:t xml:space="preserve">  </w:t>
      </w:r>
    </w:p>
    <w:p w:rsidR="004843A9" w:rsidRPr="00C11D51" w:rsidRDefault="00F57FA6">
      <w:pPr>
        <w:rPr>
          <w:rFonts w:ascii="Arial" w:hAnsi="Arial" w:cs="Arial"/>
          <w:b/>
          <w:u w:val="single"/>
        </w:rPr>
      </w:pPr>
      <w:r w:rsidRPr="00C11D51">
        <w:rPr>
          <w:rFonts w:ascii="Arial" w:hAnsi="Arial" w:cs="Arial"/>
          <w:b/>
          <w:u w:val="single"/>
        </w:rPr>
        <w:t>Word count: 1086</w:t>
      </w:r>
    </w:p>
    <w:p w:rsidR="0083393F" w:rsidRPr="00C11D51" w:rsidRDefault="0083393F">
      <w:pPr>
        <w:rPr>
          <w:rFonts w:ascii="Arial" w:hAnsi="Arial" w:cs="Arial"/>
          <w:b/>
          <w:u w:val="single"/>
        </w:rPr>
      </w:pPr>
    </w:p>
    <w:p w:rsidR="0083393F" w:rsidRPr="00C11D51" w:rsidRDefault="0083393F" w:rsidP="0083393F">
      <w:pPr>
        <w:rPr>
          <w:rFonts w:ascii="Arial" w:eastAsia="Times New Roman" w:hAnsi="Arial" w:cs="Arial"/>
          <w:b/>
          <w:bCs/>
          <w:u w:val="single"/>
          <w:lang w:eastAsia="en-GB"/>
        </w:rPr>
      </w:pPr>
      <w:r w:rsidRPr="00C11D51">
        <w:rPr>
          <w:rFonts w:ascii="Arial" w:eastAsia="Times New Roman" w:hAnsi="Arial" w:cs="Arial"/>
          <w:b/>
          <w:bCs/>
          <w:u w:val="single"/>
          <w:lang w:eastAsia="en-GB"/>
        </w:rPr>
        <w:t xml:space="preserve">Essay three title: </w:t>
      </w:r>
    </w:p>
    <w:p w:rsidR="0083393F" w:rsidRPr="00C11D51" w:rsidRDefault="0083393F" w:rsidP="0083393F">
      <w:pPr>
        <w:rPr>
          <w:rFonts w:ascii="Arial" w:eastAsia="Times New Roman" w:hAnsi="Arial" w:cs="Arial"/>
          <w:b/>
          <w:i/>
          <w:lang w:eastAsia="en-GB"/>
        </w:rPr>
      </w:pPr>
      <w:r w:rsidRPr="00C11D51">
        <w:rPr>
          <w:rFonts w:ascii="Arial" w:eastAsia="Times New Roman" w:hAnsi="Arial" w:cs="Arial"/>
          <w:b/>
          <w:i/>
          <w:lang w:eastAsia="en-GB"/>
        </w:rPr>
        <w:t>Assess the impact of organisational justice on police agency. (1000 words)</w:t>
      </w:r>
    </w:p>
    <w:p w:rsidR="0083393F" w:rsidRPr="00C11D51" w:rsidRDefault="0083393F">
      <w:pPr>
        <w:rPr>
          <w:rFonts w:ascii="Arial" w:hAnsi="Arial" w:cs="Arial"/>
          <w:b/>
          <w:u w:val="single"/>
        </w:rPr>
      </w:pPr>
      <w:r w:rsidRPr="00C11D51">
        <w:rPr>
          <w:rFonts w:ascii="Arial" w:hAnsi="Arial" w:cs="Arial"/>
          <w:b/>
          <w:u w:val="single"/>
        </w:rPr>
        <w:t>Answer:</w:t>
      </w:r>
    </w:p>
    <w:p w:rsidR="000204F2" w:rsidRPr="00CE65FA" w:rsidRDefault="00536719" w:rsidP="00CE65FA">
      <w:pPr>
        <w:spacing w:line="360" w:lineRule="auto"/>
        <w:rPr>
          <w:rFonts w:ascii="Arial" w:hAnsi="Arial" w:cs="Arial"/>
          <w:sz w:val="24"/>
        </w:rPr>
      </w:pPr>
      <w:r w:rsidRPr="00CE65FA">
        <w:rPr>
          <w:rFonts w:ascii="Arial" w:hAnsi="Arial" w:cs="Arial"/>
          <w:sz w:val="24"/>
        </w:rPr>
        <w:t xml:space="preserve">Organisational justice is the employee’s perception on how fair a workplace is. Said perception then influences the behaviour of the employee, whether good or bad. Ultimately, this then has a positive or negative impact on how well the individual performs, determining the overall success of the organisation </w:t>
      </w:r>
      <w:r w:rsidR="002E0E10" w:rsidRPr="00CE65FA">
        <w:rPr>
          <w:rFonts w:ascii="Arial" w:hAnsi="Arial" w:cs="Arial"/>
          <w:sz w:val="24"/>
        </w:rPr>
        <w:t xml:space="preserve">(Study.com, 2021). </w:t>
      </w:r>
      <w:r w:rsidR="00363E9D" w:rsidRPr="00CE65FA">
        <w:rPr>
          <w:rFonts w:ascii="Arial" w:hAnsi="Arial" w:cs="Arial"/>
          <w:sz w:val="24"/>
        </w:rPr>
        <w:t xml:space="preserve">Jerald Greenberg first premised the thesis in 1987, and the concept looked at how an organisations behaviour affected the </w:t>
      </w:r>
      <w:r w:rsidR="004D4A2A" w:rsidRPr="00CE65FA">
        <w:rPr>
          <w:rFonts w:ascii="Arial" w:hAnsi="Arial" w:cs="Arial"/>
          <w:sz w:val="24"/>
        </w:rPr>
        <w:t>employee’s</w:t>
      </w:r>
      <w:r w:rsidR="00363E9D" w:rsidRPr="00CE65FA">
        <w:rPr>
          <w:rFonts w:ascii="Arial" w:hAnsi="Arial" w:cs="Arial"/>
          <w:sz w:val="24"/>
        </w:rPr>
        <w:t xml:space="preserve"> attitude and beha</w:t>
      </w:r>
      <w:r w:rsidR="004D4A2A" w:rsidRPr="00CE65FA">
        <w:rPr>
          <w:rFonts w:ascii="Arial" w:hAnsi="Arial" w:cs="Arial"/>
          <w:sz w:val="24"/>
        </w:rPr>
        <w:t xml:space="preserve">viour towards the organisation, Greenberg (1987). </w:t>
      </w:r>
      <w:r w:rsidR="00B05E44" w:rsidRPr="00CE65FA">
        <w:rPr>
          <w:rFonts w:ascii="Arial" w:hAnsi="Arial" w:cs="Arial"/>
          <w:sz w:val="24"/>
        </w:rPr>
        <w:t xml:space="preserve">Policing is a regimented profession with many </w:t>
      </w:r>
      <w:r w:rsidR="00197492" w:rsidRPr="00CE65FA">
        <w:rPr>
          <w:rFonts w:ascii="Arial" w:hAnsi="Arial" w:cs="Arial"/>
          <w:sz w:val="24"/>
        </w:rPr>
        <w:t>ra</w:t>
      </w:r>
      <w:r w:rsidR="00144B9E" w:rsidRPr="00CE65FA">
        <w:rPr>
          <w:rFonts w:ascii="Arial" w:hAnsi="Arial" w:cs="Arial"/>
          <w:sz w:val="24"/>
        </w:rPr>
        <w:t>nks; therefore receiving respect</w:t>
      </w:r>
      <w:r w:rsidR="00197492" w:rsidRPr="00CE65FA">
        <w:rPr>
          <w:rFonts w:ascii="Arial" w:hAnsi="Arial" w:cs="Arial"/>
          <w:sz w:val="24"/>
        </w:rPr>
        <w:t xml:space="preserve"> from the higher rank can boost morale and impr</w:t>
      </w:r>
      <w:r w:rsidR="00144B9E" w:rsidRPr="00CE65FA">
        <w:rPr>
          <w:rFonts w:ascii="Arial" w:hAnsi="Arial" w:cs="Arial"/>
          <w:sz w:val="24"/>
        </w:rPr>
        <w:t>ove performance within the team</w:t>
      </w:r>
      <w:r w:rsidR="006B5561" w:rsidRPr="00CE65FA">
        <w:rPr>
          <w:rFonts w:ascii="Arial" w:hAnsi="Arial" w:cs="Arial"/>
          <w:sz w:val="24"/>
        </w:rPr>
        <w:t>, enhancing the service that the communities receive</w:t>
      </w:r>
      <w:r w:rsidR="00144B9E" w:rsidRPr="00CE65FA">
        <w:rPr>
          <w:rFonts w:ascii="Arial" w:hAnsi="Arial" w:cs="Arial"/>
          <w:sz w:val="24"/>
        </w:rPr>
        <w:t xml:space="preserve"> (Police Success, n.d).</w:t>
      </w:r>
      <w:r w:rsidR="00197492" w:rsidRPr="00CE65FA">
        <w:rPr>
          <w:rFonts w:ascii="Arial" w:hAnsi="Arial" w:cs="Arial"/>
          <w:sz w:val="24"/>
        </w:rPr>
        <w:t xml:space="preserve"> </w:t>
      </w:r>
      <w:r w:rsidR="00FB4CD0" w:rsidRPr="00CE65FA">
        <w:rPr>
          <w:rFonts w:ascii="Arial" w:hAnsi="Arial" w:cs="Arial"/>
          <w:sz w:val="24"/>
        </w:rPr>
        <w:t>This essay is goi</w:t>
      </w:r>
      <w:r w:rsidR="00A5028B" w:rsidRPr="00CE65FA">
        <w:rPr>
          <w:rFonts w:ascii="Arial" w:hAnsi="Arial" w:cs="Arial"/>
          <w:sz w:val="24"/>
        </w:rPr>
        <w:t>ng to assess the positive and negative impacts of organisational justice within policing by looking in depth at the three main components that</w:t>
      </w:r>
      <w:r w:rsidR="00B05E44" w:rsidRPr="00CE65FA">
        <w:rPr>
          <w:rFonts w:ascii="Arial" w:hAnsi="Arial" w:cs="Arial"/>
          <w:sz w:val="24"/>
        </w:rPr>
        <w:t xml:space="preserve"> determine the behaviours of emp</w:t>
      </w:r>
      <w:r w:rsidR="0032201B" w:rsidRPr="00CE65FA">
        <w:rPr>
          <w:rFonts w:ascii="Arial" w:hAnsi="Arial" w:cs="Arial"/>
          <w:sz w:val="24"/>
        </w:rPr>
        <w:t xml:space="preserve">loyees within the organisation, </w:t>
      </w:r>
      <w:r w:rsidR="00B05E44" w:rsidRPr="00CE65FA">
        <w:rPr>
          <w:rFonts w:ascii="Arial" w:hAnsi="Arial" w:cs="Arial"/>
          <w:sz w:val="24"/>
        </w:rPr>
        <w:t xml:space="preserve">distributive justice, procedural justice, and interactional justice. </w:t>
      </w:r>
    </w:p>
    <w:p w:rsidR="006B5561" w:rsidRPr="00CE65FA" w:rsidRDefault="006821A2" w:rsidP="00CE65FA">
      <w:pPr>
        <w:spacing w:line="360" w:lineRule="auto"/>
        <w:rPr>
          <w:rFonts w:ascii="Arial" w:hAnsi="Arial" w:cs="Arial"/>
          <w:sz w:val="24"/>
        </w:rPr>
      </w:pPr>
      <w:r w:rsidRPr="00CE65FA">
        <w:rPr>
          <w:rFonts w:ascii="Arial" w:hAnsi="Arial" w:cs="Arial"/>
          <w:sz w:val="24"/>
        </w:rPr>
        <w:t>A simple way to describe what distributive justice is within an organisation would be how fairly employees feel that matters such as pay rises, workl</w:t>
      </w:r>
      <w:r w:rsidR="007E2F49" w:rsidRPr="00CE65FA">
        <w:rPr>
          <w:rFonts w:ascii="Arial" w:hAnsi="Arial" w:cs="Arial"/>
          <w:sz w:val="24"/>
        </w:rPr>
        <w:t xml:space="preserve">oad, and resources are </w:t>
      </w:r>
      <w:r w:rsidRPr="00CE65FA">
        <w:rPr>
          <w:rFonts w:ascii="Arial" w:hAnsi="Arial" w:cs="Arial"/>
          <w:sz w:val="24"/>
        </w:rPr>
        <w:t>apportioned across</w:t>
      </w:r>
      <w:r w:rsidR="002E342C" w:rsidRPr="00CE65FA">
        <w:rPr>
          <w:rFonts w:ascii="Arial" w:hAnsi="Arial" w:cs="Arial"/>
          <w:sz w:val="24"/>
        </w:rPr>
        <w:t xml:space="preserve"> the organisation. </w:t>
      </w:r>
      <w:r w:rsidR="007E2F49" w:rsidRPr="00CE65FA">
        <w:rPr>
          <w:rFonts w:ascii="Arial" w:hAnsi="Arial" w:cs="Arial"/>
          <w:sz w:val="24"/>
        </w:rPr>
        <w:t xml:space="preserve">An example of this would be the pay </w:t>
      </w:r>
      <w:r w:rsidR="009216DB" w:rsidRPr="00CE65FA">
        <w:rPr>
          <w:rFonts w:ascii="Arial" w:hAnsi="Arial" w:cs="Arial"/>
          <w:sz w:val="24"/>
        </w:rPr>
        <w:t xml:space="preserve">scale </w:t>
      </w:r>
      <w:r w:rsidR="009216DB" w:rsidRPr="00CE65FA">
        <w:rPr>
          <w:rFonts w:ascii="Arial" w:hAnsi="Arial" w:cs="Arial"/>
          <w:sz w:val="24"/>
        </w:rPr>
        <w:lastRenderedPageBreak/>
        <w:t>system officers are subjected to</w:t>
      </w:r>
      <w:r w:rsidR="007E2F49" w:rsidRPr="00CE65FA">
        <w:rPr>
          <w:rFonts w:ascii="Arial" w:hAnsi="Arial" w:cs="Arial"/>
          <w:sz w:val="24"/>
        </w:rPr>
        <w:t xml:space="preserve"> when joining. Officers </w:t>
      </w:r>
      <w:r w:rsidR="006C7F5B" w:rsidRPr="00CE65FA">
        <w:rPr>
          <w:rFonts w:ascii="Arial" w:hAnsi="Arial" w:cs="Arial"/>
          <w:sz w:val="24"/>
        </w:rPr>
        <w:t xml:space="preserve">at the rank of Police Constable (PC) </w:t>
      </w:r>
      <w:r w:rsidR="007E2F49" w:rsidRPr="00CE65FA">
        <w:rPr>
          <w:rFonts w:ascii="Arial" w:hAnsi="Arial" w:cs="Arial"/>
          <w:sz w:val="24"/>
        </w:rPr>
        <w:t>are given a pay rise every year for seven years depending on their competency in the role</w:t>
      </w:r>
      <w:r w:rsidR="00645A9B" w:rsidRPr="00CE65FA">
        <w:rPr>
          <w:rFonts w:ascii="Arial" w:hAnsi="Arial" w:cs="Arial"/>
          <w:sz w:val="24"/>
        </w:rPr>
        <w:t xml:space="preserve"> (Police Federation, 2021)</w:t>
      </w:r>
      <w:r w:rsidR="007E2F49" w:rsidRPr="00CE65FA">
        <w:rPr>
          <w:rFonts w:ascii="Arial" w:hAnsi="Arial" w:cs="Arial"/>
          <w:sz w:val="24"/>
        </w:rPr>
        <w:t xml:space="preserve">. There is divided opinion on this, as officers </w:t>
      </w:r>
      <w:r w:rsidR="009216DB" w:rsidRPr="00CE65FA">
        <w:rPr>
          <w:rFonts w:ascii="Arial" w:hAnsi="Arial" w:cs="Arial"/>
          <w:sz w:val="24"/>
        </w:rPr>
        <w:t>who are new in the role feel it is</w:t>
      </w:r>
      <w:r w:rsidR="007E2F49" w:rsidRPr="00CE65FA">
        <w:rPr>
          <w:rFonts w:ascii="Arial" w:hAnsi="Arial" w:cs="Arial"/>
          <w:sz w:val="24"/>
        </w:rPr>
        <w:t xml:space="preserve"> unfair that they get significantly less money per annum compared to an officer who has been in for a number of years</w:t>
      </w:r>
      <w:r w:rsidR="009216DB" w:rsidRPr="00CE65FA">
        <w:rPr>
          <w:rFonts w:ascii="Arial" w:hAnsi="Arial" w:cs="Arial"/>
          <w:sz w:val="24"/>
        </w:rPr>
        <w:t>, for doing the same role. On the other hand, officers who have been in a number of years feel that they have earned their pay rises and are far more competent in the role than someone who has just started. This can lead to officers seeking employment elsewhere as it is ‘ju</w:t>
      </w:r>
      <w:r w:rsidR="00645A9B" w:rsidRPr="00CE65FA">
        <w:rPr>
          <w:rFonts w:ascii="Arial" w:hAnsi="Arial" w:cs="Arial"/>
          <w:sz w:val="24"/>
        </w:rPr>
        <w:t xml:space="preserve">st not worth what we get paid’ (NPCC, 2021). </w:t>
      </w:r>
    </w:p>
    <w:p w:rsidR="00824CBC" w:rsidRPr="00CE65FA" w:rsidRDefault="00824CBC" w:rsidP="00CE65FA">
      <w:pPr>
        <w:spacing w:line="360" w:lineRule="auto"/>
        <w:rPr>
          <w:rFonts w:ascii="Arial" w:hAnsi="Arial" w:cs="Arial"/>
          <w:sz w:val="24"/>
        </w:rPr>
      </w:pPr>
      <w:r w:rsidRPr="00CE65FA">
        <w:rPr>
          <w:rFonts w:ascii="Arial" w:hAnsi="Arial" w:cs="Arial"/>
          <w:sz w:val="24"/>
        </w:rPr>
        <w:t xml:space="preserve">In layman’s terms, procedural justice can be described as having more legitimacy and respect for a supervisor or manager if they are treated in a fair and equal way from the beginning. Even when the decision made is not agreed with, the likelihood of </w:t>
      </w:r>
      <w:r w:rsidR="00CF452F" w:rsidRPr="00CE65FA">
        <w:rPr>
          <w:rFonts w:ascii="Arial" w:hAnsi="Arial" w:cs="Arial"/>
          <w:sz w:val="24"/>
        </w:rPr>
        <w:t>compliance is higher (Her Majesty’s Inspectorate of Probation, 2020).</w:t>
      </w:r>
      <w:r w:rsidR="007B1165" w:rsidRPr="00CE65FA">
        <w:rPr>
          <w:rFonts w:ascii="Arial" w:hAnsi="Arial" w:cs="Arial"/>
          <w:sz w:val="24"/>
        </w:rPr>
        <w:t xml:space="preserve"> Some sources of negative procedural justice </w:t>
      </w:r>
      <w:r w:rsidR="0032201B" w:rsidRPr="00CE65FA">
        <w:rPr>
          <w:rFonts w:ascii="Arial" w:hAnsi="Arial" w:cs="Arial"/>
          <w:sz w:val="24"/>
        </w:rPr>
        <w:t>would include, favouring one</w:t>
      </w:r>
      <w:r w:rsidR="007B1165" w:rsidRPr="00CE65FA">
        <w:rPr>
          <w:rFonts w:ascii="Arial" w:hAnsi="Arial" w:cs="Arial"/>
          <w:sz w:val="24"/>
        </w:rPr>
        <w:t xml:space="preserve"> employee over another and not listening to </w:t>
      </w:r>
      <w:r w:rsidR="00671EF5" w:rsidRPr="00CE65FA">
        <w:rPr>
          <w:rFonts w:ascii="Arial" w:hAnsi="Arial" w:cs="Arial"/>
          <w:sz w:val="24"/>
        </w:rPr>
        <w:t>everyone’s</w:t>
      </w:r>
      <w:r w:rsidR="007B1165" w:rsidRPr="00CE65FA">
        <w:rPr>
          <w:rFonts w:ascii="Arial" w:hAnsi="Arial" w:cs="Arial"/>
          <w:sz w:val="24"/>
        </w:rPr>
        <w:t xml:space="preserve"> point of view prior to making the decision </w:t>
      </w:r>
      <w:r w:rsidR="00660A42" w:rsidRPr="00CE65FA">
        <w:rPr>
          <w:rFonts w:ascii="Arial" w:hAnsi="Arial" w:cs="Arial"/>
          <w:sz w:val="24"/>
        </w:rPr>
        <w:t xml:space="preserve">Dunaetz, (2020). Within policing, </w:t>
      </w:r>
      <w:r w:rsidR="00671EF5" w:rsidRPr="00CE65FA">
        <w:rPr>
          <w:rFonts w:ascii="Arial" w:hAnsi="Arial" w:cs="Arial"/>
          <w:sz w:val="24"/>
        </w:rPr>
        <w:t xml:space="preserve">officers are more likely to provide a better service to the public if they feel that supervisors are making fair and equal decisions. </w:t>
      </w:r>
    </w:p>
    <w:p w:rsidR="00671EF5" w:rsidRPr="00CE65FA" w:rsidRDefault="00C96147" w:rsidP="00CE65FA">
      <w:pPr>
        <w:spacing w:line="360" w:lineRule="auto"/>
        <w:rPr>
          <w:rFonts w:ascii="Arial" w:hAnsi="Arial" w:cs="Arial"/>
          <w:sz w:val="24"/>
        </w:rPr>
      </w:pPr>
      <w:r w:rsidRPr="00CE65FA">
        <w:rPr>
          <w:rFonts w:ascii="Arial" w:hAnsi="Arial" w:cs="Arial"/>
          <w:sz w:val="24"/>
        </w:rPr>
        <w:t xml:space="preserve">Interactional justice can be defined as </w:t>
      </w:r>
      <w:r w:rsidR="005E77B2" w:rsidRPr="00CE65FA">
        <w:rPr>
          <w:rFonts w:ascii="Arial" w:hAnsi="Arial" w:cs="Arial"/>
          <w:sz w:val="24"/>
        </w:rPr>
        <w:t>how a supervisor or manager describes their thought process on how they have come to that particular decisio</w:t>
      </w:r>
      <w:r w:rsidR="00C13A14" w:rsidRPr="00CE65FA">
        <w:rPr>
          <w:rFonts w:ascii="Arial" w:hAnsi="Arial" w:cs="Arial"/>
          <w:sz w:val="24"/>
        </w:rPr>
        <w:t>n and their reasoning behind it (Colquitt et al., 2013). Interactional justice can be divided into two separate</w:t>
      </w:r>
      <w:r w:rsidR="003C28C6" w:rsidRPr="00CE65FA">
        <w:rPr>
          <w:rFonts w:ascii="Arial" w:hAnsi="Arial" w:cs="Arial"/>
          <w:sz w:val="24"/>
        </w:rPr>
        <w:t xml:space="preserve"> subsections</w:t>
      </w:r>
      <w:r w:rsidR="00C13A14" w:rsidRPr="00CE65FA">
        <w:rPr>
          <w:rFonts w:ascii="Arial" w:hAnsi="Arial" w:cs="Arial"/>
          <w:sz w:val="24"/>
        </w:rPr>
        <w:t xml:space="preserve">, interpersonal and informational </w:t>
      </w:r>
      <w:r w:rsidR="00751393" w:rsidRPr="00CE65FA">
        <w:rPr>
          <w:rFonts w:ascii="Arial" w:hAnsi="Arial" w:cs="Arial"/>
          <w:sz w:val="24"/>
        </w:rPr>
        <w:t>justice, which focuses on the separation of information</w:t>
      </w:r>
      <w:r w:rsidR="006C5110" w:rsidRPr="00CE65FA">
        <w:rPr>
          <w:rFonts w:ascii="Arial" w:hAnsi="Arial" w:cs="Arial"/>
          <w:sz w:val="24"/>
        </w:rPr>
        <w:t xml:space="preserve"> about why a procedure was </w:t>
      </w:r>
      <w:r w:rsidR="00671A2F" w:rsidRPr="00CE65FA">
        <w:rPr>
          <w:rFonts w:ascii="Arial" w:hAnsi="Arial" w:cs="Arial"/>
          <w:sz w:val="24"/>
        </w:rPr>
        <w:t>used in a certain way</w:t>
      </w:r>
      <w:r w:rsidR="00A42D60" w:rsidRPr="00CE65FA">
        <w:rPr>
          <w:rFonts w:ascii="Arial" w:hAnsi="Arial" w:cs="Arial"/>
          <w:sz w:val="24"/>
        </w:rPr>
        <w:t xml:space="preserve">. Interactional justice is </w:t>
      </w:r>
      <w:r w:rsidR="00133DA9" w:rsidRPr="00CE65FA">
        <w:rPr>
          <w:rFonts w:ascii="Arial" w:hAnsi="Arial" w:cs="Arial"/>
          <w:sz w:val="24"/>
        </w:rPr>
        <w:t>important,</w:t>
      </w:r>
      <w:r w:rsidR="00A42D60" w:rsidRPr="00CE65FA">
        <w:rPr>
          <w:rFonts w:ascii="Arial" w:hAnsi="Arial" w:cs="Arial"/>
          <w:sz w:val="24"/>
        </w:rPr>
        <w:t xml:space="preserve"> as it not only describes the interactions between an employee and a </w:t>
      </w:r>
      <w:r w:rsidR="00133DA9" w:rsidRPr="00CE65FA">
        <w:rPr>
          <w:rFonts w:ascii="Arial" w:hAnsi="Arial" w:cs="Arial"/>
          <w:sz w:val="24"/>
        </w:rPr>
        <w:t>supervisor;</w:t>
      </w:r>
      <w:r w:rsidR="00A42D60" w:rsidRPr="00CE65FA">
        <w:rPr>
          <w:rFonts w:ascii="Arial" w:hAnsi="Arial" w:cs="Arial"/>
          <w:sz w:val="24"/>
        </w:rPr>
        <w:t xml:space="preserve"> it also describes how colleagues interact with each other Schofield (2015).</w:t>
      </w:r>
    </w:p>
    <w:p w:rsidR="00BF7FC4" w:rsidRPr="00CE65FA" w:rsidRDefault="002C571E" w:rsidP="00CE65FA">
      <w:pPr>
        <w:spacing w:line="360" w:lineRule="auto"/>
        <w:rPr>
          <w:rFonts w:ascii="Arial" w:hAnsi="Arial" w:cs="Arial"/>
          <w:sz w:val="24"/>
        </w:rPr>
      </w:pPr>
      <w:r w:rsidRPr="00CE65FA">
        <w:rPr>
          <w:rFonts w:ascii="Arial" w:hAnsi="Arial" w:cs="Arial"/>
          <w:sz w:val="24"/>
        </w:rPr>
        <w:t xml:space="preserve">Within policing, promotion of quality organisational justice means that officers naturally become more proactive when on duty, ultimately reducing the level of crime within an area. </w:t>
      </w:r>
      <w:r w:rsidR="00F951DF" w:rsidRPr="00CE65FA">
        <w:rPr>
          <w:rFonts w:ascii="Arial" w:hAnsi="Arial" w:cs="Arial"/>
          <w:sz w:val="24"/>
        </w:rPr>
        <w:t>When feeling like they are being treated fairly, officers also stay on top of their workload and become more efficient and organised when having to manage their workload</w:t>
      </w:r>
      <w:r w:rsidR="003C28C6" w:rsidRPr="00CE65FA">
        <w:rPr>
          <w:rFonts w:ascii="Arial" w:hAnsi="Arial" w:cs="Arial"/>
          <w:sz w:val="24"/>
        </w:rPr>
        <w:t>,</w:t>
      </w:r>
      <w:r w:rsidR="00F951DF" w:rsidRPr="00CE65FA">
        <w:rPr>
          <w:rFonts w:ascii="Arial" w:hAnsi="Arial" w:cs="Arial"/>
          <w:sz w:val="24"/>
        </w:rPr>
        <w:t xml:space="preserve"> as they have a positive attitude and want to decrease their workload. </w:t>
      </w:r>
      <w:r w:rsidR="00BF7FC4" w:rsidRPr="00CE65FA">
        <w:rPr>
          <w:rFonts w:ascii="Arial" w:hAnsi="Arial" w:cs="Arial"/>
          <w:sz w:val="24"/>
        </w:rPr>
        <w:t xml:space="preserve">Set pay scales also provide an officer with a goal to work towards, and alongside quality organisational justice, they feel supported by supervisors in </w:t>
      </w:r>
      <w:r w:rsidR="00BF7FC4" w:rsidRPr="00CE65FA">
        <w:rPr>
          <w:rFonts w:ascii="Arial" w:hAnsi="Arial" w:cs="Arial"/>
          <w:sz w:val="24"/>
        </w:rPr>
        <w:lastRenderedPageBreak/>
        <w:t>achieving this goal and confidence levels grow, allowing</w:t>
      </w:r>
      <w:r w:rsidR="003C28C6" w:rsidRPr="00CE65FA">
        <w:rPr>
          <w:rFonts w:ascii="Arial" w:hAnsi="Arial" w:cs="Arial"/>
          <w:sz w:val="24"/>
        </w:rPr>
        <w:t xml:space="preserve"> them to go for pr</w:t>
      </w:r>
      <w:r w:rsidR="009F5507" w:rsidRPr="00CE65FA">
        <w:rPr>
          <w:rFonts w:ascii="Arial" w:hAnsi="Arial" w:cs="Arial"/>
          <w:sz w:val="24"/>
        </w:rPr>
        <w:t>omotion into a supervisory rank. Research supports this point</w:t>
      </w:r>
      <w:r w:rsidR="00BF7FC4" w:rsidRPr="00CE65FA">
        <w:rPr>
          <w:rFonts w:ascii="Arial" w:hAnsi="Arial" w:cs="Arial"/>
          <w:sz w:val="24"/>
        </w:rPr>
        <w:t xml:space="preserve"> </w:t>
      </w:r>
      <w:r w:rsidR="001941E3" w:rsidRPr="00CE65FA">
        <w:rPr>
          <w:rFonts w:ascii="Arial" w:hAnsi="Arial" w:cs="Arial"/>
          <w:sz w:val="24"/>
        </w:rPr>
        <w:t xml:space="preserve">by stating, “Equitable pay improves individual performance” Sheppard et al (1992). This evidences how officer’s perception on fairness of pay can affect their performance in work. </w:t>
      </w:r>
    </w:p>
    <w:p w:rsidR="00133DA9" w:rsidRPr="00CE65FA" w:rsidRDefault="00BF7FC4" w:rsidP="00CE65FA">
      <w:pPr>
        <w:spacing w:line="360" w:lineRule="auto"/>
        <w:rPr>
          <w:rFonts w:ascii="Arial" w:hAnsi="Arial" w:cs="Arial"/>
          <w:sz w:val="24"/>
        </w:rPr>
      </w:pPr>
      <w:r w:rsidRPr="00CE65FA">
        <w:rPr>
          <w:rFonts w:ascii="Arial" w:hAnsi="Arial" w:cs="Arial"/>
          <w:sz w:val="24"/>
        </w:rPr>
        <w:t>However, when poor organisational</w:t>
      </w:r>
      <w:r w:rsidR="0038070F" w:rsidRPr="00CE65FA">
        <w:rPr>
          <w:rFonts w:ascii="Arial" w:hAnsi="Arial" w:cs="Arial"/>
          <w:sz w:val="24"/>
        </w:rPr>
        <w:t xml:space="preserve"> justice</w:t>
      </w:r>
      <w:r w:rsidRPr="00CE65FA">
        <w:rPr>
          <w:rFonts w:ascii="Arial" w:hAnsi="Arial" w:cs="Arial"/>
          <w:sz w:val="24"/>
        </w:rPr>
        <w:t xml:space="preserve"> is </w:t>
      </w:r>
      <w:r w:rsidR="0038070F" w:rsidRPr="00CE65FA">
        <w:rPr>
          <w:rFonts w:ascii="Arial" w:hAnsi="Arial" w:cs="Arial"/>
          <w:sz w:val="24"/>
        </w:rPr>
        <w:t>evident,</w:t>
      </w:r>
      <w:r w:rsidRPr="00CE65FA">
        <w:rPr>
          <w:rFonts w:ascii="Arial" w:hAnsi="Arial" w:cs="Arial"/>
          <w:sz w:val="24"/>
        </w:rPr>
        <w:t xml:space="preserve"> this has a negative impact on the officer</w:t>
      </w:r>
      <w:r w:rsidR="00425BEE" w:rsidRPr="00CE65FA">
        <w:rPr>
          <w:rFonts w:ascii="Arial" w:hAnsi="Arial" w:cs="Arial"/>
          <w:sz w:val="24"/>
        </w:rPr>
        <w:t xml:space="preserve">. In turn, this will affect the officer’s performance allowing workloads to grow and not decrease. </w:t>
      </w:r>
      <w:r w:rsidR="00C80859" w:rsidRPr="00CE65FA">
        <w:rPr>
          <w:rFonts w:ascii="Arial" w:hAnsi="Arial" w:cs="Arial"/>
          <w:sz w:val="24"/>
        </w:rPr>
        <w:t xml:space="preserve">Any proactivity reduces significantly and </w:t>
      </w:r>
      <w:r w:rsidR="003C28C6" w:rsidRPr="00CE65FA">
        <w:rPr>
          <w:rFonts w:ascii="Arial" w:hAnsi="Arial" w:cs="Arial"/>
          <w:sz w:val="24"/>
        </w:rPr>
        <w:t>officer’s</w:t>
      </w:r>
      <w:r w:rsidR="00E175C7" w:rsidRPr="00CE65FA">
        <w:rPr>
          <w:rFonts w:ascii="Arial" w:hAnsi="Arial" w:cs="Arial"/>
          <w:sz w:val="24"/>
        </w:rPr>
        <w:t xml:space="preserve"> attitudes change to only doing what they need to do in order to </w:t>
      </w:r>
      <w:r w:rsidR="003C28C6" w:rsidRPr="00CE65FA">
        <w:rPr>
          <w:rFonts w:ascii="Arial" w:hAnsi="Arial" w:cs="Arial"/>
          <w:sz w:val="24"/>
        </w:rPr>
        <w:t>be</w:t>
      </w:r>
      <w:r w:rsidR="00E175C7" w:rsidRPr="00CE65FA">
        <w:rPr>
          <w:rFonts w:ascii="Arial" w:hAnsi="Arial" w:cs="Arial"/>
          <w:sz w:val="24"/>
        </w:rPr>
        <w:t xml:space="preserve"> paid at the end of the month. </w:t>
      </w:r>
      <w:r w:rsidR="0038070F" w:rsidRPr="00CE65FA">
        <w:rPr>
          <w:rFonts w:ascii="Arial" w:hAnsi="Arial" w:cs="Arial"/>
          <w:sz w:val="24"/>
        </w:rPr>
        <w:t xml:space="preserve">This also has a negative effect on the victims involved within the incidents. </w:t>
      </w:r>
      <w:r w:rsidR="004A5ACD" w:rsidRPr="00CE65FA">
        <w:rPr>
          <w:rFonts w:ascii="Arial" w:hAnsi="Arial" w:cs="Arial"/>
          <w:sz w:val="24"/>
        </w:rPr>
        <w:t>This way of behaviour is evidenced in the Betari’s box model,</w:t>
      </w:r>
      <w:r w:rsidR="00CD61D8" w:rsidRPr="00CE65FA">
        <w:rPr>
          <w:rFonts w:ascii="Arial" w:hAnsi="Arial" w:cs="Arial"/>
          <w:sz w:val="24"/>
        </w:rPr>
        <w:t xml:space="preserve"> evidencing how ones attitude and behaviour affects another’s attitude and behaviour</w:t>
      </w:r>
      <w:r w:rsidR="004A5ACD" w:rsidRPr="00CE65FA">
        <w:rPr>
          <w:rFonts w:ascii="Arial" w:hAnsi="Arial" w:cs="Arial"/>
          <w:sz w:val="24"/>
        </w:rPr>
        <w:t xml:space="preserve"> (College of policing, 2021). </w:t>
      </w:r>
      <w:r w:rsidR="0038070F" w:rsidRPr="00CE65FA">
        <w:rPr>
          <w:rFonts w:ascii="Arial" w:hAnsi="Arial" w:cs="Arial"/>
          <w:sz w:val="24"/>
        </w:rPr>
        <w:t xml:space="preserve">As part of their role, officers are expected to </w:t>
      </w:r>
      <w:r w:rsidR="00C80859" w:rsidRPr="00CE65FA">
        <w:rPr>
          <w:rFonts w:ascii="Arial" w:hAnsi="Arial" w:cs="Arial"/>
          <w:sz w:val="24"/>
        </w:rPr>
        <w:t>lay out a service for victims under the Victims Code of Practice. They cannot merely decrease their efforts because they do not a</w:t>
      </w:r>
      <w:r w:rsidR="003C28C6" w:rsidRPr="00CE65FA">
        <w:rPr>
          <w:rFonts w:ascii="Arial" w:hAnsi="Arial" w:cs="Arial"/>
          <w:sz w:val="24"/>
        </w:rPr>
        <w:t>gree with a particular decision; this would be breaching the code of ethics.</w:t>
      </w:r>
      <w:r w:rsidR="00C80859" w:rsidRPr="00CE65FA">
        <w:rPr>
          <w:rFonts w:ascii="Arial" w:hAnsi="Arial" w:cs="Arial"/>
          <w:sz w:val="24"/>
        </w:rPr>
        <w:t xml:space="preserve"> </w:t>
      </w:r>
      <w:r w:rsidR="00E175C7" w:rsidRPr="00CE65FA">
        <w:rPr>
          <w:rFonts w:ascii="Arial" w:hAnsi="Arial" w:cs="Arial"/>
          <w:sz w:val="24"/>
        </w:rPr>
        <w:t xml:space="preserve">By feeling this way, officer’s will eventually ‘burn out’; this then leads to officer’s seeking employment elsewhere, lowering the employee retention and raising </w:t>
      </w:r>
      <w:r w:rsidR="00C1359D" w:rsidRPr="00CE65FA">
        <w:rPr>
          <w:rFonts w:ascii="Arial" w:hAnsi="Arial" w:cs="Arial"/>
          <w:sz w:val="24"/>
        </w:rPr>
        <w:t xml:space="preserve">the amount of recruitment campaigns needed, ultimately costing the organisation more money. </w:t>
      </w:r>
      <w:r w:rsidR="00E175C7" w:rsidRPr="00CE65FA">
        <w:rPr>
          <w:rFonts w:ascii="Arial" w:hAnsi="Arial" w:cs="Arial"/>
          <w:sz w:val="24"/>
        </w:rPr>
        <w:t xml:space="preserve"> </w:t>
      </w:r>
    </w:p>
    <w:p w:rsidR="000204F2" w:rsidRPr="00CE65FA" w:rsidRDefault="00C1359D" w:rsidP="00CE65FA">
      <w:pPr>
        <w:spacing w:line="360" w:lineRule="auto"/>
        <w:rPr>
          <w:rFonts w:ascii="Arial" w:hAnsi="Arial" w:cs="Arial"/>
          <w:sz w:val="24"/>
        </w:rPr>
      </w:pPr>
      <w:r w:rsidRPr="00CE65FA">
        <w:rPr>
          <w:rFonts w:ascii="Arial" w:hAnsi="Arial" w:cs="Arial"/>
          <w:sz w:val="24"/>
        </w:rPr>
        <w:t>The need for quality organisational justice with</w:t>
      </w:r>
      <w:r w:rsidR="0086540C" w:rsidRPr="00CE65FA">
        <w:rPr>
          <w:rFonts w:ascii="Arial" w:hAnsi="Arial" w:cs="Arial"/>
          <w:sz w:val="24"/>
        </w:rPr>
        <w:t>in any organisation is clear</w:t>
      </w:r>
      <w:r w:rsidRPr="00CE65FA">
        <w:rPr>
          <w:rFonts w:ascii="Arial" w:hAnsi="Arial" w:cs="Arial"/>
          <w:sz w:val="24"/>
        </w:rPr>
        <w:t>.</w:t>
      </w:r>
      <w:r w:rsidR="00B80BB3" w:rsidRPr="00CE65FA">
        <w:rPr>
          <w:rFonts w:ascii="Arial" w:hAnsi="Arial" w:cs="Arial"/>
          <w:sz w:val="24"/>
        </w:rPr>
        <w:t xml:space="preserve"> By securing distributive, procedural, and interactional justice within an organisation </w:t>
      </w:r>
      <w:r w:rsidR="00A94A96" w:rsidRPr="00CE65FA">
        <w:rPr>
          <w:rFonts w:ascii="Arial" w:hAnsi="Arial" w:cs="Arial"/>
          <w:sz w:val="24"/>
        </w:rPr>
        <w:t>such as the police this will ensure that the threat, risk, and harm to the public they are serving is always kept to a minimum.</w:t>
      </w:r>
      <w:r w:rsidRPr="00CE65FA">
        <w:rPr>
          <w:rFonts w:ascii="Arial" w:hAnsi="Arial" w:cs="Arial"/>
          <w:sz w:val="24"/>
        </w:rPr>
        <w:t xml:space="preserve"> Nevertheless, within a regimented organisation such as the po</w:t>
      </w:r>
      <w:r w:rsidR="00B80BB3" w:rsidRPr="00CE65FA">
        <w:rPr>
          <w:rFonts w:ascii="Arial" w:hAnsi="Arial" w:cs="Arial"/>
          <w:sz w:val="24"/>
        </w:rPr>
        <w:t xml:space="preserve">lice, it is important that it </w:t>
      </w:r>
      <w:r w:rsidR="0086540C" w:rsidRPr="00CE65FA">
        <w:rPr>
          <w:rFonts w:ascii="Arial" w:hAnsi="Arial" w:cs="Arial"/>
          <w:sz w:val="24"/>
        </w:rPr>
        <w:t>be</w:t>
      </w:r>
      <w:r w:rsidR="005060B8" w:rsidRPr="00CE65FA">
        <w:rPr>
          <w:rFonts w:ascii="Arial" w:hAnsi="Arial" w:cs="Arial"/>
          <w:sz w:val="24"/>
        </w:rPr>
        <w:t xml:space="preserve"> finely balanced. Disproportionate levels of organisational justice could lead to the police </w:t>
      </w:r>
      <w:r w:rsidR="003D060C" w:rsidRPr="00CE65FA">
        <w:rPr>
          <w:rFonts w:ascii="Arial" w:hAnsi="Arial" w:cs="Arial"/>
          <w:sz w:val="24"/>
        </w:rPr>
        <w:t>losing</w:t>
      </w:r>
      <w:r w:rsidR="005060B8" w:rsidRPr="00CE65FA">
        <w:rPr>
          <w:rFonts w:ascii="Arial" w:hAnsi="Arial" w:cs="Arial"/>
          <w:sz w:val="24"/>
        </w:rPr>
        <w:t xml:space="preserve"> the respect it has for its ranks. The respect for </w:t>
      </w:r>
      <w:r w:rsidR="003D060C" w:rsidRPr="00CE65FA">
        <w:rPr>
          <w:rFonts w:ascii="Arial" w:hAnsi="Arial" w:cs="Arial"/>
          <w:sz w:val="24"/>
        </w:rPr>
        <w:t xml:space="preserve">superior </w:t>
      </w:r>
      <w:r w:rsidR="005060B8" w:rsidRPr="00CE65FA">
        <w:rPr>
          <w:rFonts w:ascii="Arial" w:hAnsi="Arial" w:cs="Arial"/>
          <w:sz w:val="24"/>
        </w:rPr>
        <w:t>rank</w:t>
      </w:r>
      <w:r w:rsidR="003D060C" w:rsidRPr="00CE65FA">
        <w:rPr>
          <w:rFonts w:ascii="Arial" w:hAnsi="Arial" w:cs="Arial"/>
          <w:sz w:val="24"/>
        </w:rPr>
        <w:t>s within the police is crucial in order to ensure that leadership is provided to lower ranks. After all, what hope do the public have if the police service cannot respect their own superiors?</w:t>
      </w:r>
    </w:p>
    <w:p w:rsidR="00F57FA6" w:rsidRPr="00C11D51" w:rsidRDefault="00CD61D8">
      <w:pPr>
        <w:rPr>
          <w:rFonts w:ascii="Arial" w:hAnsi="Arial" w:cs="Arial"/>
          <w:b/>
          <w:u w:val="single"/>
        </w:rPr>
      </w:pPr>
      <w:r>
        <w:rPr>
          <w:rFonts w:ascii="Arial" w:hAnsi="Arial" w:cs="Arial"/>
          <w:b/>
          <w:u w:val="single"/>
        </w:rPr>
        <w:t>Word count: 955</w:t>
      </w:r>
    </w:p>
    <w:p w:rsidR="0086540C" w:rsidRPr="00C11D51" w:rsidRDefault="0086540C">
      <w:pPr>
        <w:rPr>
          <w:rFonts w:ascii="Arial" w:hAnsi="Arial" w:cs="Arial"/>
        </w:rPr>
      </w:pPr>
    </w:p>
    <w:p w:rsidR="0086540C" w:rsidRPr="00C11D51" w:rsidRDefault="0086540C" w:rsidP="0086540C">
      <w:pPr>
        <w:overflowPunct w:val="0"/>
        <w:autoSpaceDE w:val="0"/>
        <w:autoSpaceDN w:val="0"/>
        <w:adjustRightInd w:val="0"/>
        <w:spacing w:before="240" w:after="0" w:line="240" w:lineRule="auto"/>
        <w:textAlignment w:val="baseline"/>
        <w:rPr>
          <w:rFonts w:ascii="Arial" w:eastAsia="Times New Roman" w:hAnsi="Arial" w:cs="Arial"/>
          <w:u w:val="single"/>
          <w:lang w:eastAsia="en-GB"/>
        </w:rPr>
      </w:pPr>
      <w:r w:rsidRPr="00C11D51">
        <w:rPr>
          <w:rFonts w:ascii="Arial" w:eastAsia="Times New Roman" w:hAnsi="Arial" w:cs="Arial"/>
          <w:b/>
          <w:bCs/>
          <w:u w:val="single"/>
          <w:lang w:eastAsia="en-GB"/>
        </w:rPr>
        <w:t>Essay four title:</w:t>
      </w:r>
      <w:r w:rsidRPr="00C11D51">
        <w:rPr>
          <w:rFonts w:ascii="Arial" w:eastAsia="Times New Roman" w:hAnsi="Arial" w:cs="Arial"/>
          <w:u w:val="single"/>
          <w:lang w:eastAsia="en-GB"/>
        </w:rPr>
        <w:t xml:space="preserve"> </w:t>
      </w:r>
    </w:p>
    <w:p w:rsidR="0086540C" w:rsidRPr="00C11D51" w:rsidRDefault="0086540C" w:rsidP="0086540C">
      <w:pPr>
        <w:overflowPunct w:val="0"/>
        <w:autoSpaceDE w:val="0"/>
        <w:autoSpaceDN w:val="0"/>
        <w:adjustRightInd w:val="0"/>
        <w:spacing w:before="240" w:after="0" w:line="240" w:lineRule="auto"/>
        <w:textAlignment w:val="baseline"/>
        <w:rPr>
          <w:rFonts w:ascii="Arial" w:eastAsia="Times New Roman" w:hAnsi="Arial" w:cs="Arial"/>
          <w:b/>
          <w:i/>
          <w:iCs/>
          <w:lang w:eastAsia="en-GB"/>
        </w:rPr>
      </w:pPr>
      <w:r w:rsidRPr="00C11D51">
        <w:rPr>
          <w:rFonts w:ascii="Arial" w:eastAsia="Times New Roman" w:hAnsi="Arial" w:cs="Arial"/>
          <w:b/>
          <w:i/>
          <w:lang w:eastAsia="en-GB"/>
        </w:rPr>
        <w:t>Analyse potential links between serious and organised crime and public protection issues (1000 words)</w:t>
      </w:r>
    </w:p>
    <w:p w:rsidR="0086540C" w:rsidRPr="00C11D51" w:rsidRDefault="0086540C">
      <w:pPr>
        <w:rPr>
          <w:rFonts w:ascii="Arial" w:hAnsi="Arial" w:cs="Arial"/>
        </w:rPr>
      </w:pPr>
    </w:p>
    <w:p w:rsidR="0086540C" w:rsidRPr="00C11D51" w:rsidRDefault="0086540C">
      <w:pPr>
        <w:rPr>
          <w:rFonts w:ascii="Arial" w:hAnsi="Arial" w:cs="Arial"/>
          <w:b/>
          <w:u w:val="single"/>
        </w:rPr>
      </w:pPr>
      <w:r w:rsidRPr="00C11D51">
        <w:rPr>
          <w:rFonts w:ascii="Arial" w:hAnsi="Arial" w:cs="Arial"/>
          <w:b/>
          <w:u w:val="single"/>
        </w:rPr>
        <w:lastRenderedPageBreak/>
        <w:t>Answer:</w:t>
      </w:r>
    </w:p>
    <w:p w:rsidR="0086540C" w:rsidRPr="00CE65FA" w:rsidRDefault="00106B6E" w:rsidP="00CE65FA">
      <w:pPr>
        <w:spacing w:line="360" w:lineRule="auto"/>
        <w:rPr>
          <w:rFonts w:ascii="Arial" w:hAnsi="Arial" w:cs="Arial"/>
          <w:sz w:val="24"/>
        </w:rPr>
      </w:pPr>
      <w:r w:rsidRPr="00CE65FA">
        <w:rPr>
          <w:rFonts w:ascii="Arial" w:hAnsi="Arial" w:cs="Arial"/>
          <w:sz w:val="24"/>
        </w:rPr>
        <w:t>Serious and organised crime (SOC) can be described as planned and coordinated crime, often committed by high priority criminals individually, as groups, or as part of a national network of criminals. The motive to carry out such serious crimes is often a significant financial gain</w:t>
      </w:r>
      <w:r w:rsidR="000748B3" w:rsidRPr="00CE65FA">
        <w:rPr>
          <w:rFonts w:ascii="Arial" w:hAnsi="Arial" w:cs="Arial"/>
          <w:sz w:val="24"/>
        </w:rPr>
        <w:t xml:space="preserve">. </w:t>
      </w:r>
      <w:r w:rsidR="00FE6C8F" w:rsidRPr="00CE65FA">
        <w:rPr>
          <w:rFonts w:ascii="Arial" w:hAnsi="Arial" w:cs="Arial"/>
          <w:sz w:val="24"/>
        </w:rPr>
        <w:t>In 2019, t</w:t>
      </w:r>
      <w:r w:rsidR="00D919FE" w:rsidRPr="00CE65FA">
        <w:rPr>
          <w:rFonts w:ascii="Arial" w:hAnsi="Arial" w:cs="Arial"/>
          <w:sz w:val="24"/>
        </w:rPr>
        <w:t xml:space="preserve">he National Crime Agency, which leads the UK’s battle against SOC, estimated that SOC was </w:t>
      </w:r>
      <w:r w:rsidR="00DB2BCA" w:rsidRPr="00CE65FA">
        <w:rPr>
          <w:rFonts w:ascii="Arial" w:hAnsi="Arial" w:cs="Arial"/>
          <w:sz w:val="24"/>
        </w:rPr>
        <w:t>costing the UK</w:t>
      </w:r>
      <w:r w:rsidR="00D919FE" w:rsidRPr="00CE65FA">
        <w:rPr>
          <w:rFonts w:ascii="Arial" w:hAnsi="Arial" w:cs="Arial"/>
          <w:sz w:val="24"/>
        </w:rPr>
        <w:t xml:space="preserve"> economy £37 billion, this being the equivalent to £2000 for every household in the UK</w:t>
      </w:r>
      <w:r w:rsidR="00DB2BCA" w:rsidRPr="00CE65FA">
        <w:rPr>
          <w:rFonts w:ascii="Arial" w:hAnsi="Arial" w:cs="Arial"/>
          <w:sz w:val="24"/>
        </w:rPr>
        <w:t xml:space="preserve"> (National Crime Agency, 2019). </w:t>
      </w:r>
      <w:r w:rsidR="00FE6C8F" w:rsidRPr="00CE65FA">
        <w:rPr>
          <w:rFonts w:ascii="Arial" w:hAnsi="Arial" w:cs="Arial"/>
          <w:sz w:val="24"/>
        </w:rPr>
        <w:t xml:space="preserve">The types of people usually targeted by these criminals are often vulnerable adults or naive children; therefore, it falls to the police to put in immediate safeguarding measures in order to protect the vulnerable within society </w:t>
      </w:r>
      <w:r w:rsidR="00D24310" w:rsidRPr="00CE65FA">
        <w:rPr>
          <w:rFonts w:ascii="Arial" w:hAnsi="Arial" w:cs="Arial"/>
          <w:sz w:val="24"/>
        </w:rPr>
        <w:t>when such crimes are identified (Gov.uk, 2020).</w:t>
      </w:r>
      <w:r w:rsidR="00FE6C8F" w:rsidRPr="00CE65FA">
        <w:rPr>
          <w:rFonts w:ascii="Arial" w:hAnsi="Arial" w:cs="Arial"/>
          <w:sz w:val="24"/>
        </w:rPr>
        <w:t xml:space="preserve"> </w:t>
      </w:r>
      <w:r w:rsidR="008166DF" w:rsidRPr="00CE65FA">
        <w:rPr>
          <w:rFonts w:ascii="Arial" w:hAnsi="Arial" w:cs="Arial"/>
          <w:sz w:val="24"/>
        </w:rPr>
        <w:t xml:space="preserve">This essay will specifically look at how vulnerable adults and children are </w:t>
      </w:r>
      <w:r w:rsidR="00B27CCF" w:rsidRPr="00CE65FA">
        <w:rPr>
          <w:rFonts w:ascii="Arial" w:hAnsi="Arial" w:cs="Arial"/>
          <w:sz w:val="24"/>
        </w:rPr>
        <w:t xml:space="preserve">being </w:t>
      </w:r>
      <w:r w:rsidR="008166DF" w:rsidRPr="00CE65FA">
        <w:rPr>
          <w:rFonts w:ascii="Arial" w:hAnsi="Arial" w:cs="Arial"/>
          <w:sz w:val="24"/>
        </w:rPr>
        <w:t xml:space="preserve">exploited by such criminals, and the issues arising between SOC and public protection. </w:t>
      </w:r>
    </w:p>
    <w:p w:rsidR="00A46D41" w:rsidRPr="00CE65FA" w:rsidRDefault="00364A22" w:rsidP="00CE65FA">
      <w:pPr>
        <w:spacing w:line="360" w:lineRule="auto"/>
        <w:rPr>
          <w:rFonts w:ascii="Arial" w:hAnsi="Arial" w:cs="Arial"/>
          <w:sz w:val="24"/>
        </w:rPr>
      </w:pPr>
      <w:r w:rsidRPr="00CE65FA">
        <w:rPr>
          <w:rFonts w:ascii="Arial" w:hAnsi="Arial" w:cs="Arial"/>
          <w:sz w:val="24"/>
        </w:rPr>
        <w:t>A vulnerable adult who is at risk of exploitation can be described as any</w:t>
      </w:r>
      <w:r w:rsidR="002B2B95" w:rsidRPr="00CE65FA">
        <w:rPr>
          <w:rFonts w:ascii="Arial" w:hAnsi="Arial" w:cs="Arial"/>
          <w:sz w:val="24"/>
        </w:rPr>
        <w:t xml:space="preserve"> person over the age of 18</w:t>
      </w:r>
      <w:r w:rsidRPr="00CE65FA">
        <w:rPr>
          <w:rFonts w:ascii="Arial" w:hAnsi="Arial" w:cs="Arial"/>
          <w:sz w:val="24"/>
        </w:rPr>
        <w:t xml:space="preserve"> who is more likely to be targeted by SOC groups due to their personal characteristics or life choices. Such characteristics could include</w:t>
      </w:r>
      <w:r w:rsidR="003740E2" w:rsidRPr="00CE65FA">
        <w:rPr>
          <w:rFonts w:ascii="Arial" w:hAnsi="Arial" w:cs="Arial"/>
          <w:sz w:val="24"/>
        </w:rPr>
        <w:t xml:space="preserve"> their age, any physical or mental health issues, any enhanced educational needs, </w:t>
      </w:r>
      <w:r w:rsidR="0051189B" w:rsidRPr="00CE65FA">
        <w:rPr>
          <w:rFonts w:ascii="Arial" w:hAnsi="Arial" w:cs="Arial"/>
          <w:sz w:val="24"/>
        </w:rPr>
        <w:t xml:space="preserve">their </w:t>
      </w:r>
      <w:r w:rsidR="003740E2" w:rsidRPr="00CE65FA">
        <w:rPr>
          <w:rFonts w:ascii="Arial" w:hAnsi="Arial" w:cs="Arial"/>
          <w:sz w:val="24"/>
        </w:rPr>
        <w:t>living conditions, and isolation (nidirect, n.d).</w:t>
      </w:r>
      <w:r w:rsidR="00A46D41" w:rsidRPr="00CE65FA">
        <w:rPr>
          <w:rFonts w:ascii="Arial" w:hAnsi="Arial" w:cs="Arial"/>
          <w:sz w:val="24"/>
        </w:rPr>
        <w:t xml:space="preserve"> There are many forms o</w:t>
      </w:r>
      <w:r w:rsidR="007F5BDF" w:rsidRPr="00CE65FA">
        <w:rPr>
          <w:rFonts w:ascii="Arial" w:hAnsi="Arial" w:cs="Arial"/>
          <w:sz w:val="24"/>
        </w:rPr>
        <w:t xml:space="preserve">f vulnerable adult exploitation, cuckooing being one of them, </w:t>
      </w:r>
      <w:r w:rsidR="00A46D41" w:rsidRPr="00CE65FA">
        <w:rPr>
          <w:rFonts w:ascii="Arial" w:hAnsi="Arial" w:cs="Arial"/>
          <w:sz w:val="24"/>
        </w:rPr>
        <w:t>which will be look</w:t>
      </w:r>
      <w:r w:rsidR="002B2B95" w:rsidRPr="00CE65FA">
        <w:rPr>
          <w:rFonts w:ascii="Arial" w:hAnsi="Arial" w:cs="Arial"/>
          <w:sz w:val="24"/>
        </w:rPr>
        <w:t>ed</w:t>
      </w:r>
      <w:r w:rsidR="00A46D41" w:rsidRPr="00CE65FA">
        <w:rPr>
          <w:rFonts w:ascii="Arial" w:hAnsi="Arial" w:cs="Arial"/>
          <w:sz w:val="24"/>
        </w:rPr>
        <w:t xml:space="preserve"> at in depth below. </w:t>
      </w:r>
    </w:p>
    <w:p w:rsidR="000204F2" w:rsidRPr="00CE65FA" w:rsidRDefault="00195953" w:rsidP="00CE65FA">
      <w:pPr>
        <w:spacing w:line="360" w:lineRule="auto"/>
        <w:rPr>
          <w:rFonts w:ascii="Arial" w:hAnsi="Arial" w:cs="Arial"/>
          <w:sz w:val="24"/>
        </w:rPr>
      </w:pPr>
      <w:r w:rsidRPr="00CE65FA">
        <w:rPr>
          <w:rFonts w:ascii="Arial" w:hAnsi="Arial" w:cs="Arial"/>
          <w:sz w:val="24"/>
        </w:rPr>
        <w:t>A form of adult exploitation would be cuckooing.</w:t>
      </w:r>
      <w:r w:rsidR="001208A2" w:rsidRPr="00CE65FA">
        <w:rPr>
          <w:rFonts w:ascii="Arial" w:hAnsi="Arial" w:cs="Arial"/>
          <w:sz w:val="24"/>
        </w:rPr>
        <w:t xml:space="preserve"> This is when SOC groups use the properties of vulnerable people to sell and store drugs (Brighton and Hove City Council, 2021).</w:t>
      </w:r>
      <w:r w:rsidRPr="00CE65FA">
        <w:rPr>
          <w:rFonts w:ascii="Arial" w:hAnsi="Arial" w:cs="Arial"/>
          <w:sz w:val="24"/>
        </w:rPr>
        <w:t xml:space="preserve"> The</w:t>
      </w:r>
      <w:r w:rsidR="00951763" w:rsidRPr="00CE65FA">
        <w:rPr>
          <w:rFonts w:ascii="Arial" w:hAnsi="Arial" w:cs="Arial"/>
          <w:sz w:val="24"/>
        </w:rPr>
        <w:t xml:space="preserve"> term ‘cuckooing’, </w:t>
      </w:r>
      <w:r w:rsidRPr="00CE65FA">
        <w:rPr>
          <w:rFonts w:ascii="Arial" w:hAnsi="Arial" w:cs="Arial"/>
          <w:sz w:val="24"/>
        </w:rPr>
        <w:t xml:space="preserve">comes from the </w:t>
      </w:r>
      <w:r w:rsidR="00951763" w:rsidRPr="00CE65FA">
        <w:rPr>
          <w:rFonts w:ascii="Arial" w:hAnsi="Arial" w:cs="Arial"/>
          <w:sz w:val="24"/>
        </w:rPr>
        <w:t>cuckoo bird that is renowned for taking charge of other bird species nests (Oxford City Council, 2021).</w:t>
      </w:r>
      <w:r w:rsidR="00E44906" w:rsidRPr="00CE65FA">
        <w:rPr>
          <w:rFonts w:ascii="Arial" w:hAnsi="Arial" w:cs="Arial"/>
          <w:sz w:val="24"/>
        </w:rPr>
        <w:t xml:space="preserve"> SOC groups will identify the vulnerable within society and form a relationship with them in order to gain access to their property. </w:t>
      </w:r>
      <w:r w:rsidR="00BC5E6F" w:rsidRPr="00CE65FA">
        <w:rPr>
          <w:rFonts w:ascii="Arial" w:hAnsi="Arial" w:cs="Arial"/>
          <w:sz w:val="24"/>
        </w:rPr>
        <w:t xml:space="preserve">Gaining control over the vulnerable person is the next stage of cuckooing. This is </w:t>
      </w:r>
      <w:r w:rsidR="00A46D41" w:rsidRPr="00CE65FA">
        <w:rPr>
          <w:rFonts w:ascii="Arial" w:hAnsi="Arial" w:cs="Arial"/>
          <w:sz w:val="24"/>
        </w:rPr>
        <w:t>achieved</w:t>
      </w:r>
      <w:r w:rsidR="00BC5E6F" w:rsidRPr="00CE65FA">
        <w:rPr>
          <w:rFonts w:ascii="Arial" w:hAnsi="Arial" w:cs="Arial"/>
          <w:sz w:val="24"/>
        </w:rPr>
        <w:t xml:space="preserve"> through aggravating factors such as drug dependency, alcohol dependency, the vulnerable person being in debt to the criminal, or some SOC groups will form personal relationships</w:t>
      </w:r>
      <w:r w:rsidR="001208A2" w:rsidRPr="00CE65FA">
        <w:rPr>
          <w:rFonts w:ascii="Arial" w:hAnsi="Arial" w:cs="Arial"/>
          <w:sz w:val="24"/>
        </w:rPr>
        <w:t xml:space="preserve"> with victims, misleading them </w:t>
      </w:r>
      <w:r w:rsidR="00BC5E6F" w:rsidRPr="00CE65FA">
        <w:rPr>
          <w:rFonts w:ascii="Arial" w:hAnsi="Arial" w:cs="Arial"/>
          <w:sz w:val="24"/>
        </w:rPr>
        <w:t>in order to have access to their property</w:t>
      </w:r>
      <w:r w:rsidR="0077243E" w:rsidRPr="00CE65FA">
        <w:rPr>
          <w:rFonts w:ascii="Arial" w:hAnsi="Arial" w:cs="Arial"/>
          <w:sz w:val="24"/>
        </w:rPr>
        <w:t xml:space="preserve"> (CrimeStoppers, n.d)</w:t>
      </w:r>
      <w:r w:rsidR="00BC5E6F" w:rsidRPr="00CE65FA">
        <w:rPr>
          <w:rFonts w:ascii="Arial" w:hAnsi="Arial" w:cs="Arial"/>
          <w:sz w:val="24"/>
        </w:rPr>
        <w:t xml:space="preserve">. </w:t>
      </w:r>
      <w:r w:rsidR="00A46D41" w:rsidRPr="00CE65FA">
        <w:rPr>
          <w:rFonts w:ascii="Arial" w:hAnsi="Arial" w:cs="Arial"/>
          <w:sz w:val="24"/>
        </w:rPr>
        <w:t>Threats of violence a</w:t>
      </w:r>
      <w:r w:rsidR="004E6166" w:rsidRPr="00CE65FA">
        <w:rPr>
          <w:rFonts w:ascii="Arial" w:hAnsi="Arial" w:cs="Arial"/>
          <w:sz w:val="24"/>
        </w:rPr>
        <w:t>re then made towards the victim. O</w:t>
      </w:r>
      <w:r w:rsidR="00A46D41" w:rsidRPr="00CE65FA">
        <w:rPr>
          <w:rFonts w:ascii="Arial" w:hAnsi="Arial" w:cs="Arial"/>
          <w:sz w:val="24"/>
        </w:rPr>
        <w:t>ften leaving them too scared to report it to police, leaving them trapped within a SOC</w:t>
      </w:r>
      <w:r w:rsidR="007F5BDF" w:rsidRPr="00CE65FA">
        <w:rPr>
          <w:rFonts w:ascii="Arial" w:hAnsi="Arial" w:cs="Arial"/>
          <w:sz w:val="24"/>
        </w:rPr>
        <w:t xml:space="preserve"> gang</w:t>
      </w:r>
      <w:r w:rsidR="0077243E" w:rsidRPr="00CE65FA">
        <w:rPr>
          <w:rFonts w:ascii="Arial" w:hAnsi="Arial" w:cs="Arial"/>
          <w:sz w:val="24"/>
        </w:rPr>
        <w:t xml:space="preserve"> or forced to leave their homes</w:t>
      </w:r>
      <w:r w:rsidR="0051189B" w:rsidRPr="00CE65FA">
        <w:rPr>
          <w:rFonts w:ascii="Arial" w:hAnsi="Arial" w:cs="Arial"/>
          <w:sz w:val="24"/>
        </w:rPr>
        <w:t xml:space="preserve"> (Salford safeguarding adults board, 2021)</w:t>
      </w:r>
      <w:r w:rsidR="00A46D41" w:rsidRPr="00CE65FA">
        <w:rPr>
          <w:rFonts w:ascii="Arial" w:hAnsi="Arial" w:cs="Arial"/>
          <w:sz w:val="24"/>
        </w:rPr>
        <w:t>. It</w:t>
      </w:r>
      <w:r w:rsidR="00A65933" w:rsidRPr="00CE65FA">
        <w:rPr>
          <w:rFonts w:ascii="Arial" w:hAnsi="Arial" w:cs="Arial"/>
          <w:sz w:val="24"/>
        </w:rPr>
        <w:t xml:space="preserve"> is habitual</w:t>
      </w:r>
      <w:r w:rsidR="007F5BDF" w:rsidRPr="00CE65FA">
        <w:rPr>
          <w:rFonts w:ascii="Arial" w:hAnsi="Arial" w:cs="Arial"/>
          <w:sz w:val="24"/>
        </w:rPr>
        <w:t xml:space="preserve"> for SOC criminal</w:t>
      </w:r>
      <w:r w:rsidR="004E6166" w:rsidRPr="00CE65FA">
        <w:rPr>
          <w:rFonts w:ascii="Arial" w:hAnsi="Arial" w:cs="Arial"/>
          <w:sz w:val="24"/>
        </w:rPr>
        <w:t xml:space="preserve">s </w:t>
      </w:r>
      <w:r w:rsidR="00A46D41" w:rsidRPr="00CE65FA">
        <w:rPr>
          <w:rFonts w:ascii="Arial" w:hAnsi="Arial" w:cs="Arial"/>
          <w:sz w:val="24"/>
        </w:rPr>
        <w:t xml:space="preserve">to </w:t>
      </w:r>
      <w:r w:rsidR="00A46D41" w:rsidRPr="00CE65FA">
        <w:rPr>
          <w:rFonts w:ascii="Arial" w:hAnsi="Arial" w:cs="Arial"/>
          <w:sz w:val="24"/>
        </w:rPr>
        <w:lastRenderedPageBreak/>
        <w:t xml:space="preserve">have </w:t>
      </w:r>
      <w:r w:rsidR="00A65933" w:rsidRPr="00CE65FA">
        <w:rPr>
          <w:rFonts w:ascii="Arial" w:hAnsi="Arial" w:cs="Arial"/>
          <w:sz w:val="24"/>
        </w:rPr>
        <w:t>access to many cuckooed properties at once, lowerin</w:t>
      </w:r>
      <w:r w:rsidR="004E6166" w:rsidRPr="00CE65FA">
        <w:rPr>
          <w:rFonts w:ascii="Arial" w:hAnsi="Arial" w:cs="Arial"/>
          <w:sz w:val="24"/>
        </w:rPr>
        <w:t xml:space="preserve">g their chances of being caught by law enforcement agencies. </w:t>
      </w:r>
    </w:p>
    <w:p w:rsidR="001202DE" w:rsidRPr="00CE65FA" w:rsidRDefault="00881CAC" w:rsidP="00CE65FA">
      <w:pPr>
        <w:spacing w:line="360" w:lineRule="auto"/>
        <w:rPr>
          <w:rFonts w:ascii="Arial" w:hAnsi="Arial" w:cs="Arial"/>
          <w:sz w:val="24"/>
        </w:rPr>
      </w:pPr>
      <w:r w:rsidRPr="00CE65FA">
        <w:rPr>
          <w:rFonts w:ascii="Arial" w:hAnsi="Arial" w:cs="Arial"/>
          <w:sz w:val="24"/>
        </w:rPr>
        <w:t xml:space="preserve">One form of child exploitation would be county lines. This is when </w:t>
      </w:r>
      <w:r w:rsidR="00732123" w:rsidRPr="00CE65FA">
        <w:rPr>
          <w:rFonts w:ascii="Arial" w:hAnsi="Arial" w:cs="Arial"/>
          <w:sz w:val="24"/>
        </w:rPr>
        <w:t>SOC groups groom young, naive children into conveying and dealing drugs from a suburban city to smaller towns and villages (NSPCC learning, 2021).</w:t>
      </w:r>
      <w:r w:rsidRPr="00CE65FA">
        <w:rPr>
          <w:rFonts w:ascii="Arial" w:hAnsi="Arial" w:cs="Arial"/>
          <w:sz w:val="24"/>
        </w:rPr>
        <w:t xml:space="preserve"> The word ‘county’ refers to drug dealing that is organised within large cities but is committed within smaller towns, and the word ‘lines’ refers to the mobile phones that are handed to the child when doing the drug runs </w:t>
      </w:r>
      <w:r w:rsidR="00362642" w:rsidRPr="00CE65FA">
        <w:rPr>
          <w:rFonts w:ascii="Arial" w:hAnsi="Arial" w:cs="Arial"/>
          <w:sz w:val="24"/>
        </w:rPr>
        <w:t xml:space="preserve">in a bid to control them (the children’s society, 2021). </w:t>
      </w:r>
      <w:r w:rsidR="00732123" w:rsidRPr="00CE65FA">
        <w:rPr>
          <w:rFonts w:ascii="Arial" w:hAnsi="Arial" w:cs="Arial"/>
          <w:sz w:val="24"/>
        </w:rPr>
        <w:t>It is important to note that</w:t>
      </w:r>
      <w:r w:rsidR="00CF3DBA" w:rsidRPr="00CE65FA">
        <w:rPr>
          <w:rFonts w:ascii="Arial" w:hAnsi="Arial" w:cs="Arial"/>
          <w:sz w:val="24"/>
        </w:rPr>
        <w:t xml:space="preserve"> under UK law,</w:t>
      </w:r>
      <w:r w:rsidR="00732123" w:rsidRPr="00CE65FA">
        <w:rPr>
          <w:rFonts w:ascii="Arial" w:hAnsi="Arial" w:cs="Arial"/>
          <w:sz w:val="24"/>
        </w:rPr>
        <w:t xml:space="preserve"> </w:t>
      </w:r>
      <w:r w:rsidR="00CF3DBA" w:rsidRPr="00CE65FA">
        <w:rPr>
          <w:rFonts w:ascii="Arial" w:hAnsi="Arial" w:cs="Arial"/>
          <w:sz w:val="24"/>
        </w:rPr>
        <w:t xml:space="preserve">when police catch the children in possession of the drugs, they become victims of child criminal exploitation and not perpetrators of drug dealing. Children aged 15-16 are most commonly targeted, </w:t>
      </w:r>
      <w:r w:rsidR="004E6166" w:rsidRPr="00CE65FA">
        <w:rPr>
          <w:rFonts w:ascii="Arial" w:hAnsi="Arial" w:cs="Arial"/>
          <w:sz w:val="24"/>
        </w:rPr>
        <w:t>however,</w:t>
      </w:r>
      <w:r w:rsidR="00CF3DBA" w:rsidRPr="00CE65FA">
        <w:rPr>
          <w:rFonts w:ascii="Arial" w:hAnsi="Arial" w:cs="Arial"/>
          <w:sz w:val="24"/>
        </w:rPr>
        <w:t xml:space="preserve"> there are cases where children who are still in </w:t>
      </w:r>
      <w:r w:rsidR="00064D11" w:rsidRPr="00CE65FA">
        <w:rPr>
          <w:rFonts w:ascii="Arial" w:hAnsi="Arial" w:cs="Arial"/>
          <w:sz w:val="24"/>
        </w:rPr>
        <w:t>primary school have become victims (Pace, 2021). When vict</w:t>
      </w:r>
      <w:r w:rsidR="001202DE" w:rsidRPr="00CE65FA">
        <w:rPr>
          <w:rFonts w:ascii="Arial" w:hAnsi="Arial" w:cs="Arial"/>
          <w:sz w:val="24"/>
        </w:rPr>
        <w:t>ims of county lines are identified</w:t>
      </w:r>
      <w:r w:rsidR="00064D11" w:rsidRPr="00CE65FA">
        <w:rPr>
          <w:rFonts w:ascii="Arial" w:hAnsi="Arial" w:cs="Arial"/>
          <w:sz w:val="24"/>
        </w:rPr>
        <w:t>,</w:t>
      </w:r>
      <w:r w:rsidR="001202DE" w:rsidRPr="00CE65FA">
        <w:rPr>
          <w:rFonts w:ascii="Arial" w:hAnsi="Arial" w:cs="Arial"/>
          <w:sz w:val="24"/>
        </w:rPr>
        <w:t xml:space="preserve"> or there is suspicion that it is taking place,</w:t>
      </w:r>
      <w:r w:rsidR="00064D11" w:rsidRPr="00CE65FA">
        <w:rPr>
          <w:rFonts w:ascii="Arial" w:hAnsi="Arial" w:cs="Arial"/>
          <w:sz w:val="24"/>
        </w:rPr>
        <w:t xml:space="preserve"> a National Referral Mechanism </w:t>
      </w:r>
      <w:r w:rsidR="001202DE" w:rsidRPr="00CE65FA">
        <w:rPr>
          <w:rFonts w:ascii="Arial" w:hAnsi="Arial" w:cs="Arial"/>
          <w:sz w:val="24"/>
        </w:rPr>
        <w:t xml:space="preserve">(NRM) </w:t>
      </w:r>
      <w:r w:rsidR="00064D11" w:rsidRPr="00CE65FA">
        <w:rPr>
          <w:rFonts w:ascii="Arial" w:hAnsi="Arial" w:cs="Arial"/>
          <w:sz w:val="24"/>
        </w:rPr>
        <w:t>must be submitted</w:t>
      </w:r>
      <w:r w:rsidR="001202DE" w:rsidRPr="00CE65FA">
        <w:rPr>
          <w:rFonts w:ascii="Arial" w:hAnsi="Arial" w:cs="Arial"/>
          <w:sz w:val="24"/>
        </w:rPr>
        <w:t xml:space="preserve"> (Gov.uk, 2021).</w:t>
      </w:r>
      <w:r w:rsidR="00B4577B" w:rsidRPr="00CE65FA">
        <w:rPr>
          <w:rFonts w:ascii="Arial" w:hAnsi="Arial" w:cs="Arial"/>
          <w:sz w:val="24"/>
        </w:rPr>
        <w:t xml:space="preserve"> The police can then act appropriately on this.</w:t>
      </w:r>
    </w:p>
    <w:p w:rsidR="00BB01D6" w:rsidRPr="00CE65FA" w:rsidRDefault="00B4577B" w:rsidP="00CE65FA">
      <w:pPr>
        <w:spacing w:line="360" w:lineRule="auto"/>
        <w:rPr>
          <w:rFonts w:ascii="Arial" w:hAnsi="Arial" w:cs="Arial"/>
          <w:sz w:val="24"/>
        </w:rPr>
      </w:pPr>
      <w:r w:rsidRPr="00CE65FA">
        <w:rPr>
          <w:rFonts w:ascii="Arial" w:hAnsi="Arial" w:cs="Arial"/>
          <w:sz w:val="24"/>
        </w:rPr>
        <w:t>Th</w:t>
      </w:r>
      <w:r w:rsidR="00315023" w:rsidRPr="00CE65FA">
        <w:rPr>
          <w:rFonts w:ascii="Arial" w:hAnsi="Arial" w:cs="Arial"/>
          <w:sz w:val="24"/>
        </w:rPr>
        <w:t xml:space="preserve">ere is some room for improvement within the NRM system, as adults must consent for the referral to be made on their behalf. Due to this, there are a percentage of victims </w:t>
      </w:r>
      <w:r w:rsidR="004E6166" w:rsidRPr="00CE65FA">
        <w:rPr>
          <w:rFonts w:ascii="Arial" w:hAnsi="Arial" w:cs="Arial"/>
          <w:sz w:val="24"/>
        </w:rPr>
        <w:t xml:space="preserve">that are </w:t>
      </w:r>
      <w:r w:rsidR="00315023" w:rsidRPr="00CE65FA">
        <w:rPr>
          <w:rFonts w:ascii="Arial" w:hAnsi="Arial" w:cs="Arial"/>
          <w:sz w:val="24"/>
        </w:rPr>
        <w:t xml:space="preserve">being </w:t>
      </w:r>
      <w:r w:rsidR="004E6166" w:rsidRPr="00CE65FA">
        <w:rPr>
          <w:rFonts w:ascii="Arial" w:hAnsi="Arial" w:cs="Arial"/>
          <w:sz w:val="24"/>
        </w:rPr>
        <w:t>failed,</w:t>
      </w:r>
      <w:r w:rsidR="00315023" w:rsidRPr="00CE65FA">
        <w:rPr>
          <w:rFonts w:ascii="Arial" w:hAnsi="Arial" w:cs="Arial"/>
          <w:sz w:val="24"/>
        </w:rPr>
        <w:t xml:space="preserve"> as they fear the consequences of agreeing to the referral, therefore</w:t>
      </w:r>
      <w:r w:rsidR="004E6166" w:rsidRPr="00CE65FA">
        <w:rPr>
          <w:rFonts w:ascii="Arial" w:hAnsi="Arial" w:cs="Arial"/>
          <w:sz w:val="24"/>
        </w:rPr>
        <w:t xml:space="preserve"> are continuing to be</w:t>
      </w:r>
      <w:r w:rsidR="00315023" w:rsidRPr="00CE65FA">
        <w:rPr>
          <w:rFonts w:ascii="Arial" w:hAnsi="Arial" w:cs="Arial"/>
          <w:sz w:val="24"/>
        </w:rPr>
        <w:t xml:space="preserve"> exploited. However, children 18 years or younger have not choice in the referral. </w:t>
      </w:r>
      <w:r w:rsidR="00D95970" w:rsidRPr="00CE65FA">
        <w:rPr>
          <w:rFonts w:ascii="Arial" w:hAnsi="Arial" w:cs="Arial"/>
          <w:sz w:val="24"/>
        </w:rPr>
        <w:t xml:space="preserve">There are also other options open to children under the Children’s Act 1989 and 2004, taking away the need for a NRM in the first instance (ecpat, 2016). </w:t>
      </w:r>
    </w:p>
    <w:p w:rsidR="001B1B2B" w:rsidRPr="00CE65FA" w:rsidRDefault="001B1B2B" w:rsidP="00CE65FA">
      <w:pPr>
        <w:spacing w:line="360" w:lineRule="auto"/>
        <w:rPr>
          <w:rFonts w:ascii="Arial" w:hAnsi="Arial" w:cs="Arial"/>
          <w:sz w:val="24"/>
        </w:rPr>
      </w:pPr>
      <w:r w:rsidRPr="00CE65FA">
        <w:rPr>
          <w:rFonts w:ascii="Arial" w:hAnsi="Arial" w:cs="Arial"/>
          <w:sz w:val="24"/>
        </w:rPr>
        <w:t xml:space="preserve">As an organisation, the police have the </w:t>
      </w:r>
      <w:r w:rsidR="00C956DD" w:rsidRPr="00CE65FA">
        <w:rPr>
          <w:rFonts w:ascii="Arial" w:hAnsi="Arial" w:cs="Arial"/>
          <w:sz w:val="24"/>
        </w:rPr>
        <w:t xml:space="preserve">overall duty above any other agencies to safeguard victims of SOC groups. This in itself is a tremendous </w:t>
      </w:r>
      <w:r w:rsidR="004E6166" w:rsidRPr="00CE65FA">
        <w:rPr>
          <w:rFonts w:ascii="Arial" w:hAnsi="Arial" w:cs="Arial"/>
          <w:sz w:val="24"/>
        </w:rPr>
        <w:t>task,</w:t>
      </w:r>
      <w:r w:rsidR="00C956DD" w:rsidRPr="00CE65FA">
        <w:rPr>
          <w:rFonts w:ascii="Arial" w:hAnsi="Arial" w:cs="Arial"/>
          <w:sz w:val="24"/>
        </w:rPr>
        <w:t xml:space="preserve"> as the identification of victims often proves extremely difficult. However, once victims are identified, a Public Protection Notification (PPN) must be submitted to the force</w:t>
      </w:r>
      <w:r w:rsidR="004E6166" w:rsidRPr="00CE65FA">
        <w:rPr>
          <w:rFonts w:ascii="Arial" w:hAnsi="Arial" w:cs="Arial"/>
          <w:sz w:val="24"/>
        </w:rPr>
        <w:t>s Public Protec</w:t>
      </w:r>
      <w:r w:rsidR="003B0CD2" w:rsidRPr="00CE65FA">
        <w:rPr>
          <w:rFonts w:ascii="Arial" w:hAnsi="Arial" w:cs="Arial"/>
          <w:sz w:val="24"/>
        </w:rPr>
        <w:t xml:space="preserve">tion Unit (PPU). This allows </w:t>
      </w:r>
      <w:r w:rsidR="00C956DD" w:rsidRPr="00CE65FA">
        <w:rPr>
          <w:rFonts w:ascii="Arial" w:hAnsi="Arial" w:cs="Arial"/>
          <w:sz w:val="24"/>
        </w:rPr>
        <w:t xml:space="preserve"> the necessary safeguarding measures to be put in place as a matter of urgency, and for the relevant partner agencies to be made aware so that the victims can receive the support needed in order to</w:t>
      </w:r>
      <w:r w:rsidR="00487A6C" w:rsidRPr="00CE65FA">
        <w:rPr>
          <w:rFonts w:ascii="Arial" w:hAnsi="Arial" w:cs="Arial"/>
          <w:sz w:val="24"/>
        </w:rPr>
        <w:t xml:space="preserve"> understand what exactly they have become involved in (South wales Police, 2021).</w:t>
      </w:r>
    </w:p>
    <w:p w:rsidR="003F19F9" w:rsidRPr="00CE65FA" w:rsidRDefault="00B95223" w:rsidP="00CE65FA">
      <w:pPr>
        <w:spacing w:line="360" w:lineRule="auto"/>
        <w:rPr>
          <w:rFonts w:ascii="Arial" w:hAnsi="Arial" w:cs="Arial"/>
          <w:sz w:val="24"/>
        </w:rPr>
      </w:pPr>
      <w:r w:rsidRPr="00CE65FA">
        <w:rPr>
          <w:rFonts w:ascii="Arial" w:hAnsi="Arial" w:cs="Arial"/>
          <w:sz w:val="24"/>
        </w:rPr>
        <w:t xml:space="preserve">In order to combat SOC groups and the impacts they have on the vulnerable within society, the main theme that has been evident during the research is the more </w:t>
      </w:r>
      <w:r w:rsidRPr="00CE65FA">
        <w:rPr>
          <w:rFonts w:ascii="Arial" w:hAnsi="Arial" w:cs="Arial"/>
          <w:sz w:val="24"/>
        </w:rPr>
        <w:lastRenderedPageBreak/>
        <w:t xml:space="preserve">partner agencies </w:t>
      </w:r>
      <w:r w:rsidR="003B0CD2" w:rsidRPr="00CE65FA">
        <w:rPr>
          <w:rFonts w:ascii="Arial" w:hAnsi="Arial" w:cs="Arial"/>
          <w:sz w:val="24"/>
        </w:rPr>
        <w:t>t</w:t>
      </w:r>
      <w:r w:rsidRPr="00CE65FA">
        <w:rPr>
          <w:rFonts w:ascii="Arial" w:hAnsi="Arial" w:cs="Arial"/>
          <w:sz w:val="24"/>
        </w:rPr>
        <w:t>hat are involved, the better the chance of combatting this momentous issue</w:t>
      </w:r>
      <w:r w:rsidR="001B1B2B" w:rsidRPr="00CE65FA">
        <w:rPr>
          <w:rFonts w:ascii="Arial" w:hAnsi="Arial" w:cs="Arial"/>
          <w:sz w:val="24"/>
        </w:rPr>
        <w:t xml:space="preserve"> (local government association, 2015)</w:t>
      </w:r>
      <w:r w:rsidRPr="00CE65FA">
        <w:rPr>
          <w:rFonts w:ascii="Arial" w:hAnsi="Arial" w:cs="Arial"/>
          <w:sz w:val="24"/>
        </w:rPr>
        <w:t xml:space="preserve">. </w:t>
      </w:r>
      <w:r w:rsidR="00BB01D6" w:rsidRPr="00CE65FA">
        <w:rPr>
          <w:rFonts w:ascii="Arial" w:hAnsi="Arial" w:cs="Arial"/>
          <w:sz w:val="24"/>
        </w:rPr>
        <w:t>This essay has only touched upon the impact SOC groups have on vulnerable children and adults. There is an abundance of research ar</w:t>
      </w:r>
      <w:r w:rsidR="003B0CD2" w:rsidRPr="00CE65FA">
        <w:rPr>
          <w:rFonts w:ascii="Arial" w:hAnsi="Arial" w:cs="Arial"/>
          <w:sz w:val="24"/>
        </w:rPr>
        <w:t>eas that could have also be</w:t>
      </w:r>
      <w:r w:rsidR="00C11D51" w:rsidRPr="00CE65FA">
        <w:rPr>
          <w:rFonts w:ascii="Arial" w:hAnsi="Arial" w:cs="Arial"/>
          <w:sz w:val="24"/>
        </w:rPr>
        <w:t>en studied. Some examples of other research areas</w:t>
      </w:r>
      <w:r w:rsidR="003B0CD2" w:rsidRPr="00CE65FA">
        <w:rPr>
          <w:rFonts w:ascii="Arial" w:hAnsi="Arial" w:cs="Arial"/>
          <w:sz w:val="24"/>
        </w:rPr>
        <w:t xml:space="preserve"> would be child sex exploitation, human trafficking, modern slavery, and illegal drugs (NAO, 2019). Given this, will the government and law enforcement agencies ever </w:t>
      </w:r>
      <w:r w:rsidR="00C11D51" w:rsidRPr="00CE65FA">
        <w:rPr>
          <w:rFonts w:ascii="Arial" w:hAnsi="Arial" w:cs="Arial"/>
          <w:sz w:val="24"/>
        </w:rPr>
        <w:t xml:space="preserve">be one-step in front of SOC groups instead of being as they are now, one-step behind? </w:t>
      </w:r>
    </w:p>
    <w:p w:rsidR="00C11D51" w:rsidRPr="00C11D51" w:rsidRDefault="00C11D51">
      <w:pPr>
        <w:rPr>
          <w:rFonts w:ascii="Arial" w:hAnsi="Arial" w:cs="Arial"/>
          <w:b/>
          <w:u w:val="single"/>
        </w:rPr>
      </w:pPr>
      <w:r w:rsidRPr="00C11D51">
        <w:rPr>
          <w:rFonts w:ascii="Arial" w:hAnsi="Arial" w:cs="Arial"/>
          <w:b/>
          <w:u w:val="single"/>
        </w:rPr>
        <w:t>Word count: 920</w:t>
      </w:r>
    </w:p>
    <w:p w:rsidR="00C11D51" w:rsidRDefault="00C11D51">
      <w:pPr>
        <w:rPr>
          <w:rFonts w:ascii="Arial" w:hAnsi="Arial" w:cs="Arial"/>
          <w:b/>
          <w:u w:val="single"/>
        </w:rPr>
      </w:pPr>
    </w:p>
    <w:p w:rsidR="000204F2" w:rsidRPr="0065110A" w:rsidRDefault="000204F2">
      <w:pPr>
        <w:rPr>
          <w:rFonts w:ascii="Arial" w:hAnsi="Arial" w:cs="Arial"/>
          <w:b/>
          <w:u w:val="single"/>
        </w:rPr>
      </w:pPr>
      <w:r w:rsidRPr="0065110A">
        <w:rPr>
          <w:rFonts w:ascii="Arial" w:hAnsi="Arial" w:cs="Arial"/>
          <w:b/>
          <w:u w:val="single"/>
        </w:rPr>
        <w:t>BIBLIOGROPHY</w:t>
      </w:r>
    </w:p>
    <w:p w:rsidR="001510DB" w:rsidRDefault="001510DB" w:rsidP="00AD32C5">
      <w:pPr>
        <w:pStyle w:val="NoSpacing"/>
        <w:rPr>
          <w:rFonts w:ascii="Arial" w:hAnsi="Arial" w:cs="Arial"/>
        </w:rPr>
      </w:pPr>
    </w:p>
    <w:p w:rsidR="001510DB" w:rsidRDefault="001510DB" w:rsidP="0069627A">
      <w:pPr>
        <w:rPr>
          <w:rStyle w:val="Hyperlink"/>
          <w:rFonts w:ascii="Arial" w:hAnsi="Arial" w:cs="Arial"/>
          <w:color w:val="auto"/>
          <w:u w:val="none"/>
        </w:rPr>
      </w:pPr>
      <w:r>
        <w:rPr>
          <w:rStyle w:val="Hyperlink"/>
          <w:rFonts w:ascii="Arial" w:hAnsi="Arial" w:cs="Arial"/>
          <w:color w:val="auto"/>
          <w:u w:val="none"/>
        </w:rPr>
        <w:t>ACPO (n.d</w:t>
      </w:r>
      <w:r w:rsidRPr="007A0854">
        <w:rPr>
          <w:rStyle w:val="Hyperlink"/>
          <w:rFonts w:ascii="Arial" w:hAnsi="Arial" w:cs="Arial"/>
          <w:color w:val="auto"/>
          <w:u w:val="none"/>
        </w:rPr>
        <w:t>)</w:t>
      </w:r>
      <w:r>
        <w:rPr>
          <w:rStyle w:val="Hyperlink"/>
          <w:rFonts w:ascii="Arial" w:hAnsi="Arial" w:cs="Arial"/>
          <w:i/>
          <w:color w:val="auto"/>
          <w:u w:val="none"/>
        </w:rPr>
        <w:t xml:space="preserve"> The National Decision M</w:t>
      </w:r>
      <w:r w:rsidRPr="007A0854">
        <w:rPr>
          <w:rStyle w:val="Hyperlink"/>
          <w:rFonts w:ascii="Arial" w:hAnsi="Arial" w:cs="Arial"/>
          <w:i/>
          <w:color w:val="auto"/>
          <w:u w:val="none"/>
        </w:rPr>
        <w:t>odel</w:t>
      </w:r>
      <w:r>
        <w:rPr>
          <w:rStyle w:val="Hyperlink"/>
          <w:rFonts w:ascii="Arial" w:hAnsi="Arial" w:cs="Arial"/>
          <w:color w:val="auto"/>
          <w:u w:val="none"/>
        </w:rPr>
        <w:t xml:space="preserve">. Available at: </w:t>
      </w:r>
      <w:hyperlink r:id="rId7" w:history="1">
        <w:r w:rsidRPr="00614EAD">
          <w:rPr>
            <w:rStyle w:val="Hyperlink"/>
            <w:rFonts w:ascii="Arial" w:hAnsi="Arial" w:cs="Arial"/>
          </w:rPr>
          <w:t>https://www.whatdotheyknow.com/request/120825/response/309956/attach/3/National%20Decision%20Making%20Model.pdf?cookie_passthrough=1</w:t>
        </w:r>
      </w:hyperlink>
      <w:r>
        <w:rPr>
          <w:rStyle w:val="Hyperlink"/>
          <w:rFonts w:ascii="Arial" w:hAnsi="Arial" w:cs="Arial"/>
          <w:color w:val="auto"/>
          <w:u w:val="none"/>
        </w:rPr>
        <w:t xml:space="preserve"> (Accessed: 23</w:t>
      </w:r>
      <w:r w:rsidRPr="00E91552">
        <w:rPr>
          <w:rStyle w:val="Hyperlink"/>
          <w:rFonts w:ascii="Arial" w:hAnsi="Arial" w:cs="Arial"/>
          <w:color w:val="auto"/>
          <w:u w:val="none"/>
          <w:vertAlign w:val="superscript"/>
        </w:rPr>
        <w:t>rd</w:t>
      </w:r>
      <w:r>
        <w:rPr>
          <w:rStyle w:val="Hyperlink"/>
          <w:rFonts w:ascii="Arial" w:hAnsi="Arial" w:cs="Arial"/>
          <w:color w:val="auto"/>
          <w:u w:val="none"/>
        </w:rPr>
        <w:t xml:space="preserve"> October 2021)</w:t>
      </w:r>
    </w:p>
    <w:p w:rsidR="001510DB" w:rsidRDefault="001510DB" w:rsidP="00245C8E">
      <w:pPr>
        <w:rPr>
          <w:rFonts w:ascii="Arial" w:hAnsi="Arial" w:cs="Arial"/>
        </w:rPr>
      </w:pPr>
      <w:r>
        <w:rPr>
          <w:rFonts w:ascii="Arial" w:hAnsi="Arial" w:cs="Arial"/>
        </w:rPr>
        <w:t xml:space="preserve">Amnesty.org.uk (2017) </w:t>
      </w:r>
      <w:r w:rsidRPr="009F7A91">
        <w:rPr>
          <w:rFonts w:ascii="Arial" w:hAnsi="Arial" w:cs="Arial"/>
          <w:i/>
        </w:rPr>
        <w:t>Module 1 Use of Force.</w:t>
      </w:r>
      <w:r>
        <w:rPr>
          <w:rFonts w:ascii="Arial" w:hAnsi="Arial" w:cs="Arial"/>
        </w:rPr>
        <w:t xml:space="preserve"> Available at: </w:t>
      </w:r>
      <w:hyperlink r:id="rId8" w:history="1">
        <w:r w:rsidRPr="00614EAD">
          <w:rPr>
            <w:rStyle w:val="Hyperlink"/>
            <w:rFonts w:ascii="Arial" w:hAnsi="Arial" w:cs="Arial"/>
          </w:rPr>
          <w:t>https://www.amnesty.org.uk/files/2017-04/Module%201%20Use%20of%20Force.pdf?NKD_BwolbDBK5PcXl1SlG_YlQk7_Upl1</w:t>
        </w:r>
      </w:hyperlink>
      <w:r>
        <w:rPr>
          <w:rFonts w:ascii="Arial" w:hAnsi="Arial" w:cs="Arial"/>
        </w:rPr>
        <w:t xml:space="preserve"> (Accessed: 23</w:t>
      </w:r>
      <w:r w:rsidRPr="00A32CD5">
        <w:rPr>
          <w:rFonts w:ascii="Arial" w:hAnsi="Arial" w:cs="Arial"/>
          <w:vertAlign w:val="superscript"/>
        </w:rPr>
        <w:t>rd</w:t>
      </w:r>
      <w:r>
        <w:rPr>
          <w:rFonts w:ascii="Arial" w:hAnsi="Arial" w:cs="Arial"/>
        </w:rPr>
        <w:t xml:space="preserve"> October 2021)</w:t>
      </w:r>
    </w:p>
    <w:p w:rsidR="001510DB" w:rsidRPr="00C11D51" w:rsidRDefault="001510DB" w:rsidP="00CD28A6">
      <w:pPr>
        <w:rPr>
          <w:rFonts w:ascii="Arial" w:hAnsi="Arial" w:cs="Arial"/>
        </w:rPr>
      </w:pPr>
      <w:r w:rsidRPr="00C11D51">
        <w:rPr>
          <w:rFonts w:ascii="Arial" w:hAnsi="Arial" w:cs="Arial"/>
        </w:rPr>
        <w:t xml:space="preserve">Avon and Somerset Police (2021) </w:t>
      </w:r>
      <w:r w:rsidRPr="00C11D51">
        <w:rPr>
          <w:rFonts w:ascii="Arial" w:hAnsi="Arial" w:cs="Arial"/>
          <w:i/>
        </w:rPr>
        <w:t xml:space="preserve">Independent Officer for police Conduct. </w:t>
      </w:r>
      <w:r w:rsidRPr="00C11D51">
        <w:rPr>
          <w:rFonts w:ascii="Arial" w:hAnsi="Arial" w:cs="Arial"/>
        </w:rPr>
        <w:t xml:space="preserve">Available at: </w:t>
      </w:r>
      <w:hyperlink r:id="rId9" w:history="1">
        <w:r w:rsidRPr="00C11D51">
          <w:rPr>
            <w:rStyle w:val="Hyperlink"/>
            <w:rFonts w:ascii="Arial" w:hAnsi="Arial" w:cs="Arial"/>
          </w:rPr>
          <w:t>https://www.avonandsomerset.police.uk/updates-and-feedback/complaints/independent-office-for-police-conduct/</w:t>
        </w:r>
      </w:hyperlink>
      <w:r>
        <w:rPr>
          <w:rFonts w:ascii="Arial" w:hAnsi="Arial" w:cs="Arial"/>
        </w:rPr>
        <w:t xml:space="preserve"> (</w:t>
      </w:r>
      <w:r w:rsidRPr="00C11D51">
        <w:rPr>
          <w:rFonts w:ascii="Arial" w:hAnsi="Arial" w:cs="Arial"/>
        </w:rPr>
        <w:t>Accessed: 21</w:t>
      </w:r>
      <w:r w:rsidRPr="00C11D51">
        <w:rPr>
          <w:rFonts w:ascii="Arial" w:hAnsi="Arial" w:cs="Arial"/>
          <w:vertAlign w:val="superscript"/>
        </w:rPr>
        <w:t>st</w:t>
      </w:r>
      <w:r w:rsidRPr="00C11D51">
        <w:rPr>
          <w:rFonts w:ascii="Arial" w:hAnsi="Arial" w:cs="Arial"/>
        </w:rPr>
        <w:t xml:space="preserve"> October 2021</w:t>
      </w:r>
      <w:r>
        <w:rPr>
          <w:rFonts w:ascii="Arial" w:hAnsi="Arial" w:cs="Arial"/>
        </w:rPr>
        <w:t>)</w:t>
      </w:r>
    </w:p>
    <w:p w:rsidR="001510DB" w:rsidRDefault="001510DB" w:rsidP="00AD32C5">
      <w:pPr>
        <w:pStyle w:val="NoSpacing"/>
        <w:rPr>
          <w:rFonts w:ascii="Arial" w:hAnsi="Arial" w:cs="Arial"/>
        </w:rPr>
      </w:pPr>
      <w:r w:rsidRPr="00DE7F45">
        <w:rPr>
          <w:rFonts w:ascii="Arial" w:hAnsi="Arial" w:cs="Arial"/>
        </w:rPr>
        <w:t xml:space="preserve">Avon and Somerset Police (2021) </w:t>
      </w:r>
      <w:r w:rsidRPr="00DE7F45">
        <w:rPr>
          <w:rFonts w:ascii="Arial" w:hAnsi="Arial" w:cs="Arial"/>
          <w:i/>
        </w:rPr>
        <w:t>National Decision Model</w:t>
      </w:r>
      <w:r w:rsidRPr="00DE7F45">
        <w:rPr>
          <w:rFonts w:ascii="Arial" w:hAnsi="Arial" w:cs="Arial"/>
        </w:rPr>
        <w:t xml:space="preserve">. Available at: </w:t>
      </w:r>
      <w:hyperlink r:id="rId10" w:history="1">
        <w:r w:rsidRPr="00DE7F45">
          <w:rPr>
            <w:rStyle w:val="Hyperlink"/>
            <w:rFonts w:ascii="Arial" w:hAnsi="Arial" w:cs="Arial"/>
          </w:rPr>
          <w:t>https://www.avonandsomerset.police.uk/media/27527747/national-decision-model.pdf</w:t>
        </w:r>
      </w:hyperlink>
      <w:r>
        <w:rPr>
          <w:rFonts w:ascii="Arial" w:hAnsi="Arial" w:cs="Arial"/>
        </w:rPr>
        <w:t xml:space="preserve"> (Accessed: 22nd October</w:t>
      </w:r>
      <w:r w:rsidRPr="00DE7F45">
        <w:rPr>
          <w:rFonts w:ascii="Arial" w:hAnsi="Arial" w:cs="Arial"/>
        </w:rPr>
        <w:t xml:space="preserve"> 2021).</w:t>
      </w:r>
    </w:p>
    <w:p w:rsidR="001510DB" w:rsidRPr="00C11D51" w:rsidRDefault="001510DB" w:rsidP="00CD28A6">
      <w:pPr>
        <w:rPr>
          <w:rFonts w:ascii="Arial" w:hAnsi="Arial" w:cs="Arial"/>
        </w:rPr>
      </w:pPr>
      <w:r w:rsidRPr="00C11D51">
        <w:rPr>
          <w:rFonts w:ascii="Arial" w:hAnsi="Arial" w:cs="Arial"/>
        </w:rPr>
        <w:t xml:space="preserve">BBC News (2018) </w:t>
      </w:r>
      <w:r w:rsidRPr="00C11D51">
        <w:rPr>
          <w:rFonts w:ascii="Arial" w:hAnsi="Arial" w:cs="Arial"/>
          <w:i/>
        </w:rPr>
        <w:t>Rashan Charles: Police restraint death ‘accidental’</w:t>
      </w:r>
      <w:r w:rsidRPr="00C11D51">
        <w:rPr>
          <w:rFonts w:ascii="Arial" w:hAnsi="Arial" w:cs="Arial"/>
        </w:rPr>
        <w:t xml:space="preserve">. Available at: </w:t>
      </w:r>
      <w:hyperlink r:id="rId11" w:history="1">
        <w:r w:rsidRPr="00C11D51">
          <w:rPr>
            <w:rStyle w:val="Hyperlink"/>
            <w:rFonts w:ascii="Arial" w:hAnsi="Arial" w:cs="Arial"/>
          </w:rPr>
          <w:t>https://www.bbc.co.uk/news/uk-england-london-44551132</w:t>
        </w:r>
      </w:hyperlink>
      <w:r>
        <w:rPr>
          <w:rFonts w:ascii="Arial" w:hAnsi="Arial" w:cs="Arial"/>
        </w:rPr>
        <w:t xml:space="preserve"> (</w:t>
      </w:r>
      <w:r w:rsidRPr="00C11D51">
        <w:rPr>
          <w:rFonts w:ascii="Arial" w:hAnsi="Arial" w:cs="Arial"/>
        </w:rPr>
        <w:t>Accessed: 21</w:t>
      </w:r>
      <w:r w:rsidRPr="00C11D51">
        <w:rPr>
          <w:rFonts w:ascii="Arial" w:hAnsi="Arial" w:cs="Arial"/>
          <w:vertAlign w:val="superscript"/>
        </w:rPr>
        <w:t>st</w:t>
      </w:r>
      <w:r w:rsidRPr="00C11D51">
        <w:rPr>
          <w:rFonts w:ascii="Arial" w:hAnsi="Arial" w:cs="Arial"/>
        </w:rPr>
        <w:t xml:space="preserve"> October 2021</w:t>
      </w:r>
      <w:r>
        <w:rPr>
          <w:rFonts w:ascii="Arial" w:hAnsi="Arial" w:cs="Arial"/>
        </w:rPr>
        <w:t>)</w:t>
      </w:r>
    </w:p>
    <w:p w:rsidR="001510DB" w:rsidRDefault="001510DB" w:rsidP="0032201B">
      <w:pPr>
        <w:pStyle w:val="NoSpacing"/>
        <w:rPr>
          <w:rFonts w:ascii="Arial" w:hAnsi="Arial" w:cs="Arial"/>
        </w:rPr>
      </w:pPr>
      <w:r>
        <w:rPr>
          <w:rFonts w:ascii="Arial" w:hAnsi="Arial" w:cs="Arial"/>
        </w:rPr>
        <w:t xml:space="preserve">Brighton and Hove City Council (2021) </w:t>
      </w:r>
      <w:r w:rsidRPr="00362642">
        <w:rPr>
          <w:rFonts w:ascii="Arial" w:hAnsi="Arial" w:cs="Arial"/>
          <w:i/>
        </w:rPr>
        <w:t>spotting the signs of cuckooing</w:t>
      </w:r>
      <w:r>
        <w:rPr>
          <w:rFonts w:ascii="Arial" w:hAnsi="Arial" w:cs="Arial"/>
        </w:rPr>
        <w:t xml:space="preserve">. Available at: </w:t>
      </w:r>
      <w:hyperlink r:id="rId12" w:history="1">
        <w:r w:rsidRPr="00272F57">
          <w:rPr>
            <w:rStyle w:val="Hyperlink"/>
            <w:rFonts w:ascii="Arial" w:hAnsi="Arial" w:cs="Arial"/>
          </w:rPr>
          <w:t>https://www.brighton-hove.gov.uk/news/2021/spotting-signs-cuckooing</w:t>
        </w:r>
      </w:hyperlink>
      <w:r>
        <w:rPr>
          <w:rFonts w:ascii="Arial" w:hAnsi="Arial" w:cs="Arial"/>
        </w:rPr>
        <w:t xml:space="preserve"> (Accessed: 25</w:t>
      </w:r>
      <w:r w:rsidRPr="00B42B08">
        <w:rPr>
          <w:rFonts w:ascii="Arial" w:hAnsi="Arial" w:cs="Arial"/>
          <w:vertAlign w:val="superscript"/>
        </w:rPr>
        <w:t>th</w:t>
      </w:r>
      <w:r>
        <w:rPr>
          <w:rFonts w:ascii="Arial" w:hAnsi="Arial" w:cs="Arial"/>
        </w:rPr>
        <w:t xml:space="preserve"> October 2021)</w:t>
      </w:r>
    </w:p>
    <w:p w:rsidR="001510DB" w:rsidRDefault="001510DB" w:rsidP="0069627A">
      <w:pPr>
        <w:rPr>
          <w:rFonts w:ascii="Arial" w:hAnsi="Arial" w:cs="Arial"/>
        </w:rPr>
      </w:pPr>
      <w:r w:rsidRPr="00DE7F45">
        <w:rPr>
          <w:rFonts w:ascii="Arial" w:hAnsi="Arial" w:cs="Arial"/>
        </w:rPr>
        <w:t xml:space="preserve">Bryant, R and Bryant, S (2019) </w:t>
      </w:r>
      <w:r w:rsidRPr="00DE7F45">
        <w:rPr>
          <w:rFonts w:ascii="Arial" w:hAnsi="Arial" w:cs="Arial"/>
          <w:i/>
        </w:rPr>
        <w:t>Blackstone’s Handbook for Policing Students</w:t>
      </w:r>
      <w:r w:rsidRPr="00DE7F45">
        <w:rPr>
          <w:rFonts w:ascii="Arial" w:hAnsi="Arial" w:cs="Arial"/>
        </w:rPr>
        <w:t>. 13</w:t>
      </w:r>
      <w:r w:rsidRPr="00DE7F45">
        <w:rPr>
          <w:rFonts w:ascii="Arial" w:hAnsi="Arial" w:cs="Arial"/>
          <w:vertAlign w:val="superscript"/>
        </w:rPr>
        <w:t>th</w:t>
      </w:r>
      <w:r w:rsidRPr="00DE7F45">
        <w:rPr>
          <w:rFonts w:ascii="Arial" w:hAnsi="Arial" w:cs="Arial"/>
        </w:rPr>
        <w:t xml:space="preserve"> edn. London: Oxford University Press.</w:t>
      </w:r>
    </w:p>
    <w:p w:rsidR="001510DB" w:rsidRPr="00B01012" w:rsidRDefault="001510DB" w:rsidP="0069627A">
      <w:pPr>
        <w:rPr>
          <w:rStyle w:val="Hyperlink"/>
          <w:rFonts w:ascii="Arial" w:hAnsi="Arial" w:cs="Arial"/>
          <w:i/>
          <w:color w:val="auto"/>
          <w:u w:val="none"/>
        </w:rPr>
      </w:pPr>
      <w:r w:rsidRPr="00DE7F45">
        <w:rPr>
          <w:rFonts w:ascii="Arial" w:hAnsi="Arial" w:cs="Arial"/>
        </w:rPr>
        <w:t xml:space="preserve">Cashflow Cop (2019) </w:t>
      </w:r>
      <w:r w:rsidRPr="00DE7F45">
        <w:rPr>
          <w:rFonts w:ascii="Arial" w:hAnsi="Arial" w:cs="Arial"/>
          <w:i/>
        </w:rPr>
        <w:t>Financial freedom by making decisions like a Police Commander</w:t>
      </w:r>
      <w:r w:rsidRPr="00DE7F45">
        <w:rPr>
          <w:rFonts w:ascii="Arial" w:hAnsi="Arial" w:cs="Arial"/>
        </w:rPr>
        <w:t xml:space="preserve">. Available at: </w:t>
      </w:r>
      <w:hyperlink r:id="rId13" w:history="1">
        <w:r w:rsidRPr="00DE7F45">
          <w:rPr>
            <w:rStyle w:val="Hyperlink"/>
            <w:rFonts w:ascii="Arial" w:hAnsi="Arial" w:cs="Arial"/>
          </w:rPr>
          <w:t>https://cashflowcop.com/financial-freedom-by-making-decisions-like-a-police-commander/</w:t>
        </w:r>
      </w:hyperlink>
      <w:r>
        <w:rPr>
          <w:rStyle w:val="Hyperlink"/>
          <w:rFonts w:ascii="Arial" w:hAnsi="Arial" w:cs="Arial"/>
          <w:i/>
          <w:color w:val="auto"/>
          <w:u w:val="none"/>
        </w:rPr>
        <w:t xml:space="preserve"> (</w:t>
      </w:r>
      <w:r w:rsidRPr="00E81EA0">
        <w:rPr>
          <w:rStyle w:val="Hyperlink"/>
          <w:rFonts w:ascii="Arial" w:hAnsi="Arial" w:cs="Arial"/>
          <w:color w:val="auto"/>
          <w:u w:val="none"/>
        </w:rPr>
        <w:t>Accessed: 22</w:t>
      </w:r>
      <w:r w:rsidRPr="00E81EA0">
        <w:rPr>
          <w:rStyle w:val="Hyperlink"/>
          <w:rFonts w:ascii="Arial" w:hAnsi="Arial" w:cs="Arial"/>
          <w:color w:val="auto"/>
          <w:u w:val="none"/>
          <w:vertAlign w:val="superscript"/>
        </w:rPr>
        <w:t>nd</w:t>
      </w:r>
      <w:r w:rsidRPr="00E81EA0">
        <w:rPr>
          <w:rStyle w:val="Hyperlink"/>
          <w:rFonts w:ascii="Arial" w:hAnsi="Arial" w:cs="Arial"/>
          <w:color w:val="auto"/>
          <w:u w:val="none"/>
        </w:rPr>
        <w:t xml:space="preserve"> October 2021</w:t>
      </w:r>
      <w:r>
        <w:rPr>
          <w:rStyle w:val="Hyperlink"/>
          <w:rFonts w:ascii="Arial" w:hAnsi="Arial" w:cs="Arial"/>
          <w:color w:val="auto"/>
          <w:u w:val="none"/>
        </w:rPr>
        <w:t>)</w:t>
      </w:r>
    </w:p>
    <w:p w:rsidR="001510DB" w:rsidRDefault="001510DB" w:rsidP="0069627A">
      <w:pPr>
        <w:rPr>
          <w:rFonts w:ascii="Arial" w:hAnsi="Arial" w:cs="Arial"/>
        </w:rPr>
      </w:pPr>
      <w:r>
        <w:rPr>
          <w:rFonts w:ascii="Arial" w:hAnsi="Arial" w:cs="Arial"/>
        </w:rPr>
        <w:t xml:space="preserve">College of Policing (2014) </w:t>
      </w:r>
      <w:r w:rsidRPr="00D53650">
        <w:rPr>
          <w:rFonts w:ascii="Arial" w:hAnsi="Arial" w:cs="Arial"/>
          <w:i/>
        </w:rPr>
        <w:t>Code of ethics</w:t>
      </w:r>
      <w:r>
        <w:rPr>
          <w:rFonts w:ascii="Arial" w:hAnsi="Arial" w:cs="Arial"/>
        </w:rPr>
        <w:t xml:space="preserve">. Available at: </w:t>
      </w:r>
      <w:hyperlink r:id="rId14" w:history="1">
        <w:r w:rsidRPr="00614EAD">
          <w:rPr>
            <w:rStyle w:val="Hyperlink"/>
            <w:rFonts w:ascii="Arial" w:hAnsi="Arial" w:cs="Arial"/>
          </w:rPr>
          <w:t>https://assets.publishing.service.gov.uk/government/uploads/system/uploads/attachment_data/file/341643/Code_of_Ethics_2014_Web_Accessible.pdf</w:t>
        </w:r>
      </w:hyperlink>
      <w:r>
        <w:rPr>
          <w:rFonts w:ascii="Arial" w:hAnsi="Arial" w:cs="Arial"/>
        </w:rPr>
        <w:t xml:space="preserve"> (Accessed: 22 October 2021)</w:t>
      </w:r>
    </w:p>
    <w:p w:rsidR="001510DB" w:rsidRDefault="001510DB" w:rsidP="0069627A">
      <w:pPr>
        <w:rPr>
          <w:rFonts w:ascii="Arial" w:hAnsi="Arial" w:cs="Arial"/>
        </w:rPr>
      </w:pPr>
      <w:r>
        <w:rPr>
          <w:rFonts w:ascii="Arial" w:hAnsi="Arial" w:cs="Arial"/>
        </w:rPr>
        <w:t xml:space="preserve">College of Policing (2014) </w:t>
      </w:r>
      <w:r>
        <w:rPr>
          <w:rFonts w:ascii="Arial" w:hAnsi="Arial" w:cs="Arial"/>
          <w:i/>
        </w:rPr>
        <w:t>National Decision M</w:t>
      </w:r>
      <w:r w:rsidRPr="009714A8">
        <w:rPr>
          <w:rFonts w:ascii="Arial" w:hAnsi="Arial" w:cs="Arial"/>
          <w:i/>
        </w:rPr>
        <w:t>odel</w:t>
      </w:r>
      <w:r>
        <w:rPr>
          <w:rFonts w:ascii="Arial" w:hAnsi="Arial" w:cs="Arial"/>
        </w:rPr>
        <w:t xml:space="preserve">. Available at: </w:t>
      </w:r>
      <w:hyperlink r:id="rId15" w:history="1">
        <w:r w:rsidRPr="00614EAD">
          <w:rPr>
            <w:rStyle w:val="Hyperlink"/>
            <w:rFonts w:ascii="Arial" w:hAnsi="Arial" w:cs="Arial"/>
          </w:rPr>
          <w:t>https://www.app.college.police.uk/app-content/national-decision-model/</w:t>
        </w:r>
      </w:hyperlink>
      <w:r>
        <w:rPr>
          <w:rFonts w:ascii="Arial" w:hAnsi="Arial" w:cs="Arial"/>
        </w:rPr>
        <w:t xml:space="preserve"> (Accessed: 22</w:t>
      </w:r>
      <w:r w:rsidRPr="009714A8">
        <w:rPr>
          <w:rFonts w:ascii="Arial" w:hAnsi="Arial" w:cs="Arial"/>
          <w:vertAlign w:val="superscript"/>
        </w:rPr>
        <w:t>nd</w:t>
      </w:r>
      <w:r>
        <w:rPr>
          <w:rFonts w:ascii="Arial" w:hAnsi="Arial" w:cs="Arial"/>
        </w:rPr>
        <w:t xml:space="preserve"> October 2021)</w:t>
      </w:r>
    </w:p>
    <w:p w:rsidR="001510DB" w:rsidRDefault="001510DB" w:rsidP="0069627A">
      <w:pPr>
        <w:rPr>
          <w:rFonts w:ascii="Arial" w:hAnsi="Arial" w:cs="Arial"/>
        </w:rPr>
      </w:pPr>
      <w:r>
        <w:rPr>
          <w:rFonts w:ascii="Arial" w:hAnsi="Arial" w:cs="Arial"/>
        </w:rPr>
        <w:lastRenderedPageBreak/>
        <w:t xml:space="preserve">College of policing (2021) </w:t>
      </w:r>
      <w:r w:rsidRPr="005504DE">
        <w:rPr>
          <w:rFonts w:ascii="Arial" w:hAnsi="Arial" w:cs="Arial"/>
          <w:i/>
        </w:rPr>
        <w:t>Code of ethics</w:t>
      </w:r>
      <w:r>
        <w:rPr>
          <w:rFonts w:ascii="Arial" w:hAnsi="Arial" w:cs="Arial"/>
        </w:rPr>
        <w:t xml:space="preserve">. Available at: </w:t>
      </w:r>
      <w:hyperlink r:id="rId16" w:history="1">
        <w:r w:rsidRPr="00614EAD">
          <w:rPr>
            <w:rStyle w:val="Hyperlink"/>
            <w:rFonts w:ascii="Arial" w:hAnsi="Arial" w:cs="Arial"/>
          </w:rPr>
          <w:t>https://www.college.police.uk/ethics/code-of-ethics</w:t>
        </w:r>
      </w:hyperlink>
      <w:r>
        <w:rPr>
          <w:rFonts w:ascii="Arial" w:hAnsi="Arial" w:cs="Arial"/>
        </w:rPr>
        <w:t xml:space="preserve"> (Accessed: 22</w:t>
      </w:r>
      <w:r w:rsidRPr="005504DE">
        <w:rPr>
          <w:rFonts w:ascii="Arial" w:hAnsi="Arial" w:cs="Arial"/>
          <w:vertAlign w:val="superscript"/>
        </w:rPr>
        <w:t>nd</w:t>
      </w:r>
      <w:r>
        <w:rPr>
          <w:rFonts w:ascii="Arial" w:hAnsi="Arial" w:cs="Arial"/>
        </w:rPr>
        <w:t xml:space="preserve"> October 2021)</w:t>
      </w:r>
    </w:p>
    <w:p w:rsidR="001510DB" w:rsidRDefault="001510DB" w:rsidP="00AD32C5">
      <w:pPr>
        <w:pStyle w:val="NoSpacing"/>
        <w:rPr>
          <w:rFonts w:ascii="Arial" w:hAnsi="Arial" w:cs="Arial"/>
        </w:rPr>
      </w:pPr>
      <w:r>
        <w:rPr>
          <w:rFonts w:ascii="Arial" w:hAnsi="Arial" w:cs="Arial"/>
        </w:rPr>
        <w:t xml:space="preserve">College of Policing (2021) </w:t>
      </w:r>
      <w:r w:rsidRPr="00AB108F">
        <w:rPr>
          <w:rFonts w:ascii="Arial" w:hAnsi="Arial" w:cs="Arial"/>
          <w:i/>
        </w:rPr>
        <w:t>Conflict management skills</w:t>
      </w:r>
      <w:r>
        <w:rPr>
          <w:rFonts w:ascii="Arial" w:hAnsi="Arial" w:cs="Arial"/>
        </w:rPr>
        <w:t xml:space="preserve">. Available at: </w:t>
      </w:r>
      <w:hyperlink r:id="rId17" w:history="1">
        <w:r w:rsidRPr="00614EAD">
          <w:rPr>
            <w:rStyle w:val="Hyperlink"/>
            <w:rFonts w:ascii="Arial" w:hAnsi="Arial" w:cs="Arial"/>
          </w:rPr>
          <w:t>https://www.college.police.uk/guidance/conflict-management/conflict-management-skills</w:t>
        </w:r>
      </w:hyperlink>
      <w:r>
        <w:rPr>
          <w:rFonts w:ascii="Arial" w:hAnsi="Arial" w:cs="Arial"/>
        </w:rPr>
        <w:t xml:space="preserve"> (Accessed: 22</w:t>
      </w:r>
      <w:r w:rsidRPr="00AB108F">
        <w:rPr>
          <w:rFonts w:ascii="Arial" w:hAnsi="Arial" w:cs="Arial"/>
          <w:vertAlign w:val="superscript"/>
        </w:rPr>
        <w:t>nd</w:t>
      </w:r>
      <w:r>
        <w:rPr>
          <w:rFonts w:ascii="Arial" w:hAnsi="Arial" w:cs="Arial"/>
        </w:rPr>
        <w:t xml:space="preserve"> October 2021)</w:t>
      </w:r>
    </w:p>
    <w:p w:rsidR="001510DB" w:rsidRDefault="001510DB" w:rsidP="00C13A14">
      <w:pPr>
        <w:pStyle w:val="NoSpacing"/>
        <w:rPr>
          <w:rFonts w:ascii="Arial" w:hAnsi="Arial" w:cs="Arial"/>
        </w:rPr>
      </w:pPr>
      <w:r w:rsidRPr="00DE7F45">
        <w:rPr>
          <w:rFonts w:ascii="Arial" w:hAnsi="Arial" w:cs="Arial"/>
        </w:rPr>
        <w:t xml:space="preserve">Colquitt, J. A., Scott, B. A., Rodell, J. B., Long, D. M., Zapata, C. P., Conlon, D. E., &amp; Wesson, M. J. (2013) ‘Justice at the millennium, a decade later: A meta-analytic test of social exchange and affect-based perspectives’, </w:t>
      </w:r>
      <w:r w:rsidRPr="00DE7F45">
        <w:rPr>
          <w:rFonts w:ascii="Arial" w:hAnsi="Arial" w:cs="Arial"/>
          <w:i/>
        </w:rPr>
        <w:t>Journal of Applied Psychology</w:t>
      </w:r>
      <w:r w:rsidRPr="00DE7F45">
        <w:rPr>
          <w:rFonts w:ascii="Arial" w:hAnsi="Arial" w:cs="Arial"/>
        </w:rPr>
        <w:t>, 98(2), pp. 199-236.</w:t>
      </w:r>
    </w:p>
    <w:p w:rsidR="001510DB" w:rsidRDefault="001510DB" w:rsidP="0069627A">
      <w:pPr>
        <w:rPr>
          <w:rFonts w:ascii="Arial" w:hAnsi="Arial" w:cs="Arial"/>
        </w:rPr>
      </w:pPr>
      <w:r>
        <w:rPr>
          <w:rFonts w:ascii="Arial" w:hAnsi="Arial" w:cs="Arial"/>
        </w:rPr>
        <w:t xml:space="preserve">CrimeStoppers (n.d) </w:t>
      </w:r>
      <w:r w:rsidRPr="00362642">
        <w:rPr>
          <w:rFonts w:ascii="Arial" w:hAnsi="Arial" w:cs="Arial"/>
          <w:i/>
        </w:rPr>
        <w:t>Tackling cuckooing and county lines drug networks</w:t>
      </w:r>
      <w:r>
        <w:rPr>
          <w:rFonts w:ascii="Arial" w:hAnsi="Arial" w:cs="Arial"/>
        </w:rPr>
        <w:t xml:space="preserve">. Available at: </w:t>
      </w:r>
      <w:hyperlink r:id="rId18" w:history="1">
        <w:r w:rsidRPr="00272F57">
          <w:rPr>
            <w:rStyle w:val="Hyperlink"/>
            <w:rFonts w:ascii="Arial" w:hAnsi="Arial" w:cs="Arial"/>
          </w:rPr>
          <w:t>https://crimestoppers-uk.org/campaigns-media/campaigns/tackling-cuckooing-and-county-lines-drug-networks</w:t>
        </w:r>
      </w:hyperlink>
      <w:r>
        <w:rPr>
          <w:rFonts w:ascii="Arial" w:hAnsi="Arial" w:cs="Arial"/>
        </w:rPr>
        <w:t xml:space="preserve"> (Accessed: 25</w:t>
      </w:r>
      <w:r w:rsidRPr="0077243E">
        <w:rPr>
          <w:rFonts w:ascii="Arial" w:hAnsi="Arial" w:cs="Arial"/>
          <w:vertAlign w:val="superscript"/>
        </w:rPr>
        <w:t>th</w:t>
      </w:r>
      <w:r>
        <w:rPr>
          <w:rFonts w:ascii="Arial" w:hAnsi="Arial" w:cs="Arial"/>
        </w:rPr>
        <w:t xml:space="preserve"> October 2021)</w:t>
      </w:r>
    </w:p>
    <w:p w:rsidR="001510DB" w:rsidRDefault="001510DB" w:rsidP="00AD32C5">
      <w:pPr>
        <w:pStyle w:val="NoSpacing"/>
        <w:rPr>
          <w:rFonts w:ascii="Arial" w:hAnsi="Arial" w:cs="Arial"/>
        </w:rPr>
      </w:pPr>
      <w:r>
        <w:rPr>
          <w:rFonts w:ascii="Arial" w:hAnsi="Arial" w:cs="Arial"/>
        </w:rPr>
        <w:t xml:space="preserve">Dartford Borough Council (2021) </w:t>
      </w:r>
      <w:r w:rsidRPr="009C7DF3">
        <w:rPr>
          <w:rFonts w:ascii="Arial" w:hAnsi="Arial" w:cs="Arial"/>
          <w:i/>
        </w:rPr>
        <w:t>violent and potentially violent persons warning markers- their use and best practice.</w:t>
      </w:r>
      <w:r>
        <w:rPr>
          <w:rFonts w:ascii="Arial" w:hAnsi="Arial" w:cs="Arial"/>
        </w:rPr>
        <w:t xml:space="preserve"> Available at: </w:t>
      </w:r>
      <w:hyperlink r:id="rId19" w:history="1">
        <w:r w:rsidRPr="00614EAD">
          <w:rPr>
            <w:rStyle w:val="Hyperlink"/>
            <w:rFonts w:ascii="Arial" w:hAnsi="Arial" w:cs="Arial"/>
          </w:rPr>
          <w:t>https://www.dartford.gov.uk/_data/assets/pdf_file/0005/1176341/Violent-and-Potentially-Violent-Persons-Warning-Markers-Guidence-27-July-2021.pdf</w:t>
        </w:r>
      </w:hyperlink>
      <w:r>
        <w:rPr>
          <w:rFonts w:ascii="Arial" w:hAnsi="Arial" w:cs="Arial"/>
        </w:rPr>
        <w:t xml:space="preserve"> (Accessed: 22</w:t>
      </w:r>
      <w:r w:rsidRPr="009C7DF3">
        <w:rPr>
          <w:rFonts w:ascii="Arial" w:hAnsi="Arial" w:cs="Arial"/>
          <w:vertAlign w:val="superscript"/>
        </w:rPr>
        <w:t>nd</w:t>
      </w:r>
      <w:r>
        <w:rPr>
          <w:rFonts w:ascii="Arial" w:hAnsi="Arial" w:cs="Arial"/>
        </w:rPr>
        <w:t xml:space="preserve"> October 2021)</w:t>
      </w:r>
    </w:p>
    <w:p w:rsidR="001510DB" w:rsidRPr="00C11D51" w:rsidRDefault="001510DB" w:rsidP="00CD28A6">
      <w:pPr>
        <w:rPr>
          <w:rFonts w:ascii="Arial" w:hAnsi="Arial" w:cs="Arial"/>
        </w:rPr>
      </w:pPr>
      <w:r w:rsidRPr="00C11D51">
        <w:rPr>
          <w:rFonts w:ascii="Arial" w:hAnsi="Arial" w:cs="Arial"/>
        </w:rPr>
        <w:t xml:space="preserve">Desai. U. (2020) </w:t>
      </w:r>
      <w:r w:rsidRPr="00C11D51">
        <w:rPr>
          <w:rFonts w:ascii="Arial" w:hAnsi="Arial" w:cs="Arial"/>
          <w:i/>
        </w:rPr>
        <w:t>Policing with consent</w:t>
      </w:r>
      <w:r w:rsidRPr="00C11D51">
        <w:rPr>
          <w:rFonts w:ascii="Arial" w:hAnsi="Arial" w:cs="Arial"/>
        </w:rPr>
        <w:t xml:space="preserve">. Available at: </w:t>
      </w:r>
      <w:hyperlink r:id="rId20" w:history="1">
        <w:r w:rsidRPr="00C11D51">
          <w:rPr>
            <w:rStyle w:val="Hyperlink"/>
            <w:rFonts w:ascii="Arial" w:hAnsi="Arial" w:cs="Arial"/>
          </w:rPr>
          <w:t>https://www.london.gov.uk/sites/default/files/policing_with_consent.pdf</w:t>
        </w:r>
      </w:hyperlink>
      <w:r>
        <w:rPr>
          <w:rFonts w:ascii="Arial" w:hAnsi="Arial" w:cs="Arial"/>
        </w:rPr>
        <w:t xml:space="preserve"> (</w:t>
      </w:r>
      <w:r w:rsidRPr="00C11D51">
        <w:rPr>
          <w:rFonts w:ascii="Arial" w:hAnsi="Arial" w:cs="Arial"/>
        </w:rPr>
        <w:t>Accessed: 21</w:t>
      </w:r>
      <w:r w:rsidRPr="00C11D51">
        <w:rPr>
          <w:rFonts w:ascii="Arial" w:hAnsi="Arial" w:cs="Arial"/>
          <w:vertAlign w:val="superscript"/>
        </w:rPr>
        <w:t>st</w:t>
      </w:r>
      <w:r>
        <w:rPr>
          <w:rFonts w:ascii="Arial" w:hAnsi="Arial" w:cs="Arial"/>
        </w:rPr>
        <w:t xml:space="preserve"> October 2021)</w:t>
      </w:r>
      <w:r w:rsidRPr="00C11D51">
        <w:rPr>
          <w:rFonts w:ascii="Arial" w:hAnsi="Arial" w:cs="Arial"/>
        </w:rPr>
        <w:t xml:space="preserve"> </w:t>
      </w:r>
    </w:p>
    <w:p w:rsidR="001510DB" w:rsidRDefault="001510DB" w:rsidP="00660A42">
      <w:pPr>
        <w:pStyle w:val="NoSpacing"/>
        <w:rPr>
          <w:rFonts w:ascii="Arial" w:hAnsi="Arial" w:cs="Arial"/>
        </w:rPr>
      </w:pPr>
      <w:r w:rsidRPr="00DE7F45">
        <w:rPr>
          <w:rFonts w:ascii="Arial" w:hAnsi="Arial" w:cs="Arial"/>
        </w:rPr>
        <w:t xml:space="preserve">Dunaetz, David. (2020). Four Types of Organizational Justice. Available at: </w:t>
      </w:r>
      <w:hyperlink r:id="rId21" w:history="1">
        <w:r w:rsidRPr="00DE7F45">
          <w:rPr>
            <w:rStyle w:val="Hyperlink"/>
            <w:rFonts w:ascii="Arial" w:hAnsi="Arial" w:cs="Arial"/>
          </w:rPr>
          <w:t>https://www.researchgate.net/publication/341412802_Four_Types_of_Organizational_Justice</w:t>
        </w:r>
      </w:hyperlink>
      <w:r>
        <w:rPr>
          <w:rFonts w:ascii="Arial" w:hAnsi="Arial" w:cs="Arial"/>
        </w:rPr>
        <w:t xml:space="preserve"> (A</w:t>
      </w:r>
      <w:r w:rsidRPr="00DE7F45">
        <w:rPr>
          <w:rFonts w:ascii="Arial" w:hAnsi="Arial" w:cs="Arial"/>
        </w:rPr>
        <w:t>cc</w:t>
      </w:r>
      <w:r>
        <w:rPr>
          <w:rFonts w:ascii="Arial" w:hAnsi="Arial" w:cs="Arial"/>
        </w:rPr>
        <w:t>essed: 23rd October 2021)</w:t>
      </w:r>
    </w:p>
    <w:p w:rsidR="001510DB" w:rsidRDefault="001510DB" w:rsidP="0069627A">
      <w:pPr>
        <w:rPr>
          <w:rFonts w:ascii="Arial" w:hAnsi="Arial" w:cs="Arial"/>
        </w:rPr>
      </w:pPr>
      <w:r>
        <w:rPr>
          <w:rFonts w:ascii="Arial" w:hAnsi="Arial" w:cs="Arial"/>
        </w:rPr>
        <w:t xml:space="preserve">Ecpat uk, (2016) </w:t>
      </w:r>
      <w:r w:rsidRPr="00487A6C">
        <w:rPr>
          <w:rFonts w:ascii="Arial" w:hAnsi="Arial" w:cs="Arial"/>
          <w:i/>
        </w:rPr>
        <w:t>National referral Mechanism</w:t>
      </w:r>
      <w:r>
        <w:rPr>
          <w:rFonts w:ascii="Arial" w:hAnsi="Arial" w:cs="Arial"/>
        </w:rPr>
        <w:t xml:space="preserve">. Available at: </w:t>
      </w:r>
      <w:hyperlink r:id="rId22" w:history="1">
        <w:r w:rsidRPr="00272F57">
          <w:rPr>
            <w:rStyle w:val="Hyperlink"/>
            <w:rFonts w:ascii="Arial" w:hAnsi="Arial" w:cs="Arial"/>
          </w:rPr>
          <w:t>https://www.ecpat.org.uk/national-referral-mechanism</w:t>
        </w:r>
      </w:hyperlink>
      <w:r>
        <w:rPr>
          <w:rFonts w:ascii="Arial" w:hAnsi="Arial" w:cs="Arial"/>
        </w:rPr>
        <w:t xml:space="preserve"> (Accessed: 25</w:t>
      </w:r>
      <w:r w:rsidRPr="003F19F9">
        <w:rPr>
          <w:rFonts w:ascii="Arial" w:hAnsi="Arial" w:cs="Arial"/>
          <w:vertAlign w:val="superscript"/>
        </w:rPr>
        <w:t>th</w:t>
      </w:r>
      <w:r>
        <w:rPr>
          <w:rFonts w:ascii="Arial" w:hAnsi="Arial" w:cs="Arial"/>
        </w:rPr>
        <w:t xml:space="preserve"> October 2021)</w:t>
      </w:r>
    </w:p>
    <w:p w:rsidR="001510DB" w:rsidRPr="00C11D51" w:rsidRDefault="001510DB" w:rsidP="00CD28A6">
      <w:pPr>
        <w:rPr>
          <w:rFonts w:ascii="Arial" w:hAnsi="Arial" w:cs="Arial"/>
        </w:rPr>
      </w:pPr>
      <w:r w:rsidRPr="00C11D51">
        <w:rPr>
          <w:rFonts w:ascii="Arial" w:hAnsi="Arial" w:cs="Arial"/>
        </w:rPr>
        <w:t xml:space="preserve">Gov.uk (2012) </w:t>
      </w:r>
      <w:r w:rsidRPr="00C11D51">
        <w:rPr>
          <w:rFonts w:ascii="Arial" w:hAnsi="Arial" w:cs="Arial"/>
          <w:i/>
        </w:rPr>
        <w:t xml:space="preserve">Definition of policing by consent. </w:t>
      </w:r>
      <w:r w:rsidRPr="00C11D51">
        <w:rPr>
          <w:rFonts w:ascii="Arial" w:hAnsi="Arial" w:cs="Arial"/>
        </w:rPr>
        <w:t xml:space="preserve">Available at: </w:t>
      </w:r>
      <w:hyperlink r:id="rId23" w:history="1">
        <w:r w:rsidRPr="00C11D51">
          <w:rPr>
            <w:rStyle w:val="Hyperlink"/>
            <w:rFonts w:ascii="Arial" w:hAnsi="Arial" w:cs="Arial"/>
          </w:rPr>
          <w:t>https://www.gov.uk/government/publications/policing-by-consent/definition-of-policing-by-consent</w:t>
        </w:r>
      </w:hyperlink>
      <w:r>
        <w:rPr>
          <w:rFonts w:ascii="Arial" w:hAnsi="Arial" w:cs="Arial"/>
        </w:rPr>
        <w:t xml:space="preserve"> (</w:t>
      </w:r>
      <w:r w:rsidRPr="00C11D51">
        <w:rPr>
          <w:rFonts w:ascii="Arial" w:hAnsi="Arial" w:cs="Arial"/>
        </w:rPr>
        <w:t>Accessed: 21</w:t>
      </w:r>
      <w:r w:rsidRPr="00C11D51">
        <w:rPr>
          <w:rFonts w:ascii="Arial" w:hAnsi="Arial" w:cs="Arial"/>
          <w:vertAlign w:val="superscript"/>
        </w:rPr>
        <w:t>st</w:t>
      </w:r>
      <w:r w:rsidRPr="00C11D51">
        <w:rPr>
          <w:rFonts w:ascii="Arial" w:hAnsi="Arial" w:cs="Arial"/>
        </w:rPr>
        <w:t xml:space="preserve"> October 2021</w:t>
      </w:r>
      <w:r>
        <w:rPr>
          <w:rFonts w:ascii="Arial" w:hAnsi="Arial" w:cs="Arial"/>
        </w:rPr>
        <w:t>)</w:t>
      </w:r>
      <w:r w:rsidRPr="00C11D51">
        <w:rPr>
          <w:rFonts w:ascii="Arial" w:hAnsi="Arial" w:cs="Arial"/>
        </w:rPr>
        <w:t xml:space="preserve">  </w:t>
      </w:r>
    </w:p>
    <w:p w:rsidR="001510DB" w:rsidRDefault="001510DB" w:rsidP="0032201B">
      <w:pPr>
        <w:pStyle w:val="NoSpacing"/>
        <w:rPr>
          <w:rFonts w:ascii="Arial" w:hAnsi="Arial" w:cs="Arial"/>
        </w:rPr>
      </w:pPr>
      <w:r>
        <w:rPr>
          <w:rFonts w:ascii="Arial" w:hAnsi="Arial" w:cs="Arial"/>
        </w:rPr>
        <w:t xml:space="preserve">Gov.uk (2020) </w:t>
      </w:r>
      <w:r w:rsidRPr="00D24310">
        <w:rPr>
          <w:rFonts w:ascii="Arial" w:hAnsi="Arial" w:cs="Arial"/>
          <w:i/>
        </w:rPr>
        <w:t xml:space="preserve">criminal exploitation of children and vulnerable adults: county lines. </w:t>
      </w:r>
      <w:r>
        <w:rPr>
          <w:rFonts w:ascii="Arial" w:hAnsi="Arial" w:cs="Arial"/>
        </w:rPr>
        <w:t xml:space="preserve">Available at: </w:t>
      </w:r>
      <w:hyperlink r:id="rId24" w:history="1">
        <w:r w:rsidRPr="001A28A4">
          <w:rPr>
            <w:rStyle w:val="Hyperlink"/>
            <w:rFonts w:ascii="Arial" w:hAnsi="Arial" w:cs="Arial"/>
          </w:rPr>
          <w:t>https://www.gov.uk/government/publications/criminal-exploitation-of-children-and-vulnerable-adults-county-lines/criminal-exploitation-of-children-and-vulnerable-adults-county-lines</w:t>
        </w:r>
      </w:hyperlink>
      <w:r>
        <w:rPr>
          <w:rFonts w:ascii="Arial" w:hAnsi="Arial" w:cs="Arial"/>
        </w:rPr>
        <w:t xml:space="preserve"> (Accessed: 24</w:t>
      </w:r>
      <w:r w:rsidRPr="00B27CCF">
        <w:rPr>
          <w:rFonts w:ascii="Arial" w:hAnsi="Arial" w:cs="Arial"/>
          <w:vertAlign w:val="superscript"/>
        </w:rPr>
        <w:t>th</w:t>
      </w:r>
      <w:r>
        <w:rPr>
          <w:rFonts w:ascii="Arial" w:hAnsi="Arial" w:cs="Arial"/>
        </w:rPr>
        <w:t xml:space="preserve"> October 2021)</w:t>
      </w:r>
    </w:p>
    <w:p w:rsidR="001510DB" w:rsidRDefault="001510DB" w:rsidP="0069627A">
      <w:pPr>
        <w:rPr>
          <w:rFonts w:ascii="Arial" w:hAnsi="Arial" w:cs="Arial"/>
        </w:rPr>
      </w:pPr>
      <w:r>
        <w:rPr>
          <w:rFonts w:ascii="Arial" w:hAnsi="Arial" w:cs="Arial"/>
        </w:rPr>
        <w:t xml:space="preserve">Gov.uk (2021) </w:t>
      </w:r>
      <w:r w:rsidRPr="00487A6C">
        <w:rPr>
          <w:rFonts w:ascii="Arial" w:hAnsi="Arial" w:cs="Arial"/>
          <w:i/>
        </w:rPr>
        <w:t>national referral mechanism guidance: adult</w:t>
      </w:r>
      <w:r>
        <w:rPr>
          <w:rFonts w:ascii="Arial" w:hAnsi="Arial" w:cs="Arial"/>
        </w:rPr>
        <w:t xml:space="preserve">. Available at: </w:t>
      </w:r>
      <w:hyperlink r:id="rId25" w:history="1">
        <w:r w:rsidRPr="00272F57">
          <w:rPr>
            <w:rStyle w:val="Hyperlink"/>
            <w:rFonts w:ascii="Arial" w:hAnsi="Arial" w:cs="Arial"/>
          </w:rPr>
          <w:t>https://www.gov.uk/government/publications/human-trafficking-victims-referral-and-assessment-forms/guidance-on-the-national-referral-mechanism-for-potential-adult-victims-of-modern-slavery-england-and-wales</w:t>
        </w:r>
      </w:hyperlink>
      <w:r>
        <w:rPr>
          <w:rFonts w:ascii="Arial" w:hAnsi="Arial" w:cs="Arial"/>
        </w:rPr>
        <w:t xml:space="preserve"> (Accessed: 25</w:t>
      </w:r>
      <w:r w:rsidRPr="004C165A">
        <w:rPr>
          <w:rFonts w:ascii="Arial" w:hAnsi="Arial" w:cs="Arial"/>
          <w:vertAlign w:val="superscript"/>
        </w:rPr>
        <w:t>th</w:t>
      </w:r>
      <w:r>
        <w:rPr>
          <w:rFonts w:ascii="Arial" w:hAnsi="Arial" w:cs="Arial"/>
        </w:rPr>
        <w:t xml:space="preserve"> October 2021)</w:t>
      </w:r>
    </w:p>
    <w:p w:rsidR="001510DB" w:rsidRDefault="001510DB" w:rsidP="00245C8E">
      <w:pPr>
        <w:rPr>
          <w:rFonts w:ascii="Arial" w:hAnsi="Arial" w:cs="Arial"/>
        </w:rPr>
      </w:pPr>
      <w:r>
        <w:rPr>
          <w:rFonts w:ascii="Arial" w:hAnsi="Arial" w:cs="Arial"/>
        </w:rPr>
        <w:t xml:space="preserve">Greenberg. J (1987) </w:t>
      </w:r>
      <w:r w:rsidRPr="004D4A2A">
        <w:rPr>
          <w:rFonts w:ascii="Arial" w:hAnsi="Arial" w:cs="Arial"/>
          <w:i/>
        </w:rPr>
        <w:t>A Taxonomy of Organizational Justice Theories</w:t>
      </w:r>
      <w:r>
        <w:rPr>
          <w:rFonts w:ascii="Arial" w:hAnsi="Arial" w:cs="Arial"/>
        </w:rPr>
        <w:t>. Available at: web.mit.edu/curhan/www/docs/Articles/15341_Readings/Justice/Greenberg_1987_A_taxonomy_of_org_justice_theories.pdf (Accessed: 23</w:t>
      </w:r>
      <w:r w:rsidRPr="00FB4CD0">
        <w:rPr>
          <w:rFonts w:ascii="Arial" w:hAnsi="Arial" w:cs="Arial"/>
          <w:vertAlign w:val="superscript"/>
        </w:rPr>
        <w:t>rd</w:t>
      </w:r>
      <w:r>
        <w:rPr>
          <w:rFonts w:ascii="Arial" w:hAnsi="Arial" w:cs="Arial"/>
        </w:rPr>
        <w:t xml:space="preserve"> October 2021)</w:t>
      </w:r>
    </w:p>
    <w:p w:rsidR="001510DB" w:rsidRDefault="001510DB" w:rsidP="0069627A">
      <w:pPr>
        <w:rPr>
          <w:rFonts w:ascii="Arial" w:hAnsi="Arial" w:cs="Arial"/>
        </w:rPr>
      </w:pPr>
      <w:r>
        <w:rPr>
          <w:rFonts w:ascii="Arial" w:hAnsi="Arial" w:cs="Arial"/>
        </w:rPr>
        <w:t xml:space="preserve">Her Majesty’s Inspectorate of Probation (2020) Procedural justice. Available at: </w:t>
      </w:r>
      <w:hyperlink r:id="rId26" w:anchor=":~:text=%20Key%20findings%20%201%20There%20are%20four,likely%20have%20an%20impact%20on%20the...%20More%20" w:history="1">
        <w:r w:rsidRPr="001A28A4">
          <w:rPr>
            <w:rStyle w:val="Hyperlink"/>
            <w:rFonts w:ascii="Arial" w:hAnsi="Arial" w:cs="Arial"/>
          </w:rPr>
          <w:t>https://www.justiceinspectorates.gov.uk/hmiprobation/research/the-evidence-base-probation/models-and-principles/procedural-justice/#:~:text=%20Key%20findings%20%201%20There%20are%20four,likely%20have%20an%20impact%20on%20the...%20More%20</w:t>
        </w:r>
      </w:hyperlink>
      <w:r>
        <w:rPr>
          <w:rFonts w:ascii="Arial" w:hAnsi="Arial" w:cs="Arial"/>
        </w:rPr>
        <w:t xml:space="preserve"> (Accessed: 23</w:t>
      </w:r>
      <w:r w:rsidRPr="00AF170B">
        <w:rPr>
          <w:rFonts w:ascii="Arial" w:hAnsi="Arial" w:cs="Arial"/>
          <w:vertAlign w:val="superscript"/>
        </w:rPr>
        <w:t>rd</w:t>
      </w:r>
      <w:r>
        <w:rPr>
          <w:rFonts w:ascii="Arial" w:hAnsi="Arial" w:cs="Arial"/>
        </w:rPr>
        <w:t xml:space="preserve"> October 2021)</w:t>
      </w:r>
    </w:p>
    <w:p w:rsidR="001510DB" w:rsidRDefault="001510DB" w:rsidP="0069627A">
      <w:pPr>
        <w:rPr>
          <w:rFonts w:ascii="Arial" w:hAnsi="Arial" w:cs="Arial"/>
        </w:rPr>
      </w:pPr>
      <w:r>
        <w:rPr>
          <w:rFonts w:ascii="Arial" w:hAnsi="Arial" w:cs="Arial"/>
        </w:rPr>
        <w:t xml:space="preserve">Inquest (2019) </w:t>
      </w:r>
      <w:r w:rsidRPr="00D45C5C">
        <w:rPr>
          <w:rFonts w:ascii="Arial" w:hAnsi="Arial" w:cs="Arial"/>
          <w:i/>
        </w:rPr>
        <w:t>family express concern as inquest concludes into death of Nuno Cardoso following arrest by Thames Valley Police</w:t>
      </w:r>
      <w:r>
        <w:rPr>
          <w:rFonts w:ascii="Arial" w:hAnsi="Arial" w:cs="Arial"/>
          <w:i/>
        </w:rPr>
        <w:t xml:space="preserve">. </w:t>
      </w:r>
      <w:r w:rsidRPr="00592469">
        <w:rPr>
          <w:rFonts w:ascii="Arial" w:hAnsi="Arial" w:cs="Arial"/>
        </w:rPr>
        <w:t>Available at:</w:t>
      </w:r>
      <w:r>
        <w:rPr>
          <w:rFonts w:ascii="Arial" w:hAnsi="Arial" w:cs="Arial"/>
        </w:rPr>
        <w:t xml:space="preserve"> </w:t>
      </w:r>
      <w:hyperlink r:id="rId27" w:history="1">
        <w:r w:rsidRPr="00CA758A">
          <w:rPr>
            <w:rStyle w:val="Hyperlink"/>
            <w:rFonts w:ascii="Arial" w:hAnsi="Arial" w:cs="Arial"/>
          </w:rPr>
          <w:t>https://www.inquest.org.uk/nuno-cardoso-closes</w:t>
        </w:r>
      </w:hyperlink>
      <w:r>
        <w:rPr>
          <w:rFonts w:ascii="Arial" w:hAnsi="Arial" w:cs="Arial"/>
        </w:rPr>
        <w:t xml:space="preserve"> (Accessed: 21</w:t>
      </w:r>
      <w:r w:rsidRPr="00592469">
        <w:rPr>
          <w:rFonts w:ascii="Arial" w:hAnsi="Arial" w:cs="Arial"/>
          <w:vertAlign w:val="superscript"/>
        </w:rPr>
        <w:t>st</w:t>
      </w:r>
      <w:r>
        <w:rPr>
          <w:rFonts w:ascii="Arial" w:hAnsi="Arial" w:cs="Arial"/>
        </w:rPr>
        <w:t xml:space="preserve"> October 2021)</w:t>
      </w:r>
    </w:p>
    <w:p w:rsidR="001510DB" w:rsidRPr="00C11D51" w:rsidRDefault="001510DB" w:rsidP="00CD28A6">
      <w:pPr>
        <w:rPr>
          <w:rFonts w:ascii="Arial" w:hAnsi="Arial" w:cs="Arial"/>
        </w:rPr>
      </w:pPr>
      <w:r w:rsidRPr="00C11D51">
        <w:rPr>
          <w:rFonts w:ascii="Arial" w:hAnsi="Arial" w:cs="Arial"/>
        </w:rPr>
        <w:lastRenderedPageBreak/>
        <w:t xml:space="preserve">IOPC (2020) </w:t>
      </w:r>
      <w:r w:rsidRPr="00C11D51">
        <w:rPr>
          <w:rFonts w:ascii="Arial" w:hAnsi="Arial" w:cs="Arial"/>
          <w:i/>
        </w:rPr>
        <w:t>Who we are.</w:t>
      </w:r>
      <w:r w:rsidRPr="00C11D51">
        <w:rPr>
          <w:rFonts w:ascii="Arial" w:hAnsi="Arial" w:cs="Arial"/>
        </w:rPr>
        <w:t xml:space="preserve"> Available at: </w:t>
      </w:r>
      <w:hyperlink r:id="rId28" w:history="1">
        <w:r w:rsidRPr="00C11D51">
          <w:rPr>
            <w:rStyle w:val="Hyperlink"/>
            <w:rFonts w:ascii="Arial" w:hAnsi="Arial" w:cs="Arial"/>
          </w:rPr>
          <w:t>https://www.policeconduct.gov.uk/who-we-are</w:t>
        </w:r>
      </w:hyperlink>
      <w:r>
        <w:rPr>
          <w:rFonts w:ascii="Arial" w:hAnsi="Arial" w:cs="Arial"/>
        </w:rPr>
        <w:t xml:space="preserve"> (</w:t>
      </w:r>
      <w:r w:rsidRPr="00C11D51">
        <w:rPr>
          <w:rFonts w:ascii="Arial" w:hAnsi="Arial" w:cs="Arial"/>
        </w:rPr>
        <w:t>Accessed: 21</w:t>
      </w:r>
      <w:r w:rsidRPr="00C11D51">
        <w:rPr>
          <w:rFonts w:ascii="Arial" w:hAnsi="Arial" w:cs="Arial"/>
          <w:vertAlign w:val="superscript"/>
        </w:rPr>
        <w:t>st</w:t>
      </w:r>
      <w:r w:rsidRPr="00C11D51">
        <w:rPr>
          <w:rFonts w:ascii="Arial" w:hAnsi="Arial" w:cs="Arial"/>
        </w:rPr>
        <w:t xml:space="preserve"> October 2021</w:t>
      </w:r>
      <w:r>
        <w:rPr>
          <w:rFonts w:ascii="Arial" w:hAnsi="Arial" w:cs="Arial"/>
        </w:rPr>
        <w:t>)</w:t>
      </w:r>
    </w:p>
    <w:p w:rsidR="001510DB" w:rsidRPr="00C11D51" w:rsidRDefault="001510DB" w:rsidP="00CD28A6">
      <w:pPr>
        <w:rPr>
          <w:rFonts w:ascii="Arial" w:hAnsi="Arial" w:cs="Arial"/>
        </w:rPr>
      </w:pPr>
      <w:r w:rsidRPr="00C11D51">
        <w:rPr>
          <w:rFonts w:ascii="Arial" w:hAnsi="Arial" w:cs="Arial"/>
        </w:rPr>
        <w:t xml:space="preserve">IOPC (2020) </w:t>
      </w:r>
      <w:r w:rsidRPr="00C11D51">
        <w:rPr>
          <w:rFonts w:ascii="Arial" w:hAnsi="Arial" w:cs="Arial"/>
          <w:i/>
        </w:rPr>
        <w:t>Working for the IOPC.</w:t>
      </w:r>
      <w:r w:rsidRPr="00C11D51">
        <w:rPr>
          <w:rFonts w:ascii="Arial" w:hAnsi="Arial" w:cs="Arial"/>
        </w:rPr>
        <w:t xml:space="preserve"> Available at: </w:t>
      </w:r>
      <w:hyperlink r:id="rId29" w:history="1">
        <w:r w:rsidRPr="00C11D51">
          <w:rPr>
            <w:rStyle w:val="Hyperlink"/>
            <w:rFonts w:ascii="Arial" w:hAnsi="Arial" w:cs="Arial"/>
          </w:rPr>
          <w:t>https://www.policeconduct.gov.uk/who-we-are/working-us</w:t>
        </w:r>
      </w:hyperlink>
      <w:r>
        <w:rPr>
          <w:rFonts w:ascii="Arial" w:hAnsi="Arial" w:cs="Arial"/>
        </w:rPr>
        <w:t xml:space="preserve"> (</w:t>
      </w:r>
      <w:r w:rsidRPr="00C11D51">
        <w:rPr>
          <w:rFonts w:ascii="Arial" w:hAnsi="Arial" w:cs="Arial"/>
        </w:rPr>
        <w:t>Accessed: 21</w:t>
      </w:r>
      <w:r w:rsidRPr="00C11D51">
        <w:rPr>
          <w:rFonts w:ascii="Arial" w:hAnsi="Arial" w:cs="Arial"/>
          <w:vertAlign w:val="superscript"/>
        </w:rPr>
        <w:t>st</w:t>
      </w:r>
      <w:r w:rsidRPr="00C11D51">
        <w:rPr>
          <w:rFonts w:ascii="Arial" w:hAnsi="Arial" w:cs="Arial"/>
        </w:rPr>
        <w:t xml:space="preserve"> October 2021</w:t>
      </w:r>
      <w:r>
        <w:rPr>
          <w:rFonts w:ascii="Arial" w:hAnsi="Arial" w:cs="Arial"/>
        </w:rPr>
        <w:t>)</w:t>
      </w:r>
    </w:p>
    <w:p w:rsidR="001510DB" w:rsidRDefault="001510DB" w:rsidP="0069627A">
      <w:pPr>
        <w:rPr>
          <w:rFonts w:ascii="Arial" w:hAnsi="Arial" w:cs="Arial"/>
        </w:rPr>
      </w:pPr>
      <w:r>
        <w:rPr>
          <w:rFonts w:ascii="Arial" w:hAnsi="Arial" w:cs="Arial"/>
        </w:rPr>
        <w:t>IOPC (2021)</w:t>
      </w:r>
      <w:r w:rsidRPr="00DE7F45">
        <w:rPr>
          <w:rFonts w:ascii="Arial" w:hAnsi="Arial" w:cs="Arial"/>
        </w:rPr>
        <w:t xml:space="preserve"> </w:t>
      </w:r>
      <w:r w:rsidRPr="00592469">
        <w:rPr>
          <w:rFonts w:ascii="Arial" w:hAnsi="Arial" w:cs="Arial"/>
          <w:i/>
        </w:rPr>
        <w:t>IOPC warn officers about inappropriate social media use</w:t>
      </w:r>
      <w:r>
        <w:rPr>
          <w:rFonts w:ascii="Arial" w:hAnsi="Arial" w:cs="Arial"/>
        </w:rPr>
        <w:t xml:space="preserve">. Available at: </w:t>
      </w:r>
      <w:hyperlink r:id="rId30" w:history="1">
        <w:r w:rsidRPr="00CA758A">
          <w:rPr>
            <w:rStyle w:val="Hyperlink"/>
            <w:rFonts w:ascii="Arial" w:hAnsi="Arial" w:cs="Arial"/>
          </w:rPr>
          <w:t>https://www.policeconduct.gov.uk/news/iopc-warns-officers-about-inappropriate-social-media-use</w:t>
        </w:r>
      </w:hyperlink>
      <w:r>
        <w:rPr>
          <w:rFonts w:ascii="Arial" w:hAnsi="Arial" w:cs="Arial"/>
        </w:rPr>
        <w:t xml:space="preserve"> (Accessed: 21</w:t>
      </w:r>
      <w:r w:rsidRPr="00592469">
        <w:rPr>
          <w:rFonts w:ascii="Arial" w:hAnsi="Arial" w:cs="Arial"/>
          <w:vertAlign w:val="superscript"/>
        </w:rPr>
        <w:t>st</w:t>
      </w:r>
      <w:r>
        <w:rPr>
          <w:rFonts w:ascii="Arial" w:hAnsi="Arial" w:cs="Arial"/>
        </w:rPr>
        <w:t xml:space="preserve"> October 2021)</w:t>
      </w:r>
    </w:p>
    <w:p w:rsidR="001510DB" w:rsidRDefault="001510DB" w:rsidP="0069627A">
      <w:pPr>
        <w:rPr>
          <w:rFonts w:ascii="Arial" w:hAnsi="Arial" w:cs="Arial"/>
        </w:rPr>
      </w:pPr>
      <w:r>
        <w:rPr>
          <w:rFonts w:ascii="Arial" w:hAnsi="Arial" w:cs="Arial"/>
        </w:rPr>
        <w:t xml:space="preserve">IPCC (2015) </w:t>
      </w:r>
      <w:r w:rsidRPr="004942A5">
        <w:rPr>
          <w:rFonts w:ascii="Arial" w:hAnsi="Arial" w:cs="Arial"/>
          <w:i/>
        </w:rPr>
        <w:t>guidelines for handling allegations of discrimination</w:t>
      </w:r>
      <w:r>
        <w:rPr>
          <w:rFonts w:ascii="Arial" w:hAnsi="Arial" w:cs="Arial"/>
          <w:i/>
        </w:rPr>
        <w:t xml:space="preserve">. </w:t>
      </w:r>
      <w:r w:rsidRPr="004942A5">
        <w:rPr>
          <w:rFonts w:ascii="Arial" w:hAnsi="Arial" w:cs="Arial"/>
        </w:rPr>
        <w:t>Available at:</w:t>
      </w:r>
      <w:r>
        <w:rPr>
          <w:rFonts w:ascii="Arial" w:hAnsi="Arial" w:cs="Arial"/>
        </w:rPr>
        <w:t xml:space="preserve"> </w:t>
      </w:r>
      <w:hyperlink r:id="rId31" w:history="1">
        <w:r w:rsidRPr="00CA758A">
          <w:rPr>
            <w:rStyle w:val="Hyperlink"/>
            <w:rFonts w:ascii="Arial" w:hAnsi="Arial" w:cs="Arial"/>
          </w:rPr>
          <w:t>https://policeconduct.gov.uk/sites/default/files/documents/research-learning/guidlines_for_handling_allegations_of_discrimination.pdf</w:t>
        </w:r>
      </w:hyperlink>
      <w:r>
        <w:rPr>
          <w:rFonts w:ascii="Arial" w:hAnsi="Arial" w:cs="Arial"/>
        </w:rPr>
        <w:t xml:space="preserve"> (Accessed: 22 October 2021)</w:t>
      </w:r>
    </w:p>
    <w:p w:rsidR="001510DB" w:rsidRPr="00C11D51" w:rsidRDefault="001510DB" w:rsidP="00CD28A6">
      <w:pPr>
        <w:rPr>
          <w:rFonts w:ascii="Arial" w:hAnsi="Arial" w:cs="Arial"/>
        </w:rPr>
      </w:pPr>
      <w:r w:rsidRPr="00C11D51">
        <w:rPr>
          <w:rFonts w:ascii="Arial" w:hAnsi="Arial" w:cs="Arial"/>
        </w:rPr>
        <w:t xml:space="preserve">ITV News (2021) </w:t>
      </w:r>
      <w:r w:rsidRPr="00C11D51">
        <w:rPr>
          <w:rFonts w:ascii="Arial" w:hAnsi="Arial" w:cs="Arial"/>
          <w:i/>
        </w:rPr>
        <w:t>Sixth police officer investigated after Mohamud Mohammed Hassan death</w:t>
      </w:r>
      <w:r w:rsidRPr="00C11D51">
        <w:rPr>
          <w:rFonts w:ascii="Arial" w:hAnsi="Arial" w:cs="Arial"/>
        </w:rPr>
        <w:t xml:space="preserve">. Available at: </w:t>
      </w:r>
      <w:hyperlink r:id="rId32" w:history="1">
        <w:r w:rsidRPr="00C11D51">
          <w:rPr>
            <w:rStyle w:val="Hyperlink"/>
            <w:rFonts w:ascii="Arial" w:hAnsi="Arial" w:cs="Arial"/>
          </w:rPr>
          <w:t>https://www.itv.com/news/wales/2021-05-05/sixth-police-officer-investigated-after-mohamud-mohammed-hassan-death</w:t>
        </w:r>
      </w:hyperlink>
      <w:r>
        <w:rPr>
          <w:rFonts w:ascii="Arial" w:hAnsi="Arial" w:cs="Arial"/>
        </w:rPr>
        <w:t xml:space="preserve"> (</w:t>
      </w:r>
      <w:r w:rsidRPr="00C11D51">
        <w:rPr>
          <w:rFonts w:ascii="Arial" w:hAnsi="Arial" w:cs="Arial"/>
        </w:rPr>
        <w:t>Accessed: 21</w:t>
      </w:r>
      <w:r w:rsidRPr="00C11D51">
        <w:rPr>
          <w:rFonts w:ascii="Arial" w:hAnsi="Arial" w:cs="Arial"/>
          <w:vertAlign w:val="superscript"/>
        </w:rPr>
        <w:t>st</w:t>
      </w:r>
      <w:r w:rsidRPr="00C11D51">
        <w:rPr>
          <w:rFonts w:ascii="Arial" w:hAnsi="Arial" w:cs="Arial"/>
        </w:rPr>
        <w:t xml:space="preserve"> October 2021</w:t>
      </w:r>
      <w:r>
        <w:rPr>
          <w:rFonts w:ascii="Arial" w:hAnsi="Arial" w:cs="Arial"/>
        </w:rPr>
        <w:t>)</w:t>
      </w:r>
    </w:p>
    <w:p w:rsidR="001510DB" w:rsidRDefault="001510DB" w:rsidP="0069627A">
      <w:pPr>
        <w:rPr>
          <w:rFonts w:ascii="Arial" w:hAnsi="Arial" w:cs="Arial"/>
        </w:rPr>
      </w:pPr>
      <w:r>
        <w:rPr>
          <w:rFonts w:ascii="Arial" w:hAnsi="Arial" w:cs="Arial"/>
        </w:rPr>
        <w:t xml:space="preserve">Local government association (2015) </w:t>
      </w:r>
      <w:r w:rsidRPr="00487A6C">
        <w:rPr>
          <w:rFonts w:ascii="Arial" w:hAnsi="Arial" w:cs="Arial"/>
          <w:i/>
        </w:rPr>
        <w:t>tackling serious and organised crime.</w:t>
      </w:r>
      <w:r>
        <w:rPr>
          <w:rFonts w:ascii="Arial" w:hAnsi="Arial" w:cs="Arial"/>
        </w:rPr>
        <w:t xml:space="preserve"> Available at: </w:t>
      </w:r>
      <w:hyperlink r:id="rId33" w:history="1">
        <w:r w:rsidRPr="00272F57">
          <w:rPr>
            <w:rStyle w:val="Hyperlink"/>
            <w:rFonts w:ascii="Arial" w:hAnsi="Arial" w:cs="Arial"/>
          </w:rPr>
          <w:t>https://local.gov.uk/sites/default/files/documents/tackling-serious-and-orga-44a.pdf</w:t>
        </w:r>
      </w:hyperlink>
      <w:r>
        <w:rPr>
          <w:rFonts w:ascii="Arial" w:hAnsi="Arial" w:cs="Arial"/>
        </w:rPr>
        <w:t xml:space="preserve"> (Accessed: 25</w:t>
      </w:r>
      <w:r w:rsidRPr="001B1B2B">
        <w:rPr>
          <w:rFonts w:ascii="Arial" w:hAnsi="Arial" w:cs="Arial"/>
          <w:vertAlign w:val="superscript"/>
        </w:rPr>
        <w:t>th</w:t>
      </w:r>
      <w:r>
        <w:rPr>
          <w:rFonts w:ascii="Arial" w:hAnsi="Arial" w:cs="Arial"/>
        </w:rPr>
        <w:t xml:space="preserve"> October 2021)</w:t>
      </w:r>
    </w:p>
    <w:p w:rsidR="001510DB" w:rsidRDefault="001510DB" w:rsidP="00AD32C5">
      <w:pPr>
        <w:pStyle w:val="NoSpacing"/>
        <w:rPr>
          <w:rFonts w:ascii="Arial" w:hAnsi="Arial" w:cs="Arial"/>
        </w:rPr>
      </w:pPr>
      <w:r>
        <w:rPr>
          <w:rFonts w:ascii="Arial" w:hAnsi="Arial" w:cs="Arial"/>
        </w:rPr>
        <w:t xml:space="preserve">Mawby. R, Wright. A (2005) </w:t>
      </w:r>
      <w:r w:rsidRPr="004A7C1A">
        <w:rPr>
          <w:rFonts w:ascii="Arial" w:hAnsi="Arial" w:cs="Arial"/>
          <w:i/>
        </w:rPr>
        <w:t>Police accountability in the United Kingdom.</w:t>
      </w:r>
      <w:r>
        <w:rPr>
          <w:rFonts w:ascii="Arial" w:hAnsi="Arial" w:cs="Arial"/>
        </w:rPr>
        <w:t xml:space="preserve"> Available at:  </w:t>
      </w:r>
      <w:hyperlink r:id="rId34" w:history="1">
        <w:r w:rsidRPr="00614EAD">
          <w:rPr>
            <w:rStyle w:val="Hyperlink"/>
            <w:rFonts w:ascii="Arial" w:hAnsi="Arial" w:cs="Arial"/>
          </w:rPr>
          <w:t>https://www.humanrightsinitiative.org/programs/aj/police/res_mat/police_accountability_in_uk.pdf</w:t>
        </w:r>
      </w:hyperlink>
      <w:r>
        <w:rPr>
          <w:rFonts w:ascii="Arial" w:hAnsi="Arial" w:cs="Arial"/>
        </w:rPr>
        <w:t xml:space="preserve"> (Accessed: 22</w:t>
      </w:r>
      <w:r w:rsidRPr="004A7C1A">
        <w:rPr>
          <w:rFonts w:ascii="Arial" w:hAnsi="Arial" w:cs="Arial"/>
          <w:vertAlign w:val="superscript"/>
        </w:rPr>
        <w:t>nd</w:t>
      </w:r>
      <w:r>
        <w:rPr>
          <w:rFonts w:ascii="Arial" w:hAnsi="Arial" w:cs="Arial"/>
        </w:rPr>
        <w:t xml:space="preserve"> October 2021)</w:t>
      </w:r>
    </w:p>
    <w:p w:rsidR="001510DB" w:rsidRDefault="001510DB" w:rsidP="0069627A">
      <w:pPr>
        <w:rPr>
          <w:rFonts w:ascii="Arial" w:hAnsi="Arial" w:cs="Arial"/>
        </w:rPr>
      </w:pPr>
      <w:r>
        <w:rPr>
          <w:rFonts w:ascii="Arial" w:hAnsi="Arial" w:cs="Arial"/>
        </w:rPr>
        <w:t xml:space="preserve">Metropolitan Police (2021) </w:t>
      </w:r>
      <w:r w:rsidRPr="003F63F9">
        <w:rPr>
          <w:rFonts w:ascii="Arial" w:hAnsi="Arial" w:cs="Arial"/>
          <w:i/>
        </w:rPr>
        <w:t>how and when BWV cameras are used</w:t>
      </w:r>
      <w:r>
        <w:rPr>
          <w:rFonts w:ascii="Arial" w:hAnsi="Arial" w:cs="Arial"/>
        </w:rPr>
        <w:t xml:space="preserve">. Available at: </w:t>
      </w:r>
      <w:hyperlink r:id="rId35" w:history="1">
        <w:r w:rsidRPr="00CA758A">
          <w:rPr>
            <w:rStyle w:val="Hyperlink"/>
            <w:rFonts w:ascii="Arial" w:hAnsi="Arial" w:cs="Arial"/>
          </w:rPr>
          <w:t>https://www.met.police.uk/advice/advice-and-information/bwv/body-worn-video-bwv/how-and-when-bwv-cameras-are-used/</w:t>
        </w:r>
      </w:hyperlink>
      <w:r>
        <w:rPr>
          <w:rFonts w:ascii="Arial" w:hAnsi="Arial" w:cs="Arial"/>
        </w:rPr>
        <w:t xml:space="preserve"> (Accessed 22</w:t>
      </w:r>
      <w:r w:rsidRPr="0063036F">
        <w:rPr>
          <w:rFonts w:ascii="Arial" w:hAnsi="Arial" w:cs="Arial"/>
          <w:vertAlign w:val="superscript"/>
        </w:rPr>
        <w:t>nd</w:t>
      </w:r>
      <w:r>
        <w:rPr>
          <w:rFonts w:ascii="Arial" w:hAnsi="Arial" w:cs="Arial"/>
        </w:rPr>
        <w:t xml:space="preserve"> October 2021)</w:t>
      </w:r>
    </w:p>
    <w:p w:rsidR="001510DB" w:rsidRDefault="001510DB" w:rsidP="00AD32C5">
      <w:pPr>
        <w:pStyle w:val="NoSpacing"/>
        <w:rPr>
          <w:rFonts w:ascii="Arial" w:hAnsi="Arial" w:cs="Arial"/>
        </w:rPr>
      </w:pPr>
      <w:r>
        <w:rPr>
          <w:rFonts w:ascii="Arial" w:hAnsi="Arial" w:cs="Arial"/>
        </w:rPr>
        <w:t xml:space="preserve">Mind Tools (2020) Betari Box. Available at: </w:t>
      </w:r>
      <w:hyperlink r:id="rId36" w:history="1">
        <w:r w:rsidRPr="00614EAD">
          <w:rPr>
            <w:rStyle w:val="Hyperlink"/>
            <w:rFonts w:ascii="Arial" w:hAnsi="Arial" w:cs="Arial"/>
          </w:rPr>
          <w:t>https://www.mindtools.com/pages/article/newCS_82.htm</w:t>
        </w:r>
      </w:hyperlink>
      <w:r>
        <w:rPr>
          <w:rFonts w:ascii="Arial" w:hAnsi="Arial" w:cs="Arial"/>
        </w:rPr>
        <w:t xml:space="preserve"> (Accessed 22</w:t>
      </w:r>
      <w:r w:rsidRPr="00E80162">
        <w:rPr>
          <w:rFonts w:ascii="Arial" w:hAnsi="Arial" w:cs="Arial"/>
          <w:vertAlign w:val="superscript"/>
        </w:rPr>
        <w:t>nd</w:t>
      </w:r>
      <w:r>
        <w:rPr>
          <w:rFonts w:ascii="Arial" w:hAnsi="Arial" w:cs="Arial"/>
        </w:rPr>
        <w:t xml:space="preserve"> October 2021)</w:t>
      </w:r>
    </w:p>
    <w:p w:rsidR="001510DB" w:rsidRDefault="001510DB" w:rsidP="0032201B">
      <w:pPr>
        <w:pStyle w:val="NoSpacing"/>
        <w:rPr>
          <w:rFonts w:ascii="Arial" w:hAnsi="Arial" w:cs="Arial"/>
        </w:rPr>
      </w:pPr>
      <w:r>
        <w:rPr>
          <w:rFonts w:ascii="Arial" w:hAnsi="Arial" w:cs="Arial"/>
        </w:rPr>
        <w:t xml:space="preserve">National Audit Office (2019) </w:t>
      </w:r>
      <w:r w:rsidRPr="00D24310">
        <w:rPr>
          <w:rFonts w:ascii="Arial" w:hAnsi="Arial" w:cs="Arial"/>
          <w:i/>
        </w:rPr>
        <w:t>tackling serious and organised crime</w:t>
      </w:r>
      <w:r>
        <w:rPr>
          <w:rFonts w:ascii="Arial" w:hAnsi="Arial" w:cs="Arial"/>
        </w:rPr>
        <w:t xml:space="preserve">. Available at: </w:t>
      </w:r>
      <w:hyperlink r:id="rId37" w:history="1">
        <w:r w:rsidRPr="001A28A4">
          <w:rPr>
            <w:rStyle w:val="Hyperlink"/>
            <w:rFonts w:ascii="Arial" w:hAnsi="Arial" w:cs="Arial"/>
          </w:rPr>
          <w:t>https://www.nao.org.uk/report/serious-and-organised-crime/#</w:t>
        </w:r>
      </w:hyperlink>
      <w:r>
        <w:rPr>
          <w:rFonts w:ascii="Arial" w:hAnsi="Arial" w:cs="Arial"/>
        </w:rPr>
        <w:t xml:space="preserve"> (Accessed: 24</w:t>
      </w:r>
      <w:r w:rsidRPr="00070CFE">
        <w:rPr>
          <w:rFonts w:ascii="Arial" w:hAnsi="Arial" w:cs="Arial"/>
          <w:vertAlign w:val="superscript"/>
        </w:rPr>
        <w:t>th</w:t>
      </w:r>
      <w:r>
        <w:rPr>
          <w:rFonts w:ascii="Arial" w:hAnsi="Arial" w:cs="Arial"/>
        </w:rPr>
        <w:t xml:space="preserve"> October 2021)</w:t>
      </w:r>
    </w:p>
    <w:p w:rsidR="001510DB" w:rsidRDefault="001510DB" w:rsidP="0032201B">
      <w:pPr>
        <w:pStyle w:val="NoSpacing"/>
        <w:rPr>
          <w:rFonts w:ascii="Arial" w:hAnsi="Arial" w:cs="Arial"/>
        </w:rPr>
      </w:pPr>
      <w:r>
        <w:rPr>
          <w:rFonts w:ascii="Arial" w:hAnsi="Arial" w:cs="Arial"/>
        </w:rPr>
        <w:t xml:space="preserve">nidirect government services (n.d) </w:t>
      </w:r>
      <w:r w:rsidRPr="003740E2">
        <w:rPr>
          <w:rFonts w:ascii="Arial" w:hAnsi="Arial" w:cs="Arial"/>
          <w:i/>
        </w:rPr>
        <w:t>recognising adult abuse, exploitation and neglect</w:t>
      </w:r>
      <w:r>
        <w:rPr>
          <w:rFonts w:ascii="Arial" w:hAnsi="Arial" w:cs="Arial"/>
        </w:rPr>
        <w:t xml:space="preserve">. Available at: </w:t>
      </w:r>
      <w:hyperlink r:id="rId38" w:history="1">
        <w:r w:rsidRPr="00272F57">
          <w:rPr>
            <w:rStyle w:val="Hyperlink"/>
            <w:rFonts w:ascii="Arial" w:hAnsi="Arial" w:cs="Arial"/>
          </w:rPr>
          <w:t>https://www.nidirect.gov.uk/articles/recognising-adult-abuse-exploitation-and-neglect</w:t>
        </w:r>
      </w:hyperlink>
      <w:r>
        <w:rPr>
          <w:rFonts w:ascii="Arial" w:hAnsi="Arial" w:cs="Arial"/>
        </w:rPr>
        <w:t xml:space="preserve"> (Accessed: 25</w:t>
      </w:r>
      <w:r w:rsidRPr="00195953">
        <w:rPr>
          <w:rFonts w:ascii="Arial" w:hAnsi="Arial" w:cs="Arial"/>
          <w:vertAlign w:val="superscript"/>
        </w:rPr>
        <w:t>th</w:t>
      </w:r>
      <w:r>
        <w:rPr>
          <w:rFonts w:ascii="Arial" w:hAnsi="Arial" w:cs="Arial"/>
        </w:rPr>
        <w:t xml:space="preserve"> October 2021)</w:t>
      </w:r>
    </w:p>
    <w:p w:rsidR="001510DB" w:rsidRDefault="001510DB" w:rsidP="0069627A">
      <w:pPr>
        <w:rPr>
          <w:rFonts w:ascii="Arial" w:hAnsi="Arial" w:cs="Arial"/>
        </w:rPr>
      </w:pPr>
      <w:r>
        <w:rPr>
          <w:rFonts w:ascii="Arial" w:hAnsi="Arial" w:cs="Arial"/>
        </w:rPr>
        <w:t xml:space="preserve">NPCC (2021) </w:t>
      </w:r>
      <w:r w:rsidRPr="00645A9B">
        <w:rPr>
          <w:rFonts w:ascii="Arial" w:hAnsi="Arial" w:cs="Arial"/>
          <w:i/>
        </w:rPr>
        <w:t>seventh submission to the police remuneration review body</w:t>
      </w:r>
      <w:r>
        <w:rPr>
          <w:rFonts w:ascii="Arial" w:hAnsi="Arial" w:cs="Arial"/>
        </w:rPr>
        <w:t xml:space="preserve">. Available at: </w:t>
      </w:r>
      <w:hyperlink r:id="rId39" w:history="1">
        <w:r w:rsidRPr="001A28A4">
          <w:rPr>
            <w:rStyle w:val="Hyperlink"/>
            <w:rFonts w:ascii="Arial" w:hAnsi="Arial" w:cs="Arial"/>
          </w:rPr>
          <w:t>https://www.npcc.police.uk/NPCC%20SUBMISSION%20TO%20PRRB%202021.pdf</w:t>
        </w:r>
      </w:hyperlink>
      <w:r>
        <w:rPr>
          <w:rFonts w:ascii="Arial" w:hAnsi="Arial" w:cs="Arial"/>
        </w:rPr>
        <w:t xml:space="preserve"> (Accessed: 23</w:t>
      </w:r>
      <w:r w:rsidRPr="006C7F5B">
        <w:rPr>
          <w:rFonts w:ascii="Arial" w:hAnsi="Arial" w:cs="Arial"/>
          <w:vertAlign w:val="superscript"/>
        </w:rPr>
        <w:t>rd</w:t>
      </w:r>
      <w:r>
        <w:rPr>
          <w:rFonts w:ascii="Arial" w:hAnsi="Arial" w:cs="Arial"/>
        </w:rPr>
        <w:t xml:space="preserve"> October 2021)</w:t>
      </w:r>
    </w:p>
    <w:p w:rsidR="001510DB" w:rsidRDefault="001510DB" w:rsidP="0069627A">
      <w:pPr>
        <w:rPr>
          <w:rFonts w:ascii="Arial" w:hAnsi="Arial" w:cs="Arial"/>
        </w:rPr>
      </w:pPr>
      <w:r>
        <w:rPr>
          <w:rFonts w:ascii="Arial" w:hAnsi="Arial" w:cs="Arial"/>
        </w:rPr>
        <w:t xml:space="preserve">NSPCC learing (2021) </w:t>
      </w:r>
      <w:r w:rsidRPr="00487A6C">
        <w:rPr>
          <w:rFonts w:ascii="Arial" w:hAnsi="Arial" w:cs="Arial"/>
          <w:i/>
        </w:rPr>
        <w:t>protecting children from county lines.</w:t>
      </w:r>
      <w:r>
        <w:rPr>
          <w:rFonts w:ascii="Arial" w:hAnsi="Arial" w:cs="Arial"/>
        </w:rPr>
        <w:t xml:space="preserve"> Available at: </w:t>
      </w:r>
      <w:hyperlink r:id="rId40" w:history="1">
        <w:r w:rsidRPr="00272F57">
          <w:rPr>
            <w:rStyle w:val="Hyperlink"/>
            <w:rFonts w:ascii="Arial" w:hAnsi="Arial" w:cs="Arial"/>
          </w:rPr>
          <w:t>https://learning.nspcc.org.uk/child-abuse-and-neglect/county-lines</w:t>
        </w:r>
      </w:hyperlink>
      <w:r>
        <w:rPr>
          <w:rFonts w:ascii="Arial" w:hAnsi="Arial" w:cs="Arial"/>
        </w:rPr>
        <w:t xml:space="preserve"> (Accessed: 25</w:t>
      </w:r>
      <w:r w:rsidRPr="00732123">
        <w:rPr>
          <w:rFonts w:ascii="Arial" w:hAnsi="Arial" w:cs="Arial"/>
          <w:vertAlign w:val="superscript"/>
        </w:rPr>
        <w:t>th</w:t>
      </w:r>
      <w:r>
        <w:rPr>
          <w:rFonts w:ascii="Arial" w:hAnsi="Arial" w:cs="Arial"/>
        </w:rPr>
        <w:t xml:space="preserve"> October 2021)</w:t>
      </w:r>
    </w:p>
    <w:p w:rsidR="001510DB" w:rsidRDefault="001510DB" w:rsidP="0032201B">
      <w:pPr>
        <w:pStyle w:val="NoSpacing"/>
        <w:rPr>
          <w:rFonts w:ascii="Arial" w:hAnsi="Arial" w:cs="Arial"/>
        </w:rPr>
      </w:pPr>
      <w:r>
        <w:rPr>
          <w:rFonts w:ascii="Arial" w:hAnsi="Arial" w:cs="Arial"/>
        </w:rPr>
        <w:t xml:space="preserve">Oxford City Council (2021) </w:t>
      </w:r>
      <w:r w:rsidRPr="00362642">
        <w:rPr>
          <w:rFonts w:ascii="Arial" w:hAnsi="Arial" w:cs="Arial"/>
          <w:i/>
        </w:rPr>
        <w:t>Cuckooing</w:t>
      </w:r>
      <w:r>
        <w:rPr>
          <w:rFonts w:ascii="Arial" w:hAnsi="Arial" w:cs="Arial"/>
        </w:rPr>
        <w:t xml:space="preserve">. Available at: </w:t>
      </w:r>
      <w:hyperlink r:id="rId41" w:history="1">
        <w:r w:rsidRPr="00272F57">
          <w:rPr>
            <w:rStyle w:val="Hyperlink"/>
            <w:rFonts w:ascii="Arial" w:hAnsi="Arial" w:cs="Arial"/>
          </w:rPr>
          <w:t>https://www.oxford.gov.uk/info/20101/community_safety/1308/cuckooing</w:t>
        </w:r>
      </w:hyperlink>
      <w:r>
        <w:rPr>
          <w:rFonts w:ascii="Arial" w:hAnsi="Arial" w:cs="Arial"/>
        </w:rPr>
        <w:t xml:space="preserve"> (Accessed 25</w:t>
      </w:r>
      <w:r w:rsidRPr="00951763">
        <w:rPr>
          <w:rFonts w:ascii="Arial" w:hAnsi="Arial" w:cs="Arial"/>
          <w:vertAlign w:val="superscript"/>
        </w:rPr>
        <w:t>th</w:t>
      </w:r>
      <w:r>
        <w:rPr>
          <w:rFonts w:ascii="Arial" w:hAnsi="Arial" w:cs="Arial"/>
        </w:rPr>
        <w:t xml:space="preserve"> October 2021)</w:t>
      </w:r>
    </w:p>
    <w:p w:rsidR="001510DB" w:rsidRDefault="001510DB" w:rsidP="0069627A">
      <w:pPr>
        <w:rPr>
          <w:rFonts w:ascii="Arial" w:hAnsi="Arial" w:cs="Arial"/>
        </w:rPr>
      </w:pPr>
      <w:r>
        <w:rPr>
          <w:rFonts w:ascii="Arial" w:hAnsi="Arial" w:cs="Arial"/>
        </w:rPr>
        <w:t xml:space="preserve">Pace (2021) </w:t>
      </w:r>
      <w:r w:rsidRPr="00487A6C">
        <w:rPr>
          <w:rFonts w:ascii="Arial" w:hAnsi="Arial" w:cs="Arial"/>
          <w:i/>
        </w:rPr>
        <w:t>what is county lines</w:t>
      </w:r>
      <w:r>
        <w:rPr>
          <w:rFonts w:ascii="Arial" w:hAnsi="Arial" w:cs="Arial"/>
        </w:rPr>
        <w:t xml:space="preserve">. Available at: </w:t>
      </w:r>
      <w:hyperlink r:id="rId42" w:history="1">
        <w:r w:rsidRPr="00272F57">
          <w:rPr>
            <w:rStyle w:val="Hyperlink"/>
            <w:rFonts w:ascii="Arial" w:hAnsi="Arial" w:cs="Arial"/>
          </w:rPr>
          <w:t>https://paceuk.info/criminal-exploitation/what-is-county-lines/</w:t>
        </w:r>
      </w:hyperlink>
      <w:r>
        <w:rPr>
          <w:rFonts w:ascii="Arial" w:hAnsi="Arial" w:cs="Arial"/>
        </w:rPr>
        <w:t xml:space="preserve"> (Accessed: 25</w:t>
      </w:r>
      <w:r w:rsidRPr="00064D11">
        <w:rPr>
          <w:rFonts w:ascii="Arial" w:hAnsi="Arial" w:cs="Arial"/>
          <w:vertAlign w:val="superscript"/>
        </w:rPr>
        <w:t>th</w:t>
      </w:r>
      <w:r>
        <w:rPr>
          <w:rFonts w:ascii="Arial" w:hAnsi="Arial" w:cs="Arial"/>
        </w:rPr>
        <w:t xml:space="preserve"> October 2021)</w:t>
      </w:r>
    </w:p>
    <w:p w:rsidR="001510DB" w:rsidRPr="006B5561" w:rsidRDefault="001510DB" w:rsidP="00245C8E">
      <w:pPr>
        <w:rPr>
          <w:rFonts w:ascii="Arial" w:hAnsi="Arial" w:cs="Arial"/>
        </w:rPr>
      </w:pPr>
      <w:r>
        <w:rPr>
          <w:rFonts w:ascii="Arial" w:hAnsi="Arial" w:cs="Arial"/>
        </w:rPr>
        <w:t xml:space="preserve">Police Federation (2021) </w:t>
      </w:r>
      <w:r w:rsidRPr="00645A9B">
        <w:rPr>
          <w:rFonts w:ascii="Arial" w:hAnsi="Arial" w:cs="Arial"/>
          <w:i/>
        </w:rPr>
        <w:t>pay and morale.</w:t>
      </w:r>
      <w:r>
        <w:rPr>
          <w:rFonts w:ascii="Arial" w:hAnsi="Arial" w:cs="Arial"/>
        </w:rPr>
        <w:t xml:space="preserve"> Available at: </w:t>
      </w:r>
      <w:hyperlink r:id="rId43" w:history="1">
        <w:r w:rsidRPr="001A28A4">
          <w:rPr>
            <w:rStyle w:val="Hyperlink"/>
            <w:rFonts w:ascii="Arial" w:hAnsi="Arial" w:cs="Arial"/>
          </w:rPr>
          <w:t>https://www.polfed.org/resources/pay-and-morale/</w:t>
        </w:r>
      </w:hyperlink>
      <w:r>
        <w:rPr>
          <w:rFonts w:ascii="Arial" w:hAnsi="Arial" w:cs="Arial"/>
        </w:rPr>
        <w:t xml:space="preserve"> (Accessed: 23</w:t>
      </w:r>
      <w:r w:rsidRPr="00645A9B">
        <w:rPr>
          <w:rFonts w:ascii="Arial" w:hAnsi="Arial" w:cs="Arial"/>
          <w:vertAlign w:val="superscript"/>
        </w:rPr>
        <w:t>rd</w:t>
      </w:r>
      <w:r>
        <w:rPr>
          <w:rFonts w:ascii="Arial" w:hAnsi="Arial" w:cs="Arial"/>
        </w:rPr>
        <w:t xml:space="preserve"> October 2021)</w:t>
      </w:r>
    </w:p>
    <w:p w:rsidR="001510DB" w:rsidRDefault="001510DB" w:rsidP="00245C8E">
      <w:pPr>
        <w:rPr>
          <w:rFonts w:ascii="Arial" w:hAnsi="Arial" w:cs="Arial"/>
        </w:rPr>
      </w:pPr>
      <w:r>
        <w:rPr>
          <w:rFonts w:ascii="Arial" w:hAnsi="Arial" w:cs="Arial"/>
        </w:rPr>
        <w:t xml:space="preserve">Police success (n.d) </w:t>
      </w:r>
      <w:r w:rsidRPr="006B5561">
        <w:rPr>
          <w:rFonts w:ascii="Arial" w:hAnsi="Arial" w:cs="Arial"/>
          <w:i/>
        </w:rPr>
        <w:t>UK police officer rank structure</w:t>
      </w:r>
      <w:r>
        <w:rPr>
          <w:rFonts w:ascii="Arial" w:hAnsi="Arial" w:cs="Arial"/>
        </w:rPr>
        <w:t xml:space="preserve">. Available at: </w:t>
      </w:r>
      <w:hyperlink r:id="rId44" w:history="1">
        <w:r w:rsidRPr="008F3A91">
          <w:rPr>
            <w:rStyle w:val="Hyperlink"/>
            <w:rFonts w:ascii="Arial" w:hAnsi="Arial" w:cs="Arial"/>
          </w:rPr>
          <w:t>https://www.policesuccess.co.uk/ranks.html</w:t>
        </w:r>
      </w:hyperlink>
      <w:r>
        <w:rPr>
          <w:rFonts w:ascii="Arial" w:hAnsi="Arial" w:cs="Arial"/>
        </w:rPr>
        <w:t xml:space="preserve"> (Accessed: 23</w:t>
      </w:r>
      <w:r w:rsidRPr="006B5561">
        <w:rPr>
          <w:rFonts w:ascii="Arial" w:hAnsi="Arial" w:cs="Arial"/>
          <w:vertAlign w:val="superscript"/>
        </w:rPr>
        <w:t>rd</w:t>
      </w:r>
      <w:r>
        <w:rPr>
          <w:rFonts w:ascii="Arial" w:hAnsi="Arial" w:cs="Arial"/>
        </w:rPr>
        <w:t xml:space="preserve"> October 2021)</w:t>
      </w:r>
    </w:p>
    <w:p w:rsidR="001510DB" w:rsidRDefault="001510DB" w:rsidP="00245C8E">
      <w:pPr>
        <w:rPr>
          <w:rFonts w:ascii="Arial" w:hAnsi="Arial" w:cs="Arial"/>
        </w:rPr>
      </w:pPr>
      <w:r w:rsidRPr="00DE7F45">
        <w:rPr>
          <w:rFonts w:ascii="Arial" w:hAnsi="Arial" w:cs="Arial"/>
        </w:rPr>
        <w:lastRenderedPageBreak/>
        <w:t xml:space="preserve">PSNI (2021) </w:t>
      </w:r>
      <w:r w:rsidRPr="00DE7F45">
        <w:rPr>
          <w:rFonts w:ascii="Arial" w:hAnsi="Arial" w:cs="Arial"/>
          <w:i/>
        </w:rPr>
        <w:t>PSNI Manual of Policy, Procedure and Guidance on Conflict Management</w:t>
      </w:r>
      <w:r w:rsidRPr="00DE7F45">
        <w:rPr>
          <w:rFonts w:ascii="Arial" w:hAnsi="Arial" w:cs="Arial"/>
        </w:rPr>
        <w:t xml:space="preserve">. Available at: </w:t>
      </w:r>
      <w:hyperlink r:id="rId45" w:history="1">
        <w:r w:rsidRPr="00DE7F45">
          <w:rPr>
            <w:rStyle w:val="Hyperlink"/>
            <w:rFonts w:ascii="Arial" w:hAnsi="Arial" w:cs="Arial"/>
          </w:rPr>
          <w:t>https://www.psni.police.uk/globalassets/advice--information/our-publications/conflict-management-manual/introduction.pdf</w:t>
        </w:r>
      </w:hyperlink>
      <w:r>
        <w:rPr>
          <w:rFonts w:ascii="Arial" w:hAnsi="Arial" w:cs="Arial"/>
        </w:rPr>
        <w:t xml:space="preserve"> (Accessed: 23rd October</w:t>
      </w:r>
      <w:r w:rsidRPr="00DE7F45">
        <w:rPr>
          <w:rFonts w:ascii="Arial" w:hAnsi="Arial" w:cs="Arial"/>
        </w:rPr>
        <w:t xml:space="preserve"> 2021). </w:t>
      </w:r>
    </w:p>
    <w:p w:rsidR="001510DB" w:rsidRDefault="001510DB" w:rsidP="0069627A">
      <w:pPr>
        <w:rPr>
          <w:rFonts w:ascii="Arial" w:hAnsi="Arial" w:cs="Arial"/>
        </w:rPr>
      </w:pPr>
      <w:r w:rsidRPr="00DE7F45">
        <w:rPr>
          <w:rFonts w:ascii="Arial" w:hAnsi="Arial" w:cs="Arial"/>
        </w:rPr>
        <w:t xml:space="preserve">Rowe, M. (2020) </w:t>
      </w:r>
      <w:r w:rsidRPr="00DE7F45">
        <w:rPr>
          <w:rFonts w:ascii="Arial" w:hAnsi="Arial" w:cs="Arial"/>
          <w:i/>
        </w:rPr>
        <w:t>Policing the Police: Challenges of Democracy and Accountability</w:t>
      </w:r>
      <w:r w:rsidRPr="00DE7F45">
        <w:rPr>
          <w:rFonts w:ascii="Arial" w:hAnsi="Arial" w:cs="Arial"/>
        </w:rPr>
        <w:t>. Bristol: Policy Press</w:t>
      </w:r>
      <w:r>
        <w:rPr>
          <w:rFonts w:ascii="Arial" w:hAnsi="Arial" w:cs="Arial"/>
        </w:rPr>
        <w:t>.</w:t>
      </w:r>
    </w:p>
    <w:p w:rsidR="001510DB" w:rsidRDefault="001510DB" w:rsidP="0069627A">
      <w:pPr>
        <w:rPr>
          <w:rFonts w:ascii="Arial" w:hAnsi="Arial" w:cs="Arial"/>
        </w:rPr>
      </w:pPr>
      <w:r>
        <w:rPr>
          <w:rFonts w:ascii="Arial" w:hAnsi="Arial" w:cs="Arial"/>
        </w:rPr>
        <w:t xml:space="preserve">Salford safeguarding adults board (2021) </w:t>
      </w:r>
      <w:r w:rsidRPr="00362642">
        <w:rPr>
          <w:rFonts w:ascii="Arial" w:hAnsi="Arial" w:cs="Arial"/>
          <w:i/>
        </w:rPr>
        <w:t>cuckooing</w:t>
      </w:r>
      <w:r>
        <w:rPr>
          <w:rFonts w:ascii="Arial" w:hAnsi="Arial" w:cs="Arial"/>
        </w:rPr>
        <w:t xml:space="preserve">. Available at: </w:t>
      </w:r>
      <w:hyperlink r:id="rId46" w:history="1">
        <w:r w:rsidRPr="00272F57">
          <w:rPr>
            <w:rStyle w:val="Hyperlink"/>
            <w:rFonts w:ascii="Arial" w:hAnsi="Arial" w:cs="Arial"/>
          </w:rPr>
          <w:t>https://safeguardingadults.salford.gov.uk/guidance-pages/cuckooing/</w:t>
        </w:r>
      </w:hyperlink>
      <w:r>
        <w:rPr>
          <w:rFonts w:ascii="Arial" w:hAnsi="Arial" w:cs="Arial"/>
        </w:rPr>
        <w:t xml:space="preserve"> (Accessed: 25</w:t>
      </w:r>
      <w:r w:rsidRPr="0051189B">
        <w:rPr>
          <w:rFonts w:ascii="Arial" w:hAnsi="Arial" w:cs="Arial"/>
          <w:vertAlign w:val="superscript"/>
        </w:rPr>
        <w:t>th</w:t>
      </w:r>
      <w:r>
        <w:rPr>
          <w:rFonts w:ascii="Arial" w:hAnsi="Arial" w:cs="Arial"/>
        </w:rPr>
        <w:t xml:space="preserve"> October 2021)</w:t>
      </w:r>
    </w:p>
    <w:p w:rsidR="001510DB" w:rsidRDefault="001510DB" w:rsidP="0032201B">
      <w:pPr>
        <w:pStyle w:val="NoSpacing"/>
        <w:rPr>
          <w:rFonts w:ascii="Arial" w:hAnsi="Arial" w:cs="Arial"/>
        </w:rPr>
      </w:pPr>
      <w:r w:rsidRPr="00DE7F45">
        <w:rPr>
          <w:rFonts w:ascii="Arial" w:hAnsi="Arial" w:cs="Arial"/>
        </w:rPr>
        <w:t xml:space="preserve">Schofield, T. (2015) </w:t>
      </w:r>
      <w:r w:rsidRPr="00DE7F45">
        <w:rPr>
          <w:rFonts w:ascii="Arial" w:hAnsi="Arial" w:cs="Arial"/>
          <w:i/>
        </w:rPr>
        <w:t>Interactional Justice in the Workplace: Definition &amp; Overview</w:t>
      </w:r>
      <w:r w:rsidRPr="00DE7F45">
        <w:rPr>
          <w:rFonts w:ascii="Arial" w:hAnsi="Arial" w:cs="Arial"/>
        </w:rPr>
        <w:t xml:space="preserve">. Available at:  </w:t>
      </w:r>
      <w:hyperlink r:id="rId47" w:history="1">
        <w:r w:rsidRPr="00DE7F45">
          <w:rPr>
            <w:rStyle w:val="Hyperlink"/>
            <w:rFonts w:ascii="Arial" w:hAnsi="Arial" w:cs="Arial"/>
          </w:rPr>
          <w:t>https://study.com/academy/lesson/interactional-justice-in-the-workplace-definition-lesson-quiz.html</w:t>
        </w:r>
      </w:hyperlink>
      <w:r>
        <w:rPr>
          <w:rFonts w:ascii="Arial" w:hAnsi="Arial" w:cs="Arial"/>
        </w:rPr>
        <w:t xml:space="preserve"> (Accessed: 23</w:t>
      </w:r>
      <w:r w:rsidRPr="0032201B">
        <w:rPr>
          <w:rFonts w:ascii="Arial" w:hAnsi="Arial" w:cs="Arial"/>
          <w:vertAlign w:val="superscript"/>
        </w:rPr>
        <w:t>rd</w:t>
      </w:r>
      <w:r>
        <w:rPr>
          <w:rFonts w:ascii="Arial" w:hAnsi="Arial" w:cs="Arial"/>
        </w:rPr>
        <w:t xml:space="preserve"> October 2021)</w:t>
      </w:r>
    </w:p>
    <w:p w:rsidR="001510DB" w:rsidRDefault="001510DB" w:rsidP="0069627A">
      <w:pPr>
        <w:rPr>
          <w:rFonts w:ascii="Arial" w:hAnsi="Arial" w:cs="Arial"/>
        </w:rPr>
      </w:pPr>
      <w:r>
        <w:rPr>
          <w:rFonts w:ascii="Arial" w:hAnsi="Arial" w:cs="Arial"/>
        </w:rPr>
        <w:t xml:space="preserve">Scottish Government (2020) Policing – </w:t>
      </w:r>
      <w:r w:rsidRPr="003027E3">
        <w:rPr>
          <w:rFonts w:ascii="Arial" w:hAnsi="Arial" w:cs="Arial"/>
          <w:i/>
        </w:rPr>
        <w:t>complaints handling, investigations and misconduct issues: independent review</w:t>
      </w:r>
      <w:r>
        <w:rPr>
          <w:rFonts w:ascii="Arial" w:hAnsi="Arial" w:cs="Arial"/>
        </w:rPr>
        <w:t xml:space="preserve">. Available at: </w:t>
      </w:r>
      <w:hyperlink r:id="rId48" w:history="1">
        <w:r w:rsidRPr="00CA758A">
          <w:rPr>
            <w:rStyle w:val="Hyperlink"/>
            <w:rFonts w:ascii="Arial" w:hAnsi="Arial" w:cs="Arial"/>
          </w:rPr>
          <w:t>https://www.gov.scot/publications/independent-review-complaints-handling-investigations-misconduct-issues-relation-policing/pages/9/</w:t>
        </w:r>
      </w:hyperlink>
      <w:r>
        <w:rPr>
          <w:rFonts w:ascii="Arial" w:hAnsi="Arial" w:cs="Arial"/>
        </w:rPr>
        <w:t xml:space="preserve"> (Accessed: 22</w:t>
      </w:r>
      <w:r w:rsidRPr="00D31CC3">
        <w:rPr>
          <w:rFonts w:ascii="Arial" w:hAnsi="Arial" w:cs="Arial"/>
          <w:vertAlign w:val="superscript"/>
        </w:rPr>
        <w:t>nd</w:t>
      </w:r>
      <w:r>
        <w:rPr>
          <w:rFonts w:ascii="Arial" w:hAnsi="Arial" w:cs="Arial"/>
        </w:rPr>
        <w:t xml:space="preserve"> October 2021)</w:t>
      </w:r>
    </w:p>
    <w:p w:rsidR="001510DB" w:rsidRPr="004A5ACD" w:rsidRDefault="001510DB" w:rsidP="0032201B">
      <w:pPr>
        <w:pStyle w:val="NoSpacing"/>
        <w:rPr>
          <w:rFonts w:ascii="Arial" w:hAnsi="Arial" w:cs="Arial"/>
        </w:rPr>
      </w:pPr>
      <w:r>
        <w:rPr>
          <w:rFonts w:ascii="Arial" w:hAnsi="Arial" w:cs="Arial"/>
        </w:rPr>
        <w:t xml:space="preserve">Sheppard, B., Lewicki, R. and Minton, J. (1992) </w:t>
      </w:r>
      <w:r>
        <w:rPr>
          <w:rFonts w:ascii="Arial" w:hAnsi="Arial" w:cs="Arial"/>
          <w:i/>
        </w:rPr>
        <w:t xml:space="preserve">Organizational Justice: The Search for Fairness in the workplace. </w:t>
      </w:r>
      <w:r>
        <w:rPr>
          <w:rFonts w:ascii="Arial" w:hAnsi="Arial" w:cs="Arial"/>
        </w:rPr>
        <w:t>Lexington: Books/Macmillan</w:t>
      </w:r>
    </w:p>
    <w:p w:rsidR="001510DB" w:rsidRPr="00E81EA0" w:rsidRDefault="001510DB" w:rsidP="0069627A">
      <w:pPr>
        <w:rPr>
          <w:rFonts w:ascii="Arial" w:hAnsi="Arial" w:cs="Arial"/>
        </w:rPr>
      </w:pPr>
      <w:r>
        <w:rPr>
          <w:rFonts w:ascii="Arial" w:hAnsi="Arial" w:cs="Arial"/>
        </w:rPr>
        <w:t xml:space="preserve">South Wales Police (2021) </w:t>
      </w:r>
      <w:r w:rsidRPr="00487A6C">
        <w:rPr>
          <w:rFonts w:ascii="Arial" w:hAnsi="Arial" w:cs="Arial"/>
          <w:i/>
        </w:rPr>
        <w:t>Adults at risk</w:t>
      </w:r>
      <w:r>
        <w:rPr>
          <w:rFonts w:ascii="Arial" w:hAnsi="Arial" w:cs="Arial"/>
        </w:rPr>
        <w:t xml:space="preserve">. Available at: </w:t>
      </w:r>
      <w:hyperlink r:id="rId49" w:history="1">
        <w:r w:rsidRPr="00272F57">
          <w:rPr>
            <w:rStyle w:val="Hyperlink"/>
            <w:rFonts w:ascii="Arial" w:hAnsi="Arial" w:cs="Arial"/>
          </w:rPr>
          <w:t>https://www.south-wales.police.uk/SysSiteAssets/media/downloads/south-wales/about-us/policies-and-procedures/english/adults-at-risk---english.pdf</w:t>
        </w:r>
      </w:hyperlink>
      <w:r>
        <w:rPr>
          <w:rFonts w:ascii="Arial" w:hAnsi="Arial" w:cs="Arial"/>
        </w:rPr>
        <w:t xml:space="preserve"> (Accessed: 25</w:t>
      </w:r>
      <w:r w:rsidRPr="002B2B95">
        <w:rPr>
          <w:rFonts w:ascii="Arial" w:hAnsi="Arial" w:cs="Arial"/>
          <w:vertAlign w:val="superscript"/>
        </w:rPr>
        <w:t>th</w:t>
      </w:r>
      <w:r>
        <w:rPr>
          <w:rFonts w:ascii="Arial" w:hAnsi="Arial" w:cs="Arial"/>
        </w:rPr>
        <w:t xml:space="preserve"> October 2021)</w:t>
      </w:r>
    </w:p>
    <w:p w:rsidR="001510DB" w:rsidRPr="00C11D51" w:rsidRDefault="001510DB" w:rsidP="00CD28A6">
      <w:pPr>
        <w:rPr>
          <w:rFonts w:ascii="Arial" w:hAnsi="Arial" w:cs="Arial"/>
        </w:rPr>
      </w:pPr>
      <w:r w:rsidRPr="00C11D51">
        <w:rPr>
          <w:rFonts w:ascii="Arial" w:hAnsi="Arial" w:cs="Arial"/>
        </w:rPr>
        <w:t xml:space="preserve">Stephensons (2018) </w:t>
      </w:r>
      <w:r w:rsidRPr="00C11D51">
        <w:rPr>
          <w:rFonts w:ascii="Arial" w:hAnsi="Arial" w:cs="Arial"/>
          <w:i/>
        </w:rPr>
        <w:t xml:space="preserve">The IPCC becomes the IOPC- what are the key changes? </w:t>
      </w:r>
      <w:r w:rsidRPr="00C11D51">
        <w:rPr>
          <w:rFonts w:ascii="Arial" w:hAnsi="Arial" w:cs="Arial"/>
        </w:rPr>
        <w:t xml:space="preserve">Available at: </w:t>
      </w:r>
      <w:hyperlink r:id="rId50" w:history="1">
        <w:r w:rsidRPr="00C11D51">
          <w:rPr>
            <w:rStyle w:val="Hyperlink"/>
            <w:rFonts w:ascii="Arial" w:hAnsi="Arial" w:cs="Arial"/>
          </w:rPr>
          <w:t>https://www.stephensons.co.uk/site/blog/civil-liberties-blog/the-ipcc-becomes-the-iopc-what-are-the-key-changes</w:t>
        </w:r>
      </w:hyperlink>
      <w:r>
        <w:rPr>
          <w:rFonts w:ascii="Arial" w:hAnsi="Arial" w:cs="Arial"/>
        </w:rPr>
        <w:t xml:space="preserve"> (</w:t>
      </w:r>
      <w:r w:rsidRPr="00C11D51">
        <w:rPr>
          <w:rFonts w:ascii="Arial" w:hAnsi="Arial" w:cs="Arial"/>
        </w:rPr>
        <w:t>Accessed: 21</w:t>
      </w:r>
      <w:r w:rsidRPr="00C11D51">
        <w:rPr>
          <w:rFonts w:ascii="Arial" w:hAnsi="Arial" w:cs="Arial"/>
          <w:vertAlign w:val="superscript"/>
        </w:rPr>
        <w:t>st</w:t>
      </w:r>
      <w:r w:rsidRPr="00C11D51">
        <w:rPr>
          <w:rFonts w:ascii="Arial" w:hAnsi="Arial" w:cs="Arial"/>
        </w:rPr>
        <w:t xml:space="preserve"> October 2021</w:t>
      </w:r>
      <w:r>
        <w:rPr>
          <w:rFonts w:ascii="Arial" w:hAnsi="Arial" w:cs="Arial"/>
        </w:rPr>
        <w:t>)</w:t>
      </w:r>
    </w:p>
    <w:p w:rsidR="001510DB" w:rsidRDefault="001510DB" w:rsidP="00245C8E">
      <w:pPr>
        <w:rPr>
          <w:rFonts w:ascii="Arial" w:hAnsi="Arial" w:cs="Arial"/>
        </w:rPr>
      </w:pPr>
      <w:r>
        <w:rPr>
          <w:rFonts w:ascii="Arial" w:hAnsi="Arial" w:cs="Arial"/>
        </w:rPr>
        <w:t xml:space="preserve">Study.com (2021) </w:t>
      </w:r>
      <w:r>
        <w:rPr>
          <w:rFonts w:ascii="Arial" w:hAnsi="Arial" w:cs="Arial"/>
          <w:i/>
        </w:rPr>
        <w:t>Organiz</w:t>
      </w:r>
      <w:r w:rsidRPr="002E0E10">
        <w:rPr>
          <w:rFonts w:ascii="Arial" w:hAnsi="Arial" w:cs="Arial"/>
          <w:i/>
        </w:rPr>
        <w:t>ational justice: Def</w:t>
      </w:r>
      <w:r>
        <w:rPr>
          <w:rFonts w:ascii="Arial" w:hAnsi="Arial" w:cs="Arial"/>
          <w:i/>
        </w:rPr>
        <w:t>inition and Relevance to Organiz</w:t>
      </w:r>
      <w:r w:rsidRPr="002E0E10">
        <w:rPr>
          <w:rFonts w:ascii="Arial" w:hAnsi="Arial" w:cs="Arial"/>
          <w:i/>
        </w:rPr>
        <w:t>ational Behaviour</w:t>
      </w:r>
      <w:r>
        <w:rPr>
          <w:rFonts w:ascii="Arial" w:hAnsi="Arial" w:cs="Arial"/>
          <w:i/>
        </w:rPr>
        <w:t xml:space="preserve">. </w:t>
      </w:r>
      <w:r w:rsidRPr="002E0E10">
        <w:rPr>
          <w:rFonts w:ascii="Arial" w:hAnsi="Arial" w:cs="Arial"/>
        </w:rPr>
        <w:t>Available at:</w:t>
      </w:r>
      <w:r>
        <w:rPr>
          <w:rFonts w:ascii="Arial" w:hAnsi="Arial" w:cs="Arial"/>
        </w:rPr>
        <w:t xml:space="preserve"> </w:t>
      </w:r>
      <w:hyperlink r:id="rId51" w:history="1">
        <w:r w:rsidRPr="00614EAD">
          <w:rPr>
            <w:rStyle w:val="Hyperlink"/>
            <w:rFonts w:ascii="Arial" w:hAnsi="Arial" w:cs="Arial"/>
          </w:rPr>
          <w:t>https://study.com/academy/lesson/organizational-justice-definition-and-relevance-to-organizational-behaviour.html</w:t>
        </w:r>
      </w:hyperlink>
      <w:r>
        <w:rPr>
          <w:rFonts w:ascii="Arial" w:hAnsi="Arial" w:cs="Arial"/>
        </w:rPr>
        <w:t xml:space="preserve"> (Accessed: 23</w:t>
      </w:r>
      <w:r w:rsidRPr="002E0E10">
        <w:rPr>
          <w:rFonts w:ascii="Arial" w:hAnsi="Arial" w:cs="Arial"/>
          <w:vertAlign w:val="superscript"/>
        </w:rPr>
        <w:t>rd</w:t>
      </w:r>
      <w:r>
        <w:rPr>
          <w:rFonts w:ascii="Arial" w:hAnsi="Arial" w:cs="Arial"/>
        </w:rPr>
        <w:t xml:space="preserve"> October 2021)</w:t>
      </w:r>
    </w:p>
    <w:p w:rsidR="001510DB" w:rsidRDefault="001510DB" w:rsidP="0069627A">
      <w:pPr>
        <w:rPr>
          <w:rFonts w:ascii="Arial" w:hAnsi="Arial" w:cs="Arial"/>
        </w:rPr>
      </w:pPr>
      <w:r>
        <w:rPr>
          <w:rFonts w:ascii="Arial" w:hAnsi="Arial" w:cs="Arial"/>
        </w:rPr>
        <w:t xml:space="preserve">The children’s society (2021) </w:t>
      </w:r>
      <w:r w:rsidRPr="00362642">
        <w:rPr>
          <w:rFonts w:ascii="Arial" w:hAnsi="Arial" w:cs="Arial"/>
          <w:i/>
        </w:rPr>
        <w:t>what is county lines</w:t>
      </w:r>
      <w:r>
        <w:rPr>
          <w:rFonts w:ascii="Arial" w:hAnsi="Arial" w:cs="Arial"/>
        </w:rPr>
        <w:t xml:space="preserve">. Available at: </w:t>
      </w:r>
      <w:hyperlink r:id="rId52" w:history="1">
        <w:r w:rsidRPr="00272F57">
          <w:rPr>
            <w:rStyle w:val="Hyperlink"/>
            <w:rFonts w:ascii="Arial" w:hAnsi="Arial" w:cs="Arial"/>
          </w:rPr>
          <w:t>https://www.childrenssociety.org.uk/what-we-do/our-work/child-criminal-exploitation-and-county-lines/what-is-county-lines</w:t>
        </w:r>
      </w:hyperlink>
      <w:r>
        <w:rPr>
          <w:rFonts w:ascii="Arial" w:hAnsi="Arial" w:cs="Arial"/>
        </w:rPr>
        <w:t xml:space="preserve"> (Accessed: 25</w:t>
      </w:r>
      <w:r w:rsidRPr="00362642">
        <w:rPr>
          <w:rFonts w:ascii="Arial" w:hAnsi="Arial" w:cs="Arial"/>
          <w:vertAlign w:val="superscript"/>
        </w:rPr>
        <w:t>th</w:t>
      </w:r>
      <w:r>
        <w:rPr>
          <w:rFonts w:ascii="Arial" w:hAnsi="Arial" w:cs="Arial"/>
        </w:rPr>
        <w:t xml:space="preserve"> October 2021)</w:t>
      </w:r>
    </w:p>
    <w:p w:rsidR="0069627A" w:rsidRPr="001510DB" w:rsidRDefault="001510DB" w:rsidP="00CD28A6">
      <w:pPr>
        <w:rPr>
          <w:rFonts w:ascii="Arial" w:hAnsi="Arial" w:cs="Arial"/>
        </w:rPr>
      </w:pPr>
      <w:r>
        <w:rPr>
          <w:rFonts w:ascii="Arial" w:hAnsi="Arial" w:cs="Arial"/>
        </w:rPr>
        <w:t xml:space="preserve">Wolfe. I (2017) </w:t>
      </w:r>
      <w:r w:rsidRPr="005B7650">
        <w:rPr>
          <w:rFonts w:ascii="Arial" w:hAnsi="Arial" w:cs="Arial"/>
          <w:i/>
        </w:rPr>
        <w:t>people see things differently.</w:t>
      </w:r>
      <w:r>
        <w:rPr>
          <w:rFonts w:ascii="Arial" w:hAnsi="Arial" w:cs="Arial"/>
        </w:rPr>
        <w:t xml:space="preserve"> Available at: </w:t>
      </w:r>
      <w:hyperlink r:id="rId53" w:history="1">
        <w:r w:rsidRPr="00614EAD">
          <w:rPr>
            <w:rStyle w:val="Hyperlink"/>
            <w:rFonts w:ascii="Arial" w:hAnsi="Arial" w:cs="Arial"/>
          </w:rPr>
          <w:t>https://www.aimsmartcoaching.com/sales-wisdom/understanding-how-people-see-things-differently/</w:t>
        </w:r>
      </w:hyperlink>
      <w:r>
        <w:rPr>
          <w:rFonts w:ascii="Arial" w:hAnsi="Arial" w:cs="Arial"/>
        </w:rPr>
        <w:t xml:space="preserve"> (Accessed: 23</w:t>
      </w:r>
      <w:r w:rsidRPr="005B7650">
        <w:rPr>
          <w:rFonts w:ascii="Arial" w:hAnsi="Arial" w:cs="Arial"/>
          <w:vertAlign w:val="superscript"/>
        </w:rPr>
        <w:t>rd</w:t>
      </w:r>
      <w:r>
        <w:rPr>
          <w:rFonts w:ascii="Arial" w:hAnsi="Arial" w:cs="Arial"/>
        </w:rPr>
        <w:t xml:space="preserve"> October 2021)</w:t>
      </w:r>
    </w:p>
    <w:sectPr w:rsidR="0069627A" w:rsidRPr="001510DB" w:rsidSect="00CD61D8">
      <w:headerReference w:type="even" r:id="rId54"/>
      <w:headerReference w:type="default" r:id="rId55"/>
      <w:footerReference w:type="even" r:id="rId56"/>
      <w:footerReference w:type="default" r:id="rId57"/>
      <w:headerReference w:type="first" r:id="rId58"/>
      <w:footerReference w:type="first" r:id="rId5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110A" w:rsidRDefault="0065110A" w:rsidP="00CD61D8">
      <w:pPr>
        <w:spacing w:after="0" w:line="240" w:lineRule="auto"/>
      </w:pPr>
      <w:r>
        <w:separator/>
      </w:r>
    </w:p>
  </w:endnote>
  <w:endnote w:type="continuationSeparator" w:id="0">
    <w:p w:rsidR="0065110A" w:rsidRDefault="0065110A" w:rsidP="00CD6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0A" w:rsidRDefault="00CE65FA" w:rsidP="00CE65FA">
    <w:pPr>
      <w:pStyle w:val="Footer"/>
      <w:rPr>
        <w:color w:val="000000"/>
        <w:sz w:val="17"/>
      </w:rPr>
    </w:pPr>
    <w:bookmarkStart w:id="3" w:name="TITUS1FooterEvenPages"/>
    <w:r>
      <w:rPr>
        <w:color w:val="000000"/>
        <w:sz w:val="17"/>
      </w:rPr>
      <w:t> </w:t>
    </w:r>
  </w:p>
  <w:bookmarkEnd w:id="3"/>
  <w:p w:rsidR="0065110A" w:rsidRDefault="0065110A" w:rsidP="001510DB">
    <w:pPr>
      <w:pStyle w:val="Footer"/>
    </w:pPr>
  </w:p>
  <w:p w:rsidR="0065110A" w:rsidRDefault="006511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0A" w:rsidRDefault="00CE65FA" w:rsidP="00CE65FA">
    <w:pPr>
      <w:pStyle w:val="Footer"/>
      <w:rPr>
        <w:color w:val="000000"/>
        <w:sz w:val="17"/>
      </w:rPr>
    </w:pPr>
    <w:bookmarkStart w:id="4" w:name="TITUS1FooterPrimary"/>
    <w:r>
      <w:rPr>
        <w:color w:val="000000"/>
        <w:sz w:val="17"/>
      </w:rPr>
      <w:t> </w:t>
    </w:r>
  </w:p>
  <w:bookmarkEnd w:id="4"/>
  <w:p w:rsidR="0065110A" w:rsidRDefault="006511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0A" w:rsidRDefault="00CE65FA" w:rsidP="00CE65FA">
    <w:pPr>
      <w:pStyle w:val="Footer"/>
      <w:rPr>
        <w:color w:val="000000"/>
        <w:sz w:val="17"/>
      </w:rPr>
    </w:pPr>
    <w:bookmarkStart w:id="6" w:name="TITUS1FooterFirstPage"/>
    <w:r>
      <w:rPr>
        <w:color w:val="000000"/>
        <w:sz w:val="17"/>
      </w:rPr>
      <w:t> </w:t>
    </w:r>
  </w:p>
  <w:bookmarkEnd w:id="6"/>
  <w:p w:rsidR="0065110A" w:rsidRDefault="00651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110A" w:rsidRDefault="0065110A" w:rsidP="00CD61D8">
      <w:pPr>
        <w:spacing w:after="0" w:line="240" w:lineRule="auto"/>
      </w:pPr>
      <w:r>
        <w:separator/>
      </w:r>
    </w:p>
  </w:footnote>
  <w:footnote w:type="continuationSeparator" w:id="0">
    <w:p w:rsidR="0065110A" w:rsidRDefault="0065110A" w:rsidP="00CD61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0A" w:rsidRDefault="00CE65FA" w:rsidP="00CE65FA">
    <w:pPr>
      <w:pStyle w:val="Header"/>
      <w:rPr>
        <w:color w:val="000000"/>
        <w:sz w:val="17"/>
      </w:rPr>
    </w:pPr>
    <w:bookmarkStart w:id="1" w:name="TITUS1HeaderEvenPages"/>
    <w:r>
      <w:rPr>
        <w:color w:val="000000"/>
        <w:sz w:val="17"/>
      </w:rPr>
      <w:t> </w:t>
    </w:r>
  </w:p>
  <w:bookmarkEnd w:id="1"/>
  <w:p w:rsidR="0065110A" w:rsidRDefault="0065110A" w:rsidP="001510DB">
    <w:pPr>
      <w:pStyle w:val="Header"/>
    </w:pPr>
  </w:p>
  <w:p w:rsidR="0065110A" w:rsidRDefault="006511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0A" w:rsidRDefault="00CE65FA" w:rsidP="00CE65FA">
    <w:pPr>
      <w:pStyle w:val="Header"/>
      <w:rPr>
        <w:color w:val="000000"/>
        <w:sz w:val="17"/>
      </w:rPr>
    </w:pPr>
    <w:bookmarkStart w:id="2" w:name="TITUS1HeaderPrimary"/>
    <w:r>
      <w:rPr>
        <w:color w:val="000000"/>
        <w:sz w:val="17"/>
      </w:rPr>
      <w:t> </w:t>
    </w:r>
  </w:p>
  <w:bookmarkEnd w:id="2"/>
  <w:p w:rsidR="0065110A" w:rsidRDefault="006511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0A" w:rsidRDefault="00CE65FA" w:rsidP="00CE65FA">
    <w:pPr>
      <w:pStyle w:val="Header"/>
      <w:rPr>
        <w:color w:val="000000"/>
        <w:sz w:val="17"/>
      </w:rPr>
    </w:pPr>
    <w:bookmarkStart w:id="5" w:name="TITUS1HeaderFirstPage"/>
    <w:r>
      <w:rPr>
        <w:color w:val="000000"/>
        <w:sz w:val="17"/>
      </w:rPr>
      <w:t> </w:t>
    </w:r>
  </w:p>
  <w:bookmarkEnd w:id="5"/>
  <w:p w:rsidR="0065110A" w:rsidRDefault="006511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E7C"/>
    <w:rsid w:val="000204F2"/>
    <w:rsid w:val="00045C41"/>
    <w:rsid w:val="0005734D"/>
    <w:rsid w:val="00064D11"/>
    <w:rsid w:val="00070CFE"/>
    <w:rsid w:val="000748B3"/>
    <w:rsid w:val="000B1AAA"/>
    <w:rsid w:val="00106B6E"/>
    <w:rsid w:val="00112160"/>
    <w:rsid w:val="001124BC"/>
    <w:rsid w:val="001202DE"/>
    <w:rsid w:val="001208A2"/>
    <w:rsid w:val="00120C83"/>
    <w:rsid w:val="00130687"/>
    <w:rsid w:val="00131B68"/>
    <w:rsid w:val="00133DA9"/>
    <w:rsid w:val="00144B9E"/>
    <w:rsid w:val="001510DB"/>
    <w:rsid w:val="00162EAC"/>
    <w:rsid w:val="001941E3"/>
    <w:rsid w:val="00194B15"/>
    <w:rsid w:val="00195953"/>
    <w:rsid w:val="00196216"/>
    <w:rsid w:val="00197492"/>
    <w:rsid w:val="001A30AA"/>
    <w:rsid w:val="001B1B2B"/>
    <w:rsid w:val="001C02D3"/>
    <w:rsid w:val="001D07A3"/>
    <w:rsid w:val="001E691C"/>
    <w:rsid w:val="001F67C4"/>
    <w:rsid w:val="00215E64"/>
    <w:rsid w:val="00226912"/>
    <w:rsid w:val="00243E7C"/>
    <w:rsid w:val="00245C8E"/>
    <w:rsid w:val="002A113E"/>
    <w:rsid w:val="002B2B95"/>
    <w:rsid w:val="002B5957"/>
    <w:rsid w:val="002C0DF5"/>
    <w:rsid w:val="002C571E"/>
    <w:rsid w:val="002E0E10"/>
    <w:rsid w:val="002E342C"/>
    <w:rsid w:val="003027E3"/>
    <w:rsid w:val="0031314D"/>
    <w:rsid w:val="00314238"/>
    <w:rsid w:val="00315023"/>
    <w:rsid w:val="003210FE"/>
    <w:rsid w:val="0032201B"/>
    <w:rsid w:val="003426EE"/>
    <w:rsid w:val="00346236"/>
    <w:rsid w:val="00362642"/>
    <w:rsid w:val="00363E9D"/>
    <w:rsid w:val="00364A22"/>
    <w:rsid w:val="003740E2"/>
    <w:rsid w:val="0038070F"/>
    <w:rsid w:val="003810A2"/>
    <w:rsid w:val="00396E60"/>
    <w:rsid w:val="003B0CD2"/>
    <w:rsid w:val="003B471F"/>
    <w:rsid w:val="003C1AA0"/>
    <w:rsid w:val="003C28C6"/>
    <w:rsid w:val="003C58E9"/>
    <w:rsid w:val="003D060C"/>
    <w:rsid w:val="003F19F9"/>
    <w:rsid w:val="003F5B47"/>
    <w:rsid w:val="003F63F9"/>
    <w:rsid w:val="003F68AD"/>
    <w:rsid w:val="00425BEE"/>
    <w:rsid w:val="00426810"/>
    <w:rsid w:val="004310C7"/>
    <w:rsid w:val="004653FC"/>
    <w:rsid w:val="0047363E"/>
    <w:rsid w:val="00481BB5"/>
    <w:rsid w:val="004843A9"/>
    <w:rsid w:val="00487A6C"/>
    <w:rsid w:val="00492EEF"/>
    <w:rsid w:val="004942A5"/>
    <w:rsid w:val="00497A4B"/>
    <w:rsid w:val="004A48A3"/>
    <w:rsid w:val="004A5ACD"/>
    <w:rsid w:val="004A7C1A"/>
    <w:rsid w:val="004C165A"/>
    <w:rsid w:val="004D28C5"/>
    <w:rsid w:val="004D4A2A"/>
    <w:rsid w:val="004E6166"/>
    <w:rsid w:val="004E7DE0"/>
    <w:rsid w:val="004F0E2A"/>
    <w:rsid w:val="004F15AC"/>
    <w:rsid w:val="004F2917"/>
    <w:rsid w:val="005060B8"/>
    <w:rsid w:val="0051189B"/>
    <w:rsid w:val="00512FD6"/>
    <w:rsid w:val="00533C4B"/>
    <w:rsid w:val="005362EE"/>
    <w:rsid w:val="00536719"/>
    <w:rsid w:val="00537D0E"/>
    <w:rsid w:val="005504DE"/>
    <w:rsid w:val="0055466E"/>
    <w:rsid w:val="00561ED6"/>
    <w:rsid w:val="00562A49"/>
    <w:rsid w:val="00580A29"/>
    <w:rsid w:val="0059109F"/>
    <w:rsid w:val="00592469"/>
    <w:rsid w:val="005B3E16"/>
    <w:rsid w:val="005B7650"/>
    <w:rsid w:val="005E77B2"/>
    <w:rsid w:val="005F6579"/>
    <w:rsid w:val="006143BC"/>
    <w:rsid w:val="0063036F"/>
    <w:rsid w:val="006319D5"/>
    <w:rsid w:val="00645A9B"/>
    <w:rsid w:val="0065110A"/>
    <w:rsid w:val="00653B4C"/>
    <w:rsid w:val="00660A42"/>
    <w:rsid w:val="00667D59"/>
    <w:rsid w:val="00671A2F"/>
    <w:rsid w:val="00671EF5"/>
    <w:rsid w:val="006821A2"/>
    <w:rsid w:val="00682E10"/>
    <w:rsid w:val="0069627A"/>
    <w:rsid w:val="006B1406"/>
    <w:rsid w:val="006B5561"/>
    <w:rsid w:val="006C5110"/>
    <w:rsid w:val="006C5419"/>
    <w:rsid w:val="006C7F5B"/>
    <w:rsid w:val="006E36EF"/>
    <w:rsid w:val="006E617C"/>
    <w:rsid w:val="006F46AD"/>
    <w:rsid w:val="006F4E21"/>
    <w:rsid w:val="007273CA"/>
    <w:rsid w:val="00732123"/>
    <w:rsid w:val="007412B0"/>
    <w:rsid w:val="00743D06"/>
    <w:rsid w:val="0074665B"/>
    <w:rsid w:val="00751393"/>
    <w:rsid w:val="00756C74"/>
    <w:rsid w:val="0077243E"/>
    <w:rsid w:val="007A0854"/>
    <w:rsid w:val="007B1165"/>
    <w:rsid w:val="007C1F55"/>
    <w:rsid w:val="007E2F49"/>
    <w:rsid w:val="007E5953"/>
    <w:rsid w:val="007F5BDF"/>
    <w:rsid w:val="00812C10"/>
    <w:rsid w:val="008145C7"/>
    <w:rsid w:val="008166DF"/>
    <w:rsid w:val="00824CBC"/>
    <w:rsid w:val="0083393F"/>
    <w:rsid w:val="008362AA"/>
    <w:rsid w:val="0086540C"/>
    <w:rsid w:val="00865B1C"/>
    <w:rsid w:val="00873588"/>
    <w:rsid w:val="00881CAC"/>
    <w:rsid w:val="008C39A6"/>
    <w:rsid w:val="008F11EC"/>
    <w:rsid w:val="008F5845"/>
    <w:rsid w:val="009161B1"/>
    <w:rsid w:val="009216DB"/>
    <w:rsid w:val="0093630D"/>
    <w:rsid w:val="00951763"/>
    <w:rsid w:val="009634D8"/>
    <w:rsid w:val="009714A8"/>
    <w:rsid w:val="009B2445"/>
    <w:rsid w:val="009B7027"/>
    <w:rsid w:val="009C7DF3"/>
    <w:rsid w:val="009D17F2"/>
    <w:rsid w:val="009D6134"/>
    <w:rsid w:val="009E6546"/>
    <w:rsid w:val="009F2380"/>
    <w:rsid w:val="009F5507"/>
    <w:rsid w:val="009F7A91"/>
    <w:rsid w:val="00A1585F"/>
    <w:rsid w:val="00A32CD5"/>
    <w:rsid w:val="00A42D60"/>
    <w:rsid w:val="00A46D41"/>
    <w:rsid w:val="00A5028B"/>
    <w:rsid w:val="00A64A3B"/>
    <w:rsid w:val="00A65933"/>
    <w:rsid w:val="00A65BE7"/>
    <w:rsid w:val="00A94A96"/>
    <w:rsid w:val="00AA0DCF"/>
    <w:rsid w:val="00AB108F"/>
    <w:rsid w:val="00AB3AC4"/>
    <w:rsid w:val="00AC1C41"/>
    <w:rsid w:val="00AD32C5"/>
    <w:rsid w:val="00AD4B28"/>
    <w:rsid w:val="00AE084F"/>
    <w:rsid w:val="00AF1515"/>
    <w:rsid w:val="00AF170B"/>
    <w:rsid w:val="00AF6C32"/>
    <w:rsid w:val="00B01012"/>
    <w:rsid w:val="00B05E44"/>
    <w:rsid w:val="00B06A65"/>
    <w:rsid w:val="00B16944"/>
    <w:rsid w:val="00B27CCF"/>
    <w:rsid w:val="00B35FCC"/>
    <w:rsid w:val="00B42B08"/>
    <w:rsid w:val="00B4577B"/>
    <w:rsid w:val="00B74F94"/>
    <w:rsid w:val="00B80BB3"/>
    <w:rsid w:val="00B95223"/>
    <w:rsid w:val="00BA07BA"/>
    <w:rsid w:val="00BB01D6"/>
    <w:rsid w:val="00BC5E6F"/>
    <w:rsid w:val="00BD0777"/>
    <w:rsid w:val="00BD5730"/>
    <w:rsid w:val="00BD7EFB"/>
    <w:rsid w:val="00BE5698"/>
    <w:rsid w:val="00BF7FC4"/>
    <w:rsid w:val="00C01959"/>
    <w:rsid w:val="00C0212F"/>
    <w:rsid w:val="00C11D51"/>
    <w:rsid w:val="00C1359D"/>
    <w:rsid w:val="00C13A14"/>
    <w:rsid w:val="00C46154"/>
    <w:rsid w:val="00C73EC2"/>
    <w:rsid w:val="00C80859"/>
    <w:rsid w:val="00C956DD"/>
    <w:rsid w:val="00C96147"/>
    <w:rsid w:val="00CC6615"/>
    <w:rsid w:val="00CD1313"/>
    <w:rsid w:val="00CD28A6"/>
    <w:rsid w:val="00CD61D8"/>
    <w:rsid w:val="00CE1786"/>
    <w:rsid w:val="00CE5056"/>
    <w:rsid w:val="00CE5E91"/>
    <w:rsid w:val="00CE65FA"/>
    <w:rsid w:val="00CF3DBA"/>
    <w:rsid w:val="00CF452F"/>
    <w:rsid w:val="00D071B2"/>
    <w:rsid w:val="00D24310"/>
    <w:rsid w:val="00D31CC3"/>
    <w:rsid w:val="00D45C5C"/>
    <w:rsid w:val="00D53364"/>
    <w:rsid w:val="00D53650"/>
    <w:rsid w:val="00D537EE"/>
    <w:rsid w:val="00D81E43"/>
    <w:rsid w:val="00D919FE"/>
    <w:rsid w:val="00D95970"/>
    <w:rsid w:val="00DA569C"/>
    <w:rsid w:val="00DB2BCA"/>
    <w:rsid w:val="00DD679F"/>
    <w:rsid w:val="00E175C7"/>
    <w:rsid w:val="00E44906"/>
    <w:rsid w:val="00E4709F"/>
    <w:rsid w:val="00E63EEA"/>
    <w:rsid w:val="00E80162"/>
    <w:rsid w:val="00E81EA0"/>
    <w:rsid w:val="00E83DCC"/>
    <w:rsid w:val="00E91552"/>
    <w:rsid w:val="00EA0154"/>
    <w:rsid w:val="00EC0FA9"/>
    <w:rsid w:val="00EC4F21"/>
    <w:rsid w:val="00EE5DCF"/>
    <w:rsid w:val="00F011C3"/>
    <w:rsid w:val="00F43789"/>
    <w:rsid w:val="00F57FA6"/>
    <w:rsid w:val="00F63E6F"/>
    <w:rsid w:val="00F76A87"/>
    <w:rsid w:val="00F85580"/>
    <w:rsid w:val="00F90C22"/>
    <w:rsid w:val="00F91DAF"/>
    <w:rsid w:val="00F951DF"/>
    <w:rsid w:val="00FB4CD0"/>
    <w:rsid w:val="00FD3C7E"/>
    <w:rsid w:val="00FD4505"/>
    <w:rsid w:val="00FD7096"/>
    <w:rsid w:val="00FE6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EA6D2D"/>
  <w15:chartTrackingRefBased/>
  <w15:docId w15:val="{324D960E-915A-479D-A85D-7E0BA334C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E7C"/>
  </w:style>
  <w:style w:type="paragraph" w:styleId="Heading1">
    <w:name w:val="heading 1"/>
    <w:basedOn w:val="Normal"/>
    <w:link w:val="Heading1Char"/>
    <w:uiPriority w:val="9"/>
    <w:qFormat/>
    <w:rsid w:val="00CD28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04F2"/>
    <w:rPr>
      <w:color w:val="0000FF"/>
      <w:u w:val="single"/>
    </w:rPr>
  </w:style>
  <w:style w:type="character" w:customStyle="1" w:styleId="Heading1Char">
    <w:name w:val="Heading 1 Char"/>
    <w:basedOn w:val="DefaultParagraphFont"/>
    <w:link w:val="Heading1"/>
    <w:uiPriority w:val="9"/>
    <w:rsid w:val="00CD28A6"/>
    <w:rPr>
      <w:rFonts w:ascii="Times New Roman" w:eastAsia="Times New Roman" w:hAnsi="Times New Roman" w:cs="Times New Roman"/>
      <w:b/>
      <w:bCs/>
      <w:kern w:val="36"/>
      <w:sz w:val="48"/>
      <w:szCs w:val="48"/>
      <w:lang w:eastAsia="en-GB"/>
    </w:rPr>
  </w:style>
  <w:style w:type="paragraph" w:styleId="NoSpacing">
    <w:name w:val="No Spacing"/>
    <w:uiPriority w:val="1"/>
    <w:qFormat/>
    <w:rsid w:val="00AD32C5"/>
    <w:pPr>
      <w:spacing w:after="0" w:line="240" w:lineRule="auto"/>
    </w:pPr>
  </w:style>
  <w:style w:type="paragraph" w:styleId="Header">
    <w:name w:val="header"/>
    <w:basedOn w:val="Normal"/>
    <w:link w:val="HeaderChar"/>
    <w:uiPriority w:val="99"/>
    <w:unhideWhenUsed/>
    <w:rsid w:val="00CD6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1D8"/>
  </w:style>
  <w:style w:type="paragraph" w:styleId="Footer">
    <w:name w:val="footer"/>
    <w:basedOn w:val="Normal"/>
    <w:link w:val="FooterChar"/>
    <w:uiPriority w:val="99"/>
    <w:unhideWhenUsed/>
    <w:rsid w:val="00CD6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shflowcop.com/financial-freedom-by-making-decisions-like-a-police-commander/" TargetMode="External"/><Relationship Id="rId18" Type="http://schemas.openxmlformats.org/officeDocument/2006/relationships/hyperlink" Target="https://crimestoppers-uk.org/campaigns-media/campaigns/tackling-cuckooing-and-county-lines-drug-networks" TargetMode="External"/><Relationship Id="rId26" Type="http://schemas.openxmlformats.org/officeDocument/2006/relationships/hyperlink" Target="https://www.justiceinspectorates.gov.uk/hmiprobation/research/the-evidence-base-probation/models-and-principles/procedural-justice/" TargetMode="External"/><Relationship Id="rId39" Type="http://schemas.openxmlformats.org/officeDocument/2006/relationships/hyperlink" Target="https://www.npcc.police.uk/NPCC%20SUBMISSION%20TO%20PRRB%202021.pdf" TargetMode="External"/><Relationship Id="rId21" Type="http://schemas.openxmlformats.org/officeDocument/2006/relationships/hyperlink" Target="https://www.researchgate.net/publication/341412802_Four_Types_of_Organizational_Justice" TargetMode="External"/><Relationship Id="rId34" Type="http://schemas.openxmlformats.org/officeDocument/2006/relationships/hyperlink" Target="https://www.humanrightsinitiative.org/programs/aj/police/res_mat/police_accountability_in_uk.pdf" TargetMode="External"/><Relationship Id="rId42" Type="http://schemas.openxmlformats.org/officeDocument/2006/relationships/hyperlink" Target="https://paceuk.info/criminal-exploitation/what-is-county-lines/" TargetMode="External"/><Relationship Id="rId47" Type="http://schemas.openxmlformats.org/officeDocument/2006/relationships/hyperlink" Target="https://study.com/academy/lesson/interactional-justice-in-the-workplace-definition-lesson-quiz.html" TargetMode="External"/><Relationship Id="rId50" Type="http://schemas.openxmlformats.org/officeDocument/2006/relationships/hyperlink" Target="https://www.stephensons.co.uk/site/blog/civil-liberties-blog/the-ipcc-becomes-the-iopc-what-are-the-key-changes" TargetMode="External"/><Relationship Id="rId55" Type="http://schemas.openxmlformats.org/officeDocument/2006/relationships/header" Target="header2.xml"/><Relationship Id="rId7" Type="http://schemas.openxmlformats.org/officeDocument/2006/relationships/hyperlink" Target="https://www.whatdotheyknow.com/request/120825/response/309956/attach/3/National%20Decision%20Making%20Model.pdf?cookie_passthrough=1" TargetMode="External"/><Relationship Id="rId2" Type="http://schemas.openxmlformats.org/officeDocument/2006/relationships/settings" Target="settings.xml"/><Relationship Id="rId16" Type="http://schemas.openxmlformats.org/officeDocument/2006/relationships/hyperlink" Target="https://www.college.police.uk/ethics/code-of-ethics" TargetMode="External"/><Relationship Id="rId20" Type="http://schemas.openxmlformats.org/officeDocument/2006/relationships/hyperlink" Target="https://www.london.gov.uk/sites/default/files/policing_with_consent.pdf" TargetMode="External"/><Relationship Id="rId29" Type="http://schemas.openxmlformats.org/officeDocument/2006/relationships/hyperlink" Target="https://www.policeconduct.gov.uk/who-we-are/working-us" TargetMode="External"/><Relationship Id="rId41" Type="http://schemas.openxmlformats.org/officeDocument/2006/relationships/hyperlink" Target="https://www.oxford.gov.uk/info/20101/community_safety/1308/cuckooing"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bc.co.uk/news/uk-england-london-44551132" TargetMode="External"/><Relationship Id="rId24" Type="http://schemas.openxmlformats.org/officeDocument/2006/relationships/hyperlink" Target="https://www.gov.uk/government/publications/criminal-exploitation-of-children-and-vulnerable-adults-county-lines/criminal-exploitation-of-children-and-vulnerable-adults-county-lines" TargetMode="External"/><Relationship Id="rId32" Type="http://schemas.openxmlformats.org/officeDocument/2006/relationships/hyperlink" Target="https://www.itv.com/news/wales/2021-05-05/sixth-police-officer-investigated-after-mohamud-mohammed-hassan-death" TargetMode="External"/><Relationship Id="rId37" Type="http://schemas.openxmlformats.org/officeDocument/2006/relationships/hyperlink" Target="https://www.nao.org.uk/report/serious-and-organised-crime/" TargetMode="External"/><Relationship Id="rId40" Type="http://schemas.openxmlformats.org/officeDocument/2006/relationships/hyperlink" Target="https://learning.nspcc.org.uk/child-abuse-and-neglect/county-lines" TargetMode="External"/><Relationship Id="rId45" Type="http://schemas.openxmlformats.org/officeDocument/2006/relationships/hyperlink" Target="https://www.psni.police.uk/globalassets/advice--information/our-publications/conflict-management-manual/introduction.pdf" TargetMode="External"/><Relationship Id="rId53" Type="http://schemas.openxmlformats.org/officeDocument/2006/relationships/hyperlink" Target="https://www.aimsmartcoaching.com/sales-wisdom/understanding-how-people-see-things-differently/" TargetMode="External"/><Relationship Id="rId58"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www.app.college.police.uk/app-content/national-decision-model/" TargetMode="External"/><Relationship Id="rId23" Type="http://schemas.openxmlformats.org/officeDocument/2006/relationships/hyperlink" Target="https://www.gov.uk/government/publications/policing-by-consent/definition-of-policing-by-consent" TargetMode="External"/><Relationship Id="rId28" Type="http://schemas.openxmlformats.org/officeDocument/2006/relationships/hyperlink" Target="https://www.policeconduct.gov.uk/who-we-are" TargetMode="External"/><Relationship Id="rId36" Type="http://schemas.openxmlformats.org/officeDocument/2006/relationships/hyperlink" Target="https://www.mindtools.com/pages/article/newCS_82.htm" TargetMode="External"/><Relationship Id="rId49" Type="http://schemas.openxmlformats.org/officeDocument/2006/relationships/hyperlink" Target="https://www.south-wales.police.uk/SysSiteAssets/media/downloads/south-wales/about-us/policies-and-procedures/english/adults-at-risk---english.pdf" TargetMode="External"/><Relationship Id="rId57" Type="http://schemas.openxmlformats.org/officeDocument/2006/relationships/footer" Target="footer2.xml"/><Relationship Id="rId61" Type="http://schemas.openxmlformats.org/officeDocument/2006/relationships/theme" Target="theme/theme1.xml"/><Relationship Id="rId10" Type="http://schemas.openxmlformats.org/officeDocument/2006/relationships/hyperlink" Target="https://www.avonandsomerset.police.uk/media/27527747/national-decision-model.pdf" TargetMode="External"/><Relationship Id="rId19" Type="http://schemas.openxmlformats.org/officeDocument/2006/relationships/hyperlink" Target="https://www.dartford.gov.uk/_data/assets/pdf_file/0005/1176341/Violent-and-Potentially-Violent-Persons-Warning-Markers-Guidence-27-July-2021.pdf" TargetMode="External"/><Relationship Id="rId31" Type="http://schemas.openxmlformats.org/officeDocument/2006/relationships/hyperlink" Target="https://policeconduct.gov.uk/sites/default/files/documents/research-learning/guidlines_for_handling_allegations_of_discrimination.pdf" TargetMode="External"/><Relationship Id="rId44" Type="http://schemas.openxmlformats.org/officeDocument/2006/relationships/hyperlink" Target="https://www.policesuccess.co.uk/ranks.html" TargetMode="External"/><Relationship Id="rId52" Type="http://schemas.openxmlformats.org/officeDocument/2006/relationships/hyperlink" Target="https://www.childrenssociety.org.uk/what-we-do/our-work/child-criminal-exploitation-and-county-lines/what-is-county-lines" TargetMode="External"/><Relationship Id="rId6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avonandsomerset.police.uk/updates-and-feedback/complaints/independent-office-for-police-conduct/" TargetMode="External"/><Relationship Id="rId14" Type="http://schemas.openxmlformats.org/officeDocument/2006/relationships/hyperlink" Target="https://assets.publishing.service.gov.uk/government/uploads/system/uploads/attachment_data/file/341643/Code_of_Ethics_2014_Web_Accessible.pdf" TargetMode="External"/><Relationship Id="rId22" Type="http://schemas.openxmlformats.org/officeDocument/2006/relationships/hyperlink" Target="https://www.ecpat.org.uk/national-referral-mechanism" TargetMode="External"/><Relationship Id="rId27" Type="http://schemas.openxmlformats.org/officeDocument/2006/relationships/hyperlink" Target="https://www.inquest.org.uk/nuno-cardoso-closes" TargetMode="External"/><Relationship Id="rId30" Type="http://schemas.openxmlformats.org/officeDocument/2006/relationships/hyperlink" Target="https://www.policeconduct.gov.uk/news/iopc-warns-officers-about-inappropriate-social-media-use" TargetMode="External"/><Relationship Id="rId35" Type="http://schemas.openxmlformats.org/officeDocument/2006/relationships/hyperlink" Target="https://www.met.police.uk/advice/advice-and-information/bwv/body-worn-video-bwv/how-and-when-bwv-cameras-are-used/" TargetMode="External"/><Relationship Id="rId43" Type="http://schemas.openxmlformats.org/officeDocument/2006/relationships/hyperlink" Target="https://www.polfed.org/resources/pay-and-morale/" TargetMode="External"/><Relationship Id="rId48" Type="http://schemas.openxmlformats.org/officeDocument/2006/relationships/hyperlink" Target="https://www.gov.scot/publications/independent-review-complaints-handling-investigations-misconduct-issues-relation-policing/pages/9/" TargetMode="External"/><Relationship Id="rId56" Type="http://schemas.openxmlformats.org/officeDocument/2006/relationships/footer" Target="footer1.xml"/><Relationship Id="rId8" Type="http://schemas.openxmlformats.org/officeDocument/2006/relationships/hyperlink" Target="https://www.amnesty.org.uk/files/2017-04/Module%201%20Use%20of%20Force.pdf?NKD_BwolbDBK5PcXl1SlG_YlQk7_Upl1" TargetMode="External"/><Relationship Id="rId51" Type="http://schemas.openxmlformats.org/officeDocument/2006/relationships/hyperlink" Target="https://study.com/academy/lesson/organizational-justice-definition-and-relevance-to-organizational-behaviour.html" TargetMode="External"/><Relationship Id="rId3" Type="http://schemas.openxmlformats.org/officeDocument/2006/relationships/webSettings" Target="webSettings.xml"/><Relationship Id="rId12" Type="http://schemas.openxmlformats.org/officeDocument/2006/relationships/hyperlink" Target="https://www.brighton-hove.gov.uk/news/2021/spotting-signs-cuckooing" TargetMode="External"/><Relationship Id="rId17" Type="http://schemas.openxmlformats.org/officeDocument/2006/relationships/hyperlink" Target="https://www.college.police.uk/guidance/conflict-management/conflict-management-skills" TargetMode="External"/><Relationship Id="rId25"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3" Type="http://schemas.openxmlformats.org/officeDocument/2006/relationships/hyperlink" Target="https://local.gov.uk/sites/default/files/documents/tackling-serious-and-orga-44a.pdf" TargetMode="External"/><Relationship Id="rId38" Type="http://schemas.openxmlformats.org/officeDocument/2006/relationships/hyperlink" Target="https://www.nidirect.gov.uk/articles/recognising-adult-abuse-exploitation-and-neglect" TargetMode="External"/><Relationship Id="rId46" Type="http://schemas.openxmlformats.org/officeDocument/2006/relationships/hyperlink" Target="https://safeguardingadults.salford.gov.uk/guidance-pages/cuckooing/"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15</Pages>
  <Words>6188</Words>
  <Characters>35275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Phelps,Aaron swp6699</dc:creator>
  <cp:keywords/>
  <dc:description/>
  <cp:lastModifiedBy>Phelps,Aaron swp6699</cp:lastModifiedBy>
  <cp:revision>6</cp:revision>
  <dcterms:created xsi:type="dcterms:W3CDTF">2021-10-25T04:15:00Z</dcterms:created>
  <dcterms:modified xsi:type="dcterms:W3CDTF">2021-10-25T22:43:00Z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480cd401-1eab-40a6-b4f5-ef616294dae6</vt:lpwstr>
  </property>
  <property fmtid="{D5CDD505-2E9C-101B-9397-08002B2CF9AE}" pid="3" name="Classification">
    <vt:lpwstr>OFFICIAL</vt:lpwstr>
  </property>
  <property fmtid="{D5CDD505-2E9C-101B-9397-08002B2CF9AE}" pid="4" name="Visibility">
    <vt:lpwstr>NOT VISIBLE</vt:lpwstr>
  </property>
</Properties>
</file>