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49849" w14:textId="2835FBFB" w:rsidR="00430497" w:rsidRDefault="22BFC5F3" w:rsidP="22BFC5F3">
      <w:pPr>
        <w:spacing w:line="257" w:lineRule="auto"/>
        <w:jc w:val="center"/>
      </w:pPr>
      <w:r w:rsidRPr="22BFC5F3">
        <w:rPr>
          <w:rFonts w:ascii="Arial" w:eastAsia="Arial" w:hAnsi="Arial" w:cs="Arial"/>
          <w:i/>
          <w:iCs/>
          <w:sz w:val="52"/>
          <w:szCs w:val="52"/>
          <w:lang w:val="ro"/>
        </w:rPr>
        <w:t>Staff engamenet</w:t>
      </w:r>
    </w:p>
    <w:p w14:paraId="4BD1349C" w14:textId="6890A21A" w:rsidR="00430497" w:rsidRDefault="22BFC5F3" w:rsidP="22BFC5F3">
      <w:pPr>
        <w:spacing w:line="257" w:lineRule="auto"/>
        <w:jc w:val="center"/>
      </w:pPr>
      <w:r w:rsidRPr="22BFC5F3">
        <w:rPr>
          <w:rFonts w:ascii="Arial" w:eastAsia="Arial" w:hAnsi="Arial" w:cs="Arial"/>
          <w:i/>
          <w:iCs/>
          <w:sz w:val="52"/>
          <w:szCs w:val="52"/>
          <w:lang w:val="ro"/>
        </w:rPr>
        <w:t>Reasearch Project Proposal</w:t>
      </w:r>
    </w:p>
    <w:p w14:paraId="337F98CD" w14:textId="7337F377" w:rsidR="00430497" w:rsidRDefault="22BFC5F3" w:rsidP="22BFC5F3">
      <w:pPr>
        <w:spacing w:line="257" w:lineRule="auto"/>
        <w:jc w:val="center"/>
      </w:pPr>
      <w:r w:rsidRPr="22BFC5F3">
        <w:rPr>
          <w:rFonts w:ascii="Arial" w:eastAsia="Arial" w:hAnsi="Arial" w:cs="Arial"/>
          <w:sz w:val="52"/>
          <w:szCs w:val="52"/>
          <w:lang w:val="ro"/>
        </w:rPr>
        <w:t xml:space="preserve"> </w:t>
      </w:r>
    </w:p>
    <w:p w14:paraId="1A4C699D" w14:textId="1D2446CD" w:rsidR="00430497" w:rsidRDefault="22BFC5F3" w:rsidP="22BFC5F3">
      <w:pPr>
        <w:spacing w:line="257" w:lineRule="auto"/>
        <w:jc w:val="center"/>
      </w:pPr>
      <w:r w:rsidRPr="22BFC5F3">
        <w:rPr>
          <w:rFonts w:ascii="Arial" w:eastAsia="Arial" w:hAnsi="Arial" w:cs="Arial"/>
          <w:sz w:val="52"/>
          <w:szCs w:val="52"/>
          <w:lang w:val="ro"/>
        </w:rPr>
        <w:t xml:space="preserve"> </w:t>
      </w:r>
    </w:p>
    <w:p w14:paraId="3E19F068" w14:textId="4D3422FB" w:rsidR="00430497" w:rsidRDefault="22BFC5F3" w:rsidP="22BFC5F3">
      <w:pPr>
        <w:spacing w:line="257" w:lineRule="auto"/>
      </w:pPr>
      <w:r w:rsidRPr="22BFC5F3">
        <w:rPr>
          <w:rFonts w:ascii="Arial" w:eastAsia="Arial" w:hAnsi="Arial" w:cs="Arial"/>
          <w:sz w:val="52"/>
          <w:szCs w:val="52"/>
          <w:lang w:val="ro"/>
        </w:rPr>
        <w:t xml:space="preserve"> </w:t>
      </w:r>
    </w:p>
    <w:p w14:paraId="699FC58B" w14:textId="3B83CF8F" w:rsidR="00430497" w:rsidRDefault="22BFC5F3" w:rsidP="22BFC5F3">
      <w:pPr>
        <w:spacing w:line="257" w:lineRule="auto"/>
      </w:pPr>
      <w:r w:rsidRPr="22BFC5F3">
        <w:rPr>
          <w:rFonts w:ascii="Arial" w:eastAsia="Arial" w:hAnsi="Arial" w:cs="Arial"/>
          <w:sz w:val="52"/>
          <w:szCs w:val="52"/>
          <w:lang w:val="ro"/>
        </w:rPr>
        <w:t xml:space="preserve"> </w:t>
      </w:r>
    </w:p>
    <w:p w14:paraId="6FBF36F1" w14:textId="4FA2FE7B" w:rsidR="00430497" w:rsidRDefault="22BFC5F3" w:rsidP="22BFC5F3">
      <w:pPr>
        <w:spacing w:line="257" w:lineRule="auto"/>
      </w:pPr>
      <w:r w:rsidRPr="22BFC5F3">
        <w:rPr>
          <w:rFonts w:ascii="Arial" w:eastAsia="Arial" w:hAnsi="Arial" w:cs="Arial"/>
          <w:sz w:val="52"/>
          <w:szCs w:val="52"/>
          <w:lang w:val="ro"/>
        </w:rPr>
        <w:t xml:space="preserve"> </w:t>
      </w:r>
    </w:p>
    <w:p w14:paraId="4ADD23D4" w14:textId="12121AED" w:rsidR="00430497" w:rsidRDefault="22BFC5F3" w:rsidP="22BFC5F3">
      <w:pPr>
        <w:spacing w:line="257" w:lineRule="auto"/>
      </w:pPr>
      <w:r w:rsidRPr="22BFC5F3">
        <w:rPr>
          <w:rFonts w:ascii="Arial" w:eastAsia="Arial" w:hAnsi="Arial" w:cs="Arial"/>
          <w:sz w:val="52"/>
          <w:szCs w:val="52"/>
          <w:lang w:val="ro"/>
        </w:rPr>
        <w:t xml:space="preserve"> </w:t>
      </w:r>
    </w:p>
    <w:p w14:paraId="06C916B3" w14:textId="4255B466" w:rsidR="00430497" w:rsidRDefault="22BFC5F3" w:rsidP="22BFC5F3">
      <w:pPr>
        <w:spacing w:line="257" w:lineRule="auto"/>
      </w:pPr>
      <w:r w:rsidRPr="22BFC5F3">
        <w:rPr>
          <w:rFonts w:ascii="Arial" w:eastAsia="Arial" w:hAnsi="Arial" w:cs="Arial"/>
          <w:sz w:val="52"/>
          <w:szCs w:val="52"/>
          <w:lang w:val="ro"/>
        </w:rPr>
        <w:t xml:space="preserve">Student name: Valentin Stoian </w:t>
      </w:r>
    </w:p>
    <w:p w14:paraId="7FE85590" w14:textId="1BF603D1" w:rsidR="00430497" w:rsidRDefault="22BFC5F3" w:rsidP="22BFC5F3">
      <w:pPr>
        <w:spacing w:line="257" w:lineRule="auto"/>
      </w:pPr>
      <w:r w:rsidRPr="22BFC5F3">
        <w:rPr>
          <w:rFonts w:ascii="Arial" w:eastAsia="Arial" w:hAnsi="Arial" w:cs="Arial"/>
          <w:sz w:val="52"/>
          <w:szCs w:val="52"/>
          <w:lang w:val="ro"/>
        </w:rPr>
        <w:t xml:space="preserve"> </w:t>
      </w:r>
    </w:p>
    <w:p w14:paraId="5A2BFD20" w14:textId="4EFDDA83" w:rsidR="00430497" w:rsidRDefault="22BFC5F3" w:rsidP="22BFC5F3">
      <w:pPr>
        <w:spacing w:line="257" w:lineRule="auto"/>
      </w:pPr>
      <w:r w:rsidRPr="22BFC5F3">
        <w:rPr>
          <w:rFonts w:ascii="Arial" w:eastAsia="Arial" w:hAnsi="Arial" w:cs="Arial"/>
          <w:sz w:val="52"/>
          <w:szCs w:val="52"/>
          <w:lang w:val="ro"/>
        </w:rPr>
        <w:t>Module title and number: Personnel resourcing and Development (BMIH 5005)</w:t>
      </w:r>
    </w:p>
    <w:p w14:paraId="5923DA15" w14:textId="0E61213C" w:rsidR="00430497" w:rsidRDefault="22BFC5F3" w:rsidP="22BFC5F3">
      <w:pPr>
        <w:spacing w:line="257" w:lineRule="auto"/>
      </w:pPr>
      <w:r w:rsidRPr="22BFC5F3">
        <w:rPr>
          <w:rFonts w:ascii="Arial" w:eastAsia="Arial" w:hAnsi="Arial" w:cs="Arial"/>
          <w:sz w:val="52"/>
          <w:szCs w:val="52"/>
          <w:lang w:val="ro"/>
        </w:rPr>
        <w:t xml:space="preserve"> </w:t>
      </w:r>
    </w:p>
    <w:p w14:paraId="18B8F073" w14:textId="7179CFBB" w:rsidR="00430497" w:rsidRDefault="22BFC5F3" w:rsidP="22BFC5F3">
      <w:pPr>
        <w:spacing w:line="257" w:lineRule="auto"/>
      </w:pPr>
      <w:r w:rsidRPr="22BFC5F3">
        <w:rPr>
          <w:rFonts w:ascii="Arial" w:eastAsia="Arial" w:hAnsi="Arial" w:cs="Arial"/>
          <w:sz w:val="52"/>
          <w:szCs w:val="52"/>
          <w:lang w:val="ro"/>
        </w:rPr>
        <w:t xml:space="preserve">Lecturer: Emily Williams </w:t>
      </w:r>
    </w:p>
    <w:p w14:paraId="2C57191B" w14:textId="443D35B2" w:rsidR="00430497" w:rsidRDefault="00430497" w:rsidP="22BFC5F3">
      <w:pPr>
        <w:spacing w:line="257" w:lineRule="auto"/>
        <w:rPr>
          <w:rFonts w:ascii="Arial" w:eastAsia="Arial" w:hAnsi="Arial" w:cs="Arial"/>
          <w:sz w:val="52"/>
          <w:szCs w:val="52"/>
          <w:lang w:val="ro"/>
        </w:rPr>
      </w:pPr>
    </w:p>
    <w:p w14:paraId="5E5787A5" w14:textId="06B96D63" w:rsidR="00430497" w:rsidRDefault="00430497" w:rsidP="22BFC5F3"/>
    <w:p w14:paraId="4CE4FAA6" w14:textId="21CB08B3" w:rsidR="22BFC5F3" w:rsidRDefault="22BFC5F3" w:rsidP="22BFC5F3"/>
    <w:p w14:paraId="3C0D1F40" w14:textId="39B750BC" w:rsidR="22BFC5F3" w:rsidRDefault="22BFC5F3" w:rsidP="22BFC5F3"/>
    <w:p w14:paraId="10D8FCA5" w14:textId="719B4F2D" w:rsidR="22BFC5F3" w:rsidRDefault="22BFC5F3" w:rsidP="22BFC5F3">
      <w:pPr>
        <w:spacing w:line="257" w:lineRule="auto"/>
        <w:jc w:val="center"/>
        <w:rPr>
          <w:rFonts w:ascii="Arial" w:eastAsia="Arial" w:hAnsi="Arial" w:cs="Arial"/>
          <w:color w:val="548235"/>
          <w:sz w:val="52"/>
          <w:szCs w:val="52"/>
          <w:lang w:val="ro"/>
        </w:rPr>
      </w:pPr>
    </w:p>
    <w:p w14:paraId="4ED730D0" w14:textId="0B934ED2" w:rsidR="22BFC5F3" w:rsidRDefault="22BFC5F3" w:rsidP="22BFC5F3">
      <w:pPr>
        <w:spacing w:line="257" w:lineRule="auto"/>
        <w:jc w:val="center"/>
        <w:rPr>
          <w:rFonts w:ascii="Arial" w:eastAsia="Arial" w:hAnsi="Arial" w:cs="Arial"/>
          <w:color w:val="548235"/>
          <w:sz w:val="52"/>
          <w:szCs w:val="52"/>
          <w:lang w:val="ro"/>
        </w:rPr>
      </w:pPr>
    </w:p>
    <w:p w14:paraId="4852A0A7" w14:textId="706A2A79" w:rsidR="22BFC5F3" w:rsidRDefault="22BFC5F3" w:rsidP="22BFC5F3">
      <w:pPr>
        <w:spacing w:line="257" w:lineRule="auto"/>
        <w:jc w:val="center"/>
        <w:rPr>
          <w:rFonts w:ascii="Arial" w:eastAsia="Arial" w:hAnsi="Arial" w:cs="Arial"/>
          <w:color w:val="548235"/>
          <w:sz w:val="52"/>
          <w:szCs w:val="52"/>
          <w:lang w:val="ro"/>
        </w:rPr>
      </w:pPr>
    </w:p>
    <w:p w14:paraId="748CA7E9" w14:textId="4DF93123" w:rsidR="22BFC5F3" w:rsidRDefault="22BFC5F3" w:rsidP="22BFC5F3">
      <w:pPr>
        <w:spacing w:line="257" w:lineRule="auto"/>
        <w:jc w:val="center"/>
        <w:rPr>
          <w:rFonts w:ascii="Arial" w:eastAsia="Arial" w:hAnsi="Arial" w:cs="Arial"/>
          <w:color w:val="548235"/>
          <w:sz w:val="52"/>
          <w:szCs w:val="52"/>
          <w:lang w:val="ro"/>
        </w:rPr>
      </w:pPr>
    </w:p>
    <w:p w14:paraId="02309178" w14:textId="27EFC17D" w:rsidR="22BFC5F3" w:rsidRDefault="22BFC5F3" w:rsidP="22BFC5F3">
      <w:pPr>
        <w:spacing w:line="257" w:lineRule="auto"/>
        <w:jc w:val="center"/>
        <w:rPr>
          <w:rFonts w:ascii="Arial" w:eastAsia="Arial" w:hAnsi="Arial" w:cs="Arial"/>
          <w:color w:val="548235"/>
          <w:sz w:val="52"/>
          <w:szCs w:val="52"/>
          <w:lang w:val="ro"/>
        </w:rPr>
      </w:pPr>
    </w:p>
    <w:p w14:paraId="39EF181E" w14:textId="549ED0B1" w:rsidR="22BFC5F3" w:rsidRDefault="22BFC5F3" w:rsidP="22BFC5F3">
      <w:pPr>
        <w:spacing w:line="257" w:lineRule="auto"/>
        <w:jc w:val="center"/>
        <w:rPr>
          <w:rFonts w:ascii="Arial" w:eastAsia="Arial" w:hAnsi="Arial" w:cs="Arial"/>
          <w:color w:val="548235"/>
          <w:sz w:val="52"/>
          <w:szCs w:val="52"/>
          <w:lang w:val="ro"/>
        </w:rPr>
      </w:pPr>
    </w:p>
    <w:p w14:paraId="0ED4C9DC" w14:textId="6285C649" w:rsidR="22BFC5F3" w:rsidRDefault="22BFC5F3" w:rsidP="22BFC5F3">
      <w:pPr>
        <w:spacing w:line="257" w:lineRule="auto"/>
        <w:jc w:val="center"/>
        <w:rPr>
          <w:rFonts w:ascii="Arial" w:eastAsia="Arial" w:hAnsi="Arial" w:cs="Arial"/>
          <w:color w:val="548235"/>
          <w:sz w:val="52"/>
          <w:szCs w:val="52"/>
          <w:lang w:val="ro"/>
        </w:rPr>
      </w:pPr>
      <w:r w:rsidRPr="22BFC5F3">
        <w:rPr>
          <w:rFonts w:ascii="Arial" w:eastAsia="Arial" w:hAnsi="Arial" w:cs="Arial"/>
          <w:color w:val="548235"/>
          <w:sz w:val="52"/>
          <w:szCs w:val="52"/>
          <w:lang w:val="ro"/>
        </w:rPr>
        <w:t>CONTENTS</w:t>
      </w:r>
    </w:p>
    <w:p w14:paraId="013D7118" w14:textId="4F28C986" w:rsidR="22BFC5F3" w:rsidRDefault="22BFC5F3" w:rsidP="22BFC5F3">
      <w:pPr>
        <w:spacing w:line="257" w:lineRule="auto"/>
        <w:jc w:val="center"/>
      </w:pPr>
      <w:r w:rsidRPr="22BFC5F3">
        <w:rPr>
          <w:rFonts w:ascii="Arial" w:eastAsia="Arial" w:hAnsi="Arial" w:cs="Arial"/>
          <w:color w:val="548235"/>
          <w:sz w:val="52"/>
          <w:szCs w:val="52"/>
          <w:lang w:val="ro"/>
        </w:rPr>
        <w:t xml:space="preserve"> </w:t>
      </w:r>
    </w:p>
    <w:p w14:paraId="5A23B823" w14:textId="7488BE53" w:rsidR="22BFC5F3" w:rsidRDefault="22BFC5F3" w:rsidP="22BFC5F3">
      <w:pPr>
        <w:spacing w:line="257" w:lineRule="auto"/>
      </w:pPr>
      <w:r w:rsidRPr="22BFC5F3">
        <w:rPr>
          <w:rFonts w:ascii="Arial" w:eastAsia="Arial" w:hAnsi="Arial" w:cs="Arial"/>
          <w:b/>
          <w:bCs/>
          <w:color w:val="000000" w:themeColor="text1"/>
          <w:sz w:val="24"/>
          <w:szCs w:val="24"/>
          <w:lang w:val="ro"/>
        </w:rPr>
        <w:t>INTRODUCTION.........................................................................................................3</w:t>
      </w:r>
    </w:p>
    <w:p w14:paraId="02DC9EEC" w14:textId="24D336EE" w:rsidR="22BFC5F3" w:rsidRDefault="22BFC5F3" w:rsidP="22BFC5F3">
      <w:pPr>
        <w:spacing w:line="257" w:lineRule="auto"/>
      </w:pPr>
      <w:r w:rsidRPr="22BFC5F3">
        <w:rPr>
          <w:rFonts w:ascii="Arial" w:eastAsia="Arial" w:hAnsi="Arial" w:cs="Arial"/>
          <w:b/>
          <w:bCs/>
          <w:color w:val="000000" w:themeColor="text1"/>
          <w:sz w:val="24"/>
          <w:szCs w:val="24"/>
          <w:lang w:val="ro"/>
        </w:rPr>
        <w:t xml:space="preserve"> </w:t>
      </w:r>
    </w:p>
    <w:p w14:paraId="268CAC7E" w14:textId="1F193978" w:rsidR="22BFC5F3" w:rsidRDefault="22BFC5F3" w:rsidP="22BFC5F3">
      <w:pPr>
        <w:spacing w:line="257" w:lineRule="auto"/>
      </w:pPr>
      <w:r w:rsidRPr="22BFC5F3">
        <w:rPr>
          <w:rFonts w:ascii="Arial" w:eastAsia="Arial" w:hAnsi="Arial" w:cs="Arial"/>
          <w:b/>
          <w:bCs/>
          <w:color w:val="000000" w:themeColor="text1"/>
          <w:sz w:val="24"/>
          <w:szCs w:val="24"/>
          <w:lang w:val="ro"/>
        </w:rPr>
        <w:t>METODOLOGY AND DISCUSSION...........................................................................4</w:t>
      </w:r>
    </w:p>
    <w:p w14:paraId="66C1A10B" w14:textId="419422D6" w:rsidR="22BFC5F3" w:rsidRDefault="22BFC5F3" w:rsidP="22BFC5F3">
      <w:pPr>
        <w:pStyle w:val="ListParagraph"/>
        <w:numPr>
          <w:ilvl w:val="0"/>
          <w:numId w:val="6"/>
        </w:numPr>
        <w:spacing w:line="257" w:lineRule="auto"/>
        <w:rPr>
          <w:rFonts w:ascii="Arial" w:eastAsia="Arial" w:hAnsi="Arial" w:cs="Arial"/>
          <w:color w:val="000000" w:themeColor="text1"/>
          <w:sz w:val="24"/>
          <w:szCs w:val="24"/>
          <w:lang w:val="ro"/>
        </w:rPr>
      </w:pPr>
      <w:r w:rsidRPr="22BFC5F3">
        <w:rPr>
          <w:rFonts w:ascii="Arial" w:eastAsia="Arial" w:hAnsi="Arial" w:cs="Arial"/>
          <w:color w:val="000000" w:themeColor="text1"/>
          <w:sz w:val="24"/>
          <w:szCs w:val="24"/>
          <w:lang w:val="ro"/>
        </w:rPr>
        <w:t>DEFINITION OF ENGAGEMENT.....................................................................5</w:t>
      </w:r>
    </w:p>
    <w:p w14:paraId="4D75C231" w14:textId="0462BFFE" w:rsidR="22BFC5F3" w:rsidRDefault="22BFC5F3" w:rsidP="22BFC5F3">
      <w:pPr>
        <w:pStyle w:val="ListParagraph"/>
        <w:numPr>
          <w:ilvl w:val="0"/>
          <w:numId w:val="6"/>
        </w:numPr>
        <w:spacing w:line="257" w:lineRule="auto"/>
        <w:rPr>
          <w:rFonts w:ascii="Arial" w:eastAsia="Arial" w:hAnsi="Arial" w:cs="Arial"/>
          <w:color w:val="000000" w:themeColor="text1"/>
          <w:sz w:val="24"/>
          <w:szCs w:val="24"/>
          <w:lang w:val="ro"/>
        </w:rPr>
      </w:pPr>
      <w:r w:rsidRPr="22BFC5F3">
        <w:rPr>
          <w:rFonts w:ascii="Arial" w:eastAsia="Arial" w:hAnsi="Arial" w:cs="Arial"/>
          <w:color w:val="000000" w:themeColor="text1"/>
          <w:sz w:val="24"/>
          <w:szCs w:val="24"/>
          <w:lang w:val="ro"/>
        </w:rPr>
        <w:t>BENEFITS OF ENGAGEMENT........................................................................</w:t>
      </w:r>
      <w:r w:rsidR="00AC0E99">
        <w:rPr>
          <w:rFonts w:ascii="Arial" w:eastAsia="Arial" w:hAnsi="Arial" w:cs="Arial"/>
          <w:color w:val="000000" w:themeColor="text1"/>
          <w:sz w:val="24"/>
          <w:szCs w:val="24"/>
          <w:lang w:val="ro"/>
        </w:rPr>
        <w:t>5</w:t>
      </w:r>
    </w:p>
    <w:p w14:paraId="67337827" w14:textId="0C380503" w:rsidR="22BFC5F3" w:rsidRDefault="22BFC5F3" w:rsidP="22BFC5F3">
      <w:pPr>
        <w:pStyle w:val="ListParagraph"/>
        <w:numPr>
          <w:ilvl w:val="0"/>
          <w:numId w:val="6"/>
        </w:numPr>
        <w:spacing w:line="257" w:lineRule="auto"/>
        <w:rPr>
          <w:rFonts w:ascii="Arial" w:eastAsia="Arial" w:hAnsi="Arial" w:cs="Arial"/>
          <w:color w:val="000000" w:themeColor="text1"/>
          <w:sz w:val="24"/>
          <w:szCs w:val="24"/>
          <w:lang w:val="ro"/>
        </w:rPr>
      </w:pPr>
      <w:r w:rsidRPr="22BFC5F3">
        <w:rPr>
          <w:rFonts w:ascii="Arial" w:eastAsia="Arial" w:hAnsi="Arial" w:cs="Arial"/>
          <w:color w:val="000000" w:themeColor="text1"/>
          <w:sz w:val="24"/>
          <w:szCs w:val="24"/>
          <w:lang w:val="ro"/>
        </w:rPr>
        <w:t>EMPLOYEE RETENTION................................................................................</w:t>
      </w:r>
      <w:r w:rsidR="00AC0E99">
        <w:rPr>
          <w:rFonts w:ascii="Arial" w:eastAsia="Arial" w:hAnsi="Arial" w:cs="Arial"/>
          <w:color w:val="000000" w:themeColor="text1"/>
          <w:sz w:val="24"/>
          <w:szCs w:val="24"/>
          <w:lang w:val="ro"/>
        </w:rPr>
        <w:t>5</w:t>
      </w:r>
    </w:p>
    <w:p w14:paraId="1E86A94A" w14:textId="2BB174C7" w:rsidR="22BFC5F3" w:rsidRDefault="22BFC5F3" w:rsidP="22BFC5F3">
      <w:pPr>
        <w:spacing w:line="257" w:lineRule="auto"/>
      </w:pPr>
      <w:r w:rsidRPr="22BFC5F3">
        <w:rPr>
          <w:rFonts w:ascii="Arial" w:eastAsia="Arial" w:hAnsi="Arial" w:cs="Arial"/>
          <w:b/>
          <w:bCs/>
          <w:color w:val="000000" w:themeColor="text1"/>
          <w:sz w:val="24"/>
          <w:szCs w:val="24"/>
          <w:lang w:val="ro"/>
        </w:rPr>
        <w:t xml:space="preserve"> </w:t>
      </w:r>
    </w:p>
    <w:p w14:paraId="648009B8" w14:textId="1BB73961" w:rsidR="22BFC5F3" w:rsidRDefault="22BFC5F3" w:rsidP="22BFC5F3">
      <w:pPr>
        <w:spacing w:line="257" w:lineRule="auto"/>
      </w:pPr>
      <w:r w:rsidRPr="22BFC5F3">
        <w:rPr>
          <w:rFonts w:ascii="Arial" w:eastAsia="Arial" w:hAnsi="Arial" w:cs="Arial"/>
          <w:b/>
          <w:bCs/>
          <w:color w:val="000000" w:themeColor="text1"/>
          <w:sz w:val="24"/>
          <w:szCs w:val="24"/>
          <w:lang w:val="ro"/>
        </w:rPr>
        <w:t>PRIMARY RESEARCH...............................................................................................</w:t>
      </w:r>
      <w:r w:rsidR="00AC0E99">
        <w:rPr>
          <w:rFonts w:ascii="Arial" w:eastAsia="Arial" w:hAnsi="Arial" w:cs="Arial"/>
          <w:b/>
          <w:bCs/>
          <w:color w:val="000000" w:themeColor="text1"/>
          <w:sz w:val="24"/>
          <w:szCs w:val="24"/>
          <w:lang w:val="ro"/>
        </w:rPr>
        <w:t>6</w:t>
      </w:r>
    </w:p>
    <w:p w14:paraId="3F15F911" w14:textId="23C4B410" w:rsidR="22BFC5F3" w:rsidRDefault="22BFC5F3" w:rsidP="22BFC5F3">
      <w:pPr>
        <w:spacing w:line="257" w:lineRule="auto"/>
      </w:pPr>
      <w:r w:rsidRPr="22BFC5F3">
        <w:rPr>
          <w:rFonts w:ascii="Arial" w:eastAsia="Arial" w:hAnsi="Arial" w:cs="Arial"/>
          <w:b/>
          <w:bCs/>
          <w:color w:val="000000" w:themeColor="text1"/>
          <w:sz w:val="24"/>
          <w:szCs w:val="24"/>
          <w:lang w:val="ro"/>
        </w:rPr>
        <w:t xml:space="preserve"> </w:t>
      </w:r>
    </w:p>
    <w:p w14:paraId="4EE07C4F" w14:textId="120D5B4E" w:rsidR="22BFC5F3" w:rsidRDefault="22BFC5F3" w:rsidP="22BFC5F3">
      <w:pPr>
        <w:spacing w:line="257" w:lineRule="auto"/>
      </w:pPr>
      <w:r w:rsidRPr="22BFC5F3">
        <w:rPr>
          <w:rFonts w:ascii="Arial" w:eastAsia="Arial" w:hAnsi="Arial" w:cs="Arial"/>
          <w:b/>
          <w:bCs/>
          <w:color w:val="000000" w:themeColor="text1"/>
          <w:sz w:val="24"/>
          <w:szCs w:val="24"/>
          <w:lang w:val="ro"/>
        </w:rPr>
        <w:t>SECONDARY RESEARCH.........................................................................................</w:t>
      </w:r>
      <w:r w:rsidR="00AC0E99">
        <w:rPr>
          <w:rFonts w:ascii="Arial" w:eastAsia="Arial" w:hAnsi="Arial" w:cs="Arial"/>
          <w:b/>
          <w:bCs/>
          <w:color w:val="000000" w:themeColor="text1"/>
          <w:sz w:val="24"/>
          <w:szCs w:val="24"/>
          <w:lang w:val="ro"/>
        </w:rPr>
        <w:t>8</w:t>
      </w:r>
    </w:p>
    <w:p w14:paraId="79D8CFF2" w14:textId="6DD4AAEE" w:rsidR="22BFC5F3" w:rsidRDefault="22BFC5F3" w:rsidP="22BFC5F3">
      <w:pPr>
        <w:spacing w:line="257" w:lineRule="auto"/>
      </w:pPr>
      <w:r w:rsidRPr="22BFC5F3">
        <w:rPr>
          <w:rFonts w:ascii="Arial" w:eastAsia="Arial" w:hAnsi="Arial" w:cs="Arial"/>
          <w:b/>
          <w:bCs/>
          <w:color w:val="000000" w:themeColor="text1"/>
          <w:sz w:val="24"/>
          <w:szCs w:val="24"/>
          <w:lang w:val="ro"/>
        </w:rPr>
        <w:t xml:space="preserve"> </w:t>
      </w:r>
    </w:p>
    <w:p w14:paraId="16D15447" w14:textId="5DAD9AFB" w:rsidR="22BFC5F3" w:rsidRDefault="22BFC5F3" w:rsidP="22BFC5F3">
      <w:pPr>
        <w:spacing w:line="257" w:lineRule="auto"/>
      </w:pPr>
      <w:r w:rsidRPr="22BFC5F3">
        <w:rPr>
          <w:rFonts w:ascii="Arial" w:eastAsia="Arial" w:hAnsi="Arial" w:cs="Arial"/>
          <w:b/>
          <w:bCs/>
          <w:color w:val="000000" w:themeColor="text1"/>
          <w:sz w:val="24"/>
          <w:szCs w:val="24"/>
          <w:lang w:val="ro"/>
        </w:rPr>
        <w:t>EVALUATION AND CONCLUSION.........................................................................</w:t>
      </w:r>
      <w:r w:rsidR="00AC0E99">
        <w:rPr>
          <w:rFonts w:ascii="Arial" w:eastAsia="Arial" w:hAnsi="Arial" w:cs="Arial"/>
          <w:b/>
          <w:bCs/>
          <w:color w:val="000000" w:themeColor="text1"/>
          <w:sz w:val="24"/>
          <w:szCs w:val="24"/>
          <w:lang w:val="ro"/>
        </w:rPr>
        <w:t>..9</w:t>
      </w:r>
    </w:p>
    <w:p w14:paraId="6B4A3360" w14:textId="69B152B2" w:rsidR="22BFC5F3" w:rsidRDefault="22BFC5F3" w:rsidP="22BFC5F3">
      <w:pPr>
        <w:spacing w:line="257" w:lineRule="auto"/>
      </w:pPr>
      <w:r w:rsidRPr="22BFC5F3">
        <w:rPr>
          <w:rFonts w:ascii="Arial" w:eastAsia="Arial" w:hAnsi="Arial" w:cs="Arial"/>
          <w:b/>
          <w:bCs/>
          <w:color w:val="000000" w:themeColor="text1"/>
          <w:sz w:val="24"/>
          <w:szCs w:val="24"/>
          <w:lang w:val="ro"/>
        </w:rPr>
        <w:t xml:space="preserve"> </w:t>
      </w:r>
    </w:p>
    <w:p w14:paraId="097964A9" w14:textId="1A9C3F5E" w:rsidR="22BFC5F3" w:rsidRDefault="22BFC5F3" w:rsidP="22BFC5F3">
      <w:pPr>
        <w:spacing w:line="257" w:lineRule="auto"/>
      </w:pPr>
      <w:r w:rsidRPr="22BFC5F3">
        <w:rPr>
          <w:rFonts w:ascii="Arial" w:eastAsia="Arial" w:hAnsi="Arial" w:cs="Arial"/>
          <w:b/>
          <w:bCs/>
          <w:color w:val="000000" w:themeColor="text1"/>
          <w:sz w:val="24"/>
          <w:szCs w:val="24"/>
          <w:lang w:val="ro"/>
        </w:rPr>
        <w:t>REFERRENCES........................................................................................................1</w:t>
      </w:r>
      <w:r w:rsidR="00AC0E99">
        <w:rPr>
          <w:rFonts w:ascii="Arial" w:eastAsia="Arial" w:hAnsi="Arial" w:cs="Arial"/>
          <w:b/>
          <w:bCs/>
          <w:color w:val="000000" w:themeColor="text1"/>
          <w:sz w:val="24"/>
          <w:szCs w:val="24"/>
          <w:lang w:val="ro"/>
        </w:rPr>
        <w:t>0</w:t>
      </w:r>
    </w:p>
    <w:p w14:paraId="1E15BFAC" w14:textId="4CEBAC47" w:rsidR="22BFC5F3" w:rsidRDefault="22BFC5F3" w:rsidP="22BFC5F3">
      <w:pPr>
        <w:spacing w:line="257" w:lineRule="auto"/>
      </w:pPr>
      <w:r w:rsidRPr="22BFC5F3">
        <w:rPr>
          <w:rFonts w:ascii="Arial" w:eastAsia="Arial" w:hAnsi="Arial" w:cs="Arial"/>
          <w:sz w:val="24"/>
          <w:szCs w:val="24"/>
          <w:lang w:val="ro"/>
        </w:rPr>
        <w:t xml:space="preserve"> </w:t>
      </w:r>
    </w:p>
    <w:p w14:paraId="3B5C842F" w14:textId="27043057" w:rsidR="22BFC5F3" w:rsidRDefault="22BFC5F3" w:rsidP="22BFC5F3">
      <w:pPr>
        <w:spacing w:line="360" w:lineRule="auto"/>
        <w:jc w:val="both"/>
      </w:pPr>
      <w:r w:rsidRPr="22BFC5F3">
        <w:rPr>
          <w:rFonts w:ascii="Arial" w:eastAsia="Arial" w:hAnsi="Arial" w:cs="Arial"/>
          <w:sz w:val="24"/>
          <w:szCs w:val="24"/>
        </w:rPr>
        <w:t xml:space="preserve"> </w:t>
      </w:r>
    </w:p>
    <w:p w14:paraId="69149AA1" w14:textId="7C782EDF" w:rsidR="22BFC5F3" w:rsidRDefault="22BFC5F3" w:rsidP="22BFC5F3">
      <w:pPr>
        <w:spacing w:line="360" w:lineRule="auto"/>
        <w:jc w:val="both"/>
      </w:pPr>
      <w:r w:rsidRPr="22BFC5F3">
        <w:rPr>
          <w:rFonts w:ascii="Arial" w:eastAsia="Arial" w:hAnsi="Arial" w:cs="Arial"/>
          <w:sz w:val="24"/>
          <w:szCs w:val="24"/>
        </w:rPr>
        <w:t xml:space="preserve"> </w:t>
      </w:r>
    </w:p>
    <w:p w14:paraId="09520F5E" w14:textId="012C327D" w:rsidR="22BFC5F3" w:rsidRDefault="22BFC5F3" w:rsidP="22BFC5F3">
      <w:pPr>
        <w:spacing w:line="360" w:lineRule="auto"/>
        <w:jc w:val="both"/>
      </w:pPr>
      <w:r w:rsidRPr="22BFC5F3">
        <w:rPr>
          <w:rFonts w:ascii="Arial" w:eastAsia="Arial" w:hAnsi="Arial" w:cs="Arial"/>
          <w:sz w:val="24"/>
          <w:szCs w:val="24"/>
        </w:rPr>
        <w:t xml:space="preserve"> </w:t>
      </w:r>
    </w:p>
    <w:p w14:paraId="55098443" w14:textId="1ED55156" w:rsidR="22BFC5F3" w:rsidRDefault="22BFC5F3" w:rsidP="22BFC5F3">
      <w:pPr>
        <w:spacing w:line="360" w:lineRule="auto"/>
        <w:jc w:val="both"/>
      </w:pPr>
      <w:r w:rsidRPr="22BFC5F3">
        <w:rPr>
          <w:rFonts w:ascii="Arial" w:eastAsia="Arial" w:hAnsi="Arial" w:cs="Arial"/>
          <w:sz w:val="24"/>
          <w:szCs w:val="24"/>
        </w:rPr>
        <w:t xml:space="preserve"> </w:t>
      </w:r>
    </w:p>
    <w:p w14:paraId="0765CF27" w14:textId="1B0BAF00" w:rsidR="22BFC5F3" w:rsidRDefault="22BFC5F3" w:rsidP="22BFC5F3">
      <w:pPr>
        <w:spacing w:line="360" w:lineRule="auto"/>
        <w:jc w:val="both"/>
      </w:pPr>
      <w:r w:rsidRPr="22BFC5F3">
        <w:rPr>
          <w:rFonts w:ascii="Arial" w:eastAsia="Arial" w:hAnsi="Arial" w:cs="Arial"/>
          <w:sz w:val="24"/>
          <w:szCs w:val="24"/>
        </w:rPr>
        <w:t xml:space="preserve"> </w:t>
      </w:r>
    </w:p>
    <w:p w14:paraId="65BC9B41" w14:textId="2C210692" w:rsidR="22BFC5F3" w:rsidRDefault="22BFC5F3" w:rsidP="22BFC5F3">
      <w:pPr>
        <w:spacing w:line="360" w:lineRule="auto"/>
        <w:jc w:val="both"/>
      </w:pPr>
      <w:r w:rsidRPr="22BFC5F3">
        <w:rPr>
          <w:rFonts w:ascii="Arial" w:eastAsia="Arial" w:hAnsi="Arial" w:cs="Arial"/>
          <w:sz w:val="24"/>
          <w:szCs w:val="24"/>
        </w:rPr>
        <w:t xml:space="preserve"> </w:t>
      </w:r>
    </w:p>
    <w:p w14:paraId="7BB587AC" w14:textId="2BBC5AAA" w:rsidR="22BFC5F3" w:rsidRDefault="22BFC5F3" w:rsidP="22BFC5F3">
      <w:pPr>
        <w:spacing w:line="360" w:lineRule="auto"/>
        <w:jc w:val="both"/>
      </w:pPr>
      <w:r w:rsidRPr="22BFC5F3">
        <w:rPr>
          <w:rFonts w:ascii="Arial" w:eastAsia="Arial" w:hAnsi="Arial" w:cs="Arial"/>
          <w:sz w:val="24"/>
          <w:szCs w:val="24"/>
        </w:rPr>
        <w:t xml:space="preserve"> </w:t>
      </w:r>
    </w:p>
    <w:p w14:paraId="0D625A2E" w14:textId="46741C5E" w:rsidR="22BFC5F3" w:rsidRDefault="22BFC5F3" w:rsidP="22BFC5F3">
      <w:pPr>
        <w:spacing w:line="360" w:lineRule="auto"/>
        <w:jc w:val="both"/>
        <w:rPr>
          <w:rFonts w:ascii="Arial" w:eastAsia="Arial" w:hAnsi="Arial" w:cs="Arial"/>
          <w:b/>
          <w:bCs/>
          <w:color w:val="548235"/>
          <w:sz w:val="24"/>
          <w:szCs w:val="24"/>
        </w:rPr>
      </w:pPr>
    </w:p>
    <w:p w14:paraId="62AE2E7F" w14:textId="425D136C" w:rsidR="22BFC5F3" w:rsidRDefault="22BFC5F3" w:rsidP="22BFC5F3">
      <w:pPr>
        <w:spacing w:line="360" w:lineRule="auto"/>
        <w:jc w:val="both"/>
        <w:rPr>
          <w:rFonts w:ascii="Arial" w:eastAsia="Arial" w:hAnsi="Arial" w:cs="Arial"/>
          <w:sz w:val="24"/>
          <w:szCs w:val="24"/>
        </w:rPr>
      </w:pPr>
      <w:r w:rsidRPr="22BFC5F3">
        <w:rPr>
          <w:rFonts w:ascii="Arial" w:eastAsia="Arial" w:hAnsi="Arial" w:cs="Arial"/>
          <w:b/>
          <w:bCs/>
          <w:color w:val="548235"/>
          <w:sz w:val="24"/>
          <w:szCs w:val="24"/>
        </w:rPr>
        <w:t>INTRODUCTION</w:t>
      </w:r>
    </w:p>
    <w:p w14:paraId="454B6481" w14:textId="01C1059B" w:rsidR="22BFC5F3" w:rsidRDefault="22BFC5F3" w:rsidP="22BFC5F3">
      <w:pPr>
        <w:spacing w:line="360" w:lineRule="auto"/>
        <w:jc w:val="both"/>
      </w:pPr>
      <w:r w:rsidRPr="22BFC5F3">
        <w:rPr>
          <w:rFonts w:ascii="Arial" w:eastAsia="Arial" w:hAnsi="Arial" w:cs="Arial"/>
          <w:b/>
          <w:bCs/>
          <w:color w:val="548235"/>
          <w:sz w:val="24"/>
          <w:szCs w:val="24"/>
        </w:rPr>
        <w:t xml:space="preserve"> </w:t>
      </w:r>
    </w:p>
    <w:p w14:paraId="28533404" w14:textId="63203112" w:rsidR="22BFC5F3" w:rsidRDefault="22BFC5F3" w:rsidP="22BFC5F3">
      <w:pPr>
        <w:spacing w:line="360" w:lineRule="auto"/>
        <w:jc w:val="both"/>
      </w:pPr>
      <w:r w:rsidRPr="22BFC5F3">
        <w:rPr>
          <w:rFonts w:ascii="Arial" w:eastAsia="Arial" w:hAnsi="Arial" w:cs="Arial"/>
          <w:sz w:val="24"/>
          <w:szCs w:val="24"/>
        </w:rPr>
        <w:t xml:space="preserve">Hotel Trinity is a four-star hotel based in London, with a large background. Welcoming guests for more than 50 years, Trinity Hotel is famous for its professional staff and good quality of service. The building has over 100 bedrooms, welcoming both business and leisure travellers in central London. By the time, the company got bigger, providing better and better services, and has up to 250 employees at present. When the world faced pandemic in 2020, Trinity’s employees were affected, just as other companies. Flights were stopped and governments decided that people are not allowed to travel for a period, to stop the virus spread. Hospitality is one of the most affected because of this. Trinity had to send more than 70% of the staff on furlough or make positions redundant. In the meantime, the company was trying to survive with the minimum that they could do and decided to keep just staff that are hard workers, dedicated and talented. When things started to come back to normal after few months, Trinity Hotel had to try and get the staff back from furlough, and if they did not want to come back for some reasons like finding other job that suits them better, better money or working from home, the company had to look for recruitment, very hard these days as everywhere around UK companies recruit, especially after Brexit and new rules implemented by government in regard to vaccination against Covid 19. Job retention Scheme (furlough) was a good way to keep employees in the company during the lockdown, but in the meantime some of them can find other jobs, or they been offered something that suits them better like working from home or a bigger income. Now, the company is challenged to retain employees that their roles haven’t been made redundant. </w:t>
      </w:r>
    </w:p>
    <w:p w14:paraId="7A62A034" w14:textId="78F2D937" w:rsidR="22BFC5F3" w:rsidRDefault="22BFC5F3" w:rsidP="22BFC5F3">
      <w:pPr>
        <w:spacing w:line="360" w:lineRule="auto"/>
        <w:jc w:val="both"/>
      </w:pPr>
      <w:r w:rsidRPr="22BFC5F3">
        <w:rPr>
          <w:rFonts w:ascii="Arial" w:eastAsia="Arial" w:hAnsi="Arial" w:cs="Arial"/>
          <w:sz w:val="24"/>
          <w:szCs w:val="24"/>
        </w:rPr>
        <w:t xml:space="preserve"> </w:t>
      </w:r>
    </w:p>
    <w:p w14:paraId="012F296B" w14:textId="3CF4CC7F" w:rsidR="22BFC5F3" w:rsidRDefault="22BFC5F3" w:rsidP="22BFC5F3">
      <w:pPr>
        <w:spacing w:line="360" w:lineRule="auto"/>
        <w:jc w:val="both"/>
        <w:rPr>
          <w:rFonts w:ascii="Arial" w:eastAsia="Arial" w:hAnsi="Arial" w:cs="Arial"/>
          <w:b/>
          <w:bCs/>
          <w:color w:val="548235"/>
          <w:sz w:val="24"/>
          <w:szCs w:val="24"/>
        </w:rPr>
      </w:pPr>
    </w:p>
    <w:p w14:paraId="3CDE297C" w14:textId="7B34E70A" w:rsidR="22BFC5F3" w:rsidRDefault="22BFC5F3" w:rsidP="22BFC5F3"/>
    <w:p w14:paraId="7C5C8DF8" w14:textId="75DEE5B2" w:rsidR="22BFC5F3" w:rsidRDefault="22BFC5F3" w:rsidP="22BFC5F3"/>
    <w:p w14:paraId="16EADDBD" w14:textId="298392B0" w:rsidR="22BFC5F3" w:rsidRDefault="22BFC5F3" w:rsidP="22BFC5F3"/>
    <w:p w14:paraId="3A2F047B" w14:textId="416BD455" w:rsidR="22BFC5F3" w:rsidRDefault="22BFC5F3" w:rsidP="22BFC5F3"/>
    <w:p w14:paraId="50124973" w14:textId="6895CF64" w:rsidR="22BFC5F3" w:rsidRDefault="22BFC5F3" w:rsidP="22BFC5F3">
      <w:pPr>
        <w:spacing w:line="360" w:lineRule="auto"/>
        <w:jc w:val="both"/>
        <w:rPr>
          <w:rFonts w:ascii="Arial" w:eastAsia="Arial" w:hAnsi="Arial" w:cs="Arial"/>
          <w:b/>
          <w:bCs/>
          <w:color w:val="548235"/>
          <w:sz w:val="24"/>
          <w:szCs w:val="24"/>
        </w:rPr>
      </w:pPr>
      <w:r w:rsidRPr="22BFC5F3">
        <w:rPr>
          <w:rFonts w:ascii="Arial" w:eastAsia="Arial" w:hAnsi="Arial" w:cs="Arial"/>
          <w:b/>
          <w:bCs/>
          <w:color w:val="548235"/>
          <w:sz w:val="24"/>
          <w:szCs w:val="24"/>
        </w:rPr>
        <w:lastRenderedPageBreak/>
        <w:t>METODOLOGY AND DISCUSSION</w:t>
      </w:r>
    </w:p>
    <w:p w14:paraId="59A97D77" w14:textId="75B323E8" w:rsidR="22BFC5F3" w:rsidRDefault="22BFC5F3" w:rsidP="22BFC5F3">
      <w:pPr>
        <w:spacing w:line="360" w:lineRule="auto"/>
        <w:jc w:val="both"/>
      </w:pPr>
      <w:r w:rsidRPr="22BFC5F3">
        <w:rPr>
          <w:rFonts w:ascii="Arial" w:eastAsia="Arial" w:hAnsi="Arial" w:cs="Arial"/>
          <w:b/>
          <w:bCs/>
          <w:color w:val="548235"/>
          <w:sz w:val="24"/>
          <w:szCs w:val="24"/>
        </w:rPr>
        <w:t xml:space="preserve"> </w:t>
      </w:r>
    </w:p>
    <w:p w14:paraId="5A940BD2" w14:textId="74DBB91E" w:rsidR="22BFC5F3" w:rsidRDefault="22BFC5F3" w:rsidP="22BFC5F3">
      <w:pPr>
        <w:spacing w:line="360" w:lineRule="auto"/>
        <w:jc w:val="both"/>
        <w:rPr>
          <w:rFonts w:ascii="Arial" w:eastAsia="Arial" w:hAnsi="Arial" w:cs="Arial"/>
          <w:sz w:val="24"/>
          <w:szCs w:val="24"/>
        </w:rPr>
      </w:pPr>
      <w:r w:rsidRPr="22BFC5F3">
        <w:rPr>
          <w:rFonts w:ascii="Arial" w:eastAsia="Arial" w:hAnsi="Arial" w:cs="Arial"/>
          <w:sz w:val="24"/>
          <w:szCs w:val="24"/>
        </w:rPr>
        <w:t xml:space="preserve">This report will mainly do primary research and secondary research on employee engagement. At Trinity Hotel staff engagement is very low, this is due to low staff levels, new rules that they must follow against Covid 19 as social distancing and new cleaning protocols. Some of the staff are looking for other opportunities or other jobs. The aim of this research is to propose how to measure staff engagement, engage staff in their work and be effective in their job, and retain the talented workforce. </w:t>
      </w:r>
    </w:p>
    <w:p w14:paraId="1F2E4B92" w14:textId="23B44028" w:rsidR="22BFC5F3" w:rsidRPr="00AF1CC9" w:rsidRDefault="00AF1CC9" w:rsidP="22BFC5F3">
      <w:pPr>
        <w:spacing w:line="360" w:lineRule="auto"/>
        <w:jc w:val="both"/>
        <w:rPr>
          <w:rFonts w:ascii="Arial" w:eastAsia="Arial" w:hAnsi="Arial" w:cs="Arial"/>
          <w:color w:val="292933"/>
          <w:sz w:val="24"/>
          <w:szCs w:val="24"/>
        </w:rPr>
      </w:pPr>
      <w:r>
        <w:rPr>
          <w:rFonts w:ascii="Arial" w:eastAsia="Arial" w:hAnsi="Arial" w:cs="Arial"/>
          <w:sz w:val="24"/>
          <w:szCs w:val="24"/>
        </w:rPr>
        <w:t xml:space="preserve">Two online articles states that employee engagement is critic for companies because it develops a familiar environment and culture, minimise recruiting which leads to loss of finances, increase company productivity and finances, and help positive feedback from guests because of satisfaction. </w:t>
      </w:r>
      <w:r w:rsidR="22BFC5F3" w:rsidRPr="22BFC5F3">
        <w:rPr>
          <w:rFonts w:ascii="Arial" w:eastAsia="Arial" w:hAnsi="Arial" w:cs="Arial"/>
          <w:sz w:val="24"/>
          <w:szCs w:val="24"/>
        </w:rPr>
        <w:t xml:space="preserve"> (Social, 2021) </w:t>
      </w:r>
      <w:r>
        <w:rPr>
          <w:rFonts w:ascii="Arial" w:eastAsia="Arial" w:hAnsi="Arial" w:cs="Arial"/>
          <w:sz w:val="24"/>
          <w:szCs w:val="24"/>
        </w:rPr>
        <w:t>Engagement avoid good employees leaving because they are motivated as lack of engagement is more likely to lead to employees leaving their job.</w:t>
      </w:r>
      <w:r w:rsidR="22BFC5F3" w:rsidRPr="22BFC5F3">
        <w:rPr>
          <w:rFonts w:ascii="Arial" w:eastAsia="Arial" w:hAnsi="Arial" w:cs="Arial"/>
          <w:color w:val="292933"/>
          <w:sz w:val="24"/>
          <w:szCs w:val="24"/>
        </w:rPr>
        <w:t xml:space="preserve"> (Up, 2021)</w:t>
      </w:r>
      <w:r w:rsidR="22BFC5F3" w:rsidRPr="22BFC5F3">
        <w:rPr>
          <w:rFonts w:ascii="Arial" w:eastAsia="Arial" w:hAnsi="Arial" w:cs="Arial"/>
          <w:sz w:val="24"/>
          <w:szCs w:val="24"/>
        </w:rPr>
        <w:t xml:space="preserve"> </w:t>
      </w:r>
    </w:p>
    <w:p w14:paraId="53DFF51F" w14:textId="53CF2CA1" w:rsidR="22BFC5F3" w:rsidRDefault="22BFC5F3" w:rsidP="22BFC5F3">
      <w:pPr>
        <w:spacing w:line="360" w:lineRule="auto"/>
        <w:jc w:val="both"/>
      </w:pPr>
      <w:r w:rsidRPr="22BFC5F3">
        <w:rPr>
          <w:rFonts w:ascii="Arial" w:eastAsia="Arial" w:hAnsi="Arial" w:cs="Arial"/>
          <w:sz w:val="24"/>
          <w:szCs w:val="24"/>
        </w:rPr>
        <w:t>The report will include more examples and all of them will be discussed, and at the end of it, conclusion will cover the proposing of how to measure staff engagement.</w:t>
      </w:r>
    </w:p>
    <w:p w14:paraId="65C4E85E" w14:textId="15EEADD7" w:rsidR="22BFC5F3" w:rsidRDefault="22BFC5F3" w:rsidP="22BFC5F3">
      <w:pPr>
        <w:spacing w:line="360" w:lineRule="auto"/>
        <w:jc w:val="both"/>
      </w:pPr>
      <w:r w:rsidRPr="22BFC5F3">
        <w:rPr>
          <w:rFonts w:ascii="Arial" w:eastAsia="Arial" w:hAnsi="Arial" w:cs="Arial"/>
          <w:sz w:val="24"/>
          <w:szCs w:val="24"/>
        </w:rPr>
        <w:t xml:space="preserve">Gordon </w:t>
      </w:r>
      <w:proofErr w:type="spellStart"/>
      <w:r w:rsidRPr="22BFC5F3">
        <w:rPr>
          <w:rFonts w:ascii="Arial" w:eastAsia="Arial" w:hAnsi="Arial" w:cs="Arial"/>
          <w:sz w:val="24"/>
          <w:szCs w:val="24"/>
        </w:rPr>
        <w:t>Tredgold</w:t>
      </w:r>
      <w:proofErr w:type="spellEnd"/>
      <w:r w:rsidRPr="22BFC5F3">
        <w:rPr>
          <w:rFonts w:ascii="Arial" w:eastAsia="Arial" w:hAnsi="Arial" w:cs="Arial"/>
          <w:sz w:val="24"/>
          <w:szCs w:val="24"/>
        </w:rPr>
        <w:t xml:space="preserve"> shows in his statistic below that around 31% of employees are engaged and productive in their job. If the rest of 69% is not engaged and productive, that means the company only work with the percentage of maximum 31.</w:t>
      </w:r>
    </w:p>
    <w:p w14:paraId="640F952D" w14:textId="385A15DA" w:rsidR="22BFC5F3" w:rsidRDefault="00AF1CC9" w:rsidP="00AF1CC9">
      <w:r>
        <w:rPr>
          <w:noProof/>
        </w:rPr>
        <w:drawing>
          <wp:inline distT="0" distB="0" distL="0" distR="0" wp14:anchorId="1C4C4319" wp14:editId="6073F168">
            <wp:extent cx="4572000" cy="3228975"/>
            <wp:effectExtent l="0" t="0" r="0" b="0"/>
            <wp:docPr id="1354990752" name="Picture 135499075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990752" name="Picture 1354990752" descr="Timeli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572000" cy="3228975"/>
                    </a:xfrm>
                    <a:prstGeom prst="rect">
                      <a:avLst/>
                    </a:prstGeom>
                  </pic:spPr>
                </pic:pic>
              </a:graphicData>
            </a:graphic>
          </wp:inline>
        </w:drawing>
      </w:r>
      <w:r>
        <w:t xml:space="preserve"> </w:t>
      </w:r>
      <w:r w:rsidR="22BFC5F3" w:rsidRPr="22BFC5F3">
        <w:rPr>
          <w:rFonts w:ascii="Arial" w:eastAsia="Arial" w:hAnsi="Arial" w:cs="Arial"/>
          <w:sz w:val="24"/>
          <w:szCs w:val="24"/>
        </w:rPr>
        <w:t>(</w:t>
      </w:r>
      <w:proofErr w:type="spellStart"/>
      <w:r w:rsidR="22BFC5F3" w:rsidRPr="22BFC5F3">
        <w:rPr>
          <w:rFonts w:ascii="Arial" w:eastAsia="Arial" w:hAnsi="Arial" w:cs="Arial"/>
          <w:sz w:val="24"/>
          <w:szCs w:val="24"/>
        </w:rPr>
        <w:t>Tredgold</w:t>
      </w:r>
      <w:proofErr w:type="spellEnd"/>
      <w:r w:rsidR="22BFC5F3" w:rsidRPr="22BFC5F3">
        <w:rPr>
          <w:rFonts w:ascii="Arial" w:eastAsia="Arial" w:hAnsi="Arial" w:cs="Arial"/>
          <w:sz w:val="24"/>
          <w:szCs w:val="24"/>
        </w:rPr>
        <w:t>, 2021)</w:t>
      </w:r>
    </w:p>
    <w:p w14:paraId="4ECC0892" w14:textId="3685E2FA" w:rsidR="22BFC5F3" w:rsidRDefault="22BFC5F3" w:rsidP="22BFC5F3">
      <w:pPr>
        <w:spacing w:line="360" w:lineRule="auto"/>
        <w:jc w:val="right"/>
      </w:pPr>
      <w:r w:rsidRPr="22BFC5F3">
        <w:rPr>
          <w:rFonts w:ascii="Arial" w:eastAsia="Arial" w:hAnsi="Arial" w:cs="Arial"/>
          <w:sz w:val="24"/>
          <w:szCs w:val="24"/>
        </w:rPr>
        <w:lastRenderedPageBreak/>
        <w:t xml:space="preserve"> </w:t>
      </w:r>
    </w:p>
    <w:p w14:paraId="245D7E37" w14:textId="4E21BE42" w:rsidR="22BFC5F3" w:rsidRDefault="22BFC5F3" w:rsidP="22BFC5F3">
      <w:pPr>
        <w:pStyle w:val="ListParagraph"/>
        <w:numPr>
          <w:ilvl w:val="0"/>
          <w:numId w:val="5"/>
        </w:numPr>
        <w:spacing w:line="360" w:lineRule="auto"/>
        <w:rPr>
          <w:rFonts w:ascii="Arial" w:eastAsia="Arial" w:hAnsi="Arial" w:cs="Arial"/>
          <w:color w:val="548235"/>
          <w:sz w:val="24"/>
          <w:szCs w:val="24"/>
        </w:rPr>
      </w:pPr>
      <w:r w:rsidRPr="22BFC5F3">
        <w:rPr>
          <w:rFonts w:ascii="Arial" w:eastAsia="Arial" w:hAnsi="Arial" w:cs="Arial"/>
          <w:color w:val="548235"/>
          <w:sz w:val="24"/>
          <w:szCs w:val="24"/>
        </w:rPr>
        <w:t>DEFINITION OF ENGAGEMENT</w:t>
      </w:r>
    </w:p>
    <w:p w14:paraId="02DEFE78" w14:textId="18FAE40A" w:rsidR="22BFC5F3" w:rsidRPr="00AC0E99" w:rsidRDefault="00AF1CC9" w:rsidP="22BFC5F3">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Employee engagement is the level of motivation and enthusiasm that an employee </w:t>
      </w:r>
      <w:r w:rsidR="00AC0E99">
        <w:rPr>
          <w:rFonts w:ascii="Arial" w:eastAsia="Arial" w:hAnsi="Arial" w:cs="Arial"/>
          <w:color w:val="000000" w:themeColor="text1"/>
          <w:sz w:val="24"/>
          <w:szCs w:val="24"/>
        </w:rPr>
        <w:t>has</w:t>
      </w:r>
      <w:r>
        <w:rPr>
          <w:rFonts w:ascii="Arial" w:eastAsia="Arial" w:hAnsi="Arial" w:cs="Arial"/>
          <w:color w:val="000000" w:themeColor="text1"/>
          <w:sz w:val="24"/>
          <w:szCs w:val="24"/>
        </w:rPr>
        <w:t xml:space="preserve"> when he/she perform a job. Motivated employees care about the company and the way that they perform their tasks</w:t>
      </w:r>
      <w:r w:rsidR="00AC0E99">
        <w:rPr>
          <w:rFonts w:ascii="Arial" w:eastAsia="Arial" w:hAnsi="Arial" w:cs="Arial"/>
          <w:color w:val="000000" w:themeColor="text1"/>
          <w:sz w:val="24"/>
          <w:szCs w:val="24"/>
        </w:rPr>
        <w:t xml:space="preserve">, and they are not there just for money, and they lead their performance to the company’s success and rewards. </w:t>
      </w:r>
      <w:r w:rsidR="22BFC5F3" w:rsidRPr="22BFC5F3">
        <w:rPr>
          <w:rFonts w:ascii="Arial" w:eastAsia="Arial" w:hAnsi="Arial" w:cs="Arial"/>
          <w:color w:val="000000" w:themeColor="text1"/>
          <w:sz w:val="24"/>
          <w:szCs w:val="24"/>
        </w:rPr>
        <w:t>(Smith, 2020)</w:t>
      </w:r>
    </w:p>
    <w:p w14:paraId="430AF934" w14:textId="0135EB27" w:rsidR="22BFC5F3" w:rsidRDefault="22BFC5F3" w:rsidP="00AC0E99">
      <w:pPr>
        <w:spacing w:line="360" w:lineRule="auto"/>
        <w:jc w:val="both"/>
      </w:pPr>
      <w:r w:rsidRPr="22BFC5F3">
        <w:rPr>
          <w:rFonts w:ascii="Arial" w:eastAsia="Arial" w:hAnsi="Arial" w:cs="Arial"/>
          <w:color w:val="000000" w:themeColor="text1"/>
          <w:sz w:val="24"/>
          <w:szCs w:val="24"/>
        </w:rPr>
        <w:t>As is mentioned in the beginning of this paper, employee engagement is essential in the wellbeing of the company. Enthusiasm is very important, the way employees approach their daily duties and how they satisfy guests is crucial, but to make employees give their best for the company they need to feel valued, respected, and</w:t>
      </w:r>
      <w:r w:rsidR="00AC0E99">
        <w:t xml:space="preserve"> </w:t>
      </w:r>
      <w:r w:rsidRPr="22BFC5F3">
        <w:rPr>
          <w:rFonts w:ascii="Arial" w:eastAsia="Arial" w:hAnsi="Arial" w:cs="Arial"/>
          <w:color w:val="000000" w:themeColor="text1"/>
          <w:sz w:val="24"/>
          <w:szCs w:val="24"/>
        </w:rPr>
        <w:t>feel that their work is appreciated, and to build that again as it was before pandemic the company need to look for research, to measure engagement at present time and decide what needs to be improved.</w:t>
      </w:r>
    </w:p>
    <w:p w14:paraId="0D11564A" w14:textId="607DD564" w:rsidR="22BFC5F3" w:rsidRDefault="22BFC5F3" w:rsidP="22BFC5F3">
      <w:pPr>
        <w:pStyle w:val="ListParagraph"/>
        <w:numPr>
          <w:ilvl w:val="0"/>
          <w:numId w:val="4"/>
        </w:numPr>
        <w:spacing w:line="360" w:lineRule="auto"/>
        <w:rPr>
          <w:rFonts w:ascii="Arial" w:eastAsia="Arial" w:hAnsi="Arial" w:cs="Arial"/>
          <w:color w:val="548235"/>
          <w:sz w:val="24"/>
          <w:szCs w:val="24"/>
        </w:rPr>
      </w:pPr>
      <w:r w:rsidRPr="22BFC5F3">
        <w:rPr>
          <w:rFonts w:ascii="Arial" w:eastAsia="Arial" w:hAnsi="Arial" w:cs="Arial"/>
          <w:color w:val="548235"/>
          <w:sz w:val="24"/>
          <w:szCs w:val="24"/>
        </w:rPr>
        <w:t xml:space="preserve">BENEFITS OF ENGAGEMENT </w:t>
      </w:r>
    </w:p>
    <w:p w14:paraId="52EEE29D" w14:textId="7F173B67" w:rsidR="22BFC5F3" w:rsidRDefault="22BFC5F3" w:rsidP="22BFC5F3">
      <w:pPr>
        <w:spacing w:line="360" w:lineRule="auto"/>
      </w:pPr>
      <w:r w:rsidRPr="22BFC5F3">
        <w:rPr>
          <w:rFonts w:ascii="Arial" w:eastAsia="Arial" w:hAnsi="Arial" w:cs="Arial"/>
          <w:color w:val="000000" w:themeColor="text1"/>
          <w:sz w:val="24"/>
          <w:szCs w:val="24"/>
        </w:rPr>
        <w:t xml:space="preserve">Engaged employees will lead company to success and will save finances. Talented staff that want to success in their career will give company he opportunity to success with its employees and have staff that they can trust. Looking at saving finances when new employees join the company trainings must be provided, and that costs money. It takes time for new staff to get used to everyone, to get used to daily tasks, and they are not as effective as old staff, so that leads to lack of perseverance, and it might lead sometimes to unsatisfied customers. </w:t>
      </w:r>
    </w:p>
    <w:p w14:paraId="5F93885F" w14:textId="3A24F7F1" w:rsidR="22BFC5F3" w:rsidRDefault="22BFC5F3" w:rsidP="22BFC5F3">
      <w:pPr>
        <w:pStyle w:val="ListParagraph"/>
        <w:numPr>
          <w:ilvl w:val="0"/>
          <w:numId w:val="4"/>
        </w:numPr>
        <w:spacing w:line="360" w:lineRule="auto"/>
        <w:rPr>
          <w:rFonts w:ascii="Arial" w:eastAsia="Arial" w:hAnsi="Arial" w:cs="Arial"/>
          <w:color w:val="548235"/>
          <w:sz w:val="24"/>
          <w:szCs w:val="24"/>
        </w:rPr>
      </w:pPr>
      <w:r w:rsidRPr="22BFC5F3">
        <w:rPr>
          <w:rFonts w:ascii="Arial" w:eastAsia="Arial" w:hAnsi="Arial" w:cs="Arial"/>
          <w:color w:val="548235"/>
          <w:sz w:val="24"/>
          <w:szCs w:val="24"/>
        </w:rPr>
        <w:t>EMPLOYEE RETENTION</w:t>
      </w:r>
    </w:p>
    <w:p w14:paraId="4748AA8E" w14:textId="0D120603" w:rsidR="22BFC5F3" w:rsidRDefault="22BFC5F3" w:rsidP="22BFC5F3">
      <w:pPr>
        <w:spacing w:line="360" w:lineRule="auto"/>
      </w:pPr>
      <w:r w:rsidRPr="22BFC5F3">
        <w:rPr>
          <w:rFonts w:ascii="Arial" w:eastAsia="Arial" w:hAnsi="Arial" w:cs="Arial"/>
          <w:color w:val="000000" w:themeColor="text1"/>
          <w:sz w:val="24"/>
          <w:szCs w:val="24"/>
        </w:rPr>
        <w:t>Employee retention come along with engagement. As is mentioned in benefits of engagement, retention is important for company’s success and finances and is called the great game of business. It is important to assess employee engagement on a regular basis or when their perseverance seems to not be good anymore, and “there are a number of ways to do that, including anonymous surveys given to current employees, exit interviews given to people who are leaving the company, insights from consultants and coaches brought in to assess the work environment.” (</w:t>
      </w:r>
      <w:proofErr w:type="spellStart"/>
      <w:r w:rsidRPr="22BFC5F3">
        <w:rPr>
          <w:rFonts w:ascii="Arial" w:eastAsia="Arial" w:hAnsi="Arial" w:cs="Arial"/>
          <w:color w:val="000000" w:themeColor="text1"/>
          <w:sz w:val="24"/>
          <w:szCs w:val="24"/>
        </w:rPr>
        <w:t>TheGreatGameOfBusiness</w:t>
      </w:r>
      <w:proofErr w:type="spellEnd"/>
      <w:r w:rsidRPr="22BFC5F3">
        <w:rPr>
          <w:rFonts w:ascii="Arial" w:eastAsia="Arial" w:hAnsi="Arial" w:cs="Arial"/>
          <w:color w:val="000000" w:themeColor="text1"/>
          <w:sz w:val="24"/>
          <w:szCs w:val="24"/>
        </w:rPr>
        <w:t>, n.d.)</w:t>
      </w:r>
    </w:p>
    <w:p w14:paraId="6B8F0B51" w14:textId="45CF536D" w:rsidR="22BFC5F3" w:rsidRDefault="22BFC5F3" w:rsidP="00AC0E99">
      <w:pPr>
        <w:spacing w:line="360" w:lineRule="auto"/>
      </w:pPr>
      <w:r w:rsidRPr="22BFC5F3">
        <w:rPr>
          <w:rFonts w:ascii="Arial" w:eastAsia="Arial" w:hAnsi="Arial" w:cs="Arial"/>
          <w:b/>
          <w:bCs/>
          <w:color w:val="548235"/>
          <w:sz w:val="24"/>
          <w:szCs w:val="24"/>
        </w:rPr>
        <w:lastRenderedPageBreak/>
        <w:t>PRIMARY RESEARCH</w:t>
      </w:r>
    </w:p>
    <w:p w14:paraId="57F7702D" w14:textId="2CC58981" w:rsidR="22BFC5F3" w:rsidRDefault="22BFC5F3" w:rsidP="22BFC5F3">
      <w:pPr>
        <w:spacing w:line="360" w:lineRule="auto"/>
        <w:jc w:val="both"/>
      </w:pPr>
      <w:r w:rsidRPr="22BFC5F3">
        <w:rPr>
          <w:rFonts w:ascii="Arial" w:eastAsia="Arial" w:hAnsi="Arial" w:cs="Arial"/>
          <w:b/>
          <w:bCs/>
          <w:color w:val="548235"/>
          <w:sz w:val="24"/>
          <w:szCs w:val="24"/>
        </w:rPr>
        <w:t xml:space="preserve"> </w:t>
      </w:r>
    </w:p>
    <w:p w14:paraId="3471DD95" w14:textId="5EC20740" w:rsidR="22BFC5F3" w:rsidRDefault="22BFC5F3" w:rsidP="22BFC5F3">
      <w:pPr>
        <w:spacing w:line="360" w:lineRule="auto"/>
        <w:jc w:val="both"/>
      </w:pPr>
      <w:r w:rsidRPr="22BFC5F3">
        <w:rPr>
          <w:rFonts w:ascii="Arial" w:eastAsia="Arial" w:hAnsi="Arial" w:cs="Arial"/>
          <w:sz w:val="24"/>
          <w:szCs w:val="24"/>
        </w:rPr>
        <w:t>The best way to measure staff engagement is to go directly to the source, and that is staff. The following table shows ways of how to measure staff engagement and how the company can benefit and retain workforce.</w:t>
      </w:r>
    </w:p>
    <w:tbl>
      <w:tblPr>
        <w:tblStyle w:val="TableGrid"/>
        <w:tblW w:w="0" w:type="auto"/>
        <w:tblLayout w:type="fixed"/>
        <w:tblLook w:val="04A0" w:firstRow="1" w:lastRow="0" w:firstColumn="1" w:lastColumn="0" w:noHBand="0" w:noVBand="1"/>
      </w:tblPr>
      <w:tblGrid>
        <w:gridCol w:w="4508"/>
        <w:gridCol w:w="4508"/>
      </w:tblGrid>
      <w:tr w:rsidR="22BFC5F3" w14:paraId="221F51A6" w14:textId="77777777" w:rsidTr="22BFC5F3">
        <w:tc>
          <w:tcPr>
            <w:tcW w:w="4508" w:type="dxa"/>
            <w:tcBorders>
              <w:top w:val="single" w:sz="8" w:space="0" w:color="auto"/>
              <w:left w:val="single" w:sz="8" w:space="0" w:color="auto"/>
              <w:bottom w:val="single" w:sz="8" w:space="0" w:color="auto"/>
              <w:right w:val="single" w:sz="8" w:space="0" w:color="auto"/>
            </w:tcBorders>
          </w:tcPr>
          <w:p w14:paraId="711AB9F1" w14:textId="5D36D860" w:rsidR="22BFC5F3" w:rsidRDefault="22BFC5F3" w:rsidP="22BFC5F3">
            <w:pPr>
              <w:spacing w:line="360" w:lineRule="auto"/>
              <w:jc w:val="center"/>
            </w:pPr>
            <w:r w:rsidRPr="22BFC5F3">
              <w:rPr>
                <w:rFonts w:ascii="Arial" w:eastAsia="Arial" w:hAnsi="Arial" w:cs="Arial"/>
                <w:b/>
                <w:bCs/>
                <w:sz w:val="24"/>
                <w:szCs w:val="24"/>
              </w:rPr>
              <w:t>Methods</w:t>
            </w:r>
          </w:p>
        </w:tc>
        <w:tc>
          <w:tcPr>
            <w:tcW w:w="4508" w:type="dxa"/>
            <w:tcBorders>
              <w:top w:val="single" w:sz="8" w:space="0" w:color="auto"/>
              <w:left w:val="single" w:sz="8" w:space="0" w:color="auto"/>
              <w:bottom w:val="single" w:sz="8" w:space="0" w:color="auto"/>
              <w:right w:val="single" w:sz="8" w:space="0" w:color="auto"/>
            </w:tcBorders>
          </w:tcPr>
          <w:p w14:paraId="62829EE4" w14:textId="3C562EE6" w:rsidR="22BFC5F3" w:rsidRDefault="22BFC5F3" w:rsidP="22BFC5F3">
            <w:pPr>
              <w:spacing w:line="360" w:lineRule="auto"/>
              <w:jc w:val="center"/>
            </w:pPr>
            <w:r w:rsidRPr="22BFC5F3">
              <w:rPr>
                <w:rFonts w:ascii="Arial" w:eastAsia="Arial" w:hAnsi="Arial" w:cs="Arial"/>
                <w:b/>
                <w:bCs/>
                <w:sz w:val="24"/>
                <w:szCs w:val="24"/>
              </w:rPr>
              <w:t>Outcome</w:t>
            </w:r>
          </w:p>
        </w:tc>
      </w:tr>
      <w:tr w:rsidR="22BFC5F3" w14:paraId="62E25D25" w14:textId="77777777" w:rsidTr="22BFC5F3">
        <w:tc>
          <w:tcPr>
            <w:tcW w:w="4508" w:type="dxa"/>
            <w:tcBorders>
              <w:top w:val="single" w:sz="8" w:space="0" w:color="auto"/>
              <w:left w:val="single" w:sz="8" w:space="0" w:color="auto"/>
              <w:bottom w:val="single" w:sz="8" w:space="0" w:color="auto"/>
              <w:right w:val="single" w:sz="8" w:space="0" w:color="auto"/>
            </w:tcBorders>
          </w:tcPr>
          <w:p w14:paraId="11FF18CA" w14:textId="79A91EAE" w:rsidR="22BFC5F3" w:rsidRDefault="22BFC5F3" w:rsidP="22BFC5F3">
            <w:pPr>
              <w:spacing w:line="360" w:lineRule="auto"/>
              <w:jc w:val="both"/>
            </w:pPr>
            <w:r w:rsidRPr="22BFC5F3">
              <w:rPr>
                <w:rFonts w:ascii="Arial" w:eastAsia="Arial" w:hAnsi="Arial" w:cs="Arial"/>
                <w:sz w:val="24"/>
                <w:szCs w:val="24"/>
              </w:rPr>
              <w:t>One to one interview</w:t>
            </w:r>
          </w:p>
        </w:tc>
        <w:tc>
          <w:tcPr>
            <w:tcW w:w="4508" w:type="dxa"/>
            <w:tcBorders>
              <w:top w:val="single" w:sz="8" w:space="0" w:color="auto"/>
              <w:left w:val="single" w:sz="8" w:space="0" w:color="auto"/>
              <w:bottom w:val="single" w:sz="8" w:space="0" w:color="auto"/>
              <w:right w:val="single" w:sz="8" w:space="0" w:color="auto"/>
            </w:tcBorders>
          </w:tcPr>
          <w:p w14:paraId="56F4FD2F" w14:textId="04AE8046" w:rsidR="22BFC5F3" w:rsidRDefault="22BFC5F3" w:rsidP="22BFC5F3">
            <w:pPr>
              <w:spacing w:line="360" w:lineRule="auto"/>
              <w:jc w:val="both"/>
            </w:pPr>
            <w:r w:rsidRPr="22BFC5F3">
              <w:rPr>
                <w:rFonts w:ascii="Arial" w:eastAsia="Arial" w:hAnsi="Arial" w:cs="Arial"/>
                <w:color w:val="000000" w:themeColor="text1"/>
                <w:sz w:val="24"/>
                <w:szCs w:val="24"/>
              </w:rPr>
              <w:t>(</w:t>
            </w:r>
            <w:proofErr w:type="spellStart"/>
            <w:r w:rsidRPr="22BFC5F3">
              <w:rPr>
                <w:rFonts w:ascii="Arial" w:eastAsia="Arial" w:hAnsi="Arial" w:cs="Arial"/>
                <w:color w:val="000000" w:themeColor="text1"/>
                <w:sz w:val="24"/>
                <w:szCs w:val="24"/>
              </w:rPr>
              <w:t>QuestionPro</w:t>
            </w:r>
            <w:proofErr w:type="spellEnd"/>
            <w:r w:rsidRPr="22BFC5F3">
              <w:rPr>
                <w:rFonts w:ascii="Arial" w:eastAsia="Arial" w:hAnsi="Arial" w:cs="Arial"/>
                <w:color w:val="000000" w:themeColor="text1"/>
                <w:sz w:val="24"/>
                <w:szCs w:val="24"/>
              </w:rPr>
              <w:t xml:space="preserve">, 2021) states that one to one interview is a good way to collect feedback and it has been used for long time. </w:t>
            </w:r>
          </w:p>
        </w:tc>
      </w:tr>
      <w:tr w:rsidR="22BFC5F3" w14:paraId="15CDE36B" w14:textId="77777777" w:rsidTr="22BFC5F3">
        <w:tc>
          <w:tcPr>
            <w:tcW w:w="4508" w:type="dxa"/>
            <w:tcBorders>
              <w:top w:val="single" w:sz="8" w:space="0" w:color="auto"/>
              <w:left w:val="single" w:sz="8" w:space="0" w:color="auto"/>
              <w:bottom w:val="single" w:sz="8" w:space="0" w:color="auto"/>
              <w:right w:val="single" w:sz="8" w:space="0" w:color="auto"/>
            </w:tcBorders>
          </w:tcPr>
          <w:p w14:paraId="55ECC9BB" w14:textId="40E83210" w:rsidR="22BFC5F3" w:rsidRDefault="22BFC5F3" w:rsidP="22BFC5F3">
            <w:pPr>
              <w:spacing w:line="360" w:lineRule="auto"/>
              <w:jc w:val="both"/>
            </w:pPr>
            <w:r w:rsidRPr="22BFC5F3">
              <w:rPr>
                <w:rFonts w:ascii="Arial" w:eastAsia="Arial" w:hAnsi="Arial" w:cs="Arial"/>
                <w:sz w:val="24"/>
                <w:szCs w:val="24"/>
              </w:rPr>
              <w:t xml:space="preserve">Online surveys </w:t>
            </w:r>
          </w:p>
        </w:tc>
        <w:tc>
          <w:tcPr>
            <w:tcW w:w="4508" w:type="dxa"/>
            <w:tcBorders>
              <w:top w:val="single" w:sz="8" w:space="0" w:color="auto"/>
              <w:left w:val="single" w:sz="8" w:space="0" w:color="auto"/>
              <w:bottom w:val="single" w:sz="8" w:space="0" w:color="auto"/>
              <w:right w:val="single" w:sz="8" w:space="0" w:color="auto"/>
            </w:tcBorders>
          </w:tcPr>
          <w:p w14:paraId="1F2CE5AA" w14:textId="55568C1F" w:rsidR="22BFC5F3" w:rsidRDefault="22BFC5F3" w:rsidP="22BFC5F3">
            <w:pPr>
              <w:spacing w:line="360" w:lineRule="auto"/>
              <w:jc w:val="both"/>
            </w:pPr>
            <w:r w:rsidRPr="22BFC5F3">
              <w:rPr>
                <w:rFonts w:ascii="Arial" w:eastAsia="Arial" w:hAnsi="Arial" w:cs="Arial"/>
                <w:sz w:val="24"/>
                <w:szCs w:val="24"/>
              </w:rPr>
              <w:t>Send all employees via email a survey and they will send it back after they answer.</w:t>
            </w:r>
          </w:p>
        </w:tc>
      </w:tr>
      <w:tr w:rsidR="22BFC5F3" w14:paraId="5EAF8931" w14:textId="77777777" w:rsidTr="22BFC5F3">
        <w:tc>
          <w:tcPr>
            <w:tcW w:w="4508" w:type="dxa"/>
            <w:tcBorders>
              <w:top w:val="single" w:sz="8" w:space="0" w:color="auto"/>
              <w:left w:val="single" w:sz="8" w:space="0" w:color="auto"/>
              <w:bottom w:val="single" w:sz="8" w:space="0" w:color="auto"/>
              <w:right w:val="single" w:sz="8" w:space="0" w:color="auto"/>
            </w:tcBorders>
          </w:tcPr>
          <w:p w14:paraId="59CAAFFE" w14:textId="6585F9F3" w:rsidR="22BFC5F3" w:rsidRDefault="22BFC5F3" w:rsidP="22BFC5F3">
            <w:pPr>
              <w:spacing w:line="360" w:lineRule="auto"/>
              <w:jc w:val="both"/>
            </w:pPr>
            <w:r w:rsidRPr="22BFC5F3">
              <w:rPr>
                <w:rFonts w:ascii="Arial" w:eastAsia="Arial" w:hAnsi="Arial" w:cs="Arial"/>
                <w:sz w:val="24"/>
                <w:szCs w:val="24"/>
              </w:rPr>
              <w:t xml:space="preserve">Focus groups </w:t>
            </w:r>
          </w:p>
        </w:tc>
        <w:tc>
          <w:tcPr>
            <w:tcW w:w="4508" w:type="dxa"/>
            <w:tcBorders>
              <w:top w:val="single" w:sz="8" w:space="0" w:color="auto"/>
              <w:left w:val="single" w:sz="8" w:space="0" w:color="auto"/>
              <w:bottom w:val="single" w:sz="8" w:space="0" w:color="auto"/>
              <w:right w:val="single" w:sz="8" w:space="0" w:color="auto"/>
            </w:tcBorders>
          </w:tcPr>
          <w:p w14:paraId="5412D6A3" w14:textId="7E7B95ED" w:rsidR="22BFC5F3" w:rsidRDefault="22BFC5F3" w:rsidP="22BFC5F3">
            <w:pPr>
              <w:spacing w:line="360" w:lineRule="auto"/>
              <w:jc w:val="both"/>
            </w:pPr>
            <w:r w:rsidRPr="22BFC5F3">
              <w:rPr>
                <w:rFonts w:ascii="Arial" w:eastAsia="Arial" w:hAnsi="Arial" w:cs="Arial"/>
                <w:sz w:val="24"/>
                <w:szCs w:val="24"/>
              </w:rPr>
              <w:t>Each department can hold focus groups meetings with their staff</w:t>
            </w:r>
          </w:p>
        </w:tc>
      </w:tr>
      <w:tr w:rsidR="22BFC5F3" w14:paraId="0D34E491" w14:textId="77777777" w:rsidTr="22BFC5F3">
        <w:tc>
          <w:tcPr>
            <w:tcW w:w="4508" w:type="dxa"/>
            <w:tcBorders>
              <w:top w:val="single" w:sz="8" w:space="0" w:color="auto"/>
              <w:left w:val="single" w:sz="8" w:space="0" w:color="auto"/>
              <w:bottom w:val="single" w:sz="8" w:space="0" w:color="auto"/>
              <w:right w:val="single" w:sz="8" w:space="0" w:color="auto"/>
            </w:tcBorders>
          </w:tcPr>
          <w:p w14:paraId="68E2E2CF" w14:textId="3087CD0A" w:rsidR="22BFC5F3" w:rsidRDefault="22BFC5F3" w:rsidP="22BFC5F3">
            <w:pPr>
              <w:spacing w:line="360" w:lineRule="auto"/>
              <w:jc w:val="both"/>
            </w:pPr>
            <w:r w:rsidRPr="22BFC5F3">
              <w:rPr>
                <w:rFonts w:ascii="Arial" w:eastAsia="Arial" w:hAnsi="Arial" w:cs="Arial"/>
                <w:sz w:val="24"/>
                <w:szCs w:val="24"/>
              </w:rPr>
              <w:t xml:space="preserve">Observations </w:t>
            </w:r>
          </w:p>
        </w:tc>
        <w:tc>
          <w:tcPr>
            <w:tcW w:w="4508" w:type="dxa"/>
            <w:tcBorders>
              <w:top w:val="single" w:sz="8" w:space="0" w:color="auto"/>
              <w:left w:val="single" w:sz="8" w:space="0" w:color="auto"/>
              <w:bottom w:val="single" w:sz="8" w:space="0" w:color="auto"/>
              <w:right w:val="single" w:sz="8" w:space="0" w:color="auto"/>
            </w:tcBorders>
          </w:tcPr>
          <w:p w14:paraId="0C60974F" w14:textId="2C98DEA7" w:rsidR="22BFC5F3" w:rsidRDefault="22BFC5F3" w:rsidP="22BFC5F3">
            <w:pPr>
              <w:spacing w:line="360" w:lineRule="auto"/>
              <w:jc w:val="both"/>
            </w:pPr>
            <w:r w:rsidRPr="22BFC5F3">
              <w:rPr>
                <w:rFonts w:ascii="Arial" w:eastAsia="Arial" w:hAnsi="Arial" w:cs="Arial"/>
                <w:sz w:val="24"/>
                <w:szCs w:val="24"/>
              </w:rPr>
              <w:t xml:space="preserve">Staff’s behaviour and reactions to be observed more frequent on the floor or on CCTV where possible. </w:t>
            </w:r>
          </w:p>
        </w:tc>
      </w:tr>
      <w:tr w:rsidR="22BFC5F3" w14:paraId="109AFF50" w14:textId="77777777" w:rsidTr="22BFC5F3">
        <w:tc>
          <w:tcPr>
            <w:tcW w:w="4508" w:type="dxa"/>
            <w:tcBorders>
              <w:top w:val="single" w:sz="8" w:space="0" w:color="auto"/>
              <w:left w:val="single" w:sz="8" w:space="0" w:color="auto"/>
              <w:bottom w:val="single" w:sz="8" w:space="0" w:color="auto"/>
              <w:right w:val="single" w:sz="8" w:space="0" w:color="auto"/>
            </w:tcBorders>
          </w:tcPr>
          <w:p w14:paraId="39264270" w14:textId="71A55F84" w:rsidR="22BFC5F3" w:rsidRDefault="22BFC5F3" w:rsidP="22BFC5F3">
            <w:pPr>
              <w:spacing w:line="360" w:lineRule="auto"/>
              <w:jc w:val="both"/>
            </w:pPr>
            <w:r w:rsidRPr="22BFC5F3">
              <w:rPr>
                <w:rFonts w:ascii="Arial" w:eastAsia="Arial" w:hAnsi="Arial" w:cs="Arial"/>
                <w:sz w:val="24"/>
                <w:szCs w:val="24"/>
              </w:rPr>
              <w:t xml:space="preserve">Questionnaires </w:t>
            </w:r>
          </w:p>
        </w:tc>
        <w:tc>
          <w:tcPr>
            <w:tcW w:w="4508" w:type="dxa"/>
            <w:tcBorders>
              <w:top w:val="single" w:sz="8" w:space="0" w:color="auto"/>
              <w:left w:val="single" w:sz="8" w:space="0" w:color="auto"/>
              <w:bottom w:val="single" w:sz="8" w:space="0" w:color="auto"/>
              <w:right w:val="single" w:sz="8" w:space="0" w:color="auto"/>
            </w:tcBorders>
          </w:tcPr>
          <w:p w14:paraId="1159146B" w14:textId="3FF9A0F6" w:rsidR="22BFC5F3" w:rsidRDefault="22BFC5F3" w:rsidP="22BFC5F3">
            <w:pPr>
              <w:spacing w:line="360" w:lineRule="auto"/>
              <w:jc w:val="both"/>
            </w:pPr>
            <w:r w:rsidRPr="22BFC5F3">
              <w:rPr>
                <w:rFonts w:ascii="Arial" w:eastAsia="Arial" w:hAnsi="Arial" w:cs="Arial"/>
                <w:sz w:val="24"/>
                <w:szCs w:val="24"/>
              </w:rPr>
              <w:t xml:space="preserve">Anonymous questionnaires to be given out so staff can share their honest opinion. </w:t>
            </w:r>
          </w:p>
        </w:tc>
      </w:tr>
      <w:tr w:rsidR="22BFC5F3" w14:paraId="4DD9A1F2" w14:textId="77777777" w:rsidTr="22BFC5F3">
        <w:tc>
          <w:tcPr>
            <w:tcW w:w="4508" w:type="dxa"/>
            <w:tcBorders>
              <w:top w:val="single" w:sz="8" w:space="0" w:color="auto"/>
              <w:left w:val="single" w:sz="8" w:space="0" w:color="auto"/>
              <w:bottom w:val="single" w:sz="8" w:space="0" w:color="auto"/>
              <w:right w:val="single" w:sz="8" w:space="0" w:color="auto"/>
            </w:tcBorders>
          </w:tcPr>
          <w:p w14:paraId="3F1B18AE" w14:textId="481F2242" w:rsidR="22BFC5F3" w:rsidRDefault="22BFC5F3" w:rsidP="22BFC5F3">
            <w:pPr>
              <w:spacing w:line="360" w:lineRule="auto"/>
              <w:jc w:val="both"/>
            </w:pPr>
            <w:r w:rsidRPr="22BFC5F3">
              <w:rPr>
                <w:rFonts w:ascii="Arial" w:eastAsia="Arial" w:hAnsi="Arial" w:cs="Arial"/>
                <w:sz w:val="24"/>
                <w:szCs w:val="24"/>
              </w:rPr>
              <w:t>Ways how other companies engage with their staff</w:t>
            </w:r>
          </w:p>
        </w:tc>
        <w:tc>
          <w:tcPr>
            <w:tcW w:w="4508" w:type="dxa"/>
            <w:tcBorders>
              <w:top w:val="single" w:sz="8" w:space="0" w:color="auto"/>
              <w:left w:val="single" w:sz="8" w:space="0" w:color="auto"/>
              <w:bottom w:val="single" w:sz="8" w:space="0" w:color="auto"/>
              <w:right w:val="single" w:sz="8" w:space="0" w:color="auto"/>
            </w:tcBorders>
          </w:tcPr>
          <w:p w14:paraId="2C14B1CC" w14:textId="57698F55" w:rsidR="22BFC5F3" w:rsidRDefault="22BFC5F3" w:rsidP="22BFC5F3">
            <w:pPr>
              <w:spacing w:line="360" w:lineRule="auto"/>
              <w:jc w:val="both"/>
            </w:pPr>
            <w:r w:rsidRPr="22BFC5F3">
              <w:rPr>
                <w:rFonts w:ascii="Arial" w:eastAsia="Arial" w:hAnsi="Arial" w:cs="Arial"/>
                <w:sz w:val="24"/>
                <w:szCs w:val="24"/>
              </w:rPr>
              <w:t>Having a look around and sharing opinions with other companies in the market will give ideas of how to improve engagement.</w:t>
            </w:r>
          </w:p>
        </w:tc>
      </w:tr>
    </w:tbl>
    <w:p w14:paraId="5A53F351" w14:textId="065EFA2A" w:rsidR="22BFC5F3" w:rsidRDefault="22BFC5F3" w:rsidP="22BFC5F3">
      <w:pPr>
        <w:spacing w:line="360" w:lineRule="auto"/>
        <w:jc w:val="both"/>
      </w:pPr>
      <w:r w:rsidRPr="22BFC5F3">
        <w:rPr>
          <w:rFonts w:ascii="Arial" w:eastAsia="Arial" w:hAnsi="Arial" w:cs="Arial"/>
          <w:sz w:val="24"/>
          <w:szCs w:val="24"/>
        </w:rPr>
        <w:t xml:space="preserve"> </w:t>
      </w:r>
    </w:p>
    <w:p w14:paraId="1BC1DB6B" w14:textId="4D8DAC2B" w:rsidR="22BFC5F3" w:rsidRDefault="22BFC5F3" w:rsidP="22BFC5F3">
      <w:pPr>
        <w:pStyle w:val="ListParagraph"/>
        <w:numPr>
          <w:ilvl w:val="0"/>
          <w:numId w:val="3"/>
        </w:numPr>
        <w:spacing w:line="360" w:lineRule="auto"/>
        <w:rPr>
          <w:rFonts w:ascii="Arial" w:eastAsia="Arial" w:hAnsi="Arial" w:cs="Arial"/>
          <w:sz w:val="24"/>
          <w:szCs w:val="24"/>
        </w:rPr>
      </w:pPr>
      <w:r w:rsidRPr="22BFC5F3">
        <w:rPr>
          <w:rFonts w:ascii="Arial" w:eastAsia="Arial" w:hAnsi="Arial" w:cs="Arial"/>
          <w:sz w:val="24"/>
          <w:szCs w:val="24"/>
        </w:rPr>
        <w:t xml:space="preserve">One to one interview is the main action to be taken. Have 15 minutes one to one with each employee and ask them if they are happy with their work, what they think is missing to make it better and how that can be improved. In this way they will feel appreciated and valued. </w:t>
      </w:r>
    </w:p>
    <w:p w14:paraId="029484E5" w14:textId="240E00EF" w:rsidR="22BFC5F3" w:rsidRDefault="22BFC5F3" w:rsidP="22BFC5F3">
      <w:r w:rsidRPr="22BFC5F3">
        <w:rPr>
          <w:rFonts w:ascii="Arial" w:eastAsia="Arial" w:hAnsi="Arial" w:cs="Arial"/>
          <w:sz w:val="24"/>
          <w:szCs w:val="24"/>
        </w:rPr>
        <w:t>Online surveys are a handy way of making staff talk about the way company need to improve staff engagement. Everyone spends time online now and the</w:t>
      </w:r>
    </w:p>
    <w:p w14:paraId="3862259F" w14:textId="745232BB" w:rsidR="22BFC5F3" w:rsidRDefault="22BFC5F3" w:rsidP="22BFC5F3">
      <w:pPr>
        <w:rPr>
          <w:rFonts w:ascii="Arial" w:eastAsia="Arial" w:hAnsi="Arial" w:cs="Arial"/>
          <w:sz w:val="24"/>
          <w:szCs w:val="24"/>
        </w:rPr>
      </w:pPr>
    </w:p>
    <w:p w14:paraId="24BF8F20" w14:textId="46B2D793" w:rsidR="22BFC5F3" w:rsidRDefault="22BFC5F3" w:rsidP="22BFC5F3">
      <w:pPr>
        <w:pStyle w:val="ListParagraph"/>
        <w:numPr>
          <w:ilvl w:val="0"/>
          <w:numId w:val="2"/>
        </w:numPr>
        <w:spacing w:line="360" w:lineRule="auto"/>
        <w:rPr>
          <w:rFonts w:ascii="Arial" w:eastAsia="Arial" w:hAnsi="Arial" w:cs="Arial"/>
          <w:sz w:val="24"/>
          <w:szCs w:val="24"/>
        </w:rPr>
      </w:pPr>
      <w:r w:rsidRPr="22BFC5F3">
        <w:rPr>
          <w:rFonts w:ascii="Arial" w:eastAsia="Arial" w:hAnsi="Arial" w:cs="Arial"/>
          <w:sz w:val="24"/>
          <w:szCs w:val="24"/>
        </w:rPr>
        <w:t xml:space="preserve">reason why this is handy is because they receive the survey via email, have it with them everywhere they go, they can decide when they can give it 5 minutes to answer and send it back. This is not the same effective as face-to-face interviews, because interviews are more familiar and friendly and make staff feel valued and appreciated but is another way of getting back some useful information. </w:t>
      </w:r>
    </w:p>
    <w:p w14:paraId="374F1080" w14:textId="48C772EF" w:rsidR="22BFC5F3" w:rsidRDefault="22BFC5F3" w:rsidP="22BFC5F3">
      <w:pPr>
        <w:pStyle w:val="ListParagraph"/>
        <w:numPr>
          <w:ilvl w:val="0"/>
          <w:numId w:val="2"/>
        </w:numPr>
        <w:spacing w:line="360" w:lineRule="auto"/>
        <w:rPr>
          <w:rFonts w:ascii="Arial" w:eastAsia="Arial" w:hAnsi="Arial" w:cs="Arial"/>
          <w:sz w:val="24"/>
          <w:szCs w:val="24"/>
        </w:rPr>
      </w:pPr>
      <w:r w:rsidRPr="22BFC5F3">
        <w:rPr>
          <w:rFonts w:ascii="Arial" w:eastAsia="Arial" w:hAnsi="Arial" w:cs="Arial"/>
          <w:sz w:val="24"/>
          <w:szCs w:val="24"/>
        </w:rPr>
        <w:t>Focus groups will be very effective and will bring people more together. The outcome is not going to be directly to employee engagement but focus groups will make people feel like there are in a family and it will create that friendly atmosphere.</w:t>
      </w:r>
    </w:p>
    <w:p w14:paraId="62A2F623" w14:textId="3A6A438D" w:rsidR="22BFC5F3" w:rsidRDefault="22BFC5F3" w:rsidP="22BFC5F3">
      <w:pPr>
        <w:pStyle w:val="ListParagraph"/>
        <w:numPr>
          <w:ilvl w:val="0"/>
          <w:numId w:val="2"/>
        </w:numPr>
        <w:spacing w:line="360" w:lineRule="auto"/>
        <w:rPr>
          <w:rFonts w:ascii="Arial" w:eastAsia="Arial" w:hAnsi="Arial" w:cs="Arial"/>
          <w:sz w:val="24"/>
          <w:szCs w:val="24"/>
        </w:rPr>
      </w:pPr>
      <w:r w:rsidRPr="22BFC5F3">
        <w:rPr>
          <w:rFonts w:ascii="Arial" w:eastAsia="Arial" w:hAnsi="Arial" w:cs="Arial"/>
          <w:sz w:val="24"/>
          <w:szCs w:val="24"/>
        </w:rPr>
        <w:t xml:space="preserve">Observations are another way to identify what make employees disengaged by paying attention to their behaviour and how they react when there are doing certain jobs. From there, we can understand in their body language what they are not happy with and what they need to satisfy them and to be more effective. </w:t>
      </w:r>
    </w:p>
    <w:p w14:paraId="286017E4" w14:textId="0EDC3815" w:rsidR="22BFC5F3" w:rsidRDefault="22BFC5F3" w:rsidP="22BFC5F3">
      <w:pPr>
        <w:pStyle w:val="ListParagraph"/>
        <w:numPr>
          <w:ilvl w:val="0"/>
          <w:numId w:val="2"/>
        </w:numPr>
        <w:spacing w:line="360" w:lineRule="auto"/>
        <w:rPr>
          <w:rFonts w:ascii="Arial" w:eastAsia="Arial" w:hAnsi="Arial" w:cs="Arial"/>
          <w:sz w:val="24"/>
          <w:szCs w:val="24"/>
        </w:rPr>
      </w:pPr>
      <w:r w:rsidRPr="22BFC5F3">
        <w:rPr>
          <w:rFonts w:ascii="Arial" w:eastAsia="Arial" w:hAnsi="Arial" w:cs="Arial"/>
          <w:sz w:val="24"/>
          <w:szCs w:val="24"/>
        </w:rPr>
        <w:t xml:space="preserve">Anonymous questionnaires are one of the best ways to make staff express their opinion and needs about work. As they are anonymous, they would not be arrested to say their opinion, as they would be in a one-to-one meeting. </w:t>
      </w:r>
    </w:p>
    <w:p w14:paraId="0D0FE919" w14:textId="61324496" w:rsidR="22BFC5F3" w:rsidRDefault="22BFC5F3" w:rsidP="22BFC5F3">
      <w:pPr>
        <w:pStyle w:val="ListParagraph"/>
        <w:numPr>
          <w:ilvl w:val="0"/>
          <w:numId w:val="2"/>
        </w:numPr>
        <w:spacing w:line="360" w:lineRule="auto"/>
        <w:rPr>
          <w:rFonts w:ascii="Arial" w:eastAsia="Arial" w:hAnsi="Arial" w:cs="Arial"/>
          <w:sz w:val="24"/>
          <w:szCs w:val="24"/>
        </w:rPr>
      </w:pPr>
      <w:r w:rsidRPr="22BFC5F3">
        <w:rPr>
          <w:rFonts w:ascii="Arial" w:eastAsia="Arial" w:hAnsi="Arial" w:cs="Arial"/>
          <w:sz w:val="24"/>
          <w:szCs w:val="24"/>
        </w:rPr>
        <w:t xml:space="preserve">Ways of how other companies engage with their staff will give some ideas of how to engage as well. </w:t>
      </w:r>
    </w:p>
    <w:p w14:paraId="523B4956" w14:textId="3BEB0482" w:rsidR="22BFC5F3" w:rsidRDefault="22BFC5F3" w:rsidP="22BFC5F3">
      <w:pPr>
        <w:spacing w:line="360" w:lineRule="auto"/>
        <w:jc w:val="both"/>
      </w:pPr>
      <w:r w:rsidRPr="22BFC5F3">
        <w:rPr>
          <w:rFonts w:ascii="Arial" w:eastAsia="Arial" w:hAnsi="Arial" w:cs="Arial"/>
          <w:sz w:val="24"/>
          <w:szCs w:val="24"/>
        </w:rPr>
        <w:t xml:space="preserve">One of the most effective ways to get honest feedback is anonymous questionnaires, face to face interviews and online surveys will also be a big help in this. Observations and having a look at other companies’ engagement is something that will help a lot. Focus groups is something that will help in many ways, not just this one, making employees feel like they are in a family. Following these methods, Trinity hotel can retain staff just by making them feel valued and giving them the opportunity to work in a friendly atmosphere, something that will make them think twice when they will look for another job. These methods lead to a zone of safety and comfort that employees will find it hard to leave for another job. </w:t>
      </w:r>
    </w:p>
    <w:p w14:paraId="19C1FA1C" w14:textId="22621594" w:rsidR="22BFC5F3" w:rsidRDefault="22BFC5F3" w:rsidP="22BFC5F3">
      <w:pPr>
        <w:spacing w:line="360" w:lineRule="auto"/>
        <w:jc w:val="both"/>
      </w:pPr>
      <w:r w:rsidRPr="22BFC5F3">
        <w:rPr>
          <w:rFonts w:ascii="Arial" w:eastAsia="Arial" w:hAnsi="Arial" w:cs="Arial"/>
          <w:sz w:val="24"/>
          <w:szCs w:val="24"/>
        </w:rPr>
        <w:t xml:space="preserve"> </w:t>
      </w:r>
    </w:p>
    <w:p w14:paraId="1453F44C" w14:textId="77777777" w:rsidR="00AC0E99" w:rsidRDefault="00AC0E99" w:rsidP="22BFC5F3">
      <w:pPr>
        <w:spacing w:line="360" w:lineRule="auto"/>
        <w:jc w:val="both"/>
        <w:rPr>
          <w:rFonts w:ascii="Arial" w:eastAsia="Arial" w:hAnsi="Arial" w:cs="Arial"/>
          <w:b/>
          <w:bCs/>
          <w:color w:val="548235"/>
          <w:sz w:val="24"/>
          <w:szCs w:val="24"/>
        </w:rPr>
      </w:pPr>
    </w:p>
    <w:p w14:paraId="3F0FD3BC" w14:textId="3DC04641" w:rsidR="22BFC5F3" w:rsidRDefault="22BFC5F3" w:rsidP="22BFC5F3">
      <w:pPr>
        <w:spacing w:line="360" w:lineRule="auto"/>
        <w:jc w:val="both"/>
      </w:pPr>
      <w:r w:rsidRPr="22BFC5F3">
        <w:rPr>
          <w:rFonts w:ascii="Arial" w:eastAsia="Arial" w:hAnsi="Arial" w:cs="Arial"/>
          <w:b/>
          <w:bCs/>
          <w:color w:val="548235"/>
          <w:sz w:val="24"/>
          <w:szCs w:val="24"/>
        </w:rPr>
        <w:lastRenderedPageBreak/>
        <w:t xml:space="preserve"> SECONDARY RESEARCH</w:t>
      </w:r>
    </w:p>
    <w:p w14:paraId="25423E83" w14:textId="2B01C6EE" w:rsidR="22BFC5F3" w:rsidRDefault="22BFC5F3" w:rsidP="22BFC5F3">
      <w:pPr>
        <w:spacing w:line="360" w:lineRule="auto"/>
        <w:jc w:val="both"/>
      </w:pPr>
      <w:r w:rsidRPr="22BFC5F3">
        <w:rPr>
          <w:rFonts w:ascii="Arial" w:eastAsia="Arial" w:hAnsi="Arial" w:cs="Arial"/>
          <w:b/>
          <w:bCs/>
          <w:color w:val="548235"/>
          <w:sz w:val="24"/>
          <w:szCs w:val="24"/>
        </w:rPr>
        <w:t xml:space="preserve"> </w:t>
      </w:r>
      <w:r w:rsidRPr="22BFC5F3">
        <w:rPr>
          <w:rFonts w:ascii="Arial" w:eastAsia="Arial" w:hAnsi="Arial" w:cs="Arial"/>
          <w:sz w:val="24"/>
          <w:szCs w:val="24"/>
        </w:rPr>
        <w:t>Looking at secondary research, “</w:t>
      </w:r>
      <w:r w:rsidRPr="22BFC5F3">
        <w:rPr>
          <w:rFonts w:ascii="Arial" w:eastAsia="Arial" w:hAnsi="Arial" w:cs="Arial"/>
          <w:color w:val="000000" w:themeColor="text1"/>
          <w:sz w:val="24"/>
          <w:szCs w:val="24"/>
        </w:rPr>
        <w:t xml:space="preserve">in some situations, the researcher may not be directly involved in the data gathering process and instead, would rely on already existing data to arrive at research outcomes. There are many reasons a researcher may want to make use of already existing data instead of collecting data samples, first-hand.” (Blog, 2021) </w:t>
      </w:r>
    </w:p>
    <w:tbl>
      <w:tblPr>
        <w:tblStyle w:val="TableGrid"/>
        <w:tblW w:w="0" w:type="auto"/>
        <w:tblInd w:w="360" w:type="dxa"/>
        <w:tblLayout w:type="fixed"/>
        <w:tblLook w:val="04A0" w:firstRow="1" w:lastRow="0" w:firstColumn="1" w:lastColumn="0" w:noHBand="0" w:noVBand="1"/>
      </w:tblPr>
      <w:tblGrid>
        <w:gridCol w:w="4508"/>
        <w:gridCol w:w="4508"/>
      </w:tblGrid>
      <w:tr w:rsidR="22BFC5F3" w14:paraId="71F2A25E" w14:textId="77777777" w:rsidTr="22BFC5F3">
        <w:tc>
          <w:tcPr>
            <w:tcW w:w="4508" w:type="dxa"/>
            <w:tcBorders>
              <w:top w:val="single" w:sz="8" w:space="0" w:color="auto"/>
              <w:left w:val="single" w:sz="8" w:space="0" w:color="auto"/>
              <w:bottom w:val="single" w:sz="8" w:space="0" w:color="auto"/>
              <w:right w:val="single" w:sz="8" w:space="0" w:color="auto"/>
            </w:tcBorders>
          </w:tcPr>
          <w:p w14:paraId="3232B797" w14:textId="7F5B0636" w:rsidR="22BFC5F3" w:rsidRDefault="22BFC5F3" w:rsidP="22BFC5F3">
            <w:pPr>
              <w:spacing w:line="360" w:lineRule="auto"/>
              <w:jc w:val="center"/>
            </w:pPr>
            <w:r w:rsidRPr="22BFC5F3">
              <w:rPr>
                <w:rFonts w:ascii="Arial" w:eastAsia="Arial" w:hAnsi="Arial" w:cs="Arial"/>
                <w:b/>
                <w:bCs/>
                <w:sz w:val="24"/>
                <w:szCs w:val="24"/>
              </w:rPr>
              <w:t>Methods</w:t>
            </w:r>
          </w:p>
        </w:tc>
        <w:tc>
          <w:tcPr>
            <w:tcW w:w="4508" w:type="dxa"/>
            <w:tcBorders>
              <w:top w:val="single" w:sz="8" w:space="0" w:color="auto"/>
              <w:left w:val="single" w:sz="8" w:space="0" w:color="auto"/>
              <w:bottom w:val="single" w:sz="8" w:space="0" w:color="auto"/>
              <w:right w:val="single" w:sz="8" w:space="0" w:color="auto"/>
            </w:tcBorders>
          </w:tcPr>
          <w:p w14:paraId="499A5376" w14:textId="06C8B3B6" w:rsidR="22BFC5F3" w:rsidRDefault="22BFC5F3" w:rsidP="22BFC5F3">
            <w:pPr>
              <w:spacing w:line="360" w:lineRule="auto"/>
              <w:jc w:val="center"/>
            </w:pPr>
            <w:r w:rsidRPr="22BFC5F3">
              <w:rPr>
                <w:rFonts w:ascii="Arial" w:eastAsia="Arial" w:hAnsi="Arial" w:cs="Arial"/>
                <w:b/>
                <w:bCs/>
                <w:sz w:val="24"/>
                <w:szCs w:val="24"/>
              </w:rPr>
              <w:t>Outcome</w:t>
            </w:r>
          </w:p>
        </w:tc>
      </w:tr>
      <w:tr w:rsidR="22BFC5F3" w14:paraId="01937053" w14:textId="77777777" w:rsidTr="22BFC5F3">
        <w:tc>
          <w:tcPr>
            <w:tcW w:w="4508" w:type="dxa"/>
            <w:tcBorders>
              <w:top w:val="single" w:sz="8" w:space="0" w:color="auto"/>
              <w:left w:val="single" w:sz="8" w:space="0" w:color="auto"/>
              <w:bottom w:val="single" w:sz="8" w:space="0" w:color="auto"/>
              <w:right w:val="single" w:sz="8" w:space="0" w:color="auto"/>
            </w:tcBorders>
          </w:tcPr>
          <w:p w14:paraId="3FB6D423" w14:textId="158B0951" w:rsidR="22BFC5F3" w:rsidRDefault="22BFC5F3" w:rsidP="22BFC5F3">
            <w:pPr>
              <w:spacing w:line="360" w:lineRule="auto"/>
              <w:jc w:val="both"/>
            </w:pPr>
            <w:r w:rsidRPr="22BFC5F3">
              <w:rPr>
                <w:rFonts w:ascii="Arial" w:eastAsia="Arial" w:hAnsi="Arial" w:cs="Arial"/>
                <w:sz w:val="24"/>
                <w:szCs w:val="24"/>
              </w:rPr>
              <w:t xml:space="preserve">Internet data </w:t>
            </w:r>
          </w:p>
        </w:tc>
        <w:tc>
          <w:tcPr>
            <w:tcW w:w="4508" w:type="dxa"/>
            <w:tcBorders>
              <w:top w:val="single" w:sz="8" w:space="0" w:color="auto"/>
              <w:left w:val="single" w:sz="8" w:space="0" w:color="auto"/>
              <w:bottom w:val="single" w:sz="8" w:space="0" w:color="auto"/>
              <w:right w:val="single" w:sz="8" w:space="0" w:color="auto"/>
            </w:tcBorders>
          </w:tcPr>
          <w:p w14:paraId="4D7B04D9" w14:textId="11EA0C03" w:rsidR="22BFC5F3" w:rsidRDefault="22BFC5F3" w:rsidP="22BFC5F3">
            <w:pPr>
              <w:spacing w:line="360" w:lineRule="auto"/>
              <w:jc w:val="both"/>
            </w:pPr>
            <w:r w:rsidRPr="22BFC5F3">
              <w:rPr>
                <w:rFonts w:ascii="Arial" w:eastAsia="Arial" w:hAnsi="Arial" w:cs="Arial"/>
                <w:sz w:val="24"/>
                <w:szCs w:val="24"/>
              </w:rPr>
              <w:t xml:space="preserve">A lot of helpful information is out there, about anything that company need to know for staff engagement </w:t>
            </w:r>
          </w:p>
        </w:tc>
      </w:tr>
      <w:tr w:rsidR="22BFC5F3" w14:paraId="5EC924DB" w14:textId="77777777" w:rsidTr="22BFC5F3">
        <w:tc>
          <w:tcPr>
            <w:tcW w:w="4508" w:type="dxa"/>
            <w:tcBorders>
              <w:top w:val="single" w:sz="8" w:space="0" w:color="auto"/>
              <w:left w:val="single" w:sz="8" w:space="0" w:color="auto"/>
              <w:bottom w:val="single" w:sz="8" w:space="0" w:color="auto"/>
              <w:right w:val="single" w:sz="8" w:space="0" w:color="auto"/>
            </w:tcBorders>
          </w:tcPr>
          <w:p w14:paraId="393F06A2" w14:textId="456CC5D0" w:rsidR="22BFC5F3" w:rsidRDefault="22BFC5F3" w:rsidP="22BFC5F3">
            <w:pPr>
              <w:spacing w:line="360" w:lineRule="auto"/>
              <w:jc w:val="both"/>
            </w:pPr>
            <w:r w:rsidRPr="22BFC5F3">
              <w:rPr>
                <w:rFonts w:ascii="Arial" w:eastAsia="Arial" w:hAnsi="Arial" w:cs="Arial"/>
                <w:sz w:val="24"/>
                <w:szCs w:val="24"/>
              </w:rPr>
              <w:t>Internal data</w:t>
            </w:r>
          </w:p>
        </w:tc>
        <w:tc>
          <w:tcPr>
            <w:tcW w:w="4508" w:type="dxa"/>
            <w:tcBorders>
              <w:top w:val="single" w:sz="8" w:space="0" w:color="auto"/>
              <w:left w:val="single" w:sz="8" w:space="0" w:color="auto"/>
              <w:bottom w:val="single" w:sz="8" w:space="0" w:color="auto"/>
              <w:right w:val="single" w:sz="8" w:space="0" w:color="auto"/>
            </w:tcBorders>
          </w:tcPr>
          <w:p w14:paraId="14D4771E" w14:textId="1FAC9454" w:rsidR="22BFC5F3" w:rsidRDefault="22BFC5F3" w:rsidP="22BFC5F3">
            <w:pPr>
              <w:spacing w:line="360" w:lineRule="auto"/>
              <w:jc w:val="both"/>
            </w:pPr>
            <w:r w:rsidRPr="22BFC5F3">
              <w:rPr>
                <w:rFonts w:ascii="Arial" w:eastAsia="Arial" w:hAnsi="Arial" w:cs="Arial"/>
                <w:sz w:val="24"/>
                <w:szCs w:val="24"/>
              </w:rPr>
              <w:t>Have a look in own records and documentation and check what is missing with employee’s engagement</w:t>
            </w:r>
          </w:p>
        </w:tc>
      </w:tr>
      <w:tr w:rsidR="22BFC5F3" w14:paraId="72B19E87" w14:textId="77777777" w:rsidTr="22BFC5F3">
        <w:tc>
          <w:tcPr>
            <w:tcW w:w="4508" w:type="dxa"/>
            <w:tcBorders>
              <w:top w:val="single" w:sz="8" w:space="0" w:color="auto"/>
              <w:left w:val="single" w:sz="8" w:space="0" w:color="auto"/>
              <w:bottom w:val="single" w:sz="8" w:space="0" w:color="auto"/>
              <w:right w:val="single" w:sz="8" w:space="0" w:color="auto"/>
            </w:tcBorders>
          </w:tcPr>
          <w:p w14:paraId="796C03F5" w14:textId="39E68458" w:rsidR="22BFC5F3" w:rsidRDefault="22BFC5F3" w:rsidP="22BFC5F3">
            <w:pPr>
              <w:spacing w:line="360" w:lineRule="auto"/>
              <w:jc w:val="both"/>
            </w:pPr>
            <w:r w:rsidRPr="22BFC5F3">
              <w:rPr>
                <w:rFonts w:ascii="Arial" w:eastAsia="Arial" w:hAnsi="Arial" w:cs="Arial"/>
                <w:sz w:val="24"/>
                <w:szCs w:val="24"/>
              </w:rPr>
              <w:t xml:space="preserve">External data </w:t>
            </w:r>
          </w:p>
        </w:tc>
        <w:tc>
          <w:tcPr>
            <w:tcW w:w="4508" w:type="dxa"/>
            <w:tcBorders>
              <w:top w:val="single" w:sz="8" w:space="0" w:color="auto"/>
              <w:left w:val="single" w:sz="8" w:space="0" w:color="auto"/>
              <w:bottom w:val="single" w:sz="8" w:space="0" w:color="auto"/>
              <w:right w:val="single" w:sz="8" w:space="0" w:color="auto"/>
            </w:tcBorders>
          </w:tcPr>
          <w:p w14:paraId="1A7D3D0A" w14:textId="2193CCDB" w:rsidR="22BFC5F3" w:rsidRDefault="22BFC5F3" w:rsidP="22BFC5F3">
            <w:pPr>
              <w:spacing w:line="360" w:lineRule="auto"/>
              <w:jc w:val="both"/>
            </w:pPr>
            <w:r w:rsidRPr="22BFC5F3">
              <w:rPr>
                <w:rFonts w:ascii="Arial" w:eastAsia="Arial" w:hAnsi="Arial" w:cs="Arial"/>
                <w:sz w:val="24"/>
                <w:szCs w:val="24"/>
              </w:rPr>
              <w:t>Government helps companies financial a lot in this period, organise, arrange something, or give employees an extra with their salary.</w:t>
            </w:r>
          </w:p>
        </w:tc>
      </w:tr>
    </w:tbl>
    <w:p w14:paraId="31C7D6A2" w14:textId="518C4B2F" w:rsidR="22BFC5F3" w:rsidRDefault="22BFC5F3" w:rsidP="22BFC5F3">
      <w:pPr>
        <w:spacing w:line="360" w:lineRule="auto"/>
        <w:jc w:val="both"/>
      </w:pPr>
      <w:r w:rsidRPr="22BFC5F3">
        <w:rPr>
          <w:rFonts w:ascii="Arial" w:eastAsia="Arial" w:hAnsi="Arial" w:cs="Arial"/>
          <w:sz w:val="24"/>
          <w:szCs w:val="24"/>
        </w:rPr>
        <w:t xml:space="preserve"> </w:t>
      </w:r>
    </w:p>
    <w:p w14:paraId="35D924D4" w14:textId="0219D0F2" w:rsidR="22BFC5F3" w:rsidRDefault="22BFC5F3" w:rsidP="22BFC5F3">
      <w:pPr>
        <w:pStyle w:val="ListParagraph"/>
        <w:numPr>
          <w:ilvl w:val="0"/>
          <w:numId w:val="1"/>
        </w:numPr>
        <w:spacing w:line="360" w:lineRule="auto"/>
        <w:jc w:val="both"/>
        <w:rPr>
          <w:rFonts w:ascii="Arial" w:eastAsia="Arial" w:hAnsi="Arial" w:cs="Arial"/>
          <w:sz w:val="24"/>
          <w:szCs w:val="24"/>
        </w:rPr>
      </w:pPr>
      <w:r w:rsidRPr="22BFC5F3">
        <w:rPr>
          <w:rFonts w:ascii="Arial" w:eastAsia="Arial" w:hAnsi="Arial" w:cs="Arial"/>
          <w:sz w:val="24"/>
          <w:szCs w:val="24"/>
        </w:rPr>
        <w:t xml:space="preserve">Internet data is very useful in this case. If there are any activities or entertainment going on, organise something similar for staff, like a Christmas party or different activities for the period that is just about to come. </w:t>
      </w:r>
    </w:p>
    <w:p w14:paraId="39D41FFA" w14:textId="3895299D" w:rsidR="22BFC5F3" w:rsidRDefault="22BFC5F3" w:rsidP="22BFC5F3">
      <w:pPr>
        <w:pStyle w:val="ListParagraph"/>
        <w:numPr>
          <w:ilvl w:val="0"/>
          <w:numId w:val="1"/>
        </w:numPr>
        <w:spacing w:line="360" w:lineRule="auto"/>
        <w:jc w:val="both"/>
        <w:rPr>
          <w:rFonts w:ascii="Arial" w:eastAsia="Arial" w:hAnsi="Arial" w:cs="Arial"/>
          <w:color w:val="000000" w:themeColor="text1"/>
          <w:sz w:val="24"/>
          <w:szCs w:val="24"/>
        </w:rPr>
      </w:pPr>
      <w:r w:rsidRPr="22BFC5F3">
        <w:rPr>
          <w:rFonts w:ascii="Arial" w:eastAsia="Arial" w:hAnsi="Arial" w:cs="Arial"/>
          <w:sz w:val="24"/>
          <w:szCs w:val="24"/>
        </w:rPr>
        <w:t>Internal data will also be a handy one and will help, if the company used have engaged staff before the pandemic, have a look in documentation and check what is missing, what is not the same as it used to be, because “</w:t>
      </w:r>
      <w:r w:rsidRPr="22BFC5F3">
        <w:rPr>
          <w:rFonts w:ascii="Arial" w:eastAsia="Arial" w:hAnsi="Arial" w:cs="Arial"/>
          <w:color w:val="000000" w:themeColor="text1"/>
          <w:sz w:val="24"/>
          <w:szCs w:val="24"/>
        </w:rPr>
        <w:t xml:space="preserve">internal data is a good first port of </w:t>
      </w:r>
      <w:hyperlink r:id="rId8">
        <w:r w:rsidRPr="00081D01">
          <w:rPr>
            <w:rStyle w:val="Hyperlink"/>
            <w:rFonts w:ascii="Arial" w:eastAsia="Arial" w:hAnsi="Arial" w:cs="Arial"/>
            <w:color w:val="000000" w:themeColor="text1"/>
            <w:sz w:val="24"/>
            <w:szCs w:val="24"/>
            <w:u w:val="none"/>
          </w:rPr>
          <w:t>call for insights</w:t>
        </w:r>
      </w:hyperlink>
      <w:r w:rsidRPr="00081D01">
        <w:rPr>
          <w:rFonts w:ascii="Arial" w:eastAsia="Arial" w:hAnsi="Arial" w:cs="Arial"/>
          <w:color w:val="000000" w:themeColor="text1"/>
          <w:sz w:val="24"/>
          <w:szCs w:val="24"/>
        </w:rPr>
        <w:t xml:space="preserve"> </w:t>
      </w:r>
      <w:r w:rsidRPr="22BFC5F3">
        <w:rPr>
          <w:rFonts w:ascii="Arial" w:eastAsia="Arial" w:hAnsi="Arial" w:cs="Arial"/>
          <w:color w:val="000000" w:themeColor="text1"/>
          <w:sz w:val="24"/>
          <w:szCs w:val="24"/>
        </w:rPr>
        <w:t>and knowledge, as you may already have relevant information stored in your systems. Because you own this information — and it won’t be available to other researchers — it can give you a competitive edge.” (</w:t>
      </w:r>
      <w:proofErr w:type="spellStart"/>
      <w:r w:rsidRPr="22BFC5F3">
        <w:rPr>
          <w:rFonts w:ascii="Arial" w:eastAsia="Arial" w:hAnsi="Arial" w:cs="Arial"/>
          <w:color w:val="000000" w:themeColor="text1"/>
          <w:sz w:val="24"/>
          <w:szCs w:val="24"/>
        </w:rPr>
        <w:t>QualTricks</w:t>
      </w:r>
      <w:proofErr w:type="spellEnd"/>
      <w:r w:rsidRPr="22BFC5F3">
        <w:rPr>
          <w:rFonts w:ascii="Arial" w:eastAsia="Arial" w:hAnsi="Arial" w:cs="Arial"/>
          <w:color w:val="000000" w:themeColor="text1"/>
          <w:sz w:val="24"/>
          <w:szCs w:val="24"/>
        </w:rPr>
        <w:t>, 2021)</w:t>
      </w:r>
    </w:p>
    <w:p w14:paraId="7B5BE9E3" w14:textId="1826870D" w:rsidR="22BFC5F3" w:rsidRDefault="22BFC5F3" w:rsidP="22BFC5F3">
      <w:pPr>
        <w:pStyle w:val="ListParagraph"/>
        <w:numPr>
          <w:ilvl w:val="0"/>
          <w:numId w:val="1"/>
        </w:numPr>
        <w:spacing w:line="360" w:lineRule="auto"/>
        <w:jc w:val="both"/>
        <w:rPr>
          <w:rFonts w:ascii="Arial" w:eastAsia="Arial" w:hAnsi="Arial" w:cs="Arial"/>
          <w:sz w:val="24"/>
          <w:szCs w:val="24"/>
        </w:rPr>
      </w:pPr>
      <w:r w:rsidRPr="22BFC5F3">
        <w:rPr>
          <w:rFonts w:ascii="Arial" w:eastAsia="Arial" w:hAnsi="Arial" w:cs="Arial"/>
          <w:sz w:val="24"/>
          <w:szCs w:val="24"/>
        </w:rPr>
        <w:t>Government’s financial help will give the opportunity to stimulate staff.</w:t>
      </w:r>
    </w:p>
    <w:p w14:paraId="1FBEC07A" w14:textId="2BBDA32E" w:rsidR="22BFC5F3" w:rsidRDefault="22BFC5F3" w:rsidP="22BFC5F3">
      <w:pPr>
        <w:spacing w:line="360" w:lineRule="auto"/>
        <w:jc w:val="both"/>
        <w:rPr>
          <w:rFonts w:ascii="Arial" w:eastAsia="Arial" w:hAnsi="Arial" w:cs="Arial"/>
          <w:sz w:val="24"/>
          <w:szCs w:val="24"/>
        </w:rPr>
      </w:pPr>
    </w:p>
    <w:p w14:paraId="21688C64" w14:textId="66C1B97F" w:rsidR="22BFC5F3" w:rsidRDefault="22BFC5F3" w:rsidP="22BFC5F3">
      <w:pPr>
        <w:spacing w:line="360" w:lineRule="auto"/>
        <w:jc w:val="both"/>
      </w:pPr>
      <w:r w:rsidRPr="22BFC5F3">
        <w:rPr>
          <w:rFonts w:ascii="Arial" w:eastAsia="Arial" w:hAnsi="Arial" w:cs="Arial"/>
          <w:sz w:val="24"/>
          <w:szCs w:val="24"/>
        </w:rPr>
        <w:lastRenderedPageBreak/>
        <w:t xml:space="preserve">Both internal and internet data are useful and handy, and helpful to get good information from there. External data like government will also help a lot, but it will take a little bit longer. </w:t>
      </w:r>
    </w:p>
    <w:p w14:paraId="117147C4" w14:textId="6AAE420B" w:rsidR="22BFC5F3" w:rsidRDefault="22BFC5F3" w:rsidP="22BFC5F3">
      <w:pPr>
        <w:spacing w:line="360" w:lineRule="auto"/>
        <w:jc w:val="both"/>
      </w:pPr>
      <w:r w:rsidRPr="22BFC5F3">
        <w:rPr>
          <w:rFonts w:ascii="Arial" w:eastAsia="Arial" w:hAnsi="Arial" w:cs="Arial"/>
          <w:sz w:val="24"/>
          <w:szCs w:val="24"/>
        </w:rPr>
        <w:t xml:space="preserve"> </w:t>
      </w:r>
    </w:p>
    <w:p w14:paraId="4962A0A7" w14:textId="0FE16651" w:rsidR="22BFC5F3" w:rsidRDefault="22BFC5F3" w:rsidP="22BFC5F3">
      <w:pPr>
        <w:spacing w:line="360" w:lineRule="auto"/>
        <w:jc w:val="both"/>
      </w:pPr>
      <w:r w:rsidRPr="22BFC5F3">
        <w:rPr>
          <w:rFonts w:ascii="Arial" w:eastAsia="Arial" w:hAnsi="Arial" w:cs="Arial"/>
          <w:b/>
          <w:bCs/>
          <w:color w:val="548235"/>
          <w:sz w:val="24"/>
          <w:szCs w:val="24"/>
        </w:rPr>
        <w:t>EVALUATION AND CONCLUSION</w:t>
      </w:r>
    </w:p>
    <w:p w14:paraId="4DC0BC5C" w14:textId="153DF74B" w:rsidR="22BFC5F3" w:rsidRDefault="22BFC5F3" w:rsidP="22BFC5F3">
      <w:pPr>
        <w:spacing w:line="360" w:lineRule="auto"/>
        <w:jc w:val="both"/>
      </w:pPr>
      <w:r w:rsidRPr="22BFC5F3">
        <w:rPr>
          <w:rFonts w:ascii="Arial" w:eastAsia="Arial" w:hAnsi="Arial" w:cs="Arial"/>
          <w:b/>
          <w:bCs/>
          <w:color w:val="548235"/>
          <w:sz w:val="24"/>
          <w:szCs w:val="24"/>
        </w:rPr>
        <w:t xml:space="preserve"> </w:t>
      </w:r>
    </w:p>
    <w:p w14:paraId="3AC63065" w14:textId="5380131D" w:rsidR="22BFC5F3" w:rsidRDefault="22BFC5F3" w:rsidP="22BFC5F3">
      <w:pPr>
        <w:spacing w:line="360" w:lineRule="auto"/>
        <w:jc w:val="both"/>
      </w:pPr>
      <w:r w:rsidRPr="22BFC5F3">
        <w:rPr>
          <w:rFonts w:ascii="Arial" w:eastAsia="Arial" w:hAnsi="Arial" w:cs="Arial"/>
          <w:sz w:val="24"/>
          <w:szCs w:val="24"/>
        </w:rPr>
        <w:t xml:space="preserve">In conclusion, employee engagement is essential for a company. Looking at the statistic at page 3, the 69% of unengaged employees will drag down 31% of talented and engaged staff that ride the company to success (most of its staff that the company did not send on furlough or made their positions redundant). Secondary research is very useful in this situation, as Trinity Hotel used to have dedicated team that worked with each other in a nice friendly environment. Look back in internal data and try to bring that good atmosphere that is beneficial for management, employees, and company. </w:t>
      </w:r>
    </w:p>
    <w:p w14:paraId="512410A6" w14:textId="1460501B" w:rsidR="22BFC5F3" w:rsidRDefault="22BFC5F3" w:rsidP="22BFC5F3">
      <w:pPr>
        <w:spacing w:line="360" w:lineRule="auto"/>
        <w:jc w:val="both"/>
      </w:pPr>
      <w:r w:rsidRPr="22BFC5F3">
        <w:rPr>
          <w:rFonts w:ascii="Arial" w:eastAsia="Arial" w:hAnsi="Arial" w:cs="Arial"/>
          <w:sz w:val="24"/>
          <w:szCs w:val="24"/>
        </w:rPr>
        <w:t>Both primary and secondary research shows ways to measure staff engagement. By following this methods employee will remain with the company. Instead of spending money on training for new employees that have no experience, that the company doesn’t know, and they cannot be trust, those money can be invested in employees that are already with the company, employees that look to progress in their careers.</w:t>
      </w:r>
    </w:p>
    <w:p w14:paraId="7E83B69D" w14:textId="45C51B14" w:rsidR="22BFC5F3" w:rsidRDefault="22BFC5F3" w:rsidP="22BFC5F3">
      <w:pPr>
        <w:spacing w:line="360" w:lineRule="auto"/>
        <w:jc w:val="both"/>
      </w:pPr>
      <w:r w:rsidRPr="22BFC5F3">
        <w:rPr>
          <w:rFonts w:ascii="Arial" w:eastAsia="Arial" w:hAnsi="Arial" w:cs="Arial"/>
          <w:sz w:val="24"/>
          <w:szCs w:val="24"/>
        </w:rPr>
        <w:t>Also, secondary, and primary research can be useful to avoid situations like this in future.</w:t>
      </w:r>
    </w:p>
    <w:p w14:paraId="4FB66431" w14:textId="02C13F68" w:rsidR="22BFC5F3" w:rsidRDefault="22BFC5F3" w:rsidP="22BFC5F3">
      <w:pPr>
        <w:spacing w:line="360" w:lineRule="auto"/>
        <w:jc w:val="both"/>
      </w:pPr>
      <w:r w:rsidRPr="22BFC5F3">
        <w:rPr>
          <w:rFonts w:ascii="Arial" w:eastAsia="Arial" w:hAnsi="Arial" w:cs="Arial"/>
          <w:sz w:val="24"/>
          <w:szCs w:val="24"/>
        </w:rPr>
        <w:t xml:space="preserve"> </w:t>
      </w:r>
    </w:p>
    <w:p w14:paraId="7C52E68D" w14:textId="14DCCB52" w:rsidR="22BFC5F3" w:rsidRDefault="22BFC5F3" w:rsidP="22BFC5F3">
      <w:pPr>
        <w:spacing w:line="360" w:lineRule="auto"/>
        <w:jc w:val="both"/>
      </w:pPr>
      <w:r w:rsidRPr="22BFC5F3">
        <w:rPr>
          <w:rFonts w:ascii="Arial" w:eastAsia="Arial" w:hAnsi="Arial" w:cs="Arial"/>
          <w:sz w:val="24"/>
          <w:szCs w:val="24"/>
        </w:rPr>
        <w:t xml:space="preserve"> </w:t>
      </w:r>
    </w:p>
    <w:p w14:paraId="0D2188F1" w14:textId="3D0A8D84" w:rsidR="22BFC5F3" w:rsidRDefault="22BFC5F3" w:rsidP="22BFC5F3">
      <w:pPr>
        <w:spacing w:line="360" w:lineRule="auto"/>
        <w:jc w:val="both"/>
      </w:pPr>
      <w:r w:rsidRPr="22BFC5F3">
        <w:rPr>
          <w:rFonts w:ascii="Arial" w:eastAsia="Arial" w:hAnsi="Arial" w:cs="Arial"/>
          <w:sz w:val="24"/>
          <w:szCs w:val="24"/>
        </w:rPr>
        <w:t xml:space="preserve"> </w:t>
      </w:r>
    </w:p>
    <w:p w14:paraId="2719934A" w14:textId="71073C96" w:rsidR="22BFC5F3" w:rsidRDefault="22BFC5F3" w:rsidP="22BFC5F3">
      <w:pPr>
        <w:spacing w:line="360" w:lineRule="auto"/>
        <w:jc w:val="both"/>
      </w:pPr>
      <w:r w:rsidRPr="22BFC5F3">
        <w:rPr>
          <w:rFonts w:ascii="Arial" w:eastAsia="Arial" w:hAnsi="Arial" w:cs="Arial"/>
          <w:sz w:val="24"/>
          <w:szCs w:val="24"/>
        </w:rPr>
        <w:t xml:space="preserve"> </w:t>
      </w:r>
    </w:p>
    <w:p w14:paraId="12DCDC3F" w14:textId="7C6D2B82" w:rsidR="22BFC5F3" w:rsidRDefault="22BFC5F3" w:rsidP="22BFC5F3">
      <w:pPr>
        <w:spacing w:line="360" w:lineRule="auto"/>
        <w:jc w:val="both"/>
      </w:pPr>
      <w:r w:rsidRPr="22BFC5F3">
        <w:rPr>
          <w:rFonts w:ascii="Arial" w:eastAsia="Arial" w:hAnsi="Arial" w:cs="Arial"/>
          <w:sz w:val="24"/>
          <w:szCs w:val="24"/>
        </w:rPr>
        <w:t xml:space="preserve"> </w:t>
      </w:r>
    </w:p>
    <w:p w14:paraId="114544DA" w14:textId="079C5EF3" w:rsidR="22BFC5F3" w:rsidRDefault="22BFC5F3" w:rsidP="22BFC5F3">
      <w:pPr>
        <w:spacing w:line="360" w:lineRule="auto"/>
        <w:jc w:val="both"/>
      </w:pPr>
      <w:r w:rsidRPr="22BFC5F3">
        <w:rPr>
          <w:rFonts w:ascii="Arial" w:eastAsia="Arial" w:hAnsi="Arial" w:cs="Arial"/>
          <w:sz w:val="24"/>
          <w:szCs w:val="24"/>
        </w:rPr>
        <w:t xml:space="preserve"> </w:t>
      </w:r>
    </w:p>
    <w:p w14:paraId="25EF5A00" w14:textId="5A31D2A2" w:rsidR="22BFC5F3" w:rsidRDefault="22BFC5F3" w:rsidP="22BFC5F3">
      <w:pPr>
        <w:spacing w:line="360" w:lineRule="auto"/>
        <w:jc w:val="both"/>
        <w:rPr>
          <w:rFonts w:ascii="Arial" w:eastAsia="Arial" w:hAnsi="Arial" w:cs="Arial"/>
          <w:sz w:val="24"/>
          <w:szCs w:val="24"/>
        </w:rPr>
      </w:pPr>
    </w:p>
    <w:p w14:paraId="34603980" w14:textId="5E0CBF06" w:rsidR="22BFC5F3" w:rsidRDefault="22BFC5F3" w:rsidP="00081D01">
      <w:pPr>
        <w:pStyle w:val="Heading1"/>
      </w:pPr>
      <w:r w:rsidRPr="22BFC5F3">
        <w:rPr>
          <w:rFonts w:ascii="Calibri Light" w:eastAsia="Calibri Light" w:hAnsi="Calibri Light" w:cs="Calibri Light"/>
          <w:lang w:val="en-US"/>
        </w:rPr>
        <w:lastRenderedPageBreak/>
        <w:t>References</w:t>
      </w:r>
    </w:p>
    <w:p w14:paraId="097D6613" w14:textId="7AC0C1B0" w:rsidR="22BFC5F3" w:rsidRDefault="22BFC5F3" w:rsidP="00081D01">
      <w:pPr>
        <w:spacing w:line="257" w:lineRule="auto"/>
      </w:pPr>
      <w:r w:rsidRPr="22BFC5F3">
        <w:rPr>
          <w:rFonts w:ascii="Calibri" w:eastAsia="Calibri" w:hAnsi="Calibri" w:cs="Calibri"/>
          <w:lang w:val="en-US"/>
        </w:rPr>
        <w:t xml:space="preserve">Blog, F., 2021. </w:t>
      </w:r>
      <w:proofErr w:type="spellStart"/>
      <w:r w:rsidRPr="22BFC5F3">
        <w:rPr>
          <w:rFonts w:ascii="Calibri" w:eastAsia="Calibri" w:hAnsi="Calibri" w:cs="Calibri"/>
          <w:i/>
          <w:iCs/>
          <w:lang w:val="en-US"/>
        </w:rPr>
        <w:t>FormPlus</w:t>
      </w:r>
      <w:proofErr w:type="spellEnd"/>
      <w:r w:rsidRPr="22BFC5F3">
        <w:rPr>
          <w:rFonts w:ascii="Calibri" w:eastAsia="Calibri" w:hAnsi="Calibri" w:cs="Calibri"/>
          <w:i/>
          <w:iCs/>
          <w:lang w:val="en-US"/>
        </w:rPr>
        <w:t xml:space="preserve">. </w:t>
      </w:r>
      <w:r w:rsidRPr="22BFC5F3">
        <w:rPr>
          <w:rFonts w:ascii="Calibri" w:eastAsia="Calibri" w:hAnsi="Calibri" w:cs="Calibri"/>
          <w:lang w:val="en-US"/>
        </w:rPr>
        <w:t xml:space="preserve">[Online] </w:t>
      </w:r>
      <w:r>
        <w:br/>
      </w:r>
      <w:r w:rsidRPr="22BFC5F3">
        <w:rPr>
          <w:rFonts w:ascii="Calibri" w:eastAsia="Calibri" w:hAnsi="Calibri" w:cs="Calibri"/>
          <w:lang w:val="en-US"/>
        </w:rPr>
        <w:t xml:space="preserve">Available at: </w:t>
      </w:r>
      <w:hyperlink>
        <w:r w:rsidRPr="22BFC5F3">
          <w:rPr>
            <w:rStyle w:val="Hyperlink"/>
            <w:rFonts w:ascii="Calibri" w:eastAsia="Calibri" w:hAnsi="Calibri" w:cs="Calibri"/>
            <w:lang w:val="en-US"/>
          </w:rPr>
          <w:t>www.formpl.us</w:t>
        </w:r>
        <w:r>
          <w:br/>
        </w:r>
      </w:hyperlink>
      <w:r w:rsidRPr="22BFC5F3">
        <w:rPr>
          <w:rFonts w:ascii="Calibri" w:eastAsia="Calibri" w:hAnsi="Calibri" w:cs="Calibri"/>
          <w:u w:val="single"/>
          <w:lang w:val="en-US"/>
        </w:rPr>
        <w:t xml:space="preserve"> [Accessed 28 11 2021].</w:t>
      </w:r>
    </w:p>
    <w:p w14:paraId="4539C664" w14:textId="34C32BE8" w:rsidR="22BFC5F3" w:rsidRDefault="22BFC5F3" w:rsidP="00081D01">
      <w:pPr>
        <w:spacing w:line="257" w:lineRule="auto"/>
      </w:pPr>
      <w:proofErr w:type="spellStart"/>
      <w:r w:rsidRPr="22BFC5F3">
        <w:rPr>
          <w:rFonts w:ascii="Calibri" w:eastAsia="Calibri" w:hAnsi="Calibri" w:cs="Calibri"/>
          <w:lang w:val="en-US"/>
        </w:rPr>
        <w:t>QualTricks</w:t>
      </w:r>
      <w:proofErr w:type="spellEnd"/>
      <w:r w:rsidRPr="22BFC5F3">
        <w:rPr>
          <w:rFonts w:ascii="Calibri" w:eastAsia="Calibri" w:hAnsi="Calibri" w:cs="Calibri"/>
          <w:lang w:val="en-US"/>
        </w:rPr>
        <w:t xml:space="preserve">, 2021. </w:t>
      </w:r>
      <w:proofErr w:type="spellStart"/>
      <w:r w:rsidRPr="22BFC5F3">
        <w:rPr>
          <w:rFonts w:ascii="Calibri" w:eastAsia="Calibri" w:hAnsi="Calibri" w:cs="Calibri"/>
          <w:i/>
          <w:iCs/>
          <w:lang w:val="en-US"/>
        </w:rPr>
        <w:t>QualtricksXM</w:t>
      </w:r>
      <w:proofErr w:type="spellEnd"/>
      <w:r w:rsidRPr="22BFC5F3">
        <w:rPr>
          <w:rFonts w:ascii="Calibri" w:eastAsia="Calibri" w:hAnsi="Calibri" w:cs="Calibri"/>
          <w:i/>
          <w:iCs/>
          <w:lang w:val="en-US"/>
        </w:rPr>
        <w:t xml:space="preserve">. </w:t>
      </w:r>
      <w:r w:rsidRPr="22BFC5F3">
        <w:rPr>
          <w:rFonts w:ascii="Calibri" w:eastAsia="Calibri" w:hAnsi="Calibri" w:cs="Calibri"/>
          <w:lang w:val="en-US"/>
        </w:rPr>
        <w:t xml:space="preserve">[Online] </w:t>
      </w:r>
      <w:r>
        <w:br/>
      </w:r>
      <w:r w:rsidRPr="22BFC5F3">
        <w:rPr>
          <w:rFonts w:ascii="Calibri" w:eastAsia="Calibri" w:hAnsi="Calibri" w:cs="Calibri"/>
          <w:lang w:val="en-US"/>
        </w:rPr>
        <w:t xml:space="preserve">Available at: </w:t>
      </w:r>
      <w:hyperlink>
        <w:r w:rsidRPr="22BFC5F3">
          <w:rPr>
            <w:rStyle w:val="Hyperlink"/>
            <w:rFonts w:ascii="Calibri" w:eastAsia="Calibri" w:hAnsi="Calibri" w:cs="Calibri"/>
            <w:lang w:val="en-US"/>
          </w:rPr>
          <w:t>www.qualtrics.com</w:t>
        </w:r>
        <w:r>
          <w:br/>
        </w:r>
      </w:hyperlink>
      <w:r w:rsidRPr="22BFC5F3">
        <w:rPr>
          <w:rFonts w:ascii="Calibri" w:eastAsia="Calibri" w:hAnsi="Calibri" w:cs="Calibri"/>
          <w:u w:val="single"/>
          <w:lang w:val="en-US"/>
        </w:rPr>
        <w:t xml:space="preserve"> [Accessed 28 11 2021].</w:t>
      </w:r>
    </w:p>
    <w:p w14:paraId="40447F58" w14:textId="33CE2AF8" w:rsidR="22BFC5F3" w:rsidRDefault="22BFC5F3" w:rsidP="00081D01">
      <w:pPr>
        <w:spacing w:line="257" w:lineRule="auto"/>
      </w:pPr>
      <w:proofErr w:type="spellStart"/>
      <w:r w:rsidRPr="22BFC5F3">
        <w:rPr>
          <w:rFonts w:ascii="Calibri" w:eastAsia="Calibri" w:hAnsi="Calibri" w:cs="Calibri"/>
          <w:lang w:val="en-US"/>
        </w:rPr>
        <w:t>QuestionPro</w:t>
      </w:r>
      <w:proofErr w:type="spellEnd"/>
      <w:r w:rsidRPr="22BFC5F3">
        <w:rPr>
          <w:rFonts w:ascii="Calibri" w:eastAsia="Calibri" w:hAnsi="Calibri" w:cs="Calibri"/>
          <w:lang w:val="en-US"/>
        </w:rPr>
        <w:t xml:space="preserve">, 2021. </w:t>
      </w:r>
      <w:hyperlink>
        <w:r w:rsidRPr="22BFC5F3">
          <w:rPr>
            <w:rStyle w:val="Hyperlink"/>
            <w:rFonts w:ascii="Calibri" w:eastAsia="Calibri" w:hAnsi="Calibri" w:cs="Calibri"/>
            <w:i/>
            <w:iCs/>
            <w:lang w:val="en-US"/>
          </w:rPr>
          <w:t>www.questionpro.com</w:t>
        </w:r>
      </w:hyperlink>
      <w:r w:rsidRPr="22BFC5F3">
        <w:rPr>
          <w:rFonts w:ascii="Calibri" w:eastAsia="Calibri" w:hAnsi="Calibri" w:cs="Calibri"/>
          <w:i/>
          <w:iCs/>
          <w:lang w:val="en-US"/>
        </w:rPr>
        <w:t xml:space="preserve">. </w:t>
      </w:r>
      <w:r w:rsidRPr="22BFC5F3">
        <w:rPr>
          <w:rFonts w:ascii="Calibri" w:eastAsia="Calibri" w:hAnsi="Calibri" w:cs="Calibri"/>
          <w:lang w:val="en-US"/>
        </w:rPr>
        <w:t xml:space="preserve">[Online] </w:t>
      </w:r>
      <w:r>
        <w:br/>
      </w:r>
      <w:r w:rsidRPr="22BFC5F3">
        <w:rPr>
          <w:rFonts w:ascii="Calibri" w:eastAsia="Calibri" w:hAnsi="Calibri" w:cs="Calibri"/>
          <w:lang w:val="en-US"/>
        </w:rPr>
        <w:t xml:space="preserve">Available at: </w:t>
      </w:r>
      <w:hyperlink r:id="rId9">
        <w:r w:rsidRPr="22BFC5F3">
          <w:rPr>
            <w:rStyle w:val="Hyperlink"/>
            <w:rFonts w:ascii="Calibri" w:eastAsia="Calibri" w:hAnsi="Calibri" w:cs="Calibri"/>
            <w:lang w:val="en-US"/>
          </w:rPr>
          <w:t>https://www.questionpro.com/blog/primary-research/</w:t>
        </w:r>
        <w:r>
          <w:br/>
        </w:r>
      </w:hyperlink>
      <w:r w:rsidRPr="22BFC5F3">
        <w:rPr>
          <w:rFonts w:ascii="Calibri" w:eastAsia="Calibri" w:hAnsi="Calibri" w:cs="Calibri"/>
          <w:u w:val="single"/>
          <w:lang w:val="en-US"/>
        </w:rPr>
        <w:t xml:space="preserve"> [Accessed 11 28 2021].</w:t>
      </w:r>
    </w:p>
    <w:p w14:paraId="71DB3843" w14:textId="6CB71C2A" w:rsidR="22BFC5F3" w:rsidRDefault="22BFC5F3" w:rsidP="00081D01">
      <w:pPr>
        <w:spacing w:line="257" w:lineRule="auto"/>
      </w:pPr>
      <w:r w:rsidRPr="22BFC5F3">
        <w:rPr>
          <w:rFonts w:ascii="Calibri" w:eastAsia="Calibri" w:hAnsi="Calibri" w:cs="Calibri"/>
          <w:lang w:val="en-US"/>
        </w:rPr>
        <w:t xml:space="preserve">Smith, T., 2020. </w:t>
      </w:r>
      <w:r w:rsidRPr="22BFC5F3">
        <w:rPr>
          <w:rFonts w:ascii="Calibri" w:eastAsia="Calibri" w:hAnsi="Calibri" w:cs="Calibri"/>
          <w:i/>
          <w:iCs/>
          <w:lang w:val="en-US"/>
        </w:rPr>
        <w:t xml:space="preserve">Investopedia. </w:t>
      </w:r>
      <w:r w:rsidRPr="22BFC5F3">
        <w:rPr>
          <w:rFonts w:ascii="Calibri" w:eastAsia="Calibri" w:hAnsi="Calibri" w:cs="Calibri"/>
          <w:lang w:val="en-US"/>
        </w:rPr>
        <w:t xml:space="preserve">[Online] </w:t>
      </w:r>
      <w:r>
        <w:br/>
      </w:r>
      <w:r w:rsidRPr="22BFC5F3">
        <w:rPr>
          <w:rFonts w:ascii="Calibri" w:eastAsia="Calibri" w:hAnsi="Calibri" w:cs="Calibri"/>
          <w:lang w:val="en-US"/>
        </w:rPr>
        <w:t xml:space="preserve">Available at: </w:t>
      </w:r>
      <w:hyperlink r:id="rId10">
        <w:r w:rsidRPr="22BFC5F3">
          <w:rPr>
            <w:rStyle w:val="Hyperlink"/>
            <w:rFonts w:ascii="Calibri" w:eastAsia="Calibri" w:hAnsi="Calibri" w:cs="Calibri"/>
            <w:lang w:val="en-US"/>
          </w:rPr>
          <w:t>https://www.investopedia.com/terms/e/employee-engagement.asp</w:t>
        </w:r>
        <w:r>
          <w:br/>
        </w:r>
      </w:hyperlink>
      <w:r w:rsidRPr="22BFC5F3">
        <w:rPr>
          <w:rFonts w:ascii="Calibri" w:eastAsia="Calibri" w:hAnsi="Calibri" w:cs="Calibri"/>
          <w:u w:val="single"/>
          <w:lang w:val="en-US"/>
        </w:rPr>
        <w:t xml:space="preserve"> [Accessed 22 2 2022].</w:t>
      </w:r>
    </w:p>
    <w:p w14:paraId="24144F5A" w14:textId="1D56F70A" w:rsidR="22BFC5F3" w:rsidRDefault="22BFC5F3" w:rsidP="00081D01">
      <w:pPr>
        <w:spacing w:line="257" w:lineRule="auto"/>
      </w:pPr>
      <w:r w:rsidRPr="22BFC5F3">
        <w:rPr>
          <w:rFonts w:ascii="Calibri" w:eastAsia="Calibri" w:hAnsi="Calibri" w:cs="Calibri"/>
          <w:lang w:val="en-US"/>
        </w:rPr>
        <w:t xml:space="preserve">Social, E., 2021. </w:t>
      </w:r>
      <w:hyperlink>
        <w:r w:rsidRPr="22BFC5F3">
          <w:rPr>
            <w:rStyle w:val="Hyperlink"/>
            <w:rFonts w:ascii="Calibri" w:eastAsia="Calibri" w:hAnsi="Calibri" w:cs="Calibri"/>
            <w:i/>
            <w:iCs/>
            <w:lang w:val="en-US"/>
          </w:rPr>
          <w:t>www.everyonesocial.com</w:t>
        </w:r>
      </w:hyperlink>
      <w:r w:rsidRPr="22BFC5F3">
        <w:rPr>
          <w:rFonts w:ascii="Calibri" w:eastAsia="Calibri" w:hAnsi="Calibri" w:cs="Calibri"/>
          <w:i/>
          <w:iCs/>
          <w:lang w:val="en-US"/>
        </w:rPr>
        <w:t xml:space="preserve">. </w:t>
      </w:r>
      <w:r w:rsidRPr="22BFC5F3">
        <w:rPr>
          <w:rFonts w:ascii="Calibri" w:eastAsia="Calibri" w:hAnsi="Calibri" w:cs="Calibri"/>
          <w:lang w:val="en-US"/>
        </w:rPr>
        <w:t xml:space="preserve">[Online] </w:t>
      </w:r>
      <w:r>
        <w:br/>
      </w:r>
      <w:r w:rsidRPr="22BFC5F3">
        <w:rPr>
          <w:rFonts w:ascii="Calibri" w:eastAsia="Calibri" w:hAnsi="Calibri" w:cs="Calibri"/>
          <w:lang w:val="en-US"/>
        </w:rPr>
        <w:t xml:space="preserve">Available at: </w:t>
      </w:r>
      <w:r w:rsidRPr="22BFC5F3">
        <w:rPr>
          <w:rFonts w:ascii="Calibri" w:eastAsia="Calibri" w:hAnsi="Calibri" w:cs="Calibri"/>
          <w:u w:val="single"/>
          <w:lang w:val="en-US"/>
        </w:rPr>
        <w:t>everyonesocial.com</w:t>
      </w:r>
      <w:r>
        <w:br/>
      </w:r>
      <w:r w:rsidRPr="22BFC5F3">
        <w:rPr>
          <w:rFonts w:ascii="Calibri" w:eastAsia="Calibri" w:hAnsi="Calibri" w:cs="Calibri"/>
          <w:u w:val="single"/>
          <w:lang w:val="en-US"/>
        </w:rPr>
        <w:t xml:space="preserve"> [Accessed 28 11 2021].</w:t>
      </w:r>
    </w:p>
    <w:p w14:paraId="5AB1435C" w14:textId="546FD0DE" w:rsidR="22BFC5F3" w:rsidRDefault="22BFC5F3" w:rsidP="00081D01">
      <w:pPr>
        <w:spacing w:line="257" w:lineRule="auto"/>
      </w:pPr>
      <w:proofErr w:type="spellStart"/>
      <w:r w:rsidRPr="22BFC5F3">
        <w:rPr>
          <w:rFonts w:ascii="Calibri" w:eastAsia="Calibri" w:hAnsi="Calibri" w:cs="Calibri"/>
          <w:lang w:val="en-US"/>
        </w:rPr>
        <w:t>TheGreatGameOfBusiness</w:t>
      </w:r>
      <w:proofErr w:type="spellEnd"/>
      <w:r w:rsidRPr="22BFC5F3">
        <w:rPr>
          <w:rFonts w:ascii="Calibri" w:eastAsia="Calibri" w:hAnsi="Calibri" w:cs="Calibri"/>
          <w:lang w:val="en-US"/>
        </w:rPr>
        <w:t xml:space="preserve">, n.d. </w:t>
      </w:r>
      <w:r w:rsidRPr="22BFC5F3">
        <w:rPr>
          <w:rFonts w:ascii="Calibri" w:eastAsia="Calibri" w:hAnsi="Calibri" w:cs="Calibri"/>
          <w:i/>
          <w:iCs/>
          <w:lang w:val="en-US"/>
        </w:rPr>
        <w:t xml:space="preserve">The Great Game Of Business. </w:t>
      </w:r>
      <w:r w:rsidRPr="22BFC5F3">
        <w:rPr>
          <w:rFonts w:ascii="Calibri" w:eastAsia="Calibri" w:hAnsi="Calibri" w:cs="Calibri"/>
          <w:lang w:val="en-US"/>
        </w:rPr>
        <w:t xml:space="preserve">[Online] </w:t>
      </w:r>
      <w:r>
        <w:br/>
      </w:r>
      <w:r w:rsidRPr="22BFC5F3">
        <w:rPr>
          <w:rFonts w:ascii="Calibri" w:eastAsia="Calibri" w:hAnsi="Calibri" w:cs="Calibri"/>
          <w:lang w:val="en-US"/>
        </w:rPr>
        <w:t xml:space="preserve">Available at: </w:t>
      </w:r>
      <w:hyperlink r:id="rId11" w:anchor="7">
        <w:r w:rsidRPr="22BFC5F3">
          <w:rPr>
            <w:rStyle w:val="Hyperlink"/>
            <w:rFonts w:ascii="Calibri" w:eastAsia="Calibri" w:hAnsi="Calibri" w:cs="Calibri"/>
            <w:lang w:val="en-US"/>
          </w:rPr>
          <w:t>https://www.greatgame.com/the-fundamentals/employee-retention#7</w:t>
        </w:r>
        <w:r>
          <w:br/>
        </w:r>
      </w:hyperlink>
      <w:r w:rsidRPr="22BFC5F3">
        <w:rPr>
          <w:rFonts w:ascii="Calibri" w:eastAsia="Calibri" w:hAnsi="Calibri" w:cs="Calibri"/>
          <w:u w:val="single"/>
          <w:lang w:val="en-US"/>
        </w:rPr>
        <w:t xml:space="preserve"> [Accessed 22 2 2022].</w:t>
      </w:r>
    </w:p>
    <w:p w14:paraId="7A2FA0F9" w14:textId="70882445" w:rsidR="22BFC5F3" w:rsidRDefault="22BFC5F3" w:rsidP="00081D01">
      <w:pPr>
        <w:spacing w:line="257" w:lineRule="auto"/>
      </w:pPr>
      <w:proofErr w:type="spellStart"/>
      <w:r w:rsidRPr="22BFC5F3">
        <w:rPr>
          <w:rFonts w:ascii="Calibri" w:eastAsia="Calibri" w:hAnsi="Calibri" w:cs="Calibri"/>
          <w:lang w:val="en-US"/>
        </w:rPr>
        <w:t>Tredgold</w:t>
      </w:r>
      <w:proofErr w:type="spellEnd"/>
      <w:r w:rsidRPr="22BFC5F3">
        <w:rPr>
          <w:rFonts w:ascii="Calibri" w:eastAsia="Calibri" w:hAnsi="Calibri" w:cs="Calibri"/>
          <w:lang w:val="en-US"/>
        </w:rPr>
        <w:t xml:space="preserve">, G., 2021. </w:t>
      </w:r>
      <w:proofErr w:type="spellStart"/>
      <w:r w:rsidRPr="22BFC5F3">
        <w:rPr>
          <w:rFonts w:ascii="Calibri" w:eastAsia="Calibri" w:hAnsi="Calibri" w:cs="Calibri"/>
          <w:i/>
          <w:iCs/>
          <w:lang w:val="en-US"/>
        </w:rPr>
        <w:t>Ceoworld</w:t>
      </w:r>
      <w:proofErr w:type="spellEnd"/>
      <w:r w:rsidRPr="22BFC5F3">
        <w:rPr>
          <w:rFonts w:ascii="Calibri" w:eastAsia="Calibri" w:hAnsi="Calibri" w:cs="Calibri"/>
          <w:i/>
          <w:iCs/>
          <w:lang w:val="en-US"/>
        </w:rPr>
        <w:t xml:space="preserve"> Magazine. </w:t>
      </w:r>
      <w:r w:rsidRPr="22BFC5F3">
        <w:rPr>
          <w:rFonts w:ascii="Calibri" w:eastAsia="Calibri" w:hAnsi="Calibri" w:cs="Calibri"/>
          <w:lang w:val="en-US"/>
        </w:rPr>
        <w:t xml:space="preserve">[Online] </w:t>
      </w:r>
      <w:r>
        <w:br/>
      </w:r>
      <w:r w:rsidRPr="22BFC5F3">
        <w:rPr>
          <w:rFonts w:ascii="Calibri" w:eastAsia="Calibri" w:hAnsi="Calibri" w:cs="Calibri"/>
          <w:lang w:val="en-US"/>
        </w:rPr>
        <w:t xml:space="preserve">Available at: </w:t>
      </w:r>
      <w:r w:rsidRPr="22BFC5F3">
        <w:rPr>
          <w:rFonts w:ascii="Calibri" w:eastAsia="Calibri" w:hAnsi="Calibri" w:cs="Calibri"/>
          <w:u w:val="single"/>
          <w:lang w:val="en-US"/>
        </w:rPr>
        <w:t>ceoworld.biz</w:t>
      </w:r>
      <w:r>
        <w:br/>
      </w:r>
      <w:r w:rsidRPr="22BFC5F3">
        <w:rPr>
          <w:rFonts w:ascii="Calibri" w:eastAsia="Calibri" w:hAnsi="Calibri" w:cs="Calibri"/>
          <w:u w:val="single"/>
          <w:lang w:val="en-US"/>
        </w:rPr>
        <w:t xml:space="preserve"> [Accessed 28 22 2021].</w:t>
      </w:r>
    </w:p>
    <w:p w14:paraId="74C2E1E1" w14:textId="26A1D7D8" w:rsidR="22BFC5F3" w:rsidRDefault="22BFC5F3" w:rsidP="00081D01">
      <w:pPr>
        <w:spacing w:line="257" w:lineRule="auto"/>
      </w:pPr>
      <w:r w:rsidRPr="22BFC5F3">
        <w:rPr>
          <w:rFonts w:ascii="Calibri" w:eastAsia="Calibri" w:hAnsi="Calibri" w:cs="Calibri"/>
          <w:lang w:val="en-US"/>
        </w:rPr>
        <w:t xml:space="preserve">Up, F., 2021. </w:t>
      </w:r>
      <w:r w:rsidRPr="22BFC5F3">
        <w:rPr>
          <w:rFonts w:ascii="Calibri" w:eastAsia="Calibri" w:hAnsi="Calibri" w:cs="Calibri"/>
          <w:i/>
          <w:iCs/>
          <w:lang w:val="en-US"/>
        </w:rPr>
        <w:t xml:space="preserve">Firstup.io. </w:t>
      </w:r>
      <w:r w:rsidRPr="22BFC5F3">
        <w:rPr>
          <w:rFonts w:ascii="Calibri" w:eastAsia="Calibri" w:hAnsi="Calibri" w:cs="Calibri"/>
          <w:lang w:val="en-US"/>
        </w:rPr>
        <w:t xml:space="preserve">[Online] </w:t>
      </w:r>
      <w:r>
        <w:br/>
      </w:r>
      <w:r w:rsidRPr="22BFC5F3">
        <w:rPr>
          <w:rFonts w:ascii="Calibri" w:eastAsia="Calibri" w:hAnsi="Calibri" w:cs="Calibri"/>
          <w:lang w:val="en-US"/>
        </w:rPr>
        <w:t xml:space="preserve">Available at: </w:t>
      </w:r>
      <w:r w:rsidRPr="22BFC5F3">
        <w:rPr>
          <w:rFonts w:ascii="Calibri" w:eastAsia="Calibri" w:hAnsi="Calibri" w:cs="Calibri"/>
          <w:u w:val="single"/>
          <w:lang w:val="en-US"/>
        </w:rPr>
        <w:t>firstup.io</w:t>
      </w:r>
      <w:r>
        <w:br/>
      </w:r>
      <w:r w:rsidRPr="22BFC5F3">
        <w:rPr>
          <w:rFonts w:ascii="Calibri" w:eastAsia="Calibri" w:hAnsi="Calibri" w:cs="Calibri"/>
          <w:u w:val="single"/>
          <w:lang w:val="en-US"/>
        </w:rPr>
        <w:t xml:space="preserve"> [Accessed 28 11 2021].</w:t>
      </w:r>
    </w:p>
    <w:p w14:paraId="7DC6FA47" w14:textId="75DE5CAA" w:rsidR="22BFC5F3" w:rsidRDefault="22BFC5F3" w:rsidP="22BFC5F3">
      <w:pPr>
        <w:spacing w:line="257" w:lineRule="auto"/>
        <w:jc w:val="both"/>
      </w:pPr>
      <w:r w:rsidRPr="22BFC5F3">
        <w:rPr>
          <w:rFonts w:ascii="Calibri" w:eastAsia="Calibri" w:hAnsi="Calibri" w:cs="Calibri"/>
        </w:rPr>
        <w:t xml:space="preserve"> </w:t>
      </w:r>
    </w:p>
    <w:p w14:paraId="11EB86F3" w14:textId="5AB63E75" w:rsidR="22BFC5F3" w:rsidRDefault="22BFC5F3" w:rsidP="22BFC5F3">
      <w:pPr>
        <w:spacing w:line="360" w:lineRule="auto"/>
        <w:jc w:val="both"/>
      </w:pPr>
      <w:r w:rsidRPr="22BFC5F3">
        <w:rPr>
          <w:rFonts w:ascii="Arial" w:eastAsia="Arial" w:hAnsi="Arial" w:cs="Arial"/>
          <w:sz w:val="24"/>
          <w:szCs w:val="24"/>
        </w:rPr>
        <w:t xml:space="preserve"> </w:t>
      </w:r>
    </w:p>
    <w:p w14:paraId="4A0DB0C2" w14:textId="0C4B94BB" w:rsidR="22BFC5F3" w:rsidRDefault="22BFC5F3" w:rsidP="22BFC5F3">
      <w:pPr>
        <w:spacing w:line="360" w:lineRule="auto"/>
        <w:jc w:val="both"/>
        <w:rPr>
          <w:rFonts w:ascii="Arial" w:eastAsia="Arial" w:hAnsi="Arial" w:cs="Arial"/>
          <w:sz w:val="24"/>
          <w:szCs w:val="24"/>
        </w:rPr>
      </w:pPr>
    </w:p>
    <w:p w14:paraId="10581A65" w14:textId="3408311B" w:rsidR="22BFC5F3" w:rsidRDefault="22BFC5F3" w:rsidP="22BFC5F3">
      <w:pPr>
        <w:spacing w:line="360" w:lineRule="auto"/>
        <w:jc w:val="both"/>
        <w:rPr>
          <w:rFonts w:ascii="Arial" w:eastAsia="Arial" w:hAnsi="Arial" w:cs="Arial"/>
          <w:b/>
          <w:bCs/>
          <w:color w:val="548235"/>
          <w:sz w:val="24"/>
          <w:szCs w:val="24"/>
        </w:rPr>
      </w:pPr>
    </w:p>
    <w:sectPr w:rsidR="22BFC5F3">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74805" w14:textId="77777777" w:rsidR="00D168E1" w:rsidRDefault="00D168E1">
      <w:pPr>
        <w:spacing w:after="0" w:line="240" w:lineRule="auto"/>
      </w:pPr>
      <w:r>
        <w:separator/>
      </w:r>
    </w:p>
  </w:endnote>
  <w:endnote w:type="continuationSeparator" w:id="0">
    <w:p w14:paraId="1DD49A36" w14:textId="77777777" w:rsidR="00D168E1" w:rsidRDefault="00D16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tblGrid>
    <w:tr w:rsidR="22BFC5F3" w14:paraId="55CD1739" w14:textId="77777777" w:rsidTr="22BFC5F3">
      <w:tc>
        <w:tcPr>
          <w:tcW w:w="3005" w:type="dxa"/>
        </w:tcPr>
        <w:p w14:paraId="6894FFA7" w14:textId="46644B01" w:rsidR="22BFC5F3" w:rsidRDefault="22BFC5F3" w:rsidP="22BFC5F3">
          <w:pPr>
            <w:pStyle w:val="Header"/>
            <w:ind w:left="-115"/>
          </w:pPr>
        </w:p>
      </w:tc>
    </w:tr>
  </w:tbl>
  <w:p w14:paraId="500EA7E9" w14:textId="20429E09" w:rsidR="22BFC5F3" w:rsidRDefault="22BFC5F3" w:rsidP="22BFC5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B8B1A" w14:textId="77777777" w:rsidR="00D168E1" w:rsidRDefault="00D168E1">
      <w:pPr>
        <w:spacing w:after="0" w:line="240" w:lineRule="auto"/>
      </w:pPr>
      <w:r>
        <w:separator/>
      </w:r>
    </w:p>
  </w:footnote>
  <w:footnote w:type="continuationSeparator" w:id="0">
    <w:p w14:paraId="718155B2" w14:textId="77777777" w:rsidR="00D168E1" w:rsidRDefault="00D168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2BFC5F3" w14:paraId="7FC6BBC0" w14:textId="77777777" w:rsidTr="22BFC5F3">
      <w:tc>
        <w:tcPr>
          <w:tcW w:w="3005" w:type="dxa"/>
        </w:tcPr>
        <w:p w14:paraId="6450FE21" w14:textId="372587BE" w:rsidR="22BFC5F3" w:rsidRDefault="22BFC5F3" w:rsidP="22BFC5F3">
          <w:pPr>
            <w:pStyle w:val="Header"/>
            <w:ind w:left="-115"/>
          </w:pPr>
          <w:r>
            <w:fldChar w:fldCharType="begin"/>
          </w:r>
          <w:r>
            <w:instrText>PAGE</w:instrText>
          </w:r>
          <w:r>
            <w:fldChar w:fldCharType="separate"/>
          </w:r>
          <w:r w:rsidR="00972745">
            <w:rPr>
              <w:noProof/>
            </w:rPr>
            <w:t>1</w:t>
          </w:r>
          <w:r>
            <w:fldChar w:fldCharType="end"/>
          </w:r>
        </w:p>
      </w:tc>
      <w:tc>
        <w:tcPr>
          <w:tcW w:w="3005" w:type="dxa"/>
        </w:tcPr>
        <w:p w14:paraId="475DACC4" w14:textId="759F514F" w:rsidR="22BFC5F3" w:rsidRDefault="22BFC5F3" w:rsidP="22BFC5F3">
          <w:pPr>
            <w:pStyle w:val="Header"/>
            <w:jc w:val="center"/>
          </w:pPr>
        </w:p>
      </w:tc>
      <w:tc>
        <w:tcPr>
          <w:tcW w:w="3005" w:type="dxa"/>
        </w:tcPr>
        <w:p w14:paraId="00F4F811" w14:textId="155CF409" w:rsidR="22BFC5F3" w:rsidRDefault="22BFC5F3" w:rsidP="22BFC5F3">
          <w:pPr>
            <w:pStyle w:val="Header"/>
            <w:ind w:right="-115"/>
            <w:jc w:val="right"/>
          </w:pPr>
        </w:p>
      </w:tc>
    </w:tr>
  </w:tbl>
  <w:p w14:paraId="0A60202F" w14:textId="7920EF93" w:rsidR="22BFC5F3" w:rsidRDefault="22BFC5F3" w:rsidP="22BFC5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92F1C"/>
    <w:multiLevelType w:val="hybridMultilevel"/>
    <w:tmpl w:val="DFD20FDA"/>
    <w:lvl w:ilvl="0" w:tplc="A2367C2E">
      <w:start w:val="1"/>
      <w:numFmt w:val="bullet"/>
      <w:lvlText w:val="·"/>
      <w:lvlJc w:val="left"/>
      <w:pPr>
        <w:ind w:left="720" w:hanging="360"/>
      </w:pPr>
      <w:rPr>
        <w:rFonts w:ascii="Symbol" w:hAnsi="Symbol" w:hint="default"/>
      </w:rPr>
    </w:lvl>
    <w:lvl w:ilvl="1" w:tplc="7C14A7BA">
      <w:start w:val="1"/>
      <w:numFmt w:val="bullet"/>
      <w:lvlText w:val="o"/>
      <w:lvlJc w:val="left"/>
      <w:pPr>
        <w:ind w:left="1440" w:hanging="360"/>
      </w:pPr>
      <w:rPr>
        <w:rFonts w:ascii="Courier New" w:hAnsi="Courier New" w:hint="default"/>
      </w:rPr>
    </w:lvl>
    <w:lvl w:ilvl="2" w:tplc="2432EF42">
      <w:start w:val="1"/>
      <w:numFmt w:val="bullet"/>
      <w:lvlText w:val=""/>
      <w:lvlJc w:val="left"/>
      <w:pPr>
        <w:ind w:left="2160" w:hanging="360"/>
      </w:pPr>
      <w:rPr>
        <w:rFonts w:ascii="Wingdings" w:hAnsi="Wingdings" w:hint="default"/>
      </w:rPr>
    </w:lvl>
    <w:lvl w:ilvl="3" w:tplc="628E3690">
      <w:start w:val="1"/>
      <w:numFmt w:val="bullet"/>
      <w:lvlText w:val=""/>
      <w:lvlJc w:val="left"/>
      <w:pPr>
        <w:ind w:left="2880" w:hanging="360"/>
      </w:pPr>
      <w:rPr>
        <w:rFonts w:ascii="Symbol" w:hAnsi="Symbol" w:hint="default"/>
      </w:rPr>
    </w:lvl>
    <w:lvl w:ilvl="4" w:tplc="BEDED01C">
      <w:start w:val="1"/>
      <w:numFmt w:val="bullet"/>
      <w:lvlText w:val="o"/>
      <w:lvlJc w:val="left"/>
      <w:pPr>
        <w:ind w:left="3600" w:hanging="360"/>
      </w:pPr>
      <w:rPr>
        <w:rFonts w:ascii="Courier New" w:hAnsi="Courier New" w:hint="default"/>
      </w:rPr>
    </w:lvl>
    <w:lvl w:ilvl="5" w:tplc="4BC639E4">
      <w:start w:val="1"/>
      <w:numFmt w:val="bullet"/>
      <w:lvlText w:val=""/>
      <w:lvlJc w:val="left"/>
      <w:pPr>
        <w:ind w:left="4320" w:hanging="360"/>
      </w:pPr>
      <w:rPr>
        <w:rFonts w:ascii="Wingdings" w:hAnsi="Wingdings" w:hint="default"/>
      </w:rPr>
    </w:lvl>
    <w:lvl w:ilvl="6" w:tplc="3B92B7EC">
      <w:start w:val="1"/>
      <w:numFmt w:val="bullet"/>
      <w:lvlText w:val=""/>
      <w:lvlJc w:val="left"/>
      <w:pPr>
        <w:ind w:left="5040" w:hanging="360"/>
      </w:pPr>
      <w:rPr>
        <w:rFonts w:ascii="Symbol" w:hAnsi="Symbol" w:hint="default"/>
      </w:rPr>
    </w:lvl>
    <w:lvl w:ilvl="7" w:tplc="70749E86">
      <w:start w:val="1"/>
      <w:numFmt w:val="bullet"/>
      <w:lvlText w:val="o"/>
      <w:lvlJc w:val="left"/>
      <w:pPr>
        <w:ind w:left="5760" w:hanging="360"/>
      </w:pPr>
      <w:rPr>
        <w:rFonts w:ascii="Courier New" w:hAnsi="Courier New" w:hint="default"/>
      </w:rPr>
    </w:lvl>
    <w:lvl w:ilvl="8" w:tplc="E932A242">
      <w:start w:val="1"/>
      <w:numFmt w:val="bullet"/>
      <w:lvlText w:val=""/>
      <w:lvlJc w:val="left"/>
      <w:pPr>
        <w:ind w:left="6480" w:hanging="360"/>
      </w:pPr>
      <w:rPr>
        <w:rFonts w:ascii="Wingdings" w:hAnsi="Wingdings" w:hint="default"/>
      </w:rPr>
    </w:lvl>
  </w:abstractNum>
  <w:abstractNum w:abstractNumId="1" w15:restartNumberingAfterBreak="0">
    <w:nsid w:val="20592718"/>
    <w:multiLevelType w:val="hybridMultilevel"/>
    <w:tmpl w:val="17E6420E"/>
    <w:lvl w:ilvl="0" w:tplc="62DE6CC8">
      <w:start w:val="1"/>
      <w:numFmt w:val="bullet"/>
      <w:lvlText w:val="·"/>
      <w:lvlJc w:val="left"/>
      <w:pPr>
        <w:ind w:left="720" w:hanging="360"/>
      </w:pPr>
      <w:rPr>
        <w:rFonts w:ascii="Symbol" w:hAnsi="Symbol" w:hint="default"/>
      </w:rPr>
    </w:lvl>
    <w:lvl w:ilvl="1" w:tplc="B0A2CED0">
      <w:start w:val="1"/>
      <w:numFmt w:val="bullet"/>
      <w:lvlText w:val="o"/>
      <w:lvlJc w:val="left"/>
      <w:pPr>
        <w:ind w:left="1440" w:hanging="360"/>
      </w:pPr>
      <w:rPr>
        <w:rFonts w:ascii="Courier New" w:hAnsi="Courier New" w:hint="default"/>
      </w:rPr>
    </w:lvl>
    <w:lvl w:ilvl="2" w:tplc="A98834D0">
      <w:start w:val="1"/>
      <w:numFmt w:val="bullet"/>
      <w:lvlText w:val=""/>
      <w:lvlJc w:val="left"/>
      <w:pPr>
        <w:ind w:left="2160" w:hanging="360"/>
      </w:pPr>
      <w:rPr>
        <w:rFonts w:ascii="Wingdings" w:hAnsi="Wingdings" w:hint="default"/>
      </w:rPr>
    </w:lvl>
    <w:lvl w:ilvl="3" w:tplc="993E4DF8">
      <w:start w:val="1"/>
      <w:numFmt w:val="bullet"/>
      <w:lvlText w:val=""/>
      <w:lvlJc w:val="left"/>
      <w:pPr>
        <w:ind w:left="2880" w:hanging="360"/>
      </w:pPr>
      <w:rPr>
        <w:rFonts w:ascii="Symbol" w:hAnsi="Symbol" w:hint="default"/>
      </w:rPr>
    </w:lvl>
    <w:lvl w:ilvl="4" w:tplc="8146D06E">
      <w:start w:val="1"/>
      <w:numFmt w:val="bullet"/>
      <w:lvlText w:val="o"/>
      <w:lvlJc w:val="left"/>
      <w:pPr>
        <w:ind w:left="3600" w:hanging="360"/>
      </w:pPr>
      <w:rPr>
        <w:rFonts w:ascii="Courier New" w:hAnsi="Courier New" w:hint="default"/>
      </w:rPr>
    </w:lvl>
    <w:lvl w:ilvl="5" w:tplc="B0DEB3F8">
      <w:start w:val="1"/>
      <w:numFmt w:val="bullet"/>
      <w:lvlText w:val=""/>
      <w:lvlJc w:val="left"/>
      <w:pPr>
        <w:ind w:left="4320" w:hanging="360"/>
      </w:pPr>
      <w:rPr>
        <w:rFonts w:ascii="Wingdings" w:hAnsi="Wingdings" w:hint="default"/>
      </w:rPr>
    </w:lvl>
    <w:lvl w:ilvl="6" w:tplc="DE087B48">
      <w:start w:val="1"/>
      <w:numFmt w:val="bullet"/>
      <w:lvlText w:val=""/>
      <w:lvlJc w:val="left"/>
      <w:pPr>
        <w:ind w:left="5040" w:hanging="360"/>
      </w:pPr>
      <w:rPr>
        <w:rFonts w:ascii="Symbol" w:hAnsi="Symbol" w:hint="default"/>
      </w:rPr>
    </w:lvl>
    <w:lvl w:ilvl="7" w:tplc="0A5A6794">
      <w:start w:val="1"/>
      <w:numFmt w:val="bullet"/>
      <w:lvlText w:val="o"/>
      <w:lvlJc w:val="left"/>
      <w:pPr>
        <w:ind w:left="5760" w:hanging="360"/>
      </w:pPr>
      <w:rPr>
        <w:rFonts w:ascii="Courier New" w:hAnsi="Courier New" w:hint="default"/>
      </w:rPr>
    </w:lvl>
    <w:lvl w:ilvl="8" w:tplc="0EECBD54">
      <w:start w:val="1"/>
      <w:numFmt w:val="bullet"/>
      <w:lvlText w:val=""/>
      <w:lvlJc w:val="left"/>
      <w:pPr>
        <w:ind w:left="6480" w:hanging="360"/>
      </w:pPr>
      <w:rPr>
        <w:rFonts w:ascii="Wingdings" w:hAnsi="Wingdings" w:hint="default"/>
      </w:rPr>
    </w:lvl>
  </w:abstractNum>
  <w:abstractNum w:abstractNumId="2" w15:restartNumberingAfterBreak="0">
    <w:nsid w:val="218F1DEF"/>
    <w:multiLevelType w:val="hybridMultilevel"/>
    <w:tmpl w:val="3B34A828"/>
    <w:lvl w:ilvl="0" w:tplc="A5E6E6BA">
      <w:start w:val="1"/>
      <w:numFmt w:val="bullet"/>
      <w:lvlText w:val="·"/>
      <w:lvlJc w:val="left"/>
      <w:pPr>
        <w:ind w:left="720" w:hanging="360"/>
      </w:pPr>
      <w:rPr>
        <w:rFonts w:ascii="Symbol" w:hAnsi="Symbol" w:hint="default"/>
      </w:rPr>
    </w:lvl>
    <w:lvl w:ilvl="1" w:tplc="EB106090">
      <w:start w:val="1"/>
      <w:numFmt w:val="bullet"/>
      <w:lvlText w:val="o"/>
      <w:lvlJc w:val="left"/>
      <w:pPr>
        <w:ind w:left="1440" w:hanging="360"/>
      </w:pPr>
      <w:rPr>
        <w:rFonts w:ascii="Courier New" w:hAnsi="Courier New" w:hint="default"/>
      </w:rPr>
    </w:lvl>
    <w:lvl w:ilvl="2" w:tplc="F1DAD466">
      <w:start w:val="1"/>
      <w:numFmt w:val="bullet"/>
      <w:lvlText w:val=""/>
      <w:lvlJc w:val="left"/>
      <w:pPr>
        <w:ind w:left="2160" w:hanging="360"/>
      </w:pPr>
      <w:rPr>
        <w:rFonts w:ascii="Wingdings" w:hAnsi="Wingdings" w:hint="default"/>
      </w:rPr>
    </w:lvl>
    <w:lvl w:ilvl="3" w:tplc="FB324384">
      <w:start w:val="1"/>
      <w:numFmt w:val="bullet"/>
      <w:lvlText w:val=""/>
      <w:lvlJc w:val="left"/>
      <w:pPr>
        <w:ind w:left="2880" w:hanging="360"/>
      </w:pPr>
      <w:rPr>
        <w:rFonts w:ascii="Symbol" w:hAnsi="Symbol" w:hint="default"/>
      </w:rPr>
    </w:lvl>
    <w:lvl w:ilvl="4" w:tplc="A40A7F62">
      <w:start w:val="1"/>
      <w:numFmt w:val="bullet"/>
      <w:lvlText w:val="o"/>
      <w:lvlJc w:val="left"/>
      <w:pPr>
        <w:ind w:left="3600" w:hanging="360"/>
      </w:pPr>
      <w:rPr>
        <w:rFonts w:ascii="Courier New" w:hAnsi="Courier New" w:hint="default"/>
      </w:rPr>
    </w:lvl>
    <w:lvl w:ilvl="5" w:tplc="36387620">
      <w:start w:val="1"/>
      <w:numFmt w:val="bullet"/>
      <w:lvlText w:val=""/>
      <w:lvlJc w:val="left"/>
      <w:pPr>
        <w:ind w:left="4320" w:hanging="360"/>
      </w:pPr>
      <w:rPr>
        <w:rFonts w:ascii="Wingdings" w:hAnsi="Wingdings" w:hint="default"/>
      </w:rPr>
    </w:lvl>
    <w:lvl w:ilvl="6" w:tplc="457E72F2">
      <w:start w:val="1"/>
      <w:numFmt w:val="bullet"/>
      <w:lvlText w:val=""/>
      <w:lvlJc w:val="left"/>
      <w:pPr>
        <w:ind w:left="5040" w:hanging="360"/>
      </w:pPr>
      <w:rPr>
        <w:rFonts w:ascii="Symbol" w:hAnsi="Symbol" w:hint="default"/>
      </w:rPr>
    </w:lvl>
    <w:lvl w:ilvl="7" w:tplc="14789AFE">
      <w:start w:val="1"/>
      <w:numFmt w:val="bullet"/>
      <w:lvlText w:val="o"/>
      <w:lvlJc w:val="left"/>
      <w:pPr>
        <w:ind w:left="5760" w:hanging="360"/>
      </w:pPr>
      <w:rPr>
        <w:rFonts w:ascii="Courier New" w:hAnsi="Courier New" w:hint="default"/>
      </w:rPr>
    </w:lvl>
    <w:lvl w:ilvl="8" w:tplc="A3D6D880">
      <w:start w:val="1"/>
      <w:numFmt w:val="bullet"/>
      <w:lvlText w:val=""/>
      <w:lvlJc w:val="left"/>
      <w:pPr>
        <w:ind w:left="6480" w:hanging="360"/>
      </w:pPr>
      <w:rPr>
        <w:rFonts w:ascii="Wingdings" w:hAnsi="Wingdings" w:hint="default"/>
      </w:rPr>
    </w:lvl>
  </w:abstractNum>
  <w:abstractNum w:abstractNumId="3" w15:restartNumberingAfterBreak="0">
    <w:nsid w:val="29002945"/>
    <w:multiLevelType w:val="hybridMultilevel"/>
    <w:tmpl w:val="F92E00EA"/>
    <w:lvl w:ilvl="0" w:tplc="6B340B7C">
      <w:start w:val="1"/>
      <w:numFmt w:val="bullet"/>
      <w:lvlText w:val="·"/>
      <w:lvlJc w:val="left"/>
      <w:pPr>
        <w:ind w:left="720" w:hanging="360"/>
      </w:pPr>
      <w:rPr>
        <w:rFonts w:ascii="Symbol" w:hAnsi="Symbol" w:hint="default"/>
      </w:rPr>
    </w:lvl>
    <w:lvl w:ilvl="1" w:tplc="19A2AF00">
      <w:start w:val="1"/>
      <w:numFmt w:val="bullet"/>
      <w:lvlText w:val="o"/>
      <w:lvlJc w:val="left"/>
      <w:pPr>
        <w:ind w:left="1440" w:hanging="360"/>
      </w:pPr>
      <w:rPr>
        <w:rFonts w:ascii="Courier New" w:hAnsi="Courier New" w:hint="default"/>
      </w:rPr>
    </w:lvl>
    <w:lvl w:ilvl="2" w:tplc="07186A84">
      <w:start w:val="1"/>
      <w:numFmt w:val="bullet"/>
      <w:lvlText w:val=""/>
      <w:lvlJc w:val="left"/>
      <w:pPr>
        <w:ind w:left="2160" w:hanging="360"/>
      </w:pPr>
      <w:rPr>
        <w:rFonts w:ascii="Wingdings" w:hAnsi="Wingdings" w:hint="default"/>
      </w:rPr>
    </w:lvl>
    <w:lvl w:ilvl="3" w:tplc="E6CCE418">
      <w:start w:val="1"/>
      <w:numFmt w:val="bullet"/>
      <w:lvlText w:val=""/>
      <w:lvlJc w:val="left"/>
      <w:pPr>
        <w:ind w:left="2880" w:hanging="360"/>
      </w:pPr>
      <w:rPr>
        <w:rFonts w:ascii="Symbol" w:hAnsi="Symbol" w:hint="default"/>
      </w:rPr>
    </w:lvl>
    <w:lvl w:ilvl="4" w:tplc="147C5C44">
      <w:start w:val="1"/>
      <w:numFmt w:val="bullet"/>
      <w:lvlText w:val="o"/>
      <w:lvlJc w:val="left"/>
      <w:pPr>
        <w:ind w:left="3600" w:hanging="360"/>
      </w:pPr>
      <w:rPr>
        <w:rFonts w:ascii="Courier New" w:hAnsi="Courier New" w:hint="default"/>
      </w:rPr>
    </w:lvl>
    <w:lvl w:ilvl="5" w:tplc="028E838C">
      <w:start w:val="1"/>
      <w:numFmt w:val="bullet"/>
      <w:lvlText w:val=""/>
      <w:lvlJc w:val="left"/>
      <w:pPr>
        <w:ind w:left="4320" w:hanging="360"/>
      </w:pPr>
      <w:rPr>
        <w:rFonts w:ascii="Wingdings" w:hAnsi="Wingdings" w:hint="default"/>
      </w:rPr>
    </w:lvl>
    <w:lvl w:ilvl="6" w:tplc="14848CF0">
      <w:start w:val="1"/>
      <w:numFmt w:val="bullet"/>
      <w:lvlText w:val=""/>
      <w:lvlJc w:val="left"/>
      <w:pPr>
        <w:ind w:left="5040" w:hanging="360"/>
      </w:pPr>
      <w:rPr>
        <w:rFonts w:ascii="Symbol" w:hAnsi="Symbol" w:hint="default"/>
      </w:rPr>
    </w:lvl>
    <w:lvl w:ilvl="7" w:tplc="5B5EB952">
      <w:start w:val="1"/>
      <w:numFmt w:val="bullet"/>
      <w:lvlText w:val="o"/>
      <w:lvlJc w:val="left"/>
      <w:pPr>
        <w:ind w:left="5760" w:hanging="360"/>
      </w:pPr>
      <w:rPr>
        <w:rFonts w:ascii="Courier New" w:hAnsi="Courier New" w:hint="default"/>
      </w:rPr>
    </w:lvl>
    <w:lvl w:ilvl="8" w:tplc="235A804C">
      <w:start w:val="1"/>
      <w:numFmt w:val="bullet"/>
      <w:lvlText w:val=""/>
      <w:lvlJc w:val="left"/>
      <w:pPr>
        <w:ind w:left="6480" w:hanging="360"/>
      </w:pPr>
      <w:rPr>
        <w:rFonts w:ascii="Wingdings" w:hAnsi="Wingdings" w:hint="default"/>
      </w:rPr>
    </w:lvl>
  </w:abstractNum>
  <w:abstractNum w:abstractNumId="4" w15:restartNumberingAfterBreak="0">
    <w:nsid w:val="3D24571D"/>
    <w:multiLevelType w:val="hybridMultilevel"/>
    <w:tmpl w:val="7E46E3E6"/>
    <w:lvl w:ilvl="0" w:tplc="8A3EF15C">
      <w:start w:val="1"/>
      <w:numFmt w:val="bullet"/>
      <w:lvlText w:val="·"/>
      <w:lvlJc w:val="left"/>
      <w:pPr>
        <w:ind w:left="720" w:hanging="360"/>
      </w:pPr>
      <w:rPr>
        <w:rFonts w:ascii="Symbol" w:hAnsi="Symbol" w:hint="default"/>
      </w:rPr>
    </w:lvl>
    <w:lvl w:ilvl="1" w:tplc="D74E55CE">
      <w:start w:val="1"/>
      <w:numFmt w:val="bullet"/>
      <w:lvlText w:val="o"/>
      <w:lvlJc w:val="left"/>
      <w:pPr>
        <w:ind w:left="1440" w:hanging="360"/>
      </w:pPr>
      <w:rPr>
        <w:rFonts w:ascii="Courier New" w:hAnsi="Courier New" w:hint="default"/>
      </w:rPr>
    </w:lvl>
    <w:lvl w:ilvl="2" w:tplc="382087D0">
      <w:start w:val="1"/>
      <w:numFmt w:val="bullet"/>
      <w:lvlText w:val=""/>
      <w:lvlJc w:val="left"/>
      <w:pPr>
        <w:ind w:left="2160" w:hanging="360"/>
      </w:pPr>
      <w:rPr>
        <w:rFonts w:ascii="Wingdings" w:hAnsi="Wingdings" w:hint="default"/>
      </w:rPr>
    </w:lvl>
    <w:lvl w:ilvl="3" w:tplc="B510A6C6">
      <w:start w:val="1"/>
      <w:numFmt w:val="bullet"/>
      <w:lvlText w:val=""/>
      <w:lvlJc w:val="left"/>
      <w:pPr>
        <w:ind w:left="2880" w:hanging="360"/>
      </w:pPr>
      <w:rPr>
        <w:rFonts w:ascii="Symbol" w:hAnsi="Symbol" w:hint="default"/>
      </w:rPr>
    </w:lvl>
    <w:lvl w:ilvl="4" w:tplc="7548C404">
      <w:start w:val="1"/>
      <w:numFmt w:val="bullet"/>
      <w:lvlText w:val="o"/>
      <w:lvlJc w:val="left"/>
      <w:pPr>
        <w:ind w:left="3600" w:hanging="360"/>
      </w:pPr>
      <w:rPr>
        <w:rFonts w:ascii="Courier New" w:hAnsi="Courier New" w:hint="default"/>
      </w:rPr>
    </w:lvl>
    <w:lvl w:ilvl="5" w:tplc="6E1461F4">
      <w:start w:val="1"/>
      <w:numFmt w:val="bullet"/>
      <w:lvlText w:val=""/>
      <w:lvlJc w:val="left"/>
      <w:pPr>
        <w:ind w:left="4320" w:hanging="360"/>
      </w:pPr>
      <w:rPr>
        <w:rFonts w:ascii="Wingdings" w:hAnsi="Wingdings" w:hint="default"/>
      </w:rPr>
    </w:lvl>
    <w:lvl w:ilvl="6" w:tplc="3894F6EE">
      <w:start w:val="1"/>
      <w:numFmt w:val="bullet"/>
      <w:lvlText w:val=""/>
      <w:lvlJc w:val="left"/>
      <w:pPr>
        <w:ind w:left="5040" w:hanging="360"/>
      </w:pPr>
      <w:rPr>
        <w:rFonts w:ascii="Symbol" w:hAnsi="Symbol" w:hint="default"/>
      </w:rPr>
    </w:lvl>
    <w:lvl w:ilvl="7" w:tplc="A8428888">
      <w:start w:val="1"/>
      <w:numFmt w:val="bullet"/>
      <w:lvlText w:val="o"/>
      <w:lvlJc w:val="left"/>
      <w:pPr>
        <w:ind w:left="5760" w:hanging="360"/>
      </w:pPr>
      <w:rPr>
        <w:rFonts w:ascii="Courier New" w:hAnsi="Courier New" w:hint="default"/>
      </w:rPr>
    </w:lvl>
    <w:lvl w:ilvl="8" w:tplc="516AEAB0">
      <w:start w:val="1"/>
      <w:numFmt w:val="bullet"/>
      <w:lvlText w:val=""/>
      <w:lvlJc w:val="left"/>
      <w:pPr>
        <w:ind w:left="6480" w:hanging="360"/>
      </w:pPr>
      <w:rPr>
        <w:rFonts w:ascii="Wingdings" w:hAnsi="Wingdings" w:hint="default"/>
      </w:rPr>
    </w:lvl>
  </w:abstractNum>
  <w:abstractNum w:abstractNumId="5" w15:restartNumberingAfterBreak="0">
    <w:nsid w:val="6A52167A"/>
    <w:multiLevelType w:val="hybridMultilevel"/>
    <w:tmpl w:val="E4621728"/>
    <w:lvl w:ilvl="0" w:tplc="AC6073C8">
      <w:start w:val="1"/>
      <w:numFmt w:val="bullet"/>
      <w:lvlText w:val="·"/>
      <w:lvlJc w:val="left"/>
      <w:pPr>
        <w:ind w:left="720" w:hanging="360"/>
      </w:pPr>
      <w:rPr>
        <w:rFonts w:ascii="Symbol" w:hAnsi="Symbol" w:hint="default"/>
      </w:rPr>
    </w:lvl>
    <w:lvl w:ilvl="1" w:tplc="45CC24B6">
      <w:start w:val="1"/>
      <w:numFmt w:val="bullet"/>
      <w:lvlText w:val="o"/>
      <w:lvlJc w:val="left"/>
      <w:pPr>
        <w:ind w:left="1440" w:hanging="360"/>
      </w:pPr>
      <w:rPr>
        <w:rFonts w:ascii="Courier New" w:hAnsi="Courier New" w:hint="default"/>
      </w:rPr>
    </w:lvl>
    <w:lvl w:ilvl="2" w:tplc="AA7CD084">
      <w:start w:val="1"/>
      <w:numFmt w:val="bullet"/>
      <w:lvlText w:val=""/>
      <w:lvlJc w:val="left"/>
      <w:pPr>
        <w:ind w:left="2160" w:hanging="360"/>
      </w:pPr>
      <w:rPr>
        <w:rFonts w:ascii="Wingdings" w:hAnsi="Wingdings" w:hint="default"/>
      </w:rPr>
    </w:lvl>
    <w:lvl w:ilvl="3" w:tplc="F1DC4020">
      <w:start w:val="1"/>
      <w:numFmt w:val="bullet"/>
      <w:lvlText w:val=""/>
      <w:lvlJc w:val="left"/>
      <w:pPr>
        <w:ind w:left="2880" w:hanging="360"/>
      </w:pPr>
      <w:rPr>
        <w:rFonts w:ascii="Symbol" w:hAnsi="Symbol" w:hint="default"/>
      </w:rPr>
    </w:lvl>
    <w:lvl w:ilvl="4" w:tplc="7D72F6A8">
      <w:start w:val="1"/>
      <w:numFmt w:val="bullet"/>
      <w:lvlText w:val="o"/>
      <w:lvlJc w:val="left"/>
      <w:pPr>
        <w:ind w:left="3600" w:hanging="360"/>
      </w:pPr>
      <w:rPr>
        <w:rFonts w:ascii="Courier New" w:hAnsi="Courier New" w:hint="default"/>
      </w:rPr>
    </w:lvl>
    <w:lvl w:ilvl="5" w:tplc="16CE3BEC">
      <w:start w:val="1"/>
      <w:numFmt w:val="bullet"/>
      <w:lvlText w:val=""/>
      <w:lvlJc w:val="left"/>
      <w:pPr>
        <w:ind w:left="4320" w:hanging="360"/>
      </w:pPr>
      <w:rPr>
        <w:rFonts w:ascii="Wingdings" w:hAnsi="Wingdings" w:hint="default"/>
      </w:rPr>
    </w:lvl>
    <w:lvl w:ilvl="6" w:tplc="36BC3042">
      <w:start w:val="1"/>
      <w:numFmt w:val="bullet"/>
      <w:lvlText w:val=""/>
      <w:lvlJc w:val="left"/>
      <w:pPr>
        <w:ind w:left="5040" w:hanging="360"/>
      </w:pPr>
      <w:rPr>
        <w:rFonts w:ascii="Symbol" w:hAnsi="Symbol" w:hint="default"/>
      </w:rPr>
    </w:lvl>
    <w:lvl w:ilvl="7" w:tplc="E0526442">
      <w:start w:val="1"/>
      <w:numFmt w:val="bullet"/>
      <w:lvlText w:val="o"/>
      <w:lvlJc w:val="left"/>
      <w:pPr>
        <w:ind w:left="5760" w:hanging="360"/>
      </w:pPr>
      <w:rPr>
        <w:rFonts w:ascii="Courier New" w:hAnsi="Courier New" w:hint="default"/>
      </w:rPr>
    </w:lvl>
    <w:lvl w:ilvl="8" w:tplc="94449B38">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1CB4BB"/>
    <w:rsid w:val="00081D01"/>
    <w:rsid w:val="000A2255"/>
    <w:rsid w:val="00430497"/>
    <w:rsid w:val="006F7243"/>
    <w:rsid w:val="0079473E"/>
    <w:rsid w:val="00972745"/>
    <w:rsid w:val="00AC0E99"/>
    <w:rsid w:val="00AF1CC9"/>
    <w:rsid w:val="00B3531F"/>
    <w:rsid w:val="00D168E1"/>
    <w:rsid w:val="00D76264"/>
    <w:rsid w:val="00F10583"/>
    <w:rsid w:val="00FA363D"/>
    <w:rsid w:val="0427613A"/>
    <w:rsid w:val="08FAD25D"/>
    <w:rsid w:val="105DD6D4"/>
    <w:rsid w:val="1F6EFCD4"/>
    <w:rsid w:val="1F882531"/>
    <w:rsid w:val="22BFC5F3"/>
    <w:rsid w:val="2EDD1330"/>
    <w:rsid w:val="35332C57"/>
    <w:rsid w:val="3A1CB4BB"/>
    <w:rsid w:val="4075DEFE"/>
    <w:rsid w:val="4888DE69"/>
    <w:rsid w:val="4BC07F2B"/>
    <w:rsid w:val="5642C650"/>
    <w:rsid w:val="5B163773"/>
    <w:rsid w:val="6CC76155"/>
    <w:rsid w:val="72763757"/>
    <w:rsid w:val="7336A2D9"/>
    <w:rsid w:val="7C03F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CB4BB"/>
  <w15:chartTrackingRefBased/>
  <w15:docId w15:val="{47D45CB0-C1B1-4009-A8BD-90D97036E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altrics.com/blog/turn-insights-into-actio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reatgame.com/the-fundamentals/employee-retentio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investopedia.com/terms/e/employee-engagement.asp" TargetMode="External"/><Relationship Id="rId4" Type="http://schemas.openxmlformats.org/officeDocument/2006/relationships/webSettings" Target="webSettings.xml"/><Relationship Id="rId9" Type="http://schemas.openxmlformats.org/officeDocument/2006/relationships/hyperlink" Target="https://www.questionpro.com/blog/primary-researc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2101</Words>
  <Characters>11977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Stoian (2013911)</dc:creator>
  <cp:keywords/>
  <dc:description/>
  <cp:lastModifiedBy>Cornelia Stoian (2013911)</cp:lastModifiedBy>
  <cp:revision>11</cp:revision>
  <dcterms:created xsi:type="dcterms:W3CDTF">2022-02-22T20:18:00Z</dcterms:created>
  <dcterms:modified xsi:type="dcterms:W3CDTF">2022-02-23T14:17:00Z</dcterms:modified>
</cp:coreProperties>
</file>