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B928E" w14:textId="77777777" w:rsidR="0006248C" w:rsidRDefault="0006248C" w:rsidP="0006248C">
      <w:pPr>
        <w:jc w:val="center"/>
      </w:pPr>
      <w:bookmarkStart w:id="0" w:name="_GoBack"/>
      <w:bookmarkEnd w:id="0"/>
    </w:p>
    <w:p w14:paraId="40E230E5" w14:textId="77777777" w:rsidR="0006248C" w:rsidRDefault="0006248C" w:rsidP="0006248C">
      <w:pPr>
        <w:jc w:val="center"/>
      </w:pPr>
    </w:p>
    <w:p w14:paraId="407A9CD4" w14:textId="77777777" w:rsidR="00FB3A24" w:rsidRDefault="00F602BD" w:rsidP="0006248C">
      <w:pPr>
        <w:jc w:val="center"/>
      </w:pPr>
      <w:r w:rsidRPr="00AE2D94">
        <w:rPr>
          <w:noProof/>
          <w:sz w:val="28"/>
          <w:szCs w:val="28"/>
        </w:rPr>
        <w:drawing>
          <wp:inline distT="0" distB="0" distL="0" distR="0" wp14:anchorId="02E01BA3" wp14:editId="6A90FAC7">
            <wp:extent cx="3810000" cy="1943100"/>
            <wp:effectExtent l="0" t="0" r="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2289" name="Picture 1" descr="http://www.msport-eng.com/wp-content/uploads/2016/12/UWTSD.png"/>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3810000" cy="1943100"/>
                    </a:xfrm>
                    <a:prstGeom prst="rect">
                      <a:avLst/>
                    </a:prstGeom>
                    <a:noFill/>
                    <a:ln>
                      <a:noFill/>
                    </a:ln>
                  </pic:spPr>
                </pic:pic>
              </a:graphicData>
            </a:graphic>
          </wp:inline>
        </w:drawing>
      </w:r>
    </w:p>
    <w:p w14:paraId="3ADF507A" w14:textId="77777777" w:rsidR="0006248C" w:rsidRDefault="0006248C" w:rsidP="0006248C">
      <w:pPr>
        <w:jc w:val="center"/>
      </w:pPr>
    </w:p>
    <w:p w14:paraId="241F1B88" w14:textId="77777777" w:rsidR="0006248C" w:rsidRDefault="00F602BD" w:rsidP="0006248C">
      <w:pPr>
        <w:jc w:val="center"/>
        <w:rPr>
          <w:sz w:val="40"/>
          <w:szCs w:val="40"/>
        </w:rPr>
      </w:pPr>
      <w:r w:rsidRPr="007C1438">
        <w:rPr>
          <w:sz w:val="40"/>
          <w:szCs w:val="40"/>
        </w:rPr>
        <w:t>Theories o</w:t>
      </w:r>
      <w:r>
        <w:rPr>
          <w:sz w:val="40"/>
          <w:szCs w:val="40"/>
        </w:rPr>
        <w:t>f</w:t>
      </w:r>
      <w:r w:rsidRPr="007C1438">
        <w:rPr>
          <w:sz w:val="40"/>
          <w:szCs w:val="40"/>
        </w:rPr>
        <w:t xml:space="preserve"> Cognitive Development</w:t>
      </w:r>
    </w:p>
    <w:p w14:paraId="5870079F" w14:textId="77777777" w:rsidR="007C1438" w:rsidRDefault="00F602BD" w:rsidP="0006248C">
      <w:pPr>
        <w:jc w:val="center"/>
        <w:rPr>
          <w:sz w:val="40"/>
          <w:szCs w:val="40"/>
        </w:rPr>
      </w:pPr>
      <w:r w:rsidRPr="000C4071">
        <w:rPr>
          <w:sz w:val="40"/>
          <w:szCs w:val="40"/>
        </w:rPr>
        <w:t>Development</w:t>
      </w:r>
      <w:r w:rsidR="00EB0044" w:rsidRPr="000C4071">
        <w:rPr>
          <w:sz w:val="40"/>
          <w:szCs w:val="40"/>
        </w:rPr>
        <w:t>al</w:t>
      </w:r>
      <w:r w:rsidRPr="000C4071">
        <w:rPr>
          <w:sz w:val="40"/>
          <w:szCs w:val="40"/>
        </w:rPr>
        <w:t xml:space="preserve"> Psychology and </w:t>
      </w:r>
      <w:r w:rsidR="00EB0044" w:rsidRPr="000C4071">
        <w:rPr>
          <w:sz w:val="40"/>
          <w:szCs w:val="40"/>
        </w:rPr>
        <w:t xml:space="preserve">Individual Differences - </w:t>
      </w:r>
      <w:r w:rsidR="000C4071" w:rsidRPr="000C4071">
        <w:rPr>
          <w:sz w:val="40"/>
          <w:szCs w:val="40"/>
        </w:rPr>
        <w:t>M5X00910</w:t>
      </w:r>
    </w:p>
    <w:p w14:paraId="5CE14915" w14:textId="77777777" w:rsidR="000C4071" w:rsidRPr="000C4071" w:rsidRDefault="00F602BD" w:rsidP="0006248C">
      <w:pPr>
        <w:jc w:val="center"/>
        <w:rPr>
          <w:sz w:val="40"/>
          <w:szCs w:val="40"/>
        </w:rPr>
      </w:pPr>
      <w:r>
        <w:rPr>
          <w:sz w:val="40"/>
          <w:szCs w:val="40"/>
        </w:rPr>
        <w:t>University of Wales Trinity Saint David</w:t>
      </w:r>
    </w:p>
    <w:p w14:paraId="49BDA12A" w14:textId="77777777" w:rsidR="00E856DD" w:rsidRDefault="00E856DD"/>
    <w:p w14:paraId="0ADCAFBD" w14:textId="77777777" w:rsidR="000C4071" w:rsidRDefault="000C4071"/>
    <w:p w14:paraId="4F4E9337" w14:textId="77777777" w:rsidR="000C4071" w:rsidRDefault="000C4071"/>
    <w:p w14:paraId="14728F9B" w14:textId="77777777" w:rsidR="000C4071" w:rsidRDefault="000C4071"/>
    <w:p w14:paraId="09FBF2FF" w14:textId="77777777" w:rsidR="000C4071" w:rsidRDefault="000C4071"/>
    <w:p w14:paraId="21A5D144" w14:textId="77777777" w:rsidR="000C4071" w:rsidRDefault="000C4071"/>
    <w:p w14:paraId="7159F31E" w14:textId="77777777" w:rsidR="000C4071" w:rsidRDefault="000C4071"/>
    <w:p w14:paraId="22D0C8CD" w14:textId="77777777" w:rsidR="000C4071" w:rsidRDefault="000C4071"/>
    <w:p w14:paraId="3EB42089" w14:textId="77777777" w:rsidR="000C4071" w:rsidRDefault="000C4071"/>
    <w:p w14:paraId="1F510D3A" w14:textId="77777777" w:rsidR="000C4071" w:rsidRDefault="000C4071"/>
    <w:p w14:paraId="03751B4D" w14:textId="77777777" w:rsidR="000C4071" w:rsidRDefault="000C4071"/>
    <w:p w14:paraId="3EA51969" w14:textId="77777777" w:rsidR="000C4071" w:rsidRDefault="000C4071"/>
    <w:p w14:paraId="5ECCB313" w14:textId="77777777" w:rsidR="000C4071" w:rsidRDefault="000C4071"/>
    <w:p w14:paraId="6DFEC940" w14:textId="77777777" w:rsidR="000C4071" w:rsidRDefault="000C4071"/>
    <w:p w14:paraId="627B84EC" w14:textId="77777777" w:rsidR="000C4071" w:rsidRDefault="000C4071"/>
    <w:p w14:paraId="37A7487F" w14:textId="77777777" w:rsidR="000C4071" w:rsidRDefault="000C4071"/>
    <w:p w14:paraId="27950628" w14:textId="77777777" w:rsidR="0074420B" w:rsidRPr="000C4071" w:rsidRDefault="00F602BD" w:rsidP="008E7765">
      <w:pPr>
        <w:spacing w:line="480" w:lineRule="auto"/>
        <w:ind w:firstLine="851"/>
      </w:pPr>
      <w:r w:rsidRPr="000C4071">
        <w:t>Cognitive development is the way that a child grows and develops</w:t>
      </w:r>
      <w:r w:rsidR="002D0E48" w:rsidRPr="000C4071">
        <w:t xml:space="preserve"> from childhood through adolescence to adulthood</w:t>
      </w:r>
      <w:r w:rsidR="00813458" w:rsidRPr="000C4071">
        <w:t>,</w:t>
      </w:r>
      <w:r w:rsidR="002D0E48" w:rsidRPr="000C4071">
        <w:t xml:space="preserve"> with the main developments occurring</w:t>
      </w:r>
      <w:r w:rsidR="00813458" w:rsidRPr="000C4071">
        <w:t xml:space="preserve"> within their first five years of </w:t>
      </w:r>
      <w:r w:rsidR="00556366" w:rsidRPr="000C4071">
        <w:t>growth</w:t>
      </w:r>
      <w:r w:rsidR="00983ED8" w:rsidRPr="000C4071">
        <w:rPr>
          <w:rStyle w:val="selectable"/>
          <w:color w:val="000000"/>
        </w:rPr>
        <w:t>.</w:t>
      </w:r>
      <w:r w:rsidR="00983ED8" w:rsidRPr="000C4071">
        <w:t xml:space="preserve"> </w:t>
      </w:r>
      <w:r w:rsidR="000D1735">
        <w:t xml:space="preserve">It is believed that </w:t>
      </w:r>
      <w:proofErr w:type="gramStart"/>
      <w:r w:rsidR="000D1735">
        <w:t>in order for</w:t>
      </w:r>
      <w:proofErr w:type="gramEnd"/>
      <w:r w:rsidR="000D1735">
        <w:t xml:space="preserve"> development to take place, individuals have to go through four main stages</w:t>
      </w:r>
      <w:r w:rsidR="00675B86" w:rsidRPr="000C4071">
        <w:t xml:space="preserve">, and they are: cognitive, motor (physical), language and communication and social/emotional. Cognitive development explores how children think and figure things out. </w:t>
      </w:r>
      <w:r w:rsidR="002D0E48" w:rsidRPr="000C4071">
        <w:t>This process involves the construction of thought processes, decision making, problem solving, knowledge, skills and dispositions, which in turn affects how children understand and perceive the world around them</w:t>
      </w:r>
      <w:r w:rsidR="00983ED8" w:rsidRPr="000C4071">
        <w:t xml:space="preserve"> </w:t>
      </w:r>
      <w:r w:rsidR="00983ED8" w:rsidRPr="000C4071">
        <w:rPr>
          <w:rStyle w:val="selectable"/>
          <w:color w:val="000000"/>
        </w:rPr>
        <w:t>(Oakley, 2004).</w:t>
      </w:r>
      <w:r w:rsidR="002D0E48" w:rsidRPr="000C4071">
        <w:t xml:space="preserve"> </w:t>
      </w:r>
      <w:r w:rsidR="002A300B" w:rsidRPr="000C4071">
        <w:t xml:space="preserve">Different psychologists have their theories of how </w:t>
      </w:r>
      <w:r w:rsidR="00556366" w:rsidRPr="000C4071">
        <w:t>cognitive development works in children, two particularly popular ones are those of Piaget and Vygotsky. Piaget's theory is the most well known and most influential theory of cognitive development. He believed that biological maturation, their environment primarily influenced children's development</w:t>
      </w:r>
      <w:r w:rsidR="000A08DD" w:rsidRPr="000C4071">
        <w:t xml:space="preserve"> and that children had consecutive stages of development</w:t>
      </w:r>
      <w:r w:rsidR="002949F8" w:rsidRPr="000C4071">
        <w:t xml:space="preserve"> </w:t>
      </w:r>
      <w:r w:rsidR="00F53809" w:rsidRPr="000C4071">
        <w:rPr>
          <w:rStyle w:val="selectable"/>
          <w:color w:val="000000"/>
        </w:rPr>
        <w:t>(Piaget, 1964).</w:t>
      </w:r>
      <w:r w:rsidR="002949F8" w:rsidRPr="000C4071">
        <w:t xml:space="preserve"> </w:t>
      </w:r>
      <w:r w:rsidR="000A08DD" w:rsidRPr="000C4071">
        <w:t xml:space="preserve">On the other </w:t>
      </w:r>
      <w:r w:rsidR="000C4071" w:rsidRPr="000C4071">
        <w:t>hand, Vygotsky</w:t>
      </w:r>
      <w:r w:rsidR="000A08DD" w:rsidRPr="000C4071">
        <w:t xml:space="preserve"> believed that social interaction played a big part in cognitive development, mainly that </w:t>
      </w:r>
      <w:r w:rsidR="0021626D" w:rsidRPr="000C4071">
        <w:t>the process of "making meaning" is mostly influenced by the community</w:t>
      </w:r>
      <w:r w:rsidR="00880D9E" w:rsidRPr="000C4071">
        <w:t xml:space="preserve"> (Vygotsky, 1978). </w:t>
      </w:r>
      <w:r w:rsidR="0021626D" w:rsidRPr="000C4071">
        <w:t>The purpose of this essay is to explore both Piaget and Vygotsky's theories on cognitive development and to compare them critically.</w:t>
      </w:r>
    </w:p>
    <w:p w14:paraId="1B19F417" w14:textId="77777777" w:rsidR="009E0985" w:rsidRPr="000C4071" w:rsidRDefault="00F602BD" w:rsidP="008E7765">
      <w:pPr>
        <w:spacing w:line="480" w:lineRule="auto"/>
        <w:ind w:firstLine="851"/>
      </w:pPr>
      <w:r w:rsidRPr="000C4071">
        <w:t xml:space="preserve">Jean Piaget </w:t>
      </w:r>
      <w:r w:rsidR="00EF4F5C" w:rsidRPr="000C4071">
        <w:t xml:space="preserve">(1896-1980) </w:t>
      </w:r>
      <w:r w:rsidRPr="000C4071">
        <w:t xml:space="preserve">is a Swiss scientist </w:t>
      </w:r>
      <w:r w:rsidR="00E029FA" w:rsidRPr="000C4071">
        <w:t xml:space="preserve">who </w:t>
      </w:r>
      <w:r w:rsidR="00CD4EB6" w:rsidRPr="000C4071">
        <w:t>created</w:t>
      </w:r>
      <w:r w:rsidR="00E029FA" w:rsidRPr="000C4071">
        <w:t xml:space="preserve"> his theory of Cognitive Development. Piaget believed that children learn many lessons on their own and because of their intrinsical motivation to learn, they are in their way "little scientists". Piaget's theory includes the following stages of development that he believes that everyone goes through while developing from a child to adolescence through to adulthood</w:t>
      </w:r>
      <w:r w:rsidR="00A05C3C" w:rsidRPr="000C4071">
        <w:t xml:space="preserve"> (Huitt &amp; Hummel, 2003).  </w:t>
      </w:r>
      <w:r w:rsidR="000B4232" w:rsidRPr="000C4071">
        <w:t>Each stage of Piaget’s cognitive development builds on the previous one</w:t>
      </w:r>
      <w:r w:rsidR="003B7F83" w:rsidRPr="000C4071">
        <w:t xml:space="preserve"> (Singer &amp; Revenson, 1997). </w:t>
      </w:r>
      <w:r w:rsidR="00F90197" w:rsidRPr="000C4071">
        <w:t>Stage 1</w:t>
      </w:r>
      <w:r w:rsidR="000141FE" w:rsidRPr="000C4071">
        <w:t xml:space="preserve"> is the first of the stages and</w:t>
      </w:r>
      <w:r w:rsidR="00F90197" w:rsidRPr="000C4071">
        <w:t xml:space="preserve"> is </w:t>
      </w:r>
      <w:r w:rsidR="000141FE" w:rsidRPr="000C4071">
        <w:t xml:space="preserve">called </w:t>
      </w:r>
      <w:r w:rsidR="00F90197" w:rsidRPr="000C4071">
        <w:t>the sensorimotor stage</w:t>
      </w:r>
      <w:r w:rsidR="000141FE" w:rsidRPr="000C4071">
        <w:t>,</w:t>
      </w:r>
      <w:r w:rsidR="00F90197" w:rsidRPr="000C4071">
        <w:t xml:space="preserve"> which </w:t>
      </w:r>
      <w:r w:rsidR="00F90197" w:rsidRPr="000C4071">
        <w:lastRenderedPageBreak/>
        <w:t>occurs between birth to 2 years old. New-born children depend upon their faculties and activities to comprehend and understand the world, for example, they can learn what objects resemble, seem like, smell like, feel like to adapt to their new found sensations</w:t>
      </w:r>
      <w:r w:rsidR="0012711B" w:rsidRPr="000C4071">
        <w:t xml:space="preserve"> (Ginn, 1995)</w:t>
      </w:r>
      <w:r w:rsidR="00D33093" w:rsidRPr="000C4071">
        <w:t>.</w:t>
      </w:r>
      <w:r w:rsidR="0012711B" w:rsidRPr="000C4071">
        <w:t xml:space="preserve"> </w:t>
      </w:r>
      <w:r w:rsidR="00F90197" w:rsidRPr="000C4071">
        <w:t xml:space="preserve">They will start to learn about their body and their </w:t>
      </w:r>
      <w:r w:rsidR="000141FE" w:rsidRPr="000C4071">
        <w:t>reflexes</w:t>
      </w:r>
      <w:r w:rsidR="00F90197" w:rsidRPr="000C4071">
        <w:t xml:space="preserve"> which will eventually lead to more significant behaviours; these usually begin with things such as lips a</w:t>
      </w:r>
      <w:r w:rsidR="000141FE" w:rsidRPr="000C4071">
        <w:t xml:space="preserve">nd thumb sucking. The child will gradually merge to object permanence where they will be able to formulate the desire for an object, and eventually can visually search for the object then physically search and retrieve the object. </w:t>
      </w:r>
      <w:r w:rsidR="008F4406" w:rsidRPr="000C4071">
        <w:t xml:space="preserve">As the child grows </w:t>
      </w:r>
      <w:r w:rsidRPr="000C4071">
        <w:t>older and further develops,</w:t>
      </w:r>
      <w:r w:rsidR="008F4406" w:rsidRPr="000C4071">
        <w:t xml:space="preserve"> they begin to explore potential uses of objects</w:t>
      </w:r>
      <w:r w:rsidR="00713904" w:rsidRPr="000C4071">
        <w:t xml:space="preserve"> (Corman &amp; Escalona, 1969).</w:t>
      </w:r>
    </w:p>
    <w:p w14:paraId="4DB5DBBD" w14:textId="77777777" w:rsidR="00B96DAF" w:rsidRPr="000C4071" w:rsidRDefault="00F602BD" w:rsidP="008E7765">
      <w:pPr>
        <w:spacing w:line="480" w:lineRule="auto"/>
        <w:ind w:firstLine="851"/>
        <w:rPr>
          <w:rStyle w:val="word"/>
          <w:color w:val="000000"/>
        </w:rPr>
      </w:pPr>
      <w:r w:rsidRPr="000C4071">
        <w:rPr>
          <w:rStyle w:val="word"/>
        </w:rPr>
        <w:t>The preoperative stage is the second stage in the cognitive development theory of Piaget. This stage begins around two years of age as kids start talking and last until about seven years of age</w:t>
      </w:r>
      <w:r w:rsidR="00F06EDF" w:rsidRPr="000C4071">
        <w:rPr>
          <w:rStyle w:val="word"/>
        </w:rPr>
        <w:t xml:space="preserve"> (</w:t>
      </w:r>
      <w:r w:rsidR="00F06EDF" w:rsidRPr="000C4071">
        <w:t>Boeree, 2006).</w:t>
      </w:r>
      <w:r w:rsidRPr="000C4071">
        <w:rPr>
          <w:rStyle w:val="word"/>
        </w:rPr>
        <w:t xml:space="preserve"> Children start engaging in symbolic play during this stage and learn to manipulate symbols. Piaget noted, however, that concrete logic is not yet understood</w:t>
      </w:r>
      <w:r w:rsidR="0033629F" w:rsidRPr="000C4071">
        <w:rPr>
          <w:rStyle w:val="word"/>
        </w:rPr>
        <w:t xml:space="preserve"> (</w:t>
      </w:r>
      <w:r w:rsidR="0033629F" w:rsidRPr="000C4071">
        <w:t>Case,</w:t>
      </w:r>
      <w:r w:rsidR="00DF559C" w:rsidRPr="000C4071">
        <w:t xml:space="preserve"> </w:t>
      </w:r>
      <w:r w:rsidR="0033629F" w:rsidRPr="000C4071">
        <w:t>1978).</w:t>
      </w:r>
      <w:r w:rsidRPr="000C4071">
        <w:rPr>
          <w:rStyle w:val="word"/>
        </w:rPr>
        <w:t xml:space="preserve"> Piaget noted that at this stage children do not yet understand concrete logic, are unable to manipulate information mentally and are unable to take other people's views, which he called egocentrism</w:t>
      </w:r>
      <w:r w:rsidR="0047490A" w:rsidRPr="000C4071">
        <w:rPr>
          <w:rStyle w:val="word"/>
          <w:color w:val="000000"/>
        </w:rPr>
        <w:t xml:space="preserve"> (</w:t>
      </w:r>
      <w:r w:rsidR="0047490A" w:rsidRPr="000C4071">
        <w:t>Elkind,</w:t>
      </w:r>
      <w:r w:rsidR="009E4D20" w:rsidRPr="000C4071">
        <w:t xml:space="preserve"> </w:t>
      </w:r>
      <w:r w:rsidR="0047490A" w:rsidRPr="000C4071">
        <w:t>1967)</w:t>
      </w:r>
      <w:r w:rsidR="009E4D20" w:rsidRPr="000C4071">
        <w:t xml:space="preserve">. </w:t>
      </w:r>
      <w:r w:rsidR="00D60331" w:rsidRPr="000C4071">
        <w:rPr>
          <w:rStyle w:val="word"/>
          <w:color w:val="000000"/>
        </w:rPr>
        <w:t xml:space="preserve">Piaget used </w:t>
      </w:r>
      <w:r w:rsidR="00A07826" w:rsidRPr="000C4071">
        <w:rPr>
          <w:rStyle w:val="word"/>
          <w:color w:val="000000"/>
        </w:rPr>
        <w:t>several</w:t>
      </w:r>
      <w:r w:rsidR="00D60331" w:rsidRPr="000C4071">
        <w:rPr>
          <w:rStyle w:val="word"/>
          <w:color w:val="000000"/>
        </w:rPr>
        <w:t xml:space="preserve"> intelligent and creative techniques to study children's mental abilities. One of the popular techniques involved in demonstrating egocentrism </w:t>
      </w:r>
      <w:r w:rsidR="00B2215A">
        <w:rPr>
          <w:rStyle w:val="word"/>
          <w:color w:val="000000"/>
        </w:rPr>
        <w:t>displaying a mountain scene in a third dimension</w:t>
      </w:r>
      <w:r w:rsidR="00D60331" w:rsidRPr="000C4071">
        <w:rPr>
          <w:rStyle w:val="word"/>
          <w:color w:val="000000"/>
        </w:rPr>
        <w:t xml:space="preserve">. </w:t>
      </w:r>
      <w:r w:rsidR="00B2215A">
        <w:rPr>
          <w:rStyle w:val="word"/>
          <w:color w:val="000000"/>
        </w:rPr>
        <w:t>This task was known as the “Three Mountain Task</w:t>
      </w:r>
      <w:r w:rsidR="00D60331" w:rsidRPr="000C4071">
        <w:rPr>
          <w:rStyle w:val="word"/>
          <w:color w:val="000000"/>
        </w:rPr>
        <w:t>"</w:t>
      </w:r>
      <w:r w:rsidR="00B2215A">
        <w:rPr>
          <w:rStyle w:val="word"/>
          <w:color w:val="000000"/>
        </w:rPr>
        <w:t>,</w:t>
      </w:r>
      <w:r w:rsidR="00D60331" w:rsidRPr="000C4071">
        <w:rPr>
          <w:rStyle w:val="word"/>
          <w:color w:val="000000"/>
        </w:rPr>
        <w:t xml:space="preserve"> children are asked to </w:t>
      </w:r>
      <w:r w:rsidR="00B2215A">
        <w:rPr>
          <w:rStyle w:val="word"/>
          <w:color w:val="000000"/>
        </w:rPr>
        <w:t>choose the picture that demonstrates what they have been viewing</w:t>
      </w:r>
      <w:r w:rsidR="007B6126" w:rsidRPr="000C4071">
        <w:rPr>
          <w:rStyle w:val="word"/>
          <w:color w:val="000000"/>
        </w:rPr>
        <w:t xml:space="preserve"> (</w:t>
      </w:r>
      <w:proofErr w:type="spellStart"/>
      <w:r w:rsidR="007B6126" w:rsidRPr="000C4071">
        <w:t>Borke</w:t>
      </w:r>
      <w:proofErr w:type="spellEnd"/>
      <w:r w:rsidR="007B6126" w:rsidRPr="000C4071">
        <w:t xml:space="preserve">, 1975). </w:t>
      </w:r>
      <w:r w:rsidR="007A44AB" w:rsidRPr="000C4071">
        <w:rPr>
          <w:rStyle w:val="word"/>
          <w:color w:val="000000"/>
        </w:rPr>
        <w:t xml:space="preserve">Most children can do this with little trouble. Next, when </w:t>
      </w:r>
      <w:r w:rsidR="00B2215A">
        <w:rPr>
          <w:rStyle w:val="word"/>
          <w:color w:val="000000"/>
        </w:rPr>
        <w:t xml:space="preserve">the child is required to think of the mountain scene from a different </w:t>
      </w:r>
      <w:r w:rsidR="007A44AB" w:rsidRPr="000C4071">
        <w:rPr>
          <w:rStyle w:val="word"/>
          <w:color w:val="000000"/>
        </w:rPr>
        <w:t>perspective, children are asked to select a picture displaying what someone else would have seen.</w:t>
      </w:r>
      <w:r w:rsidR="001645DC" w:rsidRPr="000C4071">
        <w:rPr>
          <w:rStyle w:val="word"/>
          <w:color w:val="000000"/>
        </w:rPr>
        <w:t xml:space="preserve"> Generally, almost a</w:t>
      </w:r>
      <w:r w:rsidR="00B2215A">
        <w:rPr>
          <w:rStyle w:val="word"/>
          <w:color w:val="000000"/>
        </w:rPr>
        <w:t xml:space="preserve">ll children are unable to view in the other </w:t>
      </w:r>
      <w:proofErr w:type="gramStart"/>
      <w:r w:rsidR="00B2215A">
        <w:rPr>
          <w:rStyle w:val="word"/>
          <w:color w:val="000000"/>
        </w:rPr>
        <w:t>perspective, and</w:t>
      </w:r>
      <w:proofErr w:type="gramEnd"/>
      <w:r w:rsidR="00B2215A">
        <w:rPr>
          <w:rStyle w:val="word"/>
          <w:color w:val="000000"/>
        </w:rPr>
        <w:t xml:space="preserve"> will choose the view that they themselves seen</w:t>
      </w:r>
      <w:r w:rsidR="001645DC" w:rsidRPr="000C4071">
        <w:rPr>
          <w:rStyle w:val="word"/>
          <w:color w:val="000000"/>
        </w:rPr>
        <w:t xml:space="preserve">. Children are experiencing </w:t>
      </w:r>
      <w:r w:rsidR="00F22735" w:rsidRPr="000C4071">
        <w:rPr>
          <w:rStyle w:val="word"/>
          <w:color w:val="000000"/>
        </w:rPr>
        <w:t>this challenge</w:t>
      </w:r>
      <w:r w:rsidR="001645DC" w:rsidRPr="000C4071">
        <w:rPr>
          <w:rStyle w:val="word"/>
          <w:color w:val="000000"/>
        </w:rPr>
        <w:t xml:space="preserve">, </w:t>
      </w:r>
      <w:r w:rsidR="001645DC" w:rsidRPr="000C4071">
        <w:rPr>
          <w:rStyle w:val="word"/>
          <w:color w:val="000000"/>
        </w:rPr>
        <w:lastRenderedPageBreak/>
        <w:t>according to Piaget, because they are unable to take on the perspective of another person</w:t>
      </w:r>
      <w:r w:rsidR="00361ABA" w:rsidRPr="000C4071">
        <w:rPr>
          <w:rStyle w:val="word"/>
          <w:color w:val="000000"/>
        </w:rPr>
        <w:t xml:space="preserve"> </w:t>
      </w:r>
      <w:r w:rsidR="00B24D58" w:rsidRPr="000C4071">
        <w:rPr>
          <w:rStyle w:val="selectable"/>
          <w:color w:val="000000"/>
        </w:rPr>
        <w:t>(Inagaki et al., 2002).</w:t>
      </w:r>
    </w:p>
    <w:p w14:paraId="54BBC324" w14:textId="77777777" w:rsidR="009E0985" w:rsidRPr="000C4071" w:rsidRDefault="00F602BD" w:rsidP="008E7765">
      <w:pPr>
        <w:spacing w:line="480" w:lineRule="auto"/>
        <w:ind w:firstLine="851"/>
        <w:rPr>
          <w:rStyle w:val="word"/>
          <w:color w:val="000000"/>
        </w:rPr>
      </w:pPr>
      <w:r w:rsidRPr="000C4071">
        <w:rPr>
          <w:rStyle w:val="word"/>
          <w:color w:val="000000"/>
        </w:rPr>
        <w:t xml:space="preserve">Another famous experiment involves showing the understanding of conservation of a child. </w:t>
      </w:r>
      <w:r w:rsidR="00B2215A">
        <w:rPr>
          <w:rStyle w:val="word"/>
          <w:color w:val="000000"/>
        </w:rPr>
        <w:t>I</w:t>
      </w:r>
      <w:r w:rsidRPr="000C4071">
        <w:rPr>
          <w:rStyle w:val="word"/>
          <w:color w:val="000000"/>
        </w:rPr>
        <w:t>n one conservation experiment</w:t>
      </w:r>
      <w:r w:rsidR="00B2215A">
        <w:rPr>
          <w:rStyle w:val="word"/>
          <w:color w:val="000000"/>
        </w:rPr>
        <w:t>, two identical containers are present with equal amounts of liquid poured in both containers</w:t>
      </w:r>
      <w:r w:rsidR="00A336D2" w:rsidRPr="000C4071">
        <w:rPr>
          <w:rStyle w:val="word"/>
          <w:color w:val="000000"/>
        </w:rPr>
        <w:t xml:space="preserve"> </w:t>
      </w:r>
      <w:r w:rsidR="00A336D2" w:rsidRPr="000C4071">
        <w:rPr>
          <w:rStyle w:val="selectable"/>
          <w:color w:val="000000"/>
        </w:rPr>
        <w:t>(Gelman &amp; Weinberg, 1972)</w:t>
      </w:r>
      <w:r w:rsidR="00BC2BBC" w:rsidRPr="000C4071">
        <w:rPr>
          <w:rStyle w:val="selectable"/>
          <w:color w:val="000000"/>
        </w:rPr>
        <w:t>.</w:t>
      </w:r>
      <w:r w:rsidR="00A336D2" w:rsidRPr="000C4071">
        <w:rPr>
          <w:rStyle w:val="word"/>
          <w:color w:val="000000"/>
        </w:rPr>
        <w:t xml:space="preserve"> </w:t>
      </w:r>
      <w:r w:rsidRPr="000C4071">
        <w:rPr>
          <w:rStyle w:val="word"/>
          <w:color w:val="000000"/>
        </w:rPr>
        <w:t>The liquid is then poured into a container</w:t>
      </w:r>
      <w:r w:rsidR="00B2215A">
        <w:rPr>
          <w:rStyle w:val="word"/>
          <w:color w:val="000000"/>
        </w:rPr>
        <w:t xml:space="preserve"> of a different shape</w:t>
      </w:r>
      <w:r w:rsidRPr="000C4071">
        <w:rPr>
          <w:rStyle w:val="word"/>
          <w:color w:val="000000"/>
        </w:rPr>
        <w:t xml:space="preserve">, such as a tall, thin cup or a short, wide cup. </w:t>
      </w:r>
      <w:r w:rsidR="00B2215A">
        <w:rPr>
          <w:rStyle w:val="word"/>
          <w:color w:val="000000"/>
        </w:rPr>
        <w:t>Children are then asked to hold up the cup that they believe to hold the most liquid</w:t>
      </w:r>
      <w:r w:rsidRPr="000C4071">
        <w:rPr>
          <w:rStyle w:val="word"/>
          <w:color w:val="000000"/>
        </w:rPr>
        <w:t xml:space="preserve">. </w:t>
      </w:r>
      <w:r w:rsidR="00A07826" w:rsidRPr="000C4071">
        <w:rPr>
          <w:rStyle w:val="word"/>
          <w:color w:val="000000"/>
        </w:rPr>
        <w:t>Although the amount of liquid was equal, young children almost alwa</w:t>
      </w:r>
      <w:r w:rsidR="00B2215A">
        <w:rPr>
          <w:rStyle w:val="word"/>
          <w:color w:val="000000"/>
        </w:rPr>
        <w:t>ys will believe that one cup has more liquid as it appears fuller</w:t>
      </w:r>
      <w:r w:rsidR="00A07826" w:rsidRPr="000C4071">
        <w:rPr>
          <w:rStyle w:val="word"/>
          <w:color w:val="000000"/>
        </w:rPr>
        <w:t>.</w:t>
      </w:r>
      <w:r w:rsidR="00C0216B" w:rsidRPr="000C4071">
        <w:rPr>
          <w:rStyle w:val="word"/>
          <w:color w:val="000000"/>
        </w:rPr>
        <w:t xml:space="preserve"> Piaget conducted several similar numbers, length, mass, weight, volume, and quantity conservation experiments</w:t>
      </w:r>
      <w:r w:rsidR="004D276C" w:rsidRPr="000C4071">
        <w:rPr>
          <w:rStyle w:val="word"/>
          <w:color w:val="000000"/>
        </w:rPr>
        <w:t xml:space="preserve"> </w:t>
      </w:r>
      <w:r w:rsidR="004D276C" w:rsidRPr="000C4071">
        <w:rPr>
          <w:rStyle w:val="selectable"/>
          <w:color w:val="000000"/>
        </w:rPr>
        <w:t>(Shayer, Ginsburg &amp; Coe, 2007).</w:t>
      </w:r>
      <w:r w:rsidR="004D276C" w:rsidRPr="000C4071">
        <w:rPr>
          <w:rStyle w:val="word"/>
          <w:color w:val="000000"/>
        </w:rPr>
        <w:t xml:space="preserve"> </w:t>
      </w:r>
      <w:r w:rsidR="00C0216B" w:rsidRPr="000C4071">
        <w:rPr>
          <w:rStyle w:val="word"/>
          <w:color w:val="000000"/>
        </w:rPr>
        <w:t xml:space="preserve">He found </w:t>
      </w:r>
      <w:r w:rsidR="00345926">
        <w:rPr>
          <w:rStyle w:val="word"/>
          <w:color w:val="000000"/>
        </w:rPr>
        <w:t xml:space="preserve">that </w:t>
      </w:r>
      <w:r w:rsidR="00C0216B" w:rsidRPr="000C4071">
        <w:rPr>
          <w:rStyle w:val="word"/>
          <w:color w:val="000000"/>
        </w:rPr>
        <w:t>few children showed any understanding of conservation</w:t>
      </w:r>
      <w:r w:rsidR="00345926">
        <w:rPr>
          <w:rStyle w:val="word"/>
          <w:color w:val="000000"/>
        </w:rPr>
        <w:t xml:space="preserve"> before the age of five.</w:t>
      </w:r>
    </w:p>
    <w:p w14:paraId="423A21FB" w14:textId="77777777" w:rsidR="004924D2" w:rsidRPr="000C4071" w:rsidRDefault="00F602BD" w:rsidP="008E7765">
      <w:pPr>
        <w:spacing w:line="480" w:lineRule="auto"/>
        <w:ind w:firstLine="851"/>
      </w:pPr>
      <w:r w:rsidRPr="000C4071">
        <w:t xml:space="preserve">The concrete operational stage is the third cognitive development theory in Piaget. This stage </w:t>
      </w:r>
      <w:r w:rsidR="00345926">
        <w:t>usually takes place between the ages of seven to eleven and</w:t>
      </w:r>
      <w:r w:rsidRPr="000C4071">
        <w:t xml:space="preserve"> is </w:t>
      </w:r>
      <w:r w:rsidR="00345926">
        <w:t>comprised</w:t>
      </w:r>
      <w:r w:rsidRPr="000C4071">
        <w:t xml:space="preserve"> by organised and rational thinking development</w:t>
      </w:r>
      <w:r w:rsidR="00A50075" w:rsidRPr="000C4071">
        <w:t xml:space="preserve"> (</w:t>
      </w:r>
      <w:r w:rsidR="00D826C7" w:rsidRPr="000C4071">
        <w:t>Huitt &amp;</w:t>
      </w:r>
      <w:r w:rsidR="00A50075" w:rsidRPr="000C4071">
        <w:t xml:space="preserve"> Hummel, 2003).</w:t>
      </w:r>
      <w:r w:rsidRPr="000C4071">
        <w:t xml:space="preserve"> </w:t>
      </w:r>
      <w:r w:rsidR="00345926">
        <w:t xml:space="preserve">As this stage establishes the beginning of logical thinking, </w:t>
      </w:r>
      <w:r w:rsidR="00015A02" w:rsidRPr="000C4071">
        <w:t>Piaget saw</w:t>
      </w:r>
      <w:r w:rsidR="00905389" w:rsidRPr="000C4071">
        <w:t xml:space="preserve"> the </w:t>
      </w:r>
      <w:r w:rsidR="00345926" w:rsidRPr="000C4071">
        <w:t>stage</w:t>
      </w:r>
      <w:r w:rsidR="00905389" w:rsidRPr="000C4071">
        <w:t xml:space="preserve"> as a significant </w:t>
      </w:r>
      <w:r w:rsidR="00345926">
        <w:t>leap</w:t>
      </w:r>
      <w:r w:rsidR="00905389" w:rsidRPr="000C4071">
        <w:t xml:space="preserve"> in the</w:t>
      </w:r>
      <w:r w:rsidR="00345926">
        <w:t xml:space="preserve"> progression of the</w:t>
      </w:r>
      <w:r w:rsidR="00905389" w:rsidRPr="000C4071">
        <w:t xml:space="preserve"> cognitive development of the child</w:t>
      </w:r>
      <w:r w:rsidR="00345926">
        <w:t>.</w:t>
      </w:r>
      <w:r w:rsidR="00905389" w:rsidRPr="000C4071">
        <w:t xml:space="preserve"> The child is now </w:t>
      </w:r>
      <w:r w:rsidR="00345926">
        <w:t xml:space="preserve">of a </w:t>
      </w:r>
      <w:r w:rsidR="00905389" w:rsidRPr="000C4071">
        <w:t xml:space="preserve">mature enough </w:t>
      </w:r>
      <w:r w:rsidR="00345926">
        <w:t xml:space="preserve">age </w:t>
      </w:r>
      <w:r w:rsidR="00905389" w:rsidRPr="000C4071">
        <w:t>to</w:t>
      </w:r>
      <w:r w:rsidR="00345926">
        <w:t xml:space="preserve"> have the ability to</w:t>
      </w:r>
      <w:r w:rsidR="00905389" w:rsidRPr="000C4071">
        <w:t xml:space="preserve"> use logical thinking or operations (i.e. rules) but can apply logic only to physical objects (i.e. hence concrete operational).</w:t>
      </w:r>
      <w:r w:rsidR="00015A02" w:rsidRPr="000C4071">
        <w:t xml:space="preserve"> </w:t>
      </w:r>
      <w:r w:rsidR="00DA0AC0" w:rsidRPr="000C4071">
        <w:t>Children gain conservation skills (volume, number, orientation, area), serialisation, transitivity, reversibility, and class inclusion</w:t>
      </w:r>
      <w:r w:rsidR="00D826C7" w:rsidRPr="000C4071">
        <w:t xml:space="preserve"> (Cantu &amp; Herron, 1978).</w:t>
      </w:r>
      <w:r w:rsidR="00DA0AC0" w:rsidRPr="000C4071">
        <w:t xml:space="preserve"> </w:t>
      </w:r>
      <w:r w:rsidR="00345926">
        <w:t>However, t</w:t>
      </w:r>
      <w:r w:rsidR="00DA0AC0" w:rsidRPr="000C4071">
        <w:t xml:space="preserve">hey typically </w:t>
      </w:r>
      <w:r w:rsidR="00215A54" w:rsidRPr="000C4071">
        <w:t>cannot</w:t>
      </w:r>
      <w:r w:rsidR="00DA0AC0" w:rsidRPr="000C4071">
        <w:t xml:space="preserve"> think abstractly or hypothetically</w:t>
      </w:r>
      <w:r w:rsidR="00345926">
        <w:t>, despite being able to logically solve problems.</w:t>
      </w:r>
      <w:r w:rsidR="00215A54" w:rsidRPr="000C4071">
        <w:t xml:space="preserve"> </w:t>
      </w:r>
      <w:r w:rsidR="003D76D1" w:rsidRPr="000C4071">
        <w:t>While at this point in development children are still very concrete and literal in their thinking, they become much more capable of using logic</w:t>
      </w:r>
      <w:r w:rsidR="008E3EDF" w:rsidRPr="000C4071">
        <w:t xml:space="preserve"> (Damon, 1975). </w:t>
      </w:r>
      <w:r w:rsidR="003D76D1" w:rsidRPr="000C4071">
        <w:t xml:space="preserve">The previous stage's egocentrism begins to </w:t>
      </w:r>
      <w:r w:rsidR="00345926">
        <w:t>vanish</w:t>
      </w:r>
      <w:r w:rsidR="003D76D1" w:rsidRPr="000C4071">
        <w:t xml:space="preserve"> as children </w:t>
      </w:r>
      <w:r w:rsidR="00BF33E6">
        <w:t>learn the ability to think about how others might perceive a situation</w:t>
      </w:r>
      <w:r w:rsidR="003D76D1" w:rsidRPr="000C4071">
        <w:t>.</w:t>
      </w:r>
      <w:r w:rsidR="007111AC" w:rsidRPr="000C4071">
        <w:t xml:space="preserve"> Children also become less ego-centred during this stage and start thinking about how others </w:t>
      </w:r>
      <w:r w:rsidR="007111AC" w:rsidRPr="000C4071">
        <w:lastRenderedPageBreak/>
        <w:t xml:space="preserve">might think and feel. </w:t>
      </w:r>
      <w:r w:rsidR="00BF33E6">
        <w:t>C</w:t>
      </w:r>
      <w:r w:rsidR="007111AC" w:rsidRPr="000C4071">
        <w:t xml:space="preserve">hildren also begin to establish </w:t>
      </w:r>
      <w:r w:rsidR="00BF33E6">
        <w:t>how unique their thoughts are</w:t>
      </w:r>
      <w:r w:rsidR="007111AC" w:rsidRPr="000C4071">
        <w:t xml:space="preserve"> and that their thoughts, feelings and opinions are not necessarily shared by everyone else</w:t>
      </w:r>
      <w:r w:rsidR="00BF33E6">
        <w:t>, in the concrete operational stage</w:t>
      </w:r>
      <w:r w:rsidR="00774F14" w:rsidRPr="000C4071">
        <w:t xml:space="preserve"> (Sandler, 1975).</w:t>
      </w:r>
    </w:p>
    <w:p w14:paraId="4B367539" w14:textId="77777777" w:rsidR="006B0F5A" w:rsidRPr="000C4071" w:rsidRDefault="00F602BD" w:rsidP="008E7765">
      <w:pPr>
        <w:spacing w:line="480" w:lineRule="auto"/>
        <w:ind w:firstLine="851"/>
      </w:pPr>
      <w:r w:rsidRPr="000C4071">
        <w:t>The final stage of the theory of Piaget called the Formal Operational Stage, includes the ability to use deductive reasoning, an increase in logic and an understanding of abstract ideas</w:t>
      </w:r>
      <w:r w:rsidR="00EA2B35" w:rsidRPr="000C4071">
        <w:t xml:space="preserve"> (Huitt &amp; Hummel, 2003). </w:t>
      </w:r>
      <w:r w:rsidRPr="000C4071">
        <w:t>During this point, people become able to see multiple potential problems</w:t>
      </w:r>
      <w:r w:rsidR="00CF2919" w:rsidRPr="000C4071">
        <w:t>,</w:t>
      </w:r>
      <w:r w:rsidRPr="000C4071">
        <w:t xml:space="preserve"> solutions and think about the world around them more scientifically. </w:t>
      </w:r>
      <w:r w:rsidR="002A5329" w:rsidRPr="000C4071">
        <w:t>It is imp</w:t>
      </w:r>
      <w:r w:rsidR="00BF33E6">
        <w:t>ortant</w:t>
      </w:r>
      <w:r w:rsidR="002A5329" w:rsidRPr="000C4071">
        <w:t xml:space="preserve"> to note that Piaget did not </w:t>
      </w:r>
      <w:r w:rsidR="00BF33E6">
        <w:t>view</w:t>
      </w:r>
      <w:r w:rsidR="002A5329" w:rsidRPr="000C4071">
        <w:t xml:space="preserve"> the intellectual development of children as a quantitative process; that is, as they grow older, </w:t>
      </w:r>
      <w:r w:rsidR="00BF33E6">
        <w:t>more information and knowledge is not just added to the child’s existing knowledge</w:t>
      </w:r>
      <w:r w:rsidR="00ED0822" w:rsidRPr="000C4071">
        <w:t xml:space="preserve"> (</w:t>
      </w:r>
      <w:proofErr w:type="spellStart"/>
      <w:r w:rsidR="00ED0822" w:rsidRPr="000C4071">
        <w:t>Dulit</w:t>
      </w:r>
      <w:proofErr w:type="spellEnd"/>
      <w:r w:rsidR="00ED0822" w:rsidRPr="000C4071">
        <w:t xml:space="preserve">, 1972). </w:t>
      </w:r>
      <w:r w:rsidR="002A5329" w:rsidRPr="000C4071">
        <w:t xml:space="preserve">Instead, Piaget suggested a qualitative change in the way children think as they progress through these four stages. </w:t>
      </w:r>
      <w:r w:rsidR="00AB0926" w:rsidRPr="000C4071">
        <w:t>A child at age seven does not only have more information about the world than he did at age 2; the way he thinks about the world is fundamentally changed</w:t>
      </w:r>
      <w:r w:rsidR="00D00FF4" w:rsidRPr="000C4071">
        <w:t xml:space="preserve"> (Webb, 1974).</w:t>
      </w:r>
    </w:p>
    <w:p w14:paraId="033BD9C9" w14:textId="77777777" w:rsidR="00C837E5" w:rsidRPr="000C4071" w:rsidRDefault="00F602BD" w:rsidP="008E7765">
      <w:pPr>
        <w:spacing w:line="480" w:lineRule="auto"/>
        <w:ind w:firstLine="851"/>
      </w:pPr>
      <w:r w:rsidRPr="000C4071">
        <w:t>Now to look at another Cognitive Development theory. The theories of Vygotsky emphasise the fundamental role of social interaction in cognition development (Vygotsky, 1978), as he firmly believed that the community plays a central role in the "making meaning" process.</w:t>
      </w:r>
      <w:r w:rsidR="00A92BBC" w:rsidRPr="000C4071">
        <w:t xml:space="preserve"> </w:t>
      </w:r>
      <w:r w:rsidR="00EF0927">
        <w:t xml:space="preserve">Unlike Piaget's </w:t>
      </w:r>
      <w:r w:rsidR="00EF0927" w:rsidRPr="00EF0927">
        <w:t xml:space="preserve">notion that children’s development </w:t>
      </w:r>
      <w:r w:rsidR="00EF0927" w:rsidRPr="00EF0927">
        <w:rPr>
          <w:bCs/>
        </w:rPr>
        <w:t>should</w:t>
      </w:r>
      <w:r w:rsidR="00EF0927" w:rsidRPr="00EF0927">
        <w:t xml:space="preserve"> </w:t>
      </w:r>
      <w:r w:rsidR="00EF0927" w:rsidRPr="00EF0927">
        <w:rPr>
          <w:bCs/>
        </w:rPr>
        <w:t>essentially</w:t>
      </w:r>
      <w:r w:rsidR="00EF0927" w:rsidRPr="00EF0927">
        <w:t xml:space="preserve"> precede their learning, Vygotsky argued, "learning </w:t>
      </w:r>
      <w:r w:rsidR="00EF0927" w:rsidRPr="00EF0927">
        <w:rPr>
          <w:bCs/>
        </w:rPr>
        <w:t>could be a</w:t>
      </w:r>
      <w:r w:rsidR="00EF0927" w:rsidRPr="00EF0927">
        <w:t xml:space="preserve"> necessary and universal </w:t>
      </w:r>
      <w:r w:rsidR="00EF0927" w:rsidRPr="00EF0927">
        <w:rPr>
          <w:bCs/>
        </w:rPr>
        <w:t>facet</w:t>
      </w:r>
      <w:r w:rsidR="00EF0927" w:rsidRPr="00EF0927">
        <w:t xml:space="preserve"> of </w:t>
      </w:r>
      <w:r w:rsidR="00EF0927" w:rsidRPr="00EF0927">
        <w:rPr>
          <w:bCs/>
        </w:rPr>
        <w:t>the method</w:t>
      </w:r>
      <w:r w:rsidR="00EF0927" w:rsidRPr="00EF0927">
        <w:t xml:space="preserve"> of developing culturally organized, specifically human psychological function</w:t>
      </w:r>
      <w:r w:rsidR="00EF0927">
        <w:t>"</w:t>
      </w:r>
      <w:r w:rsidR="00EF0927" w:rsidRPr="000C4071">
        <w:t xml:space="preserve"> </w:t>
      </w:r>
      <w:r w:rsidR="00A92BBC" w:rsidRPr="000C4071">
        <w:t>(</w:t>
      </w:r>
      <w:r w:rsidR="00B01268" w:rsidRPr="000C4071">
        <w:t>Vygotsky, 1978)</w:t>
      </w:r>
      <w:r w:rsidR="00A92BBC" w:rsidRPr="000C4071">
        <w:t>.</w:t>
      </w:r>
      <w:r w:rsidR="00923F23" w:rsidRPr="000C4071">
        <w:t xml:space="preserve"> He developed his theories at about the same time as Jean Piaget began developing his ideas (the 1920s and 30s), but </w:t>
      </w:r>
      <w:r w:rsidR="00EF0927">
        <w:t>unfortunately Piaget passed away at the age of 38</w:t>
      </w:r>
      <w:r w:rsidR="00923F23" w:rsidRPr="000C4071">
        <w:t>,</w:t>
      </w:r>
      <w:r w:rsidR="00EF0927">
        <w:t xml:space="preserve"> therefore, </w:t>
      </w:r>
      <w:r w:rsidR="00923F23" w:rsidRPr="000C4071">
        <w:t xml:space="preserve">his theories are </w:t>
      </w:r>
      <w:r w:rsidR="00EF0927">
        <w:t>unfinished</w:t>
      </w:r>
      <w:r w:rsidR="008C1AFE" w:rsidRPr="000C4071">
        <w:t xml:space="preserve"> </w:t>
      </w:r>
      <w:r w:rsidR="008C1AFE" w:rsidRPr="000C4071">
        <w:rPr>
          <w:rStyle w:val="selectable"/>
          <w:color w:val="000000"/>
        </w:rPr>
        <w:t>(Vygotsky et al., 1979).</w:t>
      </w:r>
    </w:p>
    <w:p w14:paraId="2A1EB1D6" w14:textId="77777777" w:rsidR="00DF159E" w:rsidRPr="000C4071" w:rsidRDefault="00453C51" w:rsidP="008E7765">
      <w:pPr>
        <w:spacing w:line="480" w:lineRule="auto"/>
        <w:ind w:firstLine="851"/>
      </w:pPr>
      <w:r w:rsidRPr="00453C51">
        <w:t xml:space="preserve">A lot of important children's learning occurs by social interaction with a knowledgeable teacher, according to Vygotsky. The teacher can style behaviours and give </w:t>
      </w:r>
      <w:r w:rsidRPr="00453C51">
        <w:lastRenderedPageBreak/>
        <w:t xml:space="preserve">verbal instructions to the child. This is referred to by Vygotsky as a dialogue of collaboration or cooperation. The child seeks to understand the actions or directions of the teacher (often the parent or lecturer) and then internalizes the information by guiding or regulating its performance. </w:t>
      </w:r>
      <w:r w:rsidR="00730A93" w:rsidRPr="000C4071">
        <w:t>(</w:t>
      </w:r>
      <w:proofErr w:type="spellStart"/>
      <w:r w:rsidR="00730A93" w:rsidRPr="000C4071">
        <w:t>Wertsch</w:t>
      </w:r>
      <w:proofErr w:type="spellEnd"/>
      <w:r w:rsidR="00730A93" w:rsidRPr="000C4071">
        <w:t>, 1979).</w:t>
      </w:r>
      <w:r w:rsidR="0035149B" w:rsidRPr="000C4071">
        <w:t xml:space="preserve"> Shaffer (1996) gives an example of a situation with a young girl who </w:t>
      </w:r>
      <w:r>
        <w:t>is given</w:t>
      </w:r>
      <w:r w:rsidR="0035149B" w:rsidRPr="000C4071">
        <w:t xml:space="preserve"> her first jigsaw. </w:t>
      </w:r>
      <w:r>
        <w:t>She performs the puzzle poorly when attempting it alone</w:t>
      </w:r>
      <w:r w:rsidR="0035149B" w:rsidRPr="000C4071">
        <w:t xml:space="preserve">. </w:t>
      </w:r>
      <w:r>
        <w:t>B</w:t>
      </w:r>
      <w:r w:rsidR="0035149B" w:rsidRPr="000C4071">
        <w:t>asic strategies</w:t>
      </w:r>
      <w:r>
        <w:t xml:space="preserve"> are then demonstrated to her by her father who comes to sit next to her</w:t>
      </w:r>
      <w:r w:rsidR="0035149B" w:rsidRPr="000C4071">
        <w:t xml:space="preserve">, </w:t>
      </w:r>
      <w:r>
        <w:t xml:space="preserve">these include tips </w:t>
      </w:r>
      <w:r w:rsidR="0035149B" w:rsidRPr="000C4071">
        <w:t xml:space="preserve">such as finding all the pieces in the corner/edge and providing the child with a few pieces to put together and encouraging her when she does so. The father then allows the child to </w:t>
      </w:r>
      <w:r>
        <w:t>continue to attempt the puzzle</w:t>
      </w:r>
      <w:r w:rsidR="0035149B" w:rsidRPr="000C4071">
        <w:t xml:space="preserve"> independently</w:t>
      </w:r>
      <w:r>
        <w:t>, and</w:t>
      </w:r>
      <w:r w:rsidR="0035149B" w:rsidRPr="000C4071">
        <w:t xml:space="preserve"> the child</w:t>
      </w:r>
      <w:r>
        <w:t xml:space="preserve"> gradually</w:t>
      </w:r>
      <w:r w:rsidR="0035149B" w:rsidRPr="000C4071">
        <w:t xml:space="preserve"> becomes more competent. According to Vygotsky, cognitive development is promoted by this type of social interaction involving cooperative or collaborative dialogue</w:t>
      </w:r>
      <w:r w:rsidR="006A2128" w:rsidRPr="000C4071">
        <w:t xml:space="preserve"> </w:t>
      </w:r>
      <w:r w:rsidR="006A2128" w:rsidRPr="000C4071">
        <w:rPr>
          <w:rStyle w:val="selectable"/>
          <w:color w:val="000000"/>
        </w:rPr>
        <w:t>(Muller &amp; Perlmutter, 1985).</w:t>
      </w:r>
    </w:p>
    <w:p w14:paraId="769932F6" w14:textId="77777777" w:rsidR="0035149B" w:rsidRPr="000C4071" w:rsidRDefault="00F602BD" w:rsidP="008E7765">
      <w:pPr>
        <w:spacing w:line="480" w:lineRule="auto"/>
        <w:ind w:firstLine="851"/>
      </w:pPr>
      <w:r w:rsidRPr="000C4071">
        <w:t>To gain an understanding of Vygotsky's cognitive development theories, it is necessary to understand two of Vygotsky's work's main principles: The More Knowable Other (MKO) and the Zone of Proximal Development (ZPD)</w:t>
      </w:r>
      <w:r w:rsidR="003B3F98" w:rsidRPr="000C4071">
        <w:t xml:space="preserve"> (Chaiklin, 2003). </w:t>
      </w:r>
      <w:r w:rsidRPr="000C4071">
        <w:t>The more knowledgeable other (MKO) is rather self-explanatory; it refers to somebody with a greater understanding or a higher degree of ability than the learner when it comes to a specific task, process or concept. While the assumption is that the MKO is either a teacher or an older adult, this is not necessarily the case. Often people with more experience or knowledge may be peers of a child or children of an adult. The MKO does not need to be a person at all. Many companies now use electronic performance support systems to support staff members in their learning process</w:t>
      </w:r>
      <w:r w:rsidR="00355410" w:rsidRPr="000C4071">
        <w:t xml:space="preserve"> (Doolittle, 1995).</w:t>
      </w:r>
    </w:p>
    <w:p w14:paraId="6E44FE80" w14:textId="77777777" w:rsidR="00284155" w:rsidRPr="000C4071" w:rsidRDefault="00EB4A19" w:rsidP="008E7765">
      <w:pPr>
        <w:spacing w:line="480" w:lineRule="auto"/>
        <w:ind w:firstLine="851"/>
      </w:pPr>
      <w:r w:rsidRPr="00EB4A19">
        <w:t xml:space="preserve">The More Knowledgeable Other idea is integrated with the second important working principle of Vygotsky, the Proximal Development Zone. This is an important principle which has to do with the difference between what a child can independently achieve and what a child can achieve with assistance and encouragement from a skilled companion. </w:t>
      </w:r>
      <w:r>
        <w:lastRenderedPageBreak/>
        <w:t>(</w:t>
      </w:r>
      <w:proofErr w:type="spellStart"/>
      <w:r>
        <w:t>Litowitz</w:t>
      </w:r>
      <w:proofErr w:type="spellEnd"/>
      <w:r>
        <w:t xml:space="preserve">, 1993). </w:t>
      </w:r>
      <w:r w:rsidRPr="00EB4A19">
        <w:t xml:space="preserve">Vygotsky sees the Proximal Development Zone as the region where the most sensitive guidance or assistance should be provided, enabling the child to gain the skills they will then use on their self-development, developing higher mental functions. In order to improve skills and strategies effectively, Vygotsky also </w:t>
      </w:r>
      <w:proofErr w:type="spellStart"/>
      <w:r w:rsidRPr="00EB4A19">
        <w:t>considerd</w:t>
      </w:r>
      <w:proofErr w:type="spellEnd"/>
      <w:r w:rsidRPr="00EB4A19">
        <w:t xml:space="preserve"> the importance of interaction with peers.</w:t>
      </w:r>
      <w:r w:rsidR="00F602BD" w:rsidRPr="000C4071">
        <w:t xml:space="preserve"> He suggests that educators use cooperative learning exercises where less skilled children develop within the proximal development zone with the assistance of more skilled peers</w:t>
      </w:r>
      <w:r w:rsidR="00F67BEF" w:rsidRPr="000C4071">
        <w:t xml:space="preserve"> (Tudge, 1992).</w:t>
      </w:r>
    </w:p>
    <w:p w14:paraId="67E46D82" w14:textId="77777777" w:rsidR="0097185B" w:rsidRPr="000C4071" w:rsidRDefault="00EB4A19" w:rsidP="008E7765">
      <w:pPr>
        <w:spacing w:line="480" w:lineRule="auto"/>
        <w:ind w:firstLine="851"/>
      </w:pPr>
      <w:r w:rsidRPr="00EB4A19">
        <w:t>Vygotsky places increased emphasis on culture-influencing cognitive development; this appears to contradict Piaget's view of universal stages and content of development (as Piaget does, Vygotsky does not refer to stages). Vygotsky, therefore, suggests that cognitive development differs across cultures, whilst Piaget states ' cognitive development is mostly universal across cultures</w:t>
      </w:r>
      <w:r>
        <w:t xml:space="preserve"> (Tappan,1997)</w:t>
      </w:r>
      <w:r w:rsidRPr="00EB4A19">
        <w:t>. Vygotsky says that cognitive development derives from social interactions as children as well as from aided learning within the proximal development zone, co-constructing their partner's knowledge.</w:t>
      </w:r>
      <w:r w:rsidR="00F602BD" w:rsidRPr="000C4071">
        <w:t xml:space="preserve"> </w:t>
      </w:r>
      <w:r w:rsidR="00927C5F" w:rsidRPr="00927C5F">
        <w:t xml:space="preserve">On the other hand, Piaget continues to maintain that cognitive development is primarily due to independent explorations in which children construct their knowledge. In Vygotsky's theory, the society and environment in which children grow up will influence how they behave and what they think </w:t>
      </w:r>
      <w:r w:rsidR="00CC5A3F" w:rsidRPr="000C4071">
        <w:t>(</w:t>
      </w:r>
      <w:proofErr w:type="spellStart"/>
      <w:r w:rsidR="00CC5A3F" w:rsidRPr="000C4071">
        <w:t>Tudge</w:t>
      </w:r>
      <w:proofErr w:type="spellEnd"/>
      <w:r w:rsidR="00CC5A3F" w:rsidRPr="000C4071">
        <w:t xml:space="preserve"> &amp; Rogoff, 1999). </w:t>
      </w:r>
    </w:p>
    <w:p w14:paraId="4149FB8E" w14:textId="77777777" w:rsidR="0097185B" w:rsidRPr="000C4071" w:rsidRDefault="00927C5F" w:rsidP="008E7765">
      <w:pPr>
        <w:spacing w:line="480" w:lineRule="auto"/>
        <w:ind w:firstLine="851"/>
      </w:pPr>
      <w:r w:rsidRPr="00927C5F">
        <w:t>According to Piaget, language relies for its development, on thinking (i.e. thinking comes before language)</w:t>
      </w:r>
      <w:r>
        <w:t xml:space="preserve"> (Singer &amp; Revenson, 1997)</w:t>
      </w:r>
      <w:r w:rsidRPr="00927C5F">
        <w:t>. Language and thought are originally separate systems from the moment of birth for Vygotsky, colliding around the age of three, generating verbal (inner speech) thought. Language internalization results in cognitive development for Vygotsky</w:t>
      </w:r>
      <w:r w:rsidR="00F602BD" w:rsidRPr="000C4071">
        <w:t>. Vygotsky's cognitive development results from the internalisation of language</w:t>
      </w:r>
      <w:r w:rsidR="00213FE2" w:rsidRPr="000C4071">
        <w:t xml:space="preserve"> (Emerson, 1983).</w:t>
      </w:r>
      <w:r w:rsidR="00F602BD" w:rsidRPr="000C4071">
        <w:t xml:space="preserve"> Adults convey the intellectual adaptation tools of their culture </w:t>
      </w:r>
      <w:r w:rsidR="00F602BD" w:rsidRPr="000C4071">
        <w:lastRenderedPageBreak/>
        <w:t>that children internalise. Piaget, on the other hand, emphasises peers ' importance as peer interaction fosters social perspective</w:t>
      </w:r>
      <w:r w:rsidR="003651E2" w:rsidRPr="000C4071">
        <w:t xml:space="preserve"> (De Lisi &amp; Golbeck, 1999).</w:t>
      </w:r>
    </w:p>
    <w:p w14:paraId="4E443C92" w14:textId="77777777" w:rsidR="0097185B" w:rsidRPr="000C4071" w:rsidRDefault="00F602BD" w:rsidP="008E7765">
      <w:pPr>
        <w:spacing w:line="480" w:lineRule="auto"/>
        <w:ind w:firstLine="851"/>
      </w:pPr>
      <w:r w:rsidRPr="000C4071">
        <w:t xml:space="preserve">Like Piaget, Vygotsky claimed that infants were born with the necessary intellectual development materials / abilities-Piaget focuses on motor reflexes and sensory </w:t>
      </w:r>
      <w:r w:rsidR="00E52BF6" w:rsidRPr="000C4071">
        <w:t>abilities (</w:t>
      </w:r>
      <w:r w:rsidR="00FD104E" w:rsidRPr="000C4071">
        <w:t xml:space="preserve">Montgomery &amp; Richter, 1977). </w:t>
      </w:r>
      <w:r w:rsidRPr="000C4071">
        <w:t>Vygotsky refers to 'elementary mental functions' as memory, perception, attention and sensation. These are eventually developed into more sophisticated and effective mental processes/strategies through interaction within the socio-cultural environment, which he calls 'higher mental functions'</w:t>
      </w:r>
      <w:r w:rsidR="008169FB" w:rsidRPr="000C4071">
        <w:t xml:space="preserve"> (Fernyhough, 1996).</w:t>
      </w:r>
      <w:r w:rsidRPr="000C4071">
        <w:t xml:space="preserve"> For example, memory is limited by biological factors in young children. Culture, however, determines the type of memory strategy we are developing. We learn notes to help memory in our culture, for example, but other strategies need to be developed in pre-literate societies, such as tying knots in a string to remember, repeating ancestor names until large numbers can be repeated or carrying pebbles</w:t>
      </w:r>
      <w:r w:rsidR="004711FE" w:rsidRPr="000C4071">
        <w:t xml:space="preserve"> (Meacham, 1972).</w:t>
      </w:r>
      <w:r w:rsidRPr="000C4071">
        <w:t xml:space="preserve"> </w:t>
      </w:r>
      <w:r w:rsidR="00927C5F" w:rsidRPr="00927C5F">
        <w:t xml:space="preserve">Vygotsky refers to intellectual adaptation tools-these allow children to use the vital mental functions more successfully / adaptatively and to be culturally determined (e.g. memory mnemonics, mind maps). Vygotsky, therefore, considers cognitive functions, including those performed on its own, as being impacted by the values, opinions and tools of intellectual adaptation of the society in which a person grows and therefore socio-cultural determination. Furthermore, as in the example of memory, the instruments of intellectual adaptation vary from culture to culture </w:t>
      </w:r>
      <w:r w:rsidR="00DC3B98" w:rsidRPr="000C4071">
        <w:t>(Sinha &amp; De López, 200</w:t>
      </w:r>
      <w:r w:rsidR="00067124" w:rsidRPr="000C4071">
        <w:t>1</w:t>
      </w:r>
      <w:r w:rsidR="00DC3B98" w:rsidRPr="000C4071">
        <w:t>).</w:t>
      </w:r>
    </w:p>
    <w:p w14:paraId="2AD4798B" w14:textId="77777777" w:rsidR="00887E35" w:rsidRPr="000C4071" w:rsidRDefault="00F602BD" w:rsidP="008E7765">
      <w:pPr>
        <w:spacing w:line="480" w:lineRule="auto"/>
        <w:ind w:firstLine="851"/>
      </w:pPr>
      <w:r w:rsidRPr="000C4071">
        <w:t xml:space="preserve">In conclusion, despite </w:t>
      </w:r>
      <w:r w:rsidR="00CE1051" w:rsidRPr="000C4071">
        <w:t xml:space="preserve">Piaget and Vygotsky having their theories on cognitive development, there were a few similarities between their </w:t>
      </w:r>
      <w:r w:rsidR="00EB080F" w:rsidRPr="000C4071">
        <w:t xml:space="preserve">views. Both theories explore the theme of nature vs nurture, with </w:t>
      </w:r>
      <w:r w:rsidR="00C966C0" w:rsidRPr="000C4071">
        <w:t xml:space="preserve">both recognising the growth and maturation of the brain and the body, as well as it being </w:t>
      </w:r>
      <w:r w:rsidR="009041F0" w:rsidRPr="000C4071">
        <w:t>emphasised the importance of the environment and the impact it has</w:t>
      </w:r>
      <w:r w:rsidR="005E0E4F" w:rsidRPr="000C4071">
        <w:t xml:space="preserve"> (Bidell &amp; Fischer, 1997). </w:t>
      </w:r>
      <w:r w:rsidR="009041F0" w:rsidRPr="000C4071">
        <w:t xml:space="preserve">They also agreed that </w:t>
      </w:r>
      <w:r w:rsidR="000B5337" w:rsidRPr="000C4071">
        <w:t xml:space="preserve">a child’s cognitive development </w:t>
      </w:r>
      <w:r w:rsidR="00830A2E" w:rsidRPr="000C4071">
        <w:t>progresses in a sequence of stages</w:t>
      </w:r>
      <w:r w:rsidR="0023049D" w:rsidRPr="000C4071">
        <w:t xml:space="preserve"> (Blake, 2015).</w:t>
      </w:r>
      <w:r w:rsidR="00830A2E" w:rsidRPr="000C4071">
        <w:t xml:space="preserve"> There were however more differences than </w:t>
      </w:r>
      <w:r w:rsidR="00830A2E" w:rsidRPr="000C4071">
        <w:lastRenderedPageBreak/>
        <w:t xml:space="preserve">similarities with </w:t>
      </w:r>
      <w:r w:rsidR="00535A86" w:rsidRPr="000C4071">
        <w:t xml:space="preserve">Piaget stating that cognitive development is driven by </w:t>
      </w:r>
      <w:r w:rsidR="00DF746D" w:rsidRPr="000C4071">
        <w:t xml:space="preserve">the </w:t>
      </w:r>
      <w:r w:rsidR="00E11102" w:rsidRPr="000C4071">
        <w:t>inbuilt tendency</w:t>
      </w:r>
      <w:r w:rsidR="00DF746D" w:rsidRPr="000C4071">
        <w:t xml:space="preserve"> and new experiences whereas Vygotsky</w:t>
      </w:r>
      <w:r w:rsidR="00E11102" w:rsidRPr="000C4071">
        <w:t xml:space="preserve"> believed it was driven by social interaction. </w:t>
      </w:r>
      <w:r w:rsidR="00886551" w:rsidRPr="000C4071">
        <w:t>Among several other notable differences as discussed in the essay are how they differ in belie</w:t>
      </w:r>
      <w:r w:rsidR="00C020F0" w:rsidRPr="000C4071">
        <w:t>f</w:t>
      </w:r>
      <w:r w:rsidR="00886551" w:rsidRPr="000C4071">
        <w:t xml:space="preserve"> to how children learn, </w:t>
      </w:r>
      <w:r w:rsidR="00512DD2" w:rsidRPr="000C4071">
        <w:t xml:space="preserve">how culture affects development, expected progress at certain </w:t>
      </w:r>
      <w:r w:rsidR="00570CF3" w:rsidRPr="000C4071">
        <w:t>levels of age and how language plays a part in development</w:t>
      </w:r>
      <w:r w:rsidR="00E90D87" w:rsidRPr="000C4071">
        <w:t xml:space="preserve"> (Ackermann, 2001).</w:t>
      </w:r>
      <w:r w:rsidR="00570CF3" w:rsidRPr="000C4071">
        <w:t xml:space="preserve"> Although both theories are vastly different, both are of </w:t>
      </w:r>
      <w:r w:rsidR="00C020F0" w:rsidRPr="000C4071">
        <w:t xml:space="preserve">an interesting </w:t>
      </w:r>
      <w:r w:rsidR="009762D6" w:rsidRPr="000C4071">
        <w:t>hypothesis and beneficial of further studying.</w:t>
      </w:r>
    </w:p>
    <w:p w14:paraId="34478E6E" w14:textId="77777777" w:rsidR="0097185B" w:rsidRDefault="0097185B"/>
    <w:p w14:paraId="382FEFFF" w14:textId="77777777" w:rsidR="008E7765" w:rsidRDefault="008E7765"/>
    <w:p w14:paraId="2216E1E8" w14:textId="77777777" w:rsidR="008E7765" w:rsidRDefault="008E7765"/>
    <w:p w14:paraId="62E533B5" w14:textId="77777777" w:rsidR="008E7765" w:rsidRDefault="008E7765"/>
    <w:p w14:paraId="0DFD89F6" w14:textId="77777777" w:rsidR="008E7765" w:rsidRDefault="008E7765"/>
    <w:p w14:paraId="52A268B9" w14:textId="77777777" w:rsidR="008E7765" w:rsidRDefault="008E7765"/>
    <w:p w14:paraId="3B98708D" w14:textId="77777777" w:rsidR="008E7765" w:rsidRDefault="008E7765"/>
    <w:p w14:paraId="6222A7EA" w14:textId="77777777" w:rsidR="008E7765" w:rsidRDefault="008E7765"/>
    <w:p w14:paraId="66909BEA" w14:textId="77777777" w:rsidR="008E7765" w:rsidRDefault="008E7765"/>
    <w:p w14:paraId="54BA4D07" w14:textId="77777777" w:rsidR="008E7765" w:rsidRDefault="008E7765"/>
    <w:p w14:paraId="0A29EA66" w14:textId="77777777" w:rsidR="008E7765" w:rsidRDefault="008E7765"/>
    <w:p w14:paraId="05121144" w14:textId="77777777" w:rsidR="008E7765" w:rsidRDefault="008E7765"/>
    <w:p w14:paraId="212D18C0" w14:textId="77777777" w:rsidR="008E7765" w:rsidRDefault="008E7765"/>
    <w:p w14:paraId="5A1B3652" w14:textId="77777777" w:rsidR="008E7765" w:rsidRDefault="008E7765"/>
    <w:p w14:paraId="60FFC6F2" w14:textId="77777777" w:rsidR="008E7765" w:rsidRDefault="008E7765"/>
    <w:p w14:paraId="4F8025FA" w14:textId="77777777" w:rsidR="008E7765" w:rsidRDefault="008E7765"/>
    <w:p w14:paraId="023DCF86" w14:textId="77777777" w:rsidR="008E7765" w:rsidRDefault="008E7765"/>
    <w:p w14:paraId="184F0A25" w14:textId="77777777" w:rsidR="008E7765" w:rsidRDefault="008E7765"/>
    <w:p w14:paraId="2B44E558" w14:textId="77777777" w:rsidR="008E7765" w:rsidRDefault="008E7765"/>
    <w:p w14:paraId="0D1F186B" w14:textId="77777777" w:rsidR="008E7765" w:rsidRDefault="008E7765"/>
    <w:p w14:paraId="7CF8843A" w14:textId="77777777" w:rsidR="008E7765" w:rsidRDefault="008E7765"/>
    <w:p w14:paraId="64F5B096" w14:textId="77777777" w:rsidR="008E7765" w:rsidRDefault="008E7765"/>
    <w:p w14:paraId="40844CB9" w14:textId="77777777" w:rsidR="008E7765" w:rsidRDefault="008E7765"/>
    <w:p w14:paraId="2E803411" w14:textId="77777777" w:rsidR="008E7765" w:rsidRDefault="008E7765"/>
    <w:p w14:paraId="075A485F" w14:textId="77777777" w:rsidR="008E7765" w:rsidRDefault="008E7765"/>
    <w:p w14:paraId="2D970FF9" w14:textId="77777777" w:rsidR="008E7765" w:rsidRDefault="008E7765"/>
    <w:p w14:paraId="174C846C" w14:textId="77777777" w:rsidR="008E7765" w:rsidRDefault="008E7765"/>
    <w:p w14:paraId="6D80E937" w14:textId="77777777" w:rsidR="008E7765" w:rsidRDefault="008E7765"/>
    <w:p w14:paraId="057FD5D9" w14:textId="77777777" w:rsidR="008E7765" w:rsidRPr="008E7765" w:rsidRDefault="00F602BD">
      <w:pPr>
        <w:rPr>
          <w:u w:val="single"/>
        </w:rPr>
      </w:pPr>
      <w:r w:rsidRPr="008E7765">
        <w:rPr>
          <w:u w:val="single"/>
        </w:rPr>
        <w:t>Reference List.</w:t>
      </w:r>
    </w:p>
    <w:p w14:paraId="143BAAD8" w14:textId="77777777" w:rsidR="00983ED8" w:rsidRPr="000C4071" w:rsidRDefault="00F602BD" w:rsidP="008E7765">
      <w:pPr>
        <w:spacing w:line="480" w:lineRule="auto"/>
        <w:ind w:left="851" w:hanging="851"/>
      </w:pPr>
      <w:r w:rsidRPr="000C4071">
        <w:t xml:space="preserve">Ackermann, E. (2001). Piaget’s constructivism, Papert’s Constructionism: What's the difference. </w:t>
      </w:r>
      <w:r w:rsidRPr="000C4071">
        <w:rPr>
          <w:i/>
          <w:iCs/>
        </w:rPr>
        <w:t>Future of learning group publication</w:t>
      </w:r>
      <w:r w:rsidRPr="000C4071">
        <w:t xml:space="preserve">, </w:t>
      </w:r>
      <w:r w:rsidRPr="000C4071">
        <w:rPr>
          <w:i/>
          <w:iCs/>
        </w:rPr>
        <w:t>5</w:t>
      </w:r>
      <w:r w:rsidRPr="000C4071">
        <w:t>(3), 438.</w:t>
      </w:r>
    </w:p>
    <w:p w14:paraId="5015DF1C" w14:textId="77777777" w:rsidR="00E62873" w:rsidRPr="000C4071" w:rsidRDefault="00F602BD" w:rsidP="008E7765">
      <w:pPr>
        <w:spacing w:line="480" w:lineRule="auto"/>
        <w:ind w:left="851" w:hanging="851"/>
      </w:pPr>
      <w:bookmarkStart w:id="1" w:name="_Hlk7370426"/>
      <w:r w:rsidRPr="000C4071">
        <w:t xml:space="preserve">Bidell, T. R., &amp; Fischer, K. W. (1997). Between nature and nurture: The role of human agency in the epigenesis of intelligence. </w:t>
      </w:r>
      <w:r w:rsidRPr="000C4071">
        <w:rPr>
          <w:i/>
          <w:iCs/>
        </w:rPr>
        <w:t>Intelligence, heredity, and environment</w:t>
      </w:r>
      <w:r w:rsidRPr="000C4071">
        <w:t>, 193-242.</w:t>
      </w:r>
    </w:p>
    <w:p w14:paraId="721D0950" w14:textId="77777777" w:rsidR="007040F9" w:rsidRPr="000C4071" w:rsidRDefault="00F602BD" w:rsidP="008E7765">
      <w:pPr>
        <w:spacing w:line="480" w:lineRule="auto"/>
        <w:ind w:left="851" w:hanging="851"/>
        <w:rPr>
          <w:rStyle w:val="selectable"/>
          <w:color w:val="000000"/>
        </w:rPr>
      </w:pPr>
      <w:r w:rsidRPr="000C4071">
        <w:t>Blake, B. (2015). Developmental psychology: Incorporating Piaget’s and Vygotsky’s theories in classrooms.</w:t>
      </w:r>
    </w:p>
    <w:p w14:paraId="5EFB4197" w14:textId="77777777" w:rsidR="00D93A05" w:rsidRPr="000C4071" w:rsidRDefault="00F602BD" w:rsidP="008E7765">
      <w:pPr>
        <w:spacing w:line="480" w:lineRule="auto"/>
        <w:ind w:left="851" w:hanging="851"/>
        <w:rPr>
          <w:rStyle w:val="selectable"/>
          <w:color w:val="000000"/>
        </w:rPr>
      </w:pPr>
      <w:r w:rsidRPr="000C4071">
        <w:rPr>
          <w:rStyle w:val="selectable"/>
          <w:color w:val="000000"/>
        </w:rPr>
        <w:t xml:space="preserve">Boeree, G. (2006). Jean Piaget. </w:t>
      </w:r>
      <w:r w:rsidRPr="000C4071">
        <w:rPr>
          <w:rStyle w:val="selectable"/>
          <w:i/>
          <w:iCs/>
          <w:color w:val="000000"/>
        </w:rPr>
        <w:t>Shippensburg University</w:t>
      </w:r>
      <w:r w:rsidRPr="000C4071">
        <w:rPr>
          <w:rStyle w:val="selectable"/>
          <w:color w:val="000000"/>
        </w:rPr>
        <w:t xml:space="preserve">, </w:t>
      </w:r>
      <w:r w:rsidRPr="000C4071">
        <w:rPr>
          <w:rStyle w:val="selectable"/>
          <w:i/>
          <w:iCs/>
          <w:color w:val="000000"/>
        </w:rPr>
        <w:t>2</w:t>
      </w:r>
      <w:r w:rsidRPr="000C4071">
        <w:rPr>
          <w:rStyle w:val="selectable"/>
          <w:color w:val="000000"/>
        </w:rPr>
        <w:t>.</w:t>
      </w:r>
    </w:p>
    <w:p w14:paraId="68101DB0" w14:textId="77777777" w:rsidR="007A11D7" w:rsidRPr="000C4071" w:rsidRDefault="00F602BD" w:rsidP="008E7765">
      <w:pPr>
        <w:spacing w:line="480" w:lineRule="auto"/>
        <w:ind w:left="851" w:hanging="851"/>
        <w:rPr>
          <w:rStyle w:val="selectable"/>
          <w:color w:val="000000"/>
        </w:rPr>
      </w:pPr>
      <w:r w:rsidRPr="000C4071">
        <w:rPr>
          <w:rStyle w:val="selectable"/>
          <w:color w:val="000000"/>
        </w:rPr>
        <w:t xml:space="preserve">Borke, H. (1975). Piaget's mountains revisited: Changes in the egocentric landscape. </w:t>
      </w:r>
      <w:r w:rsidRPr="000C4071">
        <w:rPr>
          <w:rStyle w:val="selectable"/>
          <w:i/>
          <w:iCs/>
          <w:color w:val="000000"/>
        </w:rPr>
        <w:t>Developmental Psychology</w:t>
      </w:r>
      <w:r w:rsidRPr="000C4071">
        <w:rPr>
          <w:rStyle w:val="selectable"/>
          <w:color w:val="000000"/>
        </w:rPr>
        <w:t xml:space="preserve">, </w:t>
      </w:r>
      <w:r w:rsidRPr="000C4071">
        <w:rPr>
          <w:rStyle w:val="selectable"/>
          <w:i/>
          <w:iCs/>
          <w:color w:val="000000"/>
        </w:rPr>
        <w:t>11</w:t>
      </w:r>
      <w:r w:rsidRPr="000C4071">
        <w:rPr>
          <w:rStyle w:val="selectable"/>
          <w:color w:val="000000"/>
        </w:rPr>
        <w:t>(2), 240-243. doi: 10.1037/h0076459</w:t>
      </w:r>
    </w:p>
    <w:p w14:paraId="4D4FCEFD" w14:textId="77777777" w:rsidR="002C24EC" w:rsidRPr="000C4071" w:rsidRDefault="00F602BD" w:rsidP="008E7765">
      <w:pPr>
        <w:spacing w:line="480" w:lineRule="auto"/>
        <w:ind w:left="851" w:hanging="851"/>
        <w:rPr>
          <w:rStyle w:val="selectable"/>
          <w:color w:val="000000"/>
        </w:rPr>
      </w:pPr>
      <w:r w:rsidRPr="000C4071">
        <w:rPr>
          <w:rStyle w:val="selectable"/>
          <w:color w:val="000000"/>
        </w:rPr>
        <w:t xml:space="preserve">Cantu, L., &amp; Herron, J. (1978). Concrete and formal Piagetian stages and science concept attainment. </w:t>
      </w:r>
      <w:r w:rsidRPr="000C4071">
        <w:rPr>
          <w:rStyle w:val="selectable"/>
          <w:i/>
          <w:iCs/>
          <w:color w:val="000000"/>
        </w:rPr>
        <w:t>Journal Of Research In Science Teaching</w:t>
      </w:r>
      <w:r w:rsidRPr="000C4071">
        <w:rPr>
          <w:rStyle w:val="selectable"/>
          <w:color w:val="000000"/>
        </w:rPr>
        <w:t xml:space="preserve">, </w:t>
      </w:r>
      <w:r w:rsidRPr="000C4071">
        <w:rPr>
          <w:rStyle w:val="selectable"/>
          <w:i/>
          <w:iCs/>
          <w:color w:val="000000"/>
        </w:rPr>
        <w:t>15</w:t>
      </w:r>
      <w:r w:rsidRPr="000C4071">
        <w:rPr>
          <w:rStyle w:val="selectable"/>
          <w:color w:val="000000"/>
        </w:rPr>
        <w:t>(2), 135-143. doi: 10.1002/tea.3660150208</w:t>
      </w:r>
    </w:p>
    <w:p w14:paraId="09C4A8E3" w14:textId="77777777" w:rsidR="00407F97" w:rsidRPr="000C4071" w:rsidRDefault="00F602BD" w:rsidP="008E7765">
      <w:pPr>
        <w:spacing w:line="480" w:lineRule="auto"/>
        <w:ind w:left="851" w:hanging="851"/>
        <w:rPr>
          <w:rStyle w:val="selectable"/>
          <w:color w:val="000000"/>
        </w:rPr>
      </w:pPr>
      <w:r w:rsidRPr="000C4071">
        <w:rPr>
          <w:rStyle w:val="selectable"/>
          <w:color w:val="000000"/>
        </w:rPr>
        <w:t xml:space="preserve">Case, R. (1972). Learning and Development: A Neo-Piagetian Interpretation.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15</w:t>
      </w:r>
      <w:r w:rsidRPr="000C4071">
        <w:rPr>
          <w:rStyle w:val="selectable"/>
          <w:color w:val="000000"/>
        </w:rPr>
        <w:t>(6), 339-358. doi: 10.1159/000271256</w:t>
      </w:r>
    </w:p>
    <w:p w14:paraId="588FD24C" w14:textId="77777777" w:rsidR="00CA37EC" w:rsidRPr="000C4071" w:rsidRDefault="00F602BD" w:rsidP="008E7765">
      <w:pPr>
        <w:spacing w:line="480" w:lineRule="auto"/>
        <w:ind w:left="851" w:hanging="851"/>
      </w:pPr>
      <w:r w:rsidRPr="000C4071">
        <w:t xml:space="preserve">Chaiklin, S. (2003). The zone of proximal development in Vygotsky’s analysis of learning and instruction. </w:t>
      </w:r>
      <w:r w:rsidRPr="000C4071">
        <w:rPr>
          <w:i/>
          <w:iCs/>
        </w:rPr>
        <w:t>Vygotsky’s educational theory in cultural context</w:t>
      </w:r>
      <w:r w:rsidRPr="000C4071">
        <w:t xml:space="preserve">, </w:t>
      </w:r>
      <w:r w:rsidRPr="000C4071">
        <w:rPr>
          <w:i/>
          <w:iCs/>
        </w:rPr>
        <w:t>1</w:t>
      </w:r>
      <w:r w:rsidRPr="000C4071">
        <w:t>, 39-64.</w:t>
      </w:r>
    </w:p>
    <w:p w14:paraId="2083928A" w14:textId="77777777" w:rsidR="00657909" w:rsidRPr="000C4071" w:rsidRDefault="00F602BD" w:rsidP="008E7765">
      <w:pPr>
        <w:spacing w:line="480" w:lineRule="auto"/>
        <w:ind w:left="851" w:hanging="851"/>
      </w:pPr>
      <w:r w:rsidRPr="000C4071">
        <w:lastRenderedPageBreak/>
        <w:t xml:space="preserve">Corman, H. H., &amp; Escalona, S. K. (1969). Stages of sensorimotor development: A replication study. </w:t>
      </w:r>
      <w:r w:rsidRPr="000C4071">
        <w:rPr>
          <w:i/>
          <w:iCs/>
        </w:rPr>
        <w:t>Merrill-Palmer Quarterly of Behavior and Development</w:t>
      </w:r>
      <w:r w:rsidRPr="000C4071">
        <w:t xml:space="preserve">, </w:t>
      </w:r>
      <w:r w:rsidRPr="000C4071">
        <w:rPr>
          <w:i/>
          <w:iCs/>
        </w:rPr>
        <w:t>15</w:t>
      </w:r>
      <w:r w:rsidRPr="000C4071">
        <w:t>(4), 351-361.</w:t>
      </w:r>
    </w:p>
    <w:p w14:paraId="7299854E" w14:textId="77777777" w:rsidR="00D0793B" w:rsidRPr="000C4071" w:rsidRDefault="00F602BD" w:rsidP="008E7765">
      <w:pPr>
        <w:spacing w:line="480" w:lineRule="auto"/>
        <w:ind w:left="851" w:hanging="851"/>
      </w:pPr>
      <w:r w:rsidRPr="000C4071">
        <w:rPr>
          <w:rStyle w:val="selectable"/>
          <w:color w:val="000000"/>
        </w:rPr>
        <w:t xml:space="preserve">Damon, W. (1975). Early Conceptions of Positive Justice as Related to the Development of Logical Operations.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46</w:t>
      </w:r>
      <w:r w:rsidRPr="000C4071">
        <w:rPr>
          <w:rStyle w:val="selectable"/>
          <w:color w:val="000000"/>
        </w:rPr>
        <w:t>(2), 301. doi: 10.2307/1128122</w:t>
      </w:r>
    </w:p>
    <w:p w14:paraId="069C04FD" w14:textId="77777777" w:rsidR="00DF200B" w:rsidRPr="000C4071" w:rsidRDefault="00F602BD" w:rsidP="008E7765">
      <w:pPr>
        <w:spacing w:line="480" w:lineRule="auto"/>
        <w:ind w:left="851" w:hanging="851"/>
      </w:pPr>
      <w:r w:rsidRPr="000C4071">
        <w:t>De Lisi, R., &amp; Golbeck, S. L. (1999). Implications of Piagetian theory for peer learning.</w:t>
      </w:r>
    </w:p>
    <w:p w14:paraId="2A7816EF" w14:textId="77777777" w:rsidR="00ED69A2" w:rsidRPr="000C4071" w:rsidRDefault="00F602BD" w:rsidP="008E7765">
      <w:pPr>
        <w:spacing w:line="480" w:lineRule="auto"/>
        <w:ind w:left="851" w:hanging="851"/>
      </w:pPr>
      <w:r w:rsidRPr="000C4071">
        <w:t>Doolittle, P. E. (1995). Understanding Cooperative Learning through Vygotsky's Zone of Proximal Development.</w:t>
      </w:r>
    </w:p>
    <w:p w14:paraId="5C148B11" w14:textId="77777777" w:rsidR="005A4ABB" w:rsidRPr="000C4071" w:rsidRDefault="00F602BD" w:rsidP="008E7765">
      <w:pPr>
        <w:spacing w:line="480" w:lineRule="auto"/>
        <w:ind w:left="851" w:hanging="851"/>
        <w:rPr>
          <w:rStyle w:val="selectable"/>
          <w:color w:val="000000"/>
        </w:rPr>
      </w:pPr>
      <w:r w:rsidRPr="000C4071">
        <w:rPr>
          <w:rStyle w:val="selectable"/>
          <w:color w:val="000000"/>
        </w:rPr>
        <w:t xml:space="preserve">Dulit, E. (1972). Adolescent thinking ala Piaget: The formal stage. </w:t>
      </w:r>
      <w:r w:rsidRPr="000C4071">
        <w:rPr>
          <w:rStyle w:val="selectable"/>
          <w:i/>
          <w:iCs/>
          <w:color w:val="000000"/>
        </w:rPr>
        <w:t>Journal Of Youth And Adolescence</w:t>
      </w:r>
      <w:r w:rsidRPr="000C4071">
        <w:rPr>
          <w:rStyle w:val="selectable"/>
          <w:color w:val="000000"/>
        </w:rPr>
        <w:t xml:space="preserve">, </w:t>
      </w:r>
      <w:r w:rsidRPr="000C4071">
        <w:rPr>
          <w:rStyle w:val="selectable"/>
          <w:i/>
          <w:iCs/>
          <w:color w:val="000000"/>
        </w:rPr>
        <w:t>1</w:t>
      </w:r>
      <w:r w:rsidRPr="000C4071">
        <w:rPr>
          <w:rStyle w:val="selectable"/>
          <w:color w:val="000000"/>
        </w:rPr>
        <w:t>(4), 281-301. doi: 10.1007/bf01537818</w:t>
      </w:r>
    </w:p>
    <w:p w14:paraId="1B27E684" w14:textId="77777777" w:rsidR="00953201" w:rsidRPr="000C4071" w:rsidRDefault="00F602BD" w:rsidP="008E7765">
      <w:pPr>
        <w:spacing w:line="480" w:lineRule="auto"/>
        <w:ind w:left="851" w:hanging="851"/>
        <w:rPr>
          <w:rStyle w:val="selectable"/>
          <w:color w:val="000000"/>
        </w:rPr>
      </w:pPr>
      <w:r w:rsidRPr="000C4071">
        <w:rPr>
          <w:rStyle w:val="selectable"/>
          <w:color w:val="000000"/>
        </w:rPr>
        <w:t xml:space="preserve">Elkind, D. (1967). Egocentrism in adolescence.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38</w:t>
      </w:r>
      <w:r w:rsidRPr="000C4071">
        <w:rPr>
          <w:rStyle w:val="selectable"/>
          <w:color w:val="000000"/>
        </w:rPr>
        <w:t>(4), 1025. doi: 10.2307/1127100</w:t>
      </w:r>
    </w:p>
    <w:p w14:paraId="64C31989" w14:textId="77777777" w:rsidR="004F59D1" w:rsidRPr="000C4071" w:rsidRDefault="00F602BD" w:rsidP="008E7765">
      <w:pPr>
        <w:spacing w:line="480" w:lineRule="auto"/>
        <w:ind w:left="851" w:hanging="851"/>
        <w:rPr>
          <w:rStyle w:val="selectable"/>
          <w:color w:val="000000"/>
        </w:rPr>
      </w:pPr>
      <w:r w:rsidRPr="000C4071">
        <w:rPr>
          <w:rStyle w:val="selectable"/>
          <w:color w:val="000000"/>
        </w:rPr>
        <w:t xml:space="preserve">Emerson, C. (1983). The Outer Word and Inner Speech: Bakhtin, Vygotsky, and the Internalization of Language. </w:t>
      </w:r>
      <w:r w:rsidRPr="000C4071">
        <w:rPr>
          <w:rStyle w:val="selectable"/>
          <w:i/>
          <w:iCs/>
          <w:color w:val="000000"/>
        </w:rPr>
        <w:t>Critical Inquiry</w:t>
      </w:r>
      <w:r w:rsidRPr="000C4071">
        <w:rPr>
          <w:rStyle w:val="selectable"/>
          <w:color w:val="000000"/>
        </w:rPr>
        <w:t xml:space="preserve">, </w:t>
      </w:r>
      <w:r w:rsidRPr="000C4071">
        <w:rPr>
          <w:rStyle w:val="selectable"/>
          <w:i/>
          <w:iCs/>
          <w:color w:val="000000"/>
        </w:rPr>
        <w:t>10</w:t>
      </w:r>
      <w:r w:rsidRPr="000C4071">
        <w:rPr>
          <w:rStyle w:val="selectable"/>
          <w:color w:val="000000"/>
        </w:rPr>
        <w:t>(2), 245-264. doi: 10.1086/448245</w:t>
      </w:r>
    </w:p>
    <w:p w14:paraId="2BB796D4" w14:textId="77777777" w:rsidR="009008FE" w:rsidRPr="000C4071" w:rsidRDefault="00F602BD" w:rsidP="008E7765">
      <w:pPr>
        <w:spacing w:line="480" w:lineRule="auto"/>
        <w:ind w:left="851" w:hanging="851"/>
      </w:pPr>
      <w:r w:rsidRPr="000C4071">
        <w:rPr>
          <w:rStyle w:val="selectable"/>
          <w:color w:val="000000"/>
        </w:rPr>
        <w:t xml:space="preserve">Fernyhough, C. (1996). The dialogic mind: A dialogic approach to the higher mental functions. </w:t>
      </w:r>
      <w:r w:rsidRPr="000C4071">
        <w:rPr>
          <w:rStyle w:val="selectable"/>
          <w:i/>
          <w:iCs/>
          <w:color w:val="000000"/>
        </w:rPr>
        <w:t>New Ideas In Psychology</w:t>
      </w:r>
      <w:r w:rsidRPr="000C4071">
        <w:rPr>
          <w:rStyle w:val="selectable"/>
          <w:color w:val="000000"/>
        </w:rPr>
        <w:t xml:space="preserve">, </w:t>
      </w:r>
      <w:r w:rsidRPr="000C4071">
        <w:rPr>
          <w:rStyle w:val="selectable"/>
          <w:i/>
          <w:iCs/>
          <w:color w:val="000000"/>
        </w:rPr>
        <w:t>14</w:t>
      </w:r>
      <w:r w:rsidRPr="000C4071">
        <w:rPr>
          <w:rStyle w:val="selectable"/>
          <w:color w:val="000000"/>
        </w:rPr>
        <w:t>(1), 47-62. doi: 10.1016/0732-118x(95)00024-b</w:t>
      </w:r>
    </w:p>
    <w:p w14:paraId="3D2218BC" w14:textId="77777777" w:rsidR="00BC2BBC" w:rsidRPr="000C4071" w:rsidRDefault="00F602BD" w:rsidP="008E7765">
      <w:pPr>
        <w:spacing w:line="480" w:lineRule="auto"/>
        <w:ind w:left="851" w:hanging="851"/>
      </w:pPr>
      <w:r w:rsidRPr="000C4071">
        <w:rPr>
          <w:rStyle w:val="selectable"/>
          <w:color w:val="000000"/>
        </w:rPr>
        <w:t xml:space="preserve">Gelman, R., &amp; Weinberg, D. (1972). The Relationship between Liquid Conservation and Compensation. </w:t>
      </w:r>
      <w:r w:rsidRPr="000C4071">
        <w:rPr>
          <w:rStyle w:val="selectable"/>
          <w:i/>
          <w:iCs/>
          <w:color w:val="000000"/>
        </w:rPr>
        <w:t>Child Development</w:t>
      </w:r>
      <w:r w:rsidRPr="000C4071">
        <w:rPr>
          <w:rStyle w:val="selectable"/>
          <w:color w:val="000000"/>
        </w:rPr>
        <w:t xml:space="preserve">, </w:t>
      </w:r>
      <w:r w:rsidRPr="000C4071">
        <w:rPr>
          <w:rStyle w:val="selectable"/>
          <w:i/>
          <w:iCs/>
          <w:color w:val="000000"/>
        </w:rPr>
        <w:t>43</w:t>
      </w:r>
      <w:r w:rsidRPr="000C4071">
        <w:rPr>
          <w:rStyle w:val="selectable"/>
          <w:color w:val="000000"/>
        </w:rPr>
        <w:t>(2), 371. doi: 10.2307/1127542</w:t>
      </w:r>
    </w:p>
    <w:p w14:paraId="601BB657" w14:textId="77777777" w:rsidR="00D33093" w:rsidRPr="000C4071" w:rsidRDefault="00F602BD" w:rsidP="008E7765">
      <w:pPr>
        <w:spacing w:line="480" w:lineRule="auto"/>
        <w:ind w:left="851" w:hanging="851"/>
      </w:pPr>
      <w:r w:rsidRPr="000C4071">
        <w:t xml:space="preserve">Ginn, W. Y. (1995). Jean Piaget-intellectual development. </w:t>
      </w:r>
    </w:p>
    <w:p w14:paraId="222F23D7" w14:textId="77777777" w:rsidR="00720424" w:rsidRPr="000C4071" w:rsidRDefault="00F602BD" w:rsidP="008E7765">
      <w:pPr>
        <w:spacing w:line="480" w:lineRule="auto"/>
        <w:ind w:left="851" w:hanging="851"/>
      </w:pPr>
      <w:r w:rsidRPr="000C4071">
        <w:t xml:space="preserve">Huitt, W., &amp; Hummel, J. (2003). </w:t>
      </w:r>
      <w:bookmarkEnd w:id="1"/>
      <w:r w:rsidRPr="000C4071">
        <w:t xml:space="preserve">Piaget's theory of cognitive development. </w:t>
      </w:r>
      <w:r w:rsidRPr="000C4071">
        <w:rPr>
          <w:i/>
          <w:iCs/>
        </w:rPr>
        <w:t>Educational psychology interactive</w:t>
      </w:r>
      <w:r w:rsidRPr="000C4071">
        <w:t xml:space="preserve">, </w:t>
      </w:r>
      <w:r w:rsidRPr="000C4071">
        <w:rPr>
          <w:i/>
          <w:iCs/>
        </w:rPr>
        <w:t>3</w:t>
      </w:r>
      <w:r w:rsidRPr="000C4071">
        <w:t>(2), 1-5.</w:t>
      </w:r>
    </w:p>
    <w:p w14:paraId="057EA8BB" w14:textId="77777777" w:rsidR="009A3981" w:rsidRPr="000C4071" w:rsidRDefault="00F602BD" w:rsidP="008E7765">
      <w:pPr>
        <w:spacing w:line="480" w:lineRule="auto"/>
        <w:ind w:left="851" w:hanging="851"/>
        <w:rPr>
          <w:rStyle w:val="selectable"/>
          <w:color w:val="000000"/>
        </w:rPr>
      </w:pPr>
      <w:r w:rsidRPr="000C4071">
        <w:lastRenderedPageBreak/>
        <w:t xml:space="preserve">Inagaki, H., Meguro, K., Shimada, M., Ishizaki, J., Okuzumi, H., &amp; Yamadori, A. (2002). Discrepancy between mental rotation and perspective-taking abilities in normal ageing assessed by Piaget's three-mountain task. </w:t>
      </w:r>
      <w:r w:rsidRPr="000C4071">
        <w:rPr>
          <w:i/>
          <w:iCs/>
        </w:rPr>
        <w:t>Journal of Clinical and Experimental Neuropsychology</w:t>
      </w:r>
      <w:r w:rsidRPr="000C4071">
        <w:t xml:space="preserve">, </w:t>
      </w:r>
      <w:r w:rsidRPr="000C4071">
        <w:rPr>
          <w:i/>
          <w:iCs/>
        </w:rPr>
        <w:t>24</w:t>
      </w:r>
      <w:r w:rsidRPr="000C4071">
        <w:t>(1), 18-25.</w:t>
      </w:r>
      <w:r w:rsidR="007C28A7" w:rsidRPr="000C4071">
        <w:t xml:space="preserve"> </w:t>
      </w:r>
      <w:r w:rsidR="007C28A7" w:rsidRPr="000C4071">
        <w:rPr>
          <w:rStyle w:val="selectable"/>
          <w:color w:val="000000"/>
        </w:rPr>
        <w:t>doi: 10.1076/jcen.24.1.18.969</w:t>
      </w:r>
    </w:p>
    <w:p w14:paraId="671BB532" w14:textId="77777777" w:rsidR="008339FD" w:rsidRPr="000C4071" w:rsidRDefault="00F602BD" w:rsidP="008E7765">
      <w:pPr>
        <w:spacing w:line="480" w:lineRule="auto"/>
        <w:ind w:left="851" w:hanging="851"/>
      </w:pPr>
      <w:r w:rsidRPr="000C4071">
        <w:t xml:space="preserve">Litowitz, B. E. (1993). Deconstruction in the zone of proximal development. </w:t>
      </w:r>
      <w:r w:rsidRPr="000C4071">
        <w:rPr>
          <w:i/>
          <w:iCs/>
        </w:rPr>
        <w:t>Contexts for learning: Socio-cultural dynamics in children's development</w:t>
      </w:r>
      <w:r w:rsidRPr="000C4071">
        <w:t>, 184-196.</w:t>
      </w:r>
    </w:p>
    <w:p w14:paraId="2D031FE6" w14:textId="77777777" w:rsidR="00E93125" w:rsidRPr="000C4071" w:rsidRDefault="00F602BD" w:rsidP="008E7765">
      <w:pPr>
        <w:spacing w:line="480" w:lineRule="auto"/>
        <w:ind w:left="851" w:hanging="851"/>
        <w:rPr>
          <w:rStyle w:val="selectable"/>
          <w:color w:val="000000"/>
        </w:rPr>
      </w:pPr>
      <w:r w:rsidRPr="000C4071">
        <w:rPr>
          <w:rStyle w:val="selectable"/>
          <w:color w:val="000000"/>
        </w:rPr>
        <w:t xml:space="preserve">Meacham, J. (1972). The Development of Memory Abilities in the Individual and Society.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15</w:t>
      </w:r>
      <w:r w:rsidRPr="000C4071">
        <w:rPr>
          <w:rStyle w:val="selectable"/>
          <w:color w:val="000000"/>
        </w:rPr>
        <w:t>(4), 205-228. doi: 10.1159/000271244</w:t>
      </w:r>
    </w:p>
    <w:p w14:paraId="6BEB8123" w14:textId="77777777" w:rsidR="008D4BAD" w:rsidRPr="000C4071" w:rsidRDefault="00F602BD" w:rsidP="008E7765">
      <w:pPr>
        <w:spacing w:line="480" w:lineRule="auto"/>
        <w:ind w:left="851" w:hanging="851"/>
      </w:pPr>
      <w:r w:rsidRPr="000C4071">
        <w:rPr>
          <w:rStyle w:val="selectable"/>
          <w:color w:val="000000"/>
        </w:rPr>
        <w:t xml:space="preserve">Montgomery, P., &amp; Richter, E. (1977). Effect of Sensory Integrative Therapy on the Neuromotor Development of Retarded Children. </w:t>
      </w:r>
      <w:r w:rsidRPr="000C4071">
        <w:rPr>
          <w:rStyle w:val="selectable"/>
          <w:i/>
          <w:iCs/>
          <w:color w:val="000000"/>
        </w:rPr>
        <w:t>Physical Therapy</w:t>
      </w:r>
      <w:r w:rsidRPr="000C4071">
        <w:rPr>
          <w:rStyle w:val="selectable"/>
          <w:color w:val="000000"/>
        </w:rPr>
        <w:t xml:space="preserve">, </w:t>
      </w:r>
      <w:r w:rsidRPr="000C4071">
        <w:rPr>
          <w:rStyle w:val="selectable"/>
          <w:i/>
          <w:iCs/>
          <w:color w:val="000000"/>
        </w:rPr>
        <w:t>57</w:t>
      </w:r>
      <w:r w:rsidRPr="000C4071">
        <w:rPr>
          <w:rStyle w:val="selectable"/>
          <w:color w:val="000000"/>
        </w:rPr>
        <w:t>(7), 799-806. doi: 10.1093/ptj/57.7.799</w:t>
      </w:r>
    </w:p>
    <w:p w14:paraId="44C5F99A" w14:textId="77777777" w:rsidR="00AC0EA6" w:rsidRPr="000C4071" w:rsidRDefault="00F602BD" w:rsidP="008E7765">
      <w:pPr>
        <w:spacing w:line="480" w:lineRule="auto"/>
        <w:ind w:left="851" w:hanging="851"/>
      </w:pPr>
      <w:r w:rsidRPr="000C4071">
        <w:rPr>
          <w:rStyle w:val="selectable"/>
          <w:color w:val="000000"/>
        </w:rPr>
        <w:t xml:space="preserve">Muller, A., &amp; Perlmutter, M. (1985). Preschool children's problem-solving interactions at computers and jigsaw puzzles. </w:t>
      </w:r>
      <w:r w:rsidRPr="000C4071">
        <w:rPr>
          <w:rStyle w:val="selectable"/>
          <w:i/>
          <w:iCs/>
          <w:color w:val="000000"/>
        </w:rPr>
        <w:t>Journal Of Applied Developmental Psychology</w:t>
      </w:r>
      <w:r w:rsidRPr="000C4071">
        <w:rPr>
          <w:rStyle w:val="selectable"/>
          <w:color w:val="000000"/>
        </w:rPr>
        <w:t xml:space="preserve">, </w:t>
      </w:r>
      <w:r w:rsidRPr="000C4071">
        <w:rPr>
          <w:rStyle w:val="selectable"/>
          <w:i/>
          <w:iCs/>
          <w:color w:val="000000"/>
        </w:rPr>
        <w:t>6</w:t>
      </w:r>
      <w:r w:rsidRPr="000C4071">
        <w:rPr>
          <w:rStyle w:val="selectable"/>
          <w:color w:val="000000"/>
        </w:rPr>
        <w:t>(2-3), 173-186. doi: 10.1016/0193-3973(85)90058-9</w:t>
      </w:r>
    </w:p>
    <w:p w14:paraId="7A055359" w14:textId="77777777" w:rsidR="00983ED8" w:rsidRPr="000C4071" w:rsidRDefault="00F602BD" w:rsidP="008E7765">
      <w:pPr>
        <w:spacing w:line="480" w:lineRule="auto"/>
        <w:ind w:left="851" w:hanging="851"/>
        <w:rPr>
          <w:rStyle w:val="selectable"/>
          <w:color w:val="000000"/>
        </w:rPr>
      </w:pPr>
      <w:r w:rsidRPr="000C4071">
        <w:rPr>
          <w:rStyle w:val="selectable"/>
          <w:color w:val="000000"/>
        </w:rPr>
        <w:t xml:space="preserve">Oakley, L. (2004). </w:t>
      </w:r>
      <w:r w:rsidRPr="000C4071">
        <w:rPr>
          <w:rStyle w:val="selectable"/>
          <w:i/>
          <w:iCs/>
          <w:color w:val="000000"/>
        </w:rPr>
        <w:t>Cognitive development</w:t>
      </w:r>
      <w:r w:rsidRPr="000C4071">
        <w:rPr>
          <w:rStyle w:val="selectable"/>
          <w:color w:val="000000"/>
        </w:rPr>
        <w:t>. London: Routledge.</w:t>
      </w:r>
    </w:p>
    <w:p w14:paraId="395B6555" w14:textId="77777777" w:rsidR="00F53809" w:rsidRPr="000C4071" w:rsidRDefault="00F602BD" w:rsidP="008E7765">
      <w:pPr>
        <w:spacing w:line="480" w:lineRule="auto"/>
        <w:ind w:left="851" w:hanging="851"/>
        <w:rPr>
          <w:rStyle w:val="selectable"/>
          <w:color w:val="000000"/>
        </w:rPr>
      </w:pPr>
      <w:r w:rsidRPr="000C4071">
        <w:rPr>
          <w:rStyle w:val="selectable"/>
          <w:color w:val="000000"/>
        </w:rPr>
        <w:t xml:space="preserve">Piaget, J. (1964). Part I: Cognitive development in children: Piaget development and learning. </w:t>
      </w:r>
      <w:r w:rsidRPr="000C4071">
        <w:rPr>
          <w:rStyle w:val="selectable"/>
          <w:i/>
          <w:iCs/>
          <w:color w:val="000000"/>
        </w:rPr>
        <w:t>Journal Of Research In Science Teaching</w:t>
      </w:r>
      <w:r w:rsidRPr="000C4071">
        <w:rPr>
          <w:rStyle w:val="selectable"/>
          <w:color w:val="000000"/>
        </w:rPr>
        <w:t xml:space="preserve">, </w:t>
      </w:r>
      <w:r w:rsidRPr="000C4071">
        <w:rPr>
          <w:rStyle w:val="selectable"/>
          <w:i/>
          <w:iCs/>
          <w:color w:val="000000"/>
        </w:rPr>
        <w:t>2</w:t>
      </w:r>
      <w:r w:rsidRPr="000C4071">
        <w:rPr>
          <w:rStyle w:val="selectable"/>
          <w:color w:val="000000"/>
        </w:rPr>
        <w:t>(3), 176-186. doi: 10.1002/tea.3660020306</w:t>
      </w:r>
    </w:p>
    <w:p w14:paraId="024B4C38" w14:textId="77777777" w:rsidR="00171918" w:rsidRPr="000C4071" w:rsidRDefault="00F602BD" w:rsidP="008E7765">
      <w:pPr>
        <w:spacing w:line="480" w:lineRule="auto"/>
        <w:ind w:left="851" w:hanging="851"/>
        <w:rPr>
          <w:rStyle w:val="selectable"/>
          <w:color w:val="000000"/>
        </w:rPr>
      </w:pPr>
      <w:r w:rsidRPr="000C4071">
        <w:t xml:space="preserve">Sandler, A. M. (1975). Comments on the significance of Piaget's work for psychoanalysis. </w:t>
      </w:r>
      <w:r w:rsidRPr="000C4071">
        <w:rPr>
          <w:i/>
          <w:iCs/>
        </w:rPr>
        <w:t>International Review of Psycho-Analysis</w:t>
      </w:r>
      <w:r w:rsidRPr="000C4071">
        <w:t xml:space="preserve">, </w:t>
      </w:r>
      <w:r w:rsidRPr="000C4071">
        <w:rPr>
          <w:i/>
          <w:iCs/>
        </w:rPr>
        <w:t>2</w:t>
      </w:r>
      <w:r w:rsidRPr="000C4071">
        <w:t>, 365-377.</w:t>
      </w:r>
    </w:p>
    <w:p w14:paraId="1DB7A7C2" w14:textId="77777777" w:rsidR="00F86CD7" w:rsidRPr="000C4071" w:rsidRDefault="00F602BD" w:rsidP="008E7765">
      <w:pPr>
        <w:spacing w:line="480" w:lineRule="auto"/>
        <w:ind w:left="851" w:hanging="851"/>
      </w:pPr>
      <w:r w:rsidRPr="000C4071">
        <w:t xml:space="preserve">Singer, D. G., &amp; Revenson, T. A. (1997). </w:t>
      </w:r>
      <w:r w:rsidRPr="000C4071">
        <w:rPr>
          <w:i/>
          <w:iCs/>
        </w:rPr>
        <w:t>A Piaget Primer: How a child thinks</w:t>
      </w:r>
      <w:r w:rsidRPr="000C4071">
        <w:t>. International Universities Press, Inc., 59 Boston Post Road, Madison, CT 06443-1524.</w:t>
      </w:r>
    </w:p>
    <w:p w14:paraId="29AB85C9" w14:textId="77777777" w:rsidR="00067124" w:rsidRPr="000C4071" w:rsidRDefault="00F602BD" w:rsidP="008E7765">
      <w:pPr>
        <w:spacing w:line="480" w:lineRule="auto"/>
        <w:ind w:left="851" w:hanging="851"/>
      </w:pPr>
      <w:r w:rsidRPr="000C4071">
        <w:rPr>
          <w:rStyle w:val="selectable"/>
          <w:color w:val="000000"/>
        </w:rPr>
        <w:lastRenderedPageBreak/>
        <w:t xml:space="preserve">Sinha, C., &amp; López, K. (2001). Language, culture, and the embodiment of spatial cognition. </w:t>
      </w:r>
      <w:r w:rsidRPr="000C4071">
        <w:rPr>
          <w:rStyle w:val="selectable"/>
          <w:i/>
          <w:iCs/>
          <w:color w:val="000000"/>
        </w:rPr>
        <w:t>Cognitive Linguistics</w:t>
      </w:r>
      <w:r w:rsidRPr="000C4071">
        <w:rPr>
          <w:rStyle w:val="selectable"/>
          <w:color w:val="000000"/>
        </w:rPr>
        <w:t xml:space="preserve">, </w:t>
      </w:r>
      <w:r w:rsidRPr="000C4071">
        <w:rPr>
          <w:rStyle w:val="selectable"/>
          <w:i/>
          <w:iCs/>
          <w:color w:val="000000"/>
        </w:rPr>
        <w:t>11</w:t>
      </w:r>
      <w:r w:rsidRPr="000C4071">
        <w:rPr>
          <w:rStyle w:val="selectable"/>
          <w:color w:val="000000"/>
        </w:rPr>
        <w:t>(1-2). doi: 10.1515/cogl.2001.008</w:t>
      </w:r>
    </w:p>
    <w:p w14:paraId="3438455D" w14:textId="77777777" w:rsidR="004D276C" w:rsidRPr="000C4071" w:rsidRDefault="00F602BD" w:rsidP="008E7765">
      <w:pPr>
        <w:spacing w:line="480" w:lineRule="auto"/>
        <w:ind w:left="851" w:hanging="851"/>
        <w:rPr>
          <w:rStyle w:val="selectable"/>
          <w:color w:val="000000"/>
        </w:rPr>
      </w:pPr>
      <w:r w:rsidRPr="000C4071">
        <w:rPr>
          <w:rStyle w:val="selectable"/>
          <w:color w:val="000000"/>
        </w:rPr>
        <w:t xml:space="preserve">Shayer, M., Ginsburg, D., &amp; Coe, R. (2007). Thirty years on - a large anti-Flynn effect? The Piagetian test Volume &amp; Heaviness norms 1975-2003. </w:t>
      </w:r>
      <w:r w:rsidRPr="000C4071">
        <w:rPr>
          <w:rStyle w:val="selectable"/>
          <w:i/>
          <w:iCs/>
          <w:color w:val="000000"/>
        </w:rPr>
        <w:t>British Journal Of Educational Psychology</w:t>
      </w:r>
      <w:r w:rsidRPr="000C4071">
        <w:rPr>
          <w:rStyle w:val="selectable"/>
          <w:color w:val="000000"/>
        </w:rPr>
        <w:t xml:space="preserve">, </w:t>
      </w:r>
      <w:r w:rsidRPr="000C4071">
        <w:rPr>
          <w:rStyle w:val="selectable"/>
          <w:i/>
          <w:iCs/>
          <w:color w:val="000000"/>
        </w:rPr>
        <w:t>77</w:t>
      </w:r>
      <w:r w:rsidRPr="000C4071">
        <w:rPr>
          <w:rStyle w:val="selectable"/>
          <w:color w:val="000000"/>
        </w:rPr>
        <w:t>(1), 25-41. doi: 10.1348/000709906x96987</w:t>
      </w:r>
    </w:p>
    <w:p w14:paraId="6DC9D65A" w14:textId="77777777" w:rsidR="001C5427" w:rsidRPr="000C4071" w:rsidRDefault="00F602BD" w:rsidP="008E7765">
      <w:pPr>
        <w:spacing w:line="480" w:lineRule="auto"/>
        <w:ind w:left="851" w:hanging="851"/>
        <w:rPr>
          <w:rStyle w:val="selectable"/>
          <w:color w:val="000000"/>
        </w:rPr>
      </w:pPr>
      <w:r w:rsidRPr="000C4071">
        <w:rPr>
          <w:rStyle w:val="selectable"/>
          <w:color w:val="000000"/>
        </w:rPr>
        <w:t xml:space="preserve">Tappan, M. (1997). Language, culture, and Moral Development: A Vygotskian Perspective. </w:t>
      </w:r>
      <w:r w:rsidRPr="000C4071">
        <w:rPr>
          <w:rStyle w:val="selectable"/>
          <w:i/>
          <w:iCs/>
          <w:color w:val="000000"/>
        </w:rPr>
        <w:t>Developmental Review</w:t>
      </w:r>
      <w:r w:rsidRPr="000C4071">
        <w:rPr>
          <w:rStyle w:val="selectable"/>
          <w:color w:val="000000"/>
        </w:rPr>
        <w:t xml:space="preserve">, </w:t>
      </w:r>
      <w:r w:rsidRPr="000C4071">
        <w:rPr>
          <w:rStyle w:val="selectable"/>
          <w:i/>
          <w:iCs/>
          <w:color w:val="000000"/>
        </w:rPr>
        <w:t>17</w:t>
      </w:r>
      <w:r w:rsidRPr="000C4071">
        <w:rPr>
          <w:rStyle w:val="selectable"/>
          <w:color w:val="000000"/>
        </w:rPr>
        <w:t>(1), 78-100. doi: 10.1006/drev.1996.0422</w:t>
      </w:r>
    </w:p>
    <w:p w14:paraId="7331252A" w14:textId="77777777" w:rsidR="001B693E" w:rsidRPr="000C4071" w:rsidRDefault="00F602BD" w:rsidP="008E7765">
      <w:pPr>
        <w:spacing w:line="480" w:lineRule="auto"/>
        <w:ind w:left="851" w:hanging="851"/>
        <w:rPr>
          <w:rStyle w:val="selectable"/>
          <w:color w:val="000000"/>
        </w:rPr>
      </w:pPr>
      <w:r w:rsidRPr="000C4071">
        <w:t>Tudge, J. (1992). Vygotsky, the zone of proximal development, and peer collaboration: Implications for classroom practice.</w:t>
      </w:r>
    </w:p>
    <w:p w14:paraId="3F6BC0CE" w14:textId="77777777" w:rsidR="008E7B72" w:rsidRPr="000C4071" w:rsidRDefault="00F602BD" w:rsidP="008E7765">
      <w:pPr>
        <w:spacing w:line="480" w:lineRule="auto"/>
        <w:ind w:left="851" w:hanging="851"/>
        <w:rPr>
          <w:rStyle w:val="selectable"/>
          <w:color w:val="000000"/>
        </w:rPr>
      </w:pPr>
      <w:r w:rsidRPr="000C4071">
        <w:t xml:space="preserve">Tudge, J., &amp; Rogoff, B. (1999). Peer influences on cognitive development: Piagetian and Vygotskian perspectives. </w:t>
      </w:r>
      <w:r w:rsidRPr="000C4071">
        <w:rPr>
          <w:i/>
          <w:iCs/>
        </w:rPr>
        <w:t>Lev Vygotsky: critical assessments</w:t>
      </w:r>
      <w:r w:rsidRPr="000C4071">
        <w:t xml:space="preserve">, </w:t>
      </w:r>
      <w:r w:rsidRPr="000C4071">
        <w:rPr>
          <w:i/>
          <w:iCs/>
        </w:rPr>
        <w:t>3</w:t>
      </w:r>
      <w:r w:rsidRPr="000C4071">
        <w:t>, 32-56.</w:t>
      </w:r>
    </w:p>
    <w:p w14:paraId="23D0851D" w14:textId="77777777" w:rsidR="00F53809" w:rsidRPr="000C4071" w:rsidRDefault="00F602BD" w:rsidP="008E7765">
      <w:pPr>
        <w:spacing w:line="480" w:lineRule="auto"/>
        <w:ind w:left="851" w:hanging="851"/>
      </w:pPr>
      <w:r w:rsidRPr="000C4071">
        <w:t xml:space="preserve">Vygotsky, L. (1978). Interaction between learning and development. </w:t>
      </w:r>
      <w:r w:rsidRPr="000C4071">
        <w:rPr>
          <w:i/>
          <w:iCs/>
        </w:rPr>
        <w:t>Readings on the development of children</w:t>
      </w:r>
      <w:r w:rsidRPr="000C4071">
        <w:t xml:space="preserve">, </w:t>
      </w:r>
      <w:r w:rsidRPr="000C4071">
        <w:rPr>
          <w:i/>
          <w:iCs/>
        </w:rPr>
        <w:t>23</w:t>
      </w:r>
      <w:r w:rsidRPr="000C4071">
        <w:t>(3), 34-41.</w:t>
      </w:r>
    </w:p>
    <w:p w14:paraId="118F810E" w14:textId="77777777" w:rsidR="00923F23" w:rsidRPr="000C4071" w:rsidRDefault="00F602BD" w:rsidP="008E7765">
      <w:pPr>
        <w:spacing w:line="480" w:lineRule="auto"/>
        <w:ind w:left="851" w:hanging="851"/>
      </w:pPr>
      <w:r w:rsidRPr="000C4071">
        <w:t xml:space="preserve">Vygotsky, L. S. (1978). </w:t>
      </w:r>
      <w:hyperlink r:id="rId5" w:history="1">
        <w:r w:rsidRPr="000C4071">
          <w:rPr>
            <w:rStyle w:val="Hyperlink"/>
            <w:i/>
            <w:iCs/>
          </w:rPr>
          <w:t>Mind in society: The development of higher psychological processes</w:t>
        </w:r>
      </w:hyperlink>
      <w:r w:rsidRPr="000C4071">
        <w:t>. Cambridge, MA: Harvard University Press, p. 90.</w:t>
      </w:r>
    </w:p>
    <w:p w14:paraId="4956AF8E" w14:textId="77777777" w:rsidR="00394BC2" w:rsidRPr="000C4071" w:rsidRDefault="00F602BD" w:rsidP="008E7765">
      <w:pPr>
        <w:spacing w:line="480" w:lineRule="auto"/>
        <w:ind w:left="851" w:hanging="851"/>
        <w:rPr>
          <w:rStyle w:val="selectable"/>
          <w:color w:val="000000"/>
        </w:rPr>
      </w:pPr>
      <w:r w:rsidRPr="000C4071">
        <w:rPr>
          <w:rStyle w:val="selectable"/>
          <w:color w:val="000000"/>
        </w:rPr>
        <w:t xml:space="preserve">Vygotsky, L., Cole, M., John-Steiner, V., Scribner, S., Souberman, E., &amp; Wertsch, J. (1979). L. S. Vygotsky: Mind in Society. The Development of Higher Psychological Processes. </w:t>
      </w:r>
      <w:r w:rsidRPr="000C4071">
        <w:rPr>
          <w:rStyle w:val="selectable"/>
          <w:i/>
          <w:iCs/>
          <w:color w:val="000000"/>
        </w:rPr>
        <w:t>The American Journal Of Psychology</w:t>
      </w:r>
      <w:r w:rsidRPr="000C4071">
        <w:rPr>
          <w:rStyle w:val="selectable"/>
          <w:color w:val="000000"/>
        </w:rPr>
        <w:t xml:space="preserve">, </w:t>
      </w:r>
      <w:r w:rsidRPr="000C4071">
        <w:rPr>
          <w:rStyle w:val="selectable"/>
          <w:i/>
          <w:iCs/>
          <w:color w:val="000000"/>
        </w:rPr>
        <w:t>92</w:t>
      </w:r>
      <w:r w:rsidRPr="000C4071">
        <w:rPr>
          <w:rStyle w:val="selectable"/>
          <w:color w:val="000000"/>
        </w:rPr>
        <w:t>(1), 166. doi: 10.2307/1421493</w:t>
      </w:r>
    </w:p>
    <w:p w14:paraId="1D99C0A4" w14:textId="77777777" w:rsidR="00FA3699" w:rsidRPr="000C4071" w:rsidRDefault="00F602BD" w:rsidP="008E7765">
      <w:pPr>
        <w:spacing w:line="480" w:lineRule="auto"/>
        <w:ind w:left="851" w:hanging="851"/>
      </w:pPr>
      <w:r w:rsidRPr="000C4071">
        <w:rPr>
          <w:rStyle w:val="selectable"/>
          <w:color w:val="000000"/>
        </w:rPr>
        <w:t xml:space="preserve">Webb, R. (1974). Concrete and Formal Operations in very Bright 6- to 11-Year-Olds.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17</w:t>
      </w:r>
      <w:r w:rsidRPr="000C4071">
        <w:rPr>
          <w:rStyle w:val="selectable"/>
          <w:color w:val="000000"/>
        </w:rPr>
        <w:t>(4), 292-300. doi: 10.1159/000271352</w:t>
      </w:r>
    </w:p>
    <w:p w14:paraId="2E801631" w14:textId="77777777" w:rsidR="008C30A0" w:rsidRPr="000C4071" w:rsidRDefault="00F602BD" w:rsidP="008E7765">
      <w:pPr>
        <w:spacing w:line="480" w:lineRule="auto"/>
        <w:ind w:left="851" w:hanging="851"/>
      </w:pPr>
      <w:r w:rsidRPr="000C4071">
        <w:rPr>
          <w:rStyle w:val="selectable"/>
          <w:color w:val="000000"/>
        </w:rPr>
        <w:t xml:space="preserve">Wertsch, J. (1979). From Social Interaction to Higher Psychological Processes A Clarification and Application of Vygotsky’s Theory. </w:t>
      </w:r>
      <w:r w:rsidRPr="000C4071">
        <w:rPr>
          <w:rStyle w:val="selectable"/>
          <w:i/>
          <w:iCs/>
          <w:color w:val="000000"/>
        </w:rPr>
        <w:t>Human Development</w:t>
      </w:r>
      <w:r w:rsidRPr="000C4071">
        <w:rPr>
          <w:rStyle w:val="selectable"/>
          <w:color w:val="000000"/>
        </w:rPr>
        <w:t xml:space="preserve">, </w:t>
      </w:r>
      <w:r w:rsidRPr="000C4071">
        <w:rPr>
          <w:rStyle w:val="selectable"/>
          <w:i/>
          <w:iCs/>
          <w:color w:val="000000"/>
        </w:rPr>
        <w:t>22</w:t>
      </w:r>
      <w:r w:rsidRPr="000C4071">
        <w:rPr>
          <w:rStyle w:val="selectable"/>
          <w:color w:val="000000"/>
        </w:rPr>
        <w:t>(1), 1-22. doi: 10.1159/000272425</w:t>
      </w:r>
    </w:p>
    <w:sectPr w:rsidR="008C30A0" w:rsidRPr="000C4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E20"/>
    <w:rsid w:val="000141FE"/>
    <w:rsid w:val="00015A02"/>
    <w:rsid w:val="0006248C"/>
    <w:rsid w:val="00067124"/>
    <w:rsid w:val="000A08DD"/>
    <w:rsid w:val="000B4232"/>
    <w:rsid w:val="000B5337"/>
    <w:rsid w:val="000C4071"/>
    <w:rsid w:val="000D1735"/>
    <w:rsid w:val="00107E18"/>
    <w:rsid w:val="0012711B"/>
    <w:rsid w:val="001645DC"/>
    <w:rsid w:val="001718D7"/>
    <w:rsid w:val="00171918"/>
    <w:rsid w:val="001B693E"/>
    <w:rsid w:val="001C2507"/>
    <w:rsid w:val="001C5427"/>
    <w:rsid w:val="001E06ED"/>
    <w:rsid w:val="00213FE2"/>
    <w:rsid w:val="00215A54"/>
    <w:rsid w:val="0021626D"/>
    <w:rsid w:val="0023049D"/>
    <w:rsid w:val="002763CE"/>
    <w:rsid w:val="00284155"/>
    <w:rsid w:val="0028653E"/>
    <w:rsid w:val="002949F8"/>
    <w:rsid w:val="002A300B"/>
    <w:rsid w:val="002A5329"/>
    <w:rsid w:val="002C24EC"/>
    <w:rsid w:val="002D0E48"/>
    <w:rsid w:val="002D1E26"/>
    <w:rsid w:val="0033629F"/>
    <w:rsid w:val="00345926"/>
    <w:rsid w:val="0035149B"/>
    <w:rsid w:val="00355410"/>
    <w:rsid w:val="00360F12"/>
    <w:rsid w:val="00361ABA"/>
    <w:rsid w:val="003651E2"/>
    <w:rsid w:val="00394BC2"/>
    <w:rsid w:val="003B3F98"/>
    <w:rsid w:val="003B7F83"/>
    <w:rsid w:val="003D76D1"/>
    <w:rsid w:val="004038C3"/>
    <w:rsid w:val="00403936"/>
    <w:rsid w:val="00407F97"/>
    <w:rsid w:val="00414FF5"/>
    <w:rsid w:val="00453C51"/>
    <w:rsid w:val="004711FE"/>
    <w:rsid w:val="0047490A"/>
    <w:rsid w:val="004924D2"/>
    <w:rsid w:val="004C65C5"/>
    <w:rsid w:val="004D276C"/>
    <w:rsid w:val="004F59D1"/>
    <w:rsid w:val="00512DD2"/>
    <w:rsid w:val="00535A86"/>
    <w:rsid w:val="00554CF2"/>
    <w:rsid w:val="00556366"/>
    <w:rsid w:val="00570CF3"/>
    <w:rsid w:val="005A400C"/>
    <w:rsid w:val="005A4ABB"/>
    <w:rsid w:val="005A5BB0"/>
    <w:rsid w:val="005D40F7"/>
    <w:rsid w:val="005E0E4F"/>
    <w:rsid w:val="00657909"/>
    <w:rsid w:val="00675B86"/>
    <w:rsid w:val="006A2128"/>
    <w:rsid w:val="006B0F5A"/>
    <w:rsid w:val="007036F4"/>
    <w:rsid w:val="007040F9"/>
    <w:rsid w:val="007111AC"/>
    <w:rsid w:val="00713904"/>
    <w:rsid w:val="00720424"/>
    <w:rsid w:val="00727D5D"/>
    <w:rsid w:val="00730A93"/>
    <w:rsid w:val="0074420B"/>
    <w:rsid w:val="00774F14"/>
    <w:rsid w:val="00776F05"/>
    <w:rsid w:val="007831F8"/>
    <w:rsid w:val="007A11D7"/>
    <w:rsid w:val="007A44AB"/>
    <w:rsid w:val="007B6126"/>
    <w:rsid w:val="007C1438"/>
    <w:rsid w:val="007C28A7"/>
    <w:rsid w:val="007E44BA"/>
    <w:rsid w:val="00813458"/>
    <w:rsid w:val="008169FB"/>
    <w:rsid w:val="00830A2E"/>
    <w:rsid w:val="008339FD"/>
    <w:rsid w:val="00880D9E"/>
    <w:rsid w:val="00886551"/>
    <w:rsid w:val="00887E35"/>
    <w:rsid w:val="008C1AFE"/>
    <w:rsid w:val="008C30A0"/>
    <w:rsid w:val="008D4BAD"/>
    <w:rsid w:val="008E04BE"/>
    <w:rsid w:val="008E3EDF"/>
    <w:rsid w:val="008E7765"/>
    <w:rsid w:val="008E7B72"/>
    <w:rsid w:val="008F0D6C"/>
    <w:rsid w:val="008F4406"/>
    <w:rsid w:val="009008FE"/>
    <w:rsid w:val="009041F0"/>
    <w:rsid w:val="00905389"/>
    <w:rsid w:val="00923F23"/>
    <w:rsid w:val="00927C5F"/>
    <w:rsid w:val="00953201"/>
    <w:rsid w:val="0097185B"/>
    <w:rsid w:val="009762D6"/>
    <w:rsid w:val="00983ED8"/>
    <w:rsid w:val="009A3981"/>
    <w:rsid w:val="009E0985"/>
    <w:rsid w:val="009E4D20"/>
    <w:rsid w:val="00A05C3C"/>
    <w:rsid w:val="00A07826"/>
    <w:rsid w:val="00A336D2"/>
    <w:rsid w:val="00A50075"/>
    <w:rsid w:val="00A92BBC"/>
    <w:rsid w:val="00AB0926"/>
    <w:rsid w:val="00AC0EA6"/>
    <w:rsid w:val="00B01268"/>
    <w:rsid w:val="00B15813"/>
    <w:rsid w:val="00B2215A"/>
    <w:rsid w:val="00B24D58"/>
    <w:rsid w:val="00B3006E"/>
    <w:rsid w:val="00B96DAF"/>
    <w:rsid w:val="00BC2BBC"/>
    <w:rsid w:val="00BE2FFD"/>
    <w:rsid w:val="00BF33E6"/>
    <w:rsid w:val="00C020F0"/>
    <w:rsid w:val="00C0216B"/>
    <w:rsid w:val="00C05D87"/>
    <w:rsid w:val="00C10AAE"/>
    <w:rsid w:val="00C708DE"/>
    <w:rsid w:val="00C837E5"/>
    <w:rsid w:val="00C966C0"/>
    <w:rsid w:val="00CA37EC"/>
    <w:rsid w:val="00CC5A3F"/>
    <w:rsid w:val="00CD4EB6"/>
    <w:rsid w:val="00CE1051"/>
    <w:rsid w:val="00CF2919"/>
    <w:rsid w:val="00D00FF4"/>
    <w:rsid w:val="00D05695"/>
    <w:rsid w:val="00D0793B"/>
    <w:rsid w:val="00D33093"/>
    <w:rsid w:val="00D4378B"/>
    <w:rsid w:val="00D60331"/>
    <w:rsid w:val="00D826C7"/>
    <w:rsid w:val="00D934D4"/>
    <w:rsid w:val="00D93A05"/>
    <w:rsid w:val="00D97817"/>
    <w:rsid w:val="00DA0AC0"/>
    <w:rsid w:val="00DC3B98"/>
    <w:rsid w:val="00DF159E"/>
    <w:rsid w:val="00DF200B"/>
    <w:rsid w:val="00DF559C"/>
    <w:rsid w:val="00DF746D"/>
    <w:rsid w:val="00E029FA"/>
    <w:rsid w:val="00E11102"/>
    <w:rsid w:val="00E33B42"/>
    <w:rsid w:val="00E52BF6"/>
    <w:rsid w:val="00E62873"/>
    <w:rsid w:val="00E7099F"/>
    <w:rsid w:val="00E75E20"/>
    <w:rsid w:val="00E82D8F"/>
    <w:rsid w:val="00E856DD"/>
    <w:rsid w:val="00E90D87"/>
    <w:rsid w:val="00E93125"/>
    <w:rsid w:val="00EA2B35"/>
    <w:rsid w:val="00EB0044"/>
    <w:rsid w:val="00EB080F"/>
    <w:rsid w:val="00EB4A19"/>
    <w:rsid w:val="00ED0822"/>
    <w:rsid w:val="00ED69A2"/>
    <w:rsid w:val="00EF0927"/>
    <w:rsid w:val="00EF4F5C"/>
    <w:rsid w:val="00F06EDF"/>
    <w:rsid w:val="00F22735"/>
    <w:rsid w:val="00F4615B"/>
    <w:rsid w:val="00F53809"/>
    <w:rsid w:val="00F602BD"/>
    <w:rsid w:val="00F67BEF"/>
    <w:rsid w:val="00F86CD7"/>
    <w:rsid w:val="00F90197"/>
    <w:rsid w:val="00F9432A"/>
    <w:rsid w:val="00FA3699"/>
    <w:rsid w:val="00FB3A24"/>
    <w:rsid w:val="00FD104E"/>
    <w:rsid w:val="00FF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BAAC"/>
  <w15:chartTrackingRefBased/>
  <w15:docId w15:val="{A5690DDD-5D53-439C-96BB-686A22F6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83ED8"/>
  </w:style>
  <w:style w:type="character" w:customStyle="1" w:styleId="word">
    <w:name w:val="word"/>
    <w:basedOn w:val="DefaultParagraphFont"/>
    <w:rsid w:val="00D4378B"/>
  </w:style>
  <w:style w:type="character" w:styleId="Emphasis">
    <w:name w:val="Emphasis"/>
    <w:basedOn w:val="DefaultParagraphFont"/>
    <w:uiPriority w:val="20"/>
    <w:qFormat/>
    <w:rsid w:val="00923F23"/>
    <w:rPr>
      <w:i/>
      <w:iCs/>
    </w:rPr>
  </w:style>
  <w:style w:type="character" w:styleId="Hyperlink">
    <w:name w:val="Hyperlink"/>
    <w:basedOn w:val="DefaultParagraphFont"/>
    <w:uiPriority w:val="99"/>
    <w:semiHidden/>
    <w:unhideWhenUsed/>
    <w:rsid w:val="00923F23"/>
    <w:rPr>
      <w:color w:val="0000FF"/>
      <w:u w:val="single"/>
    </w:rPr>
  </w:style>
  <w:style w:type="paragraph" w:styleId="BalloonText">
    <w:name w:val="Balloon Text"/>
    <w:basedOn w:val="Normal"/>
    <w:link w:val="BalloonTextChar"/>
    <w:uiPriority w:val="99"/>
    <w:semiHidden/>
    <w:unhideWhenUsed/>
    <w:rsid w:val="000624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4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ouleft.org/wp-content/uploads/Vygotsky-Mind-in-Society.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3208</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Lyndsay Rees</dc:creator>
  <cp:lastModifiedBy>Lyndsay Rees</cp:lastModifiedBy>
  <cp:revision>2</cp:revision>
  <dcterms:created xsi:type="dcterms:W3CDTF">2019-05-07T15:34:00Z</dcterms:created>
  <dcterms:modified xsi:type="dcterms:W3CDTF">2019-05-07T15:34:00Z</dcterms:modified>
</cp:coreProperties>
</file>