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E9B34D" w14:textId="47ED7AA9" w:rsidR="005D6D72" w:rsidRDefault="005D6D72" w:rsidP="009F30D7">
      <w:pPr>
        <w:jc w:val="center"/>
      </w:pPr>
      <w:r w:rsidRPr="006438E8">
        <w:rPr>
          <w:sz w:val="44"/>
          <w:szCs w:val="44"/>
        </w:rPr>
        <w:t>C</w:t>
      </w:r>
      <w:r w:rsidR="00376A91" w:rsidRPr="006438E8">
        <w:rPr>
          <w:sz w:val="44"/>
          <w:szCs w:val="44"/>
        </w:rPr>
        <w:t>atalogue</w:t>
      </w:r>
      <w:r w:rsidR="00376A91" w:rsidRPr="005D6D72">
        <w:rPr>
          <w:sz w:val="44"/>
          <w:szCs w:val="44"/>
          <w:lang w:val="it-IT"/>
        </w:rPr>
        <w:t xml:space="preserve"> Entry</w:t>
      </w:r>
    </w:p>
    <w:p w14:paraId="698FDE7D" w14:textId="77777777" w:rsidR="005D6D72" w:rsidRDefault="005D6D72"/>
    <w:p w14:paraId="5B5D488F" w14:textId="22B0831C" w:rsidR="009F30D7" w:rsidRDefault="007C7ABD" w:rsidP="00B2121D">
      <w:pPr>
        <w:rPr>
          <w:lang w:val="it-IT"/>
        </w:rPr>
      </w:pPr>
      <w:r>
        <w:rPr>
          <w:rFonts w:asciiTheme="majorHAnsi" w:hAnsiTheme="majorHAnsi" w:cstheme="majorHAnsi"/>
          <w:noProof/>
          <w:sz w:val="24"/>
          <w:szCs w:val="24"/>
          <w:lang w:val="it-IT"/>
        </w:rPr>
        <w:drawing>
          <wp:inline distT="0" distB="0" distL="0" distR="0" wp14:anchorId="28E3C19B" wp14:editId="2FA66720">
            <wp:extent cx="2743200" cy="3657701"/>
            <wp:effectExtent l="0" t="0" r="0" b="0"/>
            <wp:docPr id="29" name="Picture 29" descr="A picture containing text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sto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9500" cy="3666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noProof/>
          <w:sz w:val="24"/>
          <w:szCs w:val="24"/>
          <w:lang w:val="it-IT"/>
        </w:rPr>
        <w:t xml:space="preserve">       </w:t>
      </w:r>
      <w:r>
        <w:rPr>
          <w:rFonts w:asciiTheme="majorHAnsi" w:hAnsiTheme="majorHAnsi" w:cstheme="majorHAnsi"/>
          <w:noProof/>
          <w:sz w:val="24"/>
          <w:szCs w:val="24"/>
          <w:lang w:val="it-IT"/>
        </w:rPr>
        <w:drawing>
          <wp:inline distT="0" distB="0" distL="0" distR="0" wp14:anchorId="324A03C2" wp14:editId="16DE91E9">
            <wp:extent cx="2746045" cy="3661497"/>
            <wp:effectExtent l="0" t="0" r="0" b="0"/>
            <wp:docPr id="20" name="Picture 2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951" cy="367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E8F3D" w14:textId="77777777" w:rsidR="00DA75DE" w:rsidRDefault="00DA75DE" w:rsidP="00B2121D">
      <w:pPr>
        <w:rPr>
          <w:sz w:val="32"/>
          <w:szCs w:val="32"/>
          <w:lang w:val="it-IT"/>
        </w:rPr>
      </w:pPr>
    </w:p>
    <w:p w14:paraId="074547A9" w14:textId="12A2E881" w:rsidR="009F30D7" w:rsidRPr="0042464F" w:rsidRDefault="009F30D7" w:rsidP="00B2121D">
      <w:pPr>
        <w:rPr>
          <w:sz w:val="36"/>
          <w:szCs w:val="36"/>
          <w:lang w:val="it-IT"/>
        </w:rPr>
      </w:pPr>
      <w:r w:rsidRPr="0042464F">
        <w:rPr>
          <w:sz w:val="36"/>
          <w:szCs w:val="36"/>
          <w:lang w:val="it-IT"/>
        </w:rPr>
        <w:t xml:space="preserve">Rose Granite Statue </w:t>
      </w:r>
      <w:proofErr w:type="spellStart"/>
      <w:r w:rsidRPr="0042464F">
        <w:rPr>
          <w:sz w:val="36"/>
          <w:szCs w:val="36"/>
          <w:lang w:val="it-IT"/>
        </w:rPr>
        <w:t>Fragment</w:t>
      </w:r>
      <w:proofErr w:type="spellEnd"/>
      <w:r w:rsidRPr="0042464F">
        <w:rPr>
          <w:sz w:val="36"/>
          <w:szCs w:val="36"/>
          <w:lang w:val="it-IT"/>
        </w:rPr>
        <w:t xml:space="preserve"> </w:t>
      </w:r>
    </w:p>
    <w:p w14:paraId="03FB992F" w14:textId="7B67187B" w:rsidR="00D6362C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Cyfarthfa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Castle</w:t>
      </w:r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, </w:t>
      </w:r>
      <w:proofErr w:type="spellStart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>Merthyr</w:t>
      </w:r>
      <w:proofErr w:type="spellEnd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proofErr w:type="spellStart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>Tydfil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– CCM 118 936</w:t>
      </w:r>
    </w:p>
    <w:p w14:paraId="373ACBDC" w14:textId="0E370DFC" w:rsidR="00D6362C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Object </w:t>
      </w: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type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– Statue </w:t>
      </w:r>
    </w:p>
    <w:p w14:paraId="228DB57B" w14:textId="7B50FEE5" w:rsidR="00D6362C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Material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– Rose Granite </w:t>
      </w:r>
    </w:p>
    <w:p w14:paraId="304FF357" w14:textId="2D53D011" w:rsidR="00D6362C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Period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r w:rsidR="00E33E6C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– </w:t>
      </w:r>
      <w:proofErr w:type="spellStart"/>
      <w:r w:rsidR="00E33E6C" w:rsidRPr="0042464F">
        <w:rPr>
          <w:rFonts w:asciiTheme="majorHAnsi" w:hAnsiTheme="majorHAnsi" w:cstheme="majorHAnsi"/>
          <w:sz w:val="28"/>
          <w:szCs w:val="28"/>
          <w:lang w:val="it-IT"/>
        </w:rPr>
        <w:t>Unknown</w:t>
      </w:r>
      <w:proofErr w:type="spellEnd"/>
    </w:p>
    <w:p w14:paraId="5C8C7279" w14:textId="1E3D33EC" w:rsidR="00D6362C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Provenance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>–</w:t>
      </w:r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proofErr w:type="spellStart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>Unknown</w:t>
      </w:r>
      <w:proofErr w:type="spellEnd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(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Egypt</w:t>
      </w:r>
      <w:proofErr w:type="spellEnd"/>
      <w:r w:rsidR="009F30D7" w:rsidRPr="0042464F">
        <w:rPr>
          <w:rFonts w:asciiTheme="majorHAnsi" w:hAnsiTheme="majorHAnsi" w:cstheme="majorHAnsi"/>
          <w:sz w:val="28"/>
          <w:szCs w:val="28"/>
          <w:lang w:val="it-IT"/>
        </w:rPr>
        <w:t>)</w:t>
      </w:r>
    </w:p>
    <w:p w14:paraId="05128C10" w14:textId="4D82640B" w:rsidR="007C7ABD" w:rsidRPr="0042464F" w:rsidRDefault="00D6362C" w:rsidP="00B2121D">
      <w:pPr>
        <w:rPr>
          <w:rFonts w:asciiTheme="majorHAnsi" w:hAnsiTheme="majorHAnsi" w:cstheme="majorHAnsi"/>
          <w:sz w:val="28"/>
          <w:szCs w:val="28"/>
          <w:lang w:val="it-IT"/>
        </w:rPr>
      </w:pPr>
      <w:proofErr w:type="spellStart"/>
      <w:r w:rsidRPr="0042464F">
        <w:rPr>
          <w:rFonts w:asciiTheme="majorHAnsi" w:hAnsiTheme="majorHAnsi" w:cstheme="majorHAnsi"/>
          <w:sz w:val="28"/>
          <w:szCs w:val="28"/>
          <w:lang w:val="it-IT"/>
        </w:rPr>
        <w:t>Dimensions</w:t>
      </w:r>
      <w:proofErr w:type="spellEnd"/>
      <w:r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</w:t>
      </w:r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– 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Height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19cm, 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Width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15.25cm, 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Width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of back 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column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6.2cm, </w:t>
      </w:r>
      <w:proofErr w:type="spellStart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>Diameter</w:t>
      </w:r>
      <w:proofErr w:type="spellEnd"/>
      <w:r w:rsidR="005D6D72" w:rsidRPr="0042464F">
        <w:rPr>
          <w:rFonts w:asciiTheme="majorHAnsi" w:hAnsiTheme="majorHAnsi" w:cstheme="majorHAnsi"/>
          <w:sz w:val="28"/>
          <w:szCs w:val="28"/>
          <w:lang w:val="it-IT"/>
        </w:rPr>
        <w:t xml:space="preserve"> 40cm</w:t>
      </w:r>
    </w:p>
    <w:p w14:paraId="1E44E093" w14:textId="5368346E" w:rsidR="00015A1E" w:rsidRDefault="00015A1E" w:rsidP="00B2121D">
      <w:pPr>
        <w:rPr>
          <w:rFonts w:asciiTheme="majorHAnsi" w:hAnsiTheme="majorHAnsi" w:cstheme="majorHAnsi"/>
          <w:sz w:val="24"/>
          <w:szCs w:val="24"/>
          <w:lang w:val="it-IT"/>
        </w:rPr>
      </w:pPr>
    </w:p>
    <w:p w14:paraId="76920F27" w14:textId="77777777" w:rsidR="00903A4B" w:rsidRDefault="00903A4B" w:rsidP="00B2121D">
      <w:pPr>
        <w:rPr>
          <w:rFonts w:asciiTheme="majorHAnsi" w:hAnsiTheme="majorHAnsi" w:cstheme="majorHAnsi"/>
          <w:sz w:val="24"/>
          <w:szCs w:val="24"/>
          <w:lang w:val="it-IT"/>
        </w:rPr>
      </w:pPr>
    </w:p>
    <w:p w14:paraId="5CCCC15C" w14:textId="77777777" w:rsidR="00903A4B" w:rsidRDefault="00903A4B" w:rsidP="00B2121D">
      <w:pPr>
        <w:rPr>
          <w:rFonts w:asciiTheme="majorHAnsi" w:hAnsiTheme="majorHAnsi" w:cstheme="majorHAnsi"/>
          <w:sz w:val="24"/>
          <w:szCs w:val="24"/>
          <w:lang w:val="it-IT"/>
        </w:rPr>
      </w:pPr>
    </w:p>
    <w:p w14:paraId="6FDD2900" w14:textId="77777777" w:rsidR="00903A4B" w:rsidRDefault="00903A4B" w:rsidP="00B2121D">
      <w:pPr>
        <w:rPr>
          <w:rFonts w:asciiTheme="majorHAnsi" w:hAnsiTheme="majorHAnsi" w:cstheme="majorHAnsi"/>
          <w:sz w:val="24"/>
          <w:szCs w:val="24"/>
          <w:lang w:val="it-IT"/>
        </w:rPr>
      </w:pPr>
    </w:p>
    <w:p w14:paraId="48B34C78" w14:textId="3622CB47" w:rsidR="009F30D7" w:rsidRPr="00903A4B" w:rsidRDefault="009F30D7" w:rsidP="00B2121D">
      <w:pPr>
        <w:rPr>
          <w:rFonts w:asciiTheme="majorHAnsi" w:hAnsiTheme="majorHAnsi" w:cstheme="majorHAnsi"/>
          <w:sz w:val="24"/>
          <w:szCs w:val="24"/>
          <w:lang w:val="it-IT"/>
        </w:rPr>
      </w:pPr>
      <w:r w:rsidRPr="0042464F">
        <w:rPr>
          <w:rFonts w:cstheme="minorHAnsi"/>
          <w:sz w:val="36"/>
          <w:szCs w:val="36"/>
          <w:lang w:val="it-IT"/>
        </w:rPr>
        <w:lastRenderedPageBreak/>
        <w:t>Object Analysis by Amy Ferguson</w:t>
      </w:r>
      <w:r w:rsidR="007C7ABD" w:rsidRPr="0042464F">
        <w:rPr>
          <w:rFonts w:cstheme="minorHAnsi"/>
          <w:sz w:val="36"/>
          <w:szCs w:val="36"/>
          <w:lang w:val="it-IT"/>
        </w:rPr>
        <w:t xml:space="preserve"> </w:t>
      </w:r>
    </w:p>
    <w:p w14:paraId="680781E4" w14:textId="161C972D" w:rsidR="00627CA8" w:rsidRPr="0042464F" w:rsidRDefault="002D28F5" w:rsidP="002D28F5">
      <w:pPr>
        <w:rPr>
          <w:rFonts w:asciiTheme="majorHAnsi" w:hAnsiTheme="majorHAnsi" w:cstheme="majorHAnsi"/>
          <w:sz w:val="28"/>
          <w:szCs w:val="28"/>
        </w:rPr>
      </w:pPr>
      <w:r w:rsidRPr="002D28F5">
        <w:rPr>
          <w:rFonts w:asciiTheme="majorHAnsi" w:hAnsiTheme="majorHAnsi" w:cstheme="majorHAnsi"/>
          <w:sz w:val="28"/>
          <w:szCs w:val="28"/>
        </w:rPr>
        <w:t xml:space="preserve">This statue </w:t>
      </w:r>
      <w:r w:rsidRPr="0042464F">
        <w:rPr>
          <w:rFonts w:asciiTheme="majorHAnsi" w:hAnsiTheme="majorHAnsi" w:cstheme="majorHAnsi"/>
          <w:sz w:val="28"/>
          <w:szCs w:val="28"/>
        </w:rPr>
        <w:t xml:space="preserve">fragment </w:t>
      </w:r>
      <w:r w:rsidRPr="002D28F5">
        <w:rPr>
          <w:rFonts w:asciiTheme="majorHAnsi" w:hAnsiTheme="majorHAnsi" w:cstheme="majorHAnsi"/>
          <w:sz w:val="28"/>
          <w:szCs w:val="28"/>
        </w:rPr>
        <w:t xml:space="preserve">from </w:t>
      </w:r>
      <w:proofErr w:type="spellStart"/>
      <w:r w:rsidRPr="002D28F5">
        <w:rPr>
          <w:rFonts w:asciiTheme="majorHAnsi" w:hAnsiTheme="majorHAnsi" w:cstheme="majorHAnsi"/>
          <w:sz w:val="28"/>
          <w:szCs w:val="28"/>
        </w:rPr>
        <w:t>Cyfarthfa</w:t>
      </w:r>
      <w:proofErr w:type="spellEnd"/>
      <w:r w:rsidRPr="002D28F5">
        <w:rPr>
          <w:rFonts w:asciiTheme="majorHAnsi" w:hAnsiTheme="majorHAnsi" w:cstheme="majorHAnsi"/>
          <w:sz w:val="28"/>
          <w:szCs w:val="28"/>
        </w:rPr>
        <w:t xml:space="preserve"> Castle museum (Merthyr Tydfil) has been damaged meaning the</w:t>
      </w:r>
      <w:r w:rsidRPr="0042464F">
        <w:rPr>
          <w:rFonts w:asciiTheme="majorHAnsi" w:hAnsiTheme="majorHAnsi" w:cstheme="majorHAnsi"/>
          <w:sz w:val="28"/>
          <w:szCs w:val="28"/>
        </w:rPr>
        <w:t xml:space="preserve"> original</w:t>
      </w:r>
      <w:r w:rsidRPr="002D28F5">
        <w:rPr>
          <w:rFonts w:asciiTheme="majorHAnsi" w:hAnsiTheme="majorHAnsi" w:cstheme="majorHAnsi"/>
          <w:sz w:val="28"/>
          <w:szCs w:val="28"/>
        </w:rPr>
        <w:t xml:space="preserve"> stature</w:t>
      </w:r>
      <w:r w:rsidRPr="0042464F">
        <w:rPr>
          <w:rFonts w:asciiTheme="majorHAnsi" w:hAnsiTheme="majorHAnsi" w:cstheme="majorHAnsi"/>
          <w:sz w:val="28"/>
          <w:szCs w:val="28"/>
        </w:rPr>
        <w:t xml:space="preserve"> of the object upon completion</w:t>
      </w:r>
      <w:r w:rsidRPr="002D28F5">
        <w:rPr>
          <w:rFonts w:asciiTheme="majorHAnsi" w:hAnsiTheme="majorHAnsi" w:cstheme="majorHAnsi"/>
          <w:sz w:val="28"/>
          <w:szCs w:val="28"/>
        </w:rPr>
        <w:t xml:space="preserve"> is unknown. However from the fragment we have we can clearly see a person</w:t>
      </w:r>
      <w:r w:rsidR="00FD3502" w:rsidRPr="0042464F">
        <w:rPr>
          <w:rFonts w:asciiTheme="majorHAnsi" w:hAnsiTheme="majorHAnsi" w:cstheme="majorHAnsi"/>
          <w:sz w:val="28"/>
          <w:szCs w:val="28"/>
        </w:rPr>
        <w:t>.</w:t>
      </w:r>
      <w:r w:rsidRPr="002D28F5">
        <w:rPr>
          <w:rFonts w:asciiTheme="majorHAnsi" w:hAnsiTheme="majorHAnsi" w:cstheme="majorHAnsi"/>
          <w:sz w:val="28"/>
          <w:szCs w:val="28"/>
        </w:rPr>
        <w:t xml:space="preserve"> </w:t>
      </w:r>
      <w:r w:rsidR="00627CA8" w:rsidRPr="002D28F5">
        <w:rPr>
          <w:rFonts w:asciiTheme="majorHAnsi" w:hAnsiTheme="majorHAnsi" w:cstheme="majorHAnsi"/>
          <w:sz w:val="28"/>
          <w:szCs w:val="28"/>
        </w:rPr>
        <w:t>We can see a round</w:t>
      </w:r>
      <w:r w:rsidR="00627CA8" w:rsidRPr="0042464F">
        <w:rPr>
          <w:rFonts w:asciiTheme="majorHAnsi" w:hAnsiTheme="majorHAnsi" w:cstheme="majorHAnsi"/>
          <w:sz w:val="28"/>
          <w:szCs w:val="28"/>
        </w:rPr>
        <w:t>ed</w:t>
      </w:r>
      <w:r w:rsidR="00627CA8" w:rsidRPr="002D28F5">
        <w:rPr>
          <w:rFonts w:asciiTheme="majorHAnsi" w:hAnsiTheme="majorHAnsi" w:cstheme="majorHAnsi"/>
          <w:sz w:val="28"/>
          <w:szCs w:val="28"/>
        </w:rPr>
        <w:t xml:space="preserve"> face </w:t>
      </w:r>
      <w:r w:rsidR="00627CA8" w:rsidRPr="0042464F">
        <w:rPr>
          <w:rFonts w:asciiTheme="majorHAnsi" w:hAnsiTheme="majorHAnsi" w:cstheme="majorHAnsi"/>
          <w:sz w:val="28"/>
          <w:szCs w:val="28"/>
        </w:rPr>
        <w:t xml:space="preserve">with a small chin and paired to this head are some </w:t>
      </w:r>
      <w:r w:rsidR="00627CA8" w:rsidRPr="002D28F5">
        <w:rPr>
          <w:rFonts w:asciiTheme="majorHAnsi" w:hAnsiTheme="majorHAnsi" w:cstheme="majorHAnsi"/>
          <w:sz w:val="28"/>
          <w:szCs w:val="28"/>
        </w:rPr>
        <w:t xml:space="preserve">unproportionally large ears. Then looking up we can see this individuals head is covered with a traditional </w:t>
      </w:r>
      <w:r w:rsidR="00627CA8" w:rsidRPr="0042464F">
        <w:rPr>
          <w:rFonts w:asciiTheme="majorHAnsi" w:hAnsiTheme="majorHAnsi" w:cstheme="majorHAnsi"/>
          <w:sz w:val="28"/>
          <w:szCs w:val="28"/>
        </w:rPr>
        <w:t xml:space="preserve">style of wig. The shape of the wig is indicative of an official style, demonstrated by the short angular lappets resting overtop the shoulders. </w:t>
      </w:r>
      <w:r w:rsidR="00627CA8" w:rsidRPr="002D28F5">
        <w:rPr>
          <w:rFonts w:asciiTheme="majorHAnsi" w:hAnsiTheme="majorHAnsi" w:cstheme="majorHAnsi"/>
          <w:sz w:val="28"/>
          <w:szCs w:val="28"/>
        </w:rPr>
        <w:t>The wig is well defined from every angle</w:t>
      </w:r>
      <w:r w:rsidR="00627CA8" w:rsidRPr="0042464F">
        <w:rPr>
          <w:rFonts w:asciiTheme="majorHAnsi" w:hAnsiTheme="majorHAnsi" w:cstheme="majorHAnsi"/>
          <w:sz w:val="28"/>
          <w:szCs w:val="28"/>
        </w:rPr>
        <w:t xml:space="preserve"> on this statue and there is a visible difference in the direction of the lines from the crown of the head </w:t>
      </w:r>
      <w:r w:rsidR="00136220">
        <w:rPr>
          <w:rFonts w:asciiTheme="majorHAnsi" w:hAnsiTheme="majorHAnsi" w:cstheme="majorHAnsi"/>
          <w:sz w:val="28"/>
          <w:szCs w:val="28"/>
        </w:rPr>
        <w:t xml:space="preserve">(circular) </w:t>
      </w:r>
      <w:r w:rsidR="00627CA8" w:rsidRPr="0042464F">
        <w:rPr>
          <w:rFonts w:asciiTheme="majorHAnsi" w:hAnsiTheme="majorHAnsi" w:cstheme="majorHAnsi"/>
          <w:sz w:val="28"/>
          <w:szCs w:val="28"/>
        </w:rPr>
        <w:t>to the length of the wig</w:t>
      </w:r>
      <w:r w:rsidR="00136220">
        <w:rPr>
          <w:rFonts w:asciiTheme="majorHAnsi" w:hAnsiTheme="majorHAnsi" w:cstheme="majorHAnsi"/>
          <w:sz w:val="28"/>
          <w:szCs w:val="28"/>
        </w:rPr>
        <w:t xml:space="preserve"> (straight)</w:t>
      </w:r>
      <w:r w:rsidR="00627CA8" w:rsidRPr="0042464F">
        <w:rPr>
          <w:rFonts w:asciiTheme="majorHAnsi" w:hAnsiTheme="majorHAnsi" w:cstheme="majorHAnsi"/>
          <w:sz w:val="28"/>
          <w:szCs w:val="28"/>
        </w:rPr>
        <w:t>.</w:t>
      </w:r>
    </w:p>
    <w:p w14:paraId="0B1A62B8" w14:textId="72A685B8" w:rsidR="00903A4B" w:rsidRDefault="00627CA8" w:rsidP="004D410D">
      <w:pPr>
        <w:rPr>
          <w:rFonts w:asciiTheme="majorHAnsi" w:hAnsiTheme="majorHAnsi" w:cstheme="majorHAnsi"/>
          <w:sz w:val="28"/>
          <w:szCs w:val="28"/>
        </w:rPr>
      </w:pPr>
      <w:r w:rsidRPr="0042464F">
        <w:rPr>
          <w:rFonts w:asciiTheme="majorHAnsi" w:hAnsiTheme="majorHAnsi" w:cstheme="majorHAnsi"/>
          <w:sz w:val="28"/>
          <w:szCs w:val="28"/>
        </w:rPr>
        <w:t>We can also see t</w:t>
      </w:r>
      <w:r w:rsidR="00FD3502" w:rsidRPr="0042464F">
        <w:rPr>
          <w:rFonts w:asciiTheme="majorHAnsi" w:hAnsiTheme="majorHAnsi" w:cstheme="majorHAnsi"/>
          <w:sz w:val="28"/>
          <w:szCs w:val="28"/>
        </w:rPr>
        <w:t>his individual has their</w:t>
      </w:r>
      <w:r w:rsidR="002D28F5" w:rsidRPr="002D28F5">
        <w:rPr>
          <w:rFonts w:asciiTheme="majorHAnsi" w:hAnsiTheme="majorHAnsi" w:cstheme="majorHAnsi"/>
          <w:sz w:val="28"/>
          <w:szCs w:val="28"/>
        </w:rPr>
        <w:t xml:space="preserve"> arms</w:t>
      </w:r>
      <w:r w:rsidR="00FD3502" w:rsidRPr="0042464F">
        <w:rPr>
          <w:rFonts w:asciiTheme="majorHAnsi" w:hAnsiTheme="majorHAnsi" w:cstheme="majorHAnsi"/>
          <w:sz w:val="28"/>
          <w:szCs w:val="28"/>
        </w:rPr>
        <w:t xml:space="preserve"> crossed</w:t>
      </w:r>
      <w:r w:rsidR="002D28F5" w:rsidRPr="002D28F5">
        <w:rPr>
          <w:rFonts w:asciiTheme="majorHAnsi" w:hAnsiTheme="majorHAnsi" w:cstheme="majorHAnsi"/>
          <w:sz w:val="28"/>
          <w:szCs w:val="28"/>
        </w:rPr>
        <w:t xml:space="preserve">, with additional breakage on the right hand, suggesting the individual was holding something. </w:t>
      </w:r>
      <w:r w:rsidR="00FD3502" w:rsidRPr="0042464F">
        <w:rPr>
          <w:rFonts w:asciiTheme="majorHAnsi" w:hAnsiTheme="majorHAnsi" w:cstheme="majorHAnsi"/>
          <w:sz w:val="28"/>
          <w:szCs w:val="28"/>
        </w:rPr>
        <w:t>This</w:t>
      </w:r>
      <w:r w:rsidR="00015A1E" w:rsidRPr="0042464F">
        <w:rPr>
          <w:rFonts w:asciiTheme="majorHAnsi" w:hAnsiTheme="majorHAnsi" w:cstheme="majorHAnsi"/>
          <w:sz w:val="28"/>
          <w:szCs w:val="28"/>
        </w:rPr>
        <w:t xml:space="preserve"> </w:t>
      </w:r>
      <w:r w:rsidR="00FD3502" w:rsidRPr="0042464F">
        <w:rPr>
          <w:rFonts w:asciiTheme="majorHAnsi" w:hAnsiTheme="majorHAnsi" w:cstheme="majorHAnsi"/>
          <w:sz w:val="28"/>
          <w:szCs w:val="28"/>
        </w:rPr>
        <w:t xml:space="preserve">is a typical gesture in Egyptian art. </w:t>
      </w:r>
      <w:r w:rsidR="006438E8" w:rsidRPr="0042464F">
        <w:rPr>
          <w:rFonts w:asciiTheme="majorHAnsi" w:hAnsiTheme="majorHAnsi" w:cstheme="majorHAnsi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6404F69D" wp14:editId="1AA9816C">
            <wp:simplePos x="0" y="0"/>
            <wp:positionH relativeFrom="column">
              <wp:posOffset>0</wp:posOffset>
            </wp:positionH>
            <wp:positionV relativeFrom="paragraph">
              <wp:posOffset>-2076</wp:posOffset>
            </wp:positionV>
            <wp:extent cx="2014106" cy="3374492"/>
            <wp:effectExtent l="0" t="0" r="5715" b="0"/>
            <wp:wrapSquare wrapText="bothSides"/>
            <wp:docPr id="30" name="Picture 30" descr="A statue of a pers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tatue of a person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4106" cy="33744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42327" w:rsidRPr="0042464F">
        <w:rPr>
          <w:rFonts w:asciiTheme="majorHAnsi" w:hAnsiTheme="majorHAnsi" w:cstheme="majorHAnsi"/>
          <w:sz w:val="28"/>
          <w:szCs w:val="28"/>
        </w:rPr>
        <w:t xml:space="preserve"> </w:t>
      </w:r>
      <w:r w:rsidR="00015A1E" w:rsidRPr="0042464F">
        <w:rPr>
          <w:rFonts w:asciiTheme="majorHAnsi" w:hAnsiTheme="majorHAnsi" w:cstheme="majorHAnsi"/>
          <w:sz w:val="28"/>
          <w:szCs w:val="28"/>
        </w:rPr>
        <w:t xml:space="preserve">A similar depiction of the gesture is here on the </w:t>
      </w:r>
      <w:r w:rsidR="00015A1E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>s</w:t>
      </w:r>
      <w:r w:rsidR="00015A1E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 xml:space="preserve">eated figure of </w:t>
      </w:r>
      <w:proofErr w:type="spellStart"/>
      <w:r w:rsidR="00015A1E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>Chertihotep</w:t>
      </w:r>
      <w:proofErr w:type="spellEnd"/>
      <w:r w:rsidR="00015A1E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 xml:space="preserve"> </w:t>
      </w:r>
      <w:r w:rsidR="0042464F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 xml:space="preserve">statue </w:t>
      </w:r>
      <w:r w:rsidR="00015A1E" w:rsidRPr="0042464F">
        <w:rPr>
          <w:rFonts w:asciiTheme="majorHAnsi" w:hAnsiTheme="majorHAnsi" w:cstheme="majorHAnsi"/>
          <w:color w:val="111111"/>
          <w:sz w:val="28"/>
          <w:szCs w:val="28"/>
          <w:u w:val="single"/>
          <w:shd w:val="clear" w:color="auto" w:fill="FFFFFF"/>
        </w:rPr>
        <w:t>(sculpture) 12th Dynasty Egypt</w:t>
      </w:r>
      <w:r w:rsidR="00874716"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. </w:t>
      </w:r>
      <w:r w:rsidR="007F759E"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This statue is also comparable to other features of our fragment, such as the shape of the wig. The facial features are also strikingly similar, even </w:t>
      </w:r>
      <w:r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>with the vast difference in</w:t>
      </w:r>
      <w:r w:rsidR="007F759E"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 quality</w:t>
      </w:r>
      <w:r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>.</w:t>
      </w:r>
      <w:r w:rsidR="00ED3F28"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 Another feature of this statue is the rounded shoulders which are covered by a shawl</w:t>
      </w:r>
      <w:r w:rsidR="001D09D7"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, I being attention to this detail as I found it hard to find objects comparable to the statue fragment as the majority had broad and defined shoulders. </w:t>
      </w:r>
      <w:r w:rsidRPr="0042464F">
        <w:rPr>
          <w:rFonts w:asciiTheme="majorHAnsi" w:hAnsiTheme="majorHAnsi" w:cstheme="majorHAnsi"/>
          <w:color w:val="111111"/>
          <w:sz w:val="28"/>
          <w:szCs w:val="28"/>
          <w:shd w:val="clear" w:color="auto" w:fill="FFFFFF"/>
        </w:rPr>
        <w:t xml:space="preserve">This statue is dated to the Middle Kingdom c. 1976-1794 BC and thought to originate in Asyut. </w:t>
      </w:r>
    </w:p>
    <w:p w14:paraId="7964E445" w14:textId="2E9611CB" w:rsidR="00A16CCD" w:rsidRDefault="00A16CCD" w:rsidP="004D410D">
      <w:pPr>
        <w:rPr>
          <w:rFonts w:asciiTheme="majorHAnsi" w:hAnsiTheme="majorHAnsi" w:cstheme="majorHAnsi"/>
          <w:sz w:val="28"/>
          <w:szCs w:val="28"/>
        </w:rPr>
      </w:pPr>
    </w:p>
    <w:p w14:paraId="4E3573C9" w14:textId="77777777" w:rsidR="00A16CCD" w:rsidRPr="00A16CCD" w:rsidRDefault="00A16CCD" w:rsidP="004D410D">
      <w:pPr>
        <w:rPr>
          <w:rFonts w:asciiTheme="majorHAnsi" w:hAnsiTheme="majorHAnsi" w:cstheme="majorHAnsi"/>
          <w:sz w:val="28"/>
          <w:szCs w:val="28"/>
        </w:rPr>
      </w:pPr>
    </w:p>
    <w:p w14:paraId="1FABCB2B" w14:textId="127AC669" w:rsidR="004D410D" w:rsidRPr="001E5D49" w:rsidRDefault="004D410D" w:rsidP="004D410D">
      <w:pPr>
        <w:rPr>
          <w:rFonts w:asciiTheme="majorHAnsi" w:hAnsiTheme="majorHAnsi" w:cstheme="majorHAnsi"/>
          <w:noProof/>
          <w:sz w:val="28"/>
          <w:szCs w:val="28"/>
          <w:lang w:val="it-IT"/>
        </w:rPr>
      </w:pP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It is highly likely that 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our 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>object is a depiction of a male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 figure.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 We have comparable statues that are male</w:t>
      </w:r>
      <w:r w:rsidR="0042464F">
        <w:rPr>
          <w:rFonts w:asciiTheme="majorHAnsi" w:hAnsiTheme="majorHAnsi" w:cstheme="majorHAnsi"/>
          <w:noProof/>
          <w:sz w:val="28"/>
          <w:szCs w:val="28"/>
          <w:lang w:val="it-IT"/>
        </w:rPr>
        <w:t>, these also appear in the form of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 seated satues. Which might also be an indicator of our statues original appearance and height. Although broken we know there is a column of hieroglyphs and seated statues typically had inscriptions on the back as well as around the seat. 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From a </w:t>
      </w:r>
      <w:r w:rsidRPr="0042464F">
        <w:rPr>
          <w:rFonts w:asciiTheme="majorHAnsi" w:hAnsiTheme="majorHAnsi" w:cstheme="majorHAnsi"/>
          <w:noProof/>
          <w:sz w:val="28"/>
          <w:szCs w:val="28"/>
          <w:lang w:val="it-IT"/>
        </w:rPr>
        <w:lastRenderedPageBreak/>
        <w:t xml:space="preserve">comparison between two seated statues - </w:t>
      </w:r>
      <w:r w:rsidRPr="0042464F">
        <w:rPr>
          <w:rFonts w:asciiTheme="majorHAnsi" w:hAnsiTheme="majorHAnsi" w:cstheme="majorHAnsi"/>
          <w:noProof/>
          <w:sz w:val="28"/>
          <w:szCs w:val="28"/>
          <w:u w:val="single"/>
        </w:rPr>
        <w:t xml:space="preserve">Black granite seated statue of Menkheperraseneb </w:t>
      </w:r>
      <w:r w:rsidRPr="0042464F">
        <w:rPr>
          <w:rFonts w:asciiTheme="majorHAnsi" w:hAnsiTheme="majorHAnsi" w:cstheme="majorHAnsi"/>
          <w:noProof/>
          <w:sz w:val="28"/>
          <w:szCs w:val="28"/>
        </w:rPr>
        <w:t>– C. 1450</w:t>
      </w:r>
      <w:r w:rsidR="00136220">
        <w:rPr>
          <w:rFonts w:asciiTheme="majorHAnsi" w:hAnsiTheme="majorHAnsi" w:cstheme="majorHAnsi"/>
          <w:noProof/>
          <w:sz w:val="28"/>
          <w:szCs w:val="28"/>
        </w:rPr>
        <w:t xml:space="preserve"> </w:t>
      </w:r>
      <w:r w:rsidRPr="0042464F">
        <w:rPr>
          <w:rFonts w:asciiTheme="majorHAnsi" w:hAnsiTheme="majorHAnsi" w:cstheme="majorHAnsi"/>
          <w:noProof/>
          <w:sz w:val="28"/>
          <w:szCs w:val="28"/>
        </w:rPr>
        <w:t>BC (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Height: 83 c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m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, Width: 22 c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m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, Depth: 48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 xml:space="preserve">cm) and </w:t>
      </w:r>
      <w:r w:rsidRPr="0042464F">
        <w:rPr>
          <w:rFonts w:asciiTheme="majorHAnsi" w:hAnsiTheme="majorHAnsi" w:cstheme="majorHAnsi"/>
          <w:noProof/>
          <w:sz w:val="28"/>
          <w:szCs w:val="28"/>
          <w:u w:val="single"/>
        </w:rPr>
        <w:t xml:space="preserve">Red granite statue of Ankhwa </w:t>
      </w:r>
      <w:r w:rsidRPr="0042464F">
        <w:rPr>
          <w:rFonts w:asciiTheme="majorHAnsi" w:hAnsiTheme="majorHAnsi" w:cstheme="majorHAnsi"/>
          <w:noProof/>
          <w:sz w:val="28"/>
          <w:szCs w:val="28"/>
        </w:rPr>
        <w:t>– 2686-2613</w:t>
      </w:r>
      <w:r w:rsidR="00136220">
        <w:rPr>
          <w:rFonts w:asciiTheme="majorHAnsi" w:hAnsiTheme="majorHAnsi" w:cstheme="majorHAnsi"/>
          <w:noProof/>
          <w:sz w:val="28"/>
          <w:szCs w:val="28"/>
        </w:rPr>
        <w:t xml:space="preserve"> </w:t>
      </w:r>
      <w:r w:rsidRPr="0042464F">
        <w:rPr>
          <w:rFonts w:asciiTheme="majorHAnsi" w:hAnsiTheme="majorHAnsi" w:cstheme="majorHAnsi"/>
          <w:noProof/>
          <w:sz w:val="28"/>
          <w:szCs w:val="28"/>
        </w:rPr>
        <w:t>BC</w:t>
      </w:r>
      <w:r w:rsidR="00136220">
        <w:rPr>
          <w:rFonts w:asciiTheme="majorHAnsi" w:hAnsiTheme="majorHAnsi" w:cstheme="majorHAnsi"/>
          <w:noProof/>
          <w:sz w:val="28"/>
          <w:szCs w:val="28"/>
        </w:rPr>
        <w:t xml:space="preserve"> 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Height: 65.50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cm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, Length: 39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cm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 (base), Width: 29.50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cm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> (base)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 xml:space="preserve"> I would posit </w:t>
      </w:r>
      <w:r w:rsidRPr="001E5D49">
        <w:rPr>
          <w:rFonts w:asciiTheme="majorHAnsi" w:hAnsiTheme="majorHAnsi" w:cstheme="majorHAnsi"/>
          <w:noProof/>
          <w:sz w:val="28"/>
          <w:szCs w:val="28"/>
          <w:lang w:val="en-US"/>
        </w:rPr>
        <w:t>that our fragments original height would have been situated somewhere between 60-80cm.</w:t>
      </w:r>
      <w:r w:rsidRPr="0042464F">
        <w:rPr>
          <w:rFonts w:asciiTheme="majorHAnsi" w:hAnsiTheme="majorHAnsi" w:cstheme="majorHAnsi"/>
          <w:noProof/>
          <w:sz w:val="28"/>
          <w:szCs w:val="28"/>
          <w:lang w:val="en-US"/>
        </w:rPr>
        <w:t xml:space="preserve"> However our fragment was made out of rose granite, an expensive material which I would use to argue that the statue was on the shorter side.</w:t>
      </w:r>
      <w:r w:rsidRPr="0042464F">
        <w:rPr>
          <w:rFonts w:asciiTheme="majorHAnsi" w:hAnsiTheme="majorHAnsi" w:cstheme="majorHAnsi"/>
          <w:noProof/>
          <w:sz w:val="24"/>
          <w:szCs w:val="24"/>
          <w:lang w:val="en-US"/>
        </w:rPr>
        <w:t xml:space="preserve"> </w:t>
      </w:r>
    </w:p>
    <w:p w14:paraId="41A99C79" w14:textId="249DEB38" w:rsidR="004D410D" w:rsidRDefault="0042464F" w:rsidP="0042464F">
      <w:pPr>
        <w:rPr>
          <w:rFonts w:asciiTheme="majorHAnsi" w:hAnsiTheme="majorHAnsi" w:cstheme="majorHAnsi"/>
          <w:noProof/>
          <w:sz w:val="24"/>
          <w:szCs w:val="24"/>
          <w:lang w:val="it-IT"/>
        </w:rPr>
      </w:pPr>
      <w:r w:rsidRPr="0042464F">
        <w:rPr>
          <w:rFonts w:asciiTheme="majorHAnsi" w:hAnsiTheme="majorHAnsi" w:cstheme="majorHAnsi"/>
          <w:sz w:val="24"/>
          <w:szCs w:val="24"/>
        </w:rPr>
        <w:drawing>
          <wp:inline distT="0" distB="0" distL="0" distR="0" wp14:anchorId="03FB47CA" wp14:editId="59FDB2C6">
            <wp:extent cx="2263572" cy="3333749"/>
            <wp:effectExtent l="0" t="0" r="3810" b="635"/>
            <wp:docPr id="1026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CEC247D-143E-4458-868A-053744BEFB6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>
                      <a:extLst>
                        <a:ext uri="{FF2B5EF4-FFF2-40B4-BE49-F238E27FC236}">
                          <a16:creationId xmlns:a16="http://schemas.microsoft.com/office/drawing/2014/main" id="{3CEC247D-143E-4458-868A-053744BEFB6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842" r="31917"/>
                    <a:stretch/>
                  </pic:blipFill>
                  <pic:spPr bwMode="auto">
                    <a:xfrm>
                      <a:off x="0" y="0"/>
                      <a:ext cx="2263572" cy="3333749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  <w:r w:rsidRPr="0042464F">
        <w:rPr>
          <w:noProof/>
        </w:rPr>
        <w:t xml:space="preserve"> </w:t>
      </w:r>
      <w:r>
        <w:rPr>
          <w:rFonts w:asciiTheme="majorHAnsi" w:hAnsiTheme="majorHAnsi" w:cstheme="majorHAnsi"/>
          <w:noProof/>
          <w:sz w:val="24"/>
          <w:szCs w:val="24"/>
        </w:rPr>
        <w:t xml:space="preserve">                                          </w:t>
      </w:r>
      <w:r w:rsidRPr="0042464F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3A555716" wp14:editId="76FAB5AA">
            <wp:extent cx="1624012" cy="3333749"/>
            <wp:effectExtent l="0" t="0" r="0" b="1270"/>
            <wp:docPr id="13" name="Picture 12">
              <a:extLst xmlns:a="http://schemas.openxmlformats.org/drawingml/2006/main">
                <a:ext uri="{FF2B5EF4-FFF2-40B4-BE49-F238E27FC236}">
                  <a16:creationId xmlns:a16="http://schemas.microsoft.com/office/drawing/2014/main" id="{9B74E3D9-B154-4C32-804F-444D33DF4CA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>
                      <a:extLst>
                        <a:ext uri="{FF2B5EF4-FFF2-40B4-BE49-F238E27FC236}">
                          <a16:creationId xmlns:a16="http://schemas.microsoft.com/office/drawing/2014/main" id="{9B74E3D9-B154-4C32-804F-444D33DF4CA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24012" cy="3333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noProof/>
          <w:sz w:val="24"/>
          <w:szCs w:val="24"/>
        </w:rPr>
        <w:t xml:space="preserve">                                       </w:t>
      </w:r>
    </w:p>
    <w:p w14:paraId="6DE5ABB5" w14:textId="0E49E5A5" w:rsidR="00903A4B" w:rsidRPr="00903A4B" w:rsidRDefault="00B23578" w:rsidP="002D28F5">
      <w:pPr>
        <w:rPr>
          <w:rFonts w:asciiTheme="majorHAnsi" w:hAnsiTheme="majorHAnsi" w:cstheme="majorHAnsi"/>
          <w:sz w:val="24"/>
          <w:szCs w:val="24"/>
        </w:rPr>
      </w:pPr>
      <w:r w:rsidRPr="00CD3404">
        <w:rPr>
          <w:rFonts w:asciiTheme="majorHAnsi" w:hAnsiTheme="majorHAnsi" w:cstheme="majorHAnsi"/>
        </w:rPr>
        <w:t>(</w:t>
      </w:r>
      <w:r w:rsidR="0042464F" w:rsidRPr="00CD3404">
        <w:rPr>
          <w:rFonts w:asciiTheme="majorHAnsi" w:hAnsiTheme="majorHAnsi" w:cstheme="majorHAnsi"/>
        </w:rPr>
        <w:t>Menkheperraseneb</w:t>
      </w:r>
      <w:r w:rsidRPr="00CD3404">
        <w:rPr>
          <w:rFonts w:asciiTheme="majorHAnsi" w:hAnsiTheme="majorHAnsi" w:cstheme="majorHAnsi"/>
          <w:sz w:val="20"/>
          <w:szCs w:val="20"/>
        </w:rPr>
        <w:t>)</w:t>
      </w:r>
      <w:r w:rsidR="0042464F" w:rsidRPr="00CD3404">
        <w:rPr>
          <w:rFonts w:asciiTheme="majorHAnsi" w:hAnsiTheme="majorHAnsi" w:cstheme="majorHAnsi"/>
          <w:sz w:val="20"/>
          <w:szCs w:val="20"/>
        </w:rPr>
        <w:t xml:space="preserve">                                                                        </w:t>
      </w:r>
      <w:r w:rsidR="00CD3404">
        <w:rPr>
          <w:rFonts w:asciiTheme="majorHAnsi" w:hAnsiTheme="majorHAnsi" w:cstheme="majorHAnsi"/>
          <w:sz w:val="20"/>
          <w:szCs w:val="20"/>
        </w:rPr>
        <w:t xml:space="preserve">              </w:t>
      </w:r>
      <w:r w:rsidR="00CD3404" w:rsidRPr="00CD3404">
        <w:rPr>
          <w:rFonts w:asciiTheme="majorHAnsi" w:hAnsiTheme="majorHAnsi" w:cstheme="majorHAnsi"/>
          <w:sz w:val="20"/>
          <w:szCs w:val="20"/>
        </w:rPr>
        <w:t xml:space="preserve">     (</w:t>
      </w:r>
      <w:proofErr w:type="spellStart"/>
      <w:r w:rsidR="0042464F" w:rsidRPr="00CD3404">
        <w:rPr>
          <w:rFonts w:asciiTheme="majorHAnsi" w:hAnsiTheme="majorHAnsi" w:cstheme="majorHAnsi"/>
          <w:sz w:val="20"/>
          <w:szCs w:val="20"/>
        </w:rPr>
        <w:t>Ankhwa</w:t>
      </w:r>
      <w:proofErr w:type="spellEnd"/>
      <w:r w:rsidRPr="00CD3404">
        <w:rPr>
          <w:rFonts w:asciiTheme="majorHAnsi" w:hAnsiTheme="majorHAnsi" w:cstheme="majorHAnsi"/>
          <w:sz w:val="20"/>
          <w:szCs w:val="20"/>
        </w:rPr>
        <w:t>)</w:t>
      </w:r>
    </w:p>
    <w:p w14:paraId="03B4E0E7" w14:textId="77777777" w:rsidR="00A16CCD" w:rsidRDefault="00A16CCD" w:rsidP="002D28F5">
      <w:pPr>
        <w:rPr>
          <w:rFonts w:asciiTheme="majorHAnsi" w:hAnsiTheme="majorHAnsi" w:cstheme="majorHAnsi"/>
          <w:sz w:val="28"/>
          <w:szCs w:val="28"/>
        </w:rPr>
      </w:pPr>
    </w:p>
    <w:p w14:paraId="6268DC1F" w14:textId="73A7B418" w:rsidR="001E5D49" w:rsidRPr="001E5D49" w:rsidRDefault="00CD3404" w:rsidP="002D28F5">
      <w:pPr>
        <w:rPr>
          <w:rFonts w:ascii="Palatino Linotype" w:hAnsi="Palatino Linotype"/>
          <w:color w:val="333333"/>
          <w:sz w:val="28"/>
          <w:szCs w:val="28"/>
          <w:shd w:val="clear" w:color="auto" w:fill="FFFFFF"/>
        </w:rPr>
      </w:pPr>
      <w:r w:rsidRPr="001E5D49">
        <w:rPr>
          <w:rFonts w:asciiTheme="majorHAnsi" w:hAnsiTheme="majorHAnsi" w:cstheme="majorHAnsi"/>
          <w:sz w:val="28"/>
          <w:szCs w:val="28"/>
        </w:rPr>
        <w:t xml:space="preserve">Stylistically our fragment shares the most features with the seated statue of </w:t>
      </w:r>
      <w:proofErr w:type="spellStart"/>
      <w:r w:rsidRPr="001E5D49">
        <w:rPr>
          <w:rFonts w:asciiTheme="majorHAnsi" w:hAnsiTheme="majorHAnsi" w:cstheme="majorHAnsi"/>
          <w:sz w:val="28"/>
          <w:szCs w:val="28"/>
        </w:rPr>
        <w:t>Chertihotep</w:t>
      </w:r>
      <w:proofErr w:type="spellEnd"/>
      <w:r w:rsidRPr="001E5D49">
        <w:rPr>
          <w:rFonts w:asciiTheme="majorHAnsi" w:hAnsiTheme="majorHAnsi" w:cstheme="majorHAnsi"/>
          <w:sz w:val="28"/>
          <w:szCs w:val="28"/>
        </w:rPr>
        <w:t xml:space="preserve"> as previously mentioned. The choice of material is closer to the statue of </w:t>
      </w:r>
      <w:proofErr w:type="spellStart"/>
      <w:r w:rsidRPr="001E5D49">
        <w:rPr>
          <w:rFonts w:asciiTheme="majorHAnsi" w:hAnsiTheme="majorHAnsi" w:cstheme="majorHAnsi"/>
          <w:sz w:val="28"/>
          <w:szCs w:val="28"/>
        </w:rPr>
        <w:t>Ankhwa</w:t>
      </w:r>
      <w:proofErr w:type="spellEnd"/>
      <w:r w:rsidRPr="001E5D49">
        <w:rPr>
          <w:rFonts w:asciiTheme="majorHAnsi" w:hAnsiTheme="majorHAnsi" w:cstheme="majorHAnsi"/>
          <w:sz w:val="28"/>
          <w:szCs w:val="28"/>
        </w:rPr>
        <w:t xml:space="preserve"> which is made of granite that is relatively close in colour and overall appearance.</w:t>
      </w:r>
      <w:r w:rsidR="00136220" w:rsidRPr="001E5D49">
        <w:rPr>
          <w:rFonts w:asciiTheme="majorHAnsi" w:hAnsiTheme="majorHAnsi" w:cstheme="majorHAnsi"/>
          <w:sz w:val="28"/>
          <w:szCs w:val="28"/>
        </w:rPr>
        <w:t xml:space="preserve"> The statue of </w:t>
      </w:r>
      <w:proofErr w:type="spellStart"/>
      <w:r w:rsidR="00136220" w:rsidRPr="001E5D49">
        <w:rPr>
          <w:rFonts w:asciiTheme="majorHAnsi" w:hAnsiTheme="majorHAnsi" w:cstheme="majorHAnsi"/>
          <w:sz w:val="28"/>
          <w:szCs w:val="28"/>
        </w:rPr>
        <w:t>Chertihotep</w:t>
      </w:r>
      <w:proofErr w:type="spellEnd"/>
      <w:r w:rsidR="00136220" w:rsidRPr="001E5D49">
        <w:rPr>
          <w:rFonts w:asciiTheme="majorHAnsi" w:hAnsiTheme="majorHAnsi" w:cstheme="majorHAnsi"/>
          <w:sz w:val="28"/>
          <w:szCs w:val="28"/>
        </w:rPr>
        <w:t xml:space="preserve"> is made from sandstone which is clearer to make out features unlike the clouded splotchy composition of granite. The statue of Menkheperraseneb is very similar to the statue of </w:t>
      </w:r>
      <w:proofErr w:type="spellStart"/>
      <w:r w:rsidR="00136220" w:rsidRPr="001E5D49">
        <w:rPr>
          <w:rFonts w:asciiTheme="majorHAnsi" w:hAnsiTheme="majorHAnsi" w:cstheme="majorHAnsi"/>
          <w:sz w:val="28"/>
          <w:szCs w:val="28"/>
        </w:rPr>
        <w:t>Chertihotep</w:t>
      </w:r>
      <w:proofErr w:type="spellEnd"/>
      <w:r w:rsidR="00136220" w:rsidRPr="001E5D49">
        <w:rPr>
          <w:rFonts w:asciiTheme="majorHAnsi" w:hAnsiTheme="majorHAnsi" w:cstheme="majorHAnsi"/>
          <w:sz w:val="28"/>
          <w:szCs w:val="28"/>
        </w:rPr>
        <w:t xml:space="preserve"> as well, which is what leads me to believe our statue fragment is from a similar creation date somewhere in the Middle Kingdom. There is not enough evidence to say this with certainty as in the ancient Egyptian Late Period</w:t>
      </w:r>
      <w:r w:rsidR="001E5D49" w:rsidRPr="001E5D49">
        <w:rPr>
          <w:rFonts w:asciiTheme="majorHAnsi" w:hAnsiTheme="majorHAnsi" w:cstheme="majorHAnsi"/>
          <w:sz w:val="28"/>
          <w:szCs w:val="28"/>
        </w:rPr>
        <w:t xml:space="preserve"> (525-332 BC)</w:t>
      </w:r>
      <w:r w:rsidR="00136220" w:rsidRPr="001E5D49">
        <w:rPr>
          <w:rFonts w:asciiTheme="majorHAnsi" w:hAnsiTheme="majorHAnsi" w:cstheme="majorHAnsi"/>
          <w:sz w:val="28"/>
          <w:szCs w:val="28"/>
        </w:rPr>
        <w:t xml:space="preserve"> early artistic preferences were imitated as a recreation of the ‘golden age’</w:t>
      </w:r>
      <w:r w:rsidR="001E5D49" w:rsidRPr="001E5D49">
        <w:rPr>
          <w:rFonts w:asciiTheme="majorHAnsi" w:hAnsiTheme="majorHAnsi" w:cstheme="majorHAnsi"/>
          <w:sz w:val="28"/>
          <w:szCs w:val="28"/>
        </w:rPr>
        <w:t>.</w:t>
      </w:r>
      <w:r w:rsidR="001E5D49" w:rsidRPr="001E5D49">
        <w:rPr>
          <w:rFonts w:asciiTheme="majorHAnsi" w:hAnsiTheme="majorHAnsi" w:cstheme="majorHAnsi"/>
          <w:sz w:val="24"/>
          <w:szCs w:val="24"/>
        </w:rPr>
        <w:t xml:space="preserve"> </w:t>
      </w:r>
      <w:r w:rsidR="001E5D49" w:rsidRPr="001E5D49">
        <w:rPr>
          <w:rFonts w:asciiTheme="majorHAnsi" w:hAnsiTheme="majorHAnsi" w:cstheme="majorHAnsi"/>
          <w:sz w:val="28"/>
          <w:szCs w:val="28"/>
          <w:shd w:val="clear" w:color="auto" w:fill="FFFFFF"/>
        </w:rPr>
        <w:t xml:space="preserve">Egyptologist David P. Silverman notes how </w:t>
      </w:r>
      <w:r w:rsidR="001E5D49" w:rsidRPr="001E5D49">
        <w:rPr>
          <w:rFonts w:asciiTheme="majorHAnsi" w:hAnsiTheme="majorHAnsi" w:cstheme="majorHAnsi"/>
          <w:sz w:val="24"/>
          <w:szCs w:val="24"/>
          <w:shd w:val="clear" w:color="auto" w:fill="FFFFFF"/>
        </w:rPr>
        <w:t>"</w:t>
      </w:r>
      <w:r w:rsidR="001E5D49" w:rsidRPr="001E5D49">
        <w:rPr>
          <w:rFonts w:asciiTheme="majorHAnsi" w:hAnsiTheme="majorHAnsi" w:cstheme="majorHAnsi"/>
          <w:sz w:val="28"/>
          <w:szCs w:val="28"/>
          <w:shd w:val="clear" w:color="auto" w:fill="FFFFFF"/>
        </w:rPr>
        <w:t>the art of this era reflects the opposing forces of tradition and change"</w:t>
      </w:r>
      <w:r w:rsidR="001E5D49" w:rsidRPr="001E5D49">
        <w:rPr>
          <w:rFonts w:asciiTheme="majorHAnsi" w:hAnsiTheme="majorHAnsi" w:cstheme="majorHAnsi"/>
          <w:sz w:val="28"/>
          <w:szCs w:val="28"/>
          <w:shd w:val="clear" w:color="auto" w:fill="FFFFFF"/>
        </w:rPr>
        <w:t xml:space="preserve"> (ancient.eu, 2017)</w:t>
      </w:r>
      <w:r w:rsidR="001E5D49">
        <w:rPr>
          <w:rFonts w:asciiTheme="majorHAnsi" w:hAnsiTheme="majorHAnsi" w:cstheme="majorHAnsi"/>
          <w:sz w:val="28"/>
          <w:szCs w:val="28"/>
          <w:shd w:val="clear" w:color="auto" w:fill="FFFFFF"/>
        </w:rPr>
        <w:t xml:space="preserve">. Could our fragment be a reflection of this? </w:t>
      </w:r>
    </w:p>
    <w:p w14:paraId="427C483F" w14:textId="719BCA43" w:rsidR="00C96567" w:rsidRPr="00A16CCD" w:rsidRDefault="001E5D49" w:rsidP="00B2121D">
      <w:pPr>
        <w:rPr>
          <w:rFonts w:asciiTheme="majorHAnsi" w:hAnsiTheme="majorHAnsi" w:cstheme="majorHAnsi"/>
          <w:sz w:val="28"/>
          <w:szCs w:val="28"/>
        </w:rPr>
      </w:pPr>
      <w:r>
        <w:rPr>
          <w:rFonts w:ascii="Palatino Linotype" w:hAnsi="Palatino Linotype"/>
          <w:color w:val="333333"/>
          <w:sz w:val="24"/>
          <w:szCs w:val="24"/>
          <w:shd w:val="clear" w:color="auto" w:fill="FFFFFF"/>
        </w:rPr>
        <w:br w:type="page"/>
      </w:r>
      <w:r w:rsidR="00542327" w:rsidRPr="00B23578">
        <w:rPr>
          <w:rFonts w:asciiTheme="majorHAnsi" w:hAnsiTheme="majorHAnsi" w:cstheme="majorHAnsi"/>
          <w:sz w:val="28"/>
          <w:szCs w:val="28"/>
        </w:rPr>
        <w:lastRenderedPageBreak/>
        <w:t>M</w:t>
      </w:r>
      <w:r w:rsidR="002D28F5" w:rsidRPr="002D28F5">
        <w:rPr>
          <w:rFonts w:asciiTheme="majorHAnsi" w:hAnsiTheme="majorHAnsi" w:cstheme="majorHAnsi"/>
          <w:sz w:val="28"/>
          <w:szCs w:val="28"/>
        </w:rPr>
        <w:t xml:space="preserve">oving to the back of the </w:t>
      </w:r>
      <w:r w:rsidR="00542327" w:rsidRPr="00B23578">
        <w:rPr>
          <w:rFonts w:asciiTheme="majorHAnsi" w:hAnsiTheme="majorHAnsi" w:cstheme="majorHAnsi"/>
          <w:sz w:val="28"/>
          <w:szCs w:val="28"/>
        </w:rPr>
        <w:t>statue, there is</w:t>
      </w:r>
      <w:r w:rsidR="002D28F5" w:rsidRPr="002D28F5">
        <w:rPr>
          <w:rFonts w:asciiTheme="majorHAnsi" w:hAnsiTheme="majorHAnsi" w:cstheme="majorHAnsi"/>
          <w:sz w:val="28"/>
          <w:szCs w:val="28"/>
        </w:rPr>
        <w:t xml:space="preserve"> a small column with a sequence of low relief hieroglyphs.</w:t>
      </w:r>
      <w:r w:rsidR="006438E8" w:rsidRPr="00B23578">
        <w:rPr>
          <w:rFonts w:asciiTheme="majorHAnsi" w:hAnsiTheme="majorHAnsi" w:cstheme="majorHAnsi"/>
          <w:sz w:val="28"/>
          <w:szCs w:val="28"/>
        </w:rPr>
        <w:t xml:space="preserve"> </w:t>
      </w:r>
      <w:r w:rsidR="00542327" w:rsidRPr="00B23578">
        <w:rPr>
          <w:rFonts w:asciiTheme="majorHAnsi" w:hAnsiTheme="majorHAnsi" w:cstheme="majorHAnsi"/>
          <w:sz w:val="28"/>
          <w:szCs w:val="28"/>
        </w:rPr>
        <w:t xml:space="preserve">This column is centred on the back of the statue and starts just under where the wig stops. Unfortunately the statue is fragmented in such a way that the rest of the inscription is missing and the bottom symbol left on the statue is hard to discern. </w:t>
      </w:r>
      <w:r w:rsidR="00B23578">
        <w:rPr>
          <w:rFonts w:asciiTheme="majorHAnsi" w:hAnsiTheme="majorHAnsi" w:cstheme="majorHAnsi"/>
          <w:noProof/>
          <w:sz w:val="24"/>
          <w:szCs w:val="24"/>
          <w:lang w:val="it-IT"/>
        </w:rPr>
        <w:drawing>
          <wp:anchor distT="0" distB="0" distL="114300" distR="114300" simplePos="0" relativeHeight="251660288" behindDoc="0" locked="0" layoutInCell="1" allowOverlap="1" wp14:anchorId="41A492B8" wp14:editId="1ADD7A62">
            <wp:simplePos x="0" y="0"/>
            <wp:positionH relativeFrom="margin">
              <wp:posOffset>-635</wp:posOffset>
            </wp:positionH>
            <wp:positionV relativeFrom="paragraph">
              <wp:posOffset>19685</wp:posOffset>
            </wp:positionV>
            <wp:extent cx="2361565" cy="2506345"/>
            <wp:effectExtent l="0" t="0" r="635" b="825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560" r="8228" b="15388"/>
                    <a:stretch/>
                  </pic:blipFill>
                  <pic:spPr bwMode="auto">
                    <a:xfrm>
                      <a:off x="0" y="0"/>
                      <a:ext cx="2361565" cy="2506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23578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On the back we have four visible </w:t>
      </w:r>
      <w:r w:rsidR="00C96567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>hieroglyphs</w:t>
      </w:r>
      <w:r w:rsidR="00B23578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, although the wear on the top symbol caused some difficulty when trying </w:t>
      </w:r>
      <w:r w:rsidR="00C96567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>to distinguish what symbol it was. It is an animals backbone with the spinal cord issuing from it. Secondly is the hieroglyph for placenta</w:t>
      </w:r>
      <w:r w:rsidR="00540B9F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, </w:t>
      </w:r>
      <w:r w:rsidR="00C96567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>w</w:t>
      </w:r>
      <w:r w:rsidR="00540B9F" w:rsidRPr="00540B9F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hich underneath sits the symbol of a mouth and then an ibis. There is a variety of ibis hieroglyps and we narrowed it down to two potential figures 1. The sacred ibis and 2. The standing ibis which is associated with the deity Thoth. </w:t>
      </w:r>
    </w:p>
    <w:p w14:paraId="791B28D2" w14:textId="1930ABFC" w:rsidR="00FE50E9" w:rsidRDefault="00C96567" w:rsidP="00B2121D">
      <w:pPr>
        <w:rPr>
          <w:rFonts w:asciiTheme="majorHAnsi" w:hAnsiTheme="majorHAnsi" w:cstheme="majorHAnsi"/>
          <w:noProof/>
          <w:sz w:val="28"/>
          <w:szCs w:val="28"/>
          <w:lang w:val="it-IT"/>
        </w:rPr>
      </w:pPr>
      <w:r w:rsidRPr="001E5D49">
        <w:rPr>
          <w:rFonts w:asciiTheme="majorHAnsi" w:hAnsiTheme="majorHAnsi" w:cstheme="majorHAnsi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41B41C56" wp14:editId="6F70CD62">
            <wp:simplePos x="0" y="0"/>
            <wp:positionH relativeFrom="column">
              <wp:posOffset>0</wp:posOffset>
            </wp:positionH>
            <wp:positionV relativeFrom="paragraph">
              <wp:posOffset>-1831</wp:posOffset>
            </wp:positionV>
            <wp:extent cx="1903367" cy="2427680"/>
            <wp:effectExtent l="0" t="0" r="1905" b="0"/>
            <wp:wrapSquare wrapText="bothSides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9EF2C4C4-60F6-4A41-B040-9A7D44DC683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9EF2C4C4-60F6-4A41-B040-9A7D44DC683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545" r="9386" b="31887"/>
                    <a:stretch/>
                  </pic:blipFill>
                  <pic:spPr>
                    <a:xfrm>
                      <a:off x="0" y="0"/>
                      <a:ext cx="1903367" cy="2427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40B9F" w:rsidRPr="001E5D49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This is a clear visual representation of the hieroglyphs from the fragment – on the left is what we can make out in the simplest form and on the right is an approximation of what could have been underneath where the breakage begins. </w:t>
      </w:r>
      <w:r w:rsidR="001E5D49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When looking at the hieroglyphs on the object my immediate thought went to whether or not it was an individuals name or </w:t>
      </w:r>
      <w:r w:rsidR="000753AA">
        <w:rPr>
          <w:rFonts w:asciiTheme="majorHAnsi" w:hAnsiTheme="majorHAnsi" w:cstheme="majorHAnsi"/>
          <w:noProof/>
          <w:sz w:val="28"/>
          <w:szCs w:val="28"/>
          <w:lang w:val="it-IT"/>
        </w:rPr>
        <w:t>a dedication to someone.</w:t>
      </w:r>
      <w:r w:rsidR="00FE50E9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 It is seemingly likely that </w:t>
      </w:r>
      <w:r w:rsidR="00BE13E0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there was a name on this statue that has subsequently been lost to time. </w:t>
      </w:r>
    </w:p>
    <w:p w14:paraId="34CFBF42" w14:textId="4EBE0C94" w:rsidR="00BE13E0" w:rsidRPr="003978B2" w:rsidRDefault="000753AA" w:rsidP="00B2121D">
      <w:pPr>
        <w:rPr>
          <w:rFonts w:asciiTheme="majorHAnsi" w:hAnsiTheme="majorHAnsi" w:cstheme="majorHAnsi"/>
          <w:noProof/>
          <w:sz w:val="28"/>
          <w:szCs w:val="28"/>
          <w:lang w:val="it-IT"/>
        </w:rPr>
      </w:pPr>
      <w:r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 As we have been looking at the Egyptian afterlife, the name held great significance especially after death. It had an invocative power and so ‘memorialising’ it in a material gave the deceased a direct link to the living. This </w:t>
      </w:r>
      <w:r w:rsidR="00FE50E9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individual likely had high status in life as demonstrated by the official wig. The rose grantie material was expensive and typically given as a gift by the king. </w:t>
      </w:r>
      <w:r w:rsidR="00BE13E0">
        <w:rPr>
          <w:rFonts w:asciiTheme="majorHAnsi" w:hAnsiTheme="majorHAnsi" w:cstheme="majorHAnsi"/>
          <w:noProof/>
          <w:sz w:val="28"/>
          <w:szCs w:val="28"/>
          <w:lang w:val="it-IT"/>
        </w:rPr>
        <w:t xml:space="preserve">My interpretation of this, is that the person gifted the granite commissioned a statue in their likeness. Possibly to preserve their image for the eternal afterlife along with dedication to Thoth. If you had a luxurious material such as this the best way to make use of that is to create the idealised version of yourself that will outlive your physical body. </w:t>
      </w:r>
    </w:p>
    <w:p w14:paraId="60FF1548" w14:textId="2CB275E8" w:rsidR="009F30D7" w:rsidRDefault="00A16CCD" w:rsidP="00B2121D">
      <w:pPr>
        <w:rPr>
          <w:rFonts w:asciiTheme="majorHAnsi" w:hAnsiTheme="majorHAnsi" w:cstheme="majorHAnsi"/>
          <w:sz w:val="36"/>
          <w:szCs w:val="36"/>
          <w:lang w:val="it-IT"/>
        </w:rPr>
      </w:pPr>
      <w:proofErr w:type="spellStart"/>
      <w:r w:rsidRPr="00A16CCD">
        <w:rPr>
          <w:rFonts w:asciiTheme="majorHAnsi" w:hAnsiTheme="majorHAnsi" w:cstheme="majorHAnsi"/>
          <w:sz w:val="36"/>
          <w:szCs w:val="36"/>
          <w:lang w:val="it-IT"/>
        </w:rPr>
        <w:lastRenderedPageBreak/>
        <w:t>References</w:t>
      </w:r>
      <w:proofErr w:type="spellEnd"/>
      <w:r w:rsidRPr="00A16CCD">
        <w:rPr>
          <w:rFonts w:asciiTheme="majorHAnsi" w:hAnsiTheme="majorHAnsi" w:cstheme="majorHAnsi"/>
          <w:sz w:val="36"/>
          <w:szCs w:val="36"/>
          <w:lang w:val="it-IT"/>
        </w:rPr>
        <w:t xml:space="preserve"> </w:t>
      </w:r>
    </w:p>
    <w:p w14:paraId="3674AF5D" w14:textId="77777777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proofErr w:type="spellStart"/>
      <w:r w:rsidRPr="00A16CCD">
        <w:rPr>
          <w:rFonts w:asciiTheme="majorHAnsi" w:hAnsiTheme="majorHAnsi" w:cstheme="majorHAnsi"/>
          <w:sz w:val="24"/>
          <w:szCs w:val="24"/>
        </w:rPr>
        <w:t>Augustyn</w:t>
      </w:r>
      <w:proofErr w:type="spellEnd"/>
      <w:r w:rsidRPr="00A16CCD">
        <w:rPr>
          <w:rFonts w:asciiTheme="majorHAnsi" w:hAnsiTheme="majorHAnsi" w:cstheme="majorHAnsi"/>
          <w:sz w:val="24"/>
          <w:szCs w:val="24"/>
        </w:rPr>
        <w:t>, A., 2021.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Thoth | God, Symbol, &amp; Facts</w:t>
      </w:r>
      <w:r w:rsidRPr="00A16CCD">
        <w:rPr>
          <w:rFonts w:asciiTheme="majorHAnsi" w:hAnsiTheme="majorHAnsi" w:cstheme="majorHAnsi"/>
          <w:sz w:val="24"/>
          <w:szCs w:val="24"/>
        </w:rPr>
        <w:t xml:space="preserve">. [online] </w:t>
      </w:r>
      <w:proofErr w:type="spellStart"/>
      <w:r w:rsidRPr="00A16CCD">
        <w:rPr>
          <w:rFonts w:asciiTheme="majorHAnsi" w:hAnsiTheme="majorHAnsi" w:cstheme="majorHAnsi"/>
          <w:sz w:val="24"/>
          <w:szCs w:val="24"/>
        </w:rPr>
        <w:t>Encyclopedia</w:t>
      </w:r>
      <w:proofErr w:type="spellEnd"/>
      <w:r w:rsidRPr="00A16CCD">
        <w:rPr>
          <w:rFonts w:asciiTheme="majorHAnsi" w:hAnsiTheme="majorHAnsi" w:cstheme="majorHAnsi"/>
          <w:sz w:val="24"/>
          <w:szCs w:val="24"/>
        </w:rPr>
        <w:t xml:space="preserve"> Britannica. Available at: &lt;https://www.britannica.com/topic/Thoth&gt;</w:t>
      </w:r>
    </w:p>
    <w:p w14:paraId="35784699" w14:textId="77777777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r w:rsidRPr="00A16CCD">
        <w:rPr>
          <w:rFonts w:asciiTheme="majorHAnsi" w:hAnsiTheme="majorHAnsi" w:cstheme="majorHAnsi"/>
          <w:sz w:val="24"/>
          <w:szCs w:val="24"/>
        </w:rPr>
        <w:t>Mark, J., 2016.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Late Period of Ancient Egypt</w:t>
      </w:r>
      <w:r w:rsidRPr="00A16CCD">
        <w:rPr>
          <w:rFonts w:asciiTheme="majorHAnsi" w:hAnsiTheme="majorHAnsi" w:cstheme="majorHAnsi"/>
          <w:sz w:val="24"/>
          <w:szCs w:val="24"/>
        </w:rPr>
        <w:t xml:space="preserve">. [online] Ancient History </w:t>
      </w:r>
      <w:proofErr w:type="spellStart"/>
      <w:r w:rsidRPr="00A16CCD">
        <w:rPr>
          <w:rFonts w:asciiTheme="majorHAnsi" w:hAnsiTheme="majorHAnsi" w:cstheme="majorHAnsi"/>
          <w:sz w:val="24"/>
          <w:szCs w:val="24"/>
        </w:rPr>
        <w:t>Encyclopedia</w:t>
      </w:r>
      <w:proofErr w:type="spellEnd"/>
      <w:r w:rsidRPr="00A16CCD">
        <w:rPr>
          <w:rFonts w:asciiTheme="majorHAnsi" w:hAnsiTheme="majorHAnsi" w:cstheme="majorHAnsi"/>
          <w:sz w:val="24"/>
          <w:szCs w:val="24"/>
        </w:rPr>
        <w:t>. Available at: &lt;https://www.ancient.eu/Late_Period_of_Ancient_Egypt/?fbclid=IwAR3-U7R5KpO3ldYpARZpjGoftq9lr-P1LZ5Kd6jKmOTp7-3cesYtSn3MbE0&gt;</w:t>
      </w:r>
    </w:p>
    <w:p w14:paraId="62391DD1" w14:textId="77777777" w:rsidR="003978B2" w:rsidRPr="00A16CCD" w:rsidRDefault="003978B2" w:rsidP="00A16CCD">
      <w:pPr>
        <w:spacing w:after="180" w:line="240" w:lineRule="auto"/>
        <w:ind w:left="450" w:hanging="450"/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</w:pPr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>Mark, J., 2017. </w:t>
      </w:r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>A Brief History of Egyptian Art</w:t>
      </w:r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. [online] Ancient History </w:t>
      </w:r>
      <w:proofErr w:type="spellStart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>Encyclopedia</w:t>
      </w:r>
      <w:proofErr w:type="spellEnd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. Available at: &lt;https://www.ancient.eu/article/1077/a-brief-history-of-egyptian-art/&gt; </w:t>
      </w:r>
    </w:p>
    <w:p w14:paraId="4439CAA5" w14:textId="77777777" w:rsidR="003978B2" w:rsidRPr="00A16CCD" w:rsidRDefault="003978B2" w:rsidP="00A16CCD">
      <w:pPr>
        <w:spacing w:after="180" w:line="240" w:lineRule="auto"/>
        <w:ind w:left="450" w:hanging="450"/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</w:pPr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>Metmuseum.org. 2021. </w:t>
      </w:r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 xml:space="preserve">Statue of the Brewer </w:t>
      </w:r>
      <w:proofErr w:type="spellStart"/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>Renefsenebdag</w:t>
      </w:r>
      <w:proofErr w:type="spellEnd"/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 xml:space="preserve"> Seated</w:t>
      </w:r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. [online] Available at: &lt;https://www.metmuseum.org/art/collection/search/591199&gt; </w:t>
      </w:r>
    </w:p>
    <w:p w14:paraId="781FEF1C" w14:textId="77777777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r w:rsidRPr="00A16CCD">
        <w:rPr>
          <w:rFonts w:asciiTheme="majorHAnsi" w:hAnsiTheme="majorHAnsi" w:cstheme="majorHAnsi"/>
          <w:sz w:val="24"/>
          <w:szCs w:val="24"/>
        </w:rPr>
        <w:t>Neshaminy.org. 2021.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Daily life in Ancient Egypt</w:t>
      </w:r>
      <w:r w:rsidRPr="00A16CCD">
        <w:rPr>
          <w:rFonts w:asciiTheme="majorHAnsi" w:hAnsiTheme="majorHAnsi" w:cstheme="majorHAnsi"/>
          <w:sz w:val="24"/>
          <w:szCs w:val="24"/>
        </w:rPr>
        <w:t>. [online] Available at: &lt;https://www.neshaminy.org/cms/lib6/PA01000466/Centricity/Domain/439/Chapter%209%20-%20Daily%20Life%20in%20Ancient%20Egypt%20FULL%20TEXT%20with%20Pictures.pdf?fbclid=IwAR3_L8M82V1eJSBSjolWQLXuGaAuS4twH-jV5piZ6N_eyGXevvgBf98oRdo&gt;</w:t>
      </w:r>
    </w:p>
    <w:p w14:paraId="7C24F6D6" w14:textId="77777777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r w:rsidRPr="00A16CCD">
        <w:rPr>
          <w:rFonts w:asciiTheme="majorHAnsi" w:hAnsiTheme="majorHAnsi" w:cstheme="majorHAnsi"/>
          <w:sz w:val="24"/>
          <w:szCs w:val="24"/>
        </w:rPr>
        <w:t>Pbs.org. 2000.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NOVA Online | Secrets of Lost Empires | Pharaoh's Obelisk | Cutting Granite with Sand</w:t>
      </w:r>
      <w:r w:rsidRPr="00A16CCD">
        <w:rPr>
          <w:rFonts w:asciiTheme="majorHAnsi" w:hAnsiTheme="majorHAnsi" w:cstheme="majorHAnsi"/>
          <w:sz w:val="24"/>
          <w:szCs w:val="24"/>
        </w:rPr>
        <w:t xml:space="preserve">. [online] Available at: &lt;https://www.pbs.org/wgbh/nova/lostempires/obelisk/cutting.html&gt; </w:t>
      </w:r>
    </w:p>
    <w:p w14:paraId="311E5EB6" w14:textId="77777777" w:rsidR="003978B2" w:rsidRPr="00A16CCD" w:rsidRDefault="003978B2" w:rsidP="00A16CCD">
      <w:pPr>
        <w:spacing w:after="180" w:line="240" w:lineRule="auto"/>
        <w:ind w:left="450" w:hanging="450"/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</w:pPr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Staatliche </w:t>
      </w:r>
      <w:proofErr w:type="spellStart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>Museen</w:t>
      </w:r>
      <w:proofErr w:type="spellEnd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>zu</w:t>
      </w:r>
      <w:proofErr w:type="spellEnd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 Berlin, 2021. </w:t>
      </w:r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 xml:space="preserve">Seated depiction of </w:t>
      </w:r>
      <w:proofErr w:type="spellStart"/>
      <w:r w:rsidRPr="00A16CCD">
        <w:rPr>
          <w:rFonts w:asciiTheme="majorHAnsi" w:eastAsia="Times New Roman" w:hAnsiTheme="majorHAnsi" w:cstheme="majorHAnsi"/>
          <w:i/>
          <w:iCs/>
          <w:color w:val="000000"/>
          <w:sz w:val="24"/>
          <w:szCs w:val="24"/>
          <w:lang w:eastAsia="en-GB"/>
        </w:rPr>
        <w:t>Cherti-hotep</w:t>
      </w:r>
      <w:proofErr w:type="spellEnd"/>
      <w:r w:rsidRPr="00A16CCD">
        <w:rPr>
          <w:rFonts w:asciiTheme="majorHAnsi" w:eastAsia="Times New Roman" w:hAnsiTheme="majorHAnsi" w:cstheme="majorHAnsi"/>
          <w:color w:val="000000"/>
          <w:sz w:val="24"/>
          <w:szCs w:val="24"/>
          <w:lang w:eastAsia="en-GB"/>
        </w:rPr>
        <w:t xml:space="preserve">. [image] Available at: &lt;https://www.smb.museum/en/museums-institutions/aegyptisches-museum-und-papyrussammlung/collection-research/collection-highlights/&gt; </w:t>
      </w:r>
    </w:p>
    <w:p w14:paraId="75244667" w14:textId="097D0F18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r w:rsidRPr="00A16CCD">
        <w:rPr>
          <w:rFonts w:asciiTheme="majorHAnsi" w:hAnsiTheme="majorHAnsi" w:cstheme="majorHAnsi"/>
          <w:sz w:val="24"/>
          <w:szCs w:val="24"/>
        </w:rPr>
        <w:t>The British Museum. 2021.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Early Egypt</w:t>
      </w:r>
      <w:r w:rsidRPr="00A16CCD">
        <w:rPr>
          <w:rFonts w:asciiTheme="majorHAnsi" w:hAnsiTheme="majorHAnsi" w:cstheme="majorHAnsi"/>
          <w:sz w:val="24"/>
          <w:szCs w:val="24"/>
        </w:rPr>
        <w:t xml:space="preserve">. [online] Available at: &lt;https://www.britishmuseum.org/collection/galleries/early-egypt#&amp;gid=1&amp;pid=5&gt; </w:t>
      </w:r>
    </w:p>
    <w:p w14:paraId="0BADD8E7" w14:textId="2A898855" w:rsidR="00A16CCD" w:rsidRPr="00A16CCD" w:rsidRDefault="00A16CCD" w:rsidP="00A16CCD">
      <w:pPr>
        <w:ind w:left="360"/>
        <w:rPr>
          <w:rFonts w:asciiTheme="majorHAnsi" w:hAnsiTheme="majorHAnsi" w:cstheme="majorHAnsi"/>
          <w:sz w:val="24"/>
          <w:szCs w:val="24"/>
        </w:rPr>
      </w:pPr>
      <w:r w:rsidRPr="00A16CCD">
        <w:rPr>
          <w:rFonts w:asciiTheme="majorHAnsi" w:hAnsiTheme="majorHAnsi" w:cstheme="majorHAnsi"/>
          <w:sz w:val="24"/>
          <w:szCs w:val="24"/>
        </w:rPr>
        <w:t>The British Museum. 2021. </w:t>
      </w:r>
      <w:r w:rsidRPr="00A16CCD">
        <w:rPr>
          <w:rFonts w:asciiTheme="majorHAnsi" w:hAnsiTheme="majorHAnsi" w:cstheme="majorHAnsi"/>
          <w:i/>
          <w:iCs/>
          <w:sz w:val="24"/>
          <w:szCs w:val="24"/>
        </w:rPr>
        <w:t>statue | British Museum</w:t>
      </w:r>
      <w:r w:rsidRPr="00A16CCD">
        <w:rPr>
          <w:rFonts w:asciiTheme="majorHAnsi" w:hAnsiTheme="majorHAnsi" w:cstheme="majorHAnsi"/>
          <w:sz w:val="24"/>
          <w:szCs w:val="24"/>
        </w:rPr>
        <w:t xml:space="preserve">. [online] Available at: &lt;https://www.britishmuseum.org/collection/object/Y_EA708&gt; </w:t>
      </w:r>
    </w:p>
    <w:p w14:paraId="309BB6EA" w14:textId="793FDE92" w:rsidR="00A16CCD" w:rsidRPr="003978B2" w:rsidRDefault="003978B2" w:rsidP="00B2121D">
      <w:pPr>
        <w:rPr>
          <w:rFonts w:asciiTheme="majorHAnsi" w:hAnsiTheme="majorHAnsi" w:cstheme="majorHAnsi"/>
          <w:sz w:val="32"/>
          <w:szCs w:val="32"/>
          <w:lang w:val="it-IT"/>
        </w:rPr>
      </w:pPr>
      <w:r w:rsidRPr="00A16CCD">
        <w:rPr>
          <w:noProof/>
          <w:sz w:val="32"/>
          <w:szCs w:val="32"/>
          <w:lang w:val="it-IT"/>
        </w:rPr>
        <w:drawing>
          <wp:anchor distT="0" distB="0" distL="114300" distR="114300" simplePos="0" relativeHeight="251659264" behindDoc="0" locked="0" layoutInCell="1" allowOverlap="1" wp14:anchorId="2D479DBD" wp14:editId="4D41F5DB">
            <wp:simplePos x="0" y="0"/>
            <wp:positionH relativeFrom="margin">
              <wp:posOffset>4442448</wp:posOffset>
            </wp:positionH>
            <wp:positionV relativeFrom="paragraph">
              <wp:posOffset>40640</wp:posOffset>
            </wp:positionV>
            <wp:extent cx="1825625" cy="2738120"/>
            <wp:effectExtent l="0" t="0" r="3175" b="5080"/>
            <wp:wrapSquare wrapText="bothSides"/>
            <wp:docPr id="8" name="Picture 8" descr="A picture containing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sto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5625" cy="273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16CCD" w:rsidRPr="00397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464403" w14:textId="77777777" w:rsidR="00643A15" w:rsidRDefault="00643A15" w:rsidP="00B23578">
      <w:pPr>
        <w:spacing w:after="0" w:line="240" w:lineRule="auto"/>
      </w:pPr>
      <w:r>
        <w:separator/>
      </w:r>
    </w:p>
  </w:endnote>
  <w:endnote w:type="continuationSeparator" w:id="0">
    <w:p w14:paraId="0C33C191" w14:textId="77777777" w:rsidR="00643A15" w:rsidRDefault="00643A15" w:rsidP="00B23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D24DF6" w14:textId="77777777" w:rsidR="00643A15" w:rsidRDefault="00643A15" w:rsidP="00B23578">
      <w:pPr>
        <w:spacing w:after="0" w:line="240" w:lineRule="auto"/>
      </w:pPr>
      <w:r>
        <w:separator/>
      </w:r>
    </w:p>
  </w:footnote>
  <w:footnote w:type="continuationSeparator" w:id="0">
    <w:p w14:paraId="5FAFB745" w14:textId="77777777" w:rsidR="00643A15" w:rsidRDefault="00643A15" w:rsidP="00B235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2C3B23"/>
    <w:multiLevelType w:val="hybridMultilevel"/>
    <w:tmpl w:val="E640A514"/>
    <w:lvl w:ilvl="0" w:tplc="90B292E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CCA005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D8FA6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D0DBE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866915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B0E2FA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27E1A8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64225B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51A868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A91"/>
    <w:rsid w:val="00015A1E"/>
    <w:rsid w:val="00054A58"/>
    <w:rsid w:val="000753AA"/>
    <w:rsid w:val="00136220"/>
    <w:rsid w:val="00141F6F"/>
    <w:rsid w:val="00150C18"/>
    <w:rsid w:val="001D09D7"/>
    <w:rsid w:val="001E5D49"/>
    <w:rsid w:val="002B55E5"/>
    <w:rsid w:val="002D28F5"/>
    <w:rsid w:val="0037659D"/>
    <w:rsid w:val="00376A91"/>
    <w:rsid w:val="003978B2"/>
    <w:rsid w:val="0042464F"/>
    <w:rsid w:val="004D410D"/>
    <w:rsid w:val="00540B9F"/>
    <w:rsid w:val="00542327"/>
    <w:rsid w:val="005D6D72"/>
    <w:rsid w:val="00602663"/>
    <w:rsid w:val="006133D3"/>
    <w:rsid w:val="00627CA8"/>
    <w:rsid w:val="006438E8"/>
    <w:rsid w:val="00643A15"/>
    <w:rsid w:val="007A74E4"/>
    <w:rsid w:val="007C7ABD"/>
    <w:rsid w:val="007F759E"/>
    <w:rsid w:val="008112A9"/>
    <w:rsid w:val="00874716"/>
    <w:rsid w:val="00903A4B"/>
    <w:rsid w:val="009F30D7"/>
    <w:rsid w:val="00A07ECE"/>
    <w:rsid w:val="00A16CCD"/>
    <w:rsid w:val="00B2121D"/>
    <w:rsid w:val="00B23578"/>
    <w:rsid w:val="00B805E3"/>
    <w:rsid w:val="00BE13E0"/>
    <w:rsid w:val="00C96567"/>
    <w:rsid w:val="00CC0F74"/>
    <w:rsid w:val="00CD3404"/>
    <w:rsid w:val="00D6362C"/>
    <w:rsid w:val="00DA75DE"/>
    <w:rsid w:val="00E33E6C"/>
    <w:rsid w:val="00ED3F28"/>
    <w:rsid w:val="00FD3502"/>
    <w:rsid w:val="00FE5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472E5"/>
  <w15:chartTrackingRefBased/>
  <w15:docId w15:val="{37F08CEE-3F46-4AB1-9518-B840E29B9A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16CC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27CA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D41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23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578"/>
  </w:style>
  <w:style w:type="paragraph" w:styleId="Footer">
    <w:name w:val="footer"/>
    <w:basedOn w:val="Normal"/>
    <w:link w:val="FooterChar"/>
    <w:uiPriority w:val="99"/>
    <w:unhideWhenUsed/>
    <w:rsid w:val="00B23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578"/>
  </w:style>
  <w:style w:type="character" w:customStyle="1" w:styleId="Heading2Char">
    <w:name w:val="Heading 2 Char"/>
    <w:basedOn w:val="DefaultParagraphFont"/>
    <w:link w:val="Heading2"/>
    <w:uiPriority w:val="9"/>
    <w:rsid w:val="00A16CC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167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4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4698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9350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50075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1703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88684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1179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79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1325</Words>
  <Characters>6387</Characters>
  <Application>Microsoft Office Word</Application>
  <DocSecurity>0</DocSecurity>
  <Lines>177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Ferguson</dc:creator>
  <cp:keywords/>
  <dc:description/>
  <cp:lastModifiedBy>Amy Ferguson</cp:lastModifiedBy>
  <cp:revision>17</cp:revision>
  <dcterms:created xsi:type="dcterms:W3CDTF">2021-01-28T11:32:00Z</dcterms:created>
  <dcterms:modified xsi:type="dcterms:W3CDTF">2021-02-07T22:52:00Z</dcterms:modified>
</cp:coreProperties>
</file>