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E2150" w14:textId="77777777" w:rsidR="00AC192F" w:rsidRDefault="00AC192F" w:rsidP="00AC192F">
      <w:pPr>
        <w:pStyle w:val="Title"/>
      </w:pPr>
    </w:p>
    <w:p w14:paraId="2BD253F7" w14:textId="0063833B" w:rsidR="00AC192F" w:rsidRDefault="00AC192F" w:rsidP="00AC192F">
      <w:pPr>
        <w:pStyle w:val="Title"/>
      </w:pPr>
      <w:r>
        <w:t>Module code: BMSW4003</w:t>
      </w:r>
    </w:p>
    <w:p w14:paraId="67AAB4F1" w14:textId="2740BA5B" w:rsidR="00CE5AC8" w:rsidRDefault="00AC192F" w:rsidP="00AC192F">
      <w:pPr>
        <w:pStyle w:val="Title"/>
      </w:pPr>
      <w:r>
        <w:t>Module Title: Digital Skills and Research Methods</w:t>
      </w:r>
    </w:p>
    <w:p w14:paraId="7939F10F" w14:textId="3EE1C8B8" w:rsidR="00AC192F" w:rsidRDefault="00AC192F" w:rsidP="00AC192F"/>
    <w:p w14:paraId="76DE0B3D" w14:textId="3F621F8B" w:rsidR="00AC192F" w:rsidRDefault="00AC192F" w:rsidP="00AC192F"/>
    <w:p w14:paraId="3260DF0E" w14:textId="4959E178" w:rsidR="00AC192F" w:rsidRDefault="00AC192F" w:rsidP="00AC192F"/>
    <w:p w14:paraId="182B9A14" w14:textId="5BC2B0CE" w:rsidR="00AC192F" w:rsidRDefault="00AC192F" w:rsidP="00AC192F"/>
    <w:p w14:paraId="5705A9DF" w14:textId="0F52C474" w:rsidR="00AC192F" w:rsidRDefault="00AC192F" w:rsidP="00AC192F"/>
    <w:p w14:paraId="754753F4" w14:textId="2ABE1E2A" w:rsidR="00AC192F" w:rsidRPr="00AC192F" w:rsidRDefault="00AC192F" w:rsidP="00AC192F">
      <w:pPr>
        <w:rPr>
          <w:b/>
          <w:bCs/>
        </w:rPr>
      </w:pPr>
      <w:r w:rsidRPr="00AC192F">
        <w:rPr>
          <w:b/>
          <w:bCs/>
        </w:rPr>
        <w:t>Student Name:</w:t>
      </w:r>
    </w:p>
    <w:p w14:paraId="5A98039A" w14:textId="58CB19F2" w:rsidR="00AC192F" w:rsidRPr="00AC192F" w:rsidRDefault="00AC192F" w:rsidP="00AC192F">
      <w:pPr>
        <w:rPr>
          <w:b/>
          <w:bCs/>
        </w:rPr>
      </w:pPr>
      <w:r w:rsidRPr="00AC192F">
        <w:rPr>
          <w:b/>
          <w:bCs/>
        </w:rPr>
        <w:t>Student ID:</w:t>
      </w:r>
    </w:p>
    <w:p w14:paraId="02AF4052" w14:textId="7947CD12" w:rsidR="00AC192F" w:rsidRDefault="00AC192F" w:rsidP="00AC192F"/>
    <w:p w14:paraId="52932359" w14:textId="77777777" w:rsidR="00AC192F" w:rsidRDefault="00AC192F">
      <w:pPr>
        <w:spacing w:line="259" w:lineRule="auto"/>
        <w:jc w:val="left"/>
      </w:pPr>
      <w:r>
        <w:br w:type="page"/>
      </w:r>
    </w:p>
    <w:sdt>
      <w:sdtPr>
        <w:rPr>
          <w:rFonts w:ascii="Times New Roman" w:eastAsiaTheme="minorHAnsi" w:hAnsi="Times New Roman" w:cstheme="minorBidi"/>
          <w:color w:val="auto"/>
          <w:sz w:val="24"/>
          <w:szCs w:val="22"/>
          <w:lang w:val="en-GB"/>
        </w:rPr>
        <w:id w:val="-1035117085"/>
        <w:docPartObj>
          <w:docPartGallery w:val="Table of Contents"/>
          <w:docPartUnique/>
        </w:docPartObj>
      </w:sdtPr>
      <w:sdtEndPr>
        <w:rPr>
          <w:b/>
          <w:bCs/>
          <w:noProof/>
        </w:rPr>
      </w:sdtEndPr>
      <w:sdtContent>
        <w:p w14:paraId="7E7739CA" w14:textId="36053994" w:rsidR="00AC192F" w:rsidRDefault="00AC192F">
          <w:pPr>
            <w:pStyle w:val="TOCHeading"/>
          </w:pPr>
          <w:r>
            <w:t>Contents</w:t>
          </w:r>
        </w:p>
        <w:p w14:paraId="56B3D70D" w14:textId="3812A5D5" w:rsidR="00770EF8" w:rsidRDefault="00AC192F">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02467251" w:history="1">
            <w:r w:rsidR="00770EF8" w:rsidRPr="002A6595">
              <w:rPr>
                <w:rStyle w:val="Hyperlink"/>
                <w:noProof/>
              </w:rPr>
              <w:t>Introduction</w:t>
            </w:r>
            <w:r w:rsidR="00770EF8">
              <w:rPr>
                <w:noProof/>
                <w:webHidden/>
              </w:rPr>
              <w:tab/>
            </w:r>
            <w:r w:rsidR="00770EF8">
              <w:rPr>
                <w:noProof/>
                <w:webHidden/>
              </w:rPr>
              <w:fldChar w:fldCharType="begin"/>
            </w:r>
            <w:r w:rsidR="00770EF8">
              <w:rPr>
                <w:noProof/>
                <w:webHidden/>
              </w:rPr>
              <w:instrText xml:space="preserve"> PAGEREF _Toc102467251 \h </w:instrText>
            </w:r>
            <w:r w:rsidR="00770EF8">
              <w:rPr>
                <w:noProof/>
                <w:webHidden/>
              </w:rPr>
            </w:r>
            <w:r w:rsidR="00770EF8">
              <w:rPr>
                <w:noProof/>
                <w:webHidden/>
              </w:rPr>
              <w:fldChar w:fldCharType="separate"/>
            </w:r>
            <w:r w:rsidR="00770EF8">
              <w:rPr>
                <w:noProof/>
                <w:webHidden/>
              </w:rPr>
              <w:t>3</w:t>
            </w:r>
            <w:r w:rsidR="00770EF8">
              <w:rPr>
                <w:noProof/>
                <w:webHidden/>
              </w:rPr>
              <w:fldChar w:fldCharType="end"/>
            </w:r>
          </w:hyperlink>
        </w:p>
        <w:p w14:paraId="4C4DE191" w14:textId="530EE586" w:rsidR="00770EF8" w:rsidRDefault="00770EF8">
          <w:pPr>
            <w:pStyle w:val="TOC1"/>
            <w:tabs>
              <w:tab w:val="right" w:leader="dot" w:pos="9350"/>
            </w:tabs>
            <w:rPr>
              <w:rFonts w:asciiTheme="minorHAnsi" w:eastAsiaTheme="minorEastAsia" w:hAnsiTheme="minorHAnsi"/>
              <w:noProof/>
              <w:sz w:val="22"/>
              <w:lang w:eastAsia="en-GB"/>
            </w:rPr>
          </w:pPr>
          <w:hyperlink w:anchor="_Toc102467252" w:history="1">
            <w:r w:rsidRPr="002A6595">
              <w:rPr>
                <w:rStyle w:val="Hyperlink"/>
                <w:noProof/>
              </w:rPr>
              <w:t>The Rational of the Study</w:t>
            </w:r>
            <w:r>
              <w:rPr>
                <w:noProof/>
                <w:webHidden/>
              </w:rPr>
              <w:tab/>
            </w:r>
            <w:r>
              <w:rPr>
                <w:noProof/>
                <w:webHidden/>
              </w:rPr>
              <w:fldChar w:fldCharType="begin"/>
            </w:r>
            <w:r>
              <w:rPr>
                <w:noProof/>
                <w:webHidden/>
              </w:rPr>
              <w:instrText xml:space="preserve"> PAGEREF _Toc102467252 \h </w:instrText>
            </w:r>
            <w:r>
              <w:rPr>
                <w:noProof/>
                <w:webHidden/>
              </w:rPr>
            </w:r>
            <w:r>
              <w:rPr>
                <w:noProof/>
                <w:webHidden/>
              </w:rPr>
              <w:fldChar w:fldCharType="separate"/>
            </w:r>
            <w:r>
              <w:rPr>
                <w:noProof/>
                <w:webHidden/>
              </w:rPr>
              <w:t>4</w:t>
            </w:r>
            <w:r>
              <w:rPr>
                <w:noProof/>
                <w:webHidden/>
              </w:rPr>
              <w:fldChar w:fldCharType="end"/>
            </w:r>
          </w:hyperlink>
        </w:p>
        <w:p w14:paraId="62D35B54" w14:textId="1A6AB2B2" w:rsidR="00770EF8" w:rsidRDefault="00770EF8">
          <w:pPr>
            <w:pStyle w:val="TOC1"/>
            <w:tabs>
              <w:tab w:val="right" w:leader="dot" w:pos="9350"/>
            </w:tabs>
            <w:rPr>
              <w:rFonts w:asciiTheme="minorHAnsi" w:eastAsiaTheme="minorEastAsia" w:hAnsiTheme="minorHAnsi"/>
              <w:noProof/>
              <w:sz w:val="22"/>
              <w:lang w:eastAsia="en-GB"/>
            </w:rPr>
          </w:pPr>
          <w:hyperlink w:anchor="_Toc102467253" w:history="1">
            <w:r w:rsidRPr="002A6595">
              <w:rPr>
                <w:rStyle w:val="Hyperlink"/>
                <w:noProof/>
              </w:rPr>
              <w:t>Research Objectives</w:t>
            </w:r>
            <w:r>
              <w:rPr>
                <w:noProof/>
                <w:webHidden/>
              </w:rPr>
              <w:tab/>
            </w:r>
            <w:r>
              <w:rPr>
                <w:noProof/>
                <w:webHidden/>
              </w:rPr>
              <w:fldChar w:fldCharType="begin"/>
            </w:r>
            <w:r>
              <w:rPr>
                <w:noProof/>
                <w:webHidden/>
              </w:rPr>
              <w:instrText xml:space="preserve"> PAGEREF _Toc102467253 \h </w:instrText>
            </w:r>
            <w:r>
              <w:rPr>
                <w:noProof/>
                <w:webHidden/>
              </w:rPr>
            </w:r>
            <w:r>
              <w:rPr>
                <w:noProof/>
                <w:webHidden/>
              </w:rPr>
              <w:fldChar w:fldCharType="separate"/>
            </w:r>
            <w:r>
              <w:rPr>
                <w:noProof/>
                <w:webHidden/>
              </w:rPr>
              <w:t>4</w:t>
            </w:r>
            <w:r>
              <w:rPr>
                <w:noProof/>
                <w:webHidden/>
              </w:rPr>
              <w:fldChar w:fldCharType="end"/>
            </w:r>
          </w:hyperlink>
        </w:p>
        <w:p w14:paraId="616395AE" w14:textId="6A28B0DE" w:rsidR="00770EF8" w:rsidRDefault="00770EF8">
          <w:pPr>
            <w:pStyle w:val="TOC1"/>
            <w:tabs>
              <w:tab w:val="right" w:leader="dot" w:pos="9350"/>
            </w:tabs>
            <w:rPr>
              <w:rFonts w:asciiTheme="minorHAnsi" w:eastAsiaTheme="minorEastAsia" w:hAnsiTheme="minorHAnsi"/>
              <w:noProof/>
              <w:sz w:val="22"/>
              <w:lang w:eastAsia="en-GB"/>
            </w:rPr>
          </w:pPr>
          <w:hyperlink w:anchor="_Toc102467254" w:history="1">
            <w:r w:rsidRPr="002A6595">
              <w:rPr>
                <w:rStyle w:val="Hyperlink"/>
                <w:noProof/>
              </w:rPr>
              <w:t>Literature Review</w:t>
            </w:r>
            <w:r>
              <w:rPr>
                <w:noProof/>
                <w:webHidden/>
              </w:rPr>
              <w:tab/>
            </w:r>
            <w:r>
              <w:rPr>
                <w:noProof/>
                <w:webHidden/>
              </w:rPr>
              <w:fldChar w:fldCharType="begin"/>
            </w:r>
            <w:r>
              <w:rPr>
                <w:noProof/>
                <w:webHidden/>
              </w:rPr>
              <w:instrText xml:space="preserve"> PAGEREF _Toc102467254 \h </w:instrText>
            </w:r>
            <w:r>
              <w:rPr>
                <w:noProof/>
                <w:webHidden/>
              </w:rPr>
            </w:r>
            <w:r>
              <w:rPr>
                <w:noProof/>
                <w:webHidden/>
              </w:rPr>
              <w:fldChar w:fldCharType="separate"/>
            </w:r>
            <w:r>
              <w:rPr>
                <w:noProof/>
                <w:webHidden/>
              </w:rPr>
              <w:t>5</w:t>
            </w:r>
            <w:r>
              <w:rPr>
                <w:noProof/>
                <w:webHidden/>
              </w:rPr>
              <w:fldChar w:fldCharType="end"/>
            </w:r>
          </w:hyperlink>
        </w:p>
        <w:p w14:paraId="44723131" w14:textId="4BAAF569" w:rsidR="00770EF8" w:rsidRDefault="00770EF8">
          <w:pPr>
            <w:pStyle w:val="TOC1"/>
            <w:tabs>
              <w:tab w:val="right" w:leader="dot" w:pos="9350"/>
            </w:tabs>
            <w:rPr>
              <w:rFonts w:asciiTheme="minorHAnsi" w:eastAsiaTheme="minorEastAsia" w:hAnsiTheme="minorHAnsi"/>
              <w:noProof/>
              <w:sz w:val="22"/>
              <w:lang w:eastAsia="en-GB"/>
            </w:rPr>
          </w:pPr>
          <w:hyperlink w:anchor="_Toc102467255" w:history="1">
            <w:r w:rsidRPr="002A6595">
              <w:rPr>
                <w:rStyle w:val="Hyperlink"/>
                <w:noProof/>
              </w:rPr>
              <w:t>Research Methodology</w:t>
            </w:r>
            <w:r>
              <w:rPr>
                <w:noProof/>
                <w:webHidden/>
              </w:rPr>
              <w:tab/>
            </w:r>
            <w:r>
              <w:rPr>
                <w:noProof/>
                <w:webHidden/>
              </w:rPr>
              <w:fldChar w:fldCharType="begin"/>
            </w:r>
            <w:r>
              <w:rPr>
                <w:noProof/>
                <w:webHidden/>
              </w:rPr>
              <w:instrText xml:space="preserve"> PAGEREF _Toc102467255 \h </w:instrText>
            </w:r>
            <w:r>
              <w:rPr>
                <w:noProof/>
                <w:webHidden/>
              </w:rPr>
            </w:r>
            <w:r>
              <w:rPr>
                <w:noProof/>
                <w:webHidden/>
              </w:rPr>
              <w:fldChar w:fldCharType="separate"/>
            </w:r>
            <w:r>
              <w:rPr>
                <w:noProof/>
                <w:webHidden/>
              </w:rPr>
              <w:t>6</w:t>
            </w:r>
            <w:r>
              <w:rPr>
                <w:noProof/>
                <w:webHidden/>
              </w:rPr>
              <w:fldChar w:fldCharType="end"/>
            </w:r>
          </w:hyperlink>
        </w:p>
        <w:p w14:paraId="6BD5FDBD" w14:textId="16689DA4" w:rsidR="00770EF8" w:rsidRDefault="00770EF8">
          <w:pPr>
            <w:pStyle w:val="TOC1"/>
            <w:tabs>
              <w:tab w:val="right" w:leader="dot" w:pos="9350"/>
            </w:tabs>
            <w:rPr>
              <w:rFonts w:asciiTheme="minorHAnsi" w:eastAsiaTheme="minorEastAsia" w:hAnsiTheme="minorHAnsi"/>
              <w:noProof/>
              <w:sz w:val="22"/>
              <w:lang w:eastAsia="en-GB"/>
            </w:rPr>
          </w:pPr>
          <w:hyperlink w:anchor="_Toc102467256" w:history="1">
            <w:r w:rsidRPr="002A6595">
              <w:rPr>
                <w:rStyle w:val="Hyperlink"/>
                <w:noProof/>
              </w:rPr>
              <w:t>Data Analysis</w:t>
            </w:r>
            <w:r>
              <w:rPr>
                <w:noProof/>
                <w:webHidden/>
              </w:rPr>
              <w:tab/>
            </w:r>
            <w:r>
              <w:rPr>
                <w:noProof/>
                <w:webHidden/>
              </w:rPr>
              <w:fldChar w:fldCharType="begin"/>
            </w:r>
            <w:r>
              <w:rPr>
                <w:noProof/>
                <w:webHidden/>
              </w:rPr>
              <w:instrText xml:space="preserve"> PAGEREF _Toc102467256 \h </w:instrText>
            </w:r>
            <w:r>
              <w:rPr>
                <w:noProof/>
                <w:webHidden/>
              </w:rPr>
            </w:r>
            <w:r>
              <w:rPr>
                <w:noProof/>
                <w:webHidden/>
              </w:rPr>
              <w:fldChar w:fldCharType="separate"/>
            </w:r>
            <w:r>
              <w:rPr>
                <w:noProof/>
                <w:webHidden/>
              </w:rPr>
              <w:t>7</w:t>
            </w:r>
            <w:r>
              <w:rPr>
                <w:noProof/>
                <w:webHidden/>
              </w:rPr>
              <w:fldChar w:fldCharType="end"/>
            </w:r>
          </w:hyperlink>
        </w:p>
        <w:p w14:paraId="0B742CCE" w14:textId="0891629B" w:rsidR="00770EF8" w:rsidRDefault="00770EF8">
          <w:pPr>
            <w:pStyle w:val="TOC2"/>
            <w:tabs>
              <w:tab w:val="right" w:leader="dot" w:pos="9350"/>
            </w:tabs>
            <w:rPr>
              <w:rFonts w:asciiTheme="minorHAnsi" w:eastAsiaTheme="minorEastAsia" w:hAnsiTheme="minorHAnsi"/>
              <w:noProof/>
              <w:sz w:val="22"/>
              <w:lang w:eastAsia="en-GB"/>
            </w:rPr>
          </w:pPr>
          <w:hyperlink w:anchor="_Toc102467257" w:history="1">
            <w:r w:rsidRPr="002A6595">
              <w:rPr>
                <w:rStyle w:val="Hyperlink"/>
                <w:noProof/>
              </w:rPr>
              <w:t>Primary Data Analysis</w:t>
            </w:r>
            <w:r>
              <w:rPr>
                <w:noProof/>
                <w:webHidden/>
              </w:rPr>
              <w:tab/>
            </w:r>
            <w:r>
              <w:rPr>
                <w:noProof/>
                <w:webHidden/>
              </w:rPr>
              <w:fldChar w:fldCharType="begin"/>
            </w:r>
            <w:r>
              <w:rPr>
                <w:noProof/>
                <w:webHidden/>
              </w:rPr>
              <w:instrText xml:space="preserve"> PAGEREF _Toc102467257 \h </w:instrText>
            </w:r>
            <w:r>
              <w:rPr>
                <w:noProof/>
                <w:webHidden/>
              </w:rPr>
            </w:r>
            <w:r>
              <w:rPr>
                <w:noProof/>
                <w:webHidden/>
              </w:rPr>
              <w:fldChar w:fldCharType="separate"/>
            </w:r>
            <w:r>
              <w:rPr>
                <w:noProof/>
                <w:webHidden/>
              </w:rPr>
              <w:t>7</w:t>
            </w:r>
            <w:r>
              <w:rPr>
                <w:noProof/>
                <w:webHidden/>
              </w:rPr>
              <w:fldChar w:fldCharType="end"/>
            </w:r>
          </w:hyperlink>
        </w:p>
        <w:p w14:paraId="02E7991B" w14:textId="353C416A" w:rsidR="00770EF8" w:rsidRDefault="00770EF8">
          <w:pPr>
            <w:pStyle w:val="TOC2"/>
            <w:tabs>
              <w:tab w:val="right" w:leader="dot" w:pos="9350"/>
            </w:tabs>
            <w:rPr>
              <w:rFonts w:asciiTheme="minorHAnsi" w:eastAsiaTheme="minorEastAsia" w:hAnsiTheme="minorHAnsi"/>
              <w:noProof/>
              <w:sz w:val="22"/>
              <w:lang w:eastAsia="en-GB"/>
            </w:rPr>
          </w:pPr>
          <w:hyperlink w:anchor="_Toc102467258" w:history="1">
            <w:r w:rsidRPr="002A6595">
              <w:rPr>
                <w:rStyle w:val="Hyperlink"/>
                <w:noProof/>
              </w:rPr>
              <w:t>Secondary Data Analysis</w:t>
            </w:r>
            <w:r>
              <w:rPr>
                <w:noProof/>
                <w:webHidden/>
              </w:rPr>
              <w:tab/>
            </w:r>
            <w:r>
              <w:rPr>
                <w:noProof/>
                <w:webHidden/>
              </w:rPr>
              <w:fldChar w:fldCharType="begin"/>
            </w:r>
            <w:r>
              <w:rPr>
                <w:noProof/>
                <w:webHidden/>
              </w:rPr>
              <w:instrText xml:space="preserve"> PAGEREF _Toc102467258 \h </w:instrText>
            </w:r>
            <w:r>
              <w:rPr>
                <w:noProof/>
                <w:webHidden/>
              </w:rPr>
            </w:r>
            <w:r>
              <w:rPr>
                <w:noProof/>
                <w:webHidden/>
              </w:rPr>
              <w:fldChar w:fldCharType="separate"/>
            </w:r>
            <w:r>
              <w:rPr>
                <w:noProof/>
                <w:webHidden/>
              </w:rPr>
              <w:t>13</w:t>
            </w:r>
            <w:r>
              <w:rPr>
                <w:noProof/>
                <w:webHidden/>
              </w:rPr>
              <w:fldChar w:fldCharType="end"/>
            </w:r>
          </w:hyperlink>
        </w:p>
        <w:p w14:paraId="09E9521D" w14:textId="0EB5B1AB" w:rsidR="00770EF8" w:rsidRDefault="00770EF8">
          <w:pPr>
            <w:pStyle w:val="TOC2"/>
            <w:tabs>
              <w:tab w:val="right" w:leader="dot" w:pos="9350"/>
            </w:tabs>
            <w:rPr>
              <w:rFonts w:asciiTheme="minorHAnsi" w:eastAsiaTheme="minorEastAsia" w:hAnsiTheme="minorHAnsi"/>
              <w:noProof/>
              <w:sz w:val="22"/>
              <w:lang w:eastAsia="en-GB"/>
            </w:rPr>
          </w:pPr>
          <w:hyperlink w:anchor="_Toc102467259" w:history="1">
            <w:r w:rsidRPr="002A6595">
              <w:rPr>
                <w:rStyle w:val="Hyperlink"/>
                <w:noProof/>
              </w:rPr>
              <w:t>Summary</w:t>
            </w:r>
            <w:r>
              <w:rPr>
                <w:noProof/>
                <w:webHidden/>
              </w:rPr>
              <w:tab/>
            </w:r>
            <w:r>
              <w:rPr>
                <w:noProof/>
                <w:webHidden/>
              </w:rPr>
              <w:fldChar w:fldCharType="begin"/>
            </w:r>
            <w:r>
              <w:rPr>
                <w:noProof/>
                <w:webHidden/>
              </w:rPr>
              <w:instrText xml:space="preserve"> PAGEREF _Toc102467259 \h </w:instrText>
            </w:r>
            <w:r>
              <w:rPr>
                <w:noProof/>
                <w:webHidden/>
              </w:rPr>
            </w:r>
            <w:r>
              <w:rPr>
                <w:noProof/>
                <w:webHidden/>
              </w:rPr>
              <w:fldChar w:fldCharType="separate"/>
            </w:r>
            <w:r>
              <w:rPr>
                <w:noProof/>
                <w:webHidden/>
              </w:rPr>
              <w:t>13</w:t>
            </w:r>
            <w:r>
              <w:rPr>
                <w:noProof/>
                <w:webHidden/>
              </w:rPr>
              <w:fldChar w:fldCharType="end"/>
            </w:r>
          </w:hyperlink>
        </w:p>
        <w:p w14:paraId="56FFE9F1" w14:textId="43A8C6E8" w:rsidR="00770EF8" w:rsidRDefault="00770EF8">
          <w:pPr>
            <w:pStyle w:val="TOC1"/>
            <w:tabs>
              <w:tab w:val="right" w:leader="dot" w:pos="9350"/>
            </w:tabs>
            <w:rPr>
              <w:rFonts w:asciiTheme="minorHAnsi" w:eastAsiaTheme="minorEastAsia" w:hAnsiTheme="minorHAnsi"/>
              <w:noProof/>
              <w:sz w:val="22"/>
              <w:lang w:eastAsia="en-GB"/>
            </w:rPr>
          </w:pPr>
          <w:hyperlink w:anchor="_Toc102467260" w:history="1">
            <w:r w:rsidRPr="002A6595">
              <w:rPr>
                <w:rStyle w:val="Hyperlink"/>
                <w:noProof/>
              </w:rPr>
              <w:t>Conclusions</w:t>
            </w:r>
            <w:r>
              <w:rPr>
                <w:noProof/>
                <w:webHidden/>
              </w:rPr>
              <w:tab/>
            </w:r>
            <w:r>
              <w:rPr>
                <w:noProof/>
                <w:webHidden/>
              </w:rPr>
              <w:fldChar w:fldCharType="begin"/>
            </w:r>
            <w:r>
              <w:rPr>
                <w:noProof/>
                <w:webHidden/>
              </w:rPr>
              <w:instrText xml:space="preserve"> PAGEREF _Toc102467260 \h </w:instrText>
            </w:r>
            <w:r>
              <w:rPr>
                <w:noProof/>
                <w:webHidden/>
              </w:rPr>
            </w:r>
            <w:r>
              <w:rPr>
                <w:noProof/>
                <w:webHidden/>
              </w:rPr>
              <w:fldChar w:fldCharType="separate"/>
            </w:r>
            <w:r>
              <w:rPr>
                <w:noProof/>
                <w:webHidden/>
              </w:rPr>
              <w:t>14</w:t>
            </w:r>
            <w:r>
              <w:rPr>
                <w:noProof/>
                <w:webHidden/>
              </w:rPr>
              <w:fldChar w:fldCharType="end"/>
            </w:r>
          </w:hyperlink>
        </w:p>
        <w:p w14:paraId="32BEB75B" w14:textId="3347AF04" w:rsidR="00770EF8" w:rsidRDefault="00770EF8">
          <w:pPr>
            <w:pStyle w:val="TOC1"/>
            <w:tabs>
              <w:tab w:val="right" w:leader="dot" w:pos="9350"/>
            </w:tabs>
            <w:rPr>
              <w:rFonts w:asciiTheme="minorHAnsi" w:eastAsiaTheme="minorEastAsia" w:hAnsiTheme="minorHAnsi"/>
              <w:noProof/>
              <w:sz w:val="22"/>
              <w:lang w:eastAsia="en-GB"/>
            </w:rPr>
          </w:pPr>
          <w:hyperlink w:anchor="_Toc102467261" w:history="1">
            <w:r w:rsidRPr="002A6595">
              <w:rPr>
                <w:rStyle w:val="Hyperlink"/>
                <w:noProof/>
              </w:rPr>
              <w:t>Recommendations</w:t>
            </w:r>
            <w:r>
              <w:rPr>
                <w:noProof/>
                <w:webHidden/>
              </w:rPr>
              <w:tab/>
            </w:r>
            <w:r>
              <w:rPr>
                <w:noProof/>
                <w:webHidden/>
              </w:rPr>
              <w:fldChar w:fldCharType="begin"/>
            </w:r>
            <w:r>
              <w:rPr>
                <w:noProof/>
                <w:webHidden/>
              </w:rPr>
              <w:instrText xml:space="preserve"> PAGEREF _Toc102467261 \h </w:instrText>
            </w:r>
            <w:r>
              <w:rPr>
                <w:noProof/>
                <w:webHidden/>
              </w:rPr>
            </w:r>
            <w:r>
              <w:rPr>
                <w:noProof/>
                <w:webHidden/>
              </w:rPr>
              <w:fldChar w:fldCharType="separate"/>
            </w:r>
            <w:r>
              <w:rPr>
                <w:noProof/>
                <w:webHidden/>
              </w:rPr>
              <w:t>14</w:t>
            </w:r>
            <w:r>
              <w:rPr>
                <w:noProof/>
                <w:webHidden/>
              </w:rPr>
              <w:fldChar w:fldCharType="end"/>
            </w:r>
          </w:hyperlink>
        </w:p>
        <w:p w14:paraId="598CEF6E" w14:textId="2029D649" w:rsidR="00770EF8" w:rsidRDefault="00770EF8">
          <w:pPr>
            <w:pStyle w:val="TOC1"/>
            <w:tabs>
              <w:tab w:val="right" w:leader="dot" w:pos="9350"/>
            </w:tabs>
            <w:rPr>
              <w:rFonts w:asciiTheme="minorHAnsi" w:eastAsiaTheme="minorEastAsia" w:hAnsiTheme="minorHAnsi"/>
              <w:noProof/>
              <w:sz w:val="22"/>
              <w:lang w:eastAsia="en-GB"/>
            </w:rPr>
          </w:pPr>
          <w:hyperlink w:anchor="_Toc102467262" w:history="1">
            <w:r w:rsidRPr="002A6595">
              <w:rPr>
                <w:rStyle w:val="Hyperlink"/>
                <w:noProof/>
              </w:rPr>
              <w:t>References</w:t>
            </w:r>
            <w:r>
              <w:rPr>
                <w:noProof/>
                <w:webHidden/>
              </w:rPr>
              <w:tab/>
            </w:r>
            <w:r>
              <w:rPr>
                <w:noProof/>
                <w:webHidden/>
              </w:rPr>
              <w:fldChar w:fldCharType="begin"/>
            </w:r>
            <w:r>
              <w:rPr>
                <w:noProof/>
                <w:webHidden/>
              </w:rPr>
              <w:instrText xml:space="preserve"> PAGEREF _Toc102467262 \h </w:instrText>
            </w:r>
            <w:r>
              <w:rPr>
                <w:noProof/>
                <w:webHidden/>
              </w:rPr>
            </w:r>
            <w:r>
              <w:rPr>
                <w:noProof/>
                <w:webHidden/>
              </w:rPr>
              <w:fldChar w:fldCharType="separate"/>
            </w:r>
            <w:r>
              <w:rPr>
                <w:noProof/>
                <w:webHidden/>
              </w:rPr>
              <w:t>16</w:t>
            </w:r>
            <w:r>
              <w:rPr>
                <w:noProof/>
                <w:webHidden/>
              </w:rPr>
              <w:fldChar w:fldCharType="end"/>
            </w:r>
          </w:hyperlink>
        </w:p>
        <w:p w14:paraId="0ECA32D8" w14:textId="1B3BD4EC" w:rsidR="00770EF8" w:rsidRDefault="00770EF8">
          <w:pPr>
            <w:pStyle w:val="TOC1"/>
            <w:tabs>
              <w:tab w:val="right" w:leader="dot" w:pos="9350"/>
            </w:tabs>
            <w:rPr>
              <w:rFonts w:asciiTheme="minorHAnsi" w:eastAsiaTheme="minorEastAsia" w:hAnsiTheme="minorHAnsi"/>
              <w:noProof/>
              <w:sz w:val="22"/>
              <w:lang w:eastAsia="en-GB"/>
            </w:rPr>
          </w:pPr>
          <w:hyperlink w:anchor="_Toc102467263" w:history="1">
            <w:r w:rsidRPr="002A6595">
              <w:rPr>
                <w:rStyle w:val="Hyperlink"/>
                <w:noProof/>
              </w:rPr>
              <w:t>Appendix</w:t>
            </w:r>
            <w:r>
              <w:rPr>
                <w:noProof/>
                <w:webHidden/>
              </w:rPr>
              <w:tab/>
            </w:r>
            <w:r>
              <w:rPr>
                <w:noProof/>
                <w:webHidden/>
              </w:rPr>
              <w:fldChar w:fldCharType="begin"/>
            </w:r>
            <w:r>
              <w:rPr>
                <w:noProof/>
                <w:webHidden/>
              </w:rPr>
              <w:instrText xml:space="preserve"> PAGEREF _Toc102467263 \h </w:instrText>
            </w:r>
            <w:r>
              <w:rPr>
                <w:noProof/>
                <w:webHidden/>
              </w:rPr>
            </w:r>
            <w:r>
              <w:rPr>
                <w:noProof/>
                <w:webHidden/>
              </w:rPr>
              <w:fldChar w:fldCharType="separate"/>
            </w:r>
            <w:r>
              <w:rPr>
                <w:noProof/>
                <w:webHidden/>
              </w:rPr>
              <w:t>17</w:t>
            </w:r>
            <w:r>
              <w:rPr>
                <w:noProof/>
                <w:webHidden/>
              </w:rPr>
              <w:fldChar w:fldCharType="end"/>
            </w:r>
          </w:hyperlink>
        </w:p>
        <w:p w14:paraId="3EF100F4" w14:textId="7E0D40D0" w:rsidR="00AC192F" w:rsidRDefault="00AC192F">
          <w:r>
            <w:rPr>
              <w:b/>
              <w:bCs/>
              <w:noProof/>
            </w:rPr>
            <w:fldChar w:fldCharType="end"/>
          </w:r>
        </w:p>
      </w:sdtContent>
    </w:sdt>
    <w:p w14:paraId="64A3C19F" w14:textId="3B9AF785" w:rsidR="00AC192F" w:rsidRDefault="00AC192F" w:rsidP="00AC192F"/>
    <w:p w14:paraId="43167226" w14:textId="77777777" w:rsidR="00AC192F" w:rsidRDefault="00AC192F">
      <w:pPr>
        <w:spacing w:line="259" w:lineRule="auto"/>
        <w:jc w:val="left"/>
      </w:pPr>
      <w:r>
        <w:br w:type="page"/>
      </w:r>
    </w:p>
    <w:p w14:paraId="223A8F5F" w14:textId="64866335" w:rsidR="00AC192F" w:rsidRDefault="00AC192F" w:rsidP="00AC192F">
      <w:pPr>
        <w:pStyle w:val="Heading1"/>
      </w:pPr>
      <w:bookmarkStart w:id="0" w:name="_Toc102467251"/>
      <w:r>
        <w:lastRenderedPageBreak/>
        <w:t>Introduction</w:t>
      </w:r>
      <w:bookmarkEnd w:id="0"/>
    </w:p>
    <w:p w14:paraId="1298C565" w14:textId="1B081086" w:rsidR="00A97694" w:rsidRDefault="005A2DDC" w:rsidP="00A97694">
      <w:r w:rsidRPr="005A2DDC">
        <w:t xml:space="preserve">The virtual learning environment has become a new kind of learning where students may access their learning materials from anywhere. Digital learning environments like virtual learning environments have seen a boost in popularity after the COVID-19 pandemic. Because of the high-quality requirements set by the institutions, students and instructors alike benefit from the flexibility of this teaching technique. Students and university administrators alike are benefiting from the virtual learning technique, which has been used in the wake of the coronavirus lockdown, </w:t>
      </w:r>
      <w:r w:rsidR="00427F30" w:rsidRPr="005A2DDC">
        <w:t>even though</w:t>
      </w:r>
      <w:r w:rsidRPr="005A2DDC">
        <w:t xml:space="preserve"> most instructional activities have been suspended. University of Wales Trinity Saint David, London </w:t>
      </w:r>
      <w:r>
        <w:t xml:space="preserve">campus </w:t>
      </w:r>
      <w:r w:rsidRPr="005A2DDC">
        <w:t xml:space="preserve">has also adopted virtual learning environments in its education systems after the growth of this technology. Using both primary and secondary methods of research, this study examines the influence of this virtual learning environment on the students </w:t>
      </w:r>
      <w:r w:rsidR="00F75521" w:rsidRPr="005A2DDC">
        <w:t>at</w:t>
      </w:r>
      <w:r w:rsidRPr="005A2DDC">
        <w:t xml:space="preserve"> U</w:t>
      </w:r>
      <w:r w:rsidR="00EE655F">
        <w:t>WTSD</w:t>
      </w:r>
      <w:r>
        <w:t xml:space="preserve"> </w:t>
      </w:r>
      <w:r w:rsidRPr="005A2DDC">
        <w:t>London</w:t>
      </w:r>
      <w:r>
        <w:t xml:space="preserve"> campus</w:t>
      </w:r>
      <w:r w:rsidRPr="005A2DDC">
        <w:t>.</w:t>
      </w:r>
    </w:p>
    <w:p w14:paraId="4CE2F265" w14:textId="114F28D9" w:rsidR="00F75521" w:rsidRDefault="00F75521" w:rsidP="00A97694"/>
    <w:p w14:paraId="24DEC52E" w14:textId="77777777" w:rsidR="00F75521" w:rsidRDefault="00F75521">
      <w:pPr>
        <w:spacing w:line="259" w:lineRule="auto"/>
        <w:jc w:val="left"/>
      </w:pPr>
      <w:r>
        <w:br w:type="page"/>
      </w:r>
    </w:p>
    <w:p w14:paraId="150C3B64" w14:textId="7DAE1941" w:rsidR="00F75521" w:rsidRDefault="00F75521" w:rsidP="00F75521">
      <w:pPr>
        <w:pStyle w:val="Heading1"/>
      </w:pPr>
      <w:bookmarkStart w:id="1" w:name="_Toc102467252"/>
      <w:r>
        <w:lastRenderedPageBreak/>
        <w:t>The Rational of the Study</w:t>
      </w:r>
      <w:bookmarkEnd w:id="1"/>
    </w:p>
    <w:p w14:paraId="1B0BD1C5" w14:textId="6945D395" w:rsidR="00F75521" w:rsidRDefault="00F75521" w:rsidP="00F75521">
      <w:r w:rsidRPr="00F75521">
        <w:t>With the rapid progress of technology, almost every facet of life, including education, has undergone major transformation. Pandemic has made it mandatory for universities with modern technology to adopt online learning tools like as VLEs in all elements of their programmes, including examinations and evaluations. Student-friendly learning environments are being created by universities in an effort to keep students engaged and focused on their academic pursuits. In spite of the fact that certain problems remain, such as students' inability to use the virtual learning environment due to their inability to use technology or a lack of a strong network connection</w:t>
      </w:r>
      <w:r w:rsidR="00F05962">
        <w:t xml:space="preserve"> (Clarke, 2013)</w:t>
      </w:r>
      <w:r w:rsidRPr="00F75521">
        <w:t>. Students from the University of Wales Trinity Saint David, London campus were asked to take part in this study to see how a virtual learning environment affected their academic performance. It is important to figure out whether this digital platform is having a beneficial or bad effect on students.</w:t>
      </w:r>
    </w:p>
    <w:p w14:paraId="68454E80" w14:textId="4729D4DC" w:rsidR="00F75521" w:rsidRDefault="00F75521" w:rsidP="00F75521"/>
    <w:p w14:paraId="2AD7C6C7" w14:textId="6728E5E3" w:rsidR="00C37AEA" w:rsidRDefault="00C37AEA" w:rsidP="00C37AEA">
      <w:pPr>
        <w:pStyle w:val="Heading1"/>
      </w:pPr>
      <w:bookmarkStart w:id="2" w:name="_Toc102467253"/>
      <w:r>
        <w:t>Research Objectives</w:t>
      </w:r>
      <w:bookmarkEnd w:id="2"/>
    </w:p>
    <w:p w14:paraId="2708209D" w14:textId="62539F94" w:rsidR="00C37AEA" w:rsidRDefault="004A6A76" w:rsidP="00C37AEA">
      <w:r w:rsidRPr="004A6A76">
        <w:t>The main objective of this study is Virtual learning environments may have a significant influence on students' academic performance at the University of Wales Trinity Saint David, London campus. As a complement to this primary goal, the research study has several subsidiary objectives, which are as follows:</w:t>
      </w:r>
    </w:p>
    <w:p w14:paraId="588FA58F" w14:textId="18724116" w:rsidR="004A6A76" w:rsidRDefault="004A6A76" w:rsidP="004A6A76">
      <w:pPr>
        <w:pStyle w:val="ListParagraph"/>
        <w:numPr>
          <w:ilvl w:val="0"/>
          <w:numId w:val="1"/>
        </w:numPr>
      </w:pPr>
      <w:r>
        <w:t>To understand about virtual learning environment</w:t>
      </w:r>
    </w:p>
    <w:p w14:paraId="66E53540" w14:textId="2D92172B" w:rsidR="004A6A76" w:rsidRDefault="004A6A76" w:rsidP="004A6A76">
      <w:pPr>
        <w:pStyle w:val="ListParagraph"/>
        <w:numPr>
          <w:ilvl w:val="0"/>
          <w:numId w:val="1"/>
        </w:numPr>
      </w:pPr>
      <w:r>
        <w:t>To find out how much students at UWTSD know about virtual learning environments.</w:t>
      </w:r>
    </w:p>
    <w:p w14:paraId="59F44A63" w14:textId="35EADB86" w:rsidR="004A6A76" w:rsidRDefault="004A6A76" w:rsidP="004A6A76">
      <w:pPr>
        <w:pStyle w:val="ListParagraph"/>
        <w:numPr>
          <w:ilvl w:val="0"/>
          <w:numId w:val="1"/>
        </w:numPr>
      </w:pPr>
      <w:r>
        <w:t>To get insights on how students interact with a virtual learning environment.</w:t>
      </w:r>
    </w:p>
    <w:p w14:paraId="46479F19" w14:textId="0DF46F5C" w:rsidR="004A6A76" w:rsidRDefault="004A6A76" w:rsidP="004A6A76">
      <w:pPr>
        <w:pStyle w:val="ListParagraph"/>
        <w:numPr>
          <w:ilvl w:val="0"/>
          <w:numId w:val="1"/>
        </w:numPr>
      </w:pPr>
      <w:r>
        <w:t>To recognise the value of student learning in an interactive setting.</w:t>
      </w:r>
    </w:p>
    <w:p w14:paraId="3D1DEC3F" w14:textId="782B6329" w:rsidR="004A6A76" w:rsidRDefault="004A6A76" w:rsidP="004A6A76">
      <w:pPr>
        <w:pStyle w:val="ListParagraph"/>
        <w:numPr>
          <w:ilvl w:val="0"/>
          <w:numId w:val="1"/>
        </w:numPr>
      </w:pPr>
      <w:r>
        <w:t>To provide suggestions for enhancements to the VLE's functionality.</w:t>
      </w:r>
    </w:p>
    <w:p w14:paraId="3388113C" w14:textId="62C43786" w:rsidR="00FE23D2" w:rsidRDefault="00FE23D2" w:rsidP="00FE23D2"/>
    <w:p w14:paraId="1C92F6AC" w14:textId="77777777" w:rsidR="00FE23D2" w:rsidRDefault="00FE23D2">
      <w:pPr>
        <w:spacing w:line="259" w:lineRule="auto"/>
        <w:jc w:val="left"/>
      </w:pPr>
      <w:r>
        <w:br w:type="page"/>
      </w:r>
    </w:p>
    <w:p w14:paraId="1647FD11" w14:textId="41D59AE0" w:rsidR="00FE23D2" w:rsidRDefault="00FE23D2" w:rsidP="00FE23D2">
      <w:pPr>
        <w:pStyle w:val="Heading1"/>
      </w:pPr>
      <w:bookmarkStart w:id="3" w:name="_Toc102467254"/>
      <w:r>
        <w:lastRenderedPageBreak/>
        <w:t>Literature Review</w:t>
      </w:r>
      <w:bookmarkEnd w:id="3"/>
    </w:p>
    <w:p w14:paraId="3AA3484F" w14:textId="6BC23553" w:rsidR="00FE23D2" w:rsidRDefault="00A26E3B" w:rsidP="00FE23D2">
      <w:r w:rsidRPr="00A26E3B">
        <w:t>The online education method and virtual learning environment have opened up new possibilities for students to continue their education despite the economic downturn. An abundance of technical applications is used to gather information about students' connection and activity on this virtual learning environment (VLE)</w:t>
      </w:r>
      <w:r w:rsidR="004A1B4E">
        <w:t xml:space="preserve"> (Alves and </w:t>
      </w:r>
      <w:proofErr w:type="spellStart"/>
      <w:r w:rsidR="004A1B4E">
        <w:t>Morais</w:t>
      </w:r>
      <w:proofErr w:type="spellEnd"/>
      <w:r w:rsidR="004A1B4E">
        <w:t>, 2017)</w:t>
      </w:r>
      <w:r w:rsidRPr="00A26E3B">
        <w:t>. Students may talk and engage with the lecturers at any moment throughout the VLE, despite the fact that it is a virtual procedure. In order to facilitate digital education for both students and instructors over the internet, a virtual learning environment has been created. Students' learning experiences have benefited from a variety of its features, including increased participation flexibility, improved teacher-student communication and cooperation, dynamic learning materials, efficient and effective time management, real-time learning, and so on</w:t>
      </w:r>
      <w:r w:rsidR="00D667FB">
        <w:t xml:space="preserve"> (</w:t>
      </w:r>
      <w:proofErr w:type="spellStart"/>
      <w:r w:rsidR="00D667FB">
        <w:t>Efiloglu</w:t>
      </w:r>
      <w:proofErr w:type="spellEnd"/>
      <w:r w:rsidR="00D667FB">
        <w:t xml:space="preserve"> Kurt and </w:t>
      </w:r>
      <w:proofErr w:type="spellStart"/>
      <w:r w:rsidR="00D667FB">
        <w:t>TinOy</w:t>
      </w:r>
      <w:proofErr w:type="spellEnd"/>
      <w:r w:rsidR="00D667FB">
        <w:t>, 2017)</w:t>
      </w:r>
      <w:r w:rsidRPr="00A26E3B">
        <w:t>. In comparison to face-to-face sessions, students who are timid and introverted benefit most from the widespread usage of virtual learning environments, which increases their levels of engagement</w:t>
      </w:r>
      <w:r w:rsidR="00A97CB6">
        <w:t xml:space="preserve"> (Suman et al., 2010)</w:t>
      </w:r>
      <w:r w:rsidRPr="00A26E3B">
        <w:t xml:space="preserve">. There is an option for students who arrived from all over the world but are now back home because of the current crises to take lessons from their home countries. Since it follows the same rules and curriculum as traditional education, virtual learning environments are relevant to formal education. Teachers may teach learner in a non-formal situation if the VLE can be altered or innovated with a fresh notion. The majority of colleges and universities use the internet, web-based instructional software, and other educational tools to teach students. </w:t>
      </w:r>
      <w:r w:rsidR="003C5A99">
        <w:t xml:space="preserve">According to Barker and </w:t>
      </w:r>
      <w:proofErr w:type="spellStart"/>
      <w:r w:rsidR="003C5A99">
        <w:t>Gossman</w:t>
      </w:r>
      <w:proofErr w:type="spellEnd"/>
      <w:r w:rsidR="003C5A99">
        <w:t xml:space="preserve"> (2013), p</w:t>
      </w:r>
      <w:r w:rsidRPr="00A26E3B">
        <w:t>ropeller's ability to communicate with students over the internet has improved as a result, and this new aspect of the educational setting is now feasible. With the use of a virtual learning environment (VLE), instructors are able to manage the course as well as its participants and may access students for relevant resources. Virtual learning has been widely employed in distant education and higher education, where students have found it to be very beneficial</w:t>
      </w:r>
      <w:r w:rsidR="003C5A99">
        <w:t xml:space="preserve"> (</w:t>
      </w:r>
      <w:proofErr w:type="spellStart"/>
      <w:r w:rsidR="003C5A99">
        <w:t>Vatuiu</w:t>
      </w:r>
      <w:proofErr w:type="spellEnd"/>
      <w:r w:rsidR="003C5A99">
        <w:t xml:space="preserve"> and </w:t>
      </w:r>
      <w:proofErr w:type="spellStart"/>
      <w:r w:rsidR="003C5A99">
        <w:t>Udrica</w:t>
      </w:r>
      <w:proofErr w:type="spellEnd"/>
      <w:r w:rsidR="003C5A99">
        <w:t>, 2013)</w:t>
      </w:r>
      <w:r w:rsidRPr="00A26E3B">
        <w:t>. </w:t>
      </w:r>
    </w:p>
    <w:p w14:paraId="51489012" w14:textId="54AE985B" w:rsidR="00A26E3B" w:rsidRDefault="00A26E3B" w:rsidP="00FE23D2"/>
    <w:p w14:paraId="4917CFF2" w14:textId="77777777" w:rsidR="00A26E3B" w:rsidRDefault="00A26E3B">
      <w:pPr>
        <w:spacing w:line="259" w:lineRule="auto"/>
        <w:jc w:val="left"/>
      </w:pPr>
      <w:r>
        <w:br w:type="page"/>
      </w:r>
    </w:p>
    <w:p w14:paraId="16479F15" w14:textId="3762FD1D" w:rsidR="00A26E3B" w:rsidRDefault="00A26E3B" w:rsidP="00A26E3B">
      <w:pPr>
        <w:pStyle w:val="Heading1"/>
      </w:pPr>
      <w:bookmarkStart w:id="4" w:name="_Toc102467255"/>
      <w:r>
        <w:lastRenderedPageBreak/>
        <w:t>Research Methodology</w:t>
      </w:r>
      <w:bookmarkEnd w:id="4"/>
    </w:p>
    <w:p w14:paraId="2A2B1561" w14:textId="4AA2078C" w:rsidR="00100BC1" w:rsidRDefault="00100BC1" w:rsidP="00100BC1">
      <w:r>
        <w:t>Methodology refers to a framework for doing research that specifies the various procedures and approaches to be used to accomplish the study's objectives. The efficiency of a research study in achieving the intended goals of the study will be decided by how well the study is designed</w:t>
      </w:r>
      <w:r w:rsidR="005740F6">
        <w:t xml:space="preserve"> (Gibbs, 2018)</w:t>
      </w:r>
      <w:r>
        <w:t>.</w:t>
      </w:r>
    </w:p>
    <w:p w14:paraId="4F9A86AB" w14:textId="1F9F6336" w:rsidR="00A26E3B" w:rsidRDefault="00100BC1" w:rsidP="00100BC1">
      <w:r>
        <w:t>Students at the University of Wales Trinity Saint David London Campus are the subject of this study, which uses qualitative research to examine the influence of the virtual learning environment. University of Wales Trinity Saint David London Campus virtual learning environment (VLE), whether or not students are experiencing difficulties with it, and how supportive and helpful instructors were in giving resources to assist them adapt to the new environment have been the subject of the questionnaire findings, which have been summarised in this research.</w:t>
      </w:r>
    </w:p>
    <w:p w14:paraId="40ADD606" w14:textId="1E6F6FB3" w:rsidR="00100BC1" w:rsidRDefault="00100BC1" w:rsidP="00100BC1">
      <w:r>
        <w:t xml:space="preserve">Primary and secondary data were employed in this study. Most of the data was acquired using an online survey of numerous students in order to meet the report's objectives. Students' responses to a survey regarding the VLE and their own experiences were used to compile primary data. Secondary data has been gathered from a variety of sources, including scholarly articles on the subject. Teachers at </w:t>
      </w:r>
      <w:r w:rsidR="005740F6" w:rsidRPr="005A2DDC">
        <w:t>University of Wales Trinity Saint David</w:t>
      </w:r>
      <w:r w:rsidR="005740F6">
        <w:t xml:space="preserve"> </w:t>
      </w:r>
      <w:r w:rsidR="005740F6" w:rsidRPr="005A2DDC">
        <w:t>London</w:t>
      </w:r>
      <w:r w:rsidR="005740F6">
        <w:t xml:space="preserve"> campus</w:t>
      </w:r>
      <w:r>
        <w:t xml:space="preserve"> are also rated on their regularity of courses, their ability to educate their students, and the usage of various digital tools by their staff. Several study publications and books have contributed some insight into the influence of virtual learning on students' learning experiences.</w:t>
      </w:r>
    </w:p>
    <w:p w14:paraId="6379875D" w14:textId="48E5DA2A" w:rsidR="00100BC1" w:rsidRDefault="00100BC1" w:rsidP="00100BC1">
      <w:r w:rsidRPr="00100BC1">
        <w:t>A bigger sample size would provide better results but surveying the whole number of students at the institution is impractical, thus a sample of 10 students is chosen and their opinions are examined in this research study in order to achieve the study's goals. Microsoft Excel is used to analyse the acquired data, while a subject-related questionnaire is used to collect the data and assess it in person.</w:t>
      </w:r>
    </w:p>
    <w:p w14:paraId="34EF60FE" w14:textId="2FEF635E" w:rsidR="0082318F" w:rsidRDefault="0082318F" w:rsidP="00100BC1"/>
    <w:p w14:paraId="0DC3EA36" w14:textId="77777777" w:rsidR="0082318F" w:rsidRDefault="0082318F">
      <w:pPr>
        <w:spacing w:line="259" w:lineRule="auto"/>
        <w:jc w:val="left"/>
      </w:pPr>
      <w:r>
        <w:br w:type="page"/>
      </w:r>
    </w:p>
    <w:p w14:paraId="13153719" w14:textId="6B8429EF" w:rsidR="00100BC1" w:rsidRDefault="0082318F" w:rsidP="0082318F">
      <w:pPr>
        <w:pStyle w:val="Heading1"/>
      </w:pPr>
      <w:bookmarkStart w:id="5" w:name="_Toc102467256"/>
      <w:r>
        <w:lastRenderedPageBreak/>
        <w:t>Data Analysis</w:t>
      </w:r>
      <w:bookmarkEnd w:id="5"/>
    </w:p>
    <w:p w14:paraId="4849A95D" w14:textId="5496A19C" w:rsidR="0082318F" w:rsidRDefault="0082318F" w:rsidP="0082318F">
      <w:pPr>
        <w:pStyle w:val="Heading2"/>
      </w:pPr>
      <w:bookmarkStart w:id="6" w:name="_Toc102467257"/>
      <w:r>
        <w:t>Primary Data Analysis</w:t>
      </w:r>
      <w:bookmarkEnd w:id="6"/>
    </w:p>
    <w:p w14:paraId="31C2B125" w14:textId="5E9A5348" w:rsidR="00D44164" w:rsidRDefault="00D44164" w:rsidP="00D44164">
      <w:r w:rsidRPr="00D44164">
        <w:t>The main data was gathered from 10 students using ten questions.</w:t>
      </w:r>
    </w:p>
    <w:p w14:paraId="50A31C0F" w14:textId="656C5A8F" w:rsidR="00782C42" w:rsidRDefault="00D44164" w:rsidP="00D44164">
      <w:r>
        <w:t xml:space="preserve">Q1. </w:t>
      </w:r>
    </w:p>
    <w:tbl>
      <w:tblPr>
        <w:tblW w:w="6100" w:type="dxa"/>
        <w:jc w:val="center"/>
        <w:tblLook w:val="04A0" w:firstRow="1" w:lastRow="0" w:firstColumn="1" w:lastColumn="0" w:noHBand="0" w:noVBand="1"/>
      </w:tblPr>
      <w:tblGrid>
        <w:gridCol w:w="3745"/>
        <w:gridCol w:w="2355"/>
      </w:tblGrid>
      <w:tr w:rsidR="00782C42" w:rsidRPr="00782C42" w14:paraId="4E712942" w14:textId="77777777" w:rsidTr="008D742F">
        <w:trPr>
          <w:trHeight w:val="315"/>
          <w:jc w:val="center"/>
        </w:trPr>
        <w:tc>
          <w:tcPr>
            <w:tcW w:w="610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1C784EBB" w14:textId="77777777" w:rsidR="00782C42" w:rsidRPr="00782C42" w:rsidRDefault="00782C42" w:rsidP="00782C42">
            <w:pPr>
              <w:spacing w:after="0" w:line="240" w:lineRule="auto"/>
              <w:jc w:val="center"/>
              <w:rPr>
                <w:rFonts w:eastAsia="Times New Roman" w:cs="Times New Roman"/>
                <w:color w:val="000000"/>
                <w:szCs w:val="24"/>
                <w:lang w:eastAsia="en-GB"/>
              </w:rPr>
            </w:pPr>
            <w:r w:rsidRPr="00782C42">
              <w:rPr>
                <w:rFonts w:eastAsia="Times New Roman" w:cs="Times New Roman"/>
                <w:color w:val="000000"/>
                <w:szCs w:val="24"/>
                <w:lang w:eastAsia="en-GB"/>
              </w:rPr>
              <w:t>1.</w:t>
            </w:r>
            <w:r w:rsidRPr="00782C42">
              <w:rPr>
                <w:rFonts w:eastAsia="Times New Roman" w:cs="Times New Roman"/>
                <w:color w:val="000000"/>
                <w:sz w:val="14"/>
                <w:szCs w:val="14"/>
                <w:lang w:eastAsia="en-GB"/>
              </w:rPr>
              <w:t>  </w:t>
            </w:r>
            <w:r w:rsidRPr="00782C42">
              <w:rPr>
                <w:rFonts w:eastAsia="Times New Roman" w:cs="Times New Roman"/>
                <w:color w:val="000000"/>
                <w:szCs w:val="24"/>
                <w:lang w:eastAsia="en-GB"/>
              </w:rPr>
              <w:t>Are you familiar with the term Virtual Learning Environment?</w:t>
            </w:r>
          </w:p>
        </w:tc>
      </w:tr>
      <w:tr w:rsidR="00782C42" w:rsidRPr="00782C42" w14:paraId="43CFA69B" w14:textId="77777777" w:rsidTr="008D742F">
        <w:trPr>
          <w:trHeight w:val="315"/>
          <w:jc w:val="center"/>
        </w:trPr>
        <w:tc>
          <w:tcPr>
            <w:tcW w:w="3745" w:type="dxa"/>
            <w:tcBorders>
              <w:top w:val="nil"/>
              <w:left w:val="single" w:sz="4" w:space="0" w:color="auto"/>
              <w:bottom w:val="single" w:sz="4" w:space="0" w:color="auto"/>
              <w:right w:val="single" w:sz="4" w:space="0" w:color="auto"/>
            </w:tcBorders>
            <w:shd w:val="clear" w:color="auto" w:fill="auto"/>
            <w:noWrap/>
            <w:vAlign w:val="center"/>
            <w:hideMark/>
          </w:tcPr>
          <w:p w14:paraId="6648B432" w14:textId="77777777" w:rsidR="00782C42" w:rsidRPr="00782C42" w:rsidRDefault="00782C42" w:rsidP="00782C42">
            <w:pPr>
              <w:spacing w:after="0" w:line="240" w:lineRule="auto"/>
              <w:rPr>
                <w:rFonts w:eastAsia="Times New Roman" w:cs="Times New Roman"/>
                <w:color w:val="000000"/>
                <w:szCs w:val="24"/>
                <w:lang w:eastAsia="en-GB"/>
              </w:rPr>
            </w:pPr>
            <w:bookmarkStart w:id="7" w:name="RANGE!A3"/>
            <w:r w:rsidRPr="00782C42">
              <w:rPr>
                <w:rFonts w:eastAsia="Times New Roman" w:cs="Times New Roman"/>
                <w:color w:val="000000"/>
                <w:szCs w:val="24"/>
                <w:lang w:eastAsia="en-GB"/>
              </w:rPr>
              <w:t>Yes</w:t>
            </w:r>
            <w:bookmarkEnd w:id="7"/>
          </w:p>
        </w:tc>
        <w:tc>
          <w:tcPr>
            <w:tcW w:w="2355" w:type="dxa"/>
            <w:tcBorders>
              <w:top w:val="nil"/>
              <w:left w:val="nil"/>
              <w:bottom w:val="single" w:sz="4" w:space="0" w:color="auto"/>
              <w:right w:val="single" w:sz="4" w:space="0" w:color="auto"/>
            </w:tcBorders>
            <w:shd w:val="clear" w:color="auto" w:fill="auto"/>
            <w:noWrap/>
            <w:vAlign w:val="bottom"/>
            <w:hideMark/>
          </w:tcPr>
          <w:p w14:paraId="0E35DF99" w14:textId="77777777" w:rsidR="00782C42" w:rsidRPr="00782C42" w:rsidRDefault="00782C42" w:rsidP="00782C42">
            <w:pPr>
              <w:spacing w:after="0" w:line="240" w:lineRule="auto"/>
              <w:jc w:val="center"/>
              <w:rPr>
                <w:rFonts w:ascii="Calibri" w:eastAsia="Times New Roman" w:hAnsi="Calibri" w:cs="Calibri"/>
                <w:color w:val="000000"/>
                <w:sz w:val="22"/>
                <w:lang w:eastAsia="en-GB"/>
              </w:rPr>
            </w:pPr>
            <w:r w:rsidRPr="00782C42">
              <w:rPr>
                <w:rFonts w:ascii="Calibri" w:eastAsia="Times New Roman" w:hAnsi="Calibri" w:cs="Calibri"/>
                <w:color w:val="000000"/>
                <w:sz w:val="22"/>
                <w:lang w:eastAsia="en-GB"/>
              </w:rPr>
              <w:t>10</w:t>
            </w:r>
          </w:p>
        </w:tc>
      </w:tr>
      <w:tr w:rsidR="00782C42" w:rsidRPr="00782C42" w14:paraId="3DE6CECA" w14:textId="77777777" w:rsidTr="008D742F">
        <w:trPr>
          <w:trHeight w:val="315"/>
          <w:jc w:val="center"/>
        </w:trPr>
        <w:tc>
          <w:tcPr>
            <w:tcW w:w="3745" w:type="dxa"/>
            <w:tcBorders>
              <w:top w:val="nil"/>
              <w:left w:val="single" w:sz="4" w:space="0" w:color="auto"/>
              <w:bottom w:val="single" w:sz="4" w:space="0" w:color="auto"/>
              <w:right w:val="single" w:sz="4" w:space="0" w:color="auto"/>
            </w:tcBorders>
            <w:shd w:val="clear" w:color="auto" w:fill="auto"/>
            <w:noWrap/>
            <w:vAlign w:val="center"/>
            <w:hideMark/>
          </w:tcPr>
          <w:p w14:paraId="103760BA" w14:textId="77777777" w:rsidR="00782C42" w:rsidRPr="00782C42" w:rsidRDefault="00782C42" w:rsidP="00782C42">
            <w:pPr>
              <w:spacing w:after="0" w:line="240" w:lineRule="auto"/>
              <w:rPr>
                <w:rFonts w:eastAsia="Times New Roman" w:cs="Times New Roman"/>
                <w:color w:val="000000"/>
                <w:szCs w:val="24"/>
                <w:lang w:eastAsia="en-GB"/>
              </w:rPr>
            </w:pPr>
            <w:bookmarkStart w:id="8" w:name="_Hlk102403425"/>
            <w:r w:rsidRPr="00782C42">
              <w:rPr>
                <w:rFonts w:eastAsia="Times New Roman" w:cs="Times New Roman"/>
                <w:color w:val="000000"/>
                <w:szCs w:val="24"/>
                <w:lang w:eastAsia="en-GB"/>
              </w:rPr>
              <w:t>No</w:t>
            </w:r>
            <w:bookmarkEnd w:id="8"/>
          </w:p>
        </w:tc>
        <w:tc>
          <w:tcPr>
            <w:tcW w:w="2355" w:type="dxa"/>
            <w:tcBorders>
              <w:top w:val="nil"/>
              <w:left w:val="nil"/>
              <w:bottom w:val="single" w:sz="4" w:space="0" w:color="auto"/>
              <w:right w:val="single" w:sz="4" w:space="0" w:color="auto"/>
            </w:tcBorders>
            <w:shd w:val="clear" w:color="auto" w:fill="auto"/>
            <w:noWrap/>
            <w:vAlign w:val="bottom"/>
            <w:hideMark/>
          </w:tcPr>
          <w:p w14:paraId="37867FEF" w14:textId="77777777" w:rsidR="00782C42" w:rsidRPr="00782C42" w:rsidRDefault="00782C42" w:rsidP="00782C42">
            <w:pPr>
              <w:spacing w:after="0" w:line="240" w:lineRule="auto"/>
              <w:jc w:val="center"/>
              <w:rPr>
                <w:rFonts w:ascii="Calibri" w:eastAsia="Times New Roman" w:hAnsi="Calibri" w:cs="Calibri"/>
                <w:color w:val="000000"/>
                <w:sz w:val="22"/>
                <w:lang w:eastAsia="en-GB"/>
              </w:rPr>
            </w:pPr>
            <w:r w:rsidRPr="00782C42">
              <w:rPr>
                <w:rFonts w:ascii="Calibri" w:eastAsia="Times New Roman" w:hAnsi="Calibri" w:cs="Calibri"/>
                <w:color w:val="000000"/>
                <w:sz w:val="22"/>
                <w:lang w:eastAsia="en-GB"/>
              </w:rPr>
              <w:t>0</w:t>
            </w:r>
          </w:p>
        </w:tc>
      </w:tr>
    </w:tbl>
    <w:p w14:paraId="548CB670" w14:textId="353FD0B6" w:rsidR="00782C42" w:rsidRDefault="00782C42" w:rsidP="00D44164"/>
    <w:p w14:paraId="6C36B0C7" w14:textId="0A5A8F67" w:rsidR="00782C42" w:rsidRDefault="00782C42" w:rsidP="00782C42">
      <w:pPr>
        <w:jc w:val="center"/>
      </w:pPr>
      <w:r>
        <w:rPr>
          <w:noProof/>
        </w:rPr>
        <w:drawing>
          <wp:inline distT="0" distB="0" distL="0" distR="0" wp14:anchorId="67142D75" wp14:editId="2BCB3DFB">
            <wp:extent cx="4572000" cy="2297927"/>
            <wp:effectExtent l="0" t="0" r="0" b="7620"/>
            <wp:docPr id="1" name="Chart 1">
              <a:extLst xmlns:a="http://schemas.openxmlformats.org/drawingml/2006/main">
                <a:ext uri="{FF2B5EF4-FFF2-40B4-BE49-F238E27FC236}">
                  <a16:creationId xmlns:a16="http://schemas.microsoft.com/office/drawing/2014/main" id="{EC223C3C-98B5-4EE1-A6BE-0D88751698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4B891B3" w14:textId="255BE35E" w:rsidR="0004079B" w:rsidRDefault="004A2CD8" w:rsidP="00782C42">
      <w:r w:rsidRPr="004A2CD8">
        <w:t>In the first question, students were asked if they were familiar with virtual learning environments. All of them are familiar with the term "virtual learning environment."</w:t>
      </w:r>
    </w:p>
    <w:p w14:paraId="26419597" w14:textId="08DB1CC9" w:rsidR="00782C42" w:rsidRDefault="00782C42" w:rsidP="00782C42">
      <w:r>
        <w:t xml:space="preserve">Q2. </w:t>
      </w:r>
    </w:p>
    <w:tbl>
      <w:tblPr>
        <w:tblW w:w="6100" w:type="dxa"/>
        <w:jc w:val="center"/>
        <w:tblLook w:val="04A0" w:firstRow="1" w:lastRow="0" w:firstColumn="1" w:lastColumn="0" w:noHBand="0" w:noVBand="1"/>
      </w:tblPr>
      <w:tblGrid>
        <w:gridCol w:w="4514"/>
        <w:gridCol w:w="1586"/>
      </w:tblGrid>
      <w:tr w:rsidR="00782C42" w:rsidRPr="00782C42" w14:paraId="1DF5CC9B" w14:textId="77777777" w:rsidTr="005255F6">
        <w:trPr>
          <w:trHeight w:val="315"/>
          <w:jc w:val="center"/>
        </w:trPr>
        <w:tc>
          <w:tcPr>
            <w:tcW w:w="610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67A0C6C1" w14:textId="4284A35E" w:rsidR="00782C42" w:rsidRPr="00782C42" w:rsidRDefault="005255F6" w:rsidP="00782C42">
            <w:pPr>
              <w:spacing w:after="0" w:line="240" w:lineRule="auto"/>
              <w:jc w:val="center"/>
              <w:rPr>
                <w:rFonts w:eastAsia="Times New Roman" w:cs="Times New Roman"/>
                <w:color w:val="000000"/>
                <w:szCs w:val="24"/>
                <w:lang w:eastAsia="en-GB"/>
              </w:rPr>
            </w:pPr>
            <w:r w:rsidRPr="005255F6">
              <w:rPr>
                <w:rFonts w:eastAsia="Times New Roman" w:cs="Times New Roman"/>
                <w:color w:val="000000"/>
                <w:szCs w:val="24"/>
                <w:lang w:eastAsia="en-GB"/>
              </w:rPr>
              <w:t>Does VLE help them to understand more about their development?</w:t>
            </w:r>
          </w:p>
        </w:tc>
      </w:tr>
      <w:tr w:rsidR="00782C42" w:rsidRPr="00782C42" w14:paraId="5FBF7239" w14:textId="77777777" w:rsidTr="005255F6">
        <w:trPr>
          <w:trHeight w:val="315"/>
          <w:jc w:val="center"/>
        </w:trPr>
        <w:tc>
          <w:tcPr>
            <w:tcW w:w="4514" w:type="dxa"/>
            <w:tcBorders>
              <w:top w:val="nil"/>
              <w:left w:val="single" w:sz="4" w:space="0" w:color="auto"/>
              <w:bottom w:val="single" w:sz="4" w:space="0" w:color="auto"/>
              <w:right w:val="single" w:sz="4" w:space="0" w:color="auto"/>
            </w:tcBorders>
            <w:shd w:val="clear" w:color="auto" w:fill="auto"/>
            <w:noWrap/>
            <w:vAlign w:val="center"/>
            <w:hideMark/>
          </w:tcPr>
          <w:p w14:paraId="79B71EC3" w14:textId="77777777" w:rsidR="00782C42" w:rsidRPr="00782C42" w:rsidRDefault="00782C42" w:rsidP="00782C42">
            <w:pPr>
              <w:spacing w:after="0" w:line="240" w:lineRule="auto"/>
              <w:rPr>
                <w:rFonts w:eastAsia="Times New Roman" w:cs="Times New Roman"/>
                <w:color w:val="000000"/>
                <w:szCs w:val="24"/>
                <w:lang w:eastAsia="en-GB"/>
              </w:rPr>
            </w:pPr>
            <w:r w:rsidRPr="00782C42">
              <w:rPr>
                <w:rFonts w:eastAsia="Times New Roman" w:cs="Times New Roman"/>
                <w:color w:val="000000"/>
                <w:szCs w:val="24"/>
                <w:lang w:eastAsia="en-GB"/>
              </w:rPr>
              <w:t>Yes</w:t>
            </w:r>
          </w:p>
        </w:tc>
        <w:tc>
          <w:tcPr>
            <w:tcW w:w="1586" w:type="dxa"/>
            <w:tcBorders>
              <w:top w:val="nil"/>
              <w:left w:val="nil"/>
              <w:bottom w:val="single" w:sz="4" w:space="0" w:color="auto"/>
              <w:right w:val="single" w:sz="4" w:space="0" w:color="auto"/>
            </w:tcBorders>
            <w:shd w:val="clear" w:color="auto" w:fill="auto"/>
            <w:noWrap/>
            <w:vAlign w:val="bottom"/>
            <w:hideMark/>
          </w:tcPr>
          <w:p w14:paraId="0124117C" w14:textId="77777777" w:rsidR="00782C42" w:rsidRPr="00782C42" w:rsidRDefault="00782C42" w:rsidP="00782C42">
            <w:pPr>
              <w:spacing w:after="0" w:line="240" w:lineRule="auto"/>
              <w:jc w:val="center"/>
              <w:rPr>
                <w:rFonts w:ascii="Calibri" w:eastAsia="Times New Roman" w:hAnsi="Calibri" w:cs="Calibri"/>
                <w:color w:val="000000"/>
                <w:sz w:val="22"/>
                <w:lang w:eastAsia="en-GB"/>
              </w:rPr>
            </w:pPr>
            <w:r w:rsidRPr="00782C42">
              <w:rPr>
                <w:rFonts w:ascii="Calibri" w:eastAsia="Times New Roman" w:hAnsi="Calibri" w:cs="Calibri"/>
                <w:color w:val="000000"/>
                <w:sz w:val="22"/>
                <w:lang w:eastAsia="en-GB"/>
              </w:rPr>
              <w:t>7</w:t>
            </w:r>
          </w:p>
        </w:tc>
      </w:tr>
      <w:tr w:rsidR="00782C42" w:rsidRPr="00782C42" w14:paraId="5EC73A82" w14:textId="77777777" w:rsidTr="005255F6">
        <w:trPr>
          <w:trHeight w:val="315"/>
          <w:jc w:val="center"/>
        </w:trPr>
        <w:tc>
          <w:tcPr>
            <w:tcW w:w="4514" w:type="dxa"/>
            <w:tcBorders>
              <w:top w:val="nil"/>
              <w:left w:val="single" w:sz="4" w:space="0" w:color="auto"/>
              <w:bottom w:val="single" w:sz="4" w:space="0" w:color="auto"/>
              <w:right w:val="single" w:sz="4" w:space="0" w:color="auto"/>
            </w:tcBorders>
            <w:shd w:val="clear" w:color="auto" w:fill="auto"/>
            <w:noWrap/>
            <w:vAlign w:val="center"/>
            <w:hideMark/>
          </w:tcPr>
          <w:p w14:paraId="4E8DED0B" w14:textId="77777777" w:rsidR="00782C42" w:rsidRPr="00782C42" w:rsidRDefault="00782C42" w:rsidP="00782C42">
            <w:pPr>
              <w:spacing w:after="0" w:line="240" w:lineRule="auto"/>
              <w:rPr>
                <w:rFonts w:eastAsia="Times New Roman" w:cs="Times New Roman"/>
                <w:color w:val="000000"/>
                <w:szCs w:val="24"/>
                <w:lang w:eastAsia="en-GB"/>
              </w:rPr>
            </w:pPr>
            <w:r w:rsidRPr="00782C42">
              <w:rPr>
                <w:rFonts w:eastAsia="Times New Roman" w:cs="Times New Roman"/>
                <w:color w:val="000000"/>
                <w:szCs w:val="24"/>
                <w:lang w:eastAsia="en-GB"/>
              </w:rPr>
              <w:t>No</w:t>
            </w:r>
          </w:p>
        </w:tc>
        <w:tc>
          <w:tcPr>
            <w:tcW w:w="1586" w:type="dxa"/>
            <w:tcBorders>
              <w:top w:val="nil"/>
              <w:left w:val="nil"/>
              <w:bottom w:val="single" w:sz="4" w:space="0" w:color="auto"/>
              <w:right w:val="single" w:sz="4" w:space="0" w:color="auto"/>
            </w:tcBorders>
            <w:shd w:val="clear" w:color="auto" w:fill="auto"/>
            <w:noWrap/>
            <w:vAlign w:val="bottom"/>
            <w:hideMark/>
          </w:tcPr>
          <w:p w14:paraId="35CB995C" w14:textId="77777777" w:rsidR="00782C42" w:rsidRPr="00782C42" w:rsidRDefault="00782C42" w:rsidP="00782C42">
            <w:pPr>
              <w:spacing w:after="0" w:line="240" w:lineRule="auto"/>
              <w:jc w:val="center"/>
              <w:rPr>
                <w:rFonts w:ascii="Calibri" w:eastAsia="Times New Roman" w:hAnsi="Calibri" w:cs="Calibri"/>
                <w:color w:val="000000"/>
                <w:sz w:val="22"/>
                <w:lang w:eastAsia="en-GB"/>
              </w:rPr>
            </w:pPr>
            <w:r w:rsidRPr="00782C42">
              <w:rPr>
                <w:rFonts w:ascii="Calibri" w:eastAsia="Times New Roman" w:hAnsi="Calibri" w:cs="Calibri"/>
                <w:color w:val="000000"/>
                <w:sz w:val="22"/>
                <w:lang w:eastAsia="en-GB"/>
              </w:rPr>
              <w:t>3</w:t>
            </w:r>
          </w:p>
        </w:tc>
      </w:tr>
    </w:tbl>
    <w:p w14:paraId="1EEF713B" w14:textId="77777777" w:rsidR="00782C42" w:rsidRPr="00782C42" w:rsidRDefault="00782C42" w:rsidP="00782C42">
      <w:pPr>
        <w:rPr>
          <w:b/>
          <w:bCs/>
        </w:rPr>
      </w:pPr>
    </w:p>
    <w:p w14:paraId="2C572560" w14:textId="33AE21D3" w:rsidR="00782C42" w:rsidRDefault="00782C42" w:rsidP="005255F6">
      <w:pPr>
        <w:jc w:val="center"/>
      </w:pPr>
      <w:r>
        <w:rPr>
          <w:noProof/>
        </w:rPr>
        <w:lastRenderedPageBreak/>
        <w:drawing>
          <wp:inline distT="0" distB="0" distL="0" distR="0" wp14:anchorId="1844E58C" wp14:editId="69FF6AFD">
            <wp:extent cx="4572000" cy="2186609"/>
            <wp:effectExtent l="0" t="0" r="0" b="4445"/>
            <wp:docPr id="2" name="Chart 2">
              <a:extLst xmlns:a="http://schemas.openxmlformats.org/drawingml/2006/main">
                <a:ext uri="{FF2B5EF4-FFF2-40B4-BE49-F238E27FC236}">
                  <a16:creationId xmlns:a16="http://schemas.microsoft.com/office/drawing/2014/main" id="{2F94143A-F0B4-4722-8E50-B4DF709570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FA74B34" w14:textId="324DC67E" w:rsidR="00782C42" w:rsidRDefault="004A2CD8" w:rsidP="00782C42">
      <w:r>
        <w:t>In the second question, 70% of students think that virtual learning environments help them to understand more about their learning development, and 30% think that they do not.</w:t>
      </w:r>
    </w:p>
    <w:p w14:paraId="27FB9C7F" w14:textId="5F82E243" w:rsidR="00782C42" w:rsidRDefault="00782C42" w:rsidP="00782C42">
      <w:r>
        <w:t>Q3.</w:t>
      </w:r>
      <w:r w:rsidR="0011150E">
        <w:t xml:space="preserve"> </w:t>
      </w:r>
    </w:p>
    <w:tbl>
      <w:tblPr>
        <w:tblW w:w="6100" w:type="dxa"/>
        <w:jc w:val="center"/>
        <w:tblLook w:val="04A0" w:firstRow="1" w:lastRow="0" w:firstColumn="1" w:lastColumn="0" w:noHBand="0" w:noVBand="1"/>
      </w:tblPr>
      <w:tblGrid>
        <w:gridCol w:w="5227"/>
        <w:gridCol w:w="873"/>
      </w:tblGrid>
      <w:tr w:rsidR="00782C42" w:rsidRPr="00782C42" w14:paraId="48247827" w14:textId="77777777" w:rsidTr="004A2CD8">
        <w:trPr>
          <w:trHeight w:val="315"/>
          <w:jc w:val="center"/>
        </w:trPr>
        <w:tc>
          <w:tcPr>
            <w:tcW w:w="610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644863AB" w14:textId="77777777" w:rsidR="00782C42" w:rsidRPr="00782C42" w:rsidRDefault="00782C42" w:rsidP="00782C42">
            <w:pPr>
              <w:spacing w:after="0" w:line="240" w:lineRule="auto"/>
              <w:jc w:val="center"/>
              <w:rPr>
                <w:rFonts w:eastAsia="Times New Roman" w:cs="Times New Roman"/>
                <w:color w:val="000000"/>
                <w:szCs w:val="24"/>
                <w:lang w:eastAsia="en-GB"/>
              </w:rPr>
            </w:pPr>
            <w:r w:rsidRPr="00782C42">
              <w:rPr>
                <w:rFonts w:eastAsia="Times New Roman" w:cs="Times New Roman"/>
                <w:color w:val="000000"/>
                <w:szCs w:val="24"/>
                <w:lang w:eastAsia="en-GB"/>
              </w:rPr>
              <w:t>Is there any benefit to the use of the VLE as part of your learning?</w:t>
            </w:r>
          </w:p>
        </w:tc>
      </w:tr>
      <w:tr w:rsidR="00782C42" w:rsidRPr="00782C42" w14:paraId="1683B3E0" w14:textId="77777777" w:rsidTr="004A2CD8">
        <w:trPr>
          <w:trHeight w:val="315"/>
          <w:jc w:val="center"/>
        </w:trPr>
        <w:tc>
          <w:tcPr>
            <w:tcW w:w="5227" w:type="dxa"/>
            <w:tcBorders>
              <w:top w:val="nil"/>
              <w:left w:val="single" w:sz="4" w:space="0" w:color="auto"/>
              <w:bottom w:val="single" w:sz="4" w:space="0" w:color="auto"/>
              <w:right w:val="single" w:sz="4" w:space="0" w:color="auto"/>
            </w:tcBorders>
            <w:shd w:val="clear" w:color="auto" w:fill="auto"/>
            <w:noWrap/>
            <w:vAlign w:val="center"/>
            <w:hideMark/>
          </w:tcPr>
          <w:p w14:paraId="3A2252A0" w14:textId="77777777" w:rsidR="00782C42" w:rsidRPr="00782C42" w:rsidRDefault="00782C42" w:rsidP="00782C42">
            <w:pPr>
              <w:spacing w:after="0" w:line="240" w:lineRule="auto"/>
              <w:rPr>
                <w:rFonts w:eastAsia="Times New Roman" w:cs="Times New Roman"/>
                <w:color w:val="000000"/>
                <w:szCs w:val="24"/>
                <w:lang w:eastAsia="en-GB"/>
              </w:rPr>
            </w:pPr>
            <w:r w:rsidRPr="00782C42">
              <w:rPr>
                <w:rFonts w:eastAsia="Times New Roman" w:cs="Times New Roman"/>
                <w:color w:val="000000"/>
                <w:szCs w:val="24"/>
                <w:lang w:eastAsia="en-GB"/>
              </w:rPr>
              <w:t>Yes</w:t>
            </w:r>
          </w:p>
        </w:tc>
        <w:tc>
          <w:tcPr>
            <w:tcW w:w="873" w:type="dxa"/>
            <w:tcBorders>
              <w:top w:val="nil"/>
              <w:left w:val="nil"/>
              <w:bottom w:val="single" w:sz="4" w:space="0" w:color="auto"/>
              <w:right w:val="single" w:sz="4" w:space="0" w:color="auto"/>
            </w:tcBorders>
            <w:shd w:val="clear" w:color="auto" w:fill="auto"/>
            <w:noWrap/>
            <w:vAlign w:val="bottom"/>
            <w:hideMark/>
          </w:tcPr>
          <w:p w14:paraId="51C89186" w14:textId="77777777" w:rsidR="00782C42" w:rsidRPr="00782C42" w:rsidRDefault="00782C42" w:rsidP="00782C42">
            <w:pPr>
              <w:spacing w:after="0" w:line="240" w:lineRule="auto"/>
              <w:jc w:val="center"/>
              <w:rPr>
                <w:rFonts w:ascii="Calibri" w:eastAsia="Times New Roman" w:hAnsi="Calibri" w:cs="Calibri"/>
                <w:color w:val="000000"/>
                <w:sz w:val="22"/>
                <w:lang w:eastAsia="en-GB"/>
              </w:rPr>
            </w:pPr>
            <w:r w:rsidRPr="00782C42">
              <w:rPr>
                <w:rFonts w:ascii="Calibri" w:eastAsia="Times New Roman" w:hAnsi="Calibri" w:cs="Calibri"/>
                <w:color w:val="000000"/>
                <w:sz w:val="22"/>
                <w:lang w:eastAsia="en-GB"/>
              </w:rPr>
              <w:t>8</w:t>
            </w:r>
          </w:p>
        </w:tc>
      </w:tr>
      <w:tr w:rsidR="00782C42" w:rsidRPr="00782C42" w14:paraId="32BFFF19" w14:textId="77777777" w:rsidTr="004A2CD8">
        <w:trPr>
          <w:trHeight w:val="315"/>
          <w:jc w:val="center"/>
        </w:trPr>
        <w:tc>
          <w:tcPr>
            <w:tcW w:w="5227" w:type="dxa"/>
            <w:tcBorders>
              <w:top w:val="nil"/>
              <w:left w:val="single" w:sz="4" w:space="0" w:color="auto"/>
              <w:bottom w:val="single" w:sz="4" w:space="0" w:color="auto"/>
              <w:right w:val="single" w:sz="4" w:space="0" w:color="auto"/>
            </w:tcBorders>
            <w:shd w:val="clear" w:color="auto" w:fill="auto"/>
            <w:noWrap/>
            <w:vAlign w:val="center"/>
            <w:hideMark/>
          </w:tcPr>
          <w:p w14:paraId="559844F5" w14:textId="77777777" w:rsidR="00782C42" w:rsidRPr="00782C42" w:rsidRDefault="00782C42" w:rsidP="00782C42">
            <w:pPr>
              <w:spacing w:after="0" w:line="240" w:lineRule="auto"/>
              <w:rPr>
                <w:rFonts w:eastAsia="Times New Roman" w:cs="Times New Roman"/>
                <w:color w:val="000000"/>
                <w:szCs w:val="24"/>
                <w:lang w:eastAsia="en-GB"/>
              </w:rPr>
            </w:pPr>
            <w:r w:rsidRPr="00782C42">
              <w:rPr>
                <w:rFonts w:eastAsia="Times New Roman" w:cs="Times New Roman"/>
                <w:color w:val="000000"/>
                <w:szCs w:val="24"/>
                <w:lang w:eastAsia="en-GB"/>
              </w:rPr>
              <w:t>No</w:t>
            </w:r>
          </w:p>
        </w:tc>
        <w:tc>
          <w:tcPr>
            <w:tcW w:w="873" w:type="dxa"/>
            <w:tcBorders>
              <w:top w:val="nil"/>
              <w:left w:val="nil"/>
              <w:bottom w:val="single" w:sz="4" w:space="0" w:color="auto"/>
              <w:right w:val="single" w:sz="4" w:space="0" w:color="auto"/>
            </w:tcBorders>
            <w:shd w:val="clear" w:color="auto" w:fill="auto"/>
            <w:noWrap/>
            <w:vAlign w:val="bottom"/>
            <w:hideMark/>
          </w:tcPr>
          <w:p w14:paraId="4D9A47C4" w14:textId="77777777" w:rsidR="00782C42" w:rsidRPr="00782C42" w:rsidRDefault="00782C42" w:rsidP="00782C42">
            <w:pPr>
              <w:spacing w:after="0" w:line="240" w:lineRule="auto"/>
              <w:jc w:val="center"/>
              <w:rPr>
                <w:rFonts w:ascii="Calibri" w:eastAsia="Times New Roman" w:hAnsi="Calibri" w:cs="Calibri"/>
                <w:color w:val="000000"/>
                <w:sz w:val="22"/>
                <w:lang w:eastAsia="en-GB"/>
              </w:rPr>
            </w:pPr>
            <w:r w:rsidRPr="00782C42">
              <w:rPr>
                <w:rFonts w:ascii="Calibri" w:eastAsia="Times New Roman" w:hAnsi="Calibri" w:cs="Calibri"/>
                <w:color w:val="000000"/>
                <w:sz w:val="22"/>
                <w:lang w:eastAsia="en-GB"/>
              </w:rPr>
              <w:t>1</w:t>
            </w:r>
          </w:p>
        </w:tc>
      </w:tr>
      <w:tr w:rsidR="00782C42" w:rsidRPr="00782C42" w14:paraId="567A3A6E" w14:textId="77777777" w:rsidTr="004A2CD8">
        <w:trPr>
          <w:trHeight w:val="315"/>
          <w:jc w:val="center"/>
        </w:trPr>
        <w:tc>
          <w:tcPr>
            <w:tcW w:w="5227" w:type="dxa"/>
            <w:tcBorders>
              <w:top w:val="nil"/>
              <w:left w:val="single" w:sz="4" w:space="0" w:color="auto"/>
              <w:bottom w:val="single" w:sz="4" w:space="0" w:color="auto"/>
              <w:right w:val="single" w:sz="4" w:space="0" w:color="auto"/>
            </w:tcBorders>
            <w:shd w:val="clear" w:color="auto" w:fill="auto"/>
            <w:noWrap/>
            <w:vAlign w:val="center"/>
            <w:hideMark/>
          </w:tcPr>
          <w:p w14:paraId="0AAA3435" w14:textId="77777777" w:rsidR="00782C42" w:rsidRPr="00782C42" w:rsidRDefault="00782C42" w:rsidP="00782C42">
            <w:pPr>
              <w:spacing w:after="0" w:line="240" w:lineRule="auto"/>
              <w:rPr>
                <w:rFonts w:eastAsia="Times New Roman" w:cs="Times New Roman"/>
                <w:color w:val="000000"/>
                <w:szCs w:val="24"/>
                <w:lang w:eastAsia="en-GB"/>
              </w:rPr>
            </w:pPr>
            <w:r w:rsidRPr="00782C42">
              <w:rPr>
                <w:rFonts w:eastAsia="Times New Roman" w:cs="Times New Roman"/>
                <w:color w:val="000000"/>
                <w:szCs w:val="24"/>
                <w:lang w:eastAsia="en-GB"/>
              </w:rPr>
              <w:t>Not sure</w:t>
            </w:r>
          </w:p>
        </w:tc>
        <w:tc>
          <w:tcPr>
            <w:tcW w:w="873" w:type="dxa"/>
            <w:tcBorders>
              <w:top w:val="nil"/>
              <w:left w:val="nil"/>
              <w:bottom w:val="single" w:sz="4" w:space="0" w:color="auto"/>
              <w:right w:val="single" w:sz="4" w:space="0" w:color="auto"/>
            </w:tcBorders>
            <w:shd w:val="clear" w:color="auto" w:fill="auto"/>
            <w:noWrap/>
            <w:vAlign w:val="bottom"/>
            <w:hideMark/>
          </w:tcPr>
          <w:p w14:paraId="3EA18BBA" w14:textId="77777777" w:rsidR="00782C42" w:rsidRPr="00782C42" w:rsidRDefault="00782C42" w:rsidP="00782C42">
            <w:pPr>
              <w:spacing w:after="0" w:line="240" w:lineRule="auto"/>
              <w:jc w:val="center"/>
              <w:rPr>
                <w:rFonts w:ascii="Calibri" w:eastAsia="Times New Roman" w:hAnsi="Calibri" w:cs="Calibri"/>
                <w:color w:val="000000"/>
                <w:sz w:val="22"/>
                <w:lang w:eastAsia="en-GB"/>
              </w:rPr>
            </w:pPr>
            <w:r w:rsidRPr="00782C42">
              <w:rPr>
                <w:rFonts w:ascii="Calibri" w:eastAsia="Times New Roman" w:hAnsi="Calibri" w:cs="Calibri"/>
                <w:color w:val="000000"/>
                <w:sz w:val="22"/>
                <w:lang w:eastAsia="en-GB"/>
              </w:rPr>
              <w:t>1</w:t>
            </w:r>
          </w:p>
        </w:tc>
      </w:tr>
    </w:tbl>
    <w:p w14:paraId="443BCA0B" w14:textId="2319AACF" w:rsidR="00782C42" w:rsidRDefault="00782C42" w:rsidP="00782C42"/>
    <w:p w14:paraId="2ABA84F1" w14:textId="71E92F06" w:rsidR="00782C42" w:rsidRDefault="00782C42" w:rsidP="004A2CD8">
      <w:pPr>
        <w:jc w:val="center"/>
      </w:pPr>
      <w:r>
        <w:rPr>
          <w:noProof/>
        </w:rPr>
        <w:drawing>
          <wp:inline distT="0" distB="0" distL="0" distR="0" wp14:anchorId="19BDFA22" wp14:editId="6B71ADB5">
            <wp:extent cx="4572000" cy="2743200"/>
            <wp:effectExtent l="0" t="0" r="0" b="0"/>
            <wp:docPr id="5" name="Chart 5">
              <a:extLst xmlns:a="http://schemas.openxmlformats.org/drawingml/2006/main">
                <a:ext uri="{FF2B5EF4-FFF2-40B4-BE49-F238E27FC236}">
                  <a16:creationId xmlns:a16="http://schemas.microsoft.com/office/drawing/2014/main" id="{568E9D20-73CD-41C6-A2AA-5189259175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F7F8F9F" w14:textId="77777777" w:rsidR="004A2CD8" w:rsidRDefault="004A2CD8" w:rsidP="004A2CD8">
      <w:r>
        <w:t>Most of the students agreed that as a part of their learning, using VLE has benefits. Only 10% are not sure and do not agree.</w:t>
      </w:r>
    </w:p>
    <w:p w14:paraId="722367AD" w14:textId="77777777" w:rsidR="0004079B" w:rsidRDefault="0004079B" w:rsidP="00782C42"/>
    <w:p w14:paraId="5FF37285" w14:textId="3B2F0F43" w:rsidR="00782C42" w:rsidRDefault="00782C42" w:rsidP="00782C42">
      <w:r>
        <w:t xml:space="preserve">Q4. </w:t>
      </w:r>
    </w:p>
    <w:tbl>
      <w:tblPr>
        <w:tblW w:w="6100" w:type="dxa"/>
        <w:jc w:val="center"/>
        <w:tblLook w:val="04A0" w:firstRow="1" w:lastRow="0" w:firstColumn="1" w:lastColumn="0" w:noHBand="0" w:noVBand="1"/>
      </w:tblPr>
      <w:tblGrid>
        <w:gridCol w:w="4514"/>
        <w:gridCol w:w="1586"/>
      </w:tblGrid>
      <w:tr w:rsidR="00782C42" w:rsidRPr="00782C42" w14:paraId="16AAC023" w14:textId="77777777" w:rsidTr="004A2CD8">
        <w:trPr>
          <w:trHeight w:val="315"/>
          <w:jc w:val="center"/>
        </w:trPr>
        <w:tc>
          <w:tcPr>
            <w:tcW w:w="610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3395D8CB" w14:textId="77777777" w:rsidR="00782C42" w:rsidRPr="00782C42" w:rsidRDefault="00782C42" w:rsidP="00782C42">
            <w:pPr>
              <w:spacing w:after="0" w:line="240" w:lineRule="auto"/>
              <w:jc w:val="left"/>
              <w:rPr>
                <w:rFonts w:eastAsia="Times New Roman" w:cs="Times New Roman"/>
                <w:color w:val="000000"/>
                <w:szCs w:val="24"/>
                <w:lang w:eastAsia="en-GB"/>
              </w:rPr>
            </w:pPr>
            <w:r w:rsidRPr="00782C42">
              <w:rPr>
                <w:rFonts w:eastAsia="Times New Roman" w:cs="Times New Roman"/>
                <w:color w:val="000000"/>
                <w:szCs w:val="24"/>
                <w:lang w:eastAsia="en-GB"/>
              </w:rPr>
              <w:t>Are you interested in using a VLE for advanced learning?</w:t>
            </w:r>
          </w:p>
        </w:tc>
      </w:tr>
      <w:tr w:rsidR="00782C42" w:rsidRPr="00782C42" w14:paraId="6664C66C" w14:textId="77777777" w:rsidTr="004A2CD8">
        <w:trPr>
          <w:trHeight w:val="315"/>
          <w:jc w:val="center"/>
        </w:trPr>
        <w:tc>
          <w:tcPr>
            <w:tcW w:w="4514" w:type="dxa"/>
            <w:tcBorders>
              <w:top w:val="nil"/>
              <w:left w:val="single" w:sz="4" w:space="0" w:color="auto"/>
              <w:bottom w:val="single" w:sz="4" w:space="0" w:color="auto"/>
              <w:right w:val="single" w:sz="4" w:space="0" w:color="auto"/>
            </w:tcBorders>
            <w:shd w:val="clear" w:color="auto" w:fill="auto"/>
            <w:noWrap/>
            <w:vAlign w:val="center"/>
            <w:hideMark/>
          </w:tcPr>
          <w:p w14:paraId="2F99B0C5" w14:textId="77777777" w:rsidR="00782C42" w:rsidRPr="00782C42" w:rsidRDefault="00782C42" w:rsidP="00782C42">
            <w:pPr>
              <w:spacing w:after="0" w:line="240" w:lineRule="auto"/>
              <w:rPr>
                <w:rFonts w:eastAsia="Times New Roman" w:cs="Times New Roman"/>
                <w:color w:val="000000"/>
                <w:szCs w:val="24"/>
                <w:lang w:eastAsia="en-GB"/>
              </w:rPr>
            </w:pPr>
            <w:r w:rsidRPr="00782C42">
              <w:rPr>
                <w:rFonts w:eastAsia="Times New Roman" w:cs="Times New Roman"/>
                <w:color w:val="000000"/>
                <w:szCs w:val="24"/>
                <w:lang w:eastAsia="en-GB"/>
              </w:rPr>
              <w:t>Yes</w:t>
            </w:r>
          </w:p>
        </w:tc>
        <w:tc>
          <w:tcPr>
            <w:tcW w:w="1586" w:type="dxa"/>
            <w:tcBorders>
              <w:top w:val="nil"/>
              <w:left w:val="nil"/>
              <w:bottom w:val="single" w:sz="4" w:space="0" w:color="auto"/>
              <w:right w:val="single" w:sz="4" w:space="0" w:color="auto"/>
            </w:tcBorders>
            <w:shd w:val="clear" w:color="auto" w:fill="auto"/>
            <w:noWrap/>
            <w:vAlign w:val="bottom"/>
            <w:hideMark/>
          </w:tcPr>
          <w:p w14:paraId="361F35EE" w14:textId="77777777" w:rsidR="00782C42" w:rsidRPr="004A2CD8" w:rsidRDefault="00782C42" w:rsidP="00782C42">
            <w:pPr>
              <w:spacing w:after="0" w:line="240" w:lineRule="auto"/>
              <w:jc w:val="center"/>
              <w:rPr>
                <w:rFonts w:eastAsia="Times New Roman" w:cs="Times New Roman"/>
                <w:color w:val="000000"/>
                <w:szCs w:val="24"/>
                <w:lang w:eastAsia="en-GB"/>
              </w:rPr>
            </w:pPr>
            <w:r w:rsidRPr="004A2CD8">
              <w:rPr>
                <w:rFonts w:eastAsia="Times New Roman" w:cs="Times New Roman"/>
                <w:color w:val="000000"/>
                <w:szCs w:val="24"/>
                <w:lang w:eastAsia="en-GB"/>
              </w:rPr>
              <w:t>9</w:t>
            </w:r>
          </w:p>
        </w:tc>
      </w:tr>
      <w:tr w:rsidR="00782C42" w:rsidRPr="00782C42" w14:paraId="7C38F124" w14:textId="77777777" w:rsidTr="004A2CD8">
        <w:trPr>
          <w:trHeight w:val="315"/>
          <w:jc w:val="center"/>
        </w:trPr>
        <w:tc>
          <w:tcPr>
            <w:tcW w:w="4514" w:type="dxa"/>
            <w:tcBorders>
              <w:top w:val="nil"/>
              <w:left w:val="single" w:sz="4" w:space="0" w:color="auto"/>
              <w:bottom w:val="single" w:sz="4" w:space="0" w:color="auto"/>
              <w:right w:val="single" w:sz="4" w:space="0" w:color="auto"/>
            </w:tcBorders>
            <w:shd w:val="clear" w:color="auto" w:fill="auto"/>
            <w:noWrap/>
            <w:vAlign w:val="center"/>
            <w:hideMark/>
          </w:tcPr>
          <w:p w14:paraId="431D0AB4" w14:textId="77777777" w:rsidR="00782C42" w:rsidRPr="00782C42" w:rsidRDefault="00782C42" w:rsidP="00782C42">
            <w:pPr>
              <w:spacing w:after="0" w:line="240" w:lineRule="auto"/>
              <w:rPr>
                <w:rFonts w:eastAsia="Times New Roman" w:cs="Times New Roman"/>
                <w:color w:val="000000"/>
                <w:szCs w:val="24"/>
                <w:lang w:eastAsia="en-GB"/>
              </w:rPr>
            </w:pPr>
            <w:r w:rsidRPr="00782C42">
              <w:rPr>
                <w:rFonts w:eastAsia="Times New Roman" w:cs="Times New Roman"/>
                <w:color w:val="000000"/>
                <w:szCs w:val="24"/>
                <w:lang w:eastAsia="en-GB"/>
              </w:rPr>
              <w:t>No</w:t>
            </w:r>
          </w:p>
        </w:tc>
        <w:tc>
          <w:tcPr>
            <w:tcW w:w="1586" w:type="dxa"/>
            <w:tcBorders>
              <w:top w:val="nil"/>
              <w:left w:val="nil"/>
              <w:bottom w:val="single" w:sz="4" w:space="0" w:color="auto"/>
              <w:right w:val="single" w:sz="4" w:space="0" w:color="auto"/>
            </w:tcBorders>
            <w:shd w:val="clear" w:color="auto" w:fill="auto"/>
            <w:noWrap/>
            <w:vAlign w:val="bottom"/>
            <w:hideMark/>
          </w:tcPr>
          <w:p w14:paraId="4C3083B1" w14:textId="77777777" w:rsidR="00782C42" w:rsidRPr="004A2CD8" w:rsidRDefault="00782C42" w:rsidP="00782C42">
            <w:pPr>
              <w:spacing w:after="0" w:line="240" w:lineRule="auto"/>
              <w:jc w:val="center"/>
              <w:rPr>
                <w:rFonts w:eastAsia="Times New Roman" w:cs="Times New Roman"/>
                <w:color w:val="000000"/>
                <w:szCs w:val="24"/>
                <w:lang w:eastAsia="en-GB"/>
              </w:rPr>
            </w:pPr>
            <w:r w:rsidRPr="004A2CD8">
              <w:rPr>
                <w:rFonts w:eastAsia="Times New Roman" w:cs="Times New Roman"/>
                <w:color w:val="000000"/>
                <w:szCs w:val="24"/>
                <w:lang w:eastAsia="en-GB"/>
              </w:rPr>
              <w:t>1</w:t>
            </w:r>
          </w:p>
        </w:tc>
      </w:tr>
    </w:tbl>
    <w:p w14:paraId="78DF72DA" w14:textId="3F0A428C" w:rsidR="00782C42" w:rsidRDefault="00782C42" w:rsidP="00782C42"/>
    <w:p w14:paraId="07A7D512" w14:textId="17695EE6" w:rsidR="00782C42" w:rsidRDefault="00782C42" w:rsidP="004A2CD8">
      <w:pPr>
        <w:jc w:val="center"/>
      </w:pPr>
      <w:r>
        <w:rPr>
          <w:noProof/>
        </w:rPr>
        <w:drawing>
          <wp:inline distT="0" distB="0" distL="0" distR="0" wp14:anchorId="29451422" wp14:editId="44DAD47B">
            <wp:extent cx="4572000" cy="2743200"/>
            <wp:effectExtent l="0" t="0" r="0" b="0"/>
            <wp:docPr id="6" name="Chart 6">
              <a:extLst xmlns:a="http://schemas.openxmlformats.org/drawingml/2006/main">
                <a:ext uri="{FF2B5EF4-FFF2-40B4-BE49-F238E27FC236}">
                  <a16:creationId xmlns:a16="http://schemas.microsoft.com/office/drawing/2014/main" id="{C45800B5-CB72-4674-84BB-92EE979414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22A8076" w14:textId="77777777" w:rsidR="004A2CD8" w:rsidRDefault="004A2CD8" w:rsidP="004A2CD8">
      <w:r>
        <w:t>In question 4, students were asked if they were interested in using a VLE for advanced learning. Nine of the participants say yes, and one says no.</w:t>
      </w:r>
    </w:p>
    <w:p w14:paraId="101E2720" w14:textId="6FCFBE54" w:rsidR="00782C42" w:rsidRDefault="00782C42" w:rsidP="00782C42"/>
    <w:p w14:paraId="2A1FFBC5" w14:textId="512E45A5" w:rsidR="00782C42" w:rsidRDefault="00782C42" w:rsidP="00782C42">
      <w:r>
        <w:t xml:space="preserve">Q5. </w:t>
      </w:r>
    </w:p>
    <w:tbl>
      <w:tblPr>
        <w:tblW w:w="6100" w:type="dxa"/>
        <w:jc w:val="center"/>
        <w:tblLook w:val="04A0" w:firstRow="1" w:lastRow="0" w:firstColumn="1" w:lastColumn="0" w:noHBand="0" w:noVBand="1"/>
      </w:tblPr>
      <w:tblGrid>
        <w:gridCol w:w="5227"/>
        <w:gridCol w:w="873"/>
      </w:tblGrid>
      <w:tr w:rsidR="00782C42" w:rsidRPr="00782C42" w14:paraId="39897B50" w14:textId="77777777" w:rsidTr="004A2CD8">
        <w:trPr>
          <w:trHeight w:val="315"/>
          <w:jc w:val="center"/>
        </w:trPr>
        <w:tc>
          <w:tcPr>
            <w:tcW w:w="610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2EBA3B80" w14:textId="2F6A7C50" w:rsidR="00782C42" w:rsidRPr="00782C42" w:rsidRDefault="00782C42" w:rsidP="00782C42">
            <w:pPr>
              <w:spacing w:after="0" w:line="240" w:lineRule="auto"/>
              <w:jc w:val="left"/>
              <w:rPr>
                <w:rFonts w:eastAsia="Times New Roman" w:cs="Times New Roman"/>
                <w:color w:val="000000"/>
                <w:szCs w:val="24"/>
                <w:lang w:eastAsia="en-GB"/>
              </w:rPr>
            </w:pPr>
            <w:r w:rsidRPr="00782C42">
              <w:rPr>
                <w:rFonts w:eastAsia="Times New Roman" w:cs="Times New Roman"/>
                <w:color w:val="000000"/>
                <w:szCs w:val="24"/>
                <w:lang w:eastAsia="en-GB"/>
              </w:rPr>
              <w:t xml:space="preserve">Is </w:t>
            </w:r>
            <w:r w:rsidR="004A2CD8" w:rsidRPr="00782C42">
              <w:rPr>
                <w:rFonts w:eastAsia="Times New Roman" w:cs="Times New Roman"/>
                <w:color w:val="000000"/>
                <w:szCs w:val="24"/>
                <w:lang w:eastAsia="en-GB"/>
              </w:rPr>
              <w:t>there any shift of preferences toward VLE for your learning?</w:t>
            </w:r>
          </w:p>
        </w:tc>
      </w:tr>
      <w:tr w:rsidR="00782C42" w:rsidRPr="00782C42" w14:paraId="7A9A230B" w14:textId="77777777" w:rsidTr="004A2CD8">
        <w:trPr>
          <w:trHeight w:val="315"/>
          <w:jc w:val="center"/>
        </w:trPr>
        <w:tc>
          <w:tcPr>
            <w:tcW w:w="5227" w:type="dxa"/>
            <w:tcBorders>
              <w:top w:val="nil"/>
              <w:left w:val="single" w:sz="4" w:space="0" w:color="auto"/>
              <w:bottom w:val="single" w:sz="4" w:space="0" w:color="auto"/>
              <w:right w:val="single" w:sz="4" w:space="0" w:color="auto"/>
            </w:tcBorders>
            <w:shd w:val="clear" w:color="auto" w:fill="auto"/>
            <w:noWrap/>
            <w:vAlign w:val="center"/>
            <w:hideMark/>
          </w:tcPr>
          <w:p w14:paraId="6A4C6F6C" w14:textId="77777777" w:rsidR="00782C42" w:rsidRPr="00782C42" w:rsidRDefault="00782C42" w:rsidP="00782C42">
            <w:pPr>
              <w:spacing w:after="0" w:line="240" w:lineRule="auto"/>
              <w:rPr>
                <w:rFonts w:eastAsia="Times New Roman" w:cs="Times New Roman"/>
                <w:color w:val="000000"/>
                <w:szCs w:val="24"/>
                <w:lang w:eastAsia="en-GB"/>
              </w:rPr>
            </w:pPr>
            <w:r w:rsidRPr="00782C42">
              <w:rPr>
                <w:rFonts w:eastAsia="Times New Roman" w:cs="Times New Roman"/>
                <w:color w:val="000000"/>
                <w:szCs w:val="24"/>
                <w:lang w:eastAsia="en-GB"/>
              </w:rPr>
              <w:t>Yes</w:t>
            </w:r>
          </w:p>
        </w:tc>
        <w:tc>
          <w:tcPr>
            <w:tcW w:w="873" w:type="dxa"/>
            <w:tcBorders>
              <w:top w:val="nil"/>
              <w:left w:val="nil"/>
              <w:bottom w:val="single" w:sz="4" w:space="0" w:color="auto"/>
              <w:right w:val="single" w:sz="4" w:space="0" w:color="auto"/>
            </w:tcBorders>
            <w:shd w:val="clear" w:color="auto" w:fill="auto"/>
            <w:noWrap/>
            <w:vAlign w:val="bottom"/>
            <w:hideMark/>
          </w:tcPr>
          <w:p w14:paraId="115B6764" w14:textId="77777777" w:rsidR="00782C42" w:rsidRPr="00782C42" w:rsidRDefault="00782C42" w:rsidP="00782C42">
            <w:pPr>
              <w:spacing w:after="0" w:line="240" w:lineRule="auto"/>
              <w:jc w:val="center"/>
              <w:rPr>
                <w:rFonts w:ascii="Calibri" w:eastAsia="Times New Roman" w:hAnsi="Calibri" w:cs="Calibri"/>
                <w:color w:val="000000"/>
                <w:sz w:val="22"/>
                <w:lang w:eastAsia="en-GB"/>
              </w:rPr>
            </w:pPr>
            <w:r w:rsidRPr="00782C42">
              <w:rPr>
                <w:rFonts w:ascii="Calibri" w:eastAsia="Times New Roman" w:hAnsi="Calibri" w:cs="Calibri"/>
                <w:color w:val="000000"/>
                <w:sz w:val="22"/>
                <w:lang w:eastAsia="en-GB"/>
              </w:rPr>
              <w:t>5</w:t>
            </w:r>
          </w:p>
        </w:tc>
      </w:tr>
      <w:tr w:rsidR="00782C42" w:rsidRPr="00782C42" w14:paraId="4AB527ED" w14:textId="77777777" w:rsidTr="004A2CD8">
        <w:trPr>
          <w:trHeight w:val="315"/>
          <w:jc w:val="center"/>
        </w:trPr>
        <w:tc>
          <w:tcPr>
            <w:tcW w:w="5227" w:type="dxa"/>
            <w:tcBorders>
              <w:top w:val="nil"/>
              <w:left w:val="single" w:sz="4" w:space="0" w:color="auto"/>
              <w:bottom w:val="single" w:sz="4" w:space="0" w:color="auto"/>
              <w:right w:val="single" w:sz="4" w:space="0" w:color="auto"/>
            </w:tcBorders>
            <w:shd w:val="clear" w:color="auto" w:fill="auto"/>
            <w:noWrap/>
            <w:vAlign w:val="center"/>
            <w:hideMark/>
          </w:tcPr>
          <w:p w14:paraId="063F5449" w14:textId="77777777" w:rsidR="00782C42" w:rsidRPr="00782C42" w:rsidRDefault="00782C42" w:rsidP="00782C42">
            <w:pPr>
              <w:spacing w:after="0" w:line="240" w:lineRule="auto"/>
              <w:rPr>
                <w:rFonts w:eastAsia="Times New Roman" w:cs="Times New Roman"/>
                <w:color w:val="000000"/>
                <w:szCs w:val="24"/>
                <w:lang w:eastAsia="en-GB"/>
              </w:rPr>
            </w:pPr>
            <w:r w:rsidRPr="00782C42">
              <w:rPr>
                <w:rFonts w:eastAsia="Times New Roman" w:cs="Times New Roman"/>
                <w:color w:val="000000"/>
                <w:szCs w:val="24"/>
                <w:lang w:eastAsia="en-GB"/>
              </w:rPr>
              <w:t>No</w:t>
            </w:r>
          </w:p>
        </w:tc>
        <w:tc>
          <w:tcPr>
            <w:tcW w:w="873" w:type="dxa"/>
            <w:tcBorders>
              <w:top w:val="nil"/>
              <w:left w:val="nil"/>
              <w:bottom w:val="single" w:sz="4" w:space="0" w:color="auto"/>
              <w:right w:val="single" w:sz="4" w:space="0" w:color="auto"/>
            </w:tcBorders>
            <w:shd w:val="clear" w:color="auto" w:fill="auto"/>
            <w:noWrap/>
            <w:vAlign w:val="bottom"/>
            <w:hideMark/>
          </w:tcPr>
          <w:p w14:paraId="46912E97" w14:textId="77777777" w:rsidR="00782C42" w:rsidRPr="00782C42" w:rsidRDefault="00782C42" w:rsidP="00782C42">
            <w:pPr>
              <w:spacing w:after="0" w:line="240" w:lineRule="auto"/>
              <w:jc w:val="center"/>
              <w:rPr>
                <w:rFonts w:ascii="Calibri" w:eastAsia="Times New Roman" w:hAnsi="Calibri" w:cs="Calibri"/>
                <w:color w:val="000000"/>
                <w:sz w:val="22"/>
                <w:lang w:eastAsia="en-GB"/>
              </w:rPr>
            </w:pPr>
            <w:r w:rsidRPr="00782C42">
              <w:rPr>
                <w:rFonts w:ascii="Calibri" w:eastAsia="Times New Roman" w:hAnsi="Calibri" w:cs="Calibri"/>
                <w:color w:val="000000"/>
                <w:sz w:val="22"/>
                <w:lang w:eastAsia="en-GB"/>
              </w:rPr>
              <w:t>5</w:t>
            </w:r>
          </w:p>
        </w:tc>
      </w:tr>
      <w:tr w:rsidR="00782C42" w:rsidRPr="00782C42" w14:paraId="5297975A" w14:textId="77777777" w:rsidTr="004A2CD8">
        <w:trPr>
          <w:trHeight w:val="315"/>
          <w:jc w:val="center"/>
        </w:trPr>
        <w:tc>
          <w:tcPr>
            <w:tcW w:w="5227" w:type="dxa"/>
            <w:tcBorders>
              <w:top w:val="nil"/>
              <w:left w:val="single" w:sz="4" w:space="0" w:color="auto"/>
              <w:bottom w:val="single" w:sz="4" w:space="0" w:color="auto"/>
              <w:right w:val="single" w:sz="4" w:space="0" w:color="auto"/>
            </w:tcBorders>
            <w:shd w:val="clear" w:color="auto" w:fill="auto"/>
            <w:noWrap/>
            <w:vAlign w:val="center"/>
            <w:hideMark/>
          </w:tcPr>
          <w:p w14:paraId="22C99D78" w14:textId="77777777" w:rsidR="00782C42" w:rsidRPr="00782C42" w:rsidRDefault="00782C42" w:rsidP="00782C42">
            <w:pPr>
              <w:spacing w:after="0" w:line="240" w:lineRule="auto"/>
              <w:rPr>
                <w:rFonts w:eastAsia="Times New Roman" w:cs="Times New Roman"/>
                <w:color w:val="000000"/>
                <w:szCs w:val="24"/>
                <w:lang w:eastAsia="en-GB"/>
              </w:rPr>
            </w:pPr>
            <w:r w:rsidRPr="00782C42">
              <w:rPr>
                <w:rFonts w:eastAsia="Times New Roman" w:cs="Times New Roman"/>
                <w:color w:val="000000"/>
                <w:szCs w:val="24"/>
                <w:lang w:eastAsia="en-GB"/>
              </w:rPr>
              <w:t>Not sure</w:t>
            </w:r>
          </w:p>
        </w:tc>
        <w:tc>
          <w:tcPr>
            <w:tcW w:w="873" w:type="dxa"/>
            <w:tcBorders>
              <w:top w:val="nil"/>
              <w:left w:val="nil"/>
              <w:bottom w:val="single" w:sz="4" w:space="0" w:color="auto"/>
              <w:right w:val="single" w:sz="4" w:space="0" w:color="auto"/>
            </w:tcBorders>
            <w:shd w:val="clear" w:color="auto" w:fill="auto"/>
            <w:noWrap/>
            <w:vAlign w:val="bottom"/>
            <w:hideMark/>
          </w:tcPr>
          <w:p w14:paraId="2BAACD6D" w14:textId="77777777" w:rsidR="00782C42" w:rsidRPr="00782C42" w:rsidRDefault="00782C42" w:rsidP="00782C42">
            <w:pPr>
              <w:spacing w:after="0" w:line="240" w:lineRule="auto"/>
              <w:jc w:val="center"/>
              <w:rPr>
                <w:rFonts w:ascii="Calibri" w:eastAsia="Times New Roman" w:hAnsi="Calibri" w:cs="Calibri"/>
                <w:color w:val="000000"/>
                <w:sz w:val="22"/>
                <w:lang w:eastAsia="en-GB"/>
              </w:rPr>
            </w:pPr>
            <w:r w:rsidRPr="00782C42">
              <w:rPr>
                <w:rFonts w:ascii="Calibri" w:eastAsia="Times New Roman" w:hAnsi="Calibri" w:cs="Calibri"/>
                <w:color w:val="000000"/>
                <w:sz w:val="22"/>
                <w:lang w:eastAsia="en-GB"/>
              </w:rPr>
              <w:t>0</w:t>
            </w:r>
          </w:p>
        </w:tc>
      </w:tr>
    </w:tbl>
    <w:p w14:paraId="0FC59634" w14:textId="3B6B4BDE" w:rsidR="00782C42" w:rsidRDefault="00782C42" w:rsidP="00782C42"/>
    <w:p w14:paraId="1E4A5CBE" w14:textId="232FCF1F" w:rsidR="00782C42" w:rsidRDefault="00782C42" w:rsidP="004A2CD8">
      <w:pPr>
        <w:jc w:val="center"/>
      </w:pPr>
      <w:r>
        <w:rPr>
          <w:noProof/>
        </w:rPr>
        <w:lastRenderedPageBreak/>
        <w:drawing>
          <wp:inline distT="0" distB="0" distL="0" distR="0" wp14:anchorId="6987EE01" wp14:editId="14329B8C">
            <wp:extent cx="4572000" cy="2743200"/>
            <wp:effectExtent l="0" t="0" r="0" b="0"/>
            <wp:docPr id="7" name="Chart 7">
              <a:extLst xmlns:a="http://schemas.openxmlformats.org/drawingml/2006/main">
                <a:ext uri="{FF2B5EF4-FFF2-40B4-BE49-F238E27FC236}">
                  <a16:creationId xmlns:a16="http://schemas.microsoft.com/office/drawing/2014/main" id="{637CA2CE-BDF7-40B4-8BE6-750F6720BF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431C98E" w14:textId="09F5C5C7" w:rsidR="00782C42" w:rsidRDefault="00CF77EB" w:rsidP="00782C42">
      <w:r>
        <w:t>In question 5, 50% of students have a shift in preferences toward VLE for learning, and 50% of students do not have any shift in preferences toward VLE for learning</w:t>
      </w:r>
      <w:r>
        <w:rPr>
          <w:rFonts w:eastAsia="Times New Roman" w:cs="Times New Roman"/>
          <w:color w:val="000000"/>
          <w:szCs w:val="24"/>
          <w:lang w:eastAsia="en-GB"/>
        </w:rPr>
        <w:t>.</w:t>
      </w:r>
    </w:p>
    <w:p w14:paraId="7861FFB9" w14:textId="13A91D85" w:rsidR="00782C42" w:rsidRDefault="00782C42" w:rsidP="00782C42">
      <w:pPr>
        <w:spacing w:line="240" w:lineRule="auto"/>
        <w:rPr>
          <w:rFonts w:eastAsia="Times New Roman" w:cs="Times New Roman"/>
          <w:color w:val="000000"/>
          <w:szCs w:val="24"/>
          <w:lang w:eastAsia="en-GB"/>
        </w:rPr>
      </w:pPr>
      <w:r>
        <w:t xml:space="preserve">Q6. </w:t>
      </w:r>
    </w:p>
    <w:p w14:paraId="59DE32A9" w14:textId="77777777" w:rsidR="00113840" w:rsidRPr="00782C42" w:rsidRDefault="00113840" w:rsidP="00782C42">
      <w:pPr>
        <w:spacing w:line="240" w:lineRule="auto"/>
        <w:rPr>
          <w:rFonts w:eastAsia="Times New Roman" w:cs="Times New Roman"/>
          <w:color w:val="000000"/>
          <w:szCs w:val="24"/>
          <w:lang w:eastAsia="en-GB"/>
        </w:rPr>
      </w:pPr>
    </w:p>
    <w:tbl>
      <w:tblPr>
        <w:tblW w:w="6100" w:type="dxa"/>
        <w:jc w:val="center"/>
        <w:tblLook w:val="04A0" w:firstRow="1" w:lastRow="0" w:firstColumn="1" w:lastColumn="0" w:noHBand="0" w:noVBand="1"/>
      </w:tblPr>
      <w:tblGrid>
        <w:gridCol w:w="5227"/>
        <w:gridCol w:w="873"/>
      </w:tblGrid>
      <w:tr w:rsidR="00782C42" w:rsidRPr="00782C42" w14:paraId="00CA3B04" w14:textId="77777777" w:rsidTr="00CF77EB">
        <w:trPr>
          <w:trHeight w:val="315"/>
          <w:jc w:val="center"/>
        </w:trPr>
        <w:tc>
          <w:tcPr>
            <w:tcW w:w="610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366FF9AD" w14:textId="77777777" w:rsidR="00782C42" w:rsidRPr="00782C42" w:rsidRDefault="00782C42" w:rsidP="00782C42">
            <w:pPr>
              <w:spacing w:after="0" w:line="240" w:lineRule="auto"/>
              <w:jc w:val="left"/>
              <w:rPr>
                <w:rFonts w:eastAsia="Times New Roman" w:cs="Times New Roman"/>
                <w:color w:val="000000"/>
                <w:szCs w:val="24"/>
                <w:lang w:eastAsia="en-GB"/>
              </w:rPr>
            </w:pPr>
            <w:r w:rsidRPr="00782C42">
              <w:rPr>
                <w:rFonts w:eastAsia="Times New Roman" w:cs="Times New Roman"/>
                <w:color w:val="000000"/>
                <w:szCs w:val="24"/>
                <w:lang w:eastAsia="en-GB"/>
              </w:rPr>
              <w:t>Does it improve the student's capacity to acquire new information?</w:t>
            </w:r>
          </w:p>
        </w:tc>
      </w:tr>
      <w:tr w:rsidR="00782C42" w:rsidRPr="00782C42" w14:paraId="2D231FAE" w14:textId="77777777" w:rsidTr="00CF77EB">
        <w:trPr>
          <w:trHeight w:val="315"/>
          <w:jc w:val="center"/>
        </w:trPr>
        <w:tc>
          <w:tcPr>
            <w:tcW w:w="5227" w:type="dxa"/>
            <w:tcBorders>
              <w:top w:val="nil"/>
              <w:left w:val="single" w:sz="4" w:space="0" w:color="auto"/>
              <w:bottom w:val="single" w:sz="4" w:space="0" w:color="auto"/>
              <w:right w:val="single" w:sz="4" w:space="0" w:color="auto"/>
            </w:tcBorders>
            <w:shd w:val="clear" w:color="auto" w:fill="auto"/>
            <w:noWrap/>
            <w:vAlign w:val="center"/>
            <w:hideMark/>
          </w:tcPr>
          <w:p w14:paraId="6946C1C5" w14:textId="77777777" w:rsidR="00782C42" w:rsidRPr="00782C42" w:rsidRDefault="00782C42" w:rsidP="00782C42">
            <w:pPr>
              <w:spacing w:after="0" w:line="240" w:lineRule="auto"/>
              <w:rPr>
                <w:rFonts w:eastAsia="Times New Roman" w:cs="Times New Roman"/>
                <w:color w:val="000000"/>
                <w:szCs w:val="24"/>
                <w:lang w:eastAsia="en-GB"/>
              </w:rPr>
            </w:pPr>
            <w:r w:rsidRPr="00782C42">
              <w:rPr>
                <w:rFonts w:eastAsia="Times New Roman" w:cs="Times New Roman"/>
                <w:color w:val="000000"/>
                <w:szCs w:val="24"/>
                <w:lang w:eastAsia="en-GB"/>
              </w:rPr>
              <w:t>Yes</w:t>
            </w:r>
          </w:p>
        </w:tc>
        <w:tc>
          <w:tcPr>
            <w:tcW w:w="873" w:type="dxa"/>
            <w:tcBorders>
              <w:top w:val="nil"/>
              <w:left w:val="nil"/>
              <w:bottom w:val="single" w:sz="4" w:space="0" w:color="auto"/>
              <w:right w:val="single" w:sz="4" w:space="0" w:color="auto"/>
            </w:tcBorders>
            <w:shd w:val="clear" w:color="auto" w:fill="auto"/>
            <w:noWrap/>
            <w:vAlign w:val="bottom"/>
            <w:hideMark/>
          </w:tcPr>
          <w:p w14:paraId="5A84A10C" w14:textId="77777777" w:rsidR="00782C42" w:rsidRPr="00782C42" w:rsidRDefault="00782C42" w:rsidP="00782C42">
            <w:pPr>
              <w:spacing w:after="0" w:line="240" w:lineRule="auto"/>
              <w:jc w:val="center"/>
              <w:rPr>
                <w:rFonts w:eastAsia="Times New Roman" w:cs="Times New Roman"/>
                <w:color w:val="000000"/>
                <w:sz w:val="22"/>
                <w:lang w:eastAsia="en-GB"/>
              </w:rPr>
            </w:pPr>
            <w:r w:rsidRPr="00782C42">
              <w:rPr>
                <w:rFonts w:eastAsia="Times New Roman" w:cs="Times New Roman"/>
                <w:color w:val="000000"/>
                <w:sz w:val="22"/>
                <w:lang w:eastAsia="en-GB"/>
              </w:rPr>
              <w:t>8</w:t>
            </w:r>
          </w:p>
        </w:tc>
      </w:tr>
      <w:tr w:rsidR="00782C42" w:rsidRPr="00782C42" w14:paraId="77630A10" w14:textId="77777777" w:rsidTr="00CF77EB">
        <w:trPr>
          <w:trHeight w:val="315"/>
          <w:jc w:val="center"/>
        </w:trPr>
        <w:tc>
          <w:tcPr>
            <w:tcW w:w="5227" w:type="dxa"/>
            <w:tcBorders>
              <w:top w:val="nil"/>
              <w:left w:val="single" w:sz="4" w:space="0" w:color="auto"/>
              <w:bottom w:val="single" w:sz="4" w:space="0" w:color="auto"/>
              <w:right w:val="single" w:sz="4" w:space="0" w:color="auto"/>
            </w:tcBorders>
            <w:shd w:val="clear" w:color="auto" w:fill="auto"/>
            <w:noWrap/>
            <w:vAlign w:val="center"/>
            <w:hideMark/>
          </w:tcPr>
          <w:p w14:paraId="37831347" w14:textId="77777777" w:rsidR="00782C42" w:rsidRPr="00782C42" w:rsidRDefault="00782C42" w:rsidP="00782C42">
            <w:pPr>
              <w:spacing w:after="0" w:line="240" w:lineRule="auto"/>
              <w:rPr>
                <w:rFonts w:eastAsia="Times New Roman" w:cs="Times New Roman"/>
                <w:color w:val="000000"/>
                <w:szCs w:val="24"/>
                <w:lang w:eastAsia="en-GB"/>
              </w:rPr>
            </w:pPr>
            <w:r w:rsidRPr="00782C42">
              <w:rPr>
                <w:rFonts w:eastAsia="Times New Roman" w:cs="Times New Roman"/>
                <w:color w:val="000000"/>
                <w:szCs w:val="24"/>
                <w:lang w:eastAsia="en-GB"/>
              </w:rPr>
              <w:t>No</w:t>
            </w:r>
          </w:p>
        </w:tc>
        <w:tc>
          <w:tcPr>
            <w:tcW w:w="873" w:type="dxa"/>
            <w:tcBorders>
              <w:top w:val="nil"/>
              <w:left w:val="nil"/>
              <w:bottom w:val="single" w:sz="4" w:space="0" w:color="auto"/>
              <w:right w:val="single" w:sz="4" w:space="0" w:color="auto"/>
            </w:tcBorders>
            <w:shd w:val="clear" w:color="auto" w:fill="auto"/>
            <w:noWrap/>
            <w:vAlign w:val="bottom"/>
            <w:hideMark/>
          </w:tcPr>
          <w:p w14:paraId="3A87660E" w14:textId="77777777" w:rsidR="00782C42" w:rsidRPr="00782C42" w:rsidRDefault="00782C42" w:rsidP="00782C42">
            <w:pPr>
              <w:spacing w:after="0" w:line="240" w:lineRule="auto"/>
              <w:jc w:val="center"/>
              <w:rPr>
                <w:rFonts w:eastAsia="Times New Roman" w:cs="Times New Roman"/>
                <w:color w:val="000000"/>
                <w:sz w:val="22"/>
                <w:lang w:eastAsia="en-GB"/>
              </w:rPr>
            </w:pPr>
            <w:r w:rsidRPr="00782C42">
              <w:rPr>
                <w:rFonts w:eastAsia="Times New Roman" w:cs="Times New Roman"/>
                <w:color w:val="000000"/>
                <w:sz w:val="22"/>
                <w:lang w:eastAsia="en-GB"/>
              </w:rPr>
              <w:t>0</w:t>
            </w:r>
          </w:p>
        </w:tc>
      </w:tr>
      <w:tr w:rsidR="00782C42" w:rsidRPr="00782C42" w14:paraId="758AA0F7" w14:textId="77777777" w:rsidTr="00CF77EB">
        <w:trPr>
          <w:trHeight w:val="315"/>
          <w:jc w:val="center"/>
        </w:trPr>
        <w:tc>
          <w:tcPr>
            <w:tcW w:w="5227" w:type="dxa"/>
            <w:tcBorders>
              <w:top w:val="nil"/>
              <w:left w:val="single" w:sz="4" w:space="0" w:color="auto"/>
              <w:bottom w:val="single" w:sz="4" w:space="0" w:color="auto"/>
              <w:right w:val="single" w:sz="4" w:space="0" w:color="auto"/>
            </w:tcBorders>
            <w:shd w:val="clear" w:color="auto" w:fill="auto"/>
            <w:noWrap/>
            <w:vAlign w:val="center"/>
            <w:hideMark/>
          </w:tcPr>
          <w:p w14:paraId="2D8605FE" w14:textId="77777777" w:rsidR="00782C42" w:rsidRPr="00782C42" w:rsidRDefault="00782C42" w:rsidP="00782C42">
            <w:pPr>
              <w:spacing w:after="0" w:line="240" w:lineRule="auto"/>
              <w:rPr>
                <w:rFonts w:eastAsia="Times New Roman" w:cs="Times New Roman"/>
                <w:color w:val="000000"/>
                <w:szCs w:val="24"/>
                <w:lang w:eastAsia="en-GB"/>
              </w:rPr>
            </w:pPr>
            <w:r w:rsidRPr="00782C42">
              <w:rPr>
                <w:rFonts w:eastAsia="Times New Roman" w:cs="Times New Roman"/>
                <w:color w:val="000000"/>
                <w:szCs w:val="24"/>
                <w:lang w:eastAsia="en-GB"/>
              </w:rPr>
              <w:t>Not sure</w:t>
            </w:r>
          </w:p>
        </w:tc>
        <w:tc>
          <w:tcPr>
            <w:tcW w:w="873" w:type="dxa"/>
            <w:tcBorders>
              <w:top w:val="nil"/>
              <w:left w:val="nil"/>
              <w:bottom w:val="single" w:sz="4" w:space="0" w:color="auto"/>
              <w:right w:val="single" w:sz="4" w:space="0" w:color="auto"/>
            </w:tcBorders>
            <w:shd w:val="clear" w:color="auto" w:fill="auto"/>
            <w:noWrap/>
            <w:vAlign w:val="bottom"/>
            <w:hideMark/>
          </w:tcPr>
          <w:p w14:paraId="09A0B69F" w14:textId="77777777" w:rsidR="00782C42" w:rsidRPr="00782C42" w:rsidRDefault="00782C42" w:rsidP="00782C42">
            <w:pPr>
              <w:spacing w:after="0" w:line="240" w:lineRule="auto"/>
              <w:jc w:val="center"/>
              <w:rPr>
                <w:rFonts w:eastAsia="Times New Roman" w:cs="Times New Roman"/>
                <w:color w:val="000000"/>
                <w:sz w:val="22"/>
                <w:lang w:eastAsia="en-GB"/>
              </w:rPr>
            </w:pPr>
            <w:r w:rsidRPr="00782C42">
              <w:rPr>
                <w:rFonts w:eastAsia="Times New Roman" w:cs="Times New Roman"/>
                <w:color w:val="000000"/>
                <w:sz w:val="22"/>
                <w:lang w:eastAsia="en-GB"/>
              </w:rPr>
              <w:t>2</w:t>
            </w:r>
          </w:p>
        </w:tc>
      </w:tr>
    </w:tbl>
    <w:p w14:paraId="38B46E7D" w14:textId="59CA45F4" w:rsidR="00782C42" w:rsidRDefault="00782C42" w:rsidP="00782C42"/>
    <w:p w14:paraId="0039E5C7" w14:textId="2AE99C6C" w:rsidR="00782C42" w:rsidRDefault="00782C42" w:rsidP="00CF77EB">
      <w:pPr>
        <w:jc w:val="center"/>
      </w:pPr>
      <w:r>
        <w:rPr>
          <w:noProof/>
        </w:rPr>
        <w:drawing>
          <wp:inline distT="0" distB="0" distL="0" distR="0" wp14:anchorId="00F7097D" wp14:editId="552EE893">
            <wp:extent cx="4572000" cy="2743200"/>
            <wp:effectExtent l="0" t="0" r="0" b="0"/>
            <wp:docPr id="8" name="Chart 8">
              <a:extLst xmlns:a="http://schemas.openxmlformats.org/drawingml/2006/main">
                <a:ext uri="{FF2B5EF4-FFF2-40B4-BE49-F238E27FC236}">
                  <a16:creationId xmlns:a16="http://schemas.microsoft.com/office/drawing/2014/main" id="{0E09C147-B80A-43BB-83AE-8212E1E4FD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3C69364" w14:textId="2B20B382" w:rsidR="00113840" w:rsidRDefault="00113840" w:rsidP="00113840">
      <w:r>
        <w:lastRenderedPageBreak/>
        <w:t xml:space="preserve">In the question 6, 8 </w:t>
      </w:r>
      <w:r w:rsidRPr="00113840">
        <w:t xml:space="preserve">participants </w:t>
      </w:r>
      <w:r>
        <w:t xml:space="preserve">think that virtual learning environments </w:t>
      </w:r>
      <w:r w:rsidRPr="00782C42">
        <w:rPr>
          <w:rFonts w:eastAsia="Times New Roman" w:cs="Times New Roman"/>
          <w:color w:val="000000"/>
          <w:szCs w:val="24"/>
          <w:lang w:eastAsia="en-GB"/>
        </w:rPr>
        <w:t>improve the student's capacity to acquire new information</w:t>
      </w:r>
      <w:r>
        <w:t>, and 2 participants are not sure about this.</w:t>
      </w:r>
    </w:p>
    <w:p w14:paraId="5F22A171" w14:textId="77777777" w:rsidR="00CF77EB" w:rsidRDefault="00CF77EB" w:rsidP="00CF77EB"/>
    <w:p w14:paraId="0DC99AEF" w14:textId="3C4A51D7" w:rsidR="00782C42" w:rsidRDefault="00782C42" w:rsidP="00782C42">
      <w:r>
        <w:t xml:space="preserve">Q7. </w:t>
      </w:r>
    </w:p>
    <w:tbl>
      <w:tblPr>
        <w:tblW w:w="6100" w:type="dxa"/>
        <w:jc w:val="center"/>
        <w:tblLook w:val="04A0" w:firstRow="1" w:lastRow="0" w:firstColumn="1" w:lastColumn="0" w:noHBand="0" w:noVBand="1"/>
      </w:tblPr>
      <w:tblGrid>
        <w:gridCol w:w="5317"/>
        <w:gridCol w:w="783"/>
      </w:tblGrid>
      <w:tr w:rsidR="00782C42" w:rsidRPr="00782C42" w14:paraId="4E5AEA25" w14:textId="77777777" w:rsidTr="00113840">
        <w:trPr>
          <w:trHeight w:val="315"/>
          <w:jc w:val="center"/>
        </w:trPr>
        <w:tc>
          <w:tcPr>
            <w:tcW w:w="610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014EFD60" w14:textId="36DBD530" w:rsidR="00782C42" w:rsidRPr="00782C42" w:rsidRDefault="00782C42" w:rsidP="00782C42">
            <w:pPr>
              <w:spacing w:after="0" w:line="240" w:lineRule="auto"/>
              <w:jc w:val="left"/>
              <w:rPr>
                <w:rFonts w:eastAsia="Times New Roman" w:cs="Times New Roman"/>
                <w:color w:val="000000"/>
                <w:szCs w:val="24"/>
                <w:lang w:eastAsia="en-GB"/>
              </w:rPr>
            </w:pPr>
            <w:r w:rsidRPr="00782C42">
              <w:rPr>
                <w:rFonts w:eastAsia="Times New Roman" w:cs="Times New Roman"/>
                <w:color w:val="000000"/>
                <w:szCs w:val="24"/>
                <w:lang w:eastAsia="en-GB"/>
              </w:rPr>
              <w:t xml:space="preserve">To what extent do you find </w:t>
            </w:r>
            <w:r w:rsidR="00113840">
              <w:rPr>
                <w:rFonts w:eastAsia="Times New Roman" w:cs="Times New Roman"/>
                <w:color w:val="000000"/>
                <w:szCs w:val="24"/>
                <w:lang w:eastAsia="en-GB"/>
              </w:rPr>
              <w:t>VLE</w:t>
            </w:r>
            <w:r w:rsidRPr="00782C42">
              <w:rPr>
                <w:rFonts w:eastAsia="Times New Roman" w:cs="Times New Roman"/>
                <w:color w:val="000000"/>
                <w:szCs w:val="24"/>
                <w:lang w:eastAsia="en-GB"/>
              </w:rPr>
              <w:t>'s user interface simple?</w:t>
            </w:r>
          </w:p>
        </w:tc>
      </w:tr>
      <w:tr w:rsidR="00782C42" w:rsidRPr="00782C42" w14:paraId="00FBAB31" w14:textId="77777777" w:rsidTr="00113840">
        <w:trPr>
          <w:trHeight w:val="315"/>
          <w:jc w:val="center"/>
        </w:trPr>
        <w:tc>
          <w:tcPr>
            <w:tcW w:w="5317" w:type="dxa"/>
            <w:tcBorders>
              <w:top w:val="nil"/>
              <w:left w:val="single" w:sz="4" w:space="0" w:color="auto"/>
              <w:bottom w:val="single" w:sz="4" w:space="0" w:color="auto"/>
              <w:right w:val="single" w:sz="4" w:space="0" w:color="auto"/>
            </w:tcBorders>
            <w:shd w:val="clear" w:color="auto" w:fill="auto"/>
            <w:noWrap/>
            <w:vAlign w:val="center"/>
            <w:hideMark/>
          </w:tcPr>
          <w:p w14:paraId="10D575F9" w14:textId="77777777" w:rsidR="00782C42" w:rsidRPr="00782C42" w:rsidRDefault="00782C42" w:rsidP="00782C42">
            <w:pPr>
              <w:spacing w:after="0" w:line="240" w:lineRule="auto"/>
              <w:rPr>
                <w:rFonts w:eastAsia="Times New Roman" w:cs="Times New Roman"/>
                <w:color w:val="000000"/>
                <w:szCs w:val="24"/>
                <w:lang w:eastAsia="en-GB"/>
              </w:rPr>
            </w:pPr>
            <w:r w:rsidRPr="00782C42">
              <w:rPr>
                <w:rFonts w:eastAsia="Times New Roman" w:cs="Times New Roman"/>
                <w:color w:val="000000"/>
                <w:szCs w:val="24"/>
                <w:lang w:eastAsia="en-GB"/>
              </w:rPr>
              <w:t>Easy</w:t>
            </w:r>
          </w:p>
        </w:tc>
        <w:tc>
          <w:tcPr>
            <w:tcW w:w="783" w:type="dxa"/>
            <w:tcBorders>
              <w:top w:val="nil"/>
              <w:left w:val="nil"/>
              <w:bottom w:val="single" w:sz="4" w:space="0" w:color="auto"/>
              <w:right w:val="single" w:sz="4" w:space="0" w:color="auto"/>
            </w:tcBorders>
            <w:shd w:val="clear" w:color="auto" w:fill="auto"/>
            <w:noWrap/>
            <w:vAlign w:val="bottom"/>
            <w:hideMark/>
          </w:tcPr>
          <w:p w14:paraId="681B78F1" w14:textId="77777777" w:rsidR="00782C42" w:rsidRPr="00782C42" w:rsidRDefault="00782C42" w:rsidP="00782C42">
            <w:pPr>
              <w:spacing w:after="0" w:line="240" w:lineRule="auto"/>
              <w:jc w:val="center"/>
              <w:rPr>
                <w:rFonts w:eastAsia="Times New Roman" w:cs="Times New Roman"/>
                <w:color w:val="000000"/>
                <w:sz w:val="22"/>
                <w:lang w:eastAsia="en-GB"/>
              </w:rPr>
            </w:pPr>
            <w:r w:rsidRPr="00782C42">
              <w:rPr>
                <w:rFonts w:eastAsia="Times New Roman" w:cs="Times New Roman"/>
                <w:color w:val="000000"/>
                <w:sz w:val="22"/>
                <w:lang w:eastAsia="en-GB"/>
              </w:rPr>
              <w:t>9</w:t>
            </w:r>
          </w:p>
        </w:tc>
      </w:tr>
      <w:tr w:rsidR="00782C42" w:rsidRPr="00782C42" w14:paraId="0A216F3F" w14:textId="77777777" w:rsidTr="00113840">
        <w:trPr>
          <w:trHeight w:val="315"/>
          <w:jc w:val="center"/>
        </w:trPr>
        <w:tc>
          <w:tcPr>
            <w:tcW w:w="5317" w:type="dxa"/>
            <w:tcBorders>
              <w:top w:val="nil"/>
              <w:left w:val="single" w:sz="4" w:space="0" w:color="auto"/>
              <w:bottom w:val="single" w:sz="4" w:space="0" w:color="auto"/>
              <w:right w:val="single" w:sz="4" w:space="0" w:color="auto"/>
            </w:tcBorders>
            <w:shd w:val="clear" w:color="auto" w:fill="auto"/>
            <w:noWrap/>
            <w:vAlign w:val="center"/>
            <w:hideMark/>
          </w:tcPr>
          <w:p w14:paraId="51E33105" w14:textId="77777777" w:rsidR="00782C42" w:rsidRPr="00782C42" w:rsidRDefault="00782C42" w:rsidP="00782C42">
            <w:pPr>
              <w:spacing w:after="0" w:line="240" w:lineRule="auto"/>
              <w:rPr>
                <w:rFonts w:eastAsia="Times New Roman" w:cs="Times New Roman"/>
                <w:color w:val="000000"/>
                <w:szCs w:val="24"/>
                <w:lang w:eastAsia="en-GB"/>
              </w:rPr>
            </w:pPr>
            <w:r w:rsidRPr="00782C42">
              <w:rPr>
                <w:rFonts w:eastAsia="Times New Roman" w:cs="Times New Roman"/>
                <w:color w:val="000000"/>
                <w:szCs w:val="24"/>
                <w:lang w:eastAsia="en-GB"/>
              </w:rPr>
              <w:t>Moderate</w:t>
            </w:r>
          </w:p>
        </w:tc>
        <w:tc>
          <w:tcPr>
            <w:tcW w:w="783" w:type="dxa"/>
            <w:tcBorders>
              <w:top w:val="nil"/>
              <w:left w:val="nil"/>
              <w:bottom w:val="single" w:sz="4" w:space="0" w:color="auto"/>
              <w:right w:val="single" w:sz="4" w:space="0" w:color="auto"/>
            </w:tcBorders>
            <w:shd w:val="clear" w:color="auto" w:fill="auto"/>
            <w:noWrap/>
            <w:vAlign w:val="bottom"/>
            <w:hideMark/>
          </w:tcPr>
          <w:p w14:paraId="13DC6BD4" w14:textId="77777777" w:rsidR="00782C42" w:rsidRPr="00782C42" w:rsidRDefault="00782C42" w:rsidP="00782C42">
            <w:pPr>
              <w:spacing w:after="0" w:line="240" w:lineRule="auto"/>
              <w:jc w:val="center"/>
              <w:rPr>
                <w:rFonts w:eastAsia="Times New Roman" w:cs="Times New Roman"/>
                <w:color w:val="000000"/>
                <w:sz w:val="22"/>
                <w:lang w:eastAsia="en-GB"/>
              </w:rPr>
            </w:pPr>
            <w:r w:rsidRPr="00782C42">
              <w:rPr>
                <w:rFonts w:eastAsia="Times New Roman" w:cs="Times New Roman"/>
                <w:color w:val="000000"/>
                <w:sz w:val="22"/>
                <w:lang w:eastAsia="en-GB"/>
              </w:rPr>
              <w:t>1</w:t>
            </w:r>
          </w:p>
        </w:tc>
      </w:tr>
      <w:tr w:rsidR="00782C42" w:rsidRPr="00782C42" w14:paraId="2F87B157" w14:textId="77777777" w:rsidTr="00113840">
        <w:trPr>
          <w:trHeight w:val="300"/>
          <w:jc w:val="center"/>
        </w:trPr>
        <w:tc>
          <w:tcPr>
            <w:tcW w:w="5317" w:type="dxa"/>
            <w:tcBorders>
              <w:top w:val="nil"/>
              <w:left w:val="single" w:sz="4" w:space="0" w:color="auto"/>
              <w:bottom w:val="single" w:sz="4" w:space="0" w:color="auto"/>
              <w:right w:val="single" w:sz="4" w:space="0" w:color="auto"/>
            </w:tcBorders>
            <w:shd w:val="clear" w:color="auto" w:fill="auto"/>
            <w:noWrap/>
            <w:vAlign w:val="bottom"/>
            <w:hideMark/>
          </w:tcPr>
          <w:p w14:paraId="3FB58573" w14:textId="77777777" w:rsidR="00782C42" w:rsidRPr="00782C42" w:rsidRDefault="00782C42" w:rsidP="00782C42">
            <w:pPr>
              <w:spacing w:after="0" w:line="240" w:lineRule="auto"/>
              <w:jc w:val="left"/>
              <w:rPr>
                <w:rFonts w:eastAsia="Times New Roman" w:cs="Times New Roman"/>
                <w:color w:val="000000"/>
                <w:sz w:val="22"/>
                <w:lang w:eastAsia="en-GB"/>
              </w:rPr>
            </w:pPr>
            <w:r w:rsidRPr="00782C42">
              <w:rPr>
                <w:rFonts w:eastAsia="Times New Roman" w:cs="Times New Roman"/>
                <w:color w:val="000000"/>
                <w:sz w:val="22"/>
                <w:lang w:eastAsia="en-GB"/>
              </w:rPr>
              <w:t>Hard</w:t>
            </w:r>
          </w:p>
        </w:tc>
        <w:tc>
          <w:tcPr>
            <w:tcW w:w="783" w:type="dxa"/>
            <w:tcBorders>
              <w:top w:val="nil"/>
              <w:left w:val="nil"/>
              <w:bottom w:val="single" w:sz="4" w:space="0" w:color="auto"/>
              <w:right w:val="single" w:sz="4" w:space="0" w:color="auto"/>
            </w:tcBorders>
            <w:shd w:val="clear" w:color="auto" w:fill="auto"/>
            <w:noWrap/>
            <w:vAlign w:val="bottom"/>
            <w:hideMark/>
          </w:tcPr>
          <w:p w14:paraId="31CD6425" w14:textId="77777777" w:rsidR="00782C42" w:rsidRPr="00782C42" w:rsidRDefault="00782C42" w:rsidP="00782C42">
            <w:pPr>
              <w:spacing w:after="0" w:line="240" w:lineRule="auto"/>
              <w:jc w:val="center"/>
              <w:rPr>
                <w:rFonts w:eastAsia="Times New Roman" w:cs="Times New Roman"/>
                <w:color w:val="000000"/>
                <w:sz w:val="22"/>
                <w:lang w:eastAsia="en-GB"/>
              </w:rPr>
            </w:pPr>
            <w:r w:rsidRPr="00782C42">
              <w:rPr>
                <w:rFonts w:eastAsia="Times New Roman" w:cs="Times New Roman"/>
                <w:color w:val="000000"/>
                <w:sz w:val="22"/>
                <w:lang w:eastAsia="en-GB"/>
              </w:rPr>
              <w:t>0</w:t>
            </w:r>
          </w:p>
        </w:tc>
      </w:tr>
    </w:tbl>
    <w:p w14:paraId="571968C7" w14:textId="77777777" w:rsidR="00782C42" w:rsidRDefault="00782C42" w:rsidP="00782C42"/>
    <w:p w14:paraId="2FB3228C" w14:textId="0A3273C9" w:rsidR="00782C42" w:rsidRDefault="00782C42" w:rsidP="00113840">
      <w:pPr>
        <w:jc w:val="center"/>
      </w:pPr>
      <w:r>
        <w:rPr>
          <w:noProof/>
        </w:rPr>
        <w:drawing>
          <wp:inline distT="0" distB="0" distL="0" distR="0" wp14:anchorId="57D88DC9" wp14:editId="40CAEF9B">
            <wp:extent cx="4572000" cy="2743200"/>
            <wp:effectExtent l="0" t="0" r="0" b="0"/>
            <wp:docPr id="9" name="Chart 9">
              <a:extLst xmlns:a="http://schemas.openxmlformats.org/drawingml/2006/main">
                <a:ext uri="{FF2B5EF4-FFF2-40B4-BE49-F238E27FC236}">
                  <a16:creationId xmlns:a16="http://schemas.microsoft.com/office/drawing/2014/main" id="{41330CFE-3CBB-4F27-9C51-E3D47203CF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126844E" w14:textId="0A300038" w:rsidR="00782C42" w:rsidRDefault="00113840" w:rsidP="00782C42">
      <w:r w:rsidRPr="00113840">
        <w:t xml:space="preserve">Approximately </w:t>
      </w:r>
      <w:r>
        <w:t>9 participant</w:t>
      </w:r>
      <w:r w:rsidRPr="00113840">
        <w:t xml:space="preserve">s believed that </w:t>
      </w:r>
      <w:r>
        <w:t>VLE</w:t>
      </w:r>
      <w:r w:rsidRPr="00113840">
        <w:t xml:space="preserve"> is simple to use, whereas </w:t>
      </w:r>
      <w:r w:rsidR="005C772C">
        <w:t>1</w:t>
      </w:r>
      <w:r w:rsidRPr="00113840">
        <w:t xml:space="preserve"> </w:t>
      </w:r>
      <w:r w:rsidR="005C772C">
        <w:t>a</w:t>
      </w:r>
      <w:r w:rsidRPr="00113840">
        <w:t xml:space="preserve">re </w:t>
      </w:r>
      <w:r w:rsidR="005C772C">
        <w:t>believed</w:t>
      </w:r>
      <w:r w:rsidRPr="00113840">
        <w:t xml:space="preserve"> </w:t>
      </w:r>
      <w:r w:rsidR="005C772C">
        <w:t xml:space="preserve">that it is </w:t>
      </w:r>
      <w:r w:rsidRPr="00113840">
        <w:t xml:space="preserve">comfortable. </w:t>
      </w:r>
      <w:r w:rsidR="005C772C">
        <w:t>None of them</w:t>
      </w:r>
      <w:r w:rsidRPr="00113840">
        <w:t xml:space="preserve"> say it is difficult to use </w:t>
      </w:r>
      <w:r w:rsidR="005C772C">
        <w:t>VLE</w:t>
      </w:r>
      <w:r w:rsidRPr="00113840">
        <w:t>.</w:t>
      </w:r>
    </w:p>
    <w:p w14:paraId="02B1AE86" w14:textId="48B5A460" w:rsidR="00782C42" w:rsidRDefault="00782C42" w:rsidP="00782C42">
      <w:r>
        <w:t xml:space="preserve">Q8. </w:t>
      </w:r>
    </w:p>
    <w:tbl>
      <w:tblPr>
        <w:tblW w:w="6100" w:type="dxa"/>
        <w:jc w:val="center"/>
        <w:tblLook w:val="04A0" w:firstRow="1" w:lastRow="0" w:firstColumn="1" w:lastColumn="0" w:noHBand="0" w:noVBand="1"/>
      </w:tblPr>
      <w:tblGrid>
        <w:gridCol w:w="5451"/>
        <w:gridCol w:w="649"/>
      </w:tblGrid>
      <w:tr w:rsidR="0011150E" w:rsidRPr="0011150E" w14:paraId="45EDE571" w14:textId="77777777" w:rsidTr="000D53E5">
        <w:trPr>
          <w:trHeight w:val="315"/>
          <w:jc w:val="center"/>
        </w:trPr>
        <w:tc>
          <w:tcPr>
            <w:tcW w:w="610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CACA2CA" w14:textId="77777777" w:rsidR="0011150E" w:rsidRPr="0011150E" w:rsidRDefault="0011150E" w:rsidP="0011150E">
            <w:pPr>
              <w:spacing w:after="0" w:line="240" w:lineRule="auto"/>
              <w:jc w:val="left"/>
              <w:rPr>
                <w:rFonts w:eastAsia="Times New Roman" w:cs="Times New Roman"/>
                <w:color w:val="000000"/>
                <w:szCs w:val="24"/>
                <w:lang w:eastAsia="en-GB"/>
              </w:rPr>
            </w:pPr>
            <w:r w:rsidRPr="0011150E">
              <w:rPr>
                <w:rFonts w:eastAsia="Times New Roman" w:cs="Times New Roman"/>
                <w:color w:val="000000"/>
                <w:szCs w:val="24"/>
                <w:lang w:eastAsia="en-GB"/>
              </w:rPr>
              <w:t>What is your opinion on VLE for academic learning?</w:t>
            </w:r>
          </w:p>
        </w:tc>
      </w:tr>
      <w:tr w:rsidR="0011150E" w:rsidRPr="0011150E" w14:paraId="4DCFEC2F" w14:textId="77777777" w:rsidTr="000D53E5">
        <w:trPr>
          <w:trHeight w:val="315"/>
          <w:jc w:val="center"/>
        </w:trPr>
        <w:tc>
          <w:tcPr>
            <w:tcW w:w="5451" w:type="dxa"/>
            <w:tcBorders>
              <w:top w:val="nil"/>
              <w:left w:val="single" w:sz="4" w:space="0" w:color="auto"/>
              <w:bottom w:val="single" w:sz="4" w:space="0" w:color="auto"/>
              <w:right w:val="single" w:sz="4" w:space="0" w:color="auto"/>
            </w:tcBorders>
            <w:shd w:val="clear" w:color="auto" w:fill="auto"/>
            <w:noWrap/>
            <w:vAlign w:val="center"/>
            <w:hideMark/>
          </w:tcPr>
          <w:p w14:paraId="5287F385" w14:textId="77777777" w:rsidR="0011150E" w:rsidRPr="0011150E" w:rsidRDefault="0011150E" w:rsidP="0011150E">
            <w:pPr>
              <w:spacing w:after="0" w:line="240" w:lineRule="auto"/>
              <w:rPr>
                <w:rFonts w:eastAsia="Times New Roman" w:cs="Times New Roman"/>
                <w:color w:val="000000"/>
                <w:szCs w:val="24"/>
                <w:lang w:eastAsia="en-GB"/>
              </w:rPr>
            </w:pPr>
            <w:r w:rsidRPr="0011150E">
              <w:rPr>
                <w:rFonts w:eastAsia="Times New Roman" w:cs="Times New Roman"/>
                <w:color w:val="000000"/>
                <w:szCs w:val="24"/>
                <w:lang w:eastAsia="en-GB"/>
              </w:rPr>
              <w:t>Very Good</w:t>
            </w:r>
          </w:p>
        </w:tc>
        <w:tc>
          <w:tcPr>
            <w:tcW w:w="649" w:type="dxa"/>
            <w:tcBorders>
              <w:top w:val="nil"/>
              <w:left w:val="nil"/>
              <w:bottom w:val="single" w:sz="4" w:space="0" w:color="auto"/>
              <w:right w:val="single" w:sz="4" w:space="0" w:color="auto"/>
            </w:tcBorders>
            <w:shd w:val="clear" w:color="auto" w:fill="auto"/>
            <w:noWrap/>
            <w:vAlign w:val="bottom"/>
            <w:hideMark/>
          </w:tcPr>
          <w:p w14:paraId="44961C7E" w14:textId="77777777" w:rsidR="0011150E" w:rsidRPr="0011150E" w:rsidRDefault="0011150E" w:rsidP="0011150E">
            <w:pPr>
              <w:spacing w:after="0" w:line="240" w:lineRule="auto"/>
              <w:jc w:val="center"/>
              <w:rPr>
                <w:rFonts w:ascii="Calibri" w:eastAsia="Times New Roman" w:hAnsi="Calibri" w:cs="Calibri"/>
                <w:color w:val="000000"/>
                <w:szCs w:val="24"/>
                <w:lang w:eastAsia="en-GB"/>
              </w:rPr>
            </w:pPr>
            <w:r w:rsidRPr="0011150E">
              <w:rPr>
                <w:rFonts w:ascii="Calibri" w:eastAsia="Times New Roman" w:hAnsi="Calibri" w:cs="Calibri"/>
                <w:color w:val="000000"/>
                <w:szCs w:val="24"/>
                <w:lang w:eastAsia="en-GB"/>
              </w:rPr>
              <w:t>4</w:t>
            </w:r>
          </w:p>
        </w:tc>
      </w:tr>
      <w:tr w:rsidR="0011150E" w:rsidRPr="0011150E" w14:paraId="53C58609" w14:textId="77777777" w:rsidTr="000D53E5">
        <w:trPr>
          <w:trHeight w:val="315"/>
          <w:jc w:val="center"/>
        </w:trPr>
        <w:tc>
          <w:tcPr>
            <w:tcW w:w="5451" w:type="dxa"/>
            <w:tcBorders>
              <w:top w:val="nil"/>
              <w:left w:val="single" w:sz="4" w:space="0" w:color="auto"/>
              <w:bottom w:val="single" w:sz="4" w:space="0" w:color="auto"/>
              <w:right w:val="single" w:sz="4" w:space="0" w:color="auto"/>
            </w:tcBorders>
            <w:shd w:val="clear" w:color="auto" w:fill="auto"/>
            <w:noWrap/>
            <w:vAlign w:val="center"/>
            <w:hideMark/>
          </w:tcPr>
          <w:p w14:paraId="3CA49BD2" w14:textId="77777777" w:rsidR="0011150E" w:rsidRPr="0011150E" w:rsidRDefault="0011150E" w:rsidP="0011150E">
            <w:pPr>
              <w:spacing w:after="0" w:line="240" w:lineRule="auto"/>
              <w:rPr>
                <w:rFonts w:eastAsia="Times New Roman" w:cs="Times New Roman"/>
                <w:color w:val="000000"/>
                <w:szCs w:val="24"/>
                <w:lang w:eastAsia="en-GB"/>
              </w:rPr>
            </w:pPr>
            <w:r w:rsidRPr="0011150E">
              <w:rPr>
                <w:rFonts w:eastAsia="Times New Roman" w:cs="Times New Roman"/>
                <w:color w:val="000000"/>
                <w:szCs w:val="24"/>
                <w:lang w:eastAsia="en-GB"/>
              </w:rPr>
              <w:t>Good</w:t>
            </w:r>
          </w:p>
        </w:tc>
        <w:tc>
          <w:tcPr>
            <w:tcW w:w="649" w:type="dxa"/>
            <w:tcBorders>
              <w:top w:val="nil"/>
              <w:left w:val="nil"/>
              <w:bottom w:val="single" w:sz="4" w:space="0" w:color="auto"/>
              <w:right w:val="single" w:sz="4" w:space="0" w:color="auto"/>
            </w:tcBorders>
            <w:shd w:val="clear" w:color="auto" w:fill="auto"/>
            <w:noWrap/>
            <w:vAlign w:val="bottom"/>
            <w:hideMark/>
          </w:tcPr>
          <w:p w14:paraId="11FA8B7A" w14:textId="77777777" w:rsidR="0011150E" w:rsidRPr="0011150E" w:rsidRDefault="0011150E" w:rsidP="0011150E">
            <w:pPr>
              <w:spacing w:after="0" w:line="240" w:lineRule="auto"/>
              <w:jc w:val="center"/>
              <w:rPr>
                <w:rFonts w:ascii="Calibri" w:eastAsia="Times New Roman" w:hAnsi="Calibri" w:cs="Calibri"/>
                <w:color w:val="000000"/>
                <w:szCs w:val="24"/>
                <w:lang w:eastAsia="en-GB"/>
              </w:rPr>
            </w:pPr>
            <w:r w:rsidRPr="0011150E">
              <w:rPr>
                <w:rFonts w:ascii="Calibri" w:eastAsia="Times New Roman" w:hAnsi="Calibri" w:cs="Calibri"/>
                <w:color w:val="000000"/>
                <w:szCs w:val="24"/>
                <w:lang w:eastAsia="en-GB"/>
              </w:rPr>
              <w:t>3</w:t>
            </w:r>
          </w:p>
        </w:tc>
      </w:tr>
      <w:tr w:rsidR="0011150E" w:rsidRPr="0011150E" w14:paraId="75D2FFFF" w14:textId="77777777" w:rsidTr="000D53E5">
        <w:trPr>
          <w:trHeight w:val="315"/>
          <w:jc w:val="center"/>
        </w:trPr>
        <w:tc>
          <w:tcPr>
            <w:tcW w:w="5451" w:type="dxa"/>
            <w:tcBorders>
              <w:top w:val="nil"/>
              <w:left w:val="single" w:sz="4" w:space="0" w:color="auto"/>
              <w:bottom w:val="single" w:sz="4" w:space="0" w:color="auto"/>
              <w:right w:val="single" w:sz="4" w:space="0" w:color="auto"/>
            </w:tcBorders>
            <w:shd w:val="clear" w:color="auto" w:fill="auto"/>
            <w:noWrap/>
            <w:vAlign w:val="bottom"/>
            <w:hideMark/>
          </w:tcPr>
          <w:p w14:paraId="5BB3E262" w14:textId="77777777" w:rsidR="0011150E" w:rsidRPr="0011150E" w:rsidRDefault="0011150E" w:rsidP="0011150E">
            <w:pPr>
              <w:spacing w:after="0" w:line="240" w:lineRule="auto"/>
              <w:jc w:val="left"/>
              <w:rPr>
                <w:rFonts w:eastAsia="Times New Roman" w:cs="Times New Roman"/>
                <w:color w:val="000000"/>
                <w:szCs w:val="24"/>
                <w:lang w:eastAsia="en-GB"/>
              </w:rPr>
            </w:pPr>
            <w:r w:rsidRPr="0011150E">
              <w:rPr>
                <w:rFonts w:eastAsia="Times New Roman" w:cs="Times New Roman"/>
                <w:color w:val="000000"/>
                <w:szCs w:val="24"/>
                <w:lang w:eastAsia="en-GB"/>
              </w:rPr>
              <w:t xml:space="preserve">Bad </w:t>
            </w:r>
          </w:p>
        </w:tc>
        <w:tc>
          <w:tcPr>
            <w:tcW w:w="649" w:type="dxa"/>
            <w:tcBorders>
              <w:top w:val="nil"/>
              <w:left w:val="nil"/>
              <w:bottom w:val="single" w:sz="4" w:space="0" w:color="auto"/>
              <w:right w:val="single" w:sz="4" w:space="0" w:color="auto"/>
            </w:tcBorders>
            <w:shd w:val="clear" w:color="auto" w:fill="auto"/>
            <w:noWrap/>
            <w:vAlign w:val="bottom"/>
            <w:hideMark/>
          </w:tcPr>
          <w:p w14:paraId="1F009EA6" w14:textId="77777777" w:rsidR="0011150E" w:rsidRPr="0011150E" w:rsidRDefault="0011150E" w:rsidP="0011150E">
            <w:pPr>
              <w:spacing w:after="0" w:line="240" w:lineRule="auto"/>
              <w:jc w:val="center"/>
              <w:rPr>
                <w:rFonts w:ascii="Calibri" w:eastAsia="Times New Roman" w:hAnsi="Calibri" w:cs="Calibri"/>
                <w:color w:val="000000"/>
                <w:szCs w:val="24"/>
                <w:lang w:eastAsia="en-GB"/>
              </w:rPr>
            </w:pPr>
            <w:r w:rsidRPr="0011150E">
              <w:rPr>
                <w:rFonts w:ascii="Calibri" w:eastAsia="Times New Roman" w:hAnsi="Calibri" w:cs="Calibri"/>
                <w:color w:val="000000"/>
                <w:szCs w:val="24"/>
                <w:lang w:eastAsia="en-GB"/>
              </w:rPr>
              <w:t>1</w:t>
            </w:r>
          </w:p>
        </w:tc>
      </w:tr>
      <w:tr w:rsidR="0011150E" w:rsidRPr="0011150E" w14:paraId="48093D35" w14:textId="77777777" w:rsidTr="000D53E5">
        <w:trPr>
          <w:trHeight w:val="315"/>
          <w:jc w:val="center"/>
        </w:trPr>
        <w:tc>
          <w:tcPr>
            <w:tcW w:w="5451" w:type="dxa"/>
            <w:tcBorders>
              <w:top w:val="nil"/>
              <w:left w:val="single" w:sz="4" w:space="0" w:color="auto"/>
              <w:bottom w:val="single" w:sz="4" w:space="0" w:color="auto"/>
              <w:right w:val="single" w:sz="4" w:space="0" w:color="auto"/>
            </w:tcBorders>
            <w:shd w:val="clear" w:color="auto" w:fill="auto"/>
            <w:noWrap/>
            <w:vAlign w:val="bottom"/>
            <w:hideMark/>
          </w:tcPr>
          <w:p w14:paraId="3AB3D498" w14:textId="77777777" w:rsidR="0011150E" w:rsidRPr="0011150E" w:rsidRDefault="0011150E" w:rsidP="0011150E">
            <w:pPr>
              <w:spacing w:after="0" w:line="240" w:lineRule="auto"/>
              <w:jc w:val="left"/>
              <w:rPr>
                <w:rFonts w:eastAsia="Times New Roman" w:cs="Times New Roman"/>
                <w:color w:val="000000"/>
                <w:szCs w:val="24"/>
                <w:lang w:eastAsia="en-GB"/>
              </w:rPr>
            </w:pPr>
            <w:r w:rsidRPr="0011150E">
              <w:rPr>
                <w:rFonts w:eastAsia="Times New Roman" w:cs="Times New Roman"/>
                <w:color w:val="000000"/>
                <w:szCs w:val="24"/>
                <w:lang w:eastAsia="en-GB"/>
              </w:rPr>
              <w:t>Very Bad</w:t>
            </w:r>
          </w:p>
        </w:tc>
        <w:tc>
          <w:tcPr>
            <w:tcW w:w="649" w:type="dxa"/>
            <w:tcBorders>
              <w:top w:val="nil"/>
              <w:left w:val="nil"/>
              <w:bottom w:val="single" w:sz="4" w:space="0" w:color="auto"/>
              <w:right w:val="single" w:sz="4" w:space="0" w:color="auto"/>
            </w:tcBorders>
            <w:shd w:val="clear" w:color="auto" w:fill="auto"/>
            <w:noWrap/>
            <w:vAlign w:val="bottom"/>
            <w:hideMark/>
          </w:tcPr>
          <w:p w14:paraId="1FEFA7E8" w14:textId="77777777" w:rsidR="0011150E" w:rsidRPr="0011150E" w:rsidRDefault="0011150E" w:rsidP="0011150E">
            <w:pPr>
              <w:spacing w:after="0" w:line="240" w:lineRule="auto"/>
              <w:jc w:val="center"/>
              <w:rPr>
                <w:rFonts w:ascii="Calibri" w:eastAsia="Times New Roman" w:hAnsi="Calibri" w:cs="Calibri"/>
                <w:color w:val="000000"/>
                <w:szCs w:val="24"/>
                <w:lang w:eastAsia="en-GB"/>
              </w:rPr>
            </w:pPr>
            <w:r w:rsidRPr="0011150E">
              <w:rPr>
                <w:rFonts w:ascii="Calibri" w:eastAsia="Times New Roman" w:hAnsi="Calibri" w:cs="Calibri"/>
                <w:color w:val="000000"/>
                <w:szCs w:val="24"/>
                <w:lang w:eastAsia="en-GB"/>
              </w:rPr>
              <w:t>2</w:t>
            </w:r>
          </w:p>
        </w:tc>
      </w:tr>
      <w:tr w:rsidR="0011150E" w:rsidRPr="0011150E" w14:paraId="2BA310F8" w14:textId="77777777" w:rsidTr="000D53E5">
        <w:trPr>
          <w:trHeight w:val="315"/>
          <w:jc w:val="center"/>
        </w:trPr>
        <w:tc>
          <w:tcPr>
            <w:tcW w:w="5451" w:type="dxa"/>
            <w:tcBorders>
              <w:top w:val="nil"/>
              <w:left w:val="single" w:sz="4" w:space="0" w:color="auto"/>
              <w:bottom w:val="single" w:sz="4" w:space="0" w:color="auto"/>
              <w:right w:val="single" w:sz="4" w:space="0" w:color="auto"/>
            </w:tcBorders>
            <w:shd w:val="clear" w:color="auto" w:fill="auto"/>
            <w:noWrap/>
            <w:vAlign w:val="bottom"/>
            <w:hideMark/>
          </w:tcPr>
          <w:p w14:paraId="257DF080" w14:textId="04C9EFA0" w:rsidR="0011150E" w:rsidRPr="0011150E" w:rsidRDefault="0011150E" w:rsidP="0011150E">
            <w:pPr>
              <w:spacing w:after="0" w:line="240" w:lineRule="auto"/>
              <w:jc w:val="left"/>
              <w:rPr>
                <w:rFonts w:eastAsia="Times New Roman" w:cs="Times New Roman"/>
                <w:color w:val="000000"/>
                <w:szCs w:val="24"/>
                <w:lang w:eastAsia="en-GB"/>
              </w:rPr>
            </w:pPr>
            <w:r w:rsidRPr="0011150E">
              <w:rPr>
                <w:rFonts w:eastAsia="Times New Roman" w:cs="Times New Roman"/>
                <w:color w:val="000000"/>
                <w:szCs w:val="24"/>
                <w:lang w:eastAsia="en-GB"/>
              </w:rPr>
              <w:t xml:space="preserve">No </w:t>
            </w:r>
            <w:r w:rsidR="005C772C">
              <w:rPr>
                <w:rFonts w:eastAsia="Times New Roman" w:cs="Times New Roman"/>
                <w:color w:val="000000"/>
                <w:szCs w:val="24"/>
                <w:lang w:eastAsia="en-GB"/>
              </w:rPr>
              <w:t>C</w:t>
            </w:r>
            <w:r w:rsidRPr="0011150E">
              <w:rPr>
                <w:rFonts w:eastAsia="Times New Roman" w:cs="Times New Roman"/>
                <w:color w:val="000000"/>
                <w:szCs w:val="24"/>
                <w:lang w:eastAsia="en-GB"/>
              </w:rPr>
              <w:t>omment</w:t>
            </w:r>
          </w:p>
        </w:tc>
        <w:tc>
          <w:tcPr>
            <w:tcW w:w="649" w:type="dxa"/>
            <w:tcBorders>
              <w:top w:val="nil"/>
              <w:left w:val="nil"/>
              <w:bottom w:val="single" w:sz="4" w:space="0" w:color="auto"/>
              <w:right w:val="single" w:sz="4" w:space="0" w:color="auto"/>
            </w:tcBorders>
            <w:shd w:val="clear" w:color="auto" w:fill="auto"/>
            <w:noWrap/>
            <w:vAlign w:val="bottom"/>
            <w:hideMark/>
          </w:tcPr>
          <w:p w14:paraId="6B801499" w14:textId="77777777" w:rsidR="0011150E" w:rsidRPr="0011150E" w:rsidRDefault="0011150E" w:rsidP="0011150E">
            <w:pPr>
              <w:spacing w:after="0" w:line="240" w:lineRule="auto"/>
              <w:jc w:val="center"/>
              <w:rPr>
                <w:rFonts w:ascii="Calibri" w:eastAsia="Times New Roman" w:hAnsi="Calibri" w:cs="Calibri"/>
                <w:color w:val="000000"/>
                <w:szCs w:val="24"/>
                <w:lang w:eastAsia="en-GB"/>
              </w:rPr>
            </w:pPr>
            <w:r w:rsidRPr="0011150E">
              <w:rPr>
                <w:rFonts w:ascii="Calibri" w:eastAsia="Times New Roman" w:hAnsi="Calibri" w:cs="Calibri"/>
                <w:color w:val="000000"/>
                <w:szCs w:val="24"/>
                <w:lang w:eastAsia="en-GB"/>
              </w:rPr>
              <w:t>0</w:t>
            </w:r>
          </w:p>
        </w:tc>
      </w:tr>
    </w:tbl>
    <w:p w14:paraId="2BAF6490" w14:textId="758105B8" w:rsidR="00782C42" w:rsidRDefault="00782C42" w:rsidP="00782C42"/>
    <w:p w14:paraId="71C56924" w14:textId="7B6FCE8A" w:rsidR="00782C42" w:rsidRDefault="0011150E" w:rsidP="000D53E5">
      <w:pPr>
        <w:jc w:val="center"/>
      </w:pPr>
      <w:r>
        <w:rPr>
          <w:noProof/>
        </w:rPr>
        <w:lastRenderedPageBreak/>
        <w:drawing>
          <wp:inline distT="0" distB="0" distL="0" distR="0" wp14:anchorId="50A47EEB" wp14:editId="571C1563">
            <wp:extent cx="4572000" cy="2714625"/>
            <wp:effectExtent l="0" t="0" r="0" b="9525"/>
            <wp:docPr id="3" name="Chart 3">
              <a:extLst xmlns:a="http://schemas.openxmlformats.org/drawingml/2006/main">
                <a:ext uri="{FF2B5EF4-FFF2-40B4-BE49-F238E27FC236}">
                  <a16:creationId xmlns:a16="http://schemas.microsoft.com/office/drawing/2014/main" id="{86CED521-896B-4D65-9D22-B14E1E9722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B5371E8" w14:textId="26CB1994" w:rsidR="000D53E5" w:rsidRDefault="000D53E5" w:rsidP="000D53E5">
      <w:r>
        <w:t>All of the participants are response the question eight. Four of the participants thank that it is very good</w:t>
      </w:r>
      <w:r w:rsidR="002B79A8">
        <w:t xml:space="preserve"> for academic</w:t>
      </w:r>
      <w:r>
        <w:t xml:space="preserve"> learning. Three of them believed that it is good. But 2 of the students think it is </w:t>
      </w:r>
      <w:r w:rsidR="002B79A8">
        <w:t>very bad for academic learning.</w:t>
      </w:r>
    </w:p>
    <w:p w14:paraId="69CEB9ED" w14:textId="57E548C0" w:rsidR="00782C42" w:rsidRDefault="00782C42" w:rsidP="00782C42">
      <w:r>
        <w:t xml:space="preserve">Q9. </w:t>
      </w:r>
      <w:r w:rsidRPr="00782C42">
        <w:t>Why?</w:t>
      </w:r>
    </w:p>
    <w:p w14:paraId="1224DAC6" w14:textId="20B097C7" w:rsidR="00CF77EB" w:rsidRDefault="002B79A8" w:rsidP="00782C42">
      <w:r>
        <w:t>Most of the students explain that using VLE for academic learning is helpful for students. It reduce their learning pressure significantly.</w:t>
      </w:r>
    </w:p>
    <w:p w14:paraId="4E0DABA8" w14:textId="4B68D91A" w:rsidR="00782C42" w:rsidRDefault="00782C42" w:rsidP="00782C42"/>
    <w:p w14:paraId="4B05143E" w14:textId="31BB6BA2" w:rsidR="00782C42" w:rsidRDefault="00782C42" w:rsidP="00782C42">
      <w:r>
        <w:t xml:space="preserve">Q10. </w:t>
      </w:r>
    </w:p>
    <w:tbl>
      <w:tblPr>
        <w:tblW w:w="6100" w:type="dxa"/>
        <w:jc w:val="center"/>
        <w:tblLook w:val="04A0" w:firstRow="1" w:lastRow="0" w:firstColumn="1" w:lastColumn="0" w:noHBand="0" w:noVBand="1"/>
      </w:tblPr>
      <w:tblGrid>
        <w:gridCol w:w="5451"/>
        <w:gridCol w:w="649"/>
      </w:tblGrid>
      <w:tr w:rsidR="00782C42" w:rsidRPr="00782C42" w14:paraId="0EC4A7AC" w14:textId="77777777" w:rsidTr="002B79A8">
        <w:trPr>
          <w:trHeight w:val="315"/>
          <w:jc w:val="center"/>
        </w:trPr>
        <w:tc>
          <w:tcPr>
            <w:tcW w:w="610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08F3DF28" w14:textId="77777777" w:rsidR="00782C42" w:rsidRPr="00782C42" w:rsidRDefault="00782C42" w:rsidP="00782C42">
            <w:pPr>
              <w:spacing w:after="0" w:line="240" w:lineRule="auto"/>
              <w:jc w:val="left"/>
              <w:rPr>
                <w:rFonts w:eastAsia="Times New Roman" w:cs="Times New Roman"/>
                <w:color w:val="000000"/>
                <w:szCs w:val="24"/>
                <w:lang w:eastAsia="en-GB"/>
              </w:rPr>
            </w:pPr>
            <w:r w:rsidRPr="00782C42">
              <w:rPr>
                <w:rFonts w:eastAsia="Times New Roman" w:cs="Times New Roman"/>
                <w:color w:val="000000"/>
                <w:szCs w:val="24"/>
                <w:lang w:eastAsia="en-GB"/>
              </w:rPr>
              <w:t>Is Virtual Learning a method that students would suggest to others?</w:t>
            </w:r>
          </w:p>
        </w:tc>
      </w:tr>
      <w:tr w:rsidR="00782C42" w:rsidRPr="00782C42" w14:paraId="4B04908C" w14:textId="77777777" w:rsidTr="002B79A8">
        <w:trPr>
          <w:trHeight w:val="315"/>
          <w:jc w:val="center"/>
        </w:trPr>
        <w:tc>
          <w:tcPr>
            <w:tcW w:w="5451" w:type="dxa"/>
            <w:tcBorders>
              <w:top w:val="nil"/>
              <w:left w:val="single" w:sz="4" w:space="0" w:color="auto"/>
              <w:bottom w:val="single" w:sz="4" w:space="0" w:color="auto"/>
              <w:right w:val="single" w:sz="4" w:space="0" w:color="auto"/>
            </w:tcBorders>
            <w:shd w:val="clear" w:color="auto" w:fill="auto"/>
            <w:noWrap/>
            <w:vAlign w:val="center"/>
            <w:hideMark/>
          </w:tcPr>
          <w:p w14:paraId="2961366C" w14:textId="77777777" w:rsidR="00782C42" w:rsidRPr="00782C42" w:rsidRDefault="00782C42" w:rsidP="00782C42">
            <w:pPr>
              <w:spacing w:after="0" w:line="240" w:lineRule="auto"/>
              <w:rPr>
                <w:rFonts w:eastAsia="Times New Roman" w:cs="Times New Roman"/>
                <w:color w:val="000000"/>
                <w:szCs w:val="24"/>
                <w:lang w:eastAsia="en-GB"/>
              </w:rPr>
            </w:pPr>
            <w:r w:rsidRPr="00782C42">
              <w:rPr>
                <w:rFonts w:eastAsia="Times New Roman" w:cs="Times New Roman"/>
                <w:color w:val="000000"/>
                <w:szCs w:val="24"/>
                <w:lang w:eastAsia="en-GB"/>
              </w:rPr>
              <w:t>Yes</w:t>
            </w:r>
          </w:p>
        </w:tc>
        <w:tc>
          <w:tcPr>
            <w:tcW w:w="649" w:type="dxa"/>
            <w:tcBorders>
              <w:top w:val="nil"/>
              <w:left w:val="nil"/>
              <w:bottom w:val="single" w:sz="4" w:space="0" w:color="auto"/>
              <w:right w:val="single" w:sz="4" w:space="0" w:color="auto"/>
            </w:tcBorders>
            <w:shd w:val="clear" w:color="auto" w:fill="auto"/>
            <w:noWrap/>
            <w:vAlign w:val="bottom"/>
            <w:hideMark/>
          </w:tcPr>
          <w:p w14:paraId="117184E9" w14:textId="77777777" w:rsidR="00782C42" w:rsidRPr="00782C42" w:rsidRDefault="00782C42" w:rsidP="00782C42">
            <w:pPr>
              <w:spacing w:after="0" w:line="240" w:lineRule="auto"/>
              <w:jc w:val="center"/>
              <w:rPr>
                <w:rFonts w:ascii="Calibri" w:eastAsia="Times New Roman" w:hAnsi="Calibri" w:cs="Calibri"/>
                <w:color w:val="000000"/>
                <w:sz w:val="22"/>
                <w:lang w:eastAsia="en-GB"/>
              </w:rPr>
            </w:pPr>
            <w:r w:rsidRPr="00782C42">
              <w:rPr>
                <w:rFonts w:ascii="Calibri" w:eastAsia="Times New Roman" w:hAnsi="Calibri" w:cs="Calibri"/>
                <w:color w:val="000000"/>
                <w:sz w:val="22"/>
                <w:lang w:eastAsia="en-GB"/>
              </w:rPr>
              <w:t>8</w:t>
            </w:r>
          </w:p>
        </w:tc>
      </w:tr>
      <w:tr w:rsidR="00782C42" w:rsidRPr="00782C42" w14:paraId="7DB6B9F2" w14:textId="77777777" w:rsidTr="002B79A8">
        <w:trPr>
          <w:trHeight w:val="315"/>
          <w:jc w:val="center"/>
        </w:trPr>
        <w:tc>
          <w:tcPr>
            <w:tcW w:w="5451" w:type="dxa"/>
            <w:tcBorders>
              <w:top w:val="nil"/>
              <w:left w:val="single" w:sz="4" w:space="0" w:color="auto"/>
              <w:bottom w:val="single" w:sz="4" w:space="0" w:color="auto"/>
              <w:right w:val="single" w:sz="4" w:space="0" w:color="auto"/>
            </w:tcBorders>
            <w:shd w:val="clear" w:color="auto" w:fill="auto"/>
            <w:noWrap/>
            <w:vAlign w:val="center"/>
            <w:hideMark/>
          </w:tcPr>
          <w:p w14:paraId="092A23A7" w14:textId="77777777" w:rsidR="00782C42" w:rsidRPr="00782C42" w:rsidRDefault="00782C42" w:rsidP="00782C42">
            <w:pPr>
              <w:spacing w:after="0" w:line="240" w:lineRule="auto"/>
              <w:rPr>
                <w:rFonts w:eastAsia="Times New Roman" w:cs="Times New Roman"/>
                <w:color w:val="000000"/>
                <w:szCs w:val="24"/>
                <w:lang w:eastAsia="en-GB"/>
              </w:rPr>
            </w:pPr>
            <w:r w:rsidRPr="00782C42">
              <w:rPr>
                <w:rFonts w:eastAsia="Times New Roman" w:cs="Times New Roman"/>
                <w:color w:val="000000"/>
                <w:szCs w:val="24"/>
                <w:lang w:eastAsia="en-GB"/>
              </w:rPr>
              <w:t>No</w:t>
            </w:r>
          </w:p>
        </w:tc>
        <w:tc>
          <w:tcPr>
            <w:tcW w:w="649" w:type="dxa"/>
            <w:tcBorders>
              <w:top w:val="nil"/>
              <w:left w:val="nil"/>
              <w:bottom w:val="single" w:sz="4" w:space="0" w:color="auto"/>
              <w:right w:val="single" w:sz="4" w:space="0" w:color="auto"/>
            </w:tcBorders>
            <w:shd w:val="clear" w:color="auto" w:fill="auto"/>
            <w:noWrap/>
            <w:vAlign w:val="bottom"/>
            <w:hideMark/>
          </w:tcPr>
          <w:p w14:paraId="30A67A83" w14:textId="77777777" w:rsidR="00782C42" w:rsidRPr="00782C42" w:rsidRDefault="00782C42" w:rsidP="00782C42">
            <w:pPr>
              <w:spacing w:after="0" w:line="240" w:lineRule="auto"/>
              <w:jc w:val="center"/>
              <w:rPr>
                <w:rFonts w:ascii="Calibri" w:eastAsia="Times New Roman" w:hAnsi="Calibri" w:cs="Calibri"/>
                <w:color w:val="000000"/>
                <w:sz w:val="22"/>
                <w:lang w:eastAsia="en-GB"/>
              </w:rPr>
            </w:pPr>
            <w:r w:rsidRPr="00782C42">
              <w:rPr>
                <w:rFonts w:ascii="Calibri" w:eastAsia="Times New Roman" w:hAnsi="Calibri" w:cs="Calibri"/>
                <w:color w:val="000000"/>
                <w:sz w:val="22"/>
                <w:lang w:eastAsia="en-GB"/>
              </w:rPr>
              <w:t>1</w:t>
            </w:r>
          </w:p>
        </w:tc>
      </w:tr>
      <w:tr w:rsidR="00782C42" w:rsidRPr="00782C42" w14:paraId="3B6B79C5" w14:textId="77777777" w:rsidTr="002B79A8">
        <w:trPr>
          <w:trHeight w:val="315"/>
          <w:jc w:val="center"/>
        </w:trPr>
        <w:tc>
          <w:tcPr>
            <w:tcW w:w="5451" w:type="dxa"/>
            <w:tcBorders>
              <w:top w:val="nil"/>
              <w:left w:val="single" w:sz="4" w:space="0" w:color="auto"/>
              <w:bottom w:val="single" w:sz="4" w:space="0" w:color="auto"/>
              <w:right w:val="single" w:sz="4" w:space="0" w:color="auto"/>
            </w:tcBorders>
            <w:shd w:val="clear" w:color="auto" w:fill="auto"/>
            <w:noWrap/>
            <w:vAlign w:val="bottom"/>
            <w:hideMark/>
          </w:tcPr>
          <w:p w14:paraId="66086841" w14:textId="2861E648" w:rsidR="00782C42" w:rsidRPr="00782C42" w:rsidRDefault="00782C42" w:rsidP="00782C42">
            <w:pPr>
              <w:spacing w:after="0" w:line="240" w:lineRule="auto"/>
              <w:jc w:val="left"/>
              <w:rPr>
                <w:rFonts w:eastAsia="Times New Roman" w:cs="Times New Roman"/>
                <w:color w:val="000000"/>
                <w:szCs w:val="24"/>
                <w:lang w:eastAsia="en-GB"/>
              </w:rPr>
            </w:pPr>
            <w:r w:rsidRPr="00782C42">
              <w:rPr>
                <w:rFonts w:eastAsia="Times New Roman" w:cs="Times New Roman"/>
                <w:color w:val="000000"/>
                <w:szCs w:val="24"/>
                <w:lang w:eastAsia="en-GB"/>
              </w:rPr>
              <w:t xml:space="preserve">No </w:t>
            </w:r>
            <w:r w:rsidR="0077578D">
              <w:rPr>
                <w:rFonts w:eastAsia="Times New Roman" w:cs="Times New Roman"/>
                <w:color w:val="000000"/>
                <w:szCs w:val="24"/>
                <w:lang w:eastAsia="en-GB"/>
              </w:rPr>
              <w:t>C</w:t>
            </w:r>
            <w:r w:rsidRPr="00782C42">
              <w:rPr>
                <w:rFonts w:eastAsia="Times New Roman" w:cs="Times New Roman"/>
                <w:color w:val="000000"/>
                <w:szCs w:val="24"/>
                <w:lang w:eastAsia="en-GB"/>
              </w:rPr>
              <w:t>omment</w:t>
            </w:r>
          </w:p>
        </w:tc>
        <w:tc>
          <w:tcPr>
            <w:tcW w:w="649" w:type="dxa"/>
            <w:tcBorders>
              <w:top w:val="nil"/>
              <w:left w:val="nil"/>
              <w:bottom w:val="single" w:sz="4" w:space="0" w:color="auto"/>
              <w:right w:val="single" w:sz="4" w:space="0" w:color="auto"/>
            </w:tcBorders>
            <w:shd w:val="clear" w:color="auto" w:fill="auto"/>
            <w:noWrap/>
            <w:vAlign w:val="bottom"/>
            <w:hideMark/>
          </w:tcPr>
          <w:p w14:paraId="6B9482D1" w14:textId="77777777" w:rsidR="00782C42" w:rsidRPr="00782C42" w:rsidRDefault="00782C42" w:rsidP="00782C42">
            <w:pPr>
              <w:spacing w:after="0" w:line="240" w:lineRule="auto"/>
              <w:jc w:val="center"/>
              <w:rPr>
                <w:rFonts w:ascii="Calibri" w:eastAsia="Times New Roman" w:hAnsi="Calibri" w:cs="Calibri"/>
                <w:color w:val="000000"/>
                <w:szCs w:val="24"/>
                <w:lang w:eastAsia="en-GB"/>
              </w:rPr>
            </w:pPr>
            <w:r w:rsidRPr="00782C42">
              <w:rPr>
                <w:rFonts w:ascii="Calibri" w:eastAsia="Times New Roman" w:hAnsi="Calibri" w:cs="Calibri"/>
                <w:color w:val="000000"/>
                <w:szCs w:val="24"/>
                <w:lang w:eastAsia="en-GB"/>
              </w:rPr>
              <w:t>0</w:t>
            </w:r>
          </w:p>
        </w:tc>
      </w:tr>
    </w:tbl>
    <w:p w14:paraId="0F946576" w14:textId="77777777" w:rsidR="00782C42" w:rsidRDefault="00782C42" w:rsidP="00782C42"/>
    <w:p w14:paraId="13C78F3C" w14:textId="7E1D047C" w:rsidR="00782C42" w:rsidRDefault="0077578D" w:rsidP="002B79A8">
      <w:pPr>
        <w:jc w:val="center"/>
      </w:pPr>
      <w:r>
        <w:rPr>
          <w:noProof/>
        </w:rPr>
        <w:lastRenderedPageBreak/>
        <w:drawing>
          <wp:inline distT="0" distB="0" distL="0" distR="0" wp14:anchorId="63FE762E" wp14:editId="5C9C36AD">
            <wp:extent cx="4572000" cy="2743200"/>
            <wp:effectExtent l="0" t="0" r="0" b="0"/>
            <wp:docPr id="4" name="Chart 4">
              <a:extLst xmlns:a="http://schemas.openxmlformats.org/drawingml/2006/main">
                <a:ext uri="{FF2B5EF4-FFF2-40B4-BE49-F238E27FC236}">
                  <a16:creationId xmlns:a16="http://schemas.microsoft.com/office/drawing/2014/main" id="{11075A3B-8906-44C7-AAFA-26FF3E3A36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A41F2B2" w14:textId="30306AAA" w:rsidR="002B79A8" w:rsidRDefault="002B79A8" w:rsidP="002B79A8">
      <w:r>
        <w:t>89% students say yes that they</w:t>
      </w:r>
      <w:r w:rsidR="00973150">
        <w:t xml:space="preserve"> will</w:t>
      </w:r>
      <w:r>
        <w:t xml:space="preserve"> suggest </w:t>
      </w:r>
      <w:r w:rsidR="00973150">
        <w:t>to other students to use virtual learning environment and 11% students say no.</w:t>
      </w:r>
    </w:p>
    <w:p w14:paraId="4C78BB39" w14:textId="77777777" w:rsidR="00973150" w:rsidRDefault="00973150" w:rsidP="002B79A8"/>
    <w:p w14:paraId="5BF71666" w14:textId="41293658" w:rsidR="00782C42" w:rsidRDefault="00782C42" w:rsidP="00782C42">
      <w:pPr>
        <w:pStyle w:val="Heading2"/>
      </w:pPr>
      <w:bookmarkStart w:id="9" w:name="_Toc102467258"/>
      <w:r>
        <w:t>Secondary Data Analysis</w:t>
      </w:r>
      <w:bookmarkEnd w:id="9"/>
    </w:p>
    <w:p w14:paraId="5FEE81D1" w14:textId="707F4222" w:rsidR="00782C42" w:rsidRDefault="00782C42" w:rsidP="00782C42">
      <w:r w:rsidRPr="00782C42">
        <w:t>Through the use of secondary sources that are relevant to the issue, we have been able to determine the influence of a digital learning environment such as VLE on students' learning experiences and academic achievement</w:t>
      </w:r>
      <w:r w:rsidR="00B12B5C">
        <w:t xml:space="preserve"> (</w:t>
      </w:r>
      <w:proofErr w:type="spellStart"/>
      <w:r w:rsidR="00B12B5C">
        <w:t>Thamarana</w:t>
      </w:r>
      <w:proofErr w:type="spellEnd"/>
      <w:r w:rsidR="00B12B5C">
        <w:t>, 2016)</w:t>
      </w:r>
      <w:r w:rsidRPr="00782C42">
        <w:t>. Students are achieving better grades and putting their knowledge to better use by using online learning environment. It has been determined that virtual learning is most often employed in distance and higher education, where students have also found it to be very beneficial, based on secondary data gleaned from a variety of study journals and publications. Student learning experiences might be significantly impacted due to difficulties such as a lack of technical equipment and a loss of internet connection.</w:t>
      </w:r>
    </w:p>
    <w:p w14:paraId="28E38957" w14:textId="3DDCB6F6" w:rsidR="00782C42" w:rsidRDefault="00782C42" w:rsidP="00782C42">
      <w:pPr>
        <w:pStyle w:val="Heading2"/>
      </w:pPr>
      <w:bookmarkStart w:id="10" w:name="_Toc102467259"/>
      <w:r>
        <w:t>Summary</w:t>
      </w:r>
      <w:bookmarkEnd w:id="10"/>
    </w:p>
    <w:p w14:paraId="33FAFD66" w14:textId="5FC570AB" w:rsidR="00782C42" w:rsidRDefault="00782C42" w:rsidP="00782C42">
      <w:r w:rsidRPr="00782C42">
        <w:t>Virtual learning environments have both good and negative impacts, as well as possibilities to improve, according to a survey questionnaire.</w:t>
      </w:r>
      <w:r>
        <w:t xml:space="preserve"> </w:t>
      </w:r>
      <w:r w:rsidRPr="00782C42">
        <w:t>Primary and secondary analysis have been used to gather the majority of this data in recent research. Despite this, the majority of students and educators believe that formalised programmes for getting the most out of a virtual learning environment are needed</w:t>
      </w:r>
      <w:r>
        <w:t xml:space="preserve"> for them</w:t>
      </w:r>
      <w:r w:rsidRPr="00782C42">
        <w:t>.</w:t>
      </w:r>
    </w:p>
    <w:p w14:paraId="7CDDB4F2" w14:textId="6F5D508D" w:rsidR="00782C42" w:rsidRDefault="00782C42" w:rsidP="00782C42">
      <w:pPr>
        <w:pStyle w:val="Heading1"/>
      </w:pPr>
      <w:bookmarkStart w:id="11" w:name="_Toc102467260"/>
      <w:r>
        <w:lastRenderedPageBreak/>
        <w:t>Conclusions</w:t>
      </w:r>
      <w:bookmarkEnd w:id="11"/>
    </w:p>
    <w:p w14:paraId="723B7AAD" w14:textId="115F394A" w:rsidR="006E430C" w:rsidRDefault="00782C42" w:rsidP="00782C42">
      <w:r w:rsidRPr="00782C42">
        <w:t xml:space="preserve">Students may easily accept this new way of learning as the educational system evolves, thanks to the ease and normalcy of utilising the internet and instructional software in the present period. Teachers from all around the nation can help students study a wide range of subjects quickly and effortlessly. Students at </w:t>
      </w:r>
      <w:r w:rsidR="007F6F7A" w:rsidRPr="005A2DDC">
        <w:t>University of Wales Trinity Saint David</w:t>
      </w:r>
      <w:r w:rsidR="007F6F7A">
        <w:t xml:space="preserve"> </w:t>
      </w:r>
      <w:r w:rsidR="007F6F7A" w:rsidRPr="005A2DDC">
        <w:t>London</w:t>
      </w:r>
      <w:r w:rsidR="007F6F7A">
        <w:t xml:space="preserve"> campus</w:t>
      </w:r>
      <w:r w:rsidRPr="00782C42">
        <w:t xml:space="preserve"> are well-served in terms of technical resources, instruction, and supervision. Despite the fact that the professors are not educated in virtual learning environments, the learning process becomes easier for students who are well-versed in the use of the technological tools. Virtual and real classrooms have a noticeable difference in influence on pupils, according to one research. This teaching procedure is highly recommended by students since it is very beneficial in a crisis like this or at any other moment for the benefit of the Module students. As a result of this process, students </w:t>
      </w:r>
      <w:r w:rsidR="00272491" w:rsidRPr="005A2DDC">
        <w:t>University of Wales Trinity Saint David</w:t>
      </w:r>
      <w:r w:rsidR="00272491">
        <w:t xml:space="preserve"> </w:t>
      </w:r>
      <w:r w:rsidR="00272491" w:rsidRPr="005A2DDC">
        <w:t>London</w:t>
      </w:r>
      <w:r w:rsidR="00272491">
        <w:t xml:space="preserve"> campus</w:t>
      </w:r>
      <w:r w:rsidRPr="00782C42">
        <w:t xml:space="preserve"> have improved their communication skills, and as a result, the research shows that the virtual learning environment benefits students at </w:t>
      </w:r>
      <w:r w:rsidR="00272491" w:rsidRPr="005A2DDC">
        <w:t>University of Wales Trinity Saint David</w:t>
      </w:r>
      <w:r w:rsidR="00272491">
        <w:t xml:space="preserve"> </w:t>
      </w:r>
      <w:r w:rsidR="00272491" w:rsidRPr="005A2DDC">
        <w:t>London</w:t>
      </w:r>
      <w:r w:rsidR="00272491">
        <w:t xml:space="preserve"> campus</w:t>
      </w:r>
      <w:r w:rsidRPr="00782C42">
        <w:t>.</w:t>
      </w:r>
    </w:p>
    <w:p w14:paraId="0D257911" w14:textId="17324771" w:rsidR="00770EF8" w:rsidRDefault="00770EF8" w:rsidP="00782C42"/>
    <w:p w14:paraId="7EEB81C1" w14:textId="53196DFC" w:rsidR="00770EF8" w:rsidRDefault="00770EF8" w:rsidP="00782C42"/>
    <w:p w14:paraId="119D30B2" w14:textId="7DADD41F" w:rsidR="00770EF8" w:rsidRDefault="00770EF8" w:rsidP="00782C42"/>
    <w:p w14:paraId="10AF9A7C" w14:textId="77777777" w:rsidR="00770EF8" w:rsidRDefault="00770EF8" w:rsidP="00782C42"/>
    <w:p w14:paraId="1194E426" w14:textId="77777777" w:rsidR="006E430C" w:rsidRDefault="006E430C" w:rsidP="006E430C">
      <w:pPr>
        <w:pStyle w:val="Heading1"/>
      </w:pPr>
      <w:bookmarkStart w:id="12" w:name="_Toc102467261"/>
      <w:r>
        <w:t>Recommendations</w:t>
      </w:r>
      <w:bookmarkEnd w:id="12"/>
    </w:p>
    <w:p w14:paraId="18015049" w14:textId="77777777" w:rsidR="006E430C" w:rsidRPr="006E430C" w:rsidRDefault="006E430C" w:rsidP="006E430C">
      <w:r w:rsidRPr="006E430C">
        <w:t>Although there were a wide range of issues raised, our research discovered a common thread connecting to the ideal VLE for both teacher and student success. The following are some of the conclusions we would want to make for VLE:</w:t>
      </w:r>
    </w:p>
    <w:p w14:paraId="204FA142" w14:textId="4EFF1D5A" w:rsidR="006E430C" w:rsidRDefault="006E430C" w:rsidP="006E430C">
      <w:pPr>
        <w:pStyle w:val="ListParagraph"/>
        <w:numPr>
          <w:ilvl w:val="0"/>
          <w:numId w:val="2"/>
        </w:numPr>
      </w:pPr>
      <w:r>
        <w:t>Make an effort to create a space where formal and informal synchronous and asynchronous talks may take place simultaneously and concurrently. Most online learning management systems enable instructors to integrate third-party online teaching and learning materials into their courses.</w:t>
      </w:r>
    </w:p>
    <w:p w14:paraId="2C15E515" w14:textId="3AAC9F2F" w:rsidR="006E430C" w:rsidRDefault="006E430C" w:rsidP="006E430C">
      <w:pPr>
        <w:pStyle w:val="ListParagraph"/>
        <w:numPr>
          <w:ilvl w:val="0"/>
          <w:numId w:val="2"/>
        </w:numPr>
      </w:pPr>
      <w:r>
        <w:lastRenderedPageBreak/>
        <w:t>Offline class may be needed to conduct when it is possible in a month. Students' feelings of intimacy and motivation depend on a personal face-to-face connection, whether the VLE is an addition to the primary form of programme delivery.</w:t>
      </w:r>
    </w:p>
    <w:p w14:paraId="7658A662" w14:textId="6C8FC83A" w:rsidR="009713C7" w:rsidRDefault="006E430C" w:rsidP="007F6F7A">
      <w:pPr>
        <w:pStyle w:val="ListParagraph"/>
        <w:numPr>
          <w:ilvl w:val="0"/>
          <w:numId w:val="2"/>
        </w:numPr>
      </w:pPr>
      <w:r>
        <w:t>Stay flexible and do not miss out on opportunities for growth. In order to run educational programmes that are entertaining, relevant, and tailored to the needs of each student, it takes a great deal of time and effort. Online educators' commitments and conditions are well-suited to stress because they are informed by readily available professional development, but expectations of this practise should not be set too high.</w:t>
      </w:r>
    </w:p>
    <w:p w14:paraId="50D8D77B" w14:textId="19760C7E" w:rsidR="00770EF8" w:rsidRDefault="00770EF8" w:rsidP="00770EF8">
      <w:pPr>
        <w:spacing w:line="259" w:lineRule="auto"/>
        <w:jc w:val="left"/>
      </w:pPr>
      <w:r>
        <w:br w:type="page"/>
      </w:r>
    </w:p>
    <w:p w14:paraId="4E5161BA" w14:textId="212ABD8E" w:rsidR="00782C42" w:rsidRDefault="009713C7" w:rsidP="009713C7">
      <w:pPr>
        <w:pStyle w:val="Heading1"/>
      </w:pPr>
      <w:bookmarkStart w:id="13" w:name="_Toc102467262"/>
      <w:r>
        <w:lastRenderedPageBreak/>
        <w:t>References</w:t>
      </w:r>
      <w:bookmarkEnd w:id="13"/>
    </w:p>
    <w:p w14:paraId="46C8EECC" w14:textId="7BEB3B55" w:rsidR="00973150" w:rsidRDefault="00973150" w:rsidP="00973150">
      <w:pPr>
        <w:rPr>
          <w:shd w:val="clear" w:color="auto" w:fill="FFFFFF"/>
        </w:rPr>
      </w:pPr>
      <w:r w:rsidRPr="00973150">
        <w:rPr>
          <w:shd w:val="clear" w:color="auto" w:fill="FFFFFF"/>
        </w:rPr>
        <w:t xml:space="preserve">Alves, P., Miranda, L. and </w:t>
      </w:r>
      <w:proofErr w:type="spellStart"/>
      <w:r w:rsidRPr="00973150">
        <w:rPr>
          <w:shd w:val="clear" w:color="auto" w:fill="FFFFFF"/>
        </w:rPr>
        <w:t>Morais</w:t>
      </w:r>
      <w:proofErr w:type="spellEnd"/>
      <w:r w:rsidRPr="00973150">
        <w:rPr>
          <w:shd w:val="clear" w:color="auto" w:fill="FFFFFF"/>
        </w:rPr>
        <w:t>, C., 2017. The influence of virtual learning environments in students’ performance. Universal Journal of Educational Research, 5(3), pp.517-527.</w:t>
      </w:r>
    </w:p>
    <w:p w14:paraId="0E648354" w14:textId="0C5F8048" w:rsidR="00DB6269" w:rsidRPr="00973150" w:rsidRDefault="00DB6269" w:rsidP="00973150">
      <w:pPr>
        <w:rPr>
          <w:shd w:val="clear" w:color="auto" w:fill="FFFFFF"/>
        </w:rPr>
      </w:pPr>
      <w:r w:rsidRPr="00973150">
        <w:rPr>
          <w:shd w:val="clear" w:color="auto" w:fill="FFFFFF"/>
        </w:rPr>
        <w:t xml:space="preserve">Barker, J. and </w:t>
      </w:r>
      <w:proofErr w:type="spellStart"/>
      <w:r w:rsidRPr="00973150">
        <w:rPr>
          <w:shd w:val="clear" w:color="auto" w:fill="FFFFFF"/>
        </w:rPr>
        <w:t>Gossman</w:t>
      </w:r>
      <w:proofErr w:type="spellEnd"/>
      <w:r w:rsidRPr="00973150">
        <w:rPr>
          <w:shd w:val="clear" w:color="auto" w:fill="FFFFFF"/>
        </w:rPr>
        <w:t>, P., 2013. The learning impact of a virtual learning environment: students’ views. </w:t>
      </w:r>
      <w:r w:rsidRPr="00973150">
        <w:rPr>
          <w:i/>
          <w:iCs/>
          <w:shd w:val="clear" w:color="auto" w:fill="FFFFFF"/>
        </w:rPr>
        <w:t>Teacher Education Advancement Network Journal (TEAN)</w:t>
      </w:r>
      <w:r w:rsidRPr="00973150">
        <w:rPr>
          <w:shd w:val="clear" w:color="auto" w:fill="FFFFFF"/>
        </w:rPr>
        <w:t>, </w:t>
      </w:r>
      <w:r w:rsidRPr="00973150">
        <w:rPr>
          <w:i/>
          <w:iCs/>
          <w:shd w:val="clear" w:color="auto" w:fill="FFFFFF"/>
        </w:rPr>
        <w:t>5</w:t>
      </w:r>
      <w:r w:rsidRPr="00973150">
        <w:rPr>
          <w:shd w:val="clear" w:color="auto" w:fill="FFFFFF"/>
        </w:rPr>
        <w:t>(2), pp.19-38.</w:t>
      </w:r>
    </w:p>
    <w:p w14:paraId="65D194EA" w14:textId="2D436ACA" w:rsidR="00D52081" w:rsidRDefault="00D52081" w:rsidP="00973150">
      <w:r w:rsidRPr="00973150">
        <w:rPr>
          <w:shd w:val="clear" w:color="auto" w:fill="FFFFFF"/>
        </w:rPr>
        <w:t>Clarke, L., 2013. Virtual learning environments in teacher education: A journal, a journey. </w:t>
      </w:r>
      <w:r w:rsidRPr="00973150">
        <w:rPr>
          <w:i/>
          <w:iCs/>
          <w:shd w:val="clear" w:color="auto" w:fill="FFFFFF"/>
        </w:rPr>
        <w:t>Technology, Pedagogy and Education</w:t>
      </w:r>
      <w:r w:rsidRPr="00973150">
        <w:rPr>
          <w:shd w:val="clear" w:color="auto" w:fill="FFFFFF"/>
        </w:rPr>
        <w:t>, </w:t>
      </w:r>
      <w:r w:rsidRPr="00973150">
        <w:rPr>
          <w:i/>
          <w:iCs/>
          <w:shd w:val="clear" w:color="auto" w:fill="FFFFFF"/>
        </w:rPr>
        <w:t>22</w:t>
      </w:r>
      <w:r w:rsidRPr="00973150">
        <w:rPr>
          <w:shd w:val="clear" w:color="auto" w:fill="FFFFFF"/>
        </w:rPr>
        <w:t>(1), pp.121-131.</w:t>
      </w:r>
      <w:r>
        <w:t xml:space="preserve"> </w:t>
      </w:r>
    </w:p>
    <w:p w14:paraId="2FA955AD" w14:textId="2A38FF60" w:rsidR="00D52081" w:rsidRPr="00973150" w:rsidRDefault="00D52081" w:rsidP="00973150">
      <w:pPr>
        <w:rPr>
          <w:shd w:val="clear" w:color="auto" w:fill="FFFFFF"/>
        </w:rPr>
      </w:pPr>
      <w:proofErr w:type="spellStart"/>
      <w:r w:rsidRPr="00973150">
        <w:rPr>
          <w:shd w:val="clear" w:color="auto" w:fill="FFFFFF"/>
        </w:rPr>
        <w:t>Efilo</w:t>
      </w:r>
      <w:r w:rsidR="00971BD7">
        <w:rPr>
          <w:shd w:val="clear" w:color="auto" w:fill="FFFFFF"/>
        </w:rPr>
        <w:t>g</w:t>
      </w:r>
      <w:r w:rsidRPr="00973150">
        <w:rPr>
          <w:shd w:val="clear" w:color="auto" w:fill="FFFFFF"/>
        </w:rPr>
        <w:t>lu</w:t>
      </w:r>
      <w:proofErr w:type="spellEnd"/>
      <w:r w:rsidRPr="00973150">
        <w:rPr>
          <w:shd w:val="clear" w:color="auto" w:fill="FFFFFF"/>
        </w:rPr>
        <w:t xml:space="preserve"> Kurt, </w:t>
      </w:r>
      <w:r w:rsidR="00971BD7">
        <w:rPr>
          <w:shd w:val="clear" w:color="auto" w:fill="FFFFFF"/>
        </w:rPr>
        <w:t>O</w:t>
      </w:r>
      <w:r w:rsidRPr="00973150">
        <w:rPr>
          <w:shd w:val="clear" w:color="auto" w:fill="FFFFFF"/>
        </w:rPr>
        <w:t>.</w:t>
      </w:r>
      <w:r w:rsidR="00971BD7">
        <w:rPr>
          <w:shd w:val="clear" w:color="auto" w:fill="FFFFFF"/>
        </w:rPr>
        <w:t>,</w:t>
      </w:r>
      <w:r w:rsidRPr="00973150">
        <w:rPr>
          <w:shd w:val="clear" w:color="auto" w:fill="FFFFFF"/>
        </w:rPr>
        <w:t xml:space="preserve"> and </w:t>
      </w:r>
      <w:proofErr w:type="spellStart"/>
      <w:r w:rsidRPr="00973150">
        <w:rPr>
          <w:shd w:val="clear" w:color="auto" w:fill="FFFFFF"/>
        </w:rPr>
        <w:t>Ting</w:t>
      </w:r>
      <w:r w:rsidR="00AA6F1E">
        <w:rPr>
          <w:shd w:val="clear" w:color="auto" w:fill="FFFFFF"/>
        </w:rPr>
        <w:t>O</w:t>
      </w:r>
      <w:r w:rsidRPr="00973150">
        <w:rPr>
          <w:shd w:val="clear" w:color="auto" w:fill="FFFFFF"/>
        </w:rPr>
        <w:t>y</w:t>
      </w:r>
      <w:proofErr w:type="spellEnd"/>
      <w:r w:rsidRPr="00973150">
        <w:rPr>
          <w:shd w:val="clear" w:color="auto" w:fill="FFFFFF"/>
        </w:rPr>
        <w:t xml:space="preserve">, </w:t>
      </w:r>
      <w:r w:rsidR="00971BD7">
        <w:rPr>
          <w:shd w:val="clear" w:color="auto" w:fill="FFFFFF"/>
        </w:rPr>
        <w:t>O</w:t>
      </w:r>
      <w:r w:rsidRPr="00973150">
        <w:rPr>
          <w:shd w:val="clear" w:color="auto" w:fill="FFFFFF"/>
        </w:rPr>
        <w:t>., 2017. The acceptance and use of a virtual learning environment in higher education: an empirical study in Turkey, and the UK. </w:t>
      </w:r>
      <w:r w:rsidRPr="00973150">
        <w:rPr>
          <w:i/>
          <w:iCs/>
          <w:shd w:val="clear" w:color="auto" w:fill="FFFFFF"/>
        </w:rPr>
        <w:t>International Journal of Educational Technology in Higher Education</w:t>
      </w:r>
      <w:r w:rsidRPr="00973150">
        <w:rPr>
          <w:shd w:val="clear" w:color="auto" w:fill="FFFFFF"/>
        </w:rPr>
        <w:t>, </w:t>
      </w:r>
      <w:r w:rsidRPr="00973150">
        <w:rPr>
          <w:i/>
          <w:iCs/>
          <w:shd w:val="clear" w:color="auto" w:fill="FFFFFF"/>
        </w:rPr>
        <w:t>14</w:t>
      </w:r>
      <w:r w:rsidRPr="00973150">
        <w:rPr>
          <w:shd w:val="clear" w:color="auto" w:fill="FFFFFF"/>
        </w:rPr>
        <w:t>(1), pp.1-15.</w:t>
      </w:r>
    </w:p>
    <w:p w14:paraId="193DD551" w14:textId="292BA149" w:rsidR="00B66C68" w:rsidRPr="00973150" w:rsidRDefault="00B66C68" w:rsidP="00973150">
      <w:pPr>
        <w:rPr>
          <w:shd w:val="clear" w:color="auto" w:fill="FFFFFF"/>
        </w:rPr>
      </w:pPr>
      <w:r w:rsidRPr="00973150">
        <w:rPr>
          <w:shd w:val="clear" w:color="auto" w:fill="FFFFFF"/>
        </w:rPr>
        <w:t>Gibbs, G.R., 2018. </w:t>
      </w:r>
      <w:proofErr w:type="spellStart"/>
      <w:r w:rsidRPr="00973150">
        <w:rPr>
          <w:i/>
          <w:iCs/>
          <w:shd w:val="clear" w:color="auto" w:fill="FFFFFF"/>
        </w:rPr>
        <w:t>Analyzing</w:t>
      </w:r>
      <w:proofErr w:type="spellEnd"/>
      <w:r w:rsidRPr="00973150">
        <w:rPr>
          <w:i/>
          <w:iCs/>
          <w:shd w:val="clear" w:color="auto" w:fill="FFFFFF"/>
        </w:rPr>
        <w:t xml:space="preserve"> qualitative data</w:t>
      </w:r>
      <w:r w:rsidRPr="00973150">
        <w:rPr>
          <w:shd w:val="clear" w:color="auto" w:fill="FFFFFF"/>
        </w:rPr>
        <w:t> (Vol. 6). Sage.</w:t>
      </w:r>
    </w:p>
    <w:p w14:paraId="0B814FB9" w14:textId="3F73DCD3" w:rsidR="00D52081" w:rsidRPr="00973150" w:rsidRDefault="00D52081" w:rsidP="00973150">
      <w:pPr>
        <w:rPr>
          <w:shd w:val="clear" w:color="auto" w:fill="FFFFFF"/>
        </w:rPr>
      </w:pPr>
      <w:r w:rsidRPr="00973150">
        <w:rPr>
          <w:shd w:val="clear" w:color="auto" w:fill="FFFFFF"/>
        </w:rPr>
        <w:t xml:space="preserve">Suman, S., </w:t>
      </w:r>
      <w:proofErr w:type="spellStart"/>
      <w:r w:rsidRPr="00973150">
        <w:rPr>
          <w:shd w:val="clear" w:color="auto" w:fill="FFFFFF"/>
        </w:rPr>
        <w:t>Amini</w:t>
      </w:r>
      <w:proofErr w:type="spellEnd"/>
      <w:r w:rsidRPr="00973150">
        <w:rPr>
          <w:shd w:val="clear" w:color="auto" w:fill="FFFFFF"/>
        </w:rPr>
        <w:t>, A., Elson, B. and Reynolds, P., 2010, September. Design and development of virtual learning environment using open source virtual world technology. In </w:t>
      </w:r>
      <w:r w:rsidRPr="00973150">
        <w:rPr>
          <w:i/>
          <w:iCs/>
          <w:shd w:val="clear" w:color="auto" w:fill="FFFFFF"/>
        </w:rPr>
        <w:t>IFIP International Conference on Key Competencies in the Knowledge Society</w:t>
      </w:r>
      <w:r w:rsidRPr="00973150">
        <w:rPr>
          <w:shd w:val="clear" w:color="auto" w:fill="FFFFFF"/>
        </w:rPr>
        <w:t> (pp. 379-388). Springer, Berlin, Heidelberg.</w:t>
      </w:r>
    </w:p>
    <w:p w14:paraId="5AEB53A2" w14:textId="677B520B" w:rsidR="00DB6269" w:rsidRPr="00973150" w:rsidRDefault="00DB6269" w:rsidP="00973150">
      <w:pPr>
        <w:rPr>
          <w:shd w:val="clear" w:color="auto" w:fill="FFFFFF"/>
        </w:rPr>
      </w:pPr>
      <w:proofErr w:type="spellStart"/>
      <w:r w:rsidRPr="00973150">
        <w:rPr>
          <w:shd w:val="clear" w:color="auto" w:fill="FFFFFF"/>
        </w:rPr>
        <w:t>Thamarana</w:t>
      </w:r>
      <w:proofErr w:type="spellEnd"/>
      <w:r w:rsidRPr="00973150">
        <w:rPr>
          <w:shd w:val="clear" w:color="auto" w:fill="FFFFFF"/>
        </w:rPr>
        <w:t>, S., 2016. Role of E-learning and Virtual Learning Environment in English language learning. </w:t>
      </w:r>
      <w:r w:rsidRPr="00973150">
        <w:rPr>
          <w:i/>
          <w:iCs/>
          <w:shd w:val="clear" w:color="auto" w:fill="FFFFFF"/>
        </w:rPr>
        <w:t>Teaching English Language and Literature: Innovative Methods and Practices, ELTAI Tirupati</w:t>
      </w:r>
      <w:r w:rsidRPr="00973150">
        <w:rPr>
          <w:shd w:val="clear" w:color="auto" w:fill="FFFFFF"/>
        </w:rPr>
        <w:t>, pp.61-62.</w:t>
      </w:r>
    </w:p>
    <w:p w14:paraId="6A695680" w14:textId="5CFA156F" w:rsidR="00D52081" w:rsidRPr="00973150" w:rsidRDefault="00D52081" w:rsidP="00973150">
      <w:pPr>
        <w:rPr>
          <w:shd w:val="clear" w:color="auto" w:fill="FFFFFF"/>
        </w:rPr>
      </w:pPr>
      <w:proofErr w:type="spellStart"/>
      <w:r w:rsidRPr="00973150">
        <w:rPr>
          <w:shd w:val="clear" w:color="auto" w:fill="FFFFFF"/>
        </w:rPr>
        <w:t>Vatuiu</w:t>
      </w:r>
      <w:proofErr w:type="spellEnd"/>
      <w:r w:rsidRPr="00973150">
        <w:rPr>
          <w:shd w:val="clear" w:color="auto" w:fill="FFFFFF"/>
        </w:rPr>
        <w:t>, T. and UDRICĂ, M., 2013. Virtual learning environment as part of lifelong learning. </w:t>
      </w:r>
      <w:r w:rsidRPr="00973150">
        <w:rPr>
          <w:i/>
          <w:iCs/>
          <w:shd w:val="clear" w:color="auto" w:fill="FFFFFF"/>
        </w:rPr>
        <w:t>Turkish Online Journal of Distance Education</w:t>
      </w:r>
      <w:r w:rsidRPr="00973150">
        <w:rPr>
          <w:shd w:val="clear" w:color="auto" w:fill="FFFFFF"/>
        </w:rPr>
        <w:t>, </w:t>
      </w:r>
      <w:r w:rsidRPr="00973150">
        <w:rPr>
          <w:i/>
          <w:iCs/>
          <w:shd w:val="clear" w:color="auto" w:fill="FFFFFF"/>
        </w:rPr>
        <w:t>14</w:t>
      </w:r>
      <w:r w:rsidRPr="00973150">
        <w:rPr>
          <w:shd w:val="clear" w:color="auto" w:fill="FFFFFF"/>
        </w:rPr>
        <w:t>(4), pp.252-259.</w:t>
      </w:r>
    </w:p>
    <w:p w14:paraId="011528EE" w14:textId="55A752CD" w:rsidR="0077578D" w:rsidRDefault="0077578D" w:rsidP="00D52081">
      <w:pPr>
        <w:rPr>
          <w:b/>
          <w:bCs/>
        </w:rPr>
      </w:pPr>
    </w:p>
    <w:p w14:paraId="0F205665" w14:textId="77777777" w:rsidR="0077578D" w:rsidRDefault="0077578D">
      <w:pPr>
        <w:spacing w:line="259" w:lineRule="auto"/>
        <w:jc w:val="left"/>
        <w:rPr>
          <w:b/>
          <w:bCs/>
        </w:rPr>
      </w:pPr>
      <w:r>
        <w:rPr>
          <w:b/>
          <w:bCs/>
        </w:rPr>
        <w:br w:type="page"/>
      </w:r>
    </w:p>
    <w:p w14:paraId="21625D70" w14:textId="3158E12D" w:rsidR="00D52081" w:rsidRDefault="0077578D" w:rsidP="0077578D">
      <w:pPr>
        <w:pStyle w:val="Heading1"/>
      </w:pPr>
      <w:bookmarkStart w:id="14" w:name="_Toc102467263"/>
      <w:r>
        <w:lastRenderedPageBreak/>
        <w:t>Appendix</w:t>
      </w:r>
      <w:bookmarkEnd w:id="14"/>
    </w:p>
    <w:p w14:paraId="0FC0EB40" w14:textId="77777777" w:rsidR="0077578D" w:rsidRPr="0077578D" w:rsidRDefault="0077578D" w:rsidP="0077578D"/>
    <w:p w14:paraId="7FB6B73D" w14:textId="3FBC05BB" w:rsidR="009713C7" w:rsidRDefault="00BF3771" w:rsidP="009713C7">
      <w:r>
        <w:rPr>
          <w:noProof/>
        </w:rPr>
        <w:drawing>
          <wp:inline distT="0" distB="0" distL="0" distR="0" wp14:anchorId="2B34BBB7" wp14:editId="73DD4283">
            <wp:extent cx="5943600" cy="6226175"/>
            <wp:effectExtent l="0" t="0" r="0" b="3175"/>
            <wp:docPr id="15" name="Picture 1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Teams&#10;&#10;Description automatically generated"/>
                    <pic:cNvPicPr/>
                  </pic:nvPicPr>
                  <pic:blipFill>
                    <a:blip r:embed="rId17"/>
                    <a:stretch>
                      <a:fillRect/>
                    </a:stretch>
                  </pic:blipFill>
                  <pic:spPr>
                    <a:xfrm>
                      <a:off x="0" y="0"/>
                      <a:ext cx="5943600" cy="6226175"/>
                    </a:xfrm>
                    <a:prstGeom prst="rect">
                      <a:avLst/>
                    </a:prstGeom>
                  </pic:spPr>
                </pic:pic>
              </a:graphicData>
            </a:graphic>
          </wp:inline>
        </w:drawing>
      </w:r>
    </w:p>
    <w:p w14:paraId="650E2CE7" w14:textId="6BDD8118" w:rsidR="0077578D" w:rsidRDefault="0077578D" w:rsidP="009713C7"/>
    <w:p w14:paraId="2BAE5421" w14:textId="59DE4ABB" w:rsidR="0077578D" w:rsidRDefault="0077578D" w:rsidP="009713C7"/>
    <w:p w14:paraId="3FE5D27B" w14:textId="6EC89DC2" w:rsidR="0077578D" w:rsidRDefault="0077578D" w:rsidP="009713C7"/>
    <w:p w14:paraId="21591CF4" w14:textId="25DAD2CC" w:rsidR="0077578D" w:rsidRDefault="0077578D" w:rsidP="009713C7">
      <w:r>
        <w:rPr>
          <w:noProof/>
        </w:rPr>
        <w:lastRenderedPageBreak/>
        <w:drawing>
          <wp:inline distT="0" distB="0" distL="0" distR="0" wp14:anchorId="214E123B" wp14:editId="421E777D">
            <wp:extent cx="5943600" cy="5534025"/>
            <wp:effectExtent l="0" t="0" r="0" b="9525"/>
            <wp:docPr id="13" name="Picture 13"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Teams&#10;&#10;Description automatically generated"/>
                    <pic:cNvPicPr/>
                  </pic:nvPicPr>
                  <pic:blipFill>
                    <a:blip r:embed="rId18"/>
                    <a:stretch>
                      <a:fillRect/>
                    </a:stretch>
                  </pic:blipFill>
                  <pic:spPr>
                    <a:xfrm>
                      <a:off x="0" y="0"/>
                      <a:ext cx="5943600" cy="5534025"/>
                    </a:xfrm>
                    <a:prstGeom prst="rect">
                      <a:avLst/>
                    </a:prstGeom>
                  </pic:spPr>
                </pic:pic>
              </a:graphicData>
            </a:graphic>
          </wp:inline>
        </w:drawing>
      </w:r>
    </w:p>
    <w:p w14:paraId="56D5B486" w14:textId="705243BA" w:rsidR="0077578D" w:rsidRPr="009713C7" w:rsidRDefault="0077578D" w:rsidP="009713C7">
      <w:r>
        <w:rPr>
          <w:noProof/>
        </w:rPr>
        <w:lastRenderedPageBreak/>
        <w:drawing>
          <wp:inline distT="0" distB="0" distL="0" distR="0" wp14:anchorId="1EFD27A4" wp14:editId="169548BB">
            <wp:extent cx="5943600" cy="6967220"/>
            <wp:effectExtent l="0" t="0" r="0" b="5080"/>
            <wp:docPr id="14" name="Picture 1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Teams&#10;&#10;Description automatically generated"/>
                    <pic:cNvPicPr/>
                  </pic:nvPicPr>
                  <pic:blipFill>
                    <a:blip r:embed="rId19"/>
                    <a:stretch>
                      <a:fillRect/>
                    </a:stretch>
                  </pic:blipFill>
                  <pic:spPr>
                    <a:xfrm>
                      <a:off x="0" y="0"/>
                      <a:ext cx="5943600" cy="6967220"/>
                    </a:xfrm>
                    <a:prstGeom prst="rect">
                      <a:avLst/>
                    </a:prstGeom>
                  </pic:spPr>
                </pic:pic>
              </a:graphicData>
            </a:graphic>
          </wp:inline>
        </w:drawing>
      </w:r>
    </w:p>
    <w:sectPr w:rsidR="0077578D" w:rsidRPr="009713C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80DF9" w14:textId="77777777" w:rsidR="00F42957" w:rsidRDefault="00F42957" w:rsidP="00D33617">
      <w:pPr>
        <w:spacing w:after="0" w:line="240" w:lineRule="auto"/>
      </w:pPr>
      <w:r>
        <w:separator/>
      </w:r>
    </w:p>
  </w:endnote>
  <w:endnote w:type="continuationSeparator" w:id="0">
    <w:p w14:paraId="19FDBDFC" w14:textId="77777777" w:rsidR="00F42957" w:rsidRDefault="00F42957" w:rsidP="00D33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E398B" w14:textId="77777777" w:rsidR="00F42957" w:rsidRDefault="00F42957" w:rsidP="00D33617">
      <w:pPr>
        <w:spacing w:after="0" w:line="240" w:lineRule="auto"/>
      </w:pPr>
      <w:r>
        <w:separator/>
      </w:r>
    </w:p>
  </w:footnote>
  <w:footnote w:type="continuationSeparator" w:id="0">
    <w:p w14:paraId="2CE38AC0" w14:textId="77777777" w:rsidR="00F42957" w:rsidRDefault="00F42957" w:rsidP="00D336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26090"/>
    <w:multiLevelType w:val="hybridMultilevel"/>
    <w:tmpl w:val="8196D1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F75836"/>
    <w:multiLevelType w:val="hybridMultilevel"/>
    <w:tmpl w:val="960A6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C70276"/>
    <w:multiLevelType w:val="hybridMultilevel"/>
    <w:tmpl w:val="2D4E8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8712271">
    <w:abstractNumId w:val="2"/>
  </w:num>
  <w:num w:numId="2" w16cid:durableId="1957834025">
    <w:abstractNumId w:val="1"/>
  </w:num>
  <w:num w:numId="3" w16cid:durableId="1094519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W0sDQ1NbI0sDQzNjBU0lEKTi0uzszPAykwrAUAPBS32CwAAAA="/>
  </w:docVars>
  <w:rsids>
    <w:rsidRoot w:val="00EC7B96"/>
    <w:rsid w:val="0004079B"/>
    <w:rsid w:val="000D53E5"/>
    <w:rsid w:val="00100BC1"/>
    <w:rsid w:val="0011150E"/>
    <w:rsid w:val="00113840"/>
    <w:rsid w:val="002168EA"/>
    <w:rsid w:val="00272491"/>
    <w:rsid w:val="002B79A8"/>
    <w:rsid w:val="003C5A99"/>
    <w:rsid w:val="00427F30"/>
    <w:rsid w:val="004A1B4E"/>
    <w:rsid w:val="004A2CD8"/>
    <w:rsid w:val="004A6A76"/>
    <w:rsid w:val="005255F6"/>
    <w:rsid w:val="005740F6"/>
    <w:rsid w:val="005A2DDC"/>
    <w:rsid w:val="005C772C"/>
    <w:rsid w:val="006128BC"/>
    <w:rsid w:val="00621FCF"/>
    <w:rsid w:val="006E430C"/>
    <w:rsid w:val="00770EF8"/>
    <w:rsid w:val="0077578D"/>
    <w:rsid w:val="00782C42"/>
    <w:rsid w:val="007F6F7A"/>
    <w:rsid w:val="0082318F"/>
    <w:rsid w:val="00897B21"/>
    <w:rsid w:val="008D742F"/>
    <w:rsid w:val="009713C7"/>
    <w:rsid w:val="00971BD7"/>
    <w:rsid w:val="00973150"/>
    <w:rsid w:val="00A26E3B"/>
    <w:rsid w:val="00A97694"/>
    <w:rsid w:val="00A97CB6"/>
    <w:rsid w:val="00AA6F1E"/>
    <w:rsid w:val="00AC192F"/>
    <w:rsid w:val="00B12B5C"/>
    <w:rsid w:val="00B66C68"/>
    <w:rsid w:val="00BF3771"/>
    <w:rsid w:val="00C32FD6"/>
    <w:rsid w:val="00C37AEA"/>
    <w:rsid w:val="00CA5ED9"/>
    <w:rsid w:val="00CE5AC8"/>
    <w:rsid w:val="00CF77EB"/>
    <w:rsid w:val="00D33617"/>
    <w:rsid w:val="00D44164"/>
    <w:rsid w:val="00D52081"/>
    <w:rsid w:val="00D667FB"/>
    <w:rsid w:val="00D97A5B"/>
    <w:rsid w:val="00DB5362"/>
    <w:rsid w:val="00DB6269"/>
    <w:rsid w:val="00EC7B96"/>
    <w:rsid w:val="00EE3F0F"/>
    <w:rsid w:val="00EE655F"/>
    <w:rsid w:val="00F05962"/>
    <w:rsid w:val="00F32873"/>
    <w:rsid w:val="00F42957"/>
    <w:rsid w:val="00F715CE"/>
    <w:rsid w:val="00F75521"/>
    <w:rsid w:val="00FE2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E32FF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FD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32FD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32FD6"/>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FD6"/>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C32FD6"/>
    <w:rPr>
      <w:rFonts w:ascii="Times New Roman" w:eastAsiaTheme="majorEastAsia" w:hAnsi="Times New Roman" w:cstheme="majorBidi"/>
      <w:b/>
      <w:color w:val="2F5496" w:themeColor="accent1" w:themeShade="BF"/>
      <w:sz w:val="28"/>
      <w:szCs w:val="26"/>
    </w:rPr>
  </w:style>
  <w:style w:type="paragraph" w:styleId="Title">
    <w:name w:val="Title"/>
    <w:basedOn w:val="Normal"/>
    <w:link w:val="TitleChar"/>
    <w:uiPriority w:val="10"/>
    <w:qFormat/>
    <w:rsid w:val="00AC192F"/>
    <w:pPr>
      <w:spacing w:after="0"/>
      <w:contextualSpacing/>
      <w:jc w:val="center"/>
    </w:pPr>
    <w:rPr>
      <w:rFonts w:eastAsiaTheme="majorEastAsia" w:cstheme="majorBidi"/>
      <w:spacing w:val="-10"/>
      <w:kern w:val="28"/>
      <w:sz w:val="44"/>
      <w:szCs w:val="56"/>
    </w:rPr>
  </w:style>
  <w:style w:type="character" w:customStyle="1" w:styleId="TitleChar">
    <w:name w:val="Title Char"/>
    <w:basedOn w:val="DefaultParagraphFont"/>
    <w:link w:val="Title"/>
    <w:uiPriority w:val="10"/>
    <w:rsid w:val="00AC192F"/>
    <w:rPr>
      <w:rFonts w:ascii="Times New Roman" w:eastAsiaTheme="majorEastAsia" w:hAnsi="Times New Roman" w:cstheme="majorBidi"/>
      <w:spacing w:val="-10"/>
      <w:kern w:val="28"/>
      <w:sz w:val="44"/>
      <w:szCs w:val="56"/>
    </w:rPr>
  </w:style>
  <w:style w:type="paragraph" w:styleId="TOCHeading">
    <w:name w:val="TOC Heading"/>
    <w:basedOn w:val="Heading1"/>
    <w:next w:val="Normal"/>
    <w:uiPriority w:val="39"/>
    <w:unhideWhenUsed/>
    <w:qFormat/>
    <w:rsid w:val="00AC192F"/>
    <w:pPr>
      <w:spacing w:line="259" w:lineRule="auto"/>
      <w:jc w:val="left"/>
      <w:outlineLvl w:val="9"/>
    </w:pPr>
    <w:rPr>
      <w:rFonts w:asciiTheme="majorHAnsi" w:hAnsiTheme="majorHAnsi"/>
      <w:b w:val="0"/>
      <w:lang w:val="en-US"/>
    </w:rPr>
  </w:style>
  <w:style w:type="paragraph" w:styleId="ListParagraph">
    <w:name w:val="List Paragraph"/>
    <w:basedOn w:val="Normal"/>
    <w:uiPriority w:val="34"/>
    <w:qFormat/>
    <w:rsid w:val="004A6A76"/>
    <w:pPr>
      <w:ind w:left="720"/>
      <w:contextualSpacing/>
    </w:pPr>
  </w:style>
  <w:style w:type="paragraph" w:styleId="TOC1">
    <w:name w:val="toc 1"/>
    <w:basedOn w:val="Normal"/>
    <w:next w:val="Normal"/>
    <w:autoRedefine/>
    <w:uiPriority w:val="39"/>
    <w:unhideWhenUsed/>
    <w:rsid w:val="0077578D"/>
    <w:pPr>
      <w:spacing w:after="100"/>
    </w:pPr>
  </w:style>
  <w:style w:type="paragraph" w:styleId="TOC2">
    <w:name w:val="toc 2"/>
    <w:basedOn w:val="Normal"/>
    <w:next w:val="Normal"/>
    <w:autoRedefine/>
    <w:uiPriority w:val="39"/>
    <w:unhideWhenUsed/>
    <w:rsid w:val="0077578D"/>
    <w:pPr>
      <w:spacing w:after="100"/>
      <w:ind w:left="240"/>
    </w:pPr>
  </w:style>
  <w:style w:type="character" w:styleId="Hyperlink">
    <w:name w:val="Hyperlink"/>
    <w:basedOn w:val="DefaultParagraphFont"/>
    <w:uiPriority w:val="99"/>
    <w:unhideWhenUsed/>
    <w:rsid w:val="0077578D"/>
    <w:rPr>
      <w:color w:val="0563C1" w:themeColor="hyperlink"/>
      <w:u w:val="single"/>
    </w:rPr>
  </w:style>
  <w:style w:type="paragraph" w:customStyle="1" w:styleId="root-block-node">
    <w:name w:val="root-block-node"/>
    <w:basedOn w:val="Normal"/>
    <w:rsid w:val="004A2CD8"/>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D336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3617"/>
    <w:rPr>
      <w:rFonts w:ascii="Times New Roman" w:hAnsi="Times New Roman"/>
      <w:sz w:val="24"/>
    </w:rPr>
  </w:style>
  <w:style w:type="paragraph" w:styleId="Footer">
    <w:name w:val="footer"/>
    <w:basedOn w:val="Normal"/>
    <w:link w:val="FooterChar"/>
    <w:uiPriority w:val="99"/>
    <w:unhideWhenUsed/>
    <w:rsid w:val="00D336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361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362852">
      <w:bodyDiv w:val="1"/>
      <w:marLeft w:val="0"/>
      <w:marRight w:val="0"/>
      <w:marTop w:val="0"/>
      <w:marBottom w:val="0"/>
      <w:divBdr>
        <w:top w:val="none" w:sz="0" w:space="0" w:color="auto"/>
        <w:left w:val="none" w:sz="0" w:space="0" w:color="auto"/>
        <w:bottom w:val="none" w:sz="0" w:space="0" w:color="auto"/>
        <w:right w:val="none" w:sz="0" w:space="0" w:color="auto"/>
      </w:divBdr>
    </w:div>
    <w:div w:id="148637474">
      <w:bodyDiv w:val="1"/>
      <w:marLeft w:val="0"/>
      <w:marRight w:val="0"/>
      <w:marTop w:val="0"/>
      <w:marBottom w:val="0"/>
      <w:divBdr>
        <w:top w:val="none" w:sz="0" w:space="0" w:color="auto"/>
        <w:left w:val="none" w:sz="0" w:space="0" w:color="auto"/>
        <w:bottom w:val="none" w:sz="0" w:space="0" w:color="auto"/>
        <w:right w:val="none" w:sz="0" w:space="0" w:color="auto"/>
      </w:divBdr>
    </w:div>
    <w:div w:id="191307100">
      <w:bodyDiv w:val="1"/>
      <w:marLeft w:val="0"/>
      <w:marRight w:val="0"/>
      <w:marTop w:val="0"/>
      <w:marBottom w:val="0"/>
      <w:divBdr>
        <w:top w:val="none" w:sz="0" w:space="0" w:color="auto"/>
        <w:left w:val="none" w:sz="0" w:space="0" w:color="auto"/>
        <w:bottom w:val="none" w:sz="0" w:space="0" w:color="auto"/>
        <w:right w:val="none" w:sz="0" w:space="0" w:color="auto"/>
      </w:divBdr>
    </w:div>
    <w:div w:id="195123051">
      <w:bodyDiv w:val="1"/>
      <w:marLeft w:val="0"/>
      <w:marRight w:val="0"/>
      <w:marTop w:val="0"/>
      <w:marBottom w:val="0"/>
      <w:divBdr>
        <w:top w:val="none" w:sz="0" w:space="0" w:color="auto"/>
        <w:left w:val="none" w:sz="0" w:space="0" w:color="auto"/>
        <w:bottom w:val="none" w:sz="0" w:space="0" w:color="auto"/>
        <w:right w:val="none" w:sz="0" w:space="0" w:color="auto"/>
      </w:divBdr>
    </w:div>
    <w:div w:id="365833355">
      <w:bodyDiv w:val="1"/>
      <w:marLeft w:val="0"/>
      <w:marRight w:val="0"/>
      <w:marTop w:val="0"/>
      <w:marBottom w:val="0"/>
      <w:divBdr>
        <w:top w:val="none" w:sz="0" w:space="0" w:color="auto"/>
        <w:left w:val="none" w:sz="0" w:space="0" w:color="auto"/>
        <w:bottom w:val="none" w:sz="0" w:space="0" w:color="auto"/>
        <w:right w:val="none" w:sz="0" w:space="0" w:color="auto"/>
      </w:divBdr>
    </w:div>
    <w:div w:id="528226369">
      <w:bodyDiv w:val="1"/>
      <w:marLeft w:val="0"/>
      <w:marRight w:val="0"/>
      <w:marTop w:val="0"/>
      <w:marBottom w:val="0"/>
      <w:divBdr>
        <w:top w:val="none" w:sz="0" w:space="0" w:color="auto"/>
        <w:left w:val="none" w:sz="0" w:space="0" w:color="auto"/>
        <w:bottom w:val="none" w:sz="0" w:space="0" w:color="auto"/>
        <w:right w:val="none" w:sz="0" w:space="0" w:color="auto"/>
      </w:divBdr>
    </w:div>
    <w:div w:id="559634011">
      <w:bodyDiv w:val="1"/>
      <w:marLeft w:val="0"/>
      <w:marRight w:val="0"/>
      <w:marTop w:val="0"/>
      <w:marBottom w:val="0"/>
      <w:divBdr>
        <w:top w:val="none" w:sz="0" w:space="0" w:color="auto"/>
        <w:left w:val="none" w:sz="0" w:space="0" w:color="auto"/>
        <w:bottom w:val="none" w:sz="0" w:space="0" w:color="auto"/>
        <w:right w:val="none" w:sz="0" w:space="0" w:color="auto"/>
      </w:divBdr>
    </w:div>
    <w:div w:id="782463171">
      <w:bodyDiv w:val="1"/>
      <w:marLeft w:val="0"/>
      <w:marRight w:val="0"/>
      <w:marTop w:val="0"/>
      <w:marBottom w:val="0"/>
      <w:divBdr>
        <w:top w:val="none" w:sz="0" w:space="0" w:color="auto"/>
        <w:left w:val="none" w:sz="0" w:space="0" w:color="auto"/>
        <w:bottom w:val="none" w:sz="0" w:space="0" w:color="auto"/>
        <w:right w:val="none" w:sz="0" w:space="0" w:color="auto"/>
      </w:divBdr>
    </w:div>
    <w:div w:id="988706737">
      <w:bodyDiv w:val="1"/>
      <w:marLeft w:val="0"/>
      <w:marRight w:val="0"/>
      <w:marTop w:val="0"/>
      <w:marBottom w:val="0"/>
      <w:divBdr>
        <w:top w:val="none" w:sz="0" w:space="0" w:color="auto"/>
        <w:left w:val="none" w:sz="0" w:space="0" w:color="auto"/>
        <w:bottom w:val="none" w:sz="0" w:space="0" w:color="auto"/>
        <w:right w:val="none" w:sz="0" w:space="0" w:color="auto"/>
      </w:divBdr>
    </w:div>
    <w:div w:id="1092974613">
      <w:bodyDiv w:val="1"/>
      <w:marLeft w:val="0"/>
      <w:marRight w:val="0"/>
      <w:marTop w:val="0"/>
      <w:marBottom w:val="0"/>
      <w:divBdr>
        <w:top w:val="none" w:sz="0" w:space="0" w:color="auto"/>
        <w:left w:val="none" w:sz="0" w:space="0" w:color="auto"/>
        <w:bottom w:val="none" w:sz="0" w:space="0" w:color="auto"/>
        <w:right w:val="none" w:sz="0" w:space="0" w:color="auto"/>
      </w:divBdr>
    </w:div>
    <w:div w:id="1300961740">
      <w:bodyDiv w:val="1"/>
      <w:marLeft w:val="0"/>
      <w:marRight w:val="0"/>
      <w:marTop w:val="0"/>
      <w:marBottom w:val="0"/>
      <w:divBdr>
        <w:top w:val="none" w:sz="0" w:space="0" w:color="auto"/>
        <w:left w:val="none" w:sz="0" w:space="0" w:color="auto"/>
        <w:bottom w:val="none" w:sz="0" w:space="0" w:color="auto"/>
        <w:right w:val="none" w:sz="0" w:space="0" w:color="auto"/>
      </w:divBdr>
    </w:div>
    <w:div w:id="1441679213">
      <w:bodyDiv w:val="1"/>
      <w:marLeft w:val="0"/>
      <w:marRight w:val="0"/>
      <w:marTop w:val="0"/>
      <w:marBottom w:val="0"/>
      <w:divBdr>
        <w:top w:val="none" w:sz="0" w:space="0" w:color="auto"/>
        <w:left w:val="none" w:sz="0" w:space="0" w:color="auto"/>
        <w:bottom w:val="none" w:sz="0" w:space="0" w:color="auto"/>
        <w:right w:val="none" w:sz="0" w:space="0" w:color="auto"/>
      </w:divBdr>
    </w:div>
    <w:div w:id="1568804500">
      <w:bodyDiv w:val="1"/>
      <w:marLeft w:val="0"/>
      <w:marRight w:val="0"/>
      <w:marTop w:val="0"/>
      <w:marBottom w:val="0"/>
      <w:divBdr>
        <w:top w:val="none" w:sz="0" w:space="0" w:color="auto"/>
        <w:left w:val="none" w:sz="0" w:space="0" w:color="auto"/>
        <w:bottom w:val="none" w:sz="0" w:space="0" w:color="auto"/>
        <w:right w:val="none" w:sz="0" w:space="0" w:color="auto"/>
      </w:divBdr>
    </w:div>
    <w:div w:id="1810784539">
      <w:bodyDiv w:val="1"/>
      <w:marLeft w:val="0"/>
      <w:marRight w:val="0"/>
      <w:marTop w:val="0"/>
      <w:marBottom w:val="0"/>
      <w:divBdr>
        <w:top w:val="none" w:sz="0" w:space="0" w:color="auto"/>
        <w:left w:val="none" w:sz="0" w:space="0" w:color="auto"/>
        <w:bottom w:val="none" w:sz="0" w:space="0" w:color="auto"/>
        <w:right w:val="none" w:sz="0" w:space="0" w:color="auto"/>
      </w:divBdr>
    </w:div>
    <w:div w:id="1875994792">
      <w:bodyDiv w:val="1"/>
      <w:marLeft w:val="0"/>
      <w:marRight w:val="0"/>
      <w:marTop w:val="0"/>
      <w:marBottom w:val="0"/>
      <w:divBdr>
        <w:top w:val="none" w:sz="0" w:space="0" w:color="auto"/>
        <w:left w:val="none" w:sz="0" w:space="0" w:color="auto"/>
        <w:bottom w:val="none" w:sz="0" w:space="0" w:color="auto"/>
        <w:right w:val="none" w:sz="0" w:space="0" w:color="auto"/>
      </w:divBdr>
    </w:div>
    <w:div w:id="1894074036">
      <w:bodyDiv w:val="1"/>
      <w:marLeft w:val="0"/>
      <w:marRight w:val="0"/>
      <w:marTop w:val="0"/>
      <w:marBottom w:val="0"/>
      <w:divBdr>
        <w:top w:val="none" w:sz="0" w:space="0" w:color="auto"/>
        <w:left w:val="none" w:sz="0" w:space="0" w:color="auto"/>
        <w:bottom w:val="none" w:sz="0" w:space="0" w:color="auto"/>
        <w:right w:val="none" w:sz="0" w:space="0" w:color="auto"/>
      </w:divBdr>
    </w:div>
    <w:div w:id="1912040989">
      <w:bodyDiv w:val="1"/>
      <w:marLeft w:val="0"/>
      <w:marRight w:val="0"/>
      <w:marTop w:val="0"/>
      <w:marBottom w:val="0"/>
      <w:divBdr>
        <w:top w:val="none" w:sz="0" w:space="0" w:color="auto"/>
        <w:left w:val="none" w:sz="0" w:space="0" w:color="auto"/>
        <w:bottom w:val="none" w:sz="0" w:space="0" w:color="auto"/>
        <w:right w:val="none" w:sz="0" w:space="0" w:color="auto"/>
      </w:divBdr>
    </w:div>
    <w:div w:id="2060667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sifa\Downloads\BMSW400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sifa\Downloads\BMSW400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sifa\Downloads\BMSW400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sifa\Downloads\BMSW4003.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sifa\Downloads\BMSW4003.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sifa\Downloads\BMSW4003.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sifa\Downloads\BMSW4003.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asifa\Downloads\BMSW4003.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asifa\Downloads\BMSW4003.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 Q1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Sheet1!$A$3:$A$4</c:f>
              <c:strCache>
                <c:ptCount val="2"/>
                <c:pt idx="0">
                  <c:v>Yes</c:v>
                </c:pt>
                <c:pt idx="1">
                  <c:v>No</c:v>
                </c:pt>
              </c:strCache>
            </c:strRef>
          </c:cat>
          <c:val>
            <c:numRef>
              <c:f>Sheet1!$B$3:$B$4</c:f>
              <c:numCache>
                <c:formatCode>General</c:formatCode>
                <c:ptCount val="2"/>
                <c:pt idx="0">
                  <c:v>10</c:v>
                </c:pt>
                <c:pt idx="1">
                  <c:v>0</c:v>
                </c:pt>
              </c:numCache>
            </c:numRef>
          </c:val>
          <c:extLst>
            <c:ext xmlns:c16="http://schemas.microsoft.com/office/drawing/2014/chart" uri="{C3380CC4-5D6E-409C-BE32-E72D297353CC}">
              <c16:uniqueId val="{00000000-BAAC-48C2-9EB4-7FFA54801CD5}"/>
            </c:ext>
          </c:extLst>
        </c:ser>
        <c:dLbls>
          <c:dLblPos val="outEnd"/>
          <c:showLegendKey val="0"/>
          <c:showVal val="1"/>
          <c:showCatName val="0"/>
          <c:showSerName val="0"/>
          <c:showPercent val="0"/>
          <c:showBubbleSize val="0"/>
        </c:dLbls>
        <c:gapWidth val="219"/>
        <c:overlap val="-27"/>
        <c:axId val="1212722576"/>
        <c:axId val="1212720080"/>
      </c:barChart>
      <c:catAx>
        <c:axId val="12127225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2720080"/>
        <c:crosses val="autoZero"/>
        <c:auto val="1"/>
        <c:lblAlgn val="ctr"/>
        <c:lblOffset val="100"/>
        <c:noMultiLvlLbl val="0"/>
      </c:catAx>
      <c:valAx>
        <c:axId val="12127200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27225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Response Q2</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1369-43B8-8495-AE83FE8364CE}"/>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1369-43B8-8495-AE83FE8364CE}"/>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1369-43B8-8495-AE83FE8364C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Sheet1!$A$7:$A$9</c:f>
              <c:strCache>
                <c:ptCount val="3"/>
                <c:pt idx="0">
                  <c:v>Does VLE enables them to learn more about their development?</c:v>
                </c:pt>
                <c:pt idx="1">
                  <c:v>Yes</c:v>
                </c:pt>
                <c:pt idx="2">
                  <c:v>No</c:v>
                </c:pt>
              </c:strCache>
            </c:strRef>
          </c:cat>
          <c:val>
            <c:numRef>
              <c:f>Sheet1!$B$7:$B$9</c:f>
              <c:numCache>
                <c:formatCode>General</c:formatCode>
                <c:ptCount val="3"/>
                <c:pt idx="1">
                  <c:v>7</c:v>
                </c:pt>
                <c:pt idx="2">
                  <c:v>3</c:v>
                </c:pt>
              </c:numCache>
            </c:numRef>
          </c:val>
          <c:extLst>
            <c:ext xmlns:c16="http://schemas.microsoft.com/office/drawing/2014/chart" uri="{C3380CC4-5D6E-409C-BE32-E72D297353CC}">
              <c16:uniqueId val="{00000006-1369-43B8-8495-AE83FE8364CE}"/>
            </c:ext>
          </c:extLst>
        </c:ser>
        <c:dLbls>
          <c:dLblPos val="inEnd"/>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 Q3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Sheet1!$B$12</c:f>
              <c:strCache>
                <c:ptCount val="1"/>
              </c:strCache>
            </c:strRef>
          </c:tx>
          <c:spPr>
            <a:solidFill>
              <a:schemeClr val="accent1"/>
            </a:solidFill>
            <a:ln>
              <a:noFill/>
            </a:ln>
            <a:effectLst/>
          </c:spPr>
          <c:invertIfNegative val="0"/>
          <c:cat>
            <c:strRef>
              <c:f>Sheet1!$A$13:$A$15</c:f>
              <c:strCache>
                <c:ptCount val="3"/>
                <c:pt idx="0">
                  <c:v>Yes</c:v>
                </c:pt>
                <c:pt idx="1">
                  <c:v>No</c:v>
                </c:pt>
                <c:pt idx="2">
                  <c:v>Not sure</c:v>
                </c:pt>
              </c:strCache>
            </c:strRef>
          </c:cat>
          <c:val>
            <c:numRef>
              <c:f>Sheet1!$B$13:$B$15</c:f>
              <c:numCache>
                <c:formatCode>General</c:formatCode>
                <c:ptCount val="3"/>
                <c:pt idx="0">
                  <c:v>8</c:v>
                </c:pt>
                <c:pt idx="1">
                  <c:v>1</c:v>
                </c:pt>
                <c:pt idx="2">
                  <c:v>1</c:v>
                </c:pt>
              </c:numCache>
            </c:numRef>
          </c:val>
          <c:extLst>
            <c:ext xmlns:c16="http://schemas.microsoft.com/office/drawing/2014/chart" uri="{C3380CC4-5D6E-409C-BE32-E72D297353CC}">
              <c16:uniqueId val="{00000000-58E0-490C-A67F-97F3F91CD6D4}"/>
            </c:ext>
          </c:extLst>
        </c:ser>
        <c:dLbls>
          <c:showLegendKey val="0"/>
          <c:showVal val="0"/>
          <c:showCatName val="0"/>
          <c:showSerName val="0"/>
          <c:showPercent val="0"/>
          <c:showBubbleSize val="0"/>
        </c:dLbls>
        <c:gapWidth val="219"/>
        <c:overlap val="-27"/>
        <c:axId val="1321256352"/>
        <c:axId val="1321255104"/>
      </c:barChart>
      <c:catAx>
        <c:axId val="1321256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1255104"/>
        <c:crosses val="autoZero"/>
        <c:auto val="1"/>
        <c:lblAlgn val="ctr"/>
        <c:lblOffset val="100"/>
        <c:noMultiLvlLbl val="0"/>
      </c:catAx>
      <c:valAx>
        <c:axId val="1321255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12563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 Q4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Sheet1!$B$17</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1ED-4A8E-B88F-1EACC5DF33C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1ED-4A8E-B88F-1EACC5DF33C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Sheet1!$A$18:$A$19</c:f>
              <c:strCache>
                <c:ptCount val="2"/>
                <c:pt idx="0">
                  <c:v>Yes</c:v>
                </c:pt>
                <c:pt idx="1">
                  <c:v>No</c:v>
                </c:pt>
              </c:strCache>
            </c:strRef>
          </c:cat>
          <c:val>
            <c:numRef>
              <c:f>Sheet1!$B$18:$B$19</c:f>
              <c:numCache>
                <c:formatCode>General</c:formatCode>
                <c:ptCount val="2"/>
                <c:pt idx="0">
                  <c:v>9</c:v>
                </c:pt>
                <c:pt idx="1">
                  <c:v>1</c:v>
                </c:pt>
              </c:numCache>
            </c:numRef>
          </c:val>
          <c:extLst>
            <c:ext xmlns:c16="http://schemas.microsoft.com/office/drawing/2014/chart" uri="{C3380CC4-5D6E-409C-BE32-E72D297353CC}">
              <c16:uniqueId val="{00000004-81ED-4A8E-B88F-1EACC5DF33C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 Q5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Sheet1!$B$22</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A32-4181-B492-6EB63ED565E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A32-4181-B492-6EB63ED565E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A32-4181-B492-6EB63ED565E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Sheet1!$A$23:$A$25</c:f>
              <c:strCache>
                <c:ptCount val="3"/>
                <c:pt idx="0">
                  <c:v>Yes</c:v>
                </c:pt>
                <c:pt idx="1">
                  <c:v>No</c:v>
                </c:pt>
                <c:pt idx="2">
                  <c:v>Not sure</c:v>
                </c:pt>
              </c:strCache>
            </c:strRef>
          </c:cat>
          <c:val>
            <c:numRef>
              <c:f>Sheet1!$B$23:$B$25</c:f>
              <c:numCache>
                <c:formatCode>General</c:formatCode>
                <c:ptCount val="3"/>
                <c:pt idx="0">
                  <c:v>5</c:v>
                </c:pt>
                <c:pt idx="1">
                  <c:v>5</c:v>
                </c:pt>
                <c:pt idx="2">
                  <c:v>0</c:v>
                </c:pt>
              </c:numCache>
            </c:numRef>
          </c:val>
          <c:extLst>
            <c:ext xmlns:c16="http://schemas.microsoft.com/office/drawing/2014/chart" uri="{C3380CC4-5D6E-409C-BE32-E72D297353CC}">
              <c16:uniqueId val="{00000006-1A32-4181-B492-6EB63ED565E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 Q6</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Sheet1!$B$28</c:f>
              <c:strCache>
                <c:ptCount val="1"/>
              </c:strCache>
            </c:strRef>
          </c:tx>
          <c:spPr>
            <a:solidFill>
              <a:schemeClr val="accent1"/>
            </a:solidFill>
            <a:ln>
              <a:noFill/>
            </a:ln>
            <a:effectLst/>
          </c:spPr>
          <c:invertIfNegative val="0"/>
          <c:cat>
            <c:strRef>
              <c:f>Sheet1!$A$29:$A$31</c:f>
              <c:strCache>
                <c:ptCount val="3"/>
                <c:pt idx="0">
                  <c:v>Yes</c:v>
                </c:pt>
                <c:pt idx="1">
                  <c:v>No</c:v>
                </c:pt>
                <c:pt idx="2">
                  <c:v>Not sure</c:v>
                </c:pt>
              </c:strCache>
            </c:strRef>
          </c:cat>
          <c:val>
            <c:numRef>
              <c:f>Sheet1!$B$29:$B$31</c:f>
              <c:numCache>
                <c:formatCode>General</c:formatCode>
                <c:ptCount val="3"/>
                <c:pt idx="0">
                  <c:v>8</c:v>
                </c:pt>
                <c:pt idx="1">
                  <c:v>0</c:v>
                </c:pt>
                <c:pt idx="2">
                  <c:v>2</c:v>
                </c:pt>
              </c:numCache>
            </c:numRef>
          </c:val>
          <c:extLst>
            <c:ext xmlns:c16="http://schemas.microsoft.com/office/drawing/2014/chart" uri="{C3380CC4-5D6E-409C-BE32-E72D297353CC}">
              <c16:uniqueId val="{00000000-EF96-4B94-A851-973F16BAF16A}"/>
            </c:ext>
          </c:extLst>
        </c:ser>
        <c:dLbls>
          <c:showLegendKey val="0"/>
          <c:showVal val="0"/>
          <c:showCatName val="0"/>
          <c:showSerName val="0"/>
          <c:showPercent val="0"/>
          <c:showBubbleSize val="0"/>
        </c:dLbls>
        <c:gapWidth val="219"/>
        <c:overlap val="-27"/>
        <c:axId val="1401853424"/>
        <c:axId val="1401852176"/>
      </c:barChart>
      <c:catAx>
        <c:axId val="1401853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1852176"/>
        <c:crosses val="autoZero"/>
        <c:auto val="1"/>
        <c:lblAlgn val="ctr"/>
        <c:lblOffset val="100"/>
        <c:noMultiLvlLbl val="0"/>
      </c:catAx>
      <c:valAx>
        <c:axId val="1401852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18534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 Q7</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Sheet1!$B$34</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6FD-4E8B-9F75-D4A35067476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6FD-4E8B-9F75-D4A35067476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6FD-4E8B-9F75-D4A35067476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Sheet1!$A$35:$A$37</c:f>
              <c:strCache>
                <c:ptCount val="3"/>
                <c:pt idx="0">
                  <c:v>Easy</c:v>
                </c:pt>
                <c:pt idx="1">
                  <c:v>Moderate</c:v>
                </c:pt>
                <c:pt idx="2">
                  <c:v>Hard</c:v>
                </c:pt>
              </c:strCache>
            </c:strRef>
          </c:cat>
          <c:val>
            <c:numRef>
              <c:f>Sheet1!$B$35:$B$37</c:f>
              <c:numCache>
                <c:formatCode>General</c:formatCode>
                <c:ptCount val="3"/>
                <c:pt idx="0">
                  <c:v>9</c:v>
                </c:pt>
                <c:pt idx="1">
                  <c:v>1</c:v>
                </c:pt>
                <c:pt idx="2">
                  <c:v>0</c:v>
                </c:pt>
              </c:numCache>
            </c:numRef>
          </c:val>
          <c:extLst>
            <c:ext xmlns:c16="http://schemas.microsoft.com/office/drawing/2014/chart" uri="{C3380CC4-5D6E-409C-BE32-E72D297353CC}">
              <c16:uniqueId val="{00000006-86FD-4E8B-9F75-D4A35067476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 Q8</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Sheet1!$B$47</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Sheet1!$A$48:$A$52</c:f>
              <c:strCache>
                <c:ptCount val="5"/>
                <c:pt idx="0">
                  <c:v>Very Good</c:v>
                </c:pt>
                <c:pt idx="1">
                  <c:v>Good</c:v>
                </c:pt>
                <c:pt idx="2">
                  <c:v>Bad </c:v>
                </c:pt>
                <c:pt idx="3">
                  <c:v>Very Bad</c:v>
                </c:pt>
                <c:pt idx="4">
                  <c:v>No comment</c:v>
                </c:pt>
              </c:strCache>
            </c:strRef>
          </c:cat>
          <c:val>
            <c:numRef>
              <c:f>Sheet1!$B$48:$B$52</c:f>
              <c:numCache>
                <c:formatCode>General</c:formatCode>
                <c:ptCount val="5"/>
                <c:pt idx="0">
                  <c:v>4</c:v>
                </c:pt>
                <c:pt idx="1">
                  <c:v>3</c:v>
                </c:pt>
                <c:pt idx="2">
                  <c:v>1</c:v>
                </c:pt>
                <c:pt idx="3">
                  <c:v>2</c:v>
                </c:pt>
                <c:pt idx="4">
                  <c:v>0</c:v>
                </c:pt>
              </c:numCache>
            </c:numRef>
          </c:val>
          <c:extLst>
            <c:ext xmlns:c16="http://schemas.microsoft.com/office/drawing/2014/chart" uri="{C3380CC4-5D6E-409C-BE32-E72D297353CC}">
              <c16:uniqueId val="{00000000-10DD-4F47-AA9F-2ACEC90A45F7}"/>
            </c:ext>
          </c:extLst>
        </c:ser>
        <c:dLbls>
          <c:dLblPos val="outEnd"/>
          <c:showLegendKey val="0"/>
          <c:showVal val="1"/>
          <c:showCatName val="0"/>
          <c:showSerName val="0"/>
          <c:showPercent val="0"/>
          <c:showBubbleSize val="0"/>
        </c:dLbls>
        <c:gapWidth val="219"/>
        <c:overlap val="-27"/>
        <c:axId val="1326744048"/>
        <c:axId val="1326745296"/>
      </c:barChart>
      <c:catAx>
        <c:axId val="1326744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6745296"/>
        <c:crosses val="autoZero"/>
        <c:auto val="1"/>
        <c:lblAlgn val="ctr"/>
        <c:lblOffset val="100"/>
        <c:noMultiLvlLbl val="0"/>
      </c:catAx>
      <c:valAx>
        <c:axId val="1326745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67440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Response Q10</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Sheet1!$B$55</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AA1-447B-ACF0-0DAC945E01A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AA1-447B-ACF0-0DAC945E01A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AA1-447B-ACF0-0DAC945E01A2}"/>
              </c:ext>
            </c:extLst>
          </c:dPt>
          <c:dLbls>
            <c:dLbl>
              <c:idx val="1"/>
              <c:layout>
                <c:manualLayout>
                  <c:x val="-0.14049628171478565"/>
                  <c:y val="0.13056065908428108"/>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FAA1-447B-ACF0-0DAC945E01A2}"/>
                </c:ext>
              </c:extLst>
            </c:dLbl>
            <c:dLbl>
              <c:idx val="2"/>
              <c:layout>
                <c:manualLayout>
                  <c:x val="0.19166557305336823"/>
                  <c:y val="0.25396106736657914"/>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FAA1-447B-ACF0-0DAC945E01A2}"/>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Lst>
          </c:dLbls>
          <c:cat>
            <c:strRef>
              <c:f>Sheet1!$A$56:$A$58</c:f>
              <c:strCache>
                <c:ptCount val="3"/>
                <c:pt idx="0">
                  <c:v>Yes</c:v>
                </c:pt>
                <c:pt idx="1">
                  <c:v>No</c:v>
                </c:pt>
                <c:pt idx="2">
                  <c:v>No Comment</c:v>
                </c:pt>
              </c:strCache>
            </c:strRef>
          </c:cat>
          <c:val>
            <c:numRef>
              <c:f>Sheet1!$B$56:$B$58</c:f>
              <c:numCache>
                <c:formatCode>General</c:formatCode>
                <c:ptCount val="3"/>
                <c:pt idx="0">
                  <c:v>8</c:v>
                </c:pt>
                <c:pt idx="1">
                  <c:v>1</c:v>
                </c:pt>
                <c:pt idx="2">
                  <c:v>0</c:v>
                </c:pt>
              </c:numCache>
            </c:numRef>
          </c:val>
          <c:extLst>
            <c:ext xmlns:c16="http://schemas.microsoft.com/office/drawing/2014/chart" uri="{C3380CC4-5D6E-409C-BE32-E72D297353CC}">
              <c16:uniqueId val="{00000006-FAA1-447B-ACF0-0DAC945E01A2}"/>
            </c:ext>
          </c:extLst>
        </c:ser>
        <c:dLbls>
          <c:dLblPos val="ctr"/>
          <c:showLegendKey val="0"/>
          <c:showVal val="0"/>
          <c:showCatName val="0"/>
          <c:showSerName val="0"/>
          <c:showPercent val="0"/>
          <c:showBubbleSize val="0"/>
          <c:showLeaderLines val="0"/>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FC0088-2159-4F5A-A228-80D1C433E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2372</Words>
  <Characters>13523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2022-05-03T04:40:00Z</dcterms:created>
  <dcterms:modified xsi:type="dcterms:W3CDTF">2022-05-03T04:47:00Z</dcterms:modified>
</cp:coreProperties>
</file>