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038678" w14:textId="77777777" w:rsidR="00D00F2B" w:rsidRDefault="00D00F2B" w:rsidP="00D00F2B">
      <w:pPr>
        <w:spacing w:after="165" w:line="360" w:lineRule="auto"/>
        <w:rPr>
          <w:rFonts w:ascii="Tahoma" w:eastAsia="Tahoma" w:hAnsi="Tahoma" w:cs="Tahoma"/>
          <w:color w:val="000000"/>
          <w:sz w:val="40"/>
          <w:szCs w:val="40"/>
        </w:rPr>
      </w:pPr>
      <w:r>
        <w:rPr>
          <w:b/>
          <w:noProof/>
        </w:rPr>
        <w:drawing>
          <wp:inline distT="0" distB="0" distL="0" distR="0" wp14:anchorId="044E9343" wp14:editId="55742CC2">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594A6A68" w14:textId="77777777" w:rsidR="00D00F2B" w:rsidRDefault="00D00F2B" w:rsidP="00D00F2B">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D00F2B" w14:paraId="063CE10C" w14:textId="77777777" w:rsidTr="00C9255B">
        <w:tc>
          <w:tcPr>
            <w:tcW w:w="3438" w:type="dxa"/>
            <w:shd w:val="clear" w:color="auto" w:fill="D9D9D9"/>
          </w:tcPr>
          <w:p w14:paraId="16E0F632" w14:textId="77777777" w:rsidR="00D00F2B" w:rsidRDefault="00D00F2B" w:rsidP="00C9255B">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F518A8B" w14:textId="77777777" w:rsidR="00D00F2B" w:rsidRDefault="00D00F2B" w:rsidP="00C9255B">
            <w:pPr>
              <w:spacing w:before="120" w:after="120" w:line="360" w:lineRule="auto"/>
              <w:rPr>
                <w:rFonts w:ascii="Tahoma" w:eastAsia="Tahoma" w:hAnsi="Tahoma" w:cs="Tahoma"/>
                <w:sz w:val="32"/>
                <w:szCs w:val="32"/>
              </w:rPr>
            </w:pPr>
            <w:r>
              <w:rPr>
                <w:rFonts w:ascii="Tahoma" w:eastAsia="Tahoma" w:hAnsi="Tahoma" w:cs="Tahoma"/>
                <w:sz w:val="32"/>
                <w:szCs w:val="32"/>
              </w:rPr>
              <w:t>Malikah Miah</w:t>
            </w:r>
          </w:p>
        </w:tc>
      </w:tr>
      <w:tr w:rsidR="00D00F2B" w14:paraId="167C5A80" w14:textId="77777777" w:rsidTr="00C9255B">
        <w:tc>
          <w:tcPr>
            <w:tcW w:w="3438" w:type="dxa"/>
            <w:shd w:val="clear" w:color="auto" w:fill="D9D9D9"/>
          </w:tcPr>
          <w:p w14:paraId="68924812" w14:textId="77777777" w:rsidR="00D00F2B" w:rsidRDefault="00D00F2B" w:rsidP="00C9255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EE3DC04" w14:textId="77777777" w:rsidR="00D00F2B" w:rsidRDefault="00D00F2B" w:rsidP="00C9255B">
            <w:pPr>
              <w:spacing w:before="120" w:after="120" w:line="360" w:lineRule="auto"/>
              <w:rPr>
                <w:rFonts w:ascii="Tahoma" w:eastAsia="Tahoma" w:hAnsi="Tahoma" w:cs="Tahoma"/>
                <w:sz w:val="32"/>
                <w:szCs w:val="32"/>
              </w:rPr>
            </w:pPr>
            <w:r>
              <w:rPr>
                <w:rFonts w:ascii="Tahoma" w:eastAsia="Tahoma" w:hAnsi="Tahoma" w:cs="Tahoma"/>
                <w:sz w:val="32"/>
                <w:szCs w:val="32"/>
              </w:rPr>
              <w:t>2331137</w:t>
            </w:r>
          </w:p>
        </w:tc>
      </w:tr>
      <w:tr w:rsidR="00D00F2B" w14:paraId="2CCAA317" w14:textId="77777777" w:rsidTr="00C9255B">
        <w:tc>
          <w:tcPr>
            <w:tcW w:w="3438" w:type="dxa"/>
            <w:shd w:val="clear" w:color="auto" w:fill="D9D9D9"/>
          </w:tcPr>
          <w:p w14:paraId="3BA89A32" w14:textId="77777777" w:rsidR="00D00F2B" w:rsidRDefault="00D00F2B" w:rsidP="00C9255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4E3044C2" w14:textId="05410108" w:rsidR="00D00F2B" w:rsidRDefault="00D00F2B" w:rsidP="00C9255B">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BMSK600</w:t>
            </w:r>
            <w:r>
              <w:rPr>
                <w:rFonts w:ascii="Tahoma" w:eastAsia="Tahoma" w:hAnsi="Tahoma" w:cs="Tahoma"/>
                <w:color w:val="FF0000"/>
                <w:sz w:val="32"/>
                <w:szCs w:val="32"/>
              </w:rPr>
              <w:t>9</w:t>
            </w:r>
          </w:p>
        </w:tc>
      </w:tr>
      <w:tr w:rsidR="00D00F2B" w14:paraId="6C2C3CD5" w14:textId="77777777" w:rsidTr="00C9255B">
        <w:trPr>
          <w:trHeight w:val="413"/>
        </w:trPr>
        <w:tc>
          <w:tcPr>
            <w:tcW w:w="3438" w:type="dxa"/>
            <w:shd w:val="clear" w:color="auto" w:fill="D9D9D9"/>
          </w:tcPr>
          <w:p w14:paraId="74DF704F" w14:textId="77777777" w:rsidR="00D00F2B" w:rsidRDefault="00D00F2B" w:rsidP="00C9255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AE4876D" w14:textId="37CA2799" w:rsidR="00D00F2B" w:rsidRDefault="00D00F2B" w:rsidP="00C9255B">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Emotional Intelligence</w:t>
            </w:r>
          </w:p>
        </w:tc>
      </w:tr>
    </w:tbl>
    <w:p w14:paraId="7826A838" w14:textId="77777777" w:rsidR="00D00F2B" w:rsidRDefault="00D00F2B" w:rsidP="00D00F2B">
      <w:pPr>
        <w:spacing w:before="120" w:after="120" w:line="360" w:lineRule="auto"/>
        <w:rPr>
          <w:color w:val="FF0000"/>
        </w:rPr>
      </w:pPr>
    </w:p>
    <w:p w14:paraId="7E105B75" w14:textId="77777777" w:rsidR="00D00F2B" w:rsidRDefault="00D00F2B" w:rsidP="00D00F2B">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5491A617" w14:textId="77777777" w:rsidR="00D00F2B" w:rsidRPr="00F867C0" w:rsidRDefault="00D00F2B" w:rsidP="00D00F2B">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29DB3AB" w14:textId="77777777" w:rsidR="00D00F2B" w:rsidRPr="00F867C0" w:rsidRDefault="00D00F2B" w:rsidP="00D00F2B">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270295DE" w14:textId="77777777" w:rsidR="00D00F2B" w:rsidRDefault="00D00F2B" w:rsidP="00D00F2B"/>
    <w:p w14:paraId="293C2B1C" w14:textId="77777777" w:rsidR="00D00F2B" w:rsidRDefault="00D00F2B" w:rsidP="00D00F2B"/>
    <w:sdt>
      <w:sdtPr>
        <w:id w:val="4947863"/>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0C709919" w14:textId="76283928" w:rsidR="00024F50" w:rsidRDefault="00024F50">
          <w:pPr>
            <w:pStyle w:val="TOCHeading"/>
          </w:pPr>
          <w:r>
            <w:t>Contents</w:t>
          </w:r>
        </w:p>
        <w:p w14:paraId="54BA8DC3" w14:textId="5C57D162" w:rsidR="00024F50" w:rsidRDefault="00024F50">
          <w:pPr>
            <w:pStyle w:val="TOC1"/>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230090444" w:history="1">
            <w:r w:rsidRPr="002F2E5D">
              <w:rPr>
                <w:rStyle w:val="Hyperlink"/>
                <w:noProof/>
              </w:rPr>
              <w:t>Introduction</w:t>
            </w:r>
            <w:r>
              <w:rPr>
                <w:noProof/>
                <w:webHidden/>
              </w:rPr>
              <w:tab/>
            </w:r>
            <w:r>
              <w:rPr>
                <w:noProof/>
                <w:webHidden/>
              </w:rPr>
              <w:fldChar w:fldCharType="begin"/>
            </w:r>
            <w:r>
              <w:rPr>
                <w:noProof/>
                <w:webHidden/>
              </w:rPr>
              <w:instrText xml:space="preserve"> PAGEREF _Toc230090444 \h </w:instrText>
            </w:r>
            <w:r>
              <w:rPr>
                <w:noProof/>
                <w:webHidden/>
              </w:rPr>
            </w:r>
            <w:r>
              <w:rPr>
                <w:noProof/>
                <w:webHidden/>
              </w:rPr>
              <w:fldChar w:fldCharType="separate"/>
            </w:r>
            <w:r>
              <w:rPr>
                <w:noProof/>
                <w:webHidden/>
              </w:rPr>
              <w:t>3</w:t>
            </w:r>
            <w:r>
              <w:rPr>
                <w:noProof/>
                <w:webHidden/>
              </w:rPr>
              <w:fldChar w:fldCharType="end"/>
            </w:r>
          </w:hyperlink>
        </w:p>
        <w:p w14:paraId="13DD581F" w14:textId="5052B79C" w:rsidR="00024F50" w:rsidRDefault="00024F50">
          <w:pPr>
            <w:pStyle w:val="TOC1"/>
            <w:tabs>
              <w:tab w:val="right" w:leader="dot" w:pos="9016"/>
            </w:tabs>
            <w:rPr>
              <w:noProof/>
              <w:kern w:val="2"/>
              <w:lang w:val="en-GB" w:eastAsia="en-GB"/>
              <w14:ligatures w14:val="standardContextual"/>
            </w:rPr>
          </w:pPr>
          <w:hyperlink w:anchor="_Toc230090445" w:history="1">
            <w:r w:rsidRPr="002F2E5D">
              <w:rPr>
                <w:rStyle w:val="Hyperlink"/>
                <w:noProof/>
              </w:rPr>
              <w:t>Critically evaluate theories of emotional intelligence and their relevance to workforce development and business performance</w:t>
            </w:r>
            <w:r>
              <w:rPr>
                <w:noProof/>
                <w:webHidden/>
              </w:rPr>
              <w:tab/>
            </w:r>
            <w:r>
              <w:rPr>
                <w:noProof/>
                <w:webHidden/>
              </w:rPr>
              <w:fldChar w:fldCharType="begin"/>
            </w:r>
            <w:r>
              <w:rPr>
                <w:noProof/>
                <w:webHidden/>
              </w:rPr>
              <w:instrText xml:space="preserve"> PAGEREF _Toc230090445 \h </w:instrText>
            </w:r>
            <w:r>
              <w:rPr>
                <w:noProof/>
                <w:webHidden/>
              </w:rPr>
            </w:r>
            <w:r>
              <w:rPr>
                <w:noProof/>
                <w:webHidden/>
              </w:rPr>
              <w:fldChar w:fldCharType="separate"/>
            </w:r>
            <w:r>
              <w:rPr>
                <w:noProof/>
                <w:webHidden/>
              </w:rPr>
              <w:t>4</w:t>
            </w:r>
            <w:r>
              <w:rPr>
                <w:noProof/>
                <w:webHidden/>
              </w:rPr>
              <w:fldChar w:fldCharType="end"/>
            </w:r>
          </w:hyperlink>
        </w:p>
        <w:p w14:paraId="2D8A4E6B" w14:textId="03680EF7" w:rsidR="00024F50" w:rsidRDefault="00024F50">
          <w:pPr>
            <w:pStyle w:val="TOC2"/>
            <w:tabs>
              <w:tab w:val="right" w:leader="dot" w:pos="9016"/>
            </w:tabs>
            <w:rPr>
              <w:noProof/>
              <w:kern w:val="2"/>
              <w:lang w:val="en-GB" w:eastAsia="en-GB"/>
              <w14:ligatures w14:val="standardContextual"/>
            </w:rPr>
          </w:pPr>
          <w:hyperlink w:anchor="_Toc230090446" w:history="1">
            <w:r w:rsidRPr="002F2E5D">
              <w:rPr>
                <w:rStyle w:val="Hyperlink"/>
                <w:noProof/>
              </w:rPr>
              <w:t>What is workforce development?</w:t>
            </w:r>
            <w:r>
              <w:rPr>
                <w:noProof/>
                <w:webHidden/>
              </w:rPr>
              <w:tab/>
            </w:r>
            <w:r>
              <w:rPr>
                <w:noProof/>
                <w:webHidden/>
              </w:rPr>
              <w:fldChar w:fldCharType="begin"/>
            </w:r>
            <w:r>
              <w:rPr>
                <w:noProof/>
                <w:webHidden/>
              </w:rPr>
              <w:instrText xml:space="preserve"> PAGEREF _Toc230090446 \h </w:instrText>
            </w:r>
            <w:r>
              <w:rPr>
                <w:noProof/>
                <w:webHidden/>
              </w:rPr>
            </w:r>
            <w:r>
              <w:rPr>
                <w:noProof/>
                <w:webHidden/>
              </w:rPr>
              <w:fldChar w:fldCharType="separate"/>
            </w:r>
            <w:r>
              <w:rPr>
                <w:noProof/>
                <w:webHidden/>
              </w:rPr>
              <w:t>4</w:t>
            </w:r>
            <w:r>
              <w:rPr>
                <w:noProof/>
                <w:webHidden/>
              </w:rPr>
              <w:fldChar w:fldCharType="end"/>
            </w:r>
          </w:hyperlink>
        </w:p>
        <w:p w14:paraId="2DEF1858" w14:textId="4BF2F779" w:rsidR="00024F50" w:rsidRDefault="00024F50">
          <w:pPr>
            <w:pStyle w:val="TOC2"/>
            <w:tabs>
              <w:tab w:val="right" w:leader="dot" w:pos="9016"/>
            </w:tabs>
            <w:rPr>
              <w:noProof/>
              <w:kern w:val="2"/>
              <w:lang w:val="en-GB" w:eastAsia="en-GB"/>
              <w14:ligatures w14:val="standardContextual"/>
            </w:rPr>
          </w:pPr>
          <w:hyperlink w:anchor="_Toc230090447" w:history="1">
            <w:r w:rsidRPr="002F2E5D">
              <w:rPr>
                <w:rStyle w:val="Hyperlink"/>
                <w:noProof/>
              </w:rPr>
              <w:t>What is business performance?</w:t>
            </w:r>
            <w:r>
              <w:rPr>
                <w:noProof/>
                <w:webHidden/>
              </w:rPr>
              <w:tab/>
            </w:r>
            <w:r>
              <w:rPr>
                <w:noProof/>
                <w:webHidden/>
              </w:rPr>
              <w:fldChar w:fldCharType="begin"/>
            </w:r>
            <w:r>
              <w:rPr>
                <w:noProof/>
                <w:webHidden/>
              </w:rPr>
              <w:instrText xml:space="preserve"> PAGEREF _Toc230090447 \h </w:instrText>
            </w:r>
            <w:r>
              <w:rPr>
                <w:noProof/>
                <w:webHidden/>
              </w:rPr>
            </w:r>
            <w:r>
              <w:rPr>
                <w:noProof/>
                <w:webHidden/>
              </w:rPr>
              <w:fldChar w:fldCharType="separate"/>
            </w:r>
            <w:r>
              <w:rPr>
                <w:noProof/>
                <w:webHidden/>
              </w:rPr>
              <w:t>5</w:t>
            </w:r>
            <w:r>
              <w:rPr>
                <w:noProof/>
                <w:webHidden/>
              </w:rPr>
              <w:fldChar w:fldCharType="end"/>
            </w:r>
          </w:hyperlink>
        </w:p>
        <w:p w14:paraId="4885A7A8" w14:textId="590CEA72" w:rsidR="00024F50" w:rsidRDefault="00024F50">
          <w:pPr>
            <w:pStyle w:val="TOC2"/>
            <w:tabs>
              <w:tab w:val="right" w:leader="dot" w:pos="9016"/>
            </w:tabs>
            <w:rPr>
              <w:noProof/>
              <w:kern w:val="2"/>
              <w:lang w:val="en-GB" w:eastAsia="en-GB"/>
              <w14:ligatures w14:val="standardContextual"/>
            </w:rPr>
          </w:pPr>
          <w:hyperlink w:anchor="_Toc230090448" w:history="1">
            <w:r w:rsidRPr="002F2E5D">
              <w:rPr>
                <w:rStyle w:val="Hyperlink"/>
                <w:noProof/>
              </w:rPr>
              <w:t>Emotional intelligence</w:t>
            </w:r>
            <w:r>
              <w:rPr>
                <w:noProof/>
                <w:webHidden/>
              </w:rPr>
              <w:tab/>
            </w:r>
            <w:r>
              <w:rPr>
                <w:noProof/>
                <w:webHidden/>
              </w:rPr>
              <w:fldChar w:fldCharType="begin"/>
            </w:r>
            <w:r>
              <w:rPr>
                <w:noProof/>
                <w:webHidden/>
              </w:rPr>
              <w:instrText xml:space="preserve"> PAGEREF _Toc230090448 \h </w:instrText>
            </w:r>
            <w:r>
              <w:rPr>
                <w:noProof/>
                <w:webHidden/>
              </w:rPr>
            </w:r>
            <w:r>
              <w:rPr>
                <w:noProof/>
                <w:webHidden/>
              </w:rPr>
              <w:fldChar w:fldCharType="separate"/>
            </w:r>
            <w:r>
              <w:rPr>
                <w:noProof/>
                <w:webHidden/>
              </w:rPr>
              <w:t>6</w:t>
            </w:r>
            <w:r>
              <w:rPr>
                <w:noProof/>
                <w:webHidden/>
              </w:rPr>
              <w:fldChar w:fldCharType="end"/>
            </w:r>
          </w:hyperlink>
        </w:p>
        <w:p w14:paraId="4A7DC101" w14:textId="71672FFF" w:rsidR="00024F50" w:rsidRDefault="00024F50">
          <w:pPr>
            <w:pStyle w:val="TOC2"/>
            <w:tabs>
              <w:tab w:val="right" w:leader="dot" w:pos="9016"/>
            </w:tabs>
            <w:rPr>
              <w:noProof/>
              <w:kern w:val="2"/>
              <w:lang w:val="en-GB" w:eastAsia="en-GB"/>
              <w14:ligatures w14:val="standardContextual"/>
            </w:rPr>
          </w:pPr>
          <w:hyperlink w:anchor="_Toc230090449" w:history="1">
            <w:r w:rsidRPr="002F2E5D">
              <w:rPr>
                <w:rStyle w:val="Hyperlink"/>
                <w:noProof/>
              </w:rPr>
              <w:t>The ‘Ability’ Model</w:t>
            </w:r>
            <w:r>
              <w:rPr>
                <w:noProof/>
                <w:webHidden/>
              </w:rPr>
              <w:tab/>
            </w:r>
            <w:r>
              <w:rPr>
                <w:noProof/>
                <w:webHidden/>
              </w:rPr>
              <w:fldChar w:fldCharType="begin"/>
            </w:r>
            <w:r>
              <w:rPr>
                <w:noProof/>
                <w:webHidden/>
              </w:rPr>
              <w:instrText xml:space="preserve"> PAGEREF _Toc230090449 \h </w:instrText>
            </w:r>
            <w:r>
              <w:rPr>
                <w:noProof/>
                <w:webHidden/>
              </w:rPr>
            </w:r>
            <w:r>
              <w:rPr>
                <w:noProof/>
                <w:webHidden/>
              </w:rPr>
              <w:fldChar w:fldCharType="separate"/>
            </w:r>
            <w:r>
              <w:rPr>
                <w:noProof/>
                <w:webHidden/>
              </w:rPr>
              <w:t>6</w:t>
            </w:r>
            <w:r>
              <w:rPr>
                <w:noProof/>
                <w:webHidden/>
              </w:rPr>
              <w:fldChar w:fldCharType="end"/>
            </w:r>
          </w:hyperlink>
        </w:p>
        <w:p w14:paraId="55622F8F" w14:textId="5E437D22" w:rsidR="00024F50" w:rsidRDefault="00024F50">
          <w:pPr>
            <w:pStyle w:val="TOC2"/>
            <w:tabs>
              <w:tab w:val="right" w:leader="dot" w:pos="9016"/>
            </w:tabs>
            <w:rPr>
              <w:noProof/>
              <w:kern w:val="2"/>
              <w:lang w:val="en-GB" w:eastAsia="en-GB"/>
              <w14:ligatures w14:val="standardContextual"/>
            </w:rPr>
          </w:pPr>
          <w:hyperlink w:anchor="_Toc230090450" w:history="1">
            <w:r w:rsidRPr="002F2E5D">
              <w:rPr>
                <w:rStyle w:val="Hyperlink"/>
                <w:noProof/>
              </w:rPr>
              <w:t>Mixed and Trait Models</w:t>
            </w:r>
            <w:r>
              <w:rPr>
                <w:noProof/>
                <w:webHidden/>
              </w:rPr>
              <w:tab/>
            </w:r>
            <w:r>
              <w:rPr>
                <w:noProof/>
                <w:webHidden/>
              </w:rPr>
              <w:fldChar w:fldCharType="begin"/>
            </w:r>
            <w:r>
              <w:rPr>
                <w:noProof/>
                <w:webHidden/>
              </w:rPr>
              <w:instrText xml:space="preserve"> PAGEREF _Toc230090450 \h </w:instrText>
            </w:r>
            <w:r>
              <w:rPr>
                <w:noProof/>
                <w:webHidden/>
              </w:rPr>
            </w:r>
            <w:r>
              <w:rPr>
                <w:noProof/>
                <w:webHidden/>
              </w:rPr>
              <w:fldChar w:fldCharType="separate"/>
            </w:r>
            <w:r>
              <w:rPr>
                <w:noProof/>
                <w:webHidden/>
              </w:rPr>
              <w:t>7</w:t>
            </w:r>
            <w:r>
              <w:rPr>
                <w:noProof/>
                <w:webHidden/>
              </w:rPr>
              <w:fldChar w:fldCharType="end"/>
            </w:r>
          </w:hyperlink>
        </w:p>
        <w:p w14:paraId="32C765E1" w14:textId="3349DE4B" w:rsidR="00024F50" w:rsidRDefault="00024F50">
          <w:pPr>
            <w:pStyle w:val="TOC2"/>
            <w:tabs>
              <w:tab w:val="right" w:leader="dot" w:pos="9016"/>
            </w:tabs>
            <w:rPr>
              <w:noProof/>
              <w:kern w:val="2"/>
              <w:lang w:val="en-GB" w:eastAsia="en-GB"/>
              <w14:ligatures w14:val="standardContextual"/>
            </w:rPr>
          </w:pPr>
          <w:hyperlink w:anchor="_Toc230090451" w:history="1">
            <w:r w:rsidRPr="002F2E5D">
              <w:rPr>
                <w:rStyle w:val="Hyperlink"/>
                <w:noProof/>
              </w:rPr>
              <w:t>Daniel Goleman’s theory</w:t>
            </w:r>
            <w:r>
              <w:rPr>
                <w:noProof/>
                <w:webHidden/>
              </w:rPr>
              <w:tab/>
            </w:r>
            <w:r>
              <w:rPr>
                <w:noProof/>
                <w:webHidden/>
              </w:rPr>
              <w:fldChar w:fldCharType="begin"/>
            </w:r>
            <w:r>
              <w:rPr>
                <w:noProof/>
                <w:webHidden/>
              </w:rPr>
              <w:instrText xml:space="preserve"> PAGEREF _Toc230090451 \h </w:instrText>
            </w:r>
            <w:r>
              <w:rPr>
                <w:noProof/>
                <w:webHidden/>
              </w:rPr>
            </w:r>
            <w:r>
              <w:rPr>
                <w:noProof/>
                <w:webHidden/>
              </w:rPr>
              <w:fldChar w:fldCharType="separate"/>
            </w:r>
            <w:r>
              <w:rPr>
                <w:noProof/>
                <w:webHidden/>
              </w:rPr>
              <w:t>8</w:t>
            </w:r>
            <w:r>
              <w:rPr>
                <w:noProof/>
                <w:webHidden/>
              </w:rPr>
              <w:fldChar w:fldCharType="end"/>
            </w:r>
          </w:hyperlink>
        </w:p>
        <w:p w14:paraId="269C35EB" w14:textId="751A326E" w:rsidR="00024F50" w:rsidRDefault="00024F50">
          <w:pPr>
            <w:pStyle w:val="TOC1"/>
            <w:tabs>
              <w:tab w:val="right" w:leader="dot" w:pos="9016"/>
            </w:tabs>
            <w:rPr>
              <w:noProof/>
              <w:kern w:val="2"/>
              <w:lang w:val="en-GB" w:eastAsia="en-GB"/>
              <w14:ligatures w14:val="standardContextual"/>
            </w:rPr>
          </w:pPr>
          <w:hyperlink w:anchor="_Toc230090452" w:history="1">
            <w:r w:rsidRPr="002F2E5D">
              <w:rPr>
                <w:rStyle w:val="Hyperlink"/>
                <w:noProof/>
              </w:rPr>
              <w:t>Use theories of emotional intelligence and mindfulness to review the effect of emotions on your own workplace performance.</w:t>
            </w:r>
            <w:r>
              <w:rPr>
                <w:noProof/>
                <w:webHidden/>
              </w:rPr>
              <w:tab/>
            </w:r>
            <w:r>
              <w:rPr>
                <w:noProof/>
                <w:webHidden/>
              </w:rPr>
              <w:fldChar w:fldCharType="begin"/>
            </w:r>
            <w:r>
              <w:rPr>
                <w:noProof/>
                <w:webHidden/>
              </w:rPr>
              <w:instrText xml:space="preserve"> PAGEREF _Toc230090452 \h </w:instrText>
            </w:r>
            <w:r>
              <w:rPr>
                <w:noProof/>
                <w:webHidden/>
              </w:rPr>
            </w:r>
            <w:r>
              <w:rPr>
                <w:noProof/>
                <w:webHidden/>
              </w:rPr>
              <w:fldChar w:fldCharType="separate"/>
            </w:r>
            <w:r>
              <w:rPr>
                <w:noProof/>
                <w:webHidden/>
              </w:rPr>
              <w:t>9</w:t>
            </w:r>
            <w:r>
              <w:rPr>
                <w:noProof/>
                <w:webHidden/>
              </w:rPr>
              <w:fldChar w:fldCharType="end"/>
            </w:r>
          </w:hyperlink>
        </w:p>
        <w:p w14:paraId="51CD2F4B" w14:textId="6A509ABA" w:rsidR="00024F50" w:rsidRDefault="00024F50">
          <w:pPr>
            <w:pStyle w:val="TOC2"/>
            <w:tabs>
              <w:tab w:val="right" w:leader="dot" w:pos="9016"/>
            </w:tabs>
            <w:rPr>
              <w:noProof/>
              <w:kern w:val="2"/>
              <w:lang w:val="en-GB" w:eastAsia="en-GB"/>
              <w14:ligatures w14:val="standardContextual"/>
            </w:rPr>
          </w:pPr>
          <w:hyperlink w:anchor="_Toc230090453" w:history="1">
            <w:r w:rsidRPr="002F2E5D">
              <w:rPr>
                <w:rStyle w:val="Hyperlink"/>
                <w:noProof/>
              </w:rPr>
              <w:t>What is mindfulness?</w:t>
            </w:r>
            <w:r>
              <w:rPr>
                <w:noProof/>
                <w:webHidden/>
              </w:rPr>
              <w:tab/>
            </w:r>
            <w:r>
              <w:rPr>
                <w:noProof/>
                <w:webHidden/>
              </w:rPr>
              <w:fldChar w:fldCharType="begin"/>
            </w:r>
            <w:r>
              <w:rPr>
                <w:noProof/>
                <w:webHidden/>
              </w:rPr>
              <w:instrText xml:space="preserve"> PAGEREF _Toc230090453 \h </w:instrText>
            </w:r>
            <w:r>
              <w:rPr>
                <w:noProof/>
                <w:webHidden/>
              </w:rPr>
            </w:r>
            <w:r>
              <w:rPr>
                <w:noProof/>
                <w:webHidden/>
              </w:rPr>
              <w:fldChar w:fldCharType="separate"/>
            </w:r>
            <w:r>
              <w:rPr>
                <w:noProof/>
                <w:webHidden/>
              </w:rPr>
              <w:t>9</w:t>
            </w:r>
            <w:r>
              <w:rPr>
                <w:noProof/>
                <w:webHidden/>
              </w:rPr>
              <w:fldChar w:fldCharType="end"/>
            </w:r>
          </w:hyperlink>
        </w:p>
        <w:p w14:paraId="479C2F8E" w14:textId="675B35AA" w:rsidR="00024F50" w:rsidRDefault="00024F50">
          <w:pPr>
            <w:pStyle w:val="TOC2"/>
            <w:tabs>
              <w:tab w:val="right" w:leader="dot" w:pos="9016"/>
            </w:tabs>
            <w:rPr>
              <w:noProof/>
              <w:kern w:val="2"/>
              <w:lang w:val="en-GB" w:eastAsia="en-GB"/>
              <w14:ligatures w14:val="standardContextual"/>
            </w:rPr>
          </w:pPr>
          <w:hyperlink w:anchor="_Toc230090454" w:history="1">
            <w:r w:rsidRPr="002F2E5D">
              <w:rPr>
                <w:rStyle w:val="Hyperlink"/>
                <w:noProof/>
              </w:rPr>
              <w:t>The 7 Habits of Highly Effective People</w:t>
            </w:r>
            <w:r>
              <w:rPr>
                <w:noProof/>
                <w:webHidden/>
              </w:rPr>
              <w:tab/>
            </w:r>
            <w:r>
              <w:rPr>
                <w:noProof/>
                <w:webHidden/>
              </w:rPr>
              <w:fldChar w:fldCharType="begin"/>
            </w:r>
            <w:r>
              <w:rPr>
                <w:noProof/>
                <w:webHidden/>
              </w:rPr>
              <w:instrText xml:space="preserve"> PAGEREF _Toc230090454 \h </w:instrText>
            </w:r>
            <w:r>
              <w:rPr>
                <w:noProof/>
                <w:webHidden/>
              </w:rPr>
            </w:r>
            <w:r>
              <w:rPr>
                <w:noProof/>
                <w:webHidden/>
              </w:rPr>
              <w:fldChar w:fldCharType="separate"/>
            </w:r>
            <w:r>
              <w:rPr>
                <w:noProof/>
                <w:webHidden/>
              </w:rPr>
              <w:t>10</w:t>
            </w:r>
            <w:r>
              <w:rPr>
                <w:noProof/>
                <w:webHidden/>
              </w:rPr>
              <w:fldChar w:fldCharType="end"/>
            </w:r>
          </w:hyperlink>
        </w:p>
        <w:p w14:paraId="4DD93639" w14:textId="347DB0F2" w:rsidR="00024F50" w:rsidRDefault="00024F50">
          <w:pPr>
            <w:pStyle w:val="TOC2"/>
            <w:tabs>
              <w:tab w:val="right" w:leader="dot" w:pos="9016"/>
            </w:tabs>
            <w:rPr>
              <w:noProof/>
              <w:kern w:val="2"/>
              <w:lang w:val="en-GB" w:eastAsia="en-GB"/>
              <w14:ligatures w14:val="standardContextual"/>
            </w:rPr>
          </w:pPr>
          <w:hyperlink w:anchor="_Toc230090455" w:history="1">
            <w:r w:rsidRPr="002F2E5D">
              <w:rPr>
                <w:rStyle w:val="Hyperlink"/>
                <w:noProof/>
              </w:rPr>
              <w:t>Mindfulness and emotional intelligence in my workplace</w:t>
            </w:r>
            <w:r>
              <w:rPr>
                <w:noProof/>
                <w:webHidden/>
              </w:rPr>
              <w:tab/>
            </w:r>
            <w:r>
              <w:rPr>
                <w:noProof/>
                <w:webHidden/>
              </w:rPr>
              <w:fldChar w:fldCharType="begin"/>
            </w:r>
            <w:r>
              <w:rPr>
                <w:noProof/>
                <w:webHidden/>
              </w:rPr>
              <w:instrText xml:space="preserve"> PAGEREF _Toc230090455 \h </w:instrText>
            </w:r>
            <w:r>
              <w:rPr>
                <w:noProof/>
                <w:webHidden/>
              </w:rPr>
            </w:r>
            <w:r>
              <w:rPr>
                <w:noProof/>
                <w:webHidden/>
              </w:rPr>
              <w:fldChar w:fldCharType="separate"/>
            </w:r>
            <w:r>
              <w:rPr>
                <w:noProof/>
                <w:webHidden/>
              </w:rPr>
              <w:t>11</w:t>
            </w:r>
            <w:r>
              <w:rPr>
                <w:noProof/>
                <w:webHidden/>
              </w:rPr>
              <w:fldChar w:fldCharType="end"/>
            </w:r>
          </w:hyperlink>
        </w:p>
        <w:p w14:paraId="2102082B" w14:textId="19168978" w:rsidR="00024F50" w:rsidRDefault="00024F50">
          <w:pPr>
            <w:pStyle w:val="TOC1"/>
            <w:tabs>
              <w:tab w:val="right" w:leader="dot" w:pos="9016"/>
            </w:tabs>
            <w:rPr>
              <w:noProof/>
              <w:kern w:val="2"/>
              <w:lang w:val="en-GB" w:eastAsia="en-GB"/>
              <w14:ligatures w14:val="standardContextual"/>
            </w:rPr>
          </w:pPr>
          <w:hyperlink w:anchor="_Toc230090456" w:history="1">
            <w:r w:rsidRPr="002F2E5D">
              <w:rPr>
                <w:rStyle w:val="Hyperlink"/>
                <w:noProof/>
              </w:rPr>
              <w:t>Conclusion</w:t>
            </w:r>
            <w:r>
              <w:rPr>
                <w:noProof/>
                <w:webHidden/>
              </w:rPr>
              <w:tab/>
            </w:r>
            <w:r>
              <w:rPr>
                <w:noProof/>
                <w:webHidden/>
              </w:rPr>
              <w:fldChar w:fldCharType="begin"/>
            </w:r>
            <w:r>
              <w:rPr>
                <w:noProof/>
                <w:webHidden/>
              </w:rPr>
              <w:instrText xml:space="preserve"> PAGEREF _Toc230090456 \h </w:instrText>
            </w:r>
            <w:r>
              <w:rPr>
                <w:noProof/>
                <w:webHidden/>
              </w:rPr>
            </w:r>
            <w:r>
              <w:rPr>
                <w:noProof/>
                <w:webHidden/>
              </w:rPr>
              <w:fldChar w:fldCharType="separate"/>
            </w:r>
            <w:r>
              <w:rPr>
                <w:noProof/>
                <w:webHidden/>
              </w:rPr>
              <w:t>13</w:t>
            </w:r>
            <w:r>
              <w:rPr>
                <w:noProof/>
                <w:webHidden/>
              </w:rPr>
              <w:fldChar w:fldCharType="end"/>
            </w:r>
          </w:hyperlink>
        </w:p>
        <w:p w14:paraId="66001CD4" w14:textId="0F958D42" w:rsidR="00024F50" w:rsidRDefault="00024F50">
          <w:pPr>
            <w:pStyle w:val="TOC1"/>
            <w:tabs>
              <w:tab w:val="right" w:leader="dot" w:pos="9016"/>
            </w:tabs>
            <w:rPr>
              <w:noProof/>
              <w:kern w:val="2"/>
              <w:lang w:val="en-GB" w:eastAsia="en-GB"/>
              <w14:ligatures w14:val="standardContextual"/>
            </w:rPr>
          </w:pPr>
          <w:hyperlink w:anchor="_Toc230090457" w:history="1">
            <w:r w:rsidRPr="002F2E5D">
              <w:rPr>
                <w:rStyle w:val="Hyperlink"/>
                <w:noProof/>
              </w:rPr>
              <w:t>References</w:t>
            </w:r>
            <w:r>
              <w:rPr>
                <w:noProof/>
                <w:webHidden/>
              </w:rPr>
              <w:tab/>
            </w:r>
            <w:r>
              <w:rPr>
                <w:noProof/>
                <w:webHidden/>
              </w:rPr>
              <w:fldChar w:fldCharType="begin"/>
            </w:r>
            <w:r>
              <w:rPr>
                <w:noProof/>
                <w:webHidden/>
              </w:rPr>
              <w:instrText xml:space="preserve"> PAGEREF _Toc230090457 \h </w:instrText>
            </w:r>
            <w:r>
              <w:rPr>
                <w:noProof/>
                <w:webHidden/>
              </w:rPr>
            </w:r>
            <w:r>
              <w:rPr>
                <w:noProof/>
                <w:webHidden/>
              </w:rPr>
              <w:fldChar w:fldCharType="separate"/>
            </w:r>
            <w:r>
              <w:rPr>
                <w:noProof/>
                <w:webHidden/>
              </w:rPr>
              <w:t>14</w:t>
            </w:r>
            <w:r>
              <w:rPr>
                <w:noProof/>
                <w:webHidden/>
              </w:rPr>
              <w:fldChar w:fldCharType="end"/>
            </w:r>
          </w:hyperlink>
        </w:p>
        <w:p w14:paraId="2D5EEE99" w14:textId="2647580C" w:rsidR="00024F50" w:rsidRDefault="00024F50">
          <w:pPr>
            <w:pStyle w:val="TOC1"/>
            <w:tabs>
              <w:tab w:val="right" w:leader="dot" w:pos="9016"/>
            </w:tabs>
            <w:rPr>
              <w:noProof/>
              <w:kern w:val="2"/>
              <w:lang w:val="en-GB" w:eastAsia="en-GB"/>
              <w14:ligatures w14:val="standardContextual"/>
            </w:rPr>
          </w:pPr>
          <w:hyperlink w:anchor="_Toc230090458" w:history="1">
            <w:r w:rsidRPr="002F2E5D">
              <w:rPr>
                <w:rStyle w:val="Hyperlink"/>
                <w:noProof/>
              </w:rPr>
              <w:t>Appendix A</w:t>
            </w:r>
            <w:r>
              <w:rPr>
                <w:noProof/>
                <w:webHidden/>
              </w:rPr>
              <w:tab/>
            </w:r>
            <w:r>
              <w:rPr>
                <w:noProof/>
                <w:webHidden/>
              </w:rPr>
              <w:fldChar w:fldCharType="begin"/>
            </w:r>
            <w:r>
              <w:rPr>
                <w:noProof/>
                <w:webHidden/>
              </w:rPr>
              <w:instrText xml:space="preserve"> PAGEREF _Toc230090458 \h </w:instrText>
            </w:r>
            <w:r>
              <w:rPr>
                <w:noProof/>
                <w:webHidden/>
              </w:rPr>
            </w:r>
            <w:r>
              <w:rPr>
                <w:noProof/>
                <w:webHidden/>
              </w:rPr>
              <w:fldChar w:fldCharType="separate"/>
            </w:r>
            <w:r>
              <w:rPr>
                <w:noProof/>
                <w:webHidden/>
              </w:rPr>
              <w:t>17</w:t>
            </w:r>
            <w:r>
              <w:rPr>
                <w:noProof/>
                <w:webHidden/>
              </w:rPr>
              <w:fldChar w:fldCharType="end"/>
            </w:r>
          </w:hyperlink>
        </w:p>
        <w:p w14:paraId="2DF4278B" w14:textId="7983502F" w:rsidR="00024F50" w:rsidRDefault="00024F50">
          <w:pPr>
            <w:pStyle w:val="TOC1"/>
            <w:tabs>
              <w:tab w:val="right" w:leader="dot" w:pos="9016"/>
            </w:tabs>
            <w:rPr>
              <w:noProof/>
              <w:kern w:val="2"/>
              <w:lang w:val="en-GB" w:eastAsia="en-GB"/>
              <w14:ligatures w14:val="standardContextual"/>
            </w:rPr>
          </w:pPr>
          <w:hyperlink w:anchor="_Toc230090459" w:history="1">
            <w:r w:rsidRPr="002F2E5D">
              <w:rPr>
                <w:rStyle w:val="Hyperlink"/>
                <w:noProof/>
              </w:rPr>
              <w:t>Appendix B</w:t>
            </w:r>
            <w:r>
              <w:rPr>
                <w:noProof/>
                <w:webHidden/>
              </w:rPr>
              <w:tab/>
            </w:r>
            <w:r>
              <w:rPr>
                <w:noProof/>
                <w:webHidden/>
              </w:rPr>
              <w:fldChar w:fldCharType="begin"/>
            </w:r>
            <w:r>
              <w:rPr>
                <w:noProof/>
                <w:webHidden/>
              </w:rPr>
              <w:instrText xml:space="preserve"> PAGEREF _Toc230090459 \h </w:instrText>
            </w:r>
            <w:r>
              <w:rPr>
                <w:noProof/>
                <w:webHidden/>
              </w:rPr>
            </w:r>
            <w:r>
              <w:rPr>
                <w:noProof/>
                <w:webHidden/>
              </w:rPr>
              <w:fldChar w:fldCharType="separate"/>
            </w:r>
            <w:r>
              <w:rPr>
                <w:noProof/>
                <w:webHidden/>
              </w:rPr>
              <w:t>18</w:t>
            </w:r>
            <w:r>
              <w:rPr>
                <w:noProof/>
                <w:webHidden/>
              </w:rPr>
              <w:fldChar w:fldCharType="end"/>
            </w:r>
          </w:hyperlink>
        </w:p>
        <w:p w14:paraId="56AE0AA1" w14:textId="3DA821DF" w:rsidR="00024F50" w:rsidRDefault="00024F50">
          <w:r>
            <w:rPr>
              <w:b/>
              <w:bCs/>
              <w:noProof/>
            </w:rPr>
            <w:fldChar w:fldCharType="end"/>
          </w:r>
        </w:p>
      </w:sdtContent>
    </w:sdt>
    <w:p w14:paraId="189D41A3" w14:textId="60574BEA" w:rsidR="00D00F2B" w:rsidRDefault="00D00F2B"/>
    <w:p w14:paraId="10084114" w14:textId="77777777" w:rsidR="00D00F2B" w:rsidRDefault="00D00F2B">
      <w:pPr>
        <w:spacing w:line="278" w:lineRule="auto"/>
      </w:pPr>
      <w:r>
        <w:br w:type="page"/>
      </w:r>
    </w:p>
    <w:p w14:paraId="6AE7F963" w14:textId="6FEB7B06" w:rsidR="00D00F2B" w:rsidRPr="00024F50" w:rsidRDefault="00D00F2B" w:rsidP="00024F50">
      <w:pPr>
        <w:pStyle w:val="Heading1"/>
      </w:pPr>
      <w:bookmarkStart w:id="0" w:name="_Toc230090444"/>
      <w:r w:rsidRPr="00024F50">
        <w:lastRenderedPageBreak/>
        <w:t>Introduction</w:t>
      </w:r>
      <w:bookmarkEnd w:id="0"/>
    </w:p>
    <w:p w14:paraId="02A0B7EF" w14:textId="4D6F3CD9" w:rsidR="00D00F2B" w:rsidRPr="00024F50" w:rsidRDefault="00024F50">
      <w:pPr>
        <w:rPr>
          <w:sz w:val="22"/>
          <w:szCs w:val="22"/>
        </w:rPr>
      </w:pPr>
      <w:r w:rsidRPr="00024F50">
        <w:rPr>
          <w:sz w:val="22"/>
          <w:szCs w:val="22"/>
        </w:rPr>
        <w:t>Emotional intelligence is</w:t>
      </w:r>
      <w:r>
        <w:rPr>
          <w:sz w:val="22"/>
          <w:szCs w:val="22"/>
        </w:rPr>
        <w:t xml:space="preserve"> an important factor taken into consideration when looking at business performance and workforce development. In today’s business world, many organisations are investing heavily in their existing workforce, focusing heavily on mindfulness and employee wellbeing as there is a direct correlation between employee well-being and business success. By developing one’s understanding of how to utilise their emotions effectively, organisations are more likely to achieve success and retention as their workforce is maintained with purpose. This assignment will make use of Daniel Goleman’s theory on emotional intelligence and refer to how it is incorporated into the modern business world. It will be utilised to reference both workforce development as well as business performance. Research and statistics will also be incorporated to emphasise its correlation to the modern workplace and </w:t>
      </w:r>
      <w:proofErr w:type="gramStart"/>
      <w:r>
        <w:rPr>
          <w:sz w:val="22"/>
          <w:szCs w:val="22"/>
        </w:rPr>
        <w:t>how</w:t>
      </w:r>
      <w:proofErr w:type="gramEnd"/>
      <w:r>
        <w:rPr>
          <w:sz w:val="22"/>
          <w:szCs w:val="22"/>
        </w:rPr>
        <w:t xml:space="preserve"> when effectively applied, can generate substantial outcomes. Following this, it will also emphasise how the utilisation of mindfulness can also be incorporated </w:t>
      </w:r>
      <w:proofErr w:type="gramStart"/>
      <w:r>
        <w:rPr>
          <w:sz w:val="22"/>
          <w:szCs w:val="22"/>
        </w:rPr>
        <w:t>to</w:t>
      </w:r>
      <w:proofErr w:type="gramEnd"/>
      <w:r>
        <w:rPr>
          <w:sz w:val="22"/>
          <w:szCs w:val="22"/>
        </w:rPr>
        <w:t xml:space="preserve"> organisations, and how it can be seen as a direct reflection of Goleman’s theory. It will also include some </w:t>
      </w:r>
      <w:proofErr w:type="gramStart"/>
      <w:r>
        <w:rPr>
          <w:sz w:val="22"/>
          <w:szCs w:val="22"/>
        </w:rPr>
        <w:t>real life</w:t>
      </w:r>
      <w:proofErr w:type="gramEnd"/>
      <w:r>
        <w:rPr>
          <w:sz w:val="22"/>
          <w:szCs w:val="22"/>
        </w:rPr>
        <w:t xml:space="preserve"> scenarios relating to my experience in my workplace, breaking down the utilisation of these practices into real life cases.</w:t>
      </w:r>
    </w:p>
    <w:p w14:paraId="6CDA5B11" w14:textId="77777777" w:rsidR="00D00F2B" w:rsidRDefault="00D00F2B">
      <w:pPr>
        <w:spacing w:line="278" w:lineRule="auto"/>
      </w:pPr>
      <w:r>
        <w:br w:type="page"/>
      </w:r>
    </w:p>
    <w:p w14:paraId="7B949E13" w14:textId="419E6084" w:rsidR="00D00F2B" w:rsidRPr="00E75E32" w:rsidRDefault="00D00F2B" w:rsidP="00024F50">
      <w:pPr>
        <w:pStyle w:val="Heading1"/>
      </w:pPr>
      <w:bookmarkStart w:id="1" w:name="_Toc230090445"/>
      <w:r w:rsidRPr="00E75E32">
        <w:lastRenderedPageBreak/>
        <w:t>Critically evaluate theories of emotional intelligence and their relevance to workforce development and business performance</w:t>
      </w:r>
      <w:bookmarkEnd w:id="1"/>
    </w:p>
    <w:p w14:paraId="61EE25DA" w14:textId="650B80AD" w:rsidR="00D00F2B" w:rsidRPr="00E75E32" w:rsidRDefault="00D00F2B">
      <w:pPr>
        <w:rPr>
          <w:sz w:val="22"/>
          <w:szCs w:val="22"/>
        </w:rPr>
      </w:pPr>
      <w:r w:rsidRPr="00E75E32">
        <w:rPr>
          <w:sz w:val="22"/>
          <w:szCs w:val="22"/>
        </w:rPr>
        <w:t xml:space="preserve">Initially popularised by psychologist Daniel Goleman in 1995, emotional intelligence is widely known as a critical driver of effective workplace leadership and effective coaching. Emotional intelligence refers to the ability to recognise, </w:t>
      </w:r>
      <w:r w:rsidR="00CE4F0E" w:rsidRPr="00E75E32">
        <w:rPr>
          <w:sz w:val="22"/>
          <w:szCs w:val="22"/>
        </w:rPr>
        <w:t>understand, manage, and reason with your self-emotions, whilst also being able to recognise and influence the emotions of others. (Study.com, N.D.)</w:t>
      </w:r>
    </w:p>
    <w:p w14:paraId="12CB9EB1" w14:textId="264E9CAA" w:rsidR="00CE4F0E" w:rsidRPr="00E75E32" w:rsidRDefault="00670D0A" w:rsidP="00024F50">
      <w:pPr>
        <w:pStyle w:val="Heading2"/>
      </w:pPr>
      <w:bookmarkStart w:id="2" w:name="_Toc230090446"/>
      <w:r w:rsidRPr="00E75E32">
        <w:t>What is workforce development?</w:t>
      </w:r>
      <w:bookmarkEnd w:id="2"/>
    </w:p>
    <w:p w14:paraId="236E12E2" w14:textId="14B471DA" w:rsidR="002D0B62" w:rsidRPr="00E75E32" w:rsidRDefault="00670D0A">
      <w:pPr>
        <w:rPr>
          <w:sz w:val="22"/>
          <w:szCs w:val="22"/>
        </w:rPr>
      </w:pPr>
      <w:r w:rsidRPr="00E75E32">
        <w:rPr>
          <w:sz w:val="22"/>
          <w:szCs w:val="22"/>
        </w:rPr>
        <w:t>Workforce development is a strategic, comprehensive approach to economic and human resource planning that may influence the capabilities, skills, and productivity of employees. Rather than targeting one’s specific training requirement, workforce development approaches via a holistic view. This is carried out by aligning the competitive requirements of the business with the employees’ long-term career growth whilst also focusing on the stability of regional economies. Workforce development connects people to opportunities. This is done by upskilling workers, closing equity gaps, and adapting to the evolving market to remain present with modern day business agendas. (NAWDP)</w:t>
      </w:r>
      <w:r w:rsidR="002D0B62" w:rsidRPr="00E75E32">
        <w:rPr>
          <w:sz w:val="22"/>
          <w:szCs w:val="22"/>
        </w:rPr>
        <w:t xml:space="preserve"> These factors are considered essential to long-term growth as they play a crucial role in supporting economic advancement by attracting high-growth businesses. By building human capital, the needs of an evolving economy are met which can assist businesses as well as communities through financial sustainability. (Bates, 2000)</w:t>
      </w:r>
    </w:p>
    <w:p w14:paraId="24587B08" w14:textId="220124E1" w:rsidR="00670D0A" w:rsidRPr="00E75E32" w:rsidRDefault="002D0B62">
      <w:pPr>
        <w:rPr>
          <w:sz w:val="22"/>
          <w:szCs w:val="22"/>
        </w:rPr>
      </w:pPr>
      <w:r w:rsidRPr="00E75E32">
        <w:rPr>
          <w:sz w:val="22"/>
          <w:szCs w:val="22"/>
        </w:rPr>
        <w:t>For employees, workforce development provides the resources, education, and necessary credentials to achieve sustainable employment. The focus relies heavily on upskilling and reskilling as the aim is to shift the worker’s perspective from basic task completion to lifelong learning. By engaging the employees’ minds further than their daily role, it opens opportunity and advancement ideology in the brain which can impact both the employee as well as the business. The business is more likely to achieve higher employee retention rates as the employee seeks to map clear internal mobility structures. They may investigate potential earning advancements and conduct research into futureproofing themselves against technological disruption. (Courseera, 2024)</w:t>
      </w:r>
    </w:p>
    <w:p w14:paraId="4918C6F1" w14:textId="55AE0CE6" w:rsidR="002D0B62" w:rsidRPr="00E75E32" w:rsidRDefault="002D0B62">
      <w:pPr>
        <w:rPr>
          <w:sz w:val="22"/>
          <w:szCs w:val="22"/>
        </w:rPr>
      </w:pPr>
      <w:r w:rsidRPr="00E75E32">
        <w:rPr>
          <w:sz w:val="22"/>
          <w:szCs w:val="22"/>
        </w:rPr>
        <w:t>For businesses, workforce development is considered as an operational framework that cultivates existing human resources, minimising the reliance on expensive, external hiring markets. The framework’s purpose is to close corporate skills gaps through the integration of training into the employee’s daily work. By investing in existing human resources, a business may see lower employee turnover rates and an increase in innovation capacity. (Dewar, 2026)</w:t>
      </w:r>
    </w:p>
    <w:p w14:paraId="65F45D2C" w14:textId="5D46DAAD" w:rsidR="00D04BED" w:rsidRDefault="00C06F45">
      <w:pPr>
        <w:rPr>
          <w:sz w:val="22"/>
          <w:szCs w:val="22"/>
        </w:rPr>
      </w:pPr>
      <w:r w:rsidRPr="00E75E32">
        <w:rPr>
          <w:sz w:val="22"/>
          <w:szCs w:val="22"/>
        </w:rPr>
        <w:t>Overtime, emotional intelligence is becoming more popular and recognised as a required concept to improve business performance and behaviours within an organisation. Research suggests that emotional intelligence is commonly associated with work behaviours such as commitment, decreased stress levels, and enhanced business performance. (Rathore, 2017)</w:t>
      </w:r>
    </w:p>
    <w:p w14:paraId="0AFA9991" w14:textId="4901D27A" w:rsidR="00D04BED" w:rsidRDefault="00D04BED" w:rsidP="00024F50">
      <w:pPr>
        <w:pStyle w:val="Heading2"/>
      </w:pPr>
      <w:bookmarkStart w:id="3" w:name="_Toc230090447"/>
      <w:r>
        <w:lastRenderedPageBreak/>
        <w:t>What is business performance?</w:t>
      </w:r>
      <w:bookmarkEnd w:id="3"/>
    </w:p>
    <w:p w14:paraId="301C4358" w14:textId="5074F676" w:rsidR="00230593" w:rsidRDefault="003F7F18">
      <w:pPr>
        <w:rPr>
          <w:sz w:val="22"/>
          <w:szCs w:val="22"/>
        </w:rPr>
      </w:pPr>
      <w:r>
        <w:rPr>
          <w:sz w:val="22"/>
          <w:szCs w:val="22"/>
        </w:rPr>
        <w:t xml:space="preserve">Business performance is the measure of how effectively a company uses its resources to achieve its strategic and financial goals. </w:t>
      </w:r>
      <w:r w:rsidR="00C01606">
        <w:rPr>
          <w:sz w:val="22"/>
          <w:szCs w:val="22"/>
        </w:rPr>
        <w:t xml:space="preserve">It evaluates a company’s effectiveness </w:t>
      </w:r>
      <w:r w:rsidR="00230593">
        <w:rPr>
          <w:sz w:val="22"/>
          <w:szCs w:val="22"/>
        </w:rPr>
        <w:t xml:space="preserve">through a mix of indicators and metrics. By being able to recognise and understand an organisations desired behaviour, it can undergo the necessary action towards understanding performance. </w:t>
      </w:r>
    </w:p>
    <w:p w14:paraId="3CF437CA" w14:textId="786D8517" w:rsidR="00230593" w:rsidRDefault="00230593">
      <w:pPr>
        <w:rPr>
          <w:sz w:val="22"/>
          <w:szCs w:val="22"/>
        </w:rPr>
      </w:pPr>
      <w:r>
        <w:rPr>
          <w:sz w:val="22"/>
          <w:szCs w:val="22"/>
        </w:rPr>
        <w:t xml:space="preserve">Organisations tend to evaluate their performance across a few core areas to understand their health and performance. These factors can consist of financial performance, operational performance, customer success, and employee performance. All factors are considered just as valuable as each other and can help a business understand their strengths and pinpoint any weaknesses. (Hayes, M. &amp; Downie, A. 2026) </w:t>
      </w:r>
    </w:p>
    <w:p w14:paraId="034D6CAF" w14:textId="18B35BDC" w:rsidR="00230593" w:rsidRDefault="00230593">
      <w:pPr>
        <w:rPr>
          <w:sz w:val="22"/>
          <w:szCs w:val="22"/>
        </w:rPr>
      </w:pPr>
      <w:r>
        <w:rPr>
          <w:sz w:val="22"/>
          <w:szCs w:val="22"/>
        </w:rPr>
        <w:t>In any organisation, workers are fundamentally motivated by their emotions. These emotions can have a scalable impact on actions and behaviours which can correlate to a business’s performance. Therefore, emotions that are bought into an organisation can be of high impact if not acknowledged and understood accordingly. Research conducted indicates that over 70% of workers believe they are undervalued in the workplace; 54% of these statistics feel a sense of uncertainty towards their internal rewards and recognition schemes. In any workforce, it is important to distinguish the acknowledgement of group performance and individual performance. Although there are many performance indicators and tools available to record against, it is important the way one is to be acknowledged for their efforts is considered of value in comparison to the work they provide. Respect and trust are two critical factors that can impact an employee’s wellbeing and contentment in the workplace. An organisation is encouraged to seek and involve staff across different levels and roles in decision-making scenarios as it can motivate staff towards being dedicated to their workforce as well as feeling their opinions are valued. (</w:t>
      </w:r>
      <w:r w:rsidRPr="00230593">
        <w:rPr>
          <w:sz w:val="22"/>
          <w:szCs w:val="22"/>
        </w:rPr>
        <w:t>Riberolles, 2021)</w:t>
      </w:r>
    </w:p>
    <w:p w14:paraId="76EE4306" w14:textId="6B13AA6B" w:rsidR="00230593" w:rsidRDefault="00230593">
      <w:pPr>
        <w:rPr>
          <w:sz w:val="22"/>
          <w:szCs w:val="22"/>
        </w:rPr>
      </w:pPr>
      <w:r>
        <w:rPr>
          <w:sz w:val="22"/>
          <w:szCs w:val="22"/>
        </w:rPr>
        <w:t xml:space="preserve">In my organisation, we have an incentive that is promoted across colleagues across different roles and levels within the business. Employees can submit a recognition form for one of their colleagues who they believe is excelling in their work that aligns to the company’s key values. Based on how valuable the work carried out is, you can submit different levels ranging from bronze, silver, gold, diamond and platinum which each coincides with a monetary value. Upon approval, the chosen colleague will receive a notification containing a justification as to why they were selected, followed by an e-Code which allows the colleague to claim a voucher and utilise it as a reward for their dedication and commitment towards the company and its value. I would consider this incentive to be great and compassionate as not only are you receiving feedback on the work you carry out, but you are also receiving a reward for the performance you carry out that you may feel goes undervalued or misrepresented across the business. Recently, I was selected for a platinum award which was the equivalent of a £250 voucher. Following a difficult time trying to keep up with </w:t>
      </w:r>
      <w:r w:rsidR="00C83873">
        <w:rPr>
          <w:sz w:val="22"/>
          <w:szCs w:val="22"/>
        </w:rPr>
        <w:t>workload</w:t>
      </w:r>
      <w:r>
        <w:rPr>
          <w:sz w:val="22"/>
          <w:szCs w:val="22"/>
        </w:rPr>
        <w:t xml:space="preserve"> and business pressure, this was great to receive as I felt acknowledged and valued for the commitment I </w:t>
      </w:r>
      <w:r w:rsidR="00C83873">
        <w:rPr>
          <w:sz w:val="22"/>
          <w:szCs w:val="22"/>
        </w:rPr>
        <w:t>made</w:t>
      </w:r>
      <w:r>
        <w:rPr>
          <w:sz w:val="22"/>
          <w:szCs w:val="22"/>
        </w:rPr>
        <w:t xml:space="preserve"> towards the company’s success.</w:t>
      </w:r>
    </w:p>
    <w:p w14:paraId="6855864C" w14:textId="282683E0" w:rsidR="00230593" w:rsidRDefault="00230593">
      <w:pPr>
        <w:rPr>
          <w:sz w:val="22"/>
          <w:szCs w:val="22"/>
        </w:rPr>
      </w:pPr>
      <w:r>
        <w:rPr>
          <w:sz w:val="22"/>
          <w:szCs w:val="22"/>
        </w:rPr>
        <w:t>(See Appendix A)</w:t>
      </w:r>
    </w:p>
    <w:p w14:paraId="5E09C509" w14:textId="77777777" w:rsidR="00D04BED" w:rsidRDefault="00D04BED">
      <w:pPr>
        <w:rPr>
          <w:sz w:val="22"/>
          <w:szCs w:val="22"/>
        </w:rPr>
      </w:pPr>
    </w:p>
    <w:p w14:paraId="2FC4F695" w14:textId="77777777" w:rsidR="00C83873" w:rsidRDefault="00C83873">
      <w:pPr>
        <w:rPr>
          <w:sz w:val="22"/>
          <w:szCs w:val="22"/>
        </w:rPr>
      </w:pPr>
    </w:p>
    <w:p w14:paraId="37F098B5" w14:textId="6C7DC394" w:rsidR="00F340E8" w:rsidRPr="00E75E32" w:rsidRDefault="00F340E8" w:rsidP="00024F50">
      <w:pPr>
        <w:pStyle w:val="Heading2"/>
      </w:pPr>
      <w:bookmarkStart w:id="4" w:name="_Toc230090448"/>
      <w:r w:rsidRPr="00E75E32">
        <w:lastRenderedPageBreak/>
        <w:t>Emotional intelligence</w:t>
      </w:r>
      <w:bookmarkEnd w:id="4"/>
    </w:p>
    <w:p w14:paraId="16987796" w14:textId="1FD7ADD2" w:rsidR="00F340E8" w:rsidRPr="00E75E32" w:rsidRDefault="00F340E8">
      <w:pPr>
        <w:rPr>
          <w:sz w:val="22"/>
          <w:szCs w:val="22"/>
        </w:rPr>
      </w:pPr>
      <w:r w:rsidRPr="00E75E32">
        <w:rPr>
          <w:sz w:val="22"/>
          <w:szCs w:val="22"/>
        </w:rPr>
        <w:t xml:space="preserve">Emotional intelligence involves the idea that cognition and emotion are interrelated. From this, it stems the belief that one’s emotions have an influence on everyday behaviours such as relationship building, and decision making. Emotions are conceived as active mental processes that can be managed via the correct development of knowledge and skills. </w:t>
      </w:r>
      <w:r w:rsidRPr="00E75E32">
        <w:rPr>
          <w:sz w:val="22"/>
          <w:szCs w:val="22"/>
        </w:rPr>
        <w:t>The late American psychologist, David Wechsler, claimed that intelligence is the “global capacity of an individual to think rationally, act purposefully, and deal effectively with their environment” (Wechsler, 1944).</w:t>
      </w:r>
      <w:r w:rsidR="005D0F4F" w:rsidRPr="00E75E32">
        <w:rPr>
          <w:sz w:val="22"/>
          <w:szCs w:val="22"/>
        </w:rPr>
        <w:t xml:space="preserve"> In theory, Wechsler’s idea was that intelligence is a process through which we learn to itemise our personal abilities to navigate our surroundings.</w:t>
      </w:r>
    </w:p>
    <w:p w14:paraId="6DF44DB2" w14:textId="04033A1D" w:rsidR="00F340E8" w:rsidRPr="00E75E32" w:rsidRDefault="00F340E8">
      <w:pPr>
        <w:rPr>
          <w:sz w:val="22"/>
          <w:szCs w:val="22"/>
        </w:rPr>
      </w:pPr>
      <w:r w:rsidRPr="00E75E32">
        <w:rPr>
          <w:sz w:val="22"/>
          <w:szCs w:val="22"/>
        </w:rPr>
        <w:t xml:space="preserve">John Mayer and Peter Salovey formulated the ‘ability emotional intelligence’ model in 1990. The framework was designed to define emotional intelligence as a standard form of intelligence based on information processing. Its design was to perceive emotions as structured data which the brain must be able to successfully deconstruct. </w:t>
      </w:r>
      <w:r w:rsidR="005D0F4F" w:rsidRPr="00E75E32">
        <w:rPr>
          <w:sz w:val="22"/>
          <w:szCs w:val="22"/>
        </w:rPr>
        <w:t>They believed that every individual possessed the ability to leverage their emotions so that judgement, thinking and behaviours can be enhanced. (Salovey &amp; Mayer, 1990)</w:t>
      </w:r>
    </w:p>
    <w:p w14:paraId="4D9F8289" w14:textId="3441C81F" w:rsidR="0071502B" w:rsidRPr="00E75E32" w:rsidRDefault="0071502B">
      <w:pPr>
        <w:rPr>
          <w:sz w:val="22"/>
          <w:szCs w:val="22"/>
        </w:rPr>
      </w:pPr>
      <w:r w:rsidRPr="00E75E32">
        <w:rPr>
          <w:sz w:val="22"/>
          <w:szCs w:val="22"/>
        </w:rPr>
        <w:t xml:space="preserve">In the early 1970s, the limitations of intelligence quotient </w:t>
      </w:r>
      <w:r w:rsidR="009434F4" w:rsidRPr="00E75E32">
        <w:rPr>
          <w:sz w:val="22"/>
          <w:szCs w:val="22"/>
        </w:rPr>
        <w:t xml:space="preserve">(IQ) </w:t>
      </w:r>
      <w:r w:rsidRPr="00E75E32">
        <w:rPr>
          <w:sz w:val="22"/>
          <w:szCs w:val="22"/>
        </w:rPr>
        <w:t xml:space="preserve">were becoming </w:t>
      </w:r>
      <w:r w:rsidR="009434F4" w:rsidRPr="00E75E32">
        <w:rPr>
          <w:sz w:val="22"/>
          <w:szCs w:val="22"/>
        </w:rPr>
        <w:t>increasingly</w:t>
      </w:r>
      <w:r w:rsidRPr="00E75E32">
        <w:rPr>
          <w:sz w:val="22"/>
          <w:szCs w:val="22"/>
        </w:rPr>
        <w:t xml:space="preserve"> known as it was perceived as a standardised assessment of intelligence. </w:t>
      </w:r>
      <w:r w:rsidR="009434F4" w:rsidRPr="00E75E32">
        <w:rPr>
          <w:sz w:val="22"/>
          <w:szCs w:val="22"/>
        </w:rPr>
        <w:t xml:space="preserve">The inability to explain differences among cognitive abilities led to the advancement of more inclusive theories of intelligence such as Sternberg’s triarchic theory of intelligence (1985) and Gardner’s multiple intelligence theory (1983/1993). Following the curation of these theories, researchers had then begun to explore the influence of emotions and moods on thought-based processes, </w:t>
      </w:r>
      <w:r w:rsidR="009434F4" w:rsidRPr="00E75E32">
        <w:rPr>
          <w:sz w:val="22"/>
          <w:szCs w:val="22"/>
        </w:rPr>
        <w:t>including judgment (Isen, Shalker, Clark, &amp; Karp, 1978) and memory (Bower, 1981).</w:t>
      </w:r>
      <w:r w:rsidR="009434F4" w:rsidRPr="00E75E32">
        <w:rPr>
          <w:sz w:val="22"/>
          <w:szCs w:val="22"/>
        </w:rPr>
        <w:t xml:space="preserve"> Through these explorations, the concept of emotional intelligence began to take form. </w:t>
      </w:r>
    </w:p>
    <w:p w14:paraId="03E38B66" w14:textId="062242B8" w:rsidR="00E75E32" w:rsidRDefault="009434F4">
      <w:pPr>
        <w:rPr>
          <w:sz w:val="22"/>
          <w:szCs w:val="22"/>
        </w:rPr>
      </w:pPr>
      <w:r w:rsidRPr="00E75E32">
        <w:rPr>
          <w:sz w:val="22"/>
          <w:szCs w:val="22"/>
        </w:rPr>
        <w:t>At present, there are three primary models of emotional intelligence: the ability model (Salovey &amp; Mayer, 1990), mixed models (Bar-On, 2006) and the trait model</w:t>
      </w:r>
      <w:r w:rsidR="00400D2C" w:rsidRPr="00E75E32">
        <w:rPr>
          <w:sz w:val="22"/>
          <w:szCs w:val="22"/>
        </w:rPr>
        <w:t>.</w:t>
      </w:r>
      <w:r w:rsidRPr="00E75E32">
        <w:rPr>
          <w:sz w:val="22"/>
          <w:szCs w:val="22"/>
        </w:rPr>
        <w:t xml:space="preserve"> (Petrides &amp; Furnham, 2003)</w:t>
      </w:r>
    </w:p>
    <w:p w14:paraId="50D1DB19" w14:textId="52BEFC58" w:rsidR="000340F3" w:rsidRPr="00E75E32" w:rsidRDefault="000340F3" w:rsidP="00024F50">
      <w:pPr>
        <w:pStyle w:val="Heading2"/>
      </w:pPr>
      <w:bookmarkStart w:id="5" w:name="_Toc230090449"/>
      <w:r w:rsidRPr="00E75E32">
        <w:t xml:space="preserve">The ‘Ability’ </w:t>
      </w:r>
      <w:r w:rsidR="008C6F59" w:rsidRPr="00E75E32">
        <w:t>M</w:t>
      </w:r>
      <w:r w:rsidRPr="00E75E32">
        <w:t>odel</w:t>
      </w:r>
      <w:bookmarkEnd w:id="5"/>
    </w:p>
    <w:p w14:paraId="5226F6C3" w14:textId="1C88B1D4" w:rsidR="00400D2C" w:rsidRPr="00E75E32" w:rsidRDefault="00400D2C">
      <w:pPr>
        <w:rPr>
          <w:sz w:val="22"/>
          <w:szCs w:val="22"/>
        </w:rPr>
      </w:pPr>
      <w:r w:rsidRPr="00E75E32">
        <w:rPr>
          <w:sz w:val="22"/>
          <w:szCs w:val="22"/>
        </w:rPr>
        <w:t xml:space="preserve">The ability model is </w:t>
      </w:r>
      <w:r w:rsidRPr="00E75E32">
        <w:rPr>
          <w:sz w:val="22"/>
          <w:szCs w:val="22"/>
        </w:rPr>
        <w:t xml:space="preserve">thought to be the most useful modern definition of emotional intelligence </w:t>
      </w:r>
      <w:r w:rsidRPr="00E75E32">
        <w:rPr>
          <w:sz w:val="22"/>
          <w:szCs w:val="22"/>
        </w:rPr>
        <w:t xml:space="preserve">as it </w:t>
      </w:r>
      <w:r w:rsidRPr="00E75E32">
        <w:rPr>
          <w:sz w:val="22"/>
          <w:szCs w:val="22"/>
        </w:rPr>
        <w:t>highlights the significance of processing emotional information as a precondition to controlling emotions</w:t>
      </w:r>
      <w:r w:rsidRPr="00E75E32">
        <w:rPr>
          <w:sz w:val="22"/>
          <w:szCs w:val="22"/>
        </w:rPr>
        <w:t>.</w:t>
      </w:r>
      <w:r w:rsidRPr="00E75E32">
        <w:rPr>
          <w:sz w:val="22"/>
          <w:szCs w:val="22"/>
        </w:rPr>
        <w:t xml:space="preserve"> (Zeidner, 2004)</w:t>
      </w:r>
    </w:p>
    <w:p w14:paraId="6E825154" w14:textId="02BEF4B7" w:rsidR="00400D2C" w:rsidRPr="00E75E32" w:rsidRDefault="00400D2C">
      <w:pPr>
        <w:rPr>
          <w:sz w:val="22"/>
          <w:szCs w:val="22"/>
        </w:rPr>
      </w:pPr>
      <w:r w:rsidRPr="00E75E32">
        <w:rPr>
          <w:sz w:val="22"/>
          <w:szCs w:val="22"/>
        </w:rPr>
        <w:t xml:space="preserve">The ability model proposes there are four fundamental emotion-related abilities that compose emotional intelligence: perception of emotion, use of emotion to facilitate thinking, understanding of emotion, and management of emotion in oneself and others. </w:t>
      </w:r>
    </w:p>
    <w:p w14:paraId="0F5C239C" w14:textId="743D73D1" w:rsidR="00400D2C" w:rsidRPr="00E75E32" w:rsidRDefault="00400D2C">
      <w:pPr>
        <w:rPr>
          <w:sz w:val="22"/>
          <w:szCs w:val="22"/>
        </w:rPr>
      </w:pPr>
      <w:r w:rsidRPr="00E75E32">
        <w:rPr>
          <w:sz w:val="22"/>
          <w:szCs w:val="22"/>
        </w:rPr>
        <w:t xml:space="preserve">Perception of emotion refers directly to one’s capacity in identifying emotions in themselves and others through the form of body language, tone of voice, and facial expressions. (Brackett et al. 2013) Those who can facilitate the perception of emotion are able to assess a situation and express emotion accordingly. </w:t>
      </w:r>
    </w:p>
    <w:p w14:paraId="03B9A8DB" w14:textId="64BB8933" w:rsidR="00400D2C" w:rsidRPr="00E75E32" w:rsidRDefault="00400D2C">
      <w:pPr>
        <w:rPr>
          <w:sz w:val="22"/>
          <w:szCs w:val="22"/>
        </w:rPr>
      </w:pPr>
      <w:r w:rsidRPr="00E75E32">
        <w:rPr>
          <w:sz w:val="22"/>
          <w:szCs w:val="22"/>
        </w:rPr>
        <w:t xml:space="preserve">Use of emotion to facilitate thinking can be applied to enhance cognitive activities and adapt to various situations. Some emotional states may be considered more optimal for targeted outcomes than others. For example, frustration from experience may be useful to interpret in a </w:t>
      </w:r>
      <w:r w:rsidRPr="00E75E32">
        <w:rPr>
          <w:sz w:val="22"/>
          <w:szCs w:val="22"/>
        </w:rPr>
        <w:lastRenderedPageBreak/>
        <w:t xml:space="preserve">competitive environment as it can boost adrenaline and energy levels, helping one compete. Making the correct decision based on the impact an emotional experience may have is an essential component that those skilled in this component of emotional intelligence ascertain. </w:t>
      </w:r>
    </w:p>
    <w:p w14:paraId="432D8A93" w14:textId="10158576" w:rsidR="00400D2C" w:rsidRPr="00E75E32" w:rsidRDefault="00400D2C">
      <w:pPr>
        <w:rPr>
          <w:sz w:val="22"/>
          <w:szCs w:val="22"/>
        </w:rPr>
      </w:pPr>
      <w:r w:rsidRPr="00E75E32">
        <w:rPr>
          <w:sz w:val="22"/>
          <w:szCs w:val="22"/>
        </w:rPr>
        <w:t>Understanding of emotion refers to the ability to differentiate between emotional states,</w:t>
      </w:r>
      <w:r w:rsidR="000340F3" w:rsidRPr="00E75E32">
        <w:rPr>
          <w:sz w:val="22"/>
          <w:szCs w:val="22"/>
        </w:rPr>
        <w:t xml:space="preserve"> as well as the causes and trajectories. Those skilled in this area hold a strong sense of how emotions can work together and produce another. Being able to successfully discriminate between negative emotions is considered a great skill related to this concept, as it can result in better emotion management. (Feldman Barret, Gross, Christensen, &amp; Benvenuto, 2001)</w:t>
      </w:r>
    </w:p>
    <w:p w14:paraId="37EE1B52" w14:textId="65C6F3ED" w:rsidR="000340F3" w:rsidRPr="00E75E32" w:rsidRDefault="000340F3">
      <w:pPr>
        <w:rPr>
          <w:sz w:val="22"/>
          <w:szCs w:val="22"/>
        </w:rPr>
      </w:pPr>
      <w:r w:rsidRPr="00E75E32">
        <w:rPr>
          <w:sz w:val="22"/>
          <w:szCs w:val="22"/>
        </w:rPr>
        <w:t>Management of emotion relates to the ability of recognising the importance of feeling certain emotions in given situations and being able to allocate the best strategy that is considered most efficient for emotion regulation. (Gross, 1998) For example, feeling heated and enraged with anger will need to be appropriately managed to prevent any unwarranted aggressive behaviour. Therefore, strategies such as taking a minute away from a heated situation and giving yourself a moment to take a deep breath may assist you to regulate your anger and prevent a situation from escalating.</w:t>
      </w:r>
    </w:p>
    <w:p w14:paraId="0703DA63" w14:textId="46E9E910" w:rsidR="008C6F59" w:rsidRPr="00E75E32" w:rsidRDefault="008C6F59" w:rsidP="00024F50">
      <w:pPr>
        <w:pStyle w:val="Heading2"/>
      </w:pPr>
      <w:bookmarkStart w:id="6" w:name="_Toc230090450"/>
      <w:r w:rsidRPr="00E75E32">
        <w:t>Mixed and Trait Models</w:t>
      </w:r>
      <w:bookmarkEnd w:id="6"/>
    </w:p>
    <w:p w14:paraId="23132756" w14:textId="42328B03" w:rsidR="008C6F59" w:rsidRPr="00E75E32" w:rsidRDefault="008C6F59">
      <w:pPr>
        <w:rPr>
          <w:sz w:val="22"/>
          <w:szCs w:val="22"/>
        </w:rPr>
      </w:pPr>
      <w:r w:rsidRPr="00E75E32">
        <w:rPr>
          <w:sz w:val="22"/>
          <w:szCs w:val="22"/>
        </w:rPr>
        <w:t>Different to the ability model, the mixed model combines mental abilities with personality traits. Key traits such as motivation, stress tolerance and optimism. The most widely used mixed model is the model of emotional-social intelligence. (Bar-on, 2006) The Bar-On model consists of five main components of emotional intelligence: interpersonal skills, intrapersonal skills, stress management, adaptability, and mood. An analysis published in the ‘Frontiers in Psychology’ empashises that emotional intelligence is a key and powerful prediction tool of organisational success. It can provide incremental validity beyond the standard IQ testing which can reap benefits for workplaces. (Dogru, C. 2022) Research also indicates those that possess higher emotional intelligence have a direct, statistically significant relationship with career adaptability and longevity in comparison to those with a lower level. Emotional intelligence can cloud and determine a person’s response or reaction to any given moment or situation whether it is affecting them personally or those around them. Higher emotional intelligence can assist an organisation with making better analysed decisions and guide a person to remain calm in difficult circumstances such as shifting working environments. Lower emotional intelligence can lead to vulnerability, sanctions, and negatively impact employee retention rates for organisations. (Varshney &amp; Varshney, 2020)</w:t>
      </w:r>
    </w:p>
    <w:p w14:paraId="647EFEF4" w14:textId="1E13F8A4" w:rsidR="008C6F59" w:rsidRDefault="008C6F59">
      <w:pPr>
        <w:rPr>
          <w:sz w:val="22"/>
          <w:szCs w:val="22"/>
        </w:rPr>
      </w:pPr>
      <w:r w:rsidRPr="00E75E32">
        <w:rPr>
          <w:sz w:val="22"/>
          <w:szCs w:val="22"/>
        </w:rPr>
        <w:t>Amongst many situations faced in the workplace, stress is a commonality that tends to affect a person’s performance and resilience. Stress can be caused through various factors in a workplace, and it is not always a factor that can be managed and tends to be overlooked. Factors such as excessive workloads, organisational changes and technological implementations, and disputes and or disagreements with colleagues are common. In situations like these, a highly emotionally intelligent person may prevail and manage the unforeseen circumstances with ease. However, for those that are less emotionally intelligent, this may result in disruption and consequently result in unemployment either via their own choice or because their performance was affected consequently. Those with higher emotional intelligence</w:t>
      </w:r>
      <w:r w:rsidR="00E75E32" w:rsidRPr="00E75E32">
        <w:rPr>
          <w:sz w:val="22"/>
          <w:szCs w:val="22"/>
        </w:rPr>
        <w:t xml:space="preserve"> are seen to report fewer psychological stress reactions. (Salovey et al. 2002)</w:t>
      </w:r>
    </w:p>
    <w:p w14:paraId="59548099" w14:textId="63D02398" w:rsidR="00E75E32" w:rsidRDefault="00E75E32">
      <w:pPr>
        <w:rPr>
          <w:sz w:val="22"/>
          <w:szCs w:val="22"/>
        </w:rPr>
      </w:pPr>
      <w:r>
        <w:rPr>
          <w:sz w:val="22"/>
          <w:szCs w:val="22"/>
        </w:rPr>
        <w:lastRenderedPageBreak/>
        <w:t xml:space="preserve">After taking both cognitive abilities and personality traits into consideration, emotional intelligence is still considered a powerful tool for predicting success. </w:t>
      </w:r>
      <w:r w:rsidR="008E2945">
        <w:rPr>
          <w:sz w:val="22"/>
          <w:szCs w:val="22"/>
        </w:rPr>
        <w:t>Self-reported emotional intelligence scores are believed to have a better predictive validity over other personality tests. (Rathore &amp; Chadha, 2017) On the contrary, many researchers also argue that they are problematic due to their vulnerability to social-desirability biases. (Day &amp; Carroll, 2008) Self-report tests may show reliability for individual personalities but should not be taken into consideration for recording against emotional intelligence as performance tests are better suited for measuring intelligence.</w:t>
      </w:r>
    </w:p>
    <w:p w14:paraId="665CC6CB" w14:textId="0E562D30" w:rsidR="008E2945" w:rsidRDefault="008E2945">
      <w:pPr>
        <w:rPr>
          <w:sz w:val="22"/>
          <w:szCs w:val="22"/>
        </w:rPr>
      </w:pPr>
      <w:r>
        <w:rPr>
          <w:sz w:val="22"/>
          <w:szCs w:val="22"/>
        </w:rPr>
        <w:t>I</w:t>
      </w:r>
      <w:r w:rsidRPr="008E2945">
        <w:rPr>
          <w:sz w:val="22"/>
          <w:szCs w:val="22"/>
        </w:rPr>
        <w:t xml:space="preserve">n one study, </w:t>
      </w:r>
      <w:r>
        <w:rPr>
          <w:sz w:val="22"/>
          <w:szCs w:val="22"/>
        </w:rPr>
        <w:t>emotional intelligence</w:t>
      </w:r>
      <w:r w:rsidRPr="008E2945">
        <w:rPr>
          <w:sz w:val="22"/>
          <w:szCs w:val="22"/>
        </w:rPr>
        <w:t xml:space="preserve"> was associated with performance indicators such as company rank, percent merit increase, ratings of interpersonal facilitation, and affect and attitudes at work</w:t>
      </w:r>
      <w:r>
        <w:rPr>
          <w:sz w:val="22"/>
          <w:szCs w:val="22"/>
        </w:rPr>
        <w:t xml:space="preserve">. (Lopes, Grewal, Kadis, Gall, &amp; Salovey, 2006) It is an essential requirement that leaders in a workplace attain a deep understanding of their own requirements as well as others. For an organisation to be deemed successful, it relies heavily on team performance and accomplishment. Productivity can easily be halted resulting in difficulty sustaining success. Therefore, it is essential that leaders </w:t>
      </w:r>
      <w:r w:rsidR="005E0B6B">
        <w:rPr>
          <w:sz w:val="22"/>
          <w:szCs w:val="22"/>
        </w:rPr>
        <w:t>can</w:t>
      </w:r>
      <w:r>
        <w:rPr>
          <w:sz w:val="22"/>
          <w:szCs w:val="22"/>
        </w:rPr>
        <w:t xml:space="preserve"> acknowledge issues efficiently utilising emotional intelligence to maintain business performance. </w:t>
      </w:r>
      <w:r w:rsidR="005E0B6B" w:rsidRPr="005E0B6B">
        <w:rPr>
          <w:sz w:val="22"/>
          <w:szCs w:val="22"/>
        </w:rPr>
        <w:t xml:space="preserve">Research </w:t>
      </w:r>
      <w:r w:rsidR="005E0B6B">
        <w:rPr>
          <w:sz w:val="22"/>
          <w:szCs w:val="22"/>
        </w:rPr>
        <w:t>conducted</w:t>
      </w:r>
      <w:r w:rsidR="005E0B6B" w:rsidRPr="005E0B6B">
        <w:rPr>
          <w:sz w:val="22"/>
          <w:szCs w:val="22"/>
        </w:rPr>
        <w:t xml:space="preserve"> </w:t>
      </w:r>
      <w:r w:rsidR="005E0B6B">
        <w:rPr>
          <w:sz w:val="22"/>
          <w:szCs w:val="22"/>
        </w:rPr>
        <w:t xml:space="preserve">by </w:t>
      </w:r>
      <w:r w:rsidR="005E0B6B" w:rsidRPr="005E0B6B">
        <w:rPr>
          <w:sz w:val="22"/>
          <w:szCs w:val="22"/>
        </w:rPr>
        <w:t>top performing organisations, 90% of th</w:t>
      </w:r>
      <w:r w:rsidR="005E0B6B">
        <w:rPr>
          <w:sz w:val="22"/>
          <w:szCs w:val="22"/>
        </w:rPr>
        <w:t>ose</w:t>
      </w:r>
      <w:r w:rsidR="005E0B6B" w:rsidRPr="005E0B6B">
        <w:rPr>
          <w:sz w:val="22"/>
          <w:szCs w:val="22"/>
        </w:rPr>
        <w:t xml:space="preserve"> have higher emotional intelligence scores. (Baker, 2023)</w:t>
      </w:r>
    </w:p>
    <w:p w14:paraId="5A0CE134" w14:textId="38E98E23" w:rsidR="005E0B6B" w:rsidRDefault="005E0B6B" w:rsidP="00024F50">
      <w:pPr>
        <w:pStyle w:val="Heading2"/>
      </w:pPr>
      <w:bookmarkStart w:id="7" w:name="_Toc230090451"/>
      <w:r>
        <w:t>Daniel Goleman’s theory</w:t>
      </w:r>
      <w:bookmarkEnd w:id="7"/>
    </w:p>
    <w:p w14:paraId="119E9AB5" w14:textId="38911232" w:rsidR="005E0B6B" w:rsidRDefault="005E0B6B">
      <w:pPr>
        <w:rPr>
          <w:sz w:val="22"/>
          <w:szCs w:val="22"/>
        </w:rPr>
      </w:pPr>
      <w:r>
        <w:rPr>
          <w:sz w:val="22"/>
          <w:szCs w:val="22"/>
        </w:rPr>
        <w:t>Daniel Goleman’s theory divides emotional intelligence into four core factors, further spit across personal competencies.</w:t>
      </w:r>
    </w:p>
    <w:p w14:paraId="6A27C138" w14:textId="671A3B71" w:rsidR="005E0B6B" w:rsidRDefault="005E0B6B">
      <w:pPr>
        <w:rPr>
          <w:sz w:val="22"/>
          <w:szCs w:val="22"/>
        </w:rPr>
      </w:pPr>
      <w:r>
        <w:rPr>
          <w:sz w:val="22"/>
          <w:szCs w:val="22"/>
        </w:rPr>
        <w:t>Self-awareness – the foundational factor explores the understanding of your internal emotional states, impulses, triggers, and resources. Those that are self-aware comprehend the impact of their responses to various situations. They can perceive what their actions can lead on to and tend to avoid acting on impulse</w:t>
      </w:r>
      <w:r w:rsidR="00282FBB">
        <w:rPr>
          <w:sz w:val="22"/>
          <w:szCs w:val="22"/>
        </w:rPr>
        <w:t>, b</w:t>
      </w:r>
      <w:r>
        <w:rPr>
          <w:sz w:val="22"/>
          <w:szCs w:val="22"/>
        </w:rPr>
        <w:t>y being able to recognise your blind spots and cognitive biases</w:t>
      </w:r>
      <w:r w:rsidR="00282FBB">
        <w:rPr>
          <w:sz w:val="22"/>
          <w:szCs w:val="22"/>
        </w:rPr>
        <w:t xml:space="preserve"> but avoid becoming overly critical or defensive.</w:t>
      </w:r>
    </w:p>
    <w:p w14:paraId="12AA7C35" w14:textId="61776CAA" w:rsidR="00282FBB" w:rsidRDefault="00282FBB">
      <w:pPr>
        <w:rPr>
          <w:sz w:val="22"/>
          <w:szCs w:val="22"/>
        </w:rPr>
      </w:pPr>
      <w:r>
        <w:rPr>
          <w:sz w:val="22"/>
          <w:szCs w:val="22"/>
        </w:rPr>
        <w:t>Self-management – following the foundation of self-awareness, this factor dictates your capacity to regulate your emotions rather than reacting unconsciously. You must learn how to possess your emotions and be in control of your actions, reactions, and judgments. Staying calm and objective under pressure gives the person the adaptability to select your approach and maintain a high internal drive. Self- regulation is the tool required for self-awareness as it gives the person the power to control their emotion rather than letting the emotion overcome them.</w:t>
      </w:r>
    </w:p>
    <w:p w14:paraId="708813BB" w14:textId="5F11C688" w:rsidR="00282FBB" w:rsidRDefault="00282FBB">
      <w:pPr>
        <w:rPr>
          <w:sz w:val="22"/>
          <w:szCs w:val="22"/>
        </w:rPr>
      </w:pPr>
      <w:r>
        <w:rPr>
          <w:sz w:val="22"/>
          <w:szCs w:val="22"/>
        </w:rPr>
        <w:t>Social awareness – this factor moves forward on from yourself and is the analysis of how effectively you may read, validate and interpret the emotional reality of others. People who are considered emotionally intelligent in the workplace are empathetic. Reporting on business updates requires an empathetic leader as it is important to understand the feelings and emotions from other perspectives. Emotions are not always communicated verbally; therefore, an empathetic leader should be able to read both verbal and nonverbal cues of emotion regardless of whether you agree with it.</w:t>
      </w:r>
    </w:p>
    <w:p w14:paraId="0C482984" w14:textId="77777777" w:rsidR="00D04BED" w:rsidRDefault="00282FBB">
      <w:pPr>
        <w:rPr>
          <w:sz w:val="22"/>
          <w:szCs w:val="22"/>
        </w:rPr>
      </w:pPr>
      <w:r>
        <w:rPr>
          <w:sz w:val="22"/>
          <w:szCs w:val="22"/>
        </w:rPr>
        <w:t xml:space="preserve">Relationship management – the final factor consists of personal and social insights, which is utilised to communicate clearly, de-escalate situations and influence positive outcomes. </w:t>
      </w:r>
      <w:r>
        <w:rPr>
          <w:sz w:val="22"/>
          <w:szCs w:val="22"/>
        </w:rPr>
        <w:lastRenderedPageBreak/>
        <w:t xml:space="preserve">Those that wish to improve emotional intelligence must master their social skills as they must be proficient in reacting to circumstances in the correct manner. This can range from scenarios such as offering support to taking constructive criticism and conflict management. </w:t>
      </w:r>
    </w:p>
    <w:p w14:paraId="4DC286A0" w14:textId="0C70B414" w:rsidR="00282FBB" w:rsidRDefault="00D04BED">
      <w:pPr>
        <w:rPr>
          <w:sz w:val="22"/>
          <w:szCs w:val="22"/>
        </w:rPr>
      </w:pPr>
      <w:r w:rsidRPr="00D04BED">
        <w:rPr>
          <w:sz w:val="22"/>
          <w:szCs w:val="22"/>
        </w:rPr>
        <w:t xml:space="preserve">A study featured in the Harvard Business Review on </w:t>
      </w:r>
      <w:r>
        <w:rPr>
          <w:sz w:val="22"/>
          <w:szCs w:val="22"/>
        </w:rPr>
        <w:t>e</w:t>
      </w:r>
      <w:r w:rsidRPr="00D04BED">
        <w:rPr>
          <w:sz w:val="22"/>
          <w:szCs w:val="22"/>
        </w:rPr>
        <w:t xml:space="preserve">motional </w:t>
      </w:r>
      <w:r>
        <w:rPr>
          <w:sz w:val="22"/>
          <w:szCs w:val="22"/>
        </w:rPr>
        <w:t>i</w:t>
      </w:r>
      <w:r w:rsidRPr="00D04BED">
        <w:rPr>
          <w:sz w:val="22"/>
          <w:szCs w:val="22"/>
        </w:rPr>
        <w:t xml:space="preserve">ntelligence highlights that up to 90% of what sets high-performing leaders apart from peers with similar technical skills is high </w:t>
      </w:r>
      <w:r>
        <w:rPr>
          <w:sz w:val="22"/>
          <w:szCs w:val="22"/>
        </w:rPr>
        <w:t>emotional intelligence. Emotional intelligence can influence an organisation across various boards. In a less emotionally intelligent setting, communication can become disruptive towards business performance and subsequently result in isolation of colleagues as they don’t feel that their opinion can be itemised or considered relevant. Whereas, in a higher emotionally intelligent setting, colleagues can collaborate and voice their opinions collectively, resulting in better decision making and an overall boost in business performance.</w:t>
      </w:r>
    </w:p>
    <w:p w14:paraId="5E5A5767" w14:textId="77777777" w:rsidR="00C83873" w:rsidRPr="00C83873" w:rsidRDefault="00C83873" w:rsidP="00024F50">
      <w:pPr>
        <w:pStyle w:val="Heading1"/>
      </w:pPr>
      <w:bookmarkStart w:id="8" w:name="_Toc230090452"/>
      <w:r w:rsidRPr="00C83873">
        <w:t>Use theories of emotional intelligence and mindfulness to review the effect of emotions on your own workplace performance.</w:t>
      </w:r>
      <w:bookmarkEnd w:id="8"/>
      <w:r w:rsidRPr="00C83873">
        <w:t xml:space="preserve">    </w:t>
      </w:r>
    </w:p>
    <w:p w14:paraId="446EE868" w14:textId="77777777" w:rsidR="008E2945" w:rsidRDefault="008E2945">
      <w:pPr>
        <w:rPr>
          <w:sz w:val="22"/>
          <w:szCs w:val="22"/>
        </w:rPr>
      </w:pPr>
    </w:p>
    <w:p w14:paraId="068040AE" w14:textId="0339AEE1" w:rsidR="00C83873" w:rsidRDefault="00C83873" w:rsidP="00024F50">
      <w:pPr>
        <w:pStyle w:val="Heading2"/>
      </w:pPr>
      <w:bookmarkStart w:id="9" w:name="_Toc230090453"/>
      <w:r>
        <w:t>What is mindfulness?</w:t>
      </w:r>
      <w:bookmarkEnd w:id="9"/>
    </w:p>
    <w:p w14:paraId="61DEA2BF" w14:textId="64A6DF9A" w:rsidR="00124E78" w:rsidRDefault="00124E78" w:rsidP="00124E78">
      <w:pPr>
        <w:rPr>
          <w:sz w:val="22"/>
          <w:szCs w:val="22"/>
        </w:rPr>
      </w:pPr>
      <w:r>
        <w:rPr>
          <w:sz w:val="22"/>
          <w:szCs w:val="22"/>
        </w:rPr>
        <w:t xml:space="preserve">The roots of mindfulness lie in ancient Eastern philosophies and religions, such as Buddhism, but it doesn’t directly require you to follow or believe in a faith to benefit from it. The term mindfulness is often correlated with meditation because mindfulness meditation is conceived as one of the most popular </w:t>
      </w:r>
      <w:r>
        <w:rPr>
          <w:sz w:val="22"/>
          <w:szCs w:val="22"/>
        </w:rPr>
        <w:t>sought-after</w:t>
      </w:r>
      <w:r>
        <w:rPr>
          <w:sz w:val="22"/>
          <w:szCs w:val="22"/>
        </w:rPr>
        <w:t xml:space="preserve"> applications. (Mindtools, N.D)</w:t>
      </w:r>
    </w:p>
    <w:p w14:paraId="4E0F529A" w14:textId="10932ACB" w:rsidR="00C83873" w:rsidRDefault="00C83873">
      <w:pPr>
        <w:rPr>
          <w:sz w:val="22"/>
          <w:szCs w:val="22"/>
        </w:rPr>
      </w:pPr>
      <w:r>
        <w:rPr>
          <w:sz w:val="22"/>
          <w:szCs w:val="22"/>
        </w:rPr>
        <w:t>Mindfulness is the practice of maintaining conscious, present-moment awareness of your thoughts, emotions and environment. Instead of executing your tasks without thinking, employees may deliberately anchor their focus for immediate solutions and remedies that can enhance their workload through efficiency. Mindfulness helps employees become more present, focused, and emotionally resilient. (Mindfulness Teachers, N.D.)</w:t>
      </w:r>
    </w:p>
    <w:p w14:paraId="2078A987" w14:textId="245B9818" w:rsidR="008E2945" w:rsidRDefault="00124E78">
      <w:pPr>
        <w:rPr>
          <w:sz w:val="22"/>
          <w:szCs w:val="22"/>
        </w:rPr>
      </w:pPr>
      <w:r>
        <w:rPr>
          <w:sz w:val="22"/>
          <w:szCs w:val="22"/>
        </w:rPr>
        <w:t>According to workplace guidelines, mindfulness at work is built upon several foundational behaviours –</w:t>
      </w:r>
    </w:p>
    <w:p w14:paraId="32DCF183" w14:textId="7F3BE33B" w:rsidR="00124E78" w:rsidRDefault="00124E78">
      <w:pPr>
        <w:rPr>
          <w:sz w:val="22"/>
          <w:szCs w:val="22"/>
        </w:rPr>
      </w:pPr>
      <w:r>
        <w:rPr>
          <w:sz w:val="22"/>
          <w:szCs w:val="22"/>
        </w:rPr>
        <w:t>Single tasking – is the process of intentionally rejecting the utilisation of multi-tasking and rather focusing your mind completely to one task at a time.</w:t>
      </w:r>
    </w:p>
    <w:p w14:paraId="2991F547" w14:textId="56AA5D85" w:rsidR="00124E78" w:rsidRDefault="00124E78">
      <w:pPr>
        <w:rPr>
          <w:sz w:val="22"/>
          <w:szCs w:val="22"/>
        </w:rPr>
      </w:pPr>
      <w:r>
        <w:rPr>
          <w:sz w:val="22"/>
          <w:szCs w:val="22"/>
        </w:rPr>
        <w:t>Non-judgmental awareness – observing high pressure situations or negative feedback objectively, rather than personalising the issue and reacting on impulse or fear.</w:t>
      </w:r>
    </w:p>
    <w:p w14:paraId="0C67770E" w14:textId="7EC97E15" w:rsidR="00124E78" w:rsidRDefault="00124E78">
      <w:pPr>
        <w:rPr>
          <w:sz w:val="22"/>
          <w:szCs w:val="22"/>
        </w:rPr>
      </w:pPr>
      <w:r>
        <w:rPr>
          <w:sz w:val="22"/>
          <w:szCs w:val="22"/>
        </w:rPr>
        <w:t xml:space="preserve">Cognitive pause – taking a moment of purposeful breath between a stimulating situation and your response towards that situation. </w:t>
      </w:r>
    </w:p>
    <w:p w14:paraId="27B085E2" w14:textId="3CE9DACE" w:rsidR="00124E78" w:rsidRDefault="00124E78">
      <w:pPr>
        <w:rPr>
          <w:sz w:val="22"/>
          <w:szCs w:val="22"/>
        </w:rPr>
      </w:pPr>
      <w:r>
        <w:rPr>
          <w:sz w:val="22"/>
          <w:szCs w:val="22"/>
        </w:rPr>
        <w:t xml:space="preserve">In the modern world, many well-known organisations invest heavily in their corporate mindfulness programmes. This is carried out as it is believed that it drives measurable business outcomes whilst safeguarding the health and safety of their employees. Through the </w:t>
      </w:r>
      <w:r>
        <w:rPr>
          <w:sz w:val="22"/>
          <w:szCs w:val="22"/>
        </w:rPr>
        <w:lastRenderedPageBreak/>
        <w:t xml:space="preserve">implementation of these programmes, organisations </w:t>
      </w:r>
      <w:proofErr w:type="gramStart"/>
      <w:r>
        <w:rPr>
          <w:sz w:val="22"/>
          <w:szCs w:val="22"/>
        </w:rPr>
        <w:t>are able to</w:t>
      </w:r>
      <w:proofErr w:type="gramEnd"/>
      <w:r>
        <w:rPr>
          <w:sz w:val="22"/>
          <w:szCs w:val="22"/>
        </w:rPr>
        <w:t xml:space="preserve"> see a reduction in stress and burnout for their employees, as it helps to significantly reduce emotional exhaustion. Productivity is also enhanced as these programmes aim to sharpen deep cognitive focus, minimising the risk of easily avoidable errors. Team collaboration also strengthens empathetic active listening skills are developed, resulting in the resolution of operational conflict with greater emotional intelligence. As well as programmes and sessions, employees are encouraged to apply mindfulness techniques to their working day roles to help benefit their wellbeing. For example, instead of rushing straight into a task, plan your day out at the start of the day so that you can follow an agenda throughout your workday giving you confidence in the work you carry out. </w:t>
      </w:r>
    </w:p>
    <w:p w14:paraId="24551384" w14:textId="626E19A4" w:rsidR="00124E78" w:rsidRDefault="00AD4C9B" w:rsidP="00024F50">
      <w:pPr>
        <w:pStyle w:val="Heading2"/>
      </w:pPr>
      <w:bookmarkStart w:id="10" w:name="_Toc230090454"/>
      <w:r>
        <w:t>The 7 Habits of Highly Effective People</w:t>
      </w:r>
      <w:bookmarkEnd w:id="10"/>
    </w:p>
    <w:p w14:paraId="6758652E" w14:textId="77777777" w:rsidR="00AD4C9B" w:rsidRDefault="00AD4C9B">
      <w:pPr>
        <w:rPr>
          <w:sz w:val="22"/>
          <w:szCs w:val="22"/>
        </w:rPr>
      </w:pPr>
      <w:r>
        <w:rPr>
          <w:sz w:val="22"/>
          <w:szCs w:val="22"/>
        </w:rPr>
        <w:t xml:space="preserve">Published in 1989, according to Steven Covey there are seven habits of highly effective people. This book is known as one of the most influential leadership frameworks in history. It shifts one’s reliance from dependence to independence and ultimately to interdependence to truly achieve success. </w:t>
      </w:r>
    </w:p>
    <w:p w14:paraId="4192C8F6" w14:textId="470F993D" w:rsidR="00AD4C9B" w:rsidRDefault="00AD4C9B">
      <w:pPr>
        <w:rPr>
          <w:sz w:val="22"/>
          <w:szCs w:val="22"/>
        </w:rPr>
      </w:pPr>
      <w:r>
        <w:rPr>
          <w:sz w:val="22"/>
          <w:szCs w:val="22"/>
        </w:rPr>
        <w:t>The first habit entailed is regarding being proactive. One is to take responsibility for the choices they make and the life they live, this is seen by understanding that your behaviour is a product of your consciousness, rather it being based on emotions. Covey emphasised that you should only focus on your circle of influence (things you can take control of or change) rather than wasting energy and resources on your circle of concern (things outside of your realm of control). Your circle of influence should be the primary concern as these are factors which you can have a general impact on. It is vital that you can recognise and differentiate what is controllable and what isn’t, as focusing your energy on things out of control can only cause detrimental effects rather than benefits. A powerful practice utilised to understand what is truly of effect to yourself that can be managed is by documenting factors that may be of concern. From this, you can decipher what impact you can have on each situation and alter the response you hold for reacting to situations that are uncontrollable. (Dartnell, 2022)</w:t>
      </w:r>
    </w:p>
    <w:p w14:paraId="5108335C" w14:textId="0061D3EB" w:rsidR="009E16A5" w:rsidRDefault="009E16A5">
      <w:pPr>
        <w:rPr>
          <w:sz w:val="22"/>
          <w:szCs w:val="22"/>
        </w:rPr>
      </w:pPr>
      <w:r>
        <w:rPr>
          <w:sz w:val="22"/>
          <w:szCs w:val="22"/>
        </w:rPr>
        <w:t xml:space="preserve">Covey’s theory intwines with the concept of mindfulness in certain aspects, such as being focused on the present moment and removing worries that are outside of your control. Mindfulness promotes awareness of the present and being able to accept it without any form of judgement. Mindfulness and one’s circle of influence correlates as it promotes time management skills, allocating time and resources to things you can influence or change. By doing this, you can make better informed decisions that can be of a significant impact as you focus on factors that can be influenced, lowering the risk of burnouts and low moods. </w:t>
      </w:r>
    </w:p>
    <w:p w14:paraId="09CD502F" w14:textId="562C9AB2" w:rsidR="009E16A5" w:rsidRDefault="009E16A5">
      <w:pPr>
        <w:rPr>
          <w:sz w:val="22"/>
          <w:szCs w:val="22"/>
        </w:rPr>
      </w:pPr>
      <w:r>
        <w:rPr>
          <w:sz w:val="22"/>
          <w:szCs w:val="22"/>
        </w:rPr>
        <w:t xml:space="preserve">According to an article published by John Schorling (2024), a person’s greatest power lies in the space between a stimulus and their response. The first habit identified by Covey mirrors a direct definition of a mindfulness cognitive pause. Through the incorporation of mindfulness, an employee or professional is recommended to take a moment of breath, understand their internal cortisol triggers, and direct their approach following the concept of mindfulness being applied. </w:t>
      </w:r>
      <w:r w:rsidR="00D34810">
        <w:rPr>
          <w:sz w:val="22"/>
          <w:szCs w:val="22"/>
        </w:rPr>
        <w:t xml:space="preserve">Through the utilisation of mindfulness, there are several well-known benefits that may apply, such as lowering blood pressure and reducing anxiety and cortisol levels. There is an indirect link between mindfulness and emotional intelligence. Whilst mindfulness focuses </w:t>
      </w:r>
      <w:r w:rsidR="00D34810">
        <w:rPr>
          <w:sz w:val="22"/>
          <w:szCs w:val="22"/>
        </w:rPr>
        <w:lastRenderedPageBreak/>
        <w:t>solely on the wellbeing and emotions of yourself, emotional intelligence also focuses on the wellbeing and emotions of yourself but also those around you. Well-known theorists and writers such as Daniel Goleman have also investigated the interpretation of mindfulness and its correlation to emotional intelligence.</w:t>
      </w:r>
    </w:p>
    <w:p w14:paraId="31401187" w14:textId="06E3213E" w:rsidR="00D34810" w:rsidRDefault="00D34810">
      <w:pPr>
        <w:rPr>
          <w:sz w:val="22"/>
          <w:szCs w:val="22"/>
        </w:rPr>
      </w:pPr>
      <w:r>
        <w:rPr>
          <w:sz w:val="22"/>
          <w:szCs w:val="22"/>
        </w:rPr>
        <w:t xml:space="preserve">Mindfulness and emotional intelligence </w:t>
      </w:r>
      <w:r w:rsidR="00B36E00">
        <w:rPr>
          <w:sz w:val="22"/>
          <w:szCs w:val="22"/>
        </w:rPr>
        <w:t>are</w:t>
      </w:r>
      <w:r>
        <w:rPr>
          <w:sz w:val="22"/>
          <w:szCs w:val="22"/>
        </w:rPr>
        <w:t xml:space="preserve"> directly correlated as mindfulness is known as a practical foundation upon which emotional intelligence is built.</w:t>
      </w:r>
      <w:r w:rsidR="00B36E00">
        <w:rPr>
          <w:sz w:val="22"/>
          <w:szCs w:val="22"/>
        </w:rPr>
        <w:t xml:space="preserve"> Mindfulness is considered as the ‘how’ element applied, while emotional intelligence represents the ‘what’ interpersonal skills.</w:t>
      </w:r>
    </w:p>
    <w:p w14:paraId="6D8F73BD" w14:textId="7468AFE1" w:rsidR="00B36E00" w:rsidRPr="00E75E32" w:rsidRDefault="00B36E00">
      <w:pPr>
        <w:rPr>
          <w:sz w:val="22"/>
          <w:szCs w:val="22"/>
        </w:rPr>
      </w:pPr>
      <w:r>
        <w:rPr>
          <w:sz w:val="22"/>
          <w:szCs w:val="22"/>
        </w:rPr>
        <w:t>Through the engagement of mindfulness practices, one can promote the growth of emotional intelligence. In an interview with the Mindfulness Science Centre, Goleman (2023) explained that mindfulness acts as the core for self-awareness. It can give a person the capacity to monitor what is happening inside their minds and allow them to manage various situations with composure. Through the practice of mindfulness for as little as ten minutes a day, a person can alter their brain chemistry ultimately increasing their overall emotional intelligence. This factor can be beneficial in various ways such as recovering from workplace stress significantly faster and becoming less emotionally reactive.</w:t>
      </w:r>
      <w:r w:rsidR="00A50A14">
        <w:rPr>
          <w:sz w:val="22"/>
          <w:szCs w:val="22"/>
        </w:rPr>
        <w:t xml:space="preserve"> (Freedman, J. 2024)</w:t>
      </w:r>
    </w:p>
    <w:p w14:paraId="01712079" w14:textId="28D0C40B" w:rsidR="002E4A68" w:rsidRPr="00024F50" w:rsidRDefault="002E4A68" w:rsidP="00024F50">
      <w:pPr>
        <w:rPr>
          <w:sz w:val="22"/>
          <w:szCs w:val="22"/>
        </w:rPr>
      </w:pPr>
      <w:r>
        <w:rPr>
          <w:sz w:val="22"/>
          <w:szCs w:val="22"/>
        </w:rPr>
        <w:t>When incorporating both mindfulness and emotional intelligence in a corporate setting, the intersection of both can shift how teams’ function and communicate through operational friction. Clinical analysis from the University of Virginia (2021) notes that mindfulness directly aids the ‘self-management’ competency described by Goleman. Mindfulness can aid staff identity when they are acting inflexibly and assist them in shifting their state from judgement to curiosity.  It can also benefit balancing intellect with compassion. Mindfulness is considered as the essential bridge that can prevent intellectual performance from overriding empathy. Organisations that successfully utilise this tend to experience fewer conflicts within teams whilst reducing misunderstandings and misinterpretations.</w:t>
      </w:r>
    </w:p>
    <w:p w14:paraId="113E1F88" w14:textId="784C8D16" w:rsidR="002E4A68" w:rsidRDefault="002E4A68" w:rsidP="00024F50">
      <w:pPr>
        <w:pStyle w:val="Heading2"/>
      </w:pPr>
      <w:bookmarkStart w:id="11" w:name="_Toc230090455"/>
      <w:r>
        <w:t>Mindfulness and emotional intelligence in my workplace</w:t>
      </w:r>
      <w:bookmarkEnd w:id="11"/>
      <w:r>
        <w:t xml:space="preserve"> </w:t>
      </w:r>
    </w:p>
    <w:p w14:paraId="04CF5442" w14:textId="25731ED8" w:rsidR="002E4A68" w:rsidRDefault="002E4A68">
      <w:pPr>
        <w:rPr>
          <w:sz w:val="22"/>
          <w:szCs w:val="22"/>
        </w:rPr>
      </w:pPr>
      <w:r>
        <w:rPr>
          <w:sz w:val="22"/>
          <w:szCs w:val="22"/>
        </w:rPr>
        <w:t xml:space="preserve">Within my role as a private government contractor, the utilisation of mindfulness and emotional intelligence is commonly used for various situations. </w:t>
      </w:r>
      <w:r w:rsidR="00477236">
        <w:rPr>
          <w:sz w:val="22"/>
          <w:szCs w:val="22"/>
        </w:rPr>
        <w:t xml:space="preserve">Carrying out these practices benefits me as it helps me focus my attention on tasks better and manage my stress whilst providing the service required for the customer. Every day is different in my role, some days can be dealing with small, low effort issues whilst other days there can be catastrophic issues that require urgent attention and care. In an environment like this, it’s very easy to lose focus and potentially overload one’s mental capacity. For instance, recently our company has taken over the administration of our client’s pension service. This had resulted in spikes of uncertainty across our clientele as they feared there would be hairline issues arising due to the change of their provider. As a result, we received a major influx of queries and access concerns from retirees as well as those still actively working within the client force. Through the utilisation of mindfulness, I was able to plan out with my team how we would be acting on each request. Emotional intelligence had also been utilised as we responded with care and attention, empathising with the end users. This provided reassurance that they were being safely managed, and that their concerns and queries were being adhered to. By nature, everyone responds to a change of environment differently to another. Therefore, we received a handful of queries that were not </w:t>
      </w:r>
      <w:r w:rsidR="00477236">
        <w:rPr>
          <w:sz w:val="22"/>
          <w:szCs w:val="22"/>
        </w:rPr>
        <w:lastRenderedPageBreak/>
        <w:t xml:space="preserve">being acknowledged as soon as the person was hoping for, resulting in tension and fear as situations begun to escalate. Both mindfulness and emotional intelligence were applied in these such cases, as we determined the severity of each query, dealt with it in a prompt manner by reducing the requirement for extensive conversations and had apologised for the inconvenience. Following this, we have provided a useful contact guide for end users, so going forward, they can raise queries directly to those who are employed to assist in that field rather than routing to a general mailbox where they may be misplaced or misread. This had resulted in many de-escalations across our clientele, as they were heard, acknowledged, and provided with useful </w:t>
      </w:r>
      <w:r w:rsidR="00432D4E">
        <w:rPr>
          <w:sz w:val="22"/>
          <w:szCs w:val="22"/>
        </w:rPr>
        <w:t>guidance</w:t>
      </w:r>
      <w:r w:rsidR="00477236">
        <w:rPr>
          <w:sz w:val="22"/>
          <w:szCs w:val="22"/>
        </w:rPr>
        <w:t xml:space="preserve"> for future references.</w:t>
      </w:r>
    </w:p>
    <w:p w14:paraId="6E47C297" w14:textId="67DB62F6" w:rsidR="00432D4E" w:rsidRDefault="00432D4E">
      <w:pPr>
        <w:rPr>
          <w:sz w:val="22"/>
          <w:szCs w:val="22"/>
        </w:rPr>
      </w:pPr>
      <w:r>
        <w:rPr>
          <w:sz w:val="22"/>
          <w:szCs w:val="22"/>
        </w:rPr>
        <w:t>In my work environment and role, I believe it is essential that one facilitates high emotional intelligence. Not only am I a senior contact for the clientele, but I also manage a small team within our department, providing daily support and training as and when required. This position requires a lot of high demanding skills that must be interpreted as required, such as time management. At the start of the day, I conduct a brief informal meeting with my team and discuss any updates or business information that need to be informed upon. We also utilise this time to speak of any concerns, manage and allocate workloads and plan out a structure for who will be assigned to various tasks for the day. This is very useful as we can discuss and raise any concerns regarding the work we carry out, rather than isolating yourself in fear and building up an overload of stress and concern. Towards the end of the call, I let the team know of my current agenda for the day and remind them that they are always open to reaching out to me directly if they need any assistance or if a situation arises that may affect their work. By being open and transparent, I give my team the confidence to confide in me and be able to speak to me throughout the day rather than having to wait for scheduled meetings. Before each workday starts, I tend to log on ten minutes early to give myself time to schedule out my day. In this period, I don’t take any queries relating to work or start any tasks. I use this time as my mindfulness session, as I give myself the opportunity to create an informal plan of my workday that I wish to adhere to.</w:t>
      </w:r>
    </w:p>
    <w:p w14:paraId="350AD091" w14:textId="0665AC5B" w:rsidR="00432D4E" w:rsidRDefault="00432D4E">
      <w:pPr>
        <w:rPr>
          <w:sz w:val="22"/>
          <w:szCs w:val="22"/>
        </w:rPr>
      </w:pPr>
      <w:r>
        <w:rPr>
          <w:sz w:val="22"/>
          <w:szCs w:val="22"/>
        </w:rPr>
        <w:t>Prior to my position, I used to be an analyst on the team. When I first joined the company, I lacked confidence and felt quite isolated. I wasn’t sure of many things around me and was afraid to speak of concerns. I feel that this was due to myself not being very emotionally intelligent. Over time, I developed myself, focused on my weaknesses and transformed them into strengths, and now I feel I am very emotionally intelligent. According to Mindtools Quiz, I h</w:t>
      </w:r>
      <w:r w:rsidRPr="00432D4E">
        <w:rPr>
          <w:sz w:val="22"/>
          <w:szCs w:val="22"/>
        </w:rPr>
        <w:t xml:space="preserve">ave great </w:t>
      </w:r>
      <w:r w:rsidRPr="00432D4E">
        <w:rPr>
          <w:sz w:val="22"/>
          <w:szCs w:val="22"/>
        </w:rPr>
        <w:t>relationships and</w:t>
      </w:r>
      <w:r w:rsidRPr="00432D4E">
        <w:rPr>
          <w:sz w:val="22"/>
          <w:szCs w:val="22"/>
        </w:rPr>
        <w:t xml:space="preserve"> probably find that people approach </w:t>
      </w:r>
      <w:r>
        <w:rPr>
          <w:sz w:val="22"/>
          <w:szCs w:val="22"/>
        </w:rPr>
        <w:t>me</w:t>
      </w:r>
      <w:r w:rsidRPr="00432D4E">
        <w:rPr>
          <w:sz w:val="22"/>
          <w:szCs w:val="22"/>
        </w:rPr>
        <w:t xml:space="preserve"> for advice. However, when so many people admire your </w:t>
      </w:r>
      <w:r w:rsidR="00024F50" w:rsidRPr="00432D4E">
        <w:rPr>
          <w:sz w:val="22"/>
          <w:szCs w:val="22"/>
        </w:rPr>
        <w:t>people’s</w:t>
      </w:r>
      <w:r w:rsidRPr="00432D4E">
        <w:rPr>
          <w:sz w:val="22"/>
          <w:szCs w:val="22"/>
        </w:rPr>
        <w:t xml:space="preserve"> skills, it's easy to lose sight of your own needs.</w:t>
      </w:r>
      <w:r>
        <w:rPr>
          <w:sz w:val="22"/>
          <w:szCs w:val="22"/>
        </w:rPr>
        <w:t xml:space="preserve"> Those that </w:t>
      </w:r>
      <w:r w:rsidR="00024F50">
        <w:rPr>
          <w:sz w:val="22"/>
          <w:szCs w:val="22"/>
        </w:rPr>
        <w:t>are</w:t>
      </w:r>
      <w:r>
        <w:rPr>
          <w:sz w:val="22"/>
          <w:szCs w:val="22"/>
        </w:rPr>
        <w:t xml:space="preserve"> emotionally intelligent tend to acquire great leadership potential, </w:t>
      </w:r>
      <w:r w:rsidR="00024F50">
        <w:rPr>
          <w:sz w:val="22"/>
          <w:szCs w:val="22"/>
        </w:rPr>
        <w:t>which aligns</w:t>
      </w:r>
      <w:r>
        <w:rPr>
          <w:sz w:val="22"/>
          <w:szCs w:val="22"/>
        </w:rPr>
        <w:t xml:space="preserve"> with my current position as my role rev</w:t>
      </w:r>
      <w:r w:rsidR="00024F50">
        <w:rPr>
          <w:sz w:val="22"/>
          <w:szCs w:val="22"/>
        </w:rPr>
        <w:t>olves around managing client expectations, formulating conversations and managing my internal team.</w:t>
      </w:r>
    </w:p>
    <w:p w14:paraId="4ED95C24" w14:textId="51FD5A21" w:rsidR="00024F50" w:rsidRDefault="00024F50">
      <w:pPr>
        <w:rPr>
          <w:sz w:val="22"/>
          <w:szCs w:val="22"/>
        </w:rPr>
      </w:pPr>
      <w:r>
        <w:rPr>
          <w:sz w:val="22"/>
          <w:szCs w:val="22"/>
        </w:rPr>
        <w:t>(See Appendix B)</w:t>
      </w:r>
    </w:p>
    <w:p w14:paraId="438942FF" w14:textId="77777777" w:rsidR="00024F50" w:rsidRDefault="00024F50">
      <w:pPr>
        <w:rPr>
          <w:sz w:val="22"/>
          <w:szCs w:val="22"/>
        </w:rPr>
      </w:pPr>
    </w:p>
    <w:p w14:paraId="2CAFEECD" w14:textId="77777777" w:rsidR="00024F50" w:rsidRDefault="00024F50">
      <w:pPr>
        <w:rPr>
          <w:sz w:val="22"/>
          <w:szCs w:val="22"/>
        </w:rPr>
      </w:pPr>
    </w:p>
    <w:p w14:paraId="7973A838" w14:textId="5F74F3F2" w:rsidR="00024F50" w:rsidRDefault="00024F50" w:rsidP="00024F50">
      <w:pPr>
        <w:pStyle w:val="Heading1"/>
      </w:pPr>
      <w:bookmarkStart w:id="12" w:name="_Toc230090456"/>
      <w:r>
        <w:lastRenderedPageBreak/>
        <w:t>Conclusion</w:t>
      </w:r>
      <w:bookmarkEnd w:id="12"/>
      <w:r>
        <w:t xml:space="preserve"> </w:t>
      </w:r>
    </w:p>
    <w:p w14:paraId="0DB49494" w14:textId="42DBE473" w:rsidR="00432D4E" w:rsidRPr="002E4A68" w:rsidRDefault="00024F50">
      <w:pPr>
        <w:rPr>
          <w:sz w:val="22"/>
          <w:szCs w:val="22"/>
        </w:rPr>
      </w:pPr>
      <w:r>
        <w:rPr>
          <w:sz w:val="22"/>
          <w:szCs w:val="22"/>
        </w:rPr>
        <w:t>In conclusion, emotional intelligence is considered a crucial capacity required for the success of workforce development and business performance. Many basic skills can be applied and worked upon through the utilisation of emotional intelligence, and once successfully recognised, an emotionally intelligent worker can achieve positions they would never have facilitated or thought of prior. With the implementation of mindfulness practices, one can truly achieve success in becoming emotionally intelligent as well as developing core skills required in the workplace. Encouraging resilience, empathy, and interpersonal wellbeing are all strong factors of why mindfulness is relevant to successful workplaces. It is clear those organisations that develop into the wellbeing of their employees through mindfulness see better rates across board, ranging from employee wellbeing and satisfaction, customer retention and financial advancements. For an organisation to effectively achieve success, they must be able to acknowledge their weaknesses and determine where and how employees can be strengthened and made resilient. Organisations that truly understand the importance of mindfulness and emotional intelligence are known to be strong in the business world, see lower employee dissatisfaction and can scale their business a lot easier through the engagement of employees.</w:t>
      </w:r>
    </w:p>
    <w:p w14:paraId="4788BD0B" w14:textId="0BC3B987" w:rsidR="00024F50" w:rsidRDefault="00C83873">
      <w:pPr>
        <w:spacing w:line="278" w:lineRule="auto"/>
      </w:pPr>
      <w:r>
        <w:br w:type="page"/>
      </w:r>
    </w:p>
    <w:p w14:paraId="4A3D733E" w14:textId="77777777" w:rsidR="00024F50" w:rsidRDefault="00024F50" w:rsidP="00024F50">
      <w:pPr>
        <w:pStyle w:val="Heading1"/>
      </w:pPr>
      <w:bookmarkStart w:id="13" w:name="_Toc230090457"/>
      <w:r>
        <w:lastRenderedPageBreak/>
        <w:t>References</w:t>
      </w:r>
      <w:bookmarkEnd w:id="13"/>
      <w:r>
        <w:t xml:space="preserve"> </w:t>
      </w:r>
    </w:p>
    <w:p w14:paraId="193D3EC7" w14:textId="77777777" w:rsidR="00024F50" w:rsidRPr="00024F50" w:rsidRDefault="00024F50" w:rsidP="00024F50">
      <w:pPr>
        <w:spacing w:line="278" w:lineRule="auto"/>
        <w:rPr>
          <w:sz w:val="22"/>
          <w:szCs w:val="22"/>
          <w:lang w:val="en-GB"/>
        </w:rPr>
      </w:pPr>
      <w:r w:rsidRPr="00024F50">
        <w:rPr>
          <w:sz w:val="22"/>
          <w:szCs w:val="22"/>
          <w:lang w:val="en-GB"/>
        </w:rPr>
        <w:t xml:space="preserve">Margaret Hagen &amp; Manuela </w:t>
      </w:r>
      <w:proofErr w:type="spellStart"/>
      <w:r w:rsidRPr="00024F50">
        <w:rPr>
          <w:sz w:val="22"/>
          <w:szCs w:val="22"/>
          <w:lang w:val="en-GB"/>
        </w:rPr>
        <w:t>Herbele</w:t>
      </w:r>
      <w:proofErr w:type="spellEnd"/>
      <w:r w:rsidRPr="00024F50">
        <w:rPr>
          <w:sz w:val="22"/>
          <w:szCs w:val="22"/>
          <w:lang w:val="en-GB"/>
        </w:rPr>
        <w:t>, N.D.</w:t>
      </w:r>
    </w:p>
    <w:p w14:paraId="3C4EA3B5" w14:textId="0EAADDC3" w:rsidR="00024F50" w:rsidRPr="00024F50" w:rsidRDefault="00024F50" w:rsidP="00024F50">
      <w:pPr>
        <w:spacing w:line="278" w:lineRule="auto"/>
        <w:rPr>
          <w:sz w:val="22"/>
          <w:szCs w:val="22"/>
          <w:lang w:val="en-GB"/>
        </w:rPr>
      </w:pPr>
      <w:hyperlink r:id="rId7" w:history="1">
        <w:r w:rsidRPr="00024F50">
          <w:rPr>
            <w:rStyle w:val="Hyperlink"/>
            <w:sz w:val="22"/>
            <w:szCs w:val="22"/>
            <w:lang w:val="en-GB"/>
          </w:rPr>
          <w:t>https://study.com/academy/lesson/what-is-emotional-intelligence-definition-lesson-quiz.html</w:t>
        </w:r>
      </w:hyperlink>
      <w:r>
        <w:rPr>
          <w:sz w:val="22"/>
          <w:szCs w:val="22"/>
          <w:lang w:val="en-GB"/>
        </w:rPr>
        <w:t xml:space="preserve"> </w:t>
      </w:r>
    </w:p>
    <w:p w14:paraId="6E3A0336" w14:textId="77777777" w:rsidR="00024F50" w:rsidRDefault="00024F50" w:rsidP="00024F50">
      <w:pPr>
        <w:spacing w:line="278" w:lineRule="auto"/>
        <w:rPr>
          <w:sz w:val="22"/>
          <w:szCs w:val="22"/>
          <w:lang w:val="en-GB"/>
        </w:rPr>
      </w:pPr>
    </w:p>
    <w:p w14:paraId="230884BA" w14:textId="19A22DA7" w:rsidR="00024F50" w:rsidRPr="00024F50" w:rsidRDefault="00024F50" w:rsidP="00024F50">
      <w:pPr>
        <w:spacing w:line="278" w:lineRule="auto"/>
        <w:rPr>
          <w:sz w:val="22"/>
          <w:szCs w:val="22"/>
          <w:lang w:val="en-GB"/>
        </w:rPr>
      </w:pPr>
      <w:hyperlink r:id="rId8" w:history="1">
        <w:r w:rsidRPr="00024F50">
          <w:rPr>
            <w:rStyle w:val="Hyperlink"/>
            <w:sz w:val="22"/>
            <w:szCs w:val="22"/>
            <w:lang w:val="en-GB"/>
          </w:rPr>
          <w:t>https://www.nawdp.org/what-is-workforce-development</w:t>
        </w:r>
        <w:r w:rsidRPr="00277755">
          <w:rPr>
            <w:rStyle w:val="Hyperlink"/>
            <w:sz w:val="22"/>
            <w:szCs w:val="22"/>
            <w:lang w:val="en-GB"/>
          </w:rPr>
          <w:t>/</w:t>
        </w:r>
      </w:hyperlink>
      <w:r>
        <w:rPr>
          <w:sz w:val="22"/>
          <w:szCs w:val="22"/>
          <w:lang w:val="en-GB"/>
        </w:rPr>
        <w:t xml:space="preserve"> </w:t>
      </w:r>
    </w:p>
    <w:p w14:paraId="18D88600" w14:textId="77777777" w:rsidR="00024F50" w:rsidRPr="00024F50" w:rsidRDefault="00024F50" w:rsidP="00024F50">
      <w:pPr>
        <w:spacing w:line="278" w:lineRule="auto"/>
        <w:rPr>
          <w:sz w:val="22"/>
          <w:szCs w:val="22"/>
          <w:lang w:val="en-GB"/>
        </w:rPr>
      </w:pPr>
    </w:p>
    <w:p w14:paraId="45996AD7" w14:textId="157B9BD8" w:rsidR="00024F50" w:rsidRPr="00024F50" w:rsidRDefault="00024F50" w:rsidP="00024F50">
      <w:pPr>
        <w:spacing w:line="278" w:lineRule="auto"/>
        <w:rPr>
          <w:sz w:val="22"/>
          <w:szCs w:val="22"/>
          <w:lang w:val="en-GB"/>
        </w:rPr>
      </w:pPr>
      <w:r w:rsidRPr="00024F50">
        <w:rPr>
          <w:sz w:val="22"/>
          <w:szCs w:val="22"/>
          <w:lang w:val="en-GB"/>
        </w:rPr>
        <w:t xml:space="preserve">Bates, R. (2000), Building Effective Workforce Development Systems: Core Principles </w:t>
      </w:r>
      <w:hyperlink r:id="rId9" w:history="1">
        <w:r w:rsidRPr="00024F50">
          <w:rPr>
            <w:rStyle w:val="Hyperlink"/>
            <w:sz w:val="22"/>
            <w:szCs w:val="22"/>
            <w:lang w:val="en-GB"/>
          </w:rPr>
          <w:t>https://files.eric.ed.gov/fulltext/ED461738.pdf#page=49</w:t>
        </w:r>
      </w:hyperlink>
      <w:r>
        <w:rPr>
          <w:sz w:val="22"/>
          <w:szCs w:val="22"/>
          <w:lang w:val="en-GB"/>
        </w:rPr>
        <w:t xml:space="preserve"> </w:t>
      </w:r>
    </w:p>
    <w:p w14:paraId="29A4A6D4" w14:textId="77777777" w:rsidR="00024F50" w:rsidRPr="00024F50" w:rsidRDefault="00024F50" w:rsidP="00024F50">
      <w:pPr>
        <w:spacing w:line="278" w:lineRule="auto"/>
        <w:rPr>
          <w:sz w:val="22"/>
          <w:szCs w:val="22"/>
          <w:lang w:val="en-GB"/>
        </w:rPr>
      </w:pPr>
    </w:p>
    <w:p w14:paraId="5501F274" w14:textId="77777777" w:rsidR="00024F50" w:rsidRPr="00024F50" w:rsidRDefault="00024F50" w:rsidP="00024F50">
      <w:pPr>
        <w:spacing w:line="278" w:lineRule="auto"/>
        <w:rPr>
          <w:sz w:val="22"/>
          <w:szCs w:val="22"/>
          <w:lang w:val="en-GB"/>
        </w:rPr>
      </w:pPr>
      <w:proofErr w:type="gramStart"/>
      <w:r w:rsidRPr="00024F50">
        <w:rPr>
          <w:sz w:val="22"/>
          <w:szCs w:val="22"/>
          <w:lang w:val="en-GB"/>
        </w:rPr>
        <w:t>June,</w:t>
      </w:r>
      <w:proofErr w:type="gramEnd"/>
      <w:r w:rsidRPr="00024F50">
        <w:rPr>
          <w:sz w:val="22"/>
          <w:szCs w:val="22"/>
          <w:lang w:val="en-GB"/>
        </w:rPr>
        <w:t xml:space="preserve"> 2024</w:t>
      </w:r>
    </w:p>
    <w:p w14:paraId="2CA0DBFF" w14:textId="3AA35B07" w:rsidR="00024F50" w:rsidRPr="00024F50" w:rsidRDefault="00024F50" w:rsidP="00024F50">
      <w:pPr>
        <w:spacing w:line="278" w:lineRule="auto"/>
        <w:rPr>
          <w:sz w:val="22"/>
          <w:szCs w:val="22"/>
          <w:lang w:val="en-GB"/>
        </w:rPr>
      </w:pPr>
      <w:hyperlink r:id="rId10" w:history="1">
        <w:r w:rsidRPr="00024F50">
          <w:rPr>
            <w:rStyle w:val="Hyperlink"/>
            <w:sz w:val="22"/>
            <w:szCs w:val="22"/>
            <w:lang w:val="en-GB"/>
          </w:rPr>
          <w:t>https://www.coursera.org/enterprise/articles/workforce-development</w:t>
        </w:r>
      </w:hyperlink>
      <w:r>
        <w:rPr>
          <w:sz w:val="22"/>
          <w:szCs w:val="22"/>
          <w:lang w:val="en-GB"/>
        </w:rPr>
        <w:t xml:space="preserve"> </w:t>
      </w:r>
    </w:p>
    <w:p w14:paraId="418E226D" w14:textId="77777777" w:rsidR="00024F50" w:rsidRPr="00024F50" w:rsidRDefault="00024F50" w:rsidP="00024F50">
      <w:pPr>
        <w:spacing w:line="278" w:lineRule="auto"/>
        <w:rPr>
          <w:sz w:val="22"/>
          <w:szCs w:val="22"/>
          <w:lang w:val="en-GB"/>
        </w:rPr>
      </w:pPr>
    </w:p>
    <w:p w14:paraId="68031C3D" w14:textId="29AAB548" w:rsidR="00024F50" w:rsidRPr="00024F50" w:rsidRDefault="00024F50" w:rsidP="00024F50">
      <w:pPr>
        <w:spacing w:line="278" w:lineRule="auto"/>
        <w:rPr>
          <w:sz w:val="22"/>
          <w:szCs w:val="22"/>
          <w:lang w:val="en-GB"/>
        </w:rPr>
      </w:pPr>
      <w:r w:rsidRPr="00024F50">
        <w:rPr>
          <w:sz w:val="22"/>
          <w:szCs w:val="22"/>
          <w:lang w:val="en-GB"/>
        </w:rPr>
        <w:t>D</w:t>
      </w:r>
      <w:r>
        <w:rPr>
          <w:sz w:val="22"/>
          <w:szCs w:val="22"/>
          <w:lang w:val="en-GB"/>
        </w:rPr>
        <w:t>ewar,</w:t>
      </w:r>
      <w:r w:rsidRPr="00024F50">
        <w:rPr>
          <w:sz w:val="22"/>
          <w:szCs w:val="22"/>
          <w:lang w:val="en-GB"/>
        </w:rPr>
        <w:t xml:space="preserve"> S</w:t>
      </w:r>
      <w:r>
        <w:rPr>
          <w:sz w:val="22"/>
          <w:szCs w:val="22"/>
          <w:lang w:val="en-GB"/>
        </w:rPr>
        <w:t>.</w:t>
      </w:r>
      <w:r w:rsidRPr="00024F50">
        <w:rPr>
          <w:sz w:val="22"/>
          <w:szCs w:val="22"/>
          <w:lang w:val="en-GB"/>
        </w:rPr>
        <w:t xml:space="preserve"> 2026</w:t>
      </w:r>
    </w:p>
    <w:p w14:paraId="04CB7642" w14:textId="6F883E12" w:rsidR="00024F50" w:rsidRPr="00024F50" w:rsidRDefault="00024F50" w:rsidP="00024F50">
      <w:pPr>
        <w:spacing w:line="278" w:lineRule="auto"/>
        <w:rPr>
          <w:sz w:val="22"/>
          <w:szCs w:val="22"/>
          <w:lang w:val="en-GB"/>
        </w:rPr>
      </w:pPr>
      <w:hyperlink r:id="rId11" w:history="1">
        <w:r w:rsidRPr="00024F50">
          <w:rPr>
            <w:rStyle w:val="Hyperlink"/>
            <w:sz w:val="22"/>
            <w:szCs w:val="22"/>
            <w:lang w:val="en-GB"/>
          </w:rPr>
          <w:t>https://www.linkedin.com/pulse/trends-learning-development-2026-simon-dewar-aftgc</w:t>
        </w:r>
      </w:hyperlink>
      <w:r>
        <w:rPr>
          <w:sz w:val="22"/>
          <w:szCs w:val="22"/>
          <w:lang w:val="en-GB"/>
        </w:rPr>
        <w:t xml:space="preserve"> </w:t>
      </w:r>
    </w:p>
    <w:p w14:paraId="524141CD" w14:textId="77777777" w:rsidR="00024F50" w:rsidRPr="00024F50" w:rsidRDefault="00024F50" w:rsidP="00024F50">
      <w:pPr>
        <w:spacing w:line="278" w:lineRule="auto"/>
        <w:rPr>
          <w:sz w:val="22"/>
          <w:szCs w:val="22"/>
          <w:lang w:val="en-GB"/>
        </w:rPr>
      </w:pPr>
    </w:p>
    <w:p w14:paraId="2C8636E2" w14:textId="1E81A5CC" w:rsidR="00024F50" w:rsidRPr="00024F50" w:rsidRDefault="00024F50" w:rsidP="00024F50">
      <w:pPr>
        <w:spacing w:line="278" w:lineRule="auto"/>
        <w:rPr>
          <w:sz w:val="22"/>
          <w:szCs w:val="22"/>
          <w:lang w:val="en-GB"/>
        </w:rPr>
      </w:pPr>
      <w:r w:rsidRPr="00024F50">
        <w:rPr>
          <w:sz w:val="22"/>
          <w:szCs w:val="22"/>
          <w:lang w:val="en-GB"/>
        </w:rPr>
        <w:t xml:space="preserve">Rathore, D., &amp; Chadha, N. (2017). Emotional Intelligence In The </w:t>
      </w:r>
      <w:hyperlink r:id="rId12" w:history="1">
        <w:r w:rsidRPr="00024F50">
          <w:rPr>
            <w:rStyle w:val="Hyperlink"/>
            <w:sz w:val="22"/>
            <w:szCs w:val="22"/>
            <w:lang w:val="en-GB"/>
          </w:rPr>
          <w:t>https://www.researchgate.net/profile/Deepesh-Rathore-3/publication/348662270_Emotional_intelligence_in_the_workplace/links/6009c25692851c13fe2a7d18/Emotional-intelligence-in-the-workplace.pdf</w:t>
        </w:r>
      </w:hyperlink>
      <w:r>
        <w:rPr>
          <w:sz w:val="22"/>
          <w:szCs w:val="22"/>
          <w:lang w:val="en-GB"/>
        </w:rPr>
        <w:t xml:space="preserve"> </w:t>
      </w:r>
    </w:p>
    <w:p w14:paraId="213DFFEA" w14:textId="77777777" w:rsidR="00024F50" w:rsidRDefault="00024F50" w:rsidP="00024F50">
      <w:pPr>
        <w:spacing w:line="278" w:lineRule="auto"/>
        <w:rPr>
          <w:sz w:val="22"/>
          <w:szCs w:val="22"/>
          <w:lang w:val="en-GB"/>
        </w:rPr>
      </w:pPr>
    </w:p>
    <w:p w14:paraId="3A9589A5" w14:textId="4134CA34" w:rsidR="00024F50" w:rsidRPr="00024F50" w:rsidRDefault="00024F50" w:rsidP="00024F50">
      <w:pPr>
        <w:spacing w:line="278" w:lineRule="auto"/>
        <w:rPr>
          <w:sz w:val="22"/>
          <w:szCs w:val="22"/>
          <w:lang w:val="en-GB"/>
        </w:rPr>
      </w:pPr>
      <w:r w:rsidRPr="00024F50">
        <w:rPr>
          <w:sz w:val="22"/>
          <w:szCs w:val="22"/>
          <w:lang w:val="en-GB"/>
        </w:rPr>
        <w:t>Salovey, P., &amp; Mayer, J. D. (1990). Emotional intelligence. *Imagination, Cognition, and Personality, 9*, 185–211.</w:t>
      </w:r>
    </w:p>
    <w:p w14:paraId="15CE4CA5" w14:textId="77777777" w:rsidR="00024F50" w:rsidRPr="00024F50" w:rsidRDefault="00024F50" w:rsidP="00024F50">
      <w:pPr>
        <w:spacing w:line="278" w:lineRule="auto"/>
        <w:rPr>
          <w:sz w:val="22"/>
          <w:szCs w:val="22"/>
          <w:lang w:val="en-GB"/>
        </w:rPr>
      </w:pPr>
    </w:p>
    <w:p w14:paraId="265F1748" w14:textId="77777777" w:rsidR="00024F50" w:rsidRPr="00024F50" w:rsidRDefault="00024F50" w:rsidP="00024F50">
      <w:pPr>
        <w:spacing w:line="278" w:lineRule="auto"/>
        <w:rPr>
          <w:sz w:val="22"/>
          <w:szCs w:val="22"/>
          <w:lang w:val="en-GB"/>
        </w:rPr>
      </w:pPr>
      <w:r w:rsidRPr="00024F50">
        <w:rPr>
          <w:sz w:val="22"/>
          <w:szCs w:val="22"/>
          <w:lang w:val="en-GB"/>
        </w:rPr>
        <w:t>Bower, G. H. (1981). Mood and memory. American Psychologist, 36, 129–148.</w:t>
      </w:r>
    </w:p>
    <w:p w14:paraId="290CE79F" w14:textId="77777777" w:rsidR="00024F50" w:rsidRPr="00024F50" w:rsidRDefault="00024F50" w:rsidP="00024F50">
      <w:pPr>
        <w:spacing w:line="278" w:lineRule="auto"/>
        <w:rPr>
          <w:sz w:val="22"/>
          <w:szCs w:val="22"/>
          <w:lang w:val="en-GB"/>
        </w:rPr>
      </w:pPr>
    </w:p>
    <w:p w14:paraId="6F1E76A8" w14:textId="77777777" w:rsidR="00024F50" w:rsidRPr="00024F50" w:rsidRDefault="00024F50" w:rsidP="00024F50">
      <w:pPr>
        <w:spacing w:line="278" w:lineRule="auto"/>
        <w:rPr>
          <w:sz w:val="22"/>
          <w:szCs w:val="22"/>
          <w:lang w:val="en-GB"/>
        </w:rPr>
      </w:pPr>
      <w:r w:rsidRPr="00024F50">
        <w:rPr>
          <w:sz w:val="22"/>
          <w:szCs w:val="22"/>
          <w:lang w:val="en-GB"/>
        </w:rPr>
        <w:t xml:space="preserve">Isen, A. M., Shalker, T. E., Clark, M., &amp; Karp, L. (1978). Affect, accessibility of material in memory, and </w:t>
      </w:r>
      <w:proofErr w:type="spellStart"/>
      <w:r w:rsidRPr="00024F50">
        <w:rPr>
          <w:sz w:val="22"/>
          <w:szCs w:val="22"/>
          <w:lang w:val="en-GB"/>
        </w:rPr>
        <w:t>behavior</w:t>
      </w:r>
      <w:proofErr w:type="spellEnd"/>
      <w:r w:rsidRPr="00024F50">
        <w:rPr>
          <w:sz w:val="22"/>
          <w:szCs w:val="22"/>
          <w:lang w:val="en-GB"/>
        </w:rPr>
        <w:t>: A cognitive loop? Journal of Personality and Social Psychology, 36, 1–12.</w:t>
      </w:r>
    </w:p>
    <w:p w14:paraId="7EBAF833" w14:textId="77777777" w:rsidR="00024F50" w:rsidRPr="00024F50" w:rsidRDefault="00024F50" w:rsidP="00024F50">
      <w:pPr>
        <w:spacing w:line="278" w:lineRule="auto"/>
        <w:rPr>
          <w:sz w:val="22"/>
          <w:szCs w:val="22"/>
          <w:lang w:val="en-GB"/>
        </w:rPr>
      </w:pPr>
    </w:p>
    <w:p w14:paraId="65D0AF64" w14:textId="5BBF370A" w:rsidR="00024F50" w:rsidRPr="00024F50" w:rsidRDefault="00024F50" w:rsidP="00024F50">
      <w:pPr>
        <w:spacing w:line="278" w:lineRule="auto"/>
        <w:rPr>
          <w:sz w:val="22"/>
          <w:szCs w:val="22"/>
          <w:lang w:val="en-GB"/>
        </w:rPr>
      </w:pPr>
      <w:r w:rsidRPr="00024F50">
        <w:rPr>
          <w:sz w:val="22"/>
          <w:szCs w:val="22"/>
          <w:lang w:val="en-GB"/>
        </w:rPr>
        <w:t xml:space="preserve">Zeidner, M. (2004), Emotional Intelligence In The Workplace: A Critical Review </w:t>
      </w:r>
      <w:hyperlink r:id="rId13" w:history="1">
        <w:r w:rsidRPr="00024F50">
          <w:rPr>
            <w:rStyle w:val="Hyperlink"/>
            <w:sz w:val="22"/>
            <w:szCs w:val="22"/>
            <w:lang w:val="en-GB"/>
          </w:rPr>
          <w:t>https://iaap-journals.onlinelibrary.wiley.com/doi/full/10.1111/j.1464-0597.2004.00176.x#b3</w:t>
        </w:r>
      </w:hyperlink>
      <w:r>
        <w:rPr>
          <w:sz w:val="22"/>
          <w:szCs w:val="22"/>
          <w:lang w:val="en-GB"/>
        </w:rPr>
        <w:t xml:space="preserve"> </w:t>
      </w:r>
    </w:p>
    <w:p w14:paraId="11E57AB4" w14:textId="77777777" w:rsidR="00024F50" w:rsidRPr="00024F50" w:rsidRDefault="00024F50" w:rsidP="00024F50">
      <w:pPr>
        <w:spacing w:line="278" w:lineRule="auto"/>
        <w:rPr>
          <w:sz w:val="22"/>
          <w:szCs w:val="22"/>
          <w:lang w:val="en-GB"/>
        </w:rPr>
      </w:pPr>
    </w:p>
    <w:p w14:paraId="2BA10A08" w14:textId="77777777" w:rsidR="00024F50" w:rsidRPr="00024F50" w:rsidRDefault="00024F50" w:rsidP="00024F50">
      <w:pPr>
        <w:spacing w:line="278" w:lineRule="auto"/>
        <w:rPr>
          <w:sz w:val="22"/>
          <w:szCs w:val="22"/>
          <w:lang w:val="en-GB"/>
        </w:rPr>
      </w:pPr>
      <w:r w:rsidRPr="00024F50">
        <w:rPr>
          <w:sz w:val="22"/>
          <w:szCs w:val="22"/>
          <w:lang w:val="en-GB"/>
        </w:rPr>
        <w:lastRenderedPageBreak/>
        <w:t xml:space="preserve">Brackett, M. A., Bertoli, M., Elbertson, N., </w:t>
      </w:r>
      <w:proofErr w:type="spellStart"/>
      <w:r w:rsidRPr="00024F50">
        <w:rPr>
          <w:sz w:val="22"/>
          <w:szCs w:val="22"/>
          <w:lang w:val="en-GB"/>
        </w:rPr>
        <w:t>Bausseron</w:t>
      </w:r>
      <w:proofErr w:type="spellEnd"/>
      <w:r w:rsidRPr="00024F50">
        <w:rPr>
          <w:sz w:val="22"/>
          <w:szCs w:val="22"/>
          <w:lang w:val="en-GB"/>
        </w:rPr>
        <w:t>, E., Castillo, R., and Salovey, P. (2013). Reconceptualizing the cognition-emotion link. In M. D. Robinson, E. R. Watkins, E. Harmon-Jones (Eds.), Handbook of Cognition and Emotion (pp. 365-379). New York, NY: Guilford.</w:t>
      </w:r>
    </w:p>
    <w:p w14:paraId="5C0AA90D" w14:textId="77777777" w:rsidR="00024F50" w:rsidRPr="00024F50" w:rsidRDefault="00024F50" w:rsidP="00024F50">
      <w:pPr>
        <w:spacing w:line="278" w:lineRule="auto"/>
        <w:rPr>
          <w:sz w:val="22"/>
          <w:szCs w:val="22"/>
          <w:lang w:val="en-GB"/>
        </w:rPr>
      </w:pPr>
    </w:p>
    <w:p w14:paraId="200430E4" w14:textId="77777777" w:rsidR="00024F50" w:rsidRPr="00024F50" w:rsidRDefault="00024F50" w:rsidP="00024F50">
      <w:pPr>
        <w:spacing w:line="278" w:lineRule="auto"/>
        <w:rPr>
          <w:sz w:val="22"/>
          <w:szCs w:val="22"/>
          <w:lang w:val="en-GB"/>
        </w:rPr>
      </w:pPr>
      <w:r w:rsidRPr="00024F50">
        <w:rPr>
          <w:sz w:val="22"/>
          <w:szCs w:val="22"/>
          <w:lang w:val="en-GB"/>
        </w:rPr>
        <w:t>Feldman Barrett, L., Gross, J., Christensen, T. C., &amp; Benvenuto, M. (2001). Knowing what you’re feeling and knowing what to do about it: Mapping the relation between emotion differentiation and emotion regulation. Cognition and Emotion, 15, 713–724.</w:t>
      </w:r>
    </w:p>
    <w:p w14:paraId="5BD45426" w14:textId="77777777" w:rsidR="00024F50" w:rsidRPr="00024F50" w:rsidRDefault="00024F50" w:rsidP="00024F50">
      <w:pPr>
        <w:spacing w:line="278" w:lineRule="auto"/>
        <w:rPr>
          <w:sz w:val="22"/>
          <w:szCs w:val="22"/>
          <w:lang w:val="en-GB"/>
        </w:rPr>
      </w:pPr>
    </w:p>
    <w:p w14:paraId="7BAD0DEB" w14:textId="77777777" w:rsidR="00024F50" w:rsidRPr="00024F50" w:rsidRDefault="00024F50" w:rsidP="00024F50">
      <w:pPr>
        <w:spacing w:line="278" w:lineRule="auto"/>
        <w:rPr>
          <w:sz w:val="22"/>
          <w:szCs w:val="22"/>
          <w:lang w:val="en-GB"/>
        </w:rPr>
      </w:pPr>
      <w:r w:rsidRPr="00024F50">
        <w:rPr>
          <w:sz w:val="22"/>
          <w:szCs w:val="22"/>
          <w:lang w:val="en-GB"/>
        </w:rPr>
        <w:t>Gross, J.J. (1998). The emerging field of emotion regulation: An integrative review. Review of General Psychology, 2, 271-299.</w:t>
      </w:r>
    </w:p>
    <w:p w14:paraId="38FBE197" w14:textId="77777777" w:rsidR="00024F50" w:rsidRPr="00024F50" w:rsidRDefault="00024F50" w:rsidP="00024F50">
      <w:pPr>
        <w:spacing w:line="278" w:lineRule="auto"/>
        <w:rPr>
          <w:sz w:val="22"/>
          <w:szCs w:val="22"/>
          <w:lang w:val="en-GB"/>
        </w:rPr>
      </w:pPr>
    </w:p>
    <w:p w14:paraId="320A2304" w14:textId="77777777" w:rsidR="00024F50" w:rsidRPr="00024F50" w:rsidRDefault="00024F50" w:rsidP="00024F50">
      <w:pPr>
        <w:spacing w:line="278" w:lineRule="auto"/>
        <w:rPr>
          <w:sz w:val="22"/>
          <w:szCs w:val="22"/>
          <w:lang w:val="en-GB"/>
        </w:rPr>
      </w:pPr>
      <w:r w:rsidRPr="00024F50">
        <w:rPr>
          <w:sz w:val="22"/>
          <w:szCs w:val="22"/>
          <w:lang w:val="en-GB"/>
        </w:rPr>
        <w:t xml:space="preserve">Bar-On, R. (2006). The Bar-On model of emotional-social intelligence (ESI). </w:t>
      </w:r>
      <w:proofErr w:type="spellStart"/>
      <w:r w:rsidRPr="00024F50">
        <w:rPr>
          <w:sz w:val="22"/>
          <w:szCs w:val="22"/>
          <w:lang w:val="en-GB"/>
        </w:rPr>
        <w:t>Psicometha</w:t>
      </w:r>
      <w:proofErr w:type="spellEnd"/>
      <w:r w:rsidRPr="00024F50">
        <w:rPr>
          <w:sz w:val="22"/>
          <w:szCs w:val="22"/>
          <w:lang w:val="en-GB"/>
        </w:rPr>
        <w:t>, 18 (Suppl.), 13–25.</w:t>
      </w:r>
    </w:p>
    <w:p w14:paraId="49EE1D08" w14:textId="77777777" w:rsidR="00024F50" w:rsidRPr="00024F50" w:rsidRDefault="00024F50" w:rsidP="00024F50">
      <w:pPr>
        <w:spacing w:line="278" w:lineRule="auto"/>
        <w:rPr>
          <w:sz w:val="22"/>
          <w:szCs w:val="22"/>
          <w:lang w:val="en-GB"/>
        </w:rPr>
      </w:pPr>
    </w:p>
    <w:p w14:paraId="20BA0F27" w14:textId="77777777" w:rsidR="00024F50" w:rsidRPr="00024F50" w:rsidRDefault="00024F50" w:rsidP="00024F50">
      <w:pPr>
        <w:spacing w:line="278" w:lineRule="auto"/>
        <w:rPr>
          <w:sz w:val="22"/>
          <w:szCs w:val="22"/>
          <w:lang w:val="en-GB"/>
        </w:rPr>
      </w:pPr>
      <w:r w:rsidRPr="00024F50">
        <w:rPr>
          <w:sz w:val="22"/>
          <w:szCs w:val="22"/>
          <w:lang w:val="en-GB"/>
        </w:rPr>
        <w:t>Dogru, C. 2022</w:t>
      </w:r>
    </w:p>
    <w:p w14:paraId="4EDC87CF" w14:textId="65073A75" w:rsidR="00024F50" w:rsidRPr="00024F50" w:rsidRDefault="00024F50" w:rsidP="00024F50">
      <w:pPr>
        <w:spacing w:line="278" w:lineRule="auto"/>
        <w:rPr>
          <w:sz w:val="22"/>
          <w:szCs w:val="22"/>
          <w:lang w:val="en-GB"/>
        </w:rPr>
      </w:pPr>
      <w:hyperlink r:id="rId14" w:history="1">
        <w:r w:rsidRPr="00024F50">
          <w:rPr>
            <w:rStyle w:val="Hyperlink"/>
            <w:sz w:val="22"/>
            <w:szCs w:val="22"/>
            <w:lang w:val="en-GB"/>
          </w:rPr>
          <w:t>https://www.frontiersin.org/journals/psychology/articles/10.3389/fpsyg.2022.611348/full</w:t>
        </w:r>
      </w:hyperlink>
      <w:r>
        <w:rPr>
          <w:sz w:val="22"/>
          <w:szCs w:val="22"/>
          <w:lang w:val="en-GB"/>
        </w:rPr>
        <w:t xml:space="preserve"> </w:t>
      </w:r>
    </w:p>
    <w:p w14:paraId="70EC332C" w14:textId="77777777" w:rsidR="00024F50" w:rsidRPr="00024F50" w:rsidRDefault="00024F50" w:rsidP="00024F50">
      <w:pPr>
        <w:spacing w:line="278" w:lineRule="auto"/>
        <w:rPr>
          <w:sz w:val="22"/>
          <w:szCs w:val="22"/>
          <w:lang w:val="en-GB"/>
        </w:rPr>
      </w:pPr>
    </w:p>
    <w:p w14:paraId="30741AB1" w14:textId="716F26EB" w:rsidR="00024F50" w:rsidRPr="00024F50" w:rsidRDefault="00024F50" w:rsidP="00024F50">
      <w:pPr>
        <w:spacing w:line="278" w:lineRule="auto"/>
        <w:rPr>
          <w:sz w:val="22"/>
          <w:szCs w:val="22"/>
          <w:lang w:val="en-GB"/>
        </w:rPr>
      </w:pPr>
      <w:r w:rsidRPr="00024F50">
        <w:rPr>
          <w:sz w:val="22"/>
          <w:szCs w:val="22"/>
          <w:lang w:val="en-GB"/>
        </w:rPr>
        <w:t xml:space="preserve">Varshney, D., &amp; Varshney, N. (2020), Workforce Agility And Its Links To Emotional Intelligence And Workforce Performance: A Study Of Small Entrepreneurial Firms In India </w:t>
      </w:r>
      <w:hyperlink r:id="rId15" w:history="1">
        <w:r w:rsidRPr="00024F50">
          <w:rPr>
            <w:rStyle w:val="Hyperlink"/>
            <w:sz w:val="22"/>
            <w:szCs w:val="22"/>
            <w:lang w:val="en-GB"/>
          </w:rPr>
          <w:t>https://onlinelibrary.wiley.com/doi/epdf/10.1002/joe.22012?saml_referrer</w:t>
        </w:r>
      </w:hyperlink>
      <w:r>
        <w:rPr>
          <w:sz w:val="22"/>
          <w:szCs w:val="22"/>
          <w:lang w:val="en-GB"/>
        </w:rPr>
        <w:t xml:space="preserve"> </w:t>
      </w:r>
    </w:p>
    <w:p w14:paraId="7130CDF1" w14:textId="77777777" w:rsidR="00024F50" w:rsidRPr="00024F50" w:rsidRDefault="00024F50" w:rsidP="00024F50">
      <w:pPr>
        <w:spacing w:line="278" w:lineRule="auto"/>
        <w:rPr>
          <w:sz w:val="22"/>
          <w:szCs w:val="22"/>
          <w:lang w:val="en-GB"/>
        </w:rPr>
      </w:pPr>
    </w:p>
    <w:p w14:paraId="7890A235" w14:textId="77777777" w:rsidR="00024F50" w:rsidRPr="00024F50" w:rsidRDefault="00024F50" w:rsidP="00024F50">
      <w:pPr>
        <w:spacing w:line="278" w:lineRule="auto"/>
        <w:rPr>
          <w:sz w:val="22"/>
          <w:szCs w:val="22"/>
          <w:lang w:val="en-GB"/>
        </w:rPr>
      </w:pPr>
      <w:r w:rsidRPr="00024F50">
        <w:rPr>
          <w:sz w:val="22"/>
          <w:szCs w:val="22"/>
          <w:lang w:val="en-GB"/>
        </w:rPr>
        <w:t>Salovey, P. &amp; Mayer, J. 2002</w:t>
      </w:r>
    </w:p>
    <w:p w14:paraId="785987FD" w14:textId="186E9603" w:rsidR="00024F50" w:rsidRPr="00024F50" w:rsidRDefault="00024F50" w:rsidP="00024F50">
      <w:pPr>
        <w:spacing w:line="278" w:lineRule="auto"/>
        <w:rPr>
          <w:sz w:val="22"/>
          <w:szCs w:val="22"/>
          <w:lang w:val="en-GB"/>
        </w:rPr>
      </w:pPr>
      <w:hyperlink r:id="rId16" w:history="1">
        <w:r w:rsidRPr="00024F50">
          <w:rPr>
            <w:rStyle w:val="Hyperlink"/>
            <w:sz w:val="22"/>
            <w:szCs w:val="22"/>
            <w:lang w:val="en-GB"/>
          </w:rPr>
          <w:t>https://journals.sagepub.com/doi/10.2190/DUGG-P24E-52WK-6CDG</w:t>
        </w:r>
      </w:hyperlink>
      <w:r>
        <w:rPr>
          <w:sz w:val="22"/>
          <w:szCs w:val="22"/>
          <w:lang w:val="en-GB"/>
        </w:rPr>
        <w:t xml:space="preserve"> </w:t>
      </w:r>
    </w:p>
    <w:p w14:paraId="0527D10C" w14:textId="77777777" w:rsidR="00024F50" w:rsidRDefault="00024F50" w:rsidP="00024F50">
      <w:pPr>
        <w:spacing w:line="278" w:lineRule="auto"/>
        <w:rPr>
          <w:sz w:val="22"/>
          <w:szCs w:val="22"/>
          <w:lang w:val="en-GB"/>
        </w:rPr>
      </w:pPr>
    </w:p>
    <w:p w14:paraId="4D9CF114" w14:textId="7DDC3D47" w:rsidR="00024F50" w:rsidRPr="00024F50" w:rsidRDefault="00024F50" w:rsidP="00024F50">
      <w:pPr>
        <w:spacing w:line="278" w:lineRule="auto"/>
        <w:rPr>
          <w:sz w:val="22"/>
          <w:szCs w:val="22"/>
          <w:lang w:val="en-GB"/>
        </w:rPr>
      </w:pPr>
      <w:r w:rsidRPr="00024F50">
        <w:rPr>
          <w:sz w:val="22"/>
          <w:szCs w:val="22"/>
          <w:lang w:val="en-GB"/>
        </w:rPr>
        <w:t xml:space="preserve">Day, A. L., &amp; Carroll, S. A. (2008). Faking emotional intelligence (EI): Comparing response distortion on ability and trait-based EI measures, Journal of Organizational </w:t>
      </w:r>
      <w:proofErr w:type="spellStart"/>
      <w:r w:rsidRPr="00024F50">
        <w:rPr>
          <w:sz w:val="22"/>
          <w:szCs w:val="22"/>
          <w:lang w:val="en-GB"/>
        </w:rPr>
        <w:t>Behavior</w:t>
      </w:r>
      <w:proofErr w:type="spellEnd"/>
      <w:r w:rsidRPr="00024F50">
        <w:rPr>
          <w:sz w:val="22"/>
          <w:szCs w:val="22"/>
          <w:lang w:val="en-GB"/>
        </w:rPr>
        <w:t>, 29, 761–784.</w:t>
      </w:r>
    </w:p>
    <w:p w14:paraId="18D957DF" w14:textId="77777777" w:rsidR="00024F50" w:rsidRPr="00024F50" w:rsidRDefault="00024F50" w:rsidP="00024F50">
      <w:pPr>
        <w:spacing w:line="278" w:lineRule="auto"/>
        <w:rPr>
          <w:sz w:val="22"/>
          <w:szCs w:val="22"/>
          <w:lang w:val="en-GB"/>
        </w:rPr>
      </w:pPr>
    </w:p>
    <w:p w14:paraId="650CC40D" w14:textId="6EFCAFE3" w:rsidR="00024F50" w:rsidRPr="00024F50" w:rsidRDefault="00024F50" w:rsidP="00024F50">
      <w:pPr>
        <w:spacing w:line="278" w:lineRule="auto"/>
        <w:rPr>
          <w:sz w:val="22"/>
          <w:szCs w:val="22"/>
          <w:lang w:val="en-GB"/>
        </w:rPr>
      </w:pPr>
      <w:r w:rsidRPr="00024F50">
        <w:rPr>
          <w:sz w:val="22"/>
          <w:szCs w:val="22"/>
          <w:lang w:val="en-GB"/>
        </w:rPr>
        <w:t xml:space="preserve">Baker, C. (2023), Emotional Intelligence In The Workplace: What You Should </w:t>
      </w:r>
      <w:hyperlink r:id="rId17" w:history="1">
        <w:r w:rsidRPr="00024F50">
          <w:rPr>
            <w:rStyle w:val="Hyperlink"/>
            <w:sz w:val="22"/>
            <w:szCs w:val="22"/>
            <w:lang w:val="en-GB"/>
          </w:rPr>
          <w:t>https://leaders.com/articles/personal-growth/emotional-intelligence-in-the-workplace/</w:t>
        </w:r>
      </w:hyperlink>
      <w:r>
        <w:rPr>
          <w:sz w:val="22"/>
          <w:szCs w:val="22"/>
          <w:lang w:val="en-GB"/>
        </w:rPr>
        <w:t xml:space="preserve"> </w:t>
      </w:r>
      <w:r w:rsidRPr="00024F50">
        <w:rPr>
          <w:sz w:val="22"/>
          <w:szCs w:val="22"/>
          <w:lang w:val="en-GB"/>
        </w:rPr>
        <w:t xml:space="preserve"> </w:t>
      </w:r>
    </w:p>
    <w:p w14:paraId="35CA0FD9" w14:textId="77777777" w:rsidR="00024F50" w:rsidRPr="00024F50" w:rsidRDefault="00024F50" w:rsidP="00024F50">
      <w:pPr>
        <w:spacing w:line="278" w:lineRule="auto"/>
        <w:rPr>
          <w:sz w:val="22"/>
          <w:szCs w:val="22"/>
          <w:lang w:val="en-GB"/>
        </w:rPr>
      </w:pPr>
    </w:p>
    <w:p w14:paraId="20224615" w14:textId="049DBE01" w:rsidR="00024F50" w:rsidRPr="00024F50" w:rsidRDefault="00024F50" w:rsidP="00024F50">
      <w:pPr>
        <w:spacing w:line="278" w:lineRule="auto"/>
        <w:rPr>
          <w:sz w:val="22"/>
          <w:szCs w:val="22"/>
          <w:lang w:val="en-GB"/>
        </w:rPr>
      </w:pPr>
      <w:r w:rsidRPr="00024F50">
        <w:rPr>
          <w:sz w:val="22"/>
          <w:szCs w:val="22"/>
          <w:lang w:val="en-GB"/>
        </w:rPr>
        <w:t>Hayes, M. &amp; Downie, A. 2026</w:t>
      </w:r>
    </w:p>
    <w:p w14:paraId="23CECB9B" w14:textId="41E77D0F" w:rsidR="00024F50" w:rsidRPr="00024F50" w:rsidRDefault="00024F50" w:rsidP="00024F50">
      <w:pPr>
        <w:spacing w:line="278" w:lineRule="auto"/>
        <w:rPr>
          <w:sz w:val="22"/>
          <w:szCs w:val="22"/>
          <w:lang w:val="en-GB"/>
        </w:rPr>
      </w:pPr>
      <w:hyperlink r:id="rId18" w:history="1">
        <w:r w:rsidRPr="00024F50">
          <w:rPr>
            <w:rStyle w:val="Hyperlink"/>
            <w:sz w:val="22"/>
            <w:szCs w:val="22"/>
            <w:lang w:val="en-GB"/>
          </w:rPr>
          <w:t>https://www.ibm.com/think/topics/business-performance-management</w:t>
        </w:r>
      </w:hyperlink>
      <w:r>
        <w:rPr>
          <w:sz w:val="22"/>
          <w:szCs w:val="22"/>
          <w:lang w:val="en-GB"/>
        </w:rPr>
        <w:t xml:space="preserve"> </w:t>
      </w:r>
    </w:p>
    <w:p w14:paraId="0B0FA7C8" w14:textId="77777777" w:rsidR="00024F50" w:rsidRPr="00024F50" w:rsidRDefault="00024F50" w:rsidP="00024F50">
      <w:pPr>
        <w:spacing w:line="278" w:lineRule="auto"/>
        <w:rPr>
          <w:sz w:val="22"/>
          <w:szCs w:val="22"/>
          <w:lang w:val="en-GB"/>
        </w:rPr>
      </w:pPr>
    </w:p>
    <w:p w14:paraId="72A45388" w14:textId="764D1962" w:rsidR="00024F50" w:rsidRPr="00024F50" w:rsidRDefault="00024F50" w:rsidP="00024F50">
      <w:pPr>
        <w:spacing w:line="278" w:lineRule="auto"/>
        <w:rPr>
          <w:sz w:val="22"/>
          <w:szCs w:val="22"/>
          <w:lang w:val="en-GB"/>
        </w:rPr>
      </w:pPr>
      <w:r w:rsidRPr="00024F50">
        <w:rPr>
          <w:sz w:val="22"/>
          <w:szCs w:val="22"/>
          <w:lang w:val="en-GB"/>
        </w:rPr>
        <w:t xml:space="preserve">Riberolles, H. (2021), What Is Business Performance? </w:t>
      </w:r>
      <w:hyperlink r:id="rId19" w:history="1">
        <w:r w:rsidRPr="00024F50">
          <w:rPr>
            <w:rStyle w:val="Hyperlink"/>
            <w:sz w:val="22"/>
            <w:szCs w:val="22"/>
            <w:lang w:val="en-GB"/>
          </w:rPr>
          <w:t>https://www.primeum.com/en/blog/definition-what-is-business-performance</w:t>
        </w:r>
      </w:hyperlink>
      <w:r>
        <w:rPr>
          <w:sz w:val="22"/>
          <w:szCs w:val="22"/>
          <w:lang w:val="en-GB"/>
        </w:rPr>
        <w:t xml:space="preserve"> </w:t>
      </w:r>
    </w:p>
    <w:p w14:paraId="25258B3C" w14:textId="77777777" w:rsidR="00024F50" w:rsidRPr="00024F50" w:rsidRDefault="00024F50" w:rsidP="00024F50">
      <w:pPr>
        <w:spacing w:line="278" w:lineRule="auto"/>
        <w:rPr>
          <w:sz w:val="22"/>
          <w:szCs w:val="22"/>
          <w:lang w:val="en-GB"/>
        </w:rPr>
      </w:pPr>
    </w:p>
    <w:p w14:paraId="75BE666B" w14:textId="77777777" w:rsidR="00024F50" w:rsidRPr="00024F50" w:rsidRDefault="00024F50" w:rsidP="00024F50">
      <w:pPr>
        <w:spacing w:line="278" w:lineRule="auto"/>
        <w:rPr>
          <w:sz w:val="22"/>
          <w:szCs w:val="22"/>
          <w:lang w:val="en-GB"/>
        </w:rPr>
      </w:pPr>
      <w:r w:rsidRPr="00024F50">
        <w:rPr>
          <w:sz w:val="22"/>
          <w:szCs w:val="22"/>
          <w:lang w:val="en-GB"/>
        </w:rPr>
        <w:t>N.D.</w:t>
      </w:r>
    </w:p>
    <w:p w14:paraId="2C5B35F8" w14:textId="594306D8" w:rsidR="00024F50" w:rsidRPr="00024F50" w:rsidRDefault="00024F50" w:rsidP="00024F50">
      <w:pPr>
        <w:spacing w:line="278" w:lineRule="auto"/>
        <w:rPr>
          <w:sz w:val="22"/>
          <w:szCs w:val="22"/>
          <w:lang w:val="en-GB"/>
        </w:rPr>
      </w:pPr>
      <w:hyperlink r:id="rId20" w:history="1">
        <w:r w:rsidRPr="00024F50">
          <w:rPr>
            <w:rStyle w:val="Hyperlink"/>
            <w:sz w:val="22"/>
            <w:szCs w:val="22"/>
            <w:lang w:val="en-GB"/>
          </w:rPr>
          <w:t>https://mindfulnessteachers.org.uk/the-powerful-benefits-of-mindfulness-at-work/</w:t>
        </w:r>
      </w:hyperlink>
      <w:r>
        <w:rPr>
          <w:sz w:val="22"/>
          <w:szCs w:val="22"/>
          <w:lang w:val="en-GB"/>
        </w:rPr>
        <w:t xml:space="preserve"> </w:t>
      </w:r>
    </w:p>
    <w:p w14:paraId="1B329187" w14:textId="77777777" w:rsidR="00024F50" w:rsidRPr="00024F50" w:rsidRDefault="00024F50" w:rsidP="00024F50">
      <w:pPr>
        <w:spacing w:line="278" w:lineRule="auto"/>
        <w:rPr>
          <w:sz w:val="22"/>
          <w:szCs w:val="22"/>
          <w:lang w:val="en-GB"/>
        </w:rPr>
      </w:pPr>
    </w:p>
    <w:p w14:paraId="33479670" w14:textId="77777777" w:rsidR="00024F50" w:rsidRPr="00024F50" w:rsidRDefault="00024F50" w:rsidP="00024F50">
      <w:pPr>
        <w:spacing w:line="278" w:lineRule="auto"/>
        <w:rPr>
          <w:sz w:val="22"/>
          <w:szCs w:val="22"/>
          <w:lang w:val="en-GB"/>
        </w:rPr>
      </w:pPr>
      <w:r w:rsidRPr="00024F50">
        <w:rPr>
          <w:sz w:val="22"/>
          <w:szCs w:val="22"/>
          <w:lang w:val="en-GB"/>
        </w:rPr>
        <w:t>N.D.</w:t>
      </w:r>
    </w:p>
    <w:p w14:paraId="7E05AC60" w14:textId="15589B48" w:rsidR="00024F50" w:rsidRPr="00024F50" w:rsidRDefault="00024F50" w:rsidP="00024F50">
      <w:pPr>
        <w:spacing w:line="278" w:lineRule="auto"/>
        <w:rPr>
          <w:sz w:val="22"/>
          <w:szCs w:val="22"/>
          <w:lang w:val="en-GB"/>
        </w:rPr>
      </w:pPr>
      <w:hyperlink r:id="rId21" w:history="1">
        <w:r w:rsidRPr="00024F50">
          <w:rPr>
            <w:rStyle w:val="Hyperlink"/>
            <w:sz w:val="22"/>
            <w:szCs w:val="22"/>
            <w:lang w:val="en-GB"/>
          </w:rPr>
          <w:t>https://www.mindtools.com/adzev6y/mindfulness-in-the-workplace/</w:t>
        </w:r>
      </w:hyperlink>
      <w:r>
        <w:rPr>
          <w:sz w:val="22"/>
          <w:szCs w:val="22"/>
          <w:lang w:val="en-GB"/>
        </w:rPr>
        <w:t xml:space="preserve"> </w:t>
      </w:r>
    </w:p>
    <w:p w14:paraId="792AEAC5" w14:textId="77777777" w:rsidR="00024F50" w:rsidRPr="00024F50" w:rsidRDefault="00024F50" w:rsidP="00024F50">
      <w:pPr>
        <w:spacing w:line="278" w:lineRule="auto"/>
        <w:rPr>
          <w:sz w:val="22"/>
          <w:szCs w:val="22"/>
          <w:lang w:val="en-GB"/>
        </w:rPr>
      </w:pPr>
    </w:p>
    <w:p w14:paraId="7E7D8AB0" w14:textId="287B9E90" w:rsidR="00024F50" w:rsidRPr="00024F50" w:rsidRDefault="00024F50" w:rsidP="00024F50">
      <w:pPr>
        <w:spacing w:line="278" w:lineRule="auto"/>
        <w:rPr>
          <w:sz w:val="22"/>
          <w:szCs w:val="22"/>
          <w:lang w:val="en-GB"/>
        </w:rPr>
      </w:pPr>
      <w:r w:rsidRPr="00024F50">
        <w:rPr>
          <w:sz w:val="22"/>
          <w:szCs w:val="22"/>
          <w:lang w:val="en-GB"/>
        </w:rPr>
        <w:t xml:space="preserve">Dartnell, A. (2022), How Covey’s Influence Can Make You More Productive </w:t>
      </w:r>
      <w:hyperlink r:id="rId22" w:history="1">
        <w:r w:rsidRPr="00024F50">
          <w:rPr>
            <w:rStyle w:val="Hyperlink"/>
            <w:sz w:val="22"/>
            <w:szCs w:val="22"/>
            <w:lang w:val="en-GB"/>
          </w:rPr>
          <w:t>https://alicedartnell.com/blog/how-coveys-circle-of-influence-can-make-you-more-productive/</w:t>
        </w:r>
      </w:hyperlink>
      <w:r>
        <w:rPr>
          <w:sz w:val="22"/>
          <w:szCs w:val="22"/>
          <w:lang w:val="en-GB"/>
        </w:rPr>
        <w:t xml:space="preserve"> </w:t>
      </w:r>
    </w:p>
    <w:p w14:paraId="313E7D58" w14:textId="77777777" w:rsidR="00024F50" w:rsidRPr="00024F50" w:rsidRDefault="00024F50" w:rsidP="00024F50">
      <w:pPr>
        <w:spacing w:line="278" w:lineRule="auto"/>
        <w:rPr>
          <w:sz w:val="22"/>
          <w:szCs w:val="22"/>
          <w:lang w:val="en-GB"/>
        </w:rPr>
      </w:pPr>
    </w:p>
    <w:p w14:paraId="01EE0E82" w14:textId="197CD798" w:rsidR="00024F50" w:rsidRPr="00024F50" w:rsidRDefault="00024F50" w:rsidP="00024F50">
      <w:pPr>
        <w:spacing w:line="278" w:lineRule="auto"/>
        <w:rPr>
          <w:sz w:val="22"/>
          <w:szCs w:val="22"/>
          <w:lang w:val="en-GB"/>
        </w:rPr>
      </w:pPr>
      <w:r>
        <w:rPr>
          <w:sz w:val="22"/>
          <w:szCs w:val="22"/>
          <w:lang w:val="en-GB"/>
        </w:rPr>
        <w:t>Schorling, J.</w:t>
      </w:r>
      <w:r w:rsidRPr="00024F50">
        <w:rPr>
          <w:sz w:val="22"/>
          <w:szCs w:val="22"/>
          <w:lang w:val="en-GB"/>
        </w:rPr>
        <w:t xml:space="preserve"> 2024</w:t>
      </w:r>
    </w:p>
    <w:p w14:paraId="455B791A" w14:textId="4E2FE1F0" w:rsidR="00024F50" w:rsidRPr="00024F50" w:rsidRDefault="00024F50" w:rsidP="00024F50">
      <w:pPr>
        <w:spacing w:line="278" w:lineRule="auto"/>
        <w:rPr>
          <w:sz w:val="22"/>
          <w:szCs w:val="22"/>
          <w:lang w:val="en-GB"/>
        </w:rPr>
      </w:pPr>
      <w:hyperlink r:id="rId23" w:history="1">
        <w:r w:rsidRPr="00024F50">
          <w:rPr>
            <w:rStyle w:val="Hyperlink"/>
            <w:sz w:val="22"/>
            <w:szCs w:val="22"/>
            <w:lang w:val="en-GB"/>
          </w:rPr>
          <w:t>https://news.med.virginia.edu/mindfulness/2024/03/04/the-space-between-stimulus-and-response/</w:t>
        </w:r>
      </w:hyperlink>
      <w:r>
        <w:rPr>
          <w:sz w:val="22"/>
          <w:szCs w:val="22"/>
          <w:lang w:val="en-GB"/>
        </w:rPr>
        <w:t xml:space="preserve"> </w:t>
      </w:r>
    </w:p>
    <w:p w14:paraId="30F04338" w14:textId="77777777" w:rsidR="00024F50" w:rsidRPr="00024F50" w:rsidRDefault="00024F50" w:rsidP="00024F50">
      <w:pPr>
        <w:spacing w:line="278" w:lineRule="auto"/>
        <w:rPr>
          <w:sz w:val="22"/>
          <w:szCs w:val="22"/>
          <w:lang w:val="en-GB"/>
        </w:rPr>
      </w:pPr>
    </w:p>
    <w:p w14:paraId="2AA55E5B" w14:textId="58F3C48A" w:rsidR="00024F50" w:rsidRDefault="00024F50" w:rsidP="00024F50">
      <w:pPr>
        <w:spacing w:line="278" w:lineRule="auto"/>
        <w:rPr>
          <w:sz w:val="22"/>
          <w:szCs w:val="22"/>
          <w:lang w:val="en-GB"/>
        </w:rPr>
      </w:pPr>
      <w:r>
        <w:rPr>
          <w:sz w:val="22"/>
          <w:szCs w:val="22"/>
          <w:lang w:val="en-GB"/>
        </w:rPr>
        <w:t>Behl, M. 2023</w:t>
      </w:r>
    </w:p>
    <w:p w14:paraId="0C4F82AE" w14:textId="407A9A7A" w:rsidR="00024F50" w:rsidRPr="00024F50" w:rsidRDefault="00024F50" w:rsidP="00024F50">
      <w:pPr>
        <w:spacing w:line="278" w:lineRule="auto"/>
        <w:rPr>
          <w:sz w:val="22"/>
          <w:szCs w:val="22"/>
          <w:lang w:val="en-GB"/>
        </w:rPr>
      </w:pPr>
      <w:hyperlink r:id="rId24" w:history="1">
        <w:r w:rsidRPr="00024F50">
          <w:rPr>
            <w:rStyle w:val="Hyperlink"/>
            <w:sz w:val="22"/>
            <w:szCs w:val="22"/>
            <w:lang w:val="en-GB"/>
          </w:rPr>
          <w:t>https://www.mindfulsciencecentre.com/why-is-emotional-intelligence-eq-important-duplicate-1/</w:t>
        </w:r>
      </w:hyperlink>
      <w:r>
        <w:rPr>
          <w:sz w:val="22"/>
          <w:szCs w:val="22"/>
          <w:lang w:val="en-GB"/>
        </w:rPr>
        <w:t xml:space="preserve"> </w:t>
      </w:r>
    </w:p>
    <w:p w14:paraId="149536C9" w14:textId="77777777" w:rsidR="00024F50" w:rsidRPr="00024F50" w:rsidRDefault="00024F50" w:rsidP="00024F50">
      <w:pPr>
        <w:spacing w:line="278" w:lineRule="auto"/>
        <w:rPr>
          <w:sz w:val="22"/>
          <w:szCs w:val="22"/>
          <w:lang w:val="en-GB"/>
        </w:rPr>
      </w:pPr>
    </w:p>
    <w:p w14:paraId="69E535BF" w14:textId="77F414C7" w:rsidR="00024F50" w:rsidRDefault="00024F50" w:rsidP="00024F50">
      <w:pPr>
        <w:spacing w:line="278" w:lineRule="auto"/>
        <w:rPr>
          <w:sz w:val="22"/>
          <w:szCs w:val="22"/>
          <w:lang w:val="en-GB"/>
        </w:rPr>
      </w:pPr>
      <w:r>
        <w:rPr>
          <w:sz w:val="22"/>
          <w:szCs w:val="22"/>
          <w:lang w:val="en-GB"/>
        </w:rPr>
        <w:t>Freedman, J. 2017</w:t>
      </w:r>
    </w:p>
    <w:p w14:paraId="3B637B6F" w14:textId="29B8A4BF" w:rsidR="00024F50" w:rsidRPr="00024F50" w:rsidRDefault="00024F50" w:rsidP="00024F50">
      <w:pPr>
        <w:spacing w:line="278" w:lineRule="auto"/>
        <w:rPr>
          <w:sz w:val="22"/>
          <w:szCs w:val="22"/>
          <w:lang w:val="en-GB"/>
        </w:rPr>
      </w:pPr>
      <w:hyperlink r:id="rId25" w:history="1">
        <w:r w:rsidRPr="00024F50">
          <w:rPr>
            <w:rStyle w:val="Hyperlink"/>
            <w:sz w:val="22"/>
            <w:szCs w:val="22"/>
            <w:lang w:val="en-GB"/>
          </w:rPr>
          <w:t>https://www.6seconds.org/2017/12/14/daniel-goleman-emotions-wellbeing-mindfulness/</w:t>
        </w:r>
      </w:hyperlink>
      <w:r>
        <w:rPr>
          <w:sz w:val="22"/>
          <w:szCs w:val="22"/>
          <w:lang w:val="en-GB"/>
        </w:rPr>
        <w:t xml:space="preserve"> </w:t>
      </w:r>
    </w:p>
    <w:p w14:paraId="2EDF07A0" w14:textId="77777777" w:rsidR="00024F50" w:rsidRPr="00024F50" w:rsidRDefault="00024F50" w:rsidP="00024F50">
      <w:pPr>
        <w:spacing w:line="278" w:lineRule="auto"/>
        <w:rPr>
          <w:sz w:val="22"/>
          <w:szCs w:val="22"/>
          <w:lang w:val="en-GB"/>
        </w:rPr>
      </w:pPr>
    </w:p>
    <w:p w14:paraId="1FC6481A" w14:textId="77777777" w:rsidR="00024F50" w:rsidRPr="00024F50" w:rsidRDefault="00024F50" w:rsidP="00024F50">
      <w:pPr>
        <w:spacing w:line="278" w:lineRule="auto"/>
        <w:rPr>
          <w:sz w:val="22"/>
          <w:szCs w:val="22"/>
          <w:lang w:val="en-GB"/>
        </w:rPr>
      </w:pPr>
      <w:r w:rsidRPr="00024F50">
        <w:rPr>
          <w:sz w:val="22"/>
          <w:szCs w:val="22"/>
          <w:lang w:val="en-GB"/>
        </w:rPr>
        <w:t>S</w:t>
      </w:r>
      <w:r>
        <w:rPr>
          <w:sz w:val="22"/>
          <w:szCs w:val="22"/>
          <w:lang w:val="en-GB"/>
        </w:rPr>
        <w:t>c</w:t>
      </w:r>
      <w:r w:rsidRPr="00024F50">
        <w:rPr>
          <w:sz w:val="22"/>
          <w:szCs w:val="22"/>
          <w:lang w:val="en-GB"/>
        </w:rPr>
        <w:t>horling, J. 2021</w:t>
      </w:r>
    </w:p>
    <w:p w14:paraId="3D3463C3" w14:textId="0C040F1F" w:rsidR="00024F50" w:rsidRPr="00024F50" w:rsidRDefault="00024F50" w:rsidP="00024F50">
      <w:pPr>
        <w:spacing w:line="278" w:lineRule="auto"/>
        <w:rPr>
          <w:sz w:val="22"/>
          <w:szCs w:val="22"/>
          <w:lang w:val="en-GB"/>
        </w:rPr>
      </w:pPr>
      <w:hyperlink r:id="rId26" w:history="1">
        <w:r w:rsidRPr="00024F50">
          <w:rPr>
            <w:rStyle w:val="Hyperlink"/>
            <w:sz w:val="22"/>
            <w:szCs w:val="22"/>
            <w:lang w:val="en-GB"/>
          </w:rPr>
          <w:t>https://news.med.virginia.edu/mindfulness/2021/10/28/mindfulness-and-emotional-intelligence-part-1/</w:t>
        </w:r>
      </w:hyperlink>
      <w:r>
        <w:rPr>
          <w:sz w:val="22"/>
          <w:szCs w:val="22"/>
          <w:lang w:val="en-GB"/>
        </w:rPr>
        <w:t xml:space="preserve"> </w:t>
      </w:r>
    </w:p>
    <w:p w14:paraId="6EB12025" w14:textId="7DCA0562" w:rsidR="00024F50" w:rsidRPr="00024F50" w:rsidRDefault="00024F50">
      <w:pPr>
        <w:spacing w:line="278" w:lineRule="auto"/>
      </w:pPr>
      <w:r w:rsidRPr="00024F50">
        <w:br w:type="page"/>
      </w:r>
    </w:p>
    <w:p w14:paraId="5E696139" w14:textId="77777777" w:rsidR="00C83873" w:rsidRDefault="00C83873">
      <w:pPr>
        <w:spacing w:line="278" w:lineRule="auto"/>
      </w:pPr>
    </w:p>
    <w:p w14:paraId="1337A577" w14:textId="4739F27E" w:rsidR="00E75E32" w:rsidRDefault="00C83873" w:rsidP="00024F50">
      <w:pPr>
        <w:pStyle w:val="Heading1"/>
      </w:pPr>
      <w:bookmarkStart w:id="14" w:name="_Toc230090458"/>
      <w:r w:rsidRPr="00C83873">
        <w:drawing>
          <wp:anchor distT="0" distB="0" distL="114300" distR="114300" simplePos="0" relativeHeight="251658240" behindDoc="1" locked="0" layoutInCell="1" allowOverlap="1" wp14:anchorId="65CB49B5" wp14:editId="36FAED70">
            <wp:simplePos x="0" y="0"/>
            <wp:positionH relativeFrom="margin">
              <wp:align>left</wp:align>
            </wp:positionH>
            <wp:positionV relativeFrom="paragraph">
              <wp:posOffset>472440</wp:posOffset>
            </wp:positionV>
            <wp:extent cx="4259580" cy="5865495"/>
            <wp:effectExtent l="0" t="0" r="7620" b="1905"/>
            <wp:wrapTight wrapText="bothSides">
              <wp:wrapPolygon edited="0">
                <wp:start x="0" y="0"/>
                <wp:lineTo x="0" y="21537"/>
                <wp:lineTo x="21542" y="21537"/>
                <wp:lineTo x="21542" y="0"/>
                <wp:lineTo x="0" y="0"/>
              </wp:wrapPolygon>
            </wp:wrapTight>
            <wp:docPr id="715883924" name="Picture 1" descr="A lett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883924" name="Picture 1" descr="A letter with black text&#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4259580" cy="5865495"/>
                    </a:xfrm>
                    <a:prstGeom prst="rect">
                      <a:avLst/>
                    </a:prstGeom>
                  </pic:spPr>
                </pic:pic>
              </a:graphicData>
            </a:graphic>
            <wp14:sizeRelH relativeFrom="page">
              <wp14:pctWidth>0</wp14:pctWidth>
            </wp14:sizeRelH>
            <wp14:sizeRelV relativeFrom="page">
              <wp14:pctHeight>0</wp14:pctHeight>
            </wp14:sizeRelV>
          </wp:anchor>
        </w:drawing>
      </w:r>
      <w:r>
        <w:t>Appendix A</w:t>
      </w:r>
      <w:bookmarkEnd w:id="14"/>
    </w:p>
    <w:p w14:paraId="6B4E2D91" w14:textId="6ECCF0AC" w:rsidR="00C83873" w:rsidRDefault="00C83873"/>
    <w:p w14:paraId="25F221E3" w14:textId="77777777" w:rsidR="00024F50" w:rsidRDefault="00024F50"/>
    <w:p w14:paraId="1B7DDD2B" w14:textId="77777777" w:rsidR="00024F50" w:rsidRDefault="00024F50"/>
    <w:p w14:paraId="2DFD0111" w14:textId="77777777" w:rsidR="00024F50" w:rsidRDefault="00024F50"/>
    <w:p w14:paraId="58EDB302" w14:textId="77777777" w:rsidR="00024F50" w:rsidRDefault="00024F50"/>
    <w:p w14:paraId="42BFBE08" w14:textId="77777777" w:rsidR="00024F50" w:rsidRDefault="00024F50"/>
    <w:p w14:paraId="40C6A513" w14:textId="77777777" w:rsidR="00024F50" w:rsidRDefault="00024F50"/>
    <w:p w14:paraId="617F13CD" w14:textId="77777777" w:rsidR="00024F50" w:rsidRDefault="00024F50"/>
    <w:p w14:paraId="7C8E01EC" w14:textId="77777777" w:rsidR="00024F50" w:rsidRDefault="00024F50"/>
    <w:p w14:paraId="07D57D14" w14:textId="77777777" w:rsidR="00024F50" w:rsidRDefault="00024F50"/>
    <w:p w14:paraId="4E3EF685" w14:textId="77777777" w:rsidR="00024F50" w:rsidRDefault="00024F50"/>
    <w:p w14:paraId="47656D77" w14:textId="77777777" w:rsidR="00024F50" w:rsidRDefault="00024F50"/>
    <w:p w14:paraId="445C4274" w14:textId="77777777" w:rsidR="00024F50" w:rsidRDefault="00024F50"/>
    <w:p w14:paraId="7BC5D113" w14:textId="7A00EFDC" w:rsidR="00024F50" w:rsidRDefault="00024F50"/>
    <w:p w14:paraId="6F53F1D5" w14:textId="41A4A6E2" w:rsidR="00024F50" w:rsidRDefault="00024F50"/>
    <w:p w14:paraId="55FDBFF2" w14:textId="258A230D" w:rsidR="00024F50" w:rsidRDefault="00024F50"/>
    <w:p w14:paraId="20E97C29" w14:textId="7842DF41" w:rsidR="00024F50" w:rsidRDefault="00024F50"/>
    <w:p w14:paraId="7DE9BF3F" w14:textId="44EEB902" w:rsidR="00024F50" w:rsidRDefault="00024F50"/>
    <w:p w14:paraId="346240BB" w14:textId="3115E838" w:rsidR="00024F50" w:rsidRDefault="00024F50"/>
    <w:p w14:paraId="71AA8151" w14:textId="6DB36D27" w:rsidR="00024F50" w:rsidRDefault="00024F50"/>
    <w:p w14:paraId="0E89472C" w14:textId="56A99C69" w:rsidR="00024F50" w:rsidRDefault="00024F50" w:rsidP="00024F50">
      <w:pPr>
        <w:pStyle w:val="Heading1"/>
      </w:pPr>
      <w:bookmarkStart w:id="15" w:name="_Toc230090459"/>
      <w:r>
        <w:lastRenderedPageBreak/>
        <w:t>Appendix B</w:t>
      </w:r>
      <w:bookmarkEnd w:id="15"/>
    </w:p>
    <w:p w14:paraId="5B8B043E" w14:textId="43E24668" w:rsidR="00024F50" w:rsidRPr="00024F50" w:rsidRDefault="00024F50">
      <w:pPr>
        <w:rPr>
          <w:sz w:val="22"/>
          <w:szCs w:val="22"/>
        </w:rPr>
      </w:pPr>
      <w:r w:rsidRPr="00024F50">
        <w:rPr>
          <w:sz w:val="22"/>
          <w:szCs w:val="22"/>
        </w:rPr>
        <w:drawing>
          <wp:anchor distT="0" distB="0" distL="114300" distR="114300" simplePos="0" relativeHeight="251659264" behindDoc="1" locked="0" layoutInCell="1" allowOverlap="1" wp14:anchorId="40346440" wp14:editId="608E9CF9">
            <wp:simplePos x="0" y="0"/>
            <wp:positionH relativeFrom="column">
              <wp:posOffset>-236220</wp:posOffset>
            </wp:positionH>
            <wp:positionV relativeFrom="paragraph">
              <wp:posOffset>144780</wp:posOffset>
            </wp:positionV>
            <wp:extent cx="5731510" cy="4077335"/>
            <wp:effectExtent l="0" t="0" r="2540" b="0"/>
            <wp:wrapTight wrapText="bothSides">
              <wp:wrapPolygon edited="0">
                <wp:start x="0" y="0"/>
                <wp:lineTo x="0" y="21496"/>
                <wp:lineTo x="21538" y="21496"/>
                <wp:lineTo x="21538" y="0"/>
                <wp:lineTo x="0" y="0"/>
              </wp:wrapPolygon>
            </wp:wrapTight>
            <wp:docPr id="778082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08289" name="Picture 1"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4077335"/>
                    </a:xfrm>
                    <a:prstGeom prst="rect">
                      <a:avLst/>
                    </a:prstGeom>
                  </pic:spPr>
                </pic:pic>
              </a:graphicData>
            </a:graphic>
            <wp14:sizeRelH relativeFrom="page">
              <wp14:pctWidth>0</wp14:pctWidth>
            </wp14:sizeRelH>
            <wp14:sizeRelV relativeFrom="page">
              <wp14:pctHeight>0</wp14:pctHeight>
            </wp14:sizeRelV>
          </wp:anchor>
        </w:drawing>
      </w:r>
      <w:r w:rsidRPr="00024F50">
        <w:rPr>
          <w:sz w:val="22"/>
          <w:szCs w:val="22"/>
        </w:rPr>
        <w:t>(</w:t>
      </w:r>
      <w:hyperlink r:id="rId29" w:history="1">
        <w:r w:rsidRPr="00024F50">
          <w:rPr>
            <w:rStyle w:val="Hyperlink"/>
            <w:sz w:val="22"/>
            <w:szCs w:val="22"/>
          </w:rPr>
          <w:t>https://www.mindtools.com/axbwm3m/how-emotionally-intelligent-are-you/</w:t>
        </w:r>
      </w:hyperlink>
      <w:r w:rsidRPr="00024F50">
        <w:rPr>
          <w:sz w:val="22"/>
          <w:szCs w:val="22"/>
        </w:rPr>
        <w:t xml:space="preserve">) </w:t>
      </w:r>
    </w:p>
    <w:sectPr w:rsidR="00024F50" w:rsidRPr="00024F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63037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F2B"/>
    <w:rsid w:val="00024F50"/>
    <w:rsid w:val="000340F3"/>
    <w:rsid w:val="00124E78"/>
    <w:rsid w:val="0013331F"/>
    <w:rsid w:val="001C0BB4"/>
    <w:rsid w:val="00230593"/>
    <w:rsid w:val="00282FBB"/>
    <w:rsid w:val="002D0B62"/>
    <w:rsid w:val="002E4A68"/>
    <w:rsid w:val="003F7F18"/>
    <w:rsid w:val="00400D2C"/>
    <w:rsid w:val="00432D4E"/>
    <w:rsid w:val="00477236"/>
    <w:rsid w:val="005D0F4F"/>
    <w:rsid w:val="005E0B6B"/>
    <w:rsid w:val="00670D0A"/>
    <w:rsid w:val="0071502B"/>
    <w:rsid w:val="008C6F59"/>
    <w:rsid w:val="008E2945"/>
    <w:rsid w:val="009434F4"/>
    <w:rsid w:val="009E16A5"/>
    <w:rsid w:val="00A50A14"/>
    <w:rsid w:val="00AD4C9B"/>
    <w:rsid w:val="00B36E00"/>
    <w:rsid w:val="00C01606"/>
    <w:rsid w:val="00C06F45"/>
    <w:rsid w:val="00C83873"/>
    <w:rsid w:val="00CE4F0E"/>
    <w:rsid w:val="00D00F2B"/>
    <w:rsid w:val="00D04BED"/>
    <w:rsid w:val="00D34810"/>
    <w:rsid w:val="00DD0A4B"/>
    <w:rsid w:val="00E75E32"/>
    <w:rsid w:val="00F34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971E4"/>
  <w15:chartTrackingRefBased/>
  <w15:docId w15:val="{80725A77-E5A2-410A-AE8D-87C894749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F2B"/>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D00F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0F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0F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0F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0F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0F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0F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0F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0F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F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0F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0F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0F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0F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0F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0F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0F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0F2B"/>
    <w:rPr>
      <w:rFonts w:eastAsiaTheme="majorEastAsia" w:cstheme="majorBidi"/>
      <w:color w:val="272727" w:themeColor="text1" w:themeTint="D8"/>
    </w:rPr>
  </w:style>
  <w:style w:type="paragraph" w:styleId="Title">
    <w:name w:val="Title"/>
    <w:basedOn w:val="Normal"/>
    <w:next w:val="Normal"/>
    <w:link w:val="TitleChar"/>
    <w:uiPriority w:val="10"/>
    <w:qFormat/>
    <w:rsid w:val="00D00F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0F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0F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0F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0F2B"/>
    <w:pPr>
      <w:spacing w:before="160"/>
      <w:jc w:val="center"/>
    </w:pPr>
    <w:rPr>
      <w:i/>
      <w:iCs/>
      <w:color w:val="404040" w:themeColor="text1" w:themeTint="BF"/>
    </w:rPr>
  </w:style>
  <w:style w:type="character" w:customStyle="1" w:styleId="QuoteChar">
    <w:name w:val="Quote Char"/>
    <w:basedOn w:val="DefaultParagraphFont"/>
    <w:link w:val="Quote"/>
    <w:uiPriority w:val="29"/>
    <w:rsid w:val="00D00F2B"/>
    <w:rPr>
      <w:i/>
      <w:iCs/>
      <w:color w:val="404040" w:themeColor="text1" w:themeTint="BF"/>
    </w:rPr>
  </w:style>
  <w:style w:type="paragraph" w:styleId="ListParagraph">
    <w:name w:val="List Paragraph"/>
    <w:basedOn w:val="Normal"/>
    <w:uiPriority w:val="34"/>
    <w:qFormat/>
    <w:rsid w:val="00D00F2B"/>
    <w:pPr>
      <w:ind w:left="720"/>
      <w:contextualSpacing/>
    </w:pPr>
  </w:style>
  <w:style w:type="character" w:styleId="IntenseEmphasis">
    <w:name w:val="Intense Emphasis"/>
    <w:basedOn w:val="DefaultParagraphFont"/>
    <w:uiPriority w:val="21"/>
    <w:qFormat/>
    <w:rsid w:val="00D00F2B"/>
    <w:rPr>
      <w:i/>
      <w:iCs/>
      <w:color w:val="0F4761" w:themeColor="accent1" w:themeShade="BF"/>
    </w:rPr>
  </w:style>
  <w:style w:type="paragraph" w:styleId="IntenseQuote">
    <w:name w:val="Intense Quote"/>
    <w:basedOn w:val="Normal"/>
    <w:next w:val="Normal"/>
    <w:link w:val="IntenseQuoteChar"/>
    <w:uiPriority w:val="30"/>
    <w:qFormat/>
    <w:rsid w:val="00D00F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0F2B"/>
    <w:rPr>
      <w:i/>
      <w:iCs/>
      <w:color w:val="0F4761" w:themeColor="accent1" w:themeShade="BF"/>
    </w:rPr>
  </w:style>
  <w:style w:type="character" w:styleId="IntenseReference">
    <w:name w:val="Intense Reference"/>
    <w:basedOn w:val="DefaultParagraphFont"/>
    <w:uiPriority w:val="32"/>
    <w:qFormat/>
    <w:rsid w:val="00D00F2B"/>
    <w:rPr>
      <w:b/>
      <w:bCs/>
      <w:smallCaps/>
      <w:color w:val="0F4761" w:themeColor="accent1" w:themeShade="BF"/>
      <w:spacing w:val="5"/>
    </w:rPr>
  </w:style>
  <w:style w:type="character" w:styleId="Hyperlink">
    <w:name w:val="Hyperlink"/>
    <w:basedOn w:val="DefaultParagraphFont"/>
    <w:uiPriority w:val="99"/>
    <w:unhideWhenUsed/>
    <w:rsid w:val="009434F4"/>
    <w:rPr>
      <w:color w:val="467886" w:themeColor="hyperlink"/>
      <w:u w:val="single"/>
    </w:rPr>
  </w:style>
  <w:style w:type="character" w:styleId="UnresolvedMention">
    <w:name w:val="Unresolved Mention"/>
    <w:basedOn w:val="DefaultParagraphFont"/>
    <w:uiPriority w:val="99"/>
    <w:semiHidden/>
    <w:unhideWhenUsed/>
    <w:rsid w:val="009434F4"/>
    <w:rPr>
      <w:color w:val="605E5C"/>
      <w:shd w:val="clear" w:color="auto" w:fill="E1DFDD"/>
    </w:rPr>
  </w:style>
  <w:style w:type="paragraph" w:styleId="TOCHeading">
    <w:name w:val="TOC Heading"/>
    <w:basedOn w:val="Heading1"/>
    <w:next w:val="Normal"/>
    <w:uiPriority w:val="39"/>
    <w:unhideWhenUsed/>
    <w:qFormat/>
    <w:rsid w:val="00024F50"/>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024F50"/>
    <w:pPr>
      <w:spacing w:after="100"/>
    </w:pPr>
  </w:style>
  <w:style w:type="paragraph" w:styleId="TOC2">
    <w:name w:val="toc 2"/>
    <w:basedOn w:val="Normal"/>
    <w:next w:val="Normal"/>
    <w:autoRedefine/>
    <w:uiPriority w:val="39"/>
    <w:unhideWhenUsed/>
    <w:rsid w:val="00024F5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wdp.org/what-is-workforce-development/" TargetMode="External"/><Relationship Id="rId13" Type="http://schemas.openxmlformats.org/officeDocument/2006/relationships/hyperlink" Target="https://iaap-journals.onlinelibrary.wiley.com/doi/full/10.1111/j.1464-0597.2004.00176.x#b3" TargetMode="External"/><Relationship Id="rId18" Type="http://schemas.openxmlformats.org/officeDocument/2006/relationships/hyperlink" Target="https://www.ibm.com/think/topics/business-performance-management" TargetMode="External"/><Relationship Id="rId26" Type="http://schemas.openxmlformats.org/officeDocument/2006/relationships/hyperlink" Target="https://news.med.virginia.edu/mindfulness/2021/10/28/mindfulness-and-emotional-intelligence-part-1/" TargetMode="External"/><Relationship Id="rId3" Type="http://schemas.openxmlformats.org/officeDocument/2006/relationships/styles" Target="styles.xml"/><Relationship Id="rId21" Type="http://schemas.openxmlformats.org/officeDocument/2006/relationships/hyperlink" Target="https://www.mindtools.com/adzev6y/mindfulness-in-the-workplace/" TargetMode="External"/><Relationship Id="rId7" Type="http://schemas.openxmlformats.org/officeDocument/2006/relationships/hyperlink" Target="https://study.com/academy/lesson/what-is-emotional-intelligence-definition-lesson-quiz.html" TargetMode="External"/><Relationship Id="rId12" Type="http://schemas.openxmlformats.org/officeDocument/2006/relationships/hyperlink" Target="https://www.researchgate.net/profile/Deepesh-Rathore-3/publication/348662270_Emotional_intelligence_in_the_workplace/links/6009c25692851c13fe2a7d18/Emotional-intelligence-in-the-workplace.pdf" TargetMode="External"/><Relationship Id="rId17" Type="http://schemas.openxmlformats.org/officeDocument/2006/relationships/hyperlink" Target="https://leaders.com/articles/personal-growth/emotional-intelligence-in-the-workplace/" TargetMode="External"/><Relationship Id="rId25" Type="http://schemas.openxmlformats.org/officeDocument/2006/relationships/hyperlink" Target="https://www.6seconds.org/2017/12/14/daniel-goleman-emotions-wellbeing-mindfulness/" TargetMode="External"/><Relationship Id="rId2" Type="http://schemas.openxmlformats.org/officeDocument/2006/relationships/numbering" Target="numbering.xml"/><Relationship Id="rId16" Type="http://schemas.openxmlformats.org/officeDocument/2006/relationships/hyperlink" Target="https://journals.sagepub.com/doi/10.2190/DUGG-P24E-52WK-6CDG" TargetMode="External"/><Relationship Id="rId20" Type="http://schemas.openxmlformats.org/officeDocument/2006/relationships/hyperlink" Target="https://mindfulnessteachers.org.uk/the-powerful-benefits-of-mindfulness-at-work/" TargetMode="External"/><Relationship Id="rId29" Type="http://schemas.openxmlformats.org/officeDocument/2006/relationships/hyperlink" Target="https://www.mindtools.com/axbwm3m/how-emotionally-intelligent-are-you/"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inkedin.com/pulse/trends-learning-development-2026-simon-dewar-aftgc" TargetMode="External"/><Relationship Id="rId24" Type="http://schemas.openxmlformats.org/officeDocument/2006/relationships/hyperlink" Target="https://www.mindfulsciencecentre.com/why-is-emotional-intelligence-eq-important-duplicate-1/" TargetMode="External"/><Relationship Id="rId5" Type="http://schemas.openxmlformats.org/officeDocument/2006/relationships/webSettings" Target="webSettings.xml"/><Relationship Id="rId15" Type="http://schemas.openxmlformats.org/officeDocument/2006/relationships/hyperlink" Target="https://onlinelibrary.wiley.com/doi/epdf/10.1002/joe.22012?saml_referrer" TargetMode="External"/><Relationship Id="rId23" Type="http://schemas.openxmlformats.org/officeDocument/2006/relationships/hyperlink" Target="https://news.med.virginia.edu/mindfulness/2024/03/04/the-space-between-stimulus-and-response/" TargetMode="External"/><Relationship Id="rId28" Type="http://schemas.openxmlformats.org/officeDocument/2006/relationships/image" Target="media/image3.png"/><Relationship Id="rId10" Type="http://schemas.openxmlformats.org/officeDocument/2006/relationships/hyperlink" Target="https://www.coursera.org/enterprise/articles/workforce-development" TargetMode="External"/><Relationship Id="rId19" Type="http://schemas.openxmlformats.org/officeDocument/2006/relationships/hyperlink" Target="https://www.primeum.com/en/blog/definition-what-is-business-performanc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files.eric.ed.gov/fulltext/ED461738.pdf#page=49" TargetMode="External"/><Relationship Id="rId14" Type="http://schemas.openxmlformats.org/officeDocument/2006/relationships/hyperlink" Target="https://www.frontiersin.org/journals/psychology/articles/10.3389/fpsyg.2022.611348/full" TargetMode="External"/><Relationship Id="rId22" Type="http://schemas.openxmlformats.org/officeDocument/2006/relationships/hyperlink" Target="https://alicedartnell.com/blog/how-coveys-circle-of-influence-can-make-you-more-productive/" TargetMode="External"/><Relationship Id="rId27" Type="http://schemas.openxmlformats.org/officeDocument/2006/relationships/image" Target="media/image2.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05669A-ADDD-4643-80E1-5800C5DA5C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1699</TotalTime>
  <Pages>18</Pages>
  <Words>6191</Words>
  <Characters>35293</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Shared Services Connected Ltd</Company>
  <LinksUpToDate>false</LinksUpToDate>
  <CharactersWithSpaces>41402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Azeem Islam</dc:creator>
  <cp:keywords/>
  <dc:description/>
  <cp:lastModifiedBy>Azeem Islam</cp:lastModifiedBy>
  <cp:revision>3</cp:revision>
  <dcterms:created xsi:type="dcterms:W3CDTF">2026-05-17T10:06:00Z</dcterms:created>
  <dcterms:modified xsi:type="dcterms:W3CDTF">2026-05-19T12:41:00Z</dcterms:modified>
</cp:coreProperties>
</file>