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01EE69" w14:textId="4F6ABC5F" w:rsidR="00E067A8" w:rsidRDefault="00ED5964">
      <w:r>
        <w:rPr>
          <w:noProof/>
        </w:rPr>
        <w:drawing>
          <wp:inline distT="0" distB="0" distL="0" distR="0" wp14:anchorId="530F8B6F" wp14:editId="54A5CEA6">
            <wp:extent cx="2619375" cy="1165894"/>
            <wp:effectExtent l="0" t="0" r="0" b="0"/>
            <wp:docPr id="5092794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23078" cy="1167542"/>
                    </a:xfrm>
                    <a:prstGeom prst="rect">
                      <a:avLst/>
                    </a:prstGeom>
                    <a:noFill/>
                  </pic:spPr>
                </pic:pic>
              </a:graphicData>
            </a:graphic>
          </wp:inline>
        </w:drawing>
      </w:r>
    </w:p>
    <w:p w14:paraId="24AA416E" w14:textId="77777777" w:rsidR="00ED5964" w:rsidRDefault="00ED5964"/>
    <w:p w14:paraId="478C11A1" w14:textId="77777777" w:rsidR="00ED5964" w:rsidRDefault="00ED5964"/>
    <w:p w14:paraId="6B8ADB81" w14:textId="77777777" w:rsidR="006A5CFC" w:rsidRDefault="006A5CFC"/>
    <w:p w14:paraId="168F467C" w14:textId="77777777" w:rsidR="006A5CFC" w:rsidRDefault="006A5CFC"/>
    <w:p w14:paraId="3BEDB360" w14:textId="77777777" w:rsidR="00ED5964" w:rsidRDefault="00ED5964"/>
    <w:p w14:paraId="2EF804A0" w14:textId="3FA3785B" w:rsidR="00ED5964" w:rsidRDefault="00ED5964" w:rsidP="00ED5964">
      <w:pPr>
        <w:jc w:val="both"/>
        <w:rPr>
          <w:rFonts w:asciiTheme="minorBidi" w:hAnsiTheme="minorBidi"/>
          <w:sz w:val="28"/>
          <w:szCs w:val="28"/>
        </w:rPr>
      </w:pPr>
      <w:r>
        <w:rPr>
          <w:rFonts w:asciiTheme="minorBidi" w:hAnsiTheme="minorBidi"/>
          <w:sz w:val="28"/>
          <w:szCs w:val="28"/>
        </w:rPr>
        <w:t xml:space="preserve">Name: </w:t>
      </w:r>
      <w:r w:rsidR="00037AD9">
        <w:rPr>
          <w:rFonts w:asciiTheme="minorBidi" w:hAnsiTheme="minorBidi"/>
          <w:sz w:val="28"/>
          <w:szCs w:val="28"/>
        </w:rPr>
        <w:t>Paulina Szostak</w:t>
      </w:r>
    </w:p>
    <w:p w14:paraId="485B6F49" w14:textId="6AF0546E" w:rsidR="00ED5964" w:rsidRDefault="00ED5964" w:rsidP="00ED5964">
      <w:pPr>
        <w:jc w:val="both"/>
        <w:rPr>
          <w:rFonts w:asciiTheme="minorBidi" w:hAnsiTheme="minorBidi"/>
          <w:sz w:val="28"/>
          <w:szCs w:val="28"/>
        </w:rPr>
      </w:pPr>
      <w:r>
        <w:rPr>
          <w:rFonts w:asciiTheme="minorBidi" w:hAnsiTheme="minorBidi"/>
          <w:sz w:val="28"/>
          <w:szCs w:val="28"/>
        </w:rPr>
        <w:t xml:space="preserve">Student ID: </w:t>
      </w:r>
      <w:r w:rsidR="00037AD9" w:rsidRPr="00037AD9">
        <w:rPr>
          <w:rFonts w:asciiTheme="minorBidi" w:hAnsiTheme="minorBidi"/>
          <w:sz w:val="28"/>
          <w:szCs w:val="28"/>
        </w:rPr>
        <w:t>2537474</w:t>
      </w:r>
    </w:p>
    <w:p w14:paraId="3C1E7A20" w14:textId="274CB370" w:rsidR="00ED5964" w:rsidRPr="00037AD9" w:rsidRDefault="00ED5964" w:rsidP="00ED5964">
      <w:pPr>
        <w:jc w:val="both"/>
        <w:rPr>
          <w:rFonts w:asciiTheme="minorBidi" w:hAnsiTheme="minorBidi"/>
          <w:b/>
          <w:bCs/>
          <w:sz w:val="28"/>
          <w:szCs w:val="28"/>
        </w:rPr>
      </w:pPr>
      <w:r>
        <w:rPr>
          <w:rFonts w:asciiTheme="minorBidi" w:hAnsiTheme="minorBidi"/>
          <w:sz w:val="28"/>
          <w:szCs w:val="28"/>
        </w:rPr>
        <w:t xml:space="preserve">Module Code: </w:t>
      </w:r>
      <w:r w:rsidR="00037AD9" w:rsidRPr="00037AD9">
        <w:rPr>
          <w:rFonts w:asciiTheme="minorBidi" w:hAnsiTheme="minorBidi"/>
          <w:b/>
          <w:bCs/>
          <w:sz w:val="28"/>
          <w:szCs w:val="28"/>
        </w:rPr>
        <w:t>LCHS4001</w:t>
      </w:r>
    </w:p>
    <w:p w14:paraId="4EEB2DA3" w14:textId="114BE194" w:rsidR="00ED5964" w:rsidRDefault="00ED5964" w:rsidP="00ED5964">
      <w:pPr>
        <w:jc w:val="both"/>
        <w:rPr>
          <w:rFonts w:asciiTheme="minorBidi" w:hAnsiTheme="minorBidi"/>
          <w:sz w:val="28"/>
          <w:szCs w:val="28"/>
        </w:rPr>
      </w:pPr>
      <w:r>
        <w:rPr>
          <w:rFonts w:asciiTheme="minorBidi" w:hAnsiTheme="minorBidi"/>
          <w:sz w:val="28"/>
          <w:szCs w:val="28"/>
        </w:rPr>
        <w:t xml:space="preserve">Module: </w:t>
      </w:r>
      <w:r w:rsidR="00037AD9">
        <w:rPr>
          <w:rFonts w:asciiTheme="minorBidi" w:hAnsiTheme="minorBidi"/>
          <w:sz w:val="28"/>
          <w:szCs w:val="28"/>
        </w:rPr>
        <w:t xml:space="preserve">academic and employability skills </w:t>
      </w:r>
    </w:p>
    <w:p w14:paraId="112342CB" w14:textId="41819A37" w:rsidR="00ED5964" w:rsidRDefault="00ED5964" w:rsidP="00ED5964">
      <w:pPr>
        <w:jc w:val="both"/>
        <w:rPr>
          <w:rFonts w:asciiTheme="minorBidi" w:hAnsiTheme="minorBidi"/>
          <w:sz w:val="28"/>
          <w:szCs w:val="28"/>
        </w:rPr>
      </w:pPr>
      <w:r>
        <w:rPr>
          <w:rFonts w:asciiTheme="minorBidi" w:hAnsiTheme="minorBidi"/>
          <w:sz w:val="28"/>
          <w:szCs w:val="28"/>
        </w:rPr>
        <w:t xml:space="preserve">Lecturer: </w:t>
      </w:r>
      <w:r w:rsidR="00037AD9" w:rsidRPr="00037AD9">
        <w:rPr>
          <w:rFonts w:asciiTheme="minorBidi" w:hAnsiTheme="minorBidi"/>
          <w:sz w:val="28"/>
          <w:szCs w:val="28"/>
        </w:rPr>
        <w:t>Markus Klingelfuss</w:t>
      </w:r>
    </w:p>
    <w:p w14:paraId="78C0B80E" w14:textId="77777777" w:rsidR="00ED5964" w:rsidRDefault="00ED5964" w:rsidP="00ED5964">
      <w:pPr>
        <w:jc w:val="both"/>
        <w:rPr>
          <w:rFonts w:asciiTheme="minorBidi" w:hAnsiTheme="minorBidi"/>
          <w:sz w:val="28"/>
          <w:szCs w:val="28"/>
        </w:rPr>
      </w:pPr>
    </w:p>
    <w:p w14:paraId="0C6F95D6" w14:textId="77777777" w:rsidR="00ED5964" w:rsidRDefault="00ED5964" w:rsidP="00ED5964">
      <w:pPr>
        <w:jc w:val="both"/>
        <w:rPr>
          <w:rFonts w:asciiTheme="minorBidi" w:hAnsiTheme="minorBidi"/>
          <w:sz w:val="28"/>
          <w:szCs w:val="28"/>
        </w:rPr>
      </w:pPr>
    </w:p>
    <w:p w14:paraId="71D7459F" w14:textId="77777777" w:rsidR="00ED5964" w:rsidRDefault="00ED5964" w:rsidP="00ED5964">
      <w:pPr>
        <w:jc w:val="both"/>
        <w:rPr>
          <w:rFonts w:asciiTheme="minorBidi" w:hAnsiTheme="minorBidi"/>
          <w:sz w:val="28"/>
          <w:szCs w:val="28"/>
        </w:rPr>
      </w:pPr>
    </w:p>
    <w:p w14:paraId="38621A58" w14:textId="77777777" w:rsidR="00ED5964" w:rsidRDefault="00ED5964" w:rsidP="00ED5964">
      <w:pPr>
        <w:jc w:val="both"/>
        <w:rPr>
          <w:rFonts w:asciiTheme="minorBidi" w:hAnsiTheme="minorBidi"/>
          <w:sz w:val="28"/>
          <w:szCs w:val="28"/>
        </w:rPr>
      </w:pPr>
    </w:p>
    <w:p w14:paraId="6988A1DC" w14:textId="77777777" w:rsidR="00ED5964" w:rsidRDefault="00ED5964" w:rsidP="00ED5964">
      <w:pPr>
        <w:jc w:val="both"/>
        <w:rPr>
          <w:rFonts w:asciiTheme="minorBidi" w:hAnsiTheme="minorBidi"/>
          <w:sz w:val="28"/>
          <w:szCs w:val="28"/>
        </w:rPr>
      </w:pPr>
    </w:p>
    <w:p w14:paraId="25C114EE" w14:textId="77777777" w:rsidR="00ED5964" w:rsidRDefault="00ED5964" w:rsidP="00ED5964">
      <w:pPr>
        <w:jc w:val="both"/>
        <w:rPr>
          <w:rFonts w:asciiTheme="minorBidi" w:hAnsiTheme="minorBidi"/>
          <w:sz w:val="28"/>
          <w:szCs w:val="28"/>
        </w:rPr>
      </w:pPr>
    </w:p>
    <w:p w14:paraId="4A73B1BE" w14:textId="77777777" w:rsidR="00ED5964" w:rsidRDefault="00ED5964" w:rsidP="00ED5964">
      <w:pPr>
        <w:jc w:val="both"/>
        <w:rPr>
          <w:rFonts w:asciiTheme="minorBidi" w:hAnsiTheme="minorBidi"/>
          <w:sz w:val="28"/>
          <w:szCs w:val="28"/>
        </w:rPr>
      </w:pPr>
    </w:p>
    <w:p w14:paraId="072506E1" w14:textId="3C1D422E" w:rsidR="00ED5964" w:rsidRDefault="00ED5964" w:rsidP="00ED5964">
      <w:pPr>
        <w:jc w:val="both"/>
        <w:rPr>
          <w:rFonts w:asciiTheme="minorBidi" w:hAnsiTheme="minorBidi"/>
          <w:sz w:val="28"/>
          <w:szCs w:val="28"/>
        </w:rPr>
      </w:pPr>
      <w:r>
        <w:rPr>
          <w:rFonts w:asciiTheme="minorBidi" w:hAnsiTheme="minorBidi"/>
          <w:sz w:val="28"/>
          <w:szCs w:val="28"/>
        </w:rPr>
        <w:tab/>
      </w:r>
      <w:r>
        <w:rPr>
          <w:rFonts w:asciiTheme="minorBidi" w:hAnsiTheme="minorBidi"/>
          <w:sz w:val="28"/>
          <w:szCs w:val="28"/>
        </w:rPr>
        <w:tab/>
      </w:r>
      <w:r>
        <w:rPr>
          <w:rFonts w:asciiTheme="minorBidi" w:hAnsiTheme="minorBidi"/>
          <w:sz w:val="28"/>
          <w:szCs w:val="28"/>
        </w:rPr>
        <w:tab/>
      </w:r>
      <w:r w:rsidR="006A5CFC">
        <w:rPr>
          <w:rFonts w:asciiTheme="minorBidi" w:hAnsiTheme="minorBidi"/>
          <w:sz w:val="28"/>
          <w:szCs w:val="28"/>
        </w:rPr>
        <w:tab/>
      </w:r>
      <w:r>
        <w:rPr>
          <w:rFonts w:asciiTheme="minorBidi" w:hAnsiTheme="minorBidi"/>
          <w:sz w:val="28"/>
          <w:szCs w:val="28"/>
        </w:rPr>
        <w:t xml:space="preserve">Submitted on:    </w:t>
      </w:r>
    </w:p>
    <w:p w14:paraId="3C6FB008" w14:textId="77777777" w:rsidR="00ED5964" w:rsidRDefault="00ED5964" w:rsidP="00ED5964">
      <w:pPr>
        <w:jc w:val="both"/>
        <w:rPr>
          <w:rFonts w:asciiTheme="minorBidi" w:hAnsiTheme="minorBidi"/>
          <w:sz w:val="28"/>
          <w:szCs w:val="28"/>
        </w:rPr>
      </w:pPr>
    </w:p>
    <w:p w14:paraId="3EA711CF" w14:textId="77777777" w:rsidR="00ED5964" w:rsidRDefault="00ED5964" w:rsidP="00ED5964">
      <w:pPr>
        <w:jc w:val="both"/>
        <w:rPr>
          <w:rFonts w:asciiTheme="minorBidi" w:hAnsiTheme="minorBidi"/>
          <w:sz w:val="28"/>
          <w:szCs w:val="28"/>
        </w:rPr>
      </w:pPr>
    </w:p>
    <w:p w14:paraId="32C3A4F9" w14:textId="77777777" w:rsidR="00ED5964" w:rsidRDefault="00ED5964" w:rsidP="00ED5964">
      <w:pPr>
        <w:jc w:val="both"/>
        <w:rPr>
          <w:rFonts w:asciiTheme="minorBidi" w:hAnsiTheme="minorBidi"/>
          <w:sz w:val="28"/>
          <w:szCs w:val="28"/>
        </w:rPr>
      </w:pPr>
    </w:p>
    <w:p w14:paraId="1434F2B1" w14:textId="77777777" w:rsidR="00ED5964" w:rsidRDefault="00ED5964" w:rsidP="00ED5964">
      <w:pPr>
        <w:jc w:val="both"/>
        <w:rPr>
          <w:rFonts w:asciiTheme="minorBidi" w:hAnsiTheme="minorBidi"/>
          <w:sz w:val="28"/>
          <w:szCs w:val="28"/>
        </w:rPr>
      </w:pPr>
    </w:p>
    <w:p w14:paraId="6138A55F" w14:textId="04B69A85" w:rsidR="00184A9A" w:rsidRPr="00242974" w:rsidRDefault="00184A9A" w:rsidP="00620BBA">
      <w:pPr>
        <w:pStyle w:val="TOCHeading"/>
      </w:pPr>
    </w:p>
    <w:p w14:paraId="4A159F97" w14:textId="77777777" w:rsidR="00ED5964" w:rsidRPr="00242974" w:rsidRDefault="00ED5964" w:rsidP="00ED5964">
      <w:pPr>
        <w:jc w:val="both"/>
        <w:rPr>
          <w:rFonts w:asciiTheme="minorBidi" w:hAnsiTheme="minorBidi"/>
          <w:b/>
          <w:bCs/>
          <w:sz w:val="28"/>
          <w:szCs w:val="28"/>
        </w:rPr>
      </w:pPr>
    </w:p>
    <w:sdt>
      <w:sdtPr>
        <w:rPr>
          <w:rFonts w:eastAsiaTheme="minorEastAsia" w:cstheme="minorBidi"/>
          <w:bCs w:val="0"/>
          <w:color w:val="auto"/>
          <w:kern w:val="2"/>
          <w:sz w:val="20"/>
          <w:szCs w:val="22"/>
          <w:lang w:val="en-GB" w:eastAsia="zh-CN"/>
          <w14:ligatures w14:val="standardContextual"/>
        </w:rPr>
        <w:id w:val="577870951"/>
        <w:docPartObj>
          <w:docPartGallery w:val="Table of Contents"/>
          <w:docPartUnique/>
        </w:docPartObj>
      </w:sdtPr>
      <w:sdtEndPr>
        <w:rPr>
          <w:b/>
          <w:noProof/>
        </w:rPr>
      </w:sdtEndPr>
      <w:sdtContent>
        <w:p w14:paraId="3AD184AB" w14:textId="7F9EFC10" w:rsidR="007B2036" w:rsidRDefault="007B2036">
          <w:pPr>
            <w:pStyle w:val="TOCHeading"/>
          </w:pPr>
          <w:r>
            <w:t>Contents</w:t>
          </w:r>
        </w:p>
        <w:p w14:paraId="14ADD20A" w14:textId="1277E92C" w:rsidR="007B2036" w:rsidRDefault="007B2036">
          <w:pPr>
            <w:pStyle w:val="TOC1"/>
            <w:tabs>
              <w:tab w:val="right" w:pos="9016"/>
            </w:tabs>
            <w:rPr>
              <w:rFonts w:asciiTheme="minorHAnsi" w:hAnsiTheme="minorHAnsi" w:cstheme="minorBidi"/>
              <w:b w:val="0"/>
              <w:bCs w:val="0"/>
              <w:caps w:val="0"/>
              <w:noProof/>
              <w:szCs w:val="24"/>
            </w:rPr>
          </w:pPr>
          <w:r>
            <w:fldChar w:fldCharType="begin"/>
          </w:r>
          <w:r>
            <w:instrText xml:space="preserve"> TOC \o "1-3" \h \z \u </w:instrText>
          </w:r>
          <w:r>
            <w:fldChar w:fldCharType="separate"/>
          </w:r>
          <w:hyperlink w:anchor="_Toc228862627" w:history="1">
            <w:r w:rsidRPr="000F0B77">
              <w:rPr>
                <w:rStyle w:val="Hyperlink"/>
                <w:noProof/>
              </w:rPr>
              <w:t>1: Written Report</w:t>
            </w:r>
            <w:r>
              <w:rPr>
                <w:noProof/>
                <w:webHidden/>
              </w:rPr>
              <w:tab/>
            </w:r>
            <w:r>
              <w:rPr>
                <w:noProof/>
                <w:webHidden/>
              </w:rPr>
              <w:fldChar w:fldCharType="begin"/>
            </w:r>
            <w:r>
              <w:rPr>
                <w:noProof/>
                <w:webHidden/>
              </w:rPr>
              <w:instrText xml:space="preserve"> PAGEREF _Toc228862627 \h </w:instrText>
            </w:r>
            <w:r>
              <w:rPr>
                <w:noProof/>
                <w:webHidden/>
              </w:rPr>
            </w:r>
            <w:r>
              <w:rPr>
                <w:noProof/>
                <w:webHidden/>
              </w:rPr>
              <w:fldChar w:fldCharType="separate"/>
            </w:r>
            <w:r>
              <w:rPr>
                <w:noProof/>
                <w:webHidden/>
              </w:rPr>
              <w:t>3</w:t>
            </w:r>
            <w:r>
              <w:rPr>
                <w:noProof/>
                <w:webHidden/>
              </w:rPr>
              <w:fldChar w:fldCharType="end"/>
            </w:r>
          </w:hyperlink>
        </w:p>
        <w:p w14:paraId="6B5F73BD" w14:textId="303664F5" w:rsidR="007B2036" w:rsidRDefault="007B2036">
          <w:pPr>
            <w:pStyle w:val="TOC2"/>
            <w:tabs>
              <w:tab w:val="right" w:pos="9016"/>
            </w:tabs>
            <w:rPr>
              <w:rFonts w:cstheme="minorBidi"/>
              <w:b w:val="0"/>
              <w:bCs w:val="0"/>
              <w:noProof/>
              <w:sz w:val="24"/>
            </w:rPr>
          </w:pPr>
          <w:hyperlink w:anchor="_Toc228862628" w:history="1">
            <w:r w:rsidRPr="000F0B77">
              <w:rPr>
                <w:rStyle w:val="Hyperlink"/>
                <w:noProof/>
              </w:rPr>
              <w:t>1.1 Introduction</w:t>
            </w:r>
            <w:r>
              <w:rPr>
                <w:noProof/>
                <w:webHidden/>
              </w:rPr>
              <w:tab/>
            </w:r>
            <w:r>
              <w:rPr>
                <w:noProof/>
                <w:webHidden/>
              </w:rPr>
              <w:fldChar w:fldCharType="begin"/>
            </w:r>
            <w:r>
              <w:rPr>
                <w:noProof/>
                <w:webHidden/>
              </w:rPr>
              <w:instrText xml:space="preserve"> PAGEREF _Toc228862628 \h </w:instrText>
            </w:r>
            <w:r>
              <w:rPr>
                <w:noProof/>
                <w:webHidden/>
              </w:rPr>
            </w:r>
            <w:r>
              <w:rPr>
                <w:noProof/>
                <w:webHidden/>
              </w:rPr>
              <w:fldChar w:fldCharType="separate"/>
            </w:r>
            <w:r>
              <w:rPr>
                <w:noProof/>
                <w:webHidden/>
              </w:rPr>
              <w:t>3</w:t>
            </w:r>
            <w:r>
              <w:rPr>
                <w:noProof/>
                <w:webHidden/>
              </w:rPr>
              <w:fldChar w:fldCharType="end"/>
            </w:r>
          </w:hyperlink>
        </w:p>
        <w:p w14:paraId="47E81D02" w14:textId="74DDB23C" w:rsidR="007B2036" w:rsidRDefault="007B2036">
          <w:pPr>
            <w:pStyle w:val="TOC2"/>
            <w:tabs>
              <w:tab w:val="right" w:pos="9016"/>
            </w:tabs>
            <w:rPr>
              <w:rFonts w:cstheme="minorBidi"/>
              <w:b w:val="0"/>
              <w:bCs w:val="0"/>
              <w:noProof/>
              <w:sz w:val="24"/>
            </w:rPr>
          </w:pPr>
          <w:hyperlink w:anchor="_Toc228862629" w:history="1">
            <w:r w:rsidRPr="000F0B77">
              <w:rPr>
                <w:rStyle w:val="Hyperlink"/>
                <w:noProof/>
              </w:rPr>
              <w:t>1.2 Description of, and background to, [Your Role] in healthcare</w:t>
            </w:r>
            <w:r>
              <w:rPr>
                <w:noProof/>
                <w:webHidden/>
              </w:rPr>
              <w:tab/>
            </w:r>
            <w:r>
              <w:rPr>
                <w:noProof/>
                <w:webHidden/>
              </w:rPr>
              <w:fldChar w:fldCharType="begin"/>
            </w:r>
            <w:r>
              <w:rPr>
                <w:noProof/>
                <w:webHidden/>
              </w:rPr>
              <w:instrText xml:space="preserve"> PAGEREF _Toc228862629 \h </w:instrText>
            </w:r>
            <w:r>
              <w:rPr>
                <w:noProof/>
                <w:webHidden/>
              </w:rPr>
            </w:r>
            <w:r>
              <w:rPr>
                <w:noProof/>
                <w:webHidden/>
              </w:rPr>
              <w:fldChar w:fldCharType="separate"/>
            </w:r>
            <w:r>
              <w:rPr>
                <w:noProof/>
                <w:webHidden/>
              </w:rPr>
              <w:t>3</w:t>
            </w:r>
            <w:r>
              <w:rPr>
                <w:noProof/>
                <w:webHidden/>
              </w:rPr>
              <w:fldChar w:fldCharType="end"/>
            </w:r>
          </w:hyperlink>
        </w:p>
        <w:p w14:paraId="2EADBF9A" w14:textId="707B4DB7" w:rsidR="007B2036" w:rsidRDefault="007B2036">
          <w:pPr>
            <w:pStyle w:val="TOC2"/>
            <w:tabs>
              <w:tab w:val="right" w:pos="9016"/>
            </w:tabs>
            <w:rPr>
              <w:rFonts w:cstheme="minorBidi"/>
              <w:b w:val="0"/>
              <w:bCs w:val="0"/>
              <w:noProof/>
              <w:sz w:val="24"/>
            </w:rPr>
          </w:pPr>
          <w:hyperlink w:anchor="_Toc228862630" w:history="1">
            <w:r w:rsidRPr="000F0B77">
              <w:rPr>
                <w:rStyle w:val="Hyperlink"/>
                <w:noProof/>
              </w:rPr>
              <w:t>1.3 Evaluation of the skills needed for [Your Role] in healthcare</w:t>
            </w:r>
            <w:r>
              <w:rPr>
                <w:noProof/>
                <w:webHidden/>
              </w:rPr>
              <w:tab/>
            </w:r>
            <w:r>
              <w:rPr>
                <w:noProof/>
                <w:webHidden/>
              </w:rPr>
              <w:fldChar w:fldCharType="begin"/>
            </w:r>
            <w:r>
              <w:rPr>
                <w:noProof/>
                <w:webHidden/>
              </w:rPr>
              <w:instrText xml:space="preserve"> PAGEREF _Toc228862630 \h </w:instrText>
            </w:r>
            <w:r>
              <w:rPr>
                <w:noProof/>
                <w:webHidden/>
              </w:rPr>
            </w:r>
            <w:r>
              <w:rPr>
                <w:noProof/>
                <w:webHidden/>
              </w:rPr>
              <w:fldChar w:fldCharType="separate"/>
            </w:r>
            <w:r>
              <w:rPr>
                <w:noProof/>
                <w:webHidden/>
              </w:rPr>
              <w:t>3</w:t>
            </w:r>
            <w:r>
              <w:rPr>
                <w:noProof/>
                <w:webHidden/>
              </w:rPr>
              <w:fldChar w:fldCharType="end"/>
            </w:r>
          </w:hyperlink>
        </w:p>
        <w:p w14:paraId="5A9C43AC" w14:textId="4275D41E" w:rsidR="007B2036" w:rsidRDefault="007B2036">
          <w:pPr>
            <w:pStyle w:val="TOC2"/>
            <w:tabs>
              <w:tab w:val="right" w:pos="9016"/>
            </w:tabs>
            <w:rPr>
              <w:rFonts w:cstheme="minorBidi"/>
              <w:b w:val="0"/>
              <w:bCs w:val="0"/>
              <w:noProof/>
              <w:sz w:val="24"/>
            </w:rPr>
          </w:pPr>
          <w:hyperlink w:anchor="_Toc228862631" w:history="1">
            <w:r w:rsidRPr="000F0B77">
              <w:rPr>
                <w:rStyle w:val="Hyperlink"/>
                <w:noProof/>
              </w:rPr>
              <w:t>1.4 Strategies to improve the skills for [Your Role]</w:t>
            </w:r>
            <w:r>
              <w:rPr>
                <w:noProof/>
                <w:webHidden/>
              </w:rPr>
              <w:tab/>
            </w:r>
            <w:r>
              <w:rPr>
                <w:noProof/>
                <w:webHidden/>
              </w:rPr>
              <w:fldChar w:fldCharType="begin"/>
            </w:r>
            <w:r>
              <w:rPr>
                <w:noProof/>
                <w:webHidden/>
              </w:rPr>
              <w:instrText xml:space="preserve"> PAGEREF _Toc228862631 \h </w:instrText>
            </w:r>
            <w:r>
              <w:rPr>
                <w:noProof/>
                <w:webHidden/>
              </w:rPr>
            </w:r>
            <w:r>
              <w:rPr>
                <w:noProof/>
                <w:webHidden/>
              </w:rPr>
              <w:fldChar w:fldCharType="separate"/>
            </w:r>
            <w:r>
              <w:rPr>
                <w:noProof/>
                <w:webHidden/>
              </w:rPr>
              <w:t>3</w:t>
            </w:r>
            <w:r>
              <w:rPr>
                <w:noProof/>
                <w:webHidden/>
              </w:rPr>
              <w:fldChar w:fldCharType="end"/>
            </w:r>
          </w:hyperlink>
        </w:p>
        <w:p w14:paraId="37DCF753" w14:textId="5B2EB499" w:rsidR="007B2036" w:rsidRDefault="007B2036">
          <w:pPr>
            <w:pStyle w:val="TOC2"/>
            <w:tabs>
              <w:tab w:val="right" w:pos="9016"/>
            </w:tabs>
            <w:rPr>
              <w:rFonts w:cstheme="minorBidi"/>
              <w:b w:val="0"/>
              <w:bCs w:val="0"/>
              <w:noProof/>
              <w:sz w:val="24"/>
            </w:rPr>
          </w:pPr>
          <w:hyperlink w:anchor="_Toc228862632" w:history="1">
            <w:r w:rsidRPr="000F0B77">
              <w:rPr>
                <w:rStyle w:val="Hyperlink"/>
                <w:noProof/>
              </w:rPr>
              <w:t>1.4 Conclusion</w:t>
            </w:r>
            <w:r>
              <w:rPr>
                <w:noProof/>
                <w:webHidden/>
              </w:rPr>
              <w:tab/>
            </w:r>
            <w:r>
              <w:rPr>
                <w:noProof/>
                <w:webHidden/>
              </w:rPr>
              <w:fldChar w:fldCharType="begin"/>
            </w:r>
            <w:r>
              <w:rPr>
                <w:noProof/>
                <w:webHidden/>
              </w:rPr>
              <w:instrText xml:space="preserve"> PAGEREF _Toc228862632 \h </w:instrText>
            </w:r>
            <w:r>
              <w:rPr>
                <w:noProof/>
                <w:webHidden/>
              </w:rPr>
            </w:r>
            <w:r>
              <w:rPr>
                <w:noProof/>
                <w:webHidden/>
              </w:rPr>
              <w:fldChar w:fldCharType="separate"/>
            </w:r>
            <w:r>
              <w:rPr>
                <w:noProof/>
                <w:webHidden/>
              </w:rPr>
              <w:t>3</w:t>
            </w:r>
            <w:r>
              <w:rPr>
                <w:noProof/>
                <w:webHidden/>
              </w:rPr>
              <w:fldChar w:fldCharType="end"/>
            </w:r>
          </w:hyperlink>
        </w:p>
        <w:p w14:paraId="3308FCD3" w14:textId="28465C9A" w:rsidR="007B2036" w:rsidRDefault="007B2036">
          <w:pPr>
            <w:pStyle w:val="TOC2"/>
            <w:tabs>
              <w:tab w:val="right" w:pos="9016"/>
            </w:tabs>
            <w:rPr>
              <w:rFonts w:cstheme="minorBidi"/>
              <w:b w:val="0"/>
              <w:bCs w:val="0"/>
              <w:noProof/>
              <w:sz w:val="24"/>
            </w:rPr>
          </w:pPr>
          <w:hyperlink w:anchor="_Toc228862633" w:history="1">
            <w:r w:rsidRPr="000F0B77">
              <w:rPr>
                <w:rStyle w:val="Hyperlink"/>
                <w:noProof/>
              </w:rPr>
              <w:t>1.5 Reference List</w:t>
            </w:r>
            <w:r>
              <w:rPr>
                <w:noProof/>
                <w:webHidden/>
              </w:rPr>
              <w:tab/>
            </w:r>
            <w:r>
              <w:rPr>
                <w:noProof/>
                <w:webHidden/>
              </w:rPr>
              <w:fldChar w:fldCharType="begin"/>
            </w:r>
            <w:r>
              <w:rPr>
                <w:noProof/>
                <w:webHidden/>
              </w:rPr>
              <w:instrText xml:space="preserve"> PAGEREF _Toc228862633 \h </w:instrText>
            </w:r>
            <w:r>
              <w:rPr>
                <w:noProof/>
                <w:webHidden/>
              </w:rPr>
            </w:r>
            <w:r>
              <w:rPr>
                <w:noProof/>
                <w:webHidden/>
              </w:rPr>
              <w:fldChar w:fldCharType="separate"/>
            </w:r>
            <w:r>
              <w:rPr>
                <w:noProof/>
                <w:webHidden/>
              </w:rPr>
              <w:t>4</w:t>
            </w:r>
            <w:r>
              <w:rPr>
                <w:noProof/>
                <w:webHidden/>
              </w:rPr>
              <w:fldChar w:fldCharType="end"/>
            </w:r>
          </w:hyperlink>
        </w:p>
        <w:p w14:paraId="12DB58C2" w14:textId="2E5B4CD3" w:rsidR="007B2036" w:rsidRDefault="007B2036">
          <w:r>
            <w:rPr>
              <w:b/>
              <w:bCs/>
              <w:noProof/>
            </w:rPr>
            <w:fldChar w:fldCharType="end"/>
          </w:r>
        </w:p>
      </w:sdtContent>
    </w:sdt>
    <w:p w14:paraId="09E24E55" w14:textId="311199AB" w:rsidR="00ED5964" w:rsidRPr="00242974" w:rsidRDefault="00ED5964" w:rsidP="00ED5964">
      <w:pPr>
        <w:jc w:val="both"/>
        <w:rPr>
          <w:rFonts w:asciiTheme="minorBidi" w:hAnsiTheme="minorBidi"/>
          <w:b/>
          <w:bCs/>
          <w:sz w:val="28"/>
          <w:szCs w:val="28"/>
        </w:rPr>
      </w:pPr>
    </w:p>
    <w:p w14:paraId="40BC340F" w14:textId="77777777" w:rsidR="00ED5964" w:rsidRPr="00242974" w:rsidRDefault="00ED5964" w:rsidP="00ED5964">
      <w:pPr>
        <w:jc w:val="both"/>
        <w:rPr>
          <w:rFonts w:asciiTheme="minorBidi" w:hAnsiTheme="minorBidi"/>
          <w:b/>
          <w:bCs/>
          <w:sz w:val="28"/>
          <w:szCs w:val="28"/>
        </w:rPr>
      </w:pPr>
    </w:p>
    <w:p w14:paraId="41A63835" w14:textId="77777777" w:rsidR="00ED5964" w:rsidRPr="00242974" w:rsidRDefault="00ED5964" w:rsidP="00ED5964">
      <w:pPr>
        <w:jc w:val="both"/>
        <w:rPr>
          <w:rFonts w:asciiTheme="minorBidi" w:hAnsiTheme="minorBidi"/>
          <w:b/>
          <w:bCs/>
          <w:sz w:val="28"/>
          <w:szCs w:val="28"/>
        </w:rPr>
      </w:pPr>
    </w:p>
    <w:p w14:paraId="123865CA" w14:textId="77777777" w:rsidR="00ED5964" w:rsidRPr="00242974" w:rsidRDefault="00ED5964" w:rsidP="00ED5964">
      <w:pPr>
        <w:jc w:val="both"/>
        <w:rPr>
          <w:rFonts w:asciiTheme="minorBidi" w:hAnsiTheme="minorBidi"/>
          <w:b/>
          <w:bCs/>
          <w:sz w:val="28"/>
          <w:szCs w:val="28"/>
        </w:rPr>
      </w:pPr>
    </w:p>
    <w:p w14:paraId="2A21042D" w14:textId="77777777" w:rsidR="00ED5964" w:rsidRPr="00242974" w:rsidRDefault="00ED5964" w:rsidP="00ED5964">
      <w:pPr>
        <w:jc w:val="both"/>
        <w:rPr>
          <w:rFonts w:asciiTheme="minorBidi" w:hAnsiTheme="minorBidi"/>
          <w:b/>
          <w:bCs/>
          <w:sz w:val="28"/>
          <w:szCs w:val="28"/>
        </w:rPr>
      </w:pPr>
    </w:p>
    <w:p w14:paraId="48382F67" w14:textId="77777777" w:rsidR="00ED5964" w:rsidRPr="00242974" w:rsidRDefault="00ED5964" w:rsidP="00ED5964">
      <w:pPr>
        <w:jc w:val="both"/>
        <w:rPr>
          <w:rFonts w:asciiTheme="minorBidi" w:hAnsiTheme="minorBidi"/>
          <w:b/>
          <w:bCs/>
          <w:sz w:val="28"/>
          <w:szCs w:val="28"/>
        </w:rPr>
      </w:pPr>
    </w:p>
    <w:p w14:paraId="6A057EFD" w14:textId="77777777" w:rsidR="00ED5964" w:rsidRPr="00242974" w:rsidRDefault="00ED5964" w:rsidP="00ED5964">
      <w:pPr>
        <w:jc w:val="both"/>
        <w:rPr>
          <w:rFonts w:asciiTheme="minorBidi" w:hAnsiTheme="minorBidi"/>
          <w:b/>
          <w:bCs/>
          <w:sz w:val="28"/>
          <w:szCs w:val="28"/>
        </w:rPr>
      </w:pPr>
    </w:p>
    <w:p w14:paraId="55078F3B" w14:textId="77777777" w:rsidR="00ED5964" w:rsidRPr="00242974" w:rsidRDefault="00ED5964" w:rsidP="00ED5964">
      <w:pPr>
        <w:jc w:val="both"/>
        <w:rPr>
          <w:rFonts w:asciiTheme="minorBidi" w:hAnsiTheme="minorBidi"/>
          <w:b/>
          <w:bCs/>
          <w:sz w:val="28"/>
          <w:szCs w:val="28"/>
        </w:rPr>
      </w:pPr>
    </w:p>
    <w:p w14:paraId="4CEF6B46" w14:textId="77777777" w:rsidR="005709B1" w:rsidRPr="00242974" w:rsidRDefault="005709B1" w:rsidP="005709B1"/>
    <w:p w14:paraId="3E34A5EF" w14:textId="77777777" w:rsidR="002E71BA" w:rsidRPr="00242974" w:rsidRDefault="002E71BA">
      <w:pPr>
        <w:rPr>
          <w:b/>
          <w:bCs/>
          <w:sz w:val="21"/>
          <w:szCs w:val="21"/>
        </w:rPr>
      </w:pPr>
      <w:r w:rsidRPr="00242974">
        <w:rPr>
          <w:b/>
          <w:bCs/>
          <w:sz w:val="21"/>
          <w:szCs w:val="21"/>
        </w:rPr>
        <w:br w:type="page"/>
      </w:r>
    </w:p>
    <w:p w14:paraId="77C18CB4" w14:textId="04172E19" w:rsidR="00933720" w:rsidRPr="002976D4" w:rsidRDefault="00AA77C8" w:rsidP="00F36ADC">
      <w:pPr>
        <w:pStyle w:val="Heading1"/>
        <w:rPr>
          <w:color w:val="4472C4" w:themeColor="accent1"/>
        </w:rPr>
      </w:pPr>
      <w:bookmarkStart w:id="0" w:name="_Toc228861924"/>
      <w:bookmarkStart w:id="1" w:name="_Toc228861967"/>
      <w:bookmarkStart w:id="2" w:name="_Toc228862230"/>
      <w:bookmarkStart w:id="3" w:name="_Toc228862627"/>
      <w:r w:rsidRPr="002976D4">
        <w:rPr>
          <w:color w:val="4472C4" w:themeColor="accent1"/>
        </w:rPr>
        <w:lastRenderedPageBreak/>
        <w:t>1</w:t>
      </w:r>
      <w:r w:rsidR="00A035CD" w:rsidRPr="002976D4">
        <w:rPr>
          <w:color w:val="4472C4" w:themeColor="accent1"/>
        </w:rPr>
        <w:t xml:space="preserve">: </w:t>
      </w:r>
      <w:r w:rsidR="00A513B0" w:rsidRPr="002976D4">
        <w:rPr>
          <w:color w:val="4472C4" w:themeColor="accent1"/>
        </w:rPr>
        <w:t>Written Report</w:t>
      </w:r>
      <w:bookmarkEnd w:id="0"/>
      <w:bookmarkEnd w:id="1"/>
      <w:bookmarkEnd w:id="2"/>
      <w:bookmarkEnd w:id="3"/>
    </w:p>
    <w:p w14:paraId="0CAE5527" w14:textId="7C9B9F97" w:rsidR="00AC7BE2" w:rsidRPr="00242974" w:rsidRDefault="00631F2E" w:rsidP="00774092">
      <w:pPr>
        <w:jc w:val="both"/>
        <w:rPr>
          <w:sz w:val="21"/>
          <w:szCs w:val="21"/>
        </w:rPr>
      </w:pPr>
      <w:r w:rsidRPr="00242974">
        <w:rPr>
          <w:b/>
          <w:bCs/>
          <w:sz w:val="21"/>
          <w:szCs w:val="21"/>
        </w:rPr>
        <w:t>THIS IS NOT A PERSONAL REFLECTION-PLEASE DO NOT USE PERSONAL PRONOUNS IN THIS REPORT.</w:t>
      </w:r>
    </w:p>
    <w:p w14:paraId="7E817B09" w14:textId="50F31860" w:rsidR="00A035CD" w:rsidRPr="002976D4" w:rsidRDefault="00AA77C8" w:rsidP="00500295">
      <w:pPr>
        <w:pStyle w:val="Heading2"/>
        <w:rPr>
          <w:color w:val="4472C4" w:themeColor="accent1"/>
        </w:rPr>
      </w:pPr>
      <w:bookmarkStart w:id="4" w:name="_Toc228861925"/>
      <w:bookmarkStart w:id="5" w:name="_Toc228861968"/>
      <w:bookmarkStart w:id="6" w:name="_Toc228862231"/>
      <w:bookmarkStart w:id="7" w:name="_Toc228862628"/>
      <w:r w:rsidRPr="002976D4">
        <w:rPr>
          <w:color w:val="4472C4" w:themeColor="accent1"/>
        </w:rPr>
        <w:t>1</w:t>
      </w:r>
      <w:r w:rsidR="00500295" w:rsidRPr="002976D4">
        <w:rPr>
          <w:color w:val="4472C4" w:themeColor="accent1"/>
        </w:rPr>
        <w:t xml:space="preserve">.1 </w:t>
      </w:r>
      <w:r w:rsidR="00A035CD" w:rsidRPr="002976D4">
        <w:rPr>
          <w:color w:val="4472C4" w:themeColor="accent1"/>
        </w:rPr>
        <w:t>Introduction</w:t>
      </w:r>
      <w:bookmarkEnd w:id="4"/>
      <w:bookmarkEnd w:id="5"/>
      <w:bookmarkEnd w:id="6"/>
      <w:bookmarkEnd w:id="7"/>
    </w:p>
    <w:p w14:paraId="1F629020" w14:textId="77777777" w:rsidR="00CE7D84" w:rsidRDefault="00CE7D84" w:rsidP="00CE7D84">
      <w:r>
        <w:t xml:space="preserve">The aim of this report is to evaluate the role of a registered nurse within the healthcare role. The role has been selected because of its significant contribution to delivering effective person-centred care across a range of healthcare settings. Nurses play a key role assessing patients, monitoring health conditions and giving medication to improve patient outcomes. </w:t>
      </w:r>
    </w:p>
    <w:p w14:paraId="233FD1F3" w14:textId="77777777" w:rsidR="00CE7D84" w:rsidRDefault="00CE7D84" w:rsidP="00CE7D84">
      <w:r>
        <w:t xml:space="preserve">The role of a registered nurse is essential to the effective functioning of healthcare services. They aim to promote health, provide treatments, support recovery and wellbeing of their patients. </w:t>
      </w:r>
    </w:p>
    <w:p w14:paraId="4CC61BC1" w14:textId="23A50444" w:rsidR="00F36ADC" w:rsidRPr="00CE7D84" w:rsidRDefault="00CE7D84" w:rsidP="00CE7D84">
      <w:r>
        <w:t xml:space="preserve">This report will examine the role and responsibilities of a registered nurse, the knowledge, skills and professional values required to perform the role effectively, alongside common areas of improvement amongst the career and strategies to improve one’s skills. </w:t>
      </w:r>
    </w:p>
    <w:p w14:paraId="50A9FBC6" w14:textId="6680F1AD" w:rsidR="008B0B22" w:rsidRPr="004D1EE6" w:rsidRDefault="00AA77C8" w:rsidP="004D1EE6">
      <w:pPr>
        <w:pStyle w:val="Heading2"/>
      </w:pPr>
      <w:bookmarkStart w:id="8" w:name="_Toc228861926"/>
      <w:bookmarkStart w:id="9" w:name="_Toc228861969"/>
      <w:bookmarkStart w:id="10" w:name="_Toc228862232"/>
      <w:bookmarkStart w:id="11" w:name="_Toc228862629"/>
      <w:r w:rsidRPr="004D1EE6">
        <w:t>1</w:t>
      </w:r>
      <w:r w:rsidR="002370CE" w:rsidRPr="004D1EE6">
        <w:t xml:space="preserve">.2 </w:t>
      </w:r>
      <w:r w:rsidR="006912C4" w:rsidRPr="004D1EE6">
        <w:t>Description</w:t>
      </w:r>
      <w:r w:rsidR="00070818" w:rsidRPr="004D1EE6">
        <w:t xml:space="preserve"> of</w:t>
      </w:r>
      <w:r w:rsidR="006912C4" w:rsidRPr="004D1EE6">
        <w:t>, and background to</w:t>
      </w:r>
      <w:r w:rsidR="00CD4774" w:rsidRPr="004D1EE6">
        <w:t>,</w:t>
      </w:r>
      <w:r w:rsidR="00070818" w:rsidRPr="004D1EE6">
        <w:t xml:space="preserve"> </w:t>
      </w:r>
      <w:r w:rsidR="00CE7D84">
        <w:t>Nursing</w:t>
      </w:r>
      <w:r w:rsidR="008B0B22" w:rsidRPr="004D1EE6">
        <w:t xml:space="preserve"> in </w:t>
      </w:r>
      <w:r w:rsidR="00634D18" w:rsidRPr="004D1EE6">
        <w:t>h</w:t>
      </w:r>
      <w:r w:rsidR="008B0B22" w:rsidRPr="004D1EE6">
        <w:t>ealthcare</w:t>
      </w:r>
      <w:bookmarkEnd w:id="8"/>
      <w:bookmarkEnd w:id="9"/>
      <w:bookmarkEnd w:id="10"/>
      <w:bookmarkEnd w:id="11"/>
      <w:r w:rsidR="008B0B22" w:rsidRPr="004D1EE6">
        <w:t xml:space="preserve"> </w:t>
      </w:r>
    </w:p>
    <w:p w14:paraId="35FB0EDF" w14:textId="77777777" w:rsidR="00F72C31" w:rsidRDefault="00F72C31" w:rsidP="00F72C31">
      <w:r>
        <w:t xml:space="preserve">As previously mentioned, nursing is a fundamental role in delivering person-centred care. Registered nurses often work in a wide range of settings including hospitals, general practices, care homes, schools etc. Over the past few years, the profession has greatly evolved, with an increasing emphasis on evidence-based practice and disease prevention, whilst being hold accountable for providing high-quality care while following legal requirements and ethical principles. </w:t>
      </w:r>
    </w:p>
    <w:p w14:paraId="35CEB088" w14:textId="09CBAEBD" w:rsidR="008E1C20" w:rsidRPr="00F72C31" w:rsidRDefault="00F72C31" w:rsidP="00F72C31">
      <w:r>
        <w:t xml:space="preserve">Day-to-day duties of a registered nurse include assessing patients’ physical and mental health needs, developing individualised healthcare plans, administrating medication, monitoring patients’ conditions etc. Not only do nurses deal with the medical needs of an individual, but they also work closely with the patient’s family, providing them with emotional support and reassurance. The most important duty of a registered nurse is to provide safe, compassionate and effective patient care, ensuring they receive appropriate treatment, dignity and respect while achieving the best health outcomes. </w:t>
      </w:r>
    </w:p>
    <w:p w14:paraId="4010C35E" w14:textId="041797E0" w:rsidR="00EC7EBE" w:rsidRPr="008E1C20" w:rsidRDefault="00676FEB" w:rsidP="004D1EE6">
      <w:pPr>
        <w:pStyle w:val="Heading2"/>
        <w:rPr>
          <w:color w:val="auto"/>
          <w:sz w:val="21"/>
          <w:szCs w:val="21"/>
        </w:rPr>
      </w:pPr>
      <w:bookmarkStart w:id="12" w:name="_Toc228862630"/>
      <w:r w:rsidRPr="008E1C20">
        <w:t xml:space="preserve">1.3 </w:t>
      </w:r>
      <w:r w:rsidR="00805726" w:rsidRPr="008E1C20">
        <w:t xml:space="preserve">Evaluation of the </w:t>
      </w:r>
      <w:r w:rsidR="00D4006B" w:rsidRPr="008E1C20">
        <w:t xml:space="preserve">skills needed for </w:t>
      </w:r>
      <w:r w:rsidR="00402527">
        <w:t>nursing</w:t>
      </w:r>
      <w:r w:rsidR="007138EF" w:rsidRPr="008E1C20">
        <w:t xml:space="preserve"> in </w:t>
      </w:r>
      <w:r w:rsidR="00634D18" w:rsidRPr="008E1C20">
        <w:t>h</w:t>
      </w:r>
      <w:r w:rsidR="007138EF" w:rsidRPr="008E1C20">
        <w:t>ealthcare</w:t>
      </w:r>
      <w:bookmarkEnd w:id="12"/>
    </w:p>
    <w:p w14:paraId="3808B69E" w14:textId="6773AE68" w:rsidR="00EE7FB0" w:rsidRDefault="00EE7FB0" w:rsidP="00EE7FB0">
      <w:r>
        <w:t>Registered nurses require a combination of professional knowledge and personal skills to provide safe and effective care. The three most important skills that will be expanded on</w:t>
      </w:r>
      <w:r w:rsidR="00C60E9C">
        <w:t>,</w:t>
      </w:r>
      <w:r>
        <w:t xml:space="preserve"> in this report</w:t>
      </w:r>
      <w:r w:rsidR="00C60E9C">
        <w:t>,</w:t>
      </w:r>
      <w:r>
        <w:t xml:space="preserve"> are communication, critical thinking and empathy, as they are essential for delivering person-centred care and ensuring patient safety. </w:t>
      </w:r>
    </w:p>
    <w:p w14:paraId="41529521" w14:textId="2040EDB2" w:rsidR="00EE7FB0" w:rsidRDefault="00EE7FB0" w:rsidP="00EE7FB0">
      <w:r>
        <w:t>Communication is vital in all healthcare jobs; it is a crucial foundation in helping to build a relationship with a patient</w:t>
      </w:r>
      <w:r w:rsidR="00C60E9C">
        <w:t>. N</w:t>
      </w:r>
      <w:r>
        <w:t xml:space="preserve">urses must explain treatments, listen to patients’ concerns and share accurate information with other healthcare professionals. The Nursing and Midwifery Council (NMC, 2018) identifies effective communication as a fundamental professional standard. </w:t>
      </w:r>
    </w:p>
    <w:p w14:paraId="182FE2A4" w14:textId="77777777" w:rsidR="00EE7FB0" w:rsidRDefault="00EE7FB0" w:rsidP="00EE7FB0">
      <w:r>
        <w:t xml:space="preserve">Another important skill is critical thinking. Nurses are constantly assessing patients, recognising signs of deterioration and making informed decisions about the care they need. </w:t>
      </w:r>
    </w:p>
    <w:p w14:paraId="00166448" w14:textId="67AFD1FB" w:rsidR="00EE7FB0" w:rsidRDefault="00EE7FB0" w:rsidP="00EE7FB0">
      <w:r>
        <w:t xml:space="preserve">Lastly empathy helps nurses understand patients’ emotions and provide care that reflects their dignity, values and individual needs. It is a scary time for patients when struggling with their health, </w:t>
      </w:r>
      <w:r w:rsidR="00C60E9C">
        <w:t xml:space="preserve">so </w:t>
      </w:r>
      <w:r>
        <w:t xml:space="preserve">through more empathetic approaches they can feel comforted and supported. </w:t>
      </w:r>
    </w:p>
    <w:p w14:paraId="7611C232" w14:textId="77777777" w:rsidR="00EE7FB0" w:rsidRDefault="00EE7FB0" w:rsidP="00EE7FB0">
      <w:r>
        <w:t xml:space="preserve">These skills enable registered nurses to carry out their responsibilities effectively. Through good communication, errors are prevented as accurate information is recorded and shared during </w:t>
      </w:r>
      <w:r>
        <w:lastRenderedPageBreak/>
        <w:t>handovers, medication administrations and multidisciplinary team meetings. For example, communicating with doctors and pharmacists when a patient’s condition changes, ensuring correct treatment and care.</w:t>
      </w:r>
    </w:p>
    <w:p w14:paraId="2253E02B" w14:textId="77777777" w:rsidR="00EE7FB0" w:rsidRDefault="00EE7FB0" w:rsidP="00EE7FB0">
      <w:r>
        <w:t xml:space="preserve"> Secondly, critical thinking allows a nurse to assess a patient’s observations, identify abnormal findings and escalate concerns using recognised procedures, e.g. finding early warning signs of a medical condition </w:t>
      </w:r>
      <w:proofErr w:type="gramStart"/>
      <w:r>
        <w:t>in order to</w:t>
      </w:r>
      <w:proofErr w:type="gramEnd"/>
      <w:r>
        <w:t xml:space="preserve"> reduce the risk of serious escalation. </w:t>
      </w:r>
    </w:p>
    <w:p w14:paraId="06CB9762" w14:textId="77777777" w:rsidR="00EE7FB0" w:rsidRDefault="00EE7FB0" w:rsidP="00EE7FB0">
      <w:r>
        <w:t xml:space="preserve">Empathy strengthens relationships by helping patients feel heard, respected and involved in decisions about their care. For example, nurses may find a patient anxious before a surgery, to support them they may take time in answering all their questions, offer reassurance, help to reduce their fear and build trust. The Health and Care Professionals Council (HCPC, 2023) emphasise the importance of collaborative working and effective communication across healthcare teams to improve patient outcomes. </w:t>
      </w:r>
    </w:p>
    <w:p w14:paraId="7338813D" w14:textId="7E977DF9" w:rsidR="00C85A7C" w:rsidRPr="00EE7FB0" w:rsidRDefault="00EE7FB0" w:rsidP="00EE7FB0">
      <w:r>
        <w:t xml:space="preserve">If these skills are not demonstrated, patient care and safety can be significantly affected. Poor communication can lead to medication errors, incomplete handovers or major misunderstanding which can cause future treatment delays. Similarly, weak critical thinking skills could result in failure to recognise a deteriorating patient, increasing the risk in preventable harm. Lastly a lack of empathy may damage the nurse and patient relationship, causing patients to feel unsupported and therefore potentially becoming less willing to share crucial information about their health, for example by ignoring a patient's concerns through a lack of empathy they may be reluctant in reporting any worsening symptoms, delaying treatment and putting them at higher risk. </w:t>
      </w:r>
    </w:p>
    <w:p w14:paraId="01C49510" w14:textId="51D37374" w:rsidR="002370CE" w:rsidRPr="004D1EE6" w:rsidRDefault="00AA77C8" w:rsidP="004D1EE6">
      <w:pPr>
        <w:pStyle w:val="Heading2"/>
      </w:pPr>
      <w:bookmarkStart w:id="13" w:name="_Toc228861927"/>
      <w:bookmarkStart w:id="14" w:name="_Toc228861970"/>
      <w:bookmarkStart w:id="15" w:name="_Toc228862233"/>
      <w:bookmarkStart w:id="16" w:name="_Toc228862631"/>
      <w:r w:rsidRPr="004D1EE6">
        <w:t>1</w:t>
      </w:r>
      <w:r w:rsidR="00774092" w:rsidRPr="004D1EE6">
        <w:t>.</w:t>
      </w:r>
      <w:r w:rsidR="00E1725A" w:rsidRPr="004D1EE6">
        <w:t>4</w:t>
      </w:r>
      <w:r w:rsidR="005D5457" w:rsidRPr="004D1EE6">
        <w:t xml:space="preserve"> </w:t>
      </w:r>
      <w:r w:rsidR="003003FD" w:rsidRPr="004D1EE6">
        <w:t>Strategies</w:t>
      </w:r>
      <w:r w:rsidR="00183CB9" w:rsidRPr="004D1EE6">
        <w:t xml:space="preserve"> to improve the skills</w:t>
      </w:r>
      <w:r w:rsidR="005D5457" w:rsidRPr="004D1EE6">
        <w:t xml:space="preserve"> </w:t>
      </w:r>
      <w:r w:rsidR="00070818" w:rsidRPr="004D1EE6">
        <w:t xml:space="preserve">for </w:t>
      </w:r>
      <w:bookmarkEnd w:id="13"/>
      <w:bookmarkEnd w:id="14"/>
      <w:bookmarkEnd w:id="15"/>
      <w:bookmarkEnd w:id="16"/>
      <w:r w:rsidR="00402527">
        <w:t>nuring</w:t>
      </w:r>
    </w:p>
    <w:p w14:paraId="6C71898B" w14:textId="77777777" w:rsidR="00376591" w:rsidRDefault="00376591" w:rsidP="00376591">
      <w:r>
        <w:t xml:space="preserve">It is very important that registered nurses continuously improve their communication, critical thinking and empathy through professional and reflective practice. Three useful strategies they may do are continuing professional development (CPD) training, reflective practice and seeking feedback through supervision and teamwork. These strategies would be most effective as they are all evidence-based, are expected by the Nursing and Midwifery Council (NMC) and help nurses maintain effective person-centred care throughout their careers. </w:t>
      </w:r>
    </w:p>
    <w:p w14:paraId="5AB69846" w14:textId="77777777" w:rsidR="00376591" w:rsidRDefault="00376591" w:rsidP="00376591">
      <w:r>
        <w:t xml:space="preserve">The first strategy is continuing professional development (CPD) and regular training. CPD helps nurses update their knowledge, develop new clinical skills and remain informed about current evidence-based practice. This may consist of study days, completing online learning, simulation training or learning new clinical guidelines. For example, a registered nurse may complete a course in an evolving medical condition to improve their ability to identify deteriorating patients quickly and provide timely treatment. </w:t>
      </w:r>
    </w:p>
    <w:p w14:paraId="29FC9C28" w14:textId="77777777" w:rsidR="00376591" w:rsidRDefault="00376591" w:rsidP="00376591">
      <w:r>
        <w:t xml:space="preserve">The second strategy is reflective practice, this is where nurses think critically about their experiences to identify what went well and what could have been improved. The NMC (2018) requires nurses to use reflection as a part of their revalidation process. For example, after caring for a patient who was distressed due to them not fully understanding their treatment plan, the nurse could reflect on how they have communicated the information and consider different ways they could have improved the situation for future cases. </w:t>
      </w:r>
    </w:p>
    <w:p w14:paraId="5AFF857E" w14:textId="77777777" w:rsidR="00376591" w:rsidRDefault="00376591" w:rsidP="00376591">
      <w:r>
        <w:t xml:space="preserve">The third strategy is seeking feedback through supervision and multidisciplinary teamwork. Constant constructive feedback from senior nurses, colleagues and patients helps identify strengths and possible areas for improvement. For example, after leading a patient’s handover, the nurse may ask their mentor whether the way they have communicated was clear and whether any important </w:t>
      </w:r>
      <w:r>
        <w:lastRenderedPageBreak/>
        <w:t xml:space="preserve">information was missed. Working closely with experienced colleagues allows nurses to observe and shadow best practice, discuss complex cases and develop confidence when making critical decisions. </w:t>
      </w:r>
    </w:p>
    <w:p w14:paraId="2703A512" w14:textId="45C362D1" w:rsidR="00500295" w:rsidRPr="00376591" w:rsidRDefault="00376591" w:rsidP="00376591">
      <w:proofErr w:type="gramStart"/>
      <w:r>
        <w:t>All of</w:t>
      </w:r>
      <w:proofErr w:type="gramEnd"/>
      <w:r>
        <w:t xml:space="preserve"> these strategies are valuable because they encourage lifelong learning </w:t>
      </w:r>
      <w:proofErr w:type="gramStart"/>
      <w:r>
        <w:t>in order to</w:t>
      </w:r>
      <w:proofErr w:type="gramEnd"/>
      <w:r>
        <w:t xml:space="preserve"> improve patient safety and support high standards of professional practice. According to the NMC (2018), nurses have a professional responsibility to maintain their competence and continually develop their knowledge and skills. By regularly engaging in CPD, reflecting on practice and seeking constructive feedback, registered nurses can improve their quality of care they provide. </w:t>
      </w:r>
    </w:p>
    <w:p w14:paraId="1497148C" w14:textId="6FE2C4CD" w:rsidR="00A946CB" w:rsidRDefault="00AA77C8" w:rsidP="004D1EE6">
      <w:pPr>
        <w:pStyle w:val="Heading2"/>
      </w:pPr>
      <w:bookmarkStart w:id="17" w:name="_Toc228861928"/>
      <w:bookmarkStart w:id="18" w:name="_Toc228861971"/>
      <w:bookmarkStart w:id="19" w:name="_Toc228862234"/>
      <w:bookmarkStart w:id="20" w:name="_Toc228862632"/>
      <w:r w:rsidRPr="004D1EE6">
        <w:t>1</w:t>
      </w:r>
      <w:r w:rsidR="00A946CB" w:rsidRPr="004D1EE6">
        <w:t>.4 Conclusion</w:t>
      </w:r>
      <w:bookmarkEnd w:id="17"/>
      <w:bookmarkEnd w:id="18"/>
      <w:bookmarkEnd w:id="19"/>
      <w:bookmarkEnd w:id="20"/>
    </w:p>
    <w:p w14:paraId="3362C6FE" w14:textId="74791F0E" w:rsidR="00314067" w:rsidRPr="00314067" w:rsidRDefault="00314067" w:rsidP="00314067">
      <w:r>
        <w:t>In conclusion, communication, critical thinking and empathy are essential skills for registered nurses as they support safe, effective and person-centred care. These skills enable nurses to build trusting relationships with patients, while making informed clinical decisions and work effectively with colleagues to achieve best positive healthcare outcomes. Although nurses may face challenges in developing and maintaining these skills, strategies such as CPD, reflective practice and seeking feedback can help strengthen professional competence and confidence. Overall, developing these key skills is fundamental to maintaining high standards of nursing practice and developing high quality of care that meets every need of each patient.</w:t>
      </w:r>
    </w:p>
    <w:p w14:paraId="6C4B494D" w14:textId="763B24A0" w:rsidR="00226D31" w:rsidRPr="004D1EE6" w:rsidRDefault="00AA77C8" w:rsidP="004D1EE6">
      <w:pPr>
        <w:pStyle w:val="Heading2"/>
      </w:pPr>
      <w:bookmarkStart w:id="21" w:name="_Toc228861929"/>
      <w:bookmarkStart w:id="22" w:name="_Toc228861972"/>
      <w:bookmarkStart w:id="23" w:name="_Toc228862235"/>
      <w:bookmarkStart w:id="24" w:name="_Toc228862633"/>
      <w:r w:rsidRPr="004D1EE6">
        <w:t>1</w:t>
      </w:r>
      <w:r w:rsidR="00226D31" w:rsidRPr="004D1EE6">
        <w:t>.5 Reference List</w:t>
      </w:r>
      <w:bookmarkEnd w:id="21"/>
      <w:bookmarkEnd w:id="22"/>
      <w:bookmarkEnd w:id="23"/>
      <w:bookmarkEnd w:id="24"/>
    </w:p>
    <w:p w14:paraId="3E1FB973" w14:textId="42EFDB8B" w:rsidR="00402527" w:rsidRPr="00402527" w:rsidRDefault="00402527" w:rsidP="00402527">
      <w:r w:rsidRPr="00402527">
        <w:t xml:space="preserve">Nursing and Midwifery Council (NMC) (2018) </w:t>
      </w:r>
      <w:r w:rsidRPr="00402527">
        <w:rPr>
          <w:i/>
          <w:iCs/>
        </w:rPr>
        <w:t>The Code: Professional standards of practice and behaviour for nurses, midwives and nursing associates</w:t>
      </w:r>
      <w:r w:rsidRPr="00402527">
        <w:t xml:space="preserve">. Available at: </w:t>
      </w:r>
      <w:hyperlink r:id="rId9" w:history="1">
        <w:r w:rsidRPr="00402527">
          <w:rPr>
            <w:rStyle w:val="Hyperlink"/>
            <w:color w:val="auto"/>
          </w:rPr>
          <w:t>https://www.nmc.org.uk/standards/code/</w:t>
        </w:r>
      </w:hyperlink>
      <w:r w:rsidRPr="00402527">
        <w:t xml:space="preserve"> </w:t>
      </w:r>
    </w:p>
    <w:p w14:paraId="621A5554" w14:textId="6E406D3F" w:rsidR="00402527" w:rsidRPr="00402527" w:rsidRDefault="00402527" w:rsidP="00402527">
      <w:r w:rsidRPr="00402527">
        <w:t xml:space="preserve">Royal College of Nursing (RCN) (2019) </w:t>
      </w:r>
      <w:r w:rsidRPr="00402527">
        <w:rPr>
          <w:i/>
          <w:iCs/>
        </w:rPr>
        <w:t>Professional Development</w:t>
      </w:r>
      <w:r w:rsidRPr="00402527">
        <w:t xml:space="preserve">. Available at: </w:t>
      </w:r>
      <w:hyperlink r:id="rId10" w:history="1">
        <w:r w:rsidRPr="00402527">
          <w:rPr>
            <w:rStyle w:val="Hyperlink"/>
            <w:color w:val="auto"/>
          </w:rPr>
          <w:t>https://www.rcn.org.uk/professional-development</w:t>
        </w:r>
      </w:hyperlink>
      <w:r w:rsidRPr="00402527">
        <w:t xml:space="preserve"> </w:t>
      </w:r>
    </w:p>
    <w:p w14:paraId="27486E94" w14:textId="2833FF8B" w:rsidR="00402527" w:rsidRPr="00402527" w:rsidRDefault="00402527" w:rsidP="00402527">
      <w:r w:rsidRPr="00402527">
        <w:t xml:space="preserve">Royal College of Nursing (RCN) (2024) </w:t>
      </w:r>
      <w:r w:rsidRPr="00402527">
        <w:rPr>
          <w:i/>
          <w:iCs/>
        </w:rPr>
        <w:t>Continuing Professional Development (CPD).</w:t>
      </w:r>
      <w:r w:rsidRPr="00402527">
        <w:t xml:space="preserve"> Available at: </w:t>
      </w:r>
      <w:hyperlink r:id="rId11" w:history="1">
        <w:r w:rsidRPr="00402527">
          <w:rPr>
            <w:rStyle w:val="Hyperlink"/>
            <w:color w:val="auto"/>
          </w:rPr>
          <w:t>https://www.rcn.org.uk/professional-development</w:t>
        </w:r>
      </w:hyperlink>
      <w:r w:rsidRPr="00402527">
        <w:t xml:space="preserve"> </w:t>
      </w:r>
    </w:p>
    <w:p w14:paraId="1D0F2D59" w14:textId="04FD5966" w:rsidR="004552CE" w:rsidRPr="005E44B5" w:rsidRDefault="004552CE" w:rsidP="005E44B5">
      <w:pPr>
        <w:rPr>
          <w:color w:val="FF0000"/>
        </w:rPr>
      </w:pPr>
    </w:p>
    <w:sectPr w:rsidR="004552CE" w:rsidRPr="005E44B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A491FE" w14:textId="77777777" w:rsidR="00E95FF7" w:rsidRDefault="00E95FF7" w:rsidP="003C7C97">
      <w:pPr>
        <w:spacing w:after="0" w:line="240" w:lineRule="auto"/>
      </w:pPr>
      <w:r>
        <w:separator/>
      </w:r>
    </w:p>
  </w:endnote>
  <w:endnote w:type="continuationSeparator" w:id="0">
    <w:p w14:paraId="2FDBC83E" w14:textId="77777777" w:rsidR="00E95FF7" w:rsidRDefault="00E95FF7" w:rsidP="003C7C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555E0A" w14:textId="77777777" w:rsidR="00E95FF7" w:rsidRDefault="00E95FF7" w:rsidP="003C7C97">
      <w:pPr>
        <w:spacing w:after="0" w:line="240" w:lineRule="auto"/>
      </w:pPr>
      <w:r>
        <w:separator/>
      </w:r>
    </w:p>
  </w:footnote>
  <w:footnote w:type="continuationSeparator" w:id="0">
    <w:p w14:paraId="03E98BC5" w14:textId="77777777" w:rsidR="00E95FF7" w:rsidRDefault="00E95FF7" w:rsidP="003C7C9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E20CA"/>
    <w:multiLevelType w:val="multilevel"/>
    <w:tmpl w:val="3D2C408C"/>
    <w:lvl w:ilvl="0">
      <w:start w:val="1"/>
      <w:numFmt w:val="decimal"/>
      <w:lvlText w:val="%1."/>
      <w:lvlJc w:val="left"/>
      <w:pPr>
        <w:ind w:left="720" w:hanging="360"/>
      </w:pPr>
      <w:rPr>
        <w:rFonts w:hint="default"/>
        <w:b w:val="0"/>
        <w:bCs/>
      </w:rPr>
    </w:lvl>
    <w:lvl w:ilvl="1">
      <w:start w:val="3"/>
      <w:numFmt w:val="decimal"/>
      <w:isLgl/>
      <w:lvlText w:val="%1.%2"/>
      <w:lvlJc w:val="left"/>
      <w:pPr>
        <w:ind w:left="795"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 w15:restartNumberingAfterBreak="0">
    <w:nsid w:val="0A784C4F"/>
    <w:multiLevelType w:val="hybridMultilevel"/>
    <w:tmpl w:val="5B1471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4343A4B"/>
    <w:multiLevelType w:val="hybridMultilevel"/>
    <w:tmpl w:val="0BD08206"/>
    <w:lvl w:ilvl="0" w:tplc="B89E009A">
      <w:start w:val="1"/>
      <w:numFmt w:val="decimal"/>
      <w:lvlText w:val="%1."/>
      <w:lvlJc w:val="left"/>
      <w:pPr>
        <w:ind w:left="720" w:hanging="360"/>
      </w:pPr>
      <w:rPr>
        <w:rFonts w:ascii="Segoe UI" w:eastAsiaTheme="minorEastAsia" w:hAnsi="Segoe UI" w:cstheme="minorBid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BC64015"/>
    <w:multiLevelType w:val="hybridMultilevel"/>
    <w:tmpl w:val="327E79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60E2566"/>
    <w:multiLevelType w:val="multilevel"/>
    <w:tmpl w:val="CC1284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65673FD"/>
    <w:multiLevelType w:val="hybridMultilevel"/>
    <w:tmpl w:val="DEE204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B714826"/>
    <w:multiLevelType w:val="hybridMultilevel"/>
    <w:tmpl w:val="71B0E2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0545655"/>
    <w:multiLevelType w:val="multilevel"/>
    <w:tmpl w:val="13F0318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44745124"/>
    <w:multiLevelType w:val="hybridMultilevel"/>
    <w:tmpl w:val="97E4A0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6771291"/>
    <w:multiLevelType w:val="hybridMultilevel"/>
    <w:tmpl w:val="0E4014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E0C6354"/>
    <w:multiLevelType w:val="multilevel"/>
    <w:tmpl w:val="BF582AA8"/>
    <w:lvl w:ilvl="0">
      <w:start w:val="1"/>
      <w:numFmt w:val="decimal"/>
      <w:lvlText w:val="%1"/>
      <w:lvlJc w:val="left"/>
      <w:pPr>
        <w:ind w:left="500" w:hanging="500"/>
      </w:pPr>
      <w:rPr>
        <w:rFonts w:hint="default"/>
      </w:rPr>
    </w:lvl>
    <w:lvl w:ilvl="1">
      <w:start w:val="1"/>
      <w:numFmt w:val="decimal"/>
      <w:lvlText w:val="%1.%2"/>
      <w:lvlJc w:val="left"/>
      <w:pPr>
        <w:ind w:left="500" w:hanging="5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 w15:restartNumberingAfterBreak="0">
    <w:nsid w:val="58CE166E"/>
    <w:multiLevelType w:val="hybridMultilevel"/>
    <w:tmpl w:val="5E6CA7F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590F5CDB"/>
    <w:multiLevelType w:val="hybridMultilevel"/>
    <w:tmpl w:val="00ACF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CF91054"/>
    <w:multiLevelType w:val="hybridMultilevel"/>
    <w:tmpl w:val="567685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60572AE9"/>
    <w:multiLevelType w:val="hybridMultilevel"/>
    <w:tmpl w:val="AC90A8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0672C94"/>
    <w:multiLevelType w:val="hybridMultilevel"/>
    <w:tmpl w:val="E4F669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1F373D9"/>
    <w:multiLevelType w:val="hybridMultilevel"/>
    <w:tmpl w:val="4E8239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7004540"/>
    <w:multiLevelType w:val="hybridMultilevel"/>
    <w:tmpl w:val="A350BA7C"/>
    <w:lvl w:ilvl="0" w:tplc="0809000F">
      <w:start w:val="1"/>
      <w:numFmt w:val="decimal"/>
      <w:lvlText w:val="%1."/>
      <w:lvlJc w:val="left"/>
      <w:pPr>
        <w:ind w:left="720" w:hanging="360"/>
      </w:pPr>
      <w:rPr>
        <w:rFonts w:hint="default"/>
        <w:b w:val="0"/>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7500621B"/>
    <w:multiLevelType w:val="hybridMultilevel"/>
    <w:tmpl w:val="A9BE72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709672B"/>
    <w:multiLevelType w:val="hybridMultilevel"/>
    <w:tmpl w:val="34FE43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9BE4A90"/>
    <w:multiLevelType w:val="multilevel"/>
    <w:tmpl w:val="7F88FA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AE3370F"/>
    <w:multiLevelType w:val="hybridMultilevel"/>
    <w:tmpl w:val="486488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2895227">
    <w:abstractNumId w:val="5"/>
  </w:num>
  <w:num w:numId="2" w16cid:durableId="351032333">
    <w:abstractNumId w:val="1"/>
  </w:num>
  <w:num w:numId="3" w16cid:durableId="1067413603">
    <w:abstractNumId w:val="8"/>
  </w:num>
  <w:num w:numId="4" w16cid:durableId="931426930">
    <w:abstractNumId w:val="18"/>
  </w:num>
  <w:num w:numId="5" w16cid:durableId="1422484198">
    <w:abstractNumId w:val="15"/>
  </w:num>
  <w:num w:numId="6" w16cid:durableId="552929862">
    <w:abstractNumId w:val="16"/>
  </w:num>
  <w:num w:numId="7" w16cid:durableId="587203086">
    <w:abstractNumId w:val="19"/>
  </w:num>
  <w:num w:numId="8" w16cid:durableId="389156196">
    <w:abstractNumId w:val="12"/>
  </w:num>
  <w:num w:numId="9" w16cid:durableId="1393503788">
    <w:abstractNumId w:val="3"/>
  </w:num>
  <w:num w:numId="10" w16cid:durableId="1579359955">
    <w:abstractNumId w:val="10"/>
  </w:num>
  <w:num w:numId="11" w16cid:durableId="806699681">
    <w:abstractNumId w:val="11"/>
  </w:num>
  <w:num w:numId="12" w16cid:durableId="1314750107">
    <w:abstractNumId w:val="9"/>
  </w:num>
  <w:num w:numId="13" w16cid:durableId="1766919701">
    <w:abstractNumId w:val="14"/>
  </w:num>
  <w:num w:numId="14" w16cid:durableId="1957908719">
    <w:abstractNumId w:val="7"/>
  </w:num>
  <w:num w:numId="15" w16cid:durableId="1132019979">
    <w:abstractNumId w:val="2"/>
  </w:num>
  <w:num w:numId="16" w16cid:durableId="1457524365">
    <w:abstractNumId w:val="4"/>
  </w:num>
  <w:num w:numId="17" w16cid:durableId="1386294306">
    <w:abstractNumId w:val="20"/>
  </w:num>
  <w:num w:numId="18" w16cid:durableId="1838374920">
    <w:abstractNumId w:val="17"/>
  </w:num>
  <w:num w:numId="19" w16cid:durableId="1827044992">
    <w:abstractNumId w:val="6"/>
  </w:num>
  <w:num w:numId="20" w16cid:durableId="895820667">
    <w:abstractNumId w:val="13"/>
  </w:num>
  <w:num w:numId="21" w16cid:durableId="817497522">
    <w:abstractNumId w:val="21"/>
  </w:num>
  <w:num w:numId="22" w16cid:durableId="72569046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5964"/>
    <w:rsid w:val="0001715D"/>
    <w:rsid w:val="00022C42"/>
    <w:rsid w:val="00027B15"/>
    <w:rsid w:val="00030A05"/>
    <w:rsid w:val="00037AD9"/>
    <w:rsid w:val="00054AD0"/>
    <w:rsid w:val="00070818"/>
    <w:rsid w:val="0008199E"/>
    <w:rsid w:val="0008238F"/>
    <w:rsid w:val="00082EC6"/>
    <w:rsid w:val="00085388"/>
    <w:rsid w:val="000D41DC"/>
    <w:rsid w:val="00125D37"/>
    <w:rsid w:val="00127C1A"/>
    <w:rsid w:val="00140466"/>
    <w:rsid w:val="00150D81"/>
    <w:rsid w:val="00166CEB"/>
    <w:rsid w:val="001730B8"/>
    <w:rsid w:val="00183CB9"/>
    <w:rsid w:val="00184A9A"/>
    <w:rsid w:val="001947DF"/>
    <w:rsid w:val="001B22BB"/>
    <w:rsid w:val="001B619C"/>
    <w:rsid w:val="001D1D3C"/>
    <w:rsid w:val="002205D4"/>
    <w:rsid w:val="00222C3A"/>
    <w:rsid w:val="00226D31"/>
    <w:rsid w:val="00236401"/>
    <w:rsid w:val="002370CE"/>
    <w:rsid w:val="00242974"/>
    <w:rsid w:val="00250C71"/>
    <w:rsid w:val="002976D4"/>
    <w:rsid w:val="002A5577"/>
    <w:rsid w:val="002B4AA4"/>
    <w:rsid w:val="002E71BA"/>
    <w:rsid w:val="002F5066"/>
    <w:rsid w:val="003003FD"/>
    <w:rsid w:val="00310245"/>
    <w:rsid w:val="00314067"/>
    <w:rsid w:val="00316C95"/>
    <w:rsid w:val="003225BD"/>
    <w:rsid w:val="003458DB"/>
    <w:rsid w:val="003523D3"/>
    <w:rsid w:val="00364C35"/>
    <w:rsid w:val="00376591"/>
    <w:rsid w:val="0038300C"/>
    <w:rsid w:val="00396F60"/>
    <w:rsid w:val="003A51D6"/>
    <w:rsid w:val="003B125E"/>
    <w:rsid w:val="003B2A5E"/>
    <w:rsid w:val="003C7C97"/>
    <w:rsid w:val="003F1CFC"/>
    <w:rsid w:val="00402527"/>
    <w:rsid w:val="00406B8D"/>
    <w:rsid w:val="00410068"/>
    <w:rsid w:val="0041618E"/>
    <w:rsid w:val="0042295C"/>
    <w:rsid w:val="00426EEC"/>
    <w:rsid w:val="004466C3"/>
    <w:rsid w:val="004552CE"/>
    <w:rsid w:val="00481FF7"/>
    <w:rsid w:val="004D1EE6"/>
    <w:rsid w:val="00500295"/>
    <w:rsid w:val="00501AAF"/>
    <w:rsid w:val="00527AFA"/>
    <w:rsid w:val="005419DA"/>
    <w:rsid w:val="005678AC"/>
    <w:rsid w:val="005709B1"/>
    <w:rsid w:val="00572B3B"/>
    <w:rsid w:val="005836D2"/>
    <w:rsid w:val="00587C58"/>
    <w:rsid w:val="005A7FD4"/>
    <w:rsid w:val="005B1A84"/>
    <w:rsid w:val="005D1AF9"/>
    <w:rsid w:val="005D5457"/>
    <w:rsid w:val="005E2699"/>
    <w:rsid w:val="005E44B5"/>
    <w:rsid w:val="00612DEA"/>
    <w:rsid w:val="00614572"/>
    <w:rsid w:val="00620BBA"/>
    <w:rsid w:val="006232DF"/>
    <w:rsid w:val="00631F2E"/>
    <w:rsid w:val="00634D18"/>
    <w:rsid w:val="006457C0"/>
    <w:rsid w:val="00652BB7"/>
    <w:rsid w:val="00661758"/>
    <w:rsid w:val="0067612C"/>
    <w:rsid w:val="00676DB9"/>
    <w:rsid w:val="00676FEB"/>
    <w:rsid w:val="00683A43"/>
    <w:rsid w:val="006912C4"/>
    <w:rsid w:val="006A5CFC"/>
    <w:rsid w:val="006C5138"/>
    <w:rsid w:val="006C689B"/>
    <w:rsid w:val="006E005C"/>
    <w:rsid w:val="006E6EE5"/>
    <w:rsid w:val="006F0029"/>
    <w:rsid w:val="007138EF"/>
    <w:rsid w:val="007632A9"/>
    <w:rsid w:val="00774092"/>
    <w:rsid w:val="00782830"/>
    <w:rsid w:val="0078664A"/>
    <w:rsid w:val="007B0F6D"/>
    <w:rsid w:val="007B2036"/>
    <w:rsid w:val="007C62C3"/>
    <w:rsid w:val="007D25AA"/>
    <w:rsid w:val="007E0354"/>
    <w:rsid w:val="007F0873"/>
    <w:rsid w:val="00805726"/>
    <w:rsid w:val="00815117"/>
    <w:rsid w:val="008520F8"/>
    <w:rsid w:val="00855F34"/>
    <w:rsid w:val="00872076"/>
    <w:rsid w:val="008826B6"/>
    <w:rsid w:val="008B0B22"/>
    <w:rsid w:val="008C58B0"/>
    <w:rsid w:val="008C591B"/>
    <w:rsid w:val="008C6182"/>
    <w:rsid w:val="008E1C20"/>
    <w:rsid w:val="00926458"/>
    <w:rsid w:val="00933720"/>
    <w:rsid w:val="009C7E52"/>
    <w:rsid w:val="009E4934"/>
    <w:rsid w:val="009F40A7"/>
    <w:rsid w:val="009F5CE6"/>
    <w:rsid w:val="00A035CD"/>
    <w:rsid w:val="00A50E80"/>
    <w:rsid w:val="00A513B0"/>
    <w:rsid w:val="00A63F7F"/>
    <w:rsid w:val="00A667CE"/>
    <w:rsid w:val="00A75042"/>
    <w:rsid w:val="00A774BC"/>
    <w:rsid w:val="00A82678"/>
    <w:rsid w:val="00A946CB"/>
    <w:rsid w:val="00AA77C8"/>
    <w:rsid w:val="00AC7BE2"/>
    <w:rsid w:val="00AE35BF"/>
    <w:rsid w:val="00B1067E"/>
    <w:rsid w:val="00B81790"/>
    <w:rsid w:val="00B81BBC"/>
    <w:rsid w:val="00BD03D5"/>
    <w:rsid w:val="00BF34E1"/>
    <w:rsid w:val="00C3215E"/>
    <w:rsid w:val="00C45272"/>
    <w:rsid w:val="00C47770"/>
    <w:rsid w:val="00C60E9C"/>
    <w:rsid w:val="00C75856"/>
    <w:rsid w:val="00C85A7C"/>
    <w:rsid w:val="00C95214"/>
    <w:rsid w:val="00CC3F59"/>
    <w:rsid w:val="00CD4774"/>
    <w:rsid w:val="00CE7D84"/>
    <w:rsid w:val="00D10AAF"/>
    <w:rsid w:val="00D27540"/>
    <w:rsid w:val="00D4006B"/>
    <w:rsid w:val="00D40D7A"/>
    <w:rsid w:val="00D64A0D"/>
    <w:rsid w:val="00D750B4"/>
    <w:rsid w:val="00D81C18"/>
    <w:rsid w:val="00D8461A"/>
    <w:rsid w:val="00D95CAF"/>
    <w:rsid w:val="00DB1118"/>
    <w:rsid w:val="00DB60B6"/>
    <w:rsid w:val="00DC1CC6"/>
    <w:rsid w:val="00E067A8"/>
    <w:rsid w:val="00E13924"/>
    <w:rsid w:val="00E15FD5"/>
    <w:rsid w:val="00E1725A"/>
    <w:rsid w:val="00E33758"/>
    <w:rsid w:val="00E53E5E"/>
    <w:rsid w:val="00E64325"/>
    <w:rsid w:val="00E673C5"/>
    <w:rsid w:val="00E67967"/>
    <w:rsid w:val="00E82723"/>
    <w:rsid w:val="00E87532"/>
    <w:rsid w:val="00E95FF7"/>
    <w:rsid w:val="00EA29A5"/>
    <w:rsid w:val="00EC107C"/>
    <w:rsid w:val="00EC60EF"/>
    <w:rsid w:val="00EC7EBE"/>
    <w:rsid w:val="00EC7FD2"/>
    <w:rsid w:val="00ED5964"/>
    <w:rsid w:val="00EE7FB0"/>
    <w:rsid w:val="00F1720B"/>
    <w:rsid w:val="00F36ADC"/>
    <w:rsid w:val="00F514B7"/>
    <w:rsid w:val="00F605C6"/>
    <w:rsid w:val="00F6785B"/>
    <w:rsid w:val="00F72C31"/>
    <w:rsid w:val="00F915D6"/>
    <w:rsid w:val="00FF2B0A"/>
    <w:rsid w:val="00FF5D0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218276"/>
  <w15:chartTrackingRefBased/>
  <w15:docId w15:val="{C27C2BDE-62B2-4A7B-91A7-26895BA6F2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6ADC"/>
    <w:rPr>
      <w:rFonts w:ascii="Segoe UI" w:hAnsi="Segoe UI"/>
      <w:sz w:val="20"/>
    </w:rPr>
  </w:style>
  <w:style w:type="paragraph" w:styleId="Heading1">
    <w:name w:val="heading 1"/>
    <w:basedOn w:val="Normal"/>
    <w:next w:val="Normal"/>
    <w:link w:val="Heading1Char"/>
    <w:uiPriority w:val="9"/>
    <w:qFormat/>
    <w:rsid w:val="00500295"/>
    <w:pPr>
      <w:keepNext/>
      <w:keepLines/>
      <w:spacing w:before="240" w:after="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F36ADC"/>
    <w:pPr>
      <w:keepNext/>
      <w:keepLines/>
      <w:spacing w:before="40" w:after="0"/>
      <w:outlineLvl w:val="1"/>
    </w:pPr>
    <w:rPr>
      <w:rFonts w:eastAsiaTheme="majorEastAsia" w:cstheme="majorBidi"/>
      <w:color w:val="2F5496" w:themeColor="accent1" w:themeShade="BF"/>
      <w:sz w:val="28"/>
      <w:szCs w:val="26"/>
    </w:rPr>
  </w:style>
  <w:style w:type="paragraph" w:styleId="Heading3">
    <w:name w:val="heading 3"/>
    <w:basedOn w:val="Normal"/>
    <w:next w:val="Normal"/>
    <w:link w:val="Heading3Char"/>
    <w:uiPriority w:val="9"/>
    <w:semiHidden/>
    <w:unhideWhenUsed/>
    <w:qFormat/>
    <w:rsid w:val="008B0B2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D5964"/>
    <w:pPr>
      <w:ind w:left="720"/>
      <w:contextualSpacing/>
    </w:pPr>
  </w:style>
  <w:style w:type="character" w:customStyle="1" w:styleId="Heading1Char">
    <w:name w:val="Heading 1 Char"/>
    <w:basedOn w:val="DefaultParagraphFont"/>
    <w:link w:val="Heading1"/>
    <w:uiPriority w:val="9"/>
    <w:rsid w:val="00500295"/>
    <w:rPr>
      <w:rFonts w:ascii="Segoe UI" w:eastAsiaTheme="majorEastAsia" w:hAnsi="Segoe UI" w:cstheme="majorBidi"/>
      <w:b/>
      <w:color w:val="2F5496" w:themeColor="accent1" w:themeShade="BF"/>
      <w:sz w:val="32"/>
      <w:szCs w:val="32"/>
    </w:rPr>
  </w:style>
  <w:style w:type="paragraph" w:styleId="TOCHeading">
    <w:name w:val="TOC Heading"/>
    <w:basedOn w:val="Heading1"/>
    <w:next w:val="Normal"/>
    <w:uiPriority w:val="39"/>
    <w:unhideWhenUsed/>
    <w:qFormat/>
    <w:rsid w:val="00184A9A"/>
    <w:pPr>
      <w:spacing w:before="480" w:line="276" w:lineRule="auto"/>
      <w:outlineLvl w:val="9"/>
    </w:pPr>
    <w:rPr>
      <w:b w:val="0"/>
      <w:bCs/>
      <w:kern w:val="0"/>
      <w:sz w:val="28"/>
      <w:szCs w:val="28"/>
      <w:lang w:val="en-US" w:eastAsia="en-US"/>
      <w14:ligatures w14:val="none"/>
    </w:rPr>
  </w:style>
  <w:style w:type="paragraph" w:styleId="TOC1">
    <w:name w:val="toc 1"/>
    <w:basedOn w:val="Normal"/>
    <w:next w:val="Normal"/>
    <w:autoRedefine/>
    <w:uiPriority w:val="39"/>
    <w:unhideWhenUsed/>
    <w:rsid w:val="00184A9A"/>
    <w:pPr>
      <w:spacing w:before="360" w:after="0"/>
    </w:pPr>
    <w:rPr>
      <w:rFonts w:asciiTheme="majorHAnsi" w:hAnsiTheme="majorHAnsi" w:cstheme="majorHAnsi"/>
      <w:b/>
      <w:bCs/>
      <w:caps/>
      <w:sz w:val="24"/>
      <w:szCs w:val="28"/>
    </w:rPr>
  </w:style>
  <w:style w:type="paragraph" w:styleId="TOC2">
    <w:name w:val="toc 2"/>
    <w:basedOn w:val="Normal"/>
    <w:next w:val="Normal"/>
    <w:autoRedefine/>
    <w:uiPriority w:val="39"/>
    <w:unhideWhenUsed/>
    <w:rsid w:val="00184A9A"/>
    <w:pPr>
      <w:spacing w:before="240" w:after="0"/>
    </w:pPr>
    <w:rPr>
      <w:rFonts w:asciiTheme="minorHAnsi" w:hAnsiTheme="minorHAnsi" w:cstheme="minorHAnsi"/>
      <w:b/>
      <w:bCs/>
      <w:szCs w:val="24"/>
    </w:rPr>
  </w:style>
  <w:style w:type="paragraph" w:styleId="TOC3">
    <w:name w:val="toc 3"/>
    <w:basedOn w:val="Normal"/>
    <w:next w:val="Normal"/>
    <w:autoRedefine/>
    <w:uiPriority w:val="39"/>
    <w:unhideWhenUsed/>
    <w:rsid w:val="00184A9A"/>
    <w:pPr>
      <w:spacing w:after="0"/>
      <w:ind w:left="200"/>
    </w:pPr>
    <w:rPr>
      <w:rFonts w:asciiTheme="minorHAnsi" w:hAnsiTheme="minorHAnsi" w:cstheme="minorHAnsi"/>
      <w:szCs w:val="24"/>
    </w:rPr>
  </w:style>
  <w:style w:type="paragraph" w:styleId="TOC4">
    <w:name w:val="toc 4"/>
    <w:basedOn w:val="Normal"/>
    <w:next w:val="Normal"/>
    <w:autoRedefine/>
    <w:uiPriority w:val="39"/>
    <w:unhideWhenUsed/>
    <w:rsid w:val="00184A9A"/>
    <w:pPr>
      <w:spacing w:after="0"/>
      <w:ind w:left="400"/>
    </w:pPr>
    <w:rPr>
      <w:rFonts w:asciiTheme="minorHAnsi" w:hAnsiTheme="minorHAnsi" w:cstheme="minorHAnsi"/>
      <w:szCs w:val="24"/>
    </w:rPr>
  </w:style>
  <w:style w:type="paragraph" w:styleId="TOC5">
    <w:name w:val="toc 5"/>
    <w:basedOn w:val="Normal"/>
    <w:next w:val="Normal"/>
    <w:autoRedefine/>
    <w:uiPriority w:val="39"/>
    <w:unhideWhenUsed/>
    <w:rsid w:val="00184A9A"/>
    <w:pPr>
      <w:spacing w:after="0"/>
      <w:ind w:left="600"/>
    </w:pPr>
    <w:rPr>
      <w:rFonts w:asciiTheme="minorHAnsi" w:hAnsiTheme="minorHAnsi" w:cstheme="minorHAnsi"/>
      <w:szCs w:val="24"/>
    </w:rPr>
  </w:style>
  <w:style w:type="paragraph" w:styleId="TOC6">
    <w:name w:val="toc 6"/>
    <w:basedOn w:val="Normal"/>
    <w:next w:val="Normal"/>
    <w:autoRedefine/>
    <w:uiPriority w:val="39"/>
    <w:unhideWhenUsed/>
    <w:rsid w:val="00184A9A"/>
    <w:pPr>
      <w:spacing w:after="0"/>
      <w:ind w:left="800"/>
    </w:pPr>
    <w:rPr>
      <w:rFonts w:asciiTheme="minorHAnsi" w:hAnsiTheme="minorHAnsi" w:cstheme="minorHAnsi"/>
      <w:szCs w:val="24"/>
    </w:rPr>
  </w:style>
  <w:style w:type="paragraph" w:styleId="TOC7">
    <w:name w:val="toc 7"/>
    <w:basedOn w:val="Normal"/>
    <w:next w:val="Normal"/>
    <w:autoRedefine/>
    <w:uiPriority w:val="39"/>
    <w:unhideWhenUsed/>
    <w:rsid w:val="00184A9A"/>
    <w:pPr>
      <w:spacing w:after="0"/>
      <w:ind w:left="1000"/>
    </w:pPr>
    <w:rPr>
      <w:rFonts w:asciiTheme="minorHAnsi" w:hAnsiTheme="minorHAnsi" w:cstheme="minorHAnsi"/>
      <w:szCs w:val="24"/>
    </w:rPr>
  </w:style>
  <w:style w:type="paragraph" w:styleId="TOC8">
    <w:name w:val="toc 8"/>
    <w:basedOn w:val="Normal"/>
    <w:next w:val="Normal"/>
    <w:autoRedefine/>
    <w:uiPriority w:val="39"/>
    <w:unhideWhenUsed/>
    <w:rsid w:val="00184A9A"/>
    <w:pPr>
      <w:spacing w:after="0"/>
      <w:ind w:left="1200"/>
    </w:pPr>
    <w:rPr>
      <w:rFonts w:asciiTheme="minorHAnsi" w:hAnsiTheme="minorHAnsi" w:cstheme="minorHAnsi"/>
      <w:szCs w:val="24"/>
    </w:rPr>
  </w:style>
  <w:style w:type="paragraph" w:styleId="TOC9">
    <w:name w:val="toc 9"/>
    <w:basedOn w:val="Normal"/>
    <w:next w:val="Normal"/>
    <w:autoRedefine/>
    <w:uiPriority w:val="39"/>
    <w:unhideWhenUsed/>
    <w:rsid w:val="00184A9A"/>
    <w:pPr>
      <w:spacing w:after="0"/>
      <w:ind w:left="1400"/>
    </w:pPr>
    <w:rPr>
      <w:rFonts w:asciiTheme="minorHAnsi" w:hAnsiTheme="minorHAnsi" w:cstheme="minorHAnsi"/>
      <w:szCs w:val="24"/>
    </w:rPr>
  </w:style>
  <w:style w:type="character" w:styleId="Hyperlink">
    <w:name w:val="Hyperlink"/>
    <w:basedOn w:val="DefaultParagraphFont"/>
    <w:uiPriority w:val="99"/>
    <w:unhideWhenUsed/>
    <w:rsid w:val="002F5066"/>
    <w:rPr>
      <w:color w:val="0563C1" w:themeColor="hyperlink"/>
      <w:u w:val="single"/>
    </w:rPr>
  </w:style>
  <w:style w:type="character" w:customStyle="1" w:styleId="Heading2Char">
    <w:name w:val="Heading 2 Char"/>
    <w:basedOn w:val="DefaultParagraphFont"/>
    <w:link w:val="Heading2"/>
    <w:uiPriority w:val="9"/>
    <w:rsid w:val="00F36ADC"/>
    <w:rPr>
      <w:rFonts w:ascii="Segoe UI" w:eastAsiaTheme="majorEastAsia" w:hAnsi="Segoe UI" w:cstheme="majorBidi"/>
      <w:color w:val="2F5496" w:themeColor="accent1" w:themeShade="BF"/>
      <w:sz w:val="28"/>
      <w:szCs w:val="26"/>
    </w:rPr>
  </w:style>
  <w:style w:type="character" w:customStyle="1" w:styleId="Heading3Char">
    <w:name w:val="Heading 3 Char"/>
    <w:basedOn w:val="DefaultParagraphFont"/>
    <w:link w:val="Heading3"/>
    <w:uiPriority w:val="9"/>
    <w:semiHidden/>
    <w:rsid w:val="008B0B22"/>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semiHidden/>
    <w:unhideWhenUsed/>
    <w:rsid w:val="008B0B22"/>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8B0B22"/>
    <w:rPr>
      <w:b/>
      <w:bCs/>
    </w:rPr>
  </w:style>
  <w:style w:type="character" w:styleId="Emphasis">
    <w:name w:val="Emphasis"/>
    <w:basedOn w:val="DefaultParagraphFont"/>
    <w:uiPriority w:val="20"/>
    <w:qFormat/>
    <w:rsid w:val="008B0B22"/>
    <w:rPr>
      <w:i/>
      <w:iCs/>
    </w:rPr>
  </w:style>
  <w:style w:type="paragraph" w:styleId="Header">
    <w:name w:val="header"/>
    <w:basedOn w:val="Normal"/>
    <w:link w:val="HeaderChar"/>
    <w:uiPriority w:val="99"/>
    <w:unhideWhenUsed/>
    <w:rsid w:val="003C7C97"/>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7C97"/>
    <w:rPr>
      <w:rFonts w:ascii="Segoe UI" w:hAnsi="Segoe UI"/>
      <w:sz w:val="20"/>
    </w:rPr>
  </w:style>
  <w:style w:type="paragraph" w:styleId="Footer">
    <w:name w:val="footer"/>
    <w:basedOn w:val="Normal"/>
    <w:link w:val="FooterChar"/>
    <w:uiPriority w:val="99"/>
    <w:unhideWhenUsed/>
    <w:rsid w:val="003C7C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7C97"/>
    <w:rPr>
      <w:rFonts w:ascii="Segoe UI" w:hAnsi="Segoe UI"/>
      <w:sz w:val="20"/>
    </w:rPr>
  </w:style>
  <w:style w:type="character" w:styleId="UnresolvedMention">
    <w:name w:val="Unresolved Mention"/>
    <w:basedOn w:val="DefaultParagraphFont"/>
    <w:uiPriority w:val="99"/>
    <w:semiHidden/>
    <w:unhideWhenUsed/>
    <w:rsid w:val="0040252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8923126">
      <w:bodyDiv w:val="1"/>
      <w:marLeft w:val="0"/>
      <w:marRight w:val="0"/>
      <w:marTop w:val="0"/>
      <w:marBottom w:val="0"/>
      <w:divBdr>
        <w:top w:val="none" w:sz="0" w:space="0" w:color="auto"/>
        <w:left w:val="none" w:sz="0" w:space="0" w:color="auto"/>
        <w:bottom w:val="none" w:sz="0" w:space="0" w:color="auto"/>
        <w:right w:val="none" w:sz="0" w:space="0" w:color="auto"/>
      </w:divBdr>
    </w:div>
    <w:div w:id="1432582928">
      <w:bodyDiv w:val="1"/>
      <w:marLeft w:val="0"/>
      <w:marRight w:val="0"/>
      <w:marTop w:val="0"/>
      <w:marBottom w:val="0"/>
      <w:divBdr>
        <w:top w:val="none" w:sz="0" w:space="0" w:color="auto"/>
        <w:left w:val="none" w:sz="0" w:space="0" w:color="auto"/>
        <w:bottom w:val="none" w:sz="0" w:space="0" w:color="auto"/>
        <w:right w:val="none" w:sz="0" w:space="0" w:color="auto"/>
      </w:divBdr>
    </w:div>
    <w:div w:id="1633175701">
      <w:bodyDiv w:val="1"/>
      <w:marLeft w:val="0"/>
      <w:marRight w:val="0"/>
      <w:marTop w:val="0"/>
      <w:marBottom w:val="0"/>
      <w:divBdr>
        <w:top w:val="none" w:sz="0" w:space="0" w:color="auto"/>
        <w:left w:val="none" w:sz="0" w:space="0" w:color="auto"/>
        <w:bottom w:val="none" w:sz="0" w:space="0" w:color="auto"/>
        <w:right w:val="none" w:sz="0" w:space="0" w:color="auto"/>
      </w:divBdr>
    </w:div>
    <w:div w:id="1842817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rcn.org.uk/professional-development" TargetMode="External"/><Relationship Id="rId5" Type="http://schemas.openxmlformats.org/officeDocument/2006/relationships/webSettings" Target="webSettings.xml"/><Relationship Id="rId10" Type="http://schemas.openxmlformats.org/officeDocument/2006/relationships/hyperlink" Target="https://www.rcn.org.uk/professional-development" TargetMode="External"/><Relationship Id="rId4" Type="http://schemas.openxmlformats.org/officeDocument/2006/relationships/settings" Target="settings.xml"/><Relationship Id="rId9" Type="http://schemas.openxmlformats.org/officeDocument/2006/relationships/hyperlink" Target="https://www.nmc.org.uk/standards/cod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C525B6-A21F-9F42-811C-6C3CC25A1E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1535</Words>
  <Characters>8752</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10267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Lizeta Demetriou</dc:creator>
  <cp:keywords/>
  <dc:description/>
  <cp:lastModifiedBy>Paulina Szostak (2537474)</cp:lastModifiedBy>
  <cp:revision>2</cp:revision>
  <dcterms:created xsi:type="dcterms:W3CDTF">2026-07-21T12:57:00Z</dcterms:created>
  <dcterms:modified xsi:type="dcterms:W3CDTF">2026-07-21T12:57:00Z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9762d7e7-4474-4a67-9ef6-3d4dc52b0ea7_Enabled">
    <vt:lpwstr>true</vt:lpwstr>
  </property>
  <property fmtid="{D5CDD505-2E9C-101B-9397-08002B2CF9AE}" pid="3" name="MSIP_Label_9762d7e7-4474-4a67-9ef6-3d4dc52b0ea7_SetDate">
    <vt:lpwstr>2024-05-24T12:27:59Z</vt:lpwstr>
  </property>
  <property fmtid="{D5CDD505-2E9C-101B-9397-08002B2CF9AE}" pid="4" name="MSIP_Label_9762d7e7-4474-4a67-9ef6-3d4dc52b0ea7_Method">
    <vt:lpwstr>Privileged</vt:lpwstr>
  </property>
  <property fmtid="{D5CDD505-2E9C-101B-9397-08002B2CF9AE}" pid="5" name="MSIP_Label_9762d7e7-4474-4a67-9ef6-3d4dc52b0ea7_Name">
    <vt:lpwstr>Internal</vt:lpwstr>
  </property>
  <property fmtid="{D5CDD505-2E9C-101B-9397-08002B2CF9AE}" pid="6" name="MSIP_Label_9762d7e7-4474-4a67-9ef6-3d4dc52b0ea7_SiteId">
    <vt:lpwstr>057daf85-b1d5-44cd-ab7b-0a4ce1b29eae</vt:lpwstr>
  </property>
  <property fmtid="{D5CDD505-2E9C-101B-9397-08002B2CF9AE}" pid="7" name="MSIP_Label_9762d7e7-4474-4a67-9ef6-3d4dc52b0ea7_ActionId">
    <vt:lpwstr>866e1233-1aed-4695-99ab-033c370b2909</vt:lpwstr>
  </property>
  <property fmtid="{D5CDD505-2E9C-101B-9397-08002B2CF9AE}" pid="8" name="MSIP_Label_9762d7e7-4474-4a67-9ef6-3d4dc52b0ea7_ContentBits">
    <vt:lpwstr>0</vt:lpwstr>
  </property>
</Properties>
</file>