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54AE1" w:rsidRPr="00342377" w:rsidRDefault="00254AE1" w:rsidP="00342377">
      <w:pPr>
        <w:spacing w:after="0"/>
        <w:rPr>
          <w:rFonts w:cs="Times New Roman"/>
          <w:b/>
          <w:szCs w:val="24"/>
        </w:rPr>
      </w:pPr>
    </w:p>
    <w:p w:rsidR="008F0AAD" w:rsidRPr="00342377" w:rsidRDefault="008F0AAD" w:rsidP="00342377">
      <w:pPr>
        <w:spacing w:after="0"/>
        <w:jc w:val="center"/>
        <w:rPr>
          <w:rFonts w:cs="Times New Roman"/>
          <w:b/>
          <w:szCs w:val="24"/>
        </w:rPr>
      </w:pPr>
    </w:p>
    <w:p w:rsidR="008F0AAD" w:rsidRPr="00342377" w:rsidRDefault="008F0AAD" w:rsidP="00342377">
      <w:pPr>
        <w:spacing w:after="0"/>
        <w:jc w:val="center"/>
        <w:rPr>
          <w:rFonts w:cs="Times New Roman"/>
          <w:b/>
          <w:szCs w:val="24"/>
        </w:rPr>
      </w:pPr>
    </w:p>
    <w:p w:rsidR="00326672" w:rsidRPr="00342377" w:rsidRDefault="00490997" w:rsidP="00342377">
      <w:pPr>
        <w:spacing w:after="0"/>
        <w:rPr>
          <w:rFonts w:cs="Times New Roman"/>
          <w:b/>
          <w:szCs w:val="24"/>
        </w:rPr>
      </w:pPr>
      <w:r w:rsidRPr="00342377">
        <w:rPr>
          <w:rFonts w:cs="Times New Roman"/>
          <w:b/>
          <w:szCs w:val="24"/>
        </w:rPr>
        <w:t>Module name:</w:t>
      </w:r>
      <w:r w:rsidR="00FF2CE5" w:rsidRPr="00342377">
        <w:rPr>
          <w:rFonts w:cs="Times New Roman"/>
          <w:b/>
          <w:szCs w:val="24"/>
        </w:rPr>
        <w:t xml:space="preserve"> </w:t>
      </w:r>
      <w:r w:rsidR="00A4318A" w:rsidRPr="00342377">
        <w:rPr>
          <w:rFonts w:cs="Times New Roman"/>
          <w:b/>
          <w:szCs w:val="24"/>
        </w:rPr>
        <w:t>Financial Management for the Hotel Industry</w:t>
      </w:r>
    </w:p>
    <w:p w:rsidR="00254AE1" w:rsidRPr="00342377" w:rsidRDefault="00C76CA5" w:rsidP="00342377">
      <w:pPr>
        <w:spacing w:after="0"/>
        <w:rPr>
          <w:rFonts w:cs="Times New Roman"/>
          <w:b/>
          <w:szCs w:val="24"/>
        </w:rPr>
      </w:pPr>
      <w:r w:rsidRPr="00342377">
        <w:rPr>
          <w:rFonts w:cs="Times New Roman"/>
          <w:b/>
          <w:szCs w:val="24"/>
        </w:rPr>
        <w:t>Module code:</w:t>
      </w:r>
      <w:r w:rsidR="00512890" w:rsidRPr="00342377">
        <w:rPr>
          <w:rFonts w:cs="Times New Roman"/>
          <w:b/>
          <w:szCs w:val="24"/>
        </w:rPr>
        <w:t xml:space="preserve"> </w:t>
      </w:r>
      <w:r w:rsidR="00A4318A" w:rsidRPr="00342377">
        <w:rPr>
          <w:rFonts w:cs="Times New Roman"/>
          <w:b/>
          <w:szCs w:val="24"/>
        </w:rPr>
        <w:t>BMIH5007</w:t>
      </w:r>
      <w:r w:rsidR="00B56D88" w:rsidRPr="00342377">
        <w:rPr>
          <w:rFonts w:cs="Times New Roman"/>
          <w:b/>
          <w:szCs w:val="24"/>
        </w:rPr>
        <w:t xml:space="preserve">  </w:t>
      </w:r>
    </w:p>
    <w:p w:rsidR="00326672" w:rsidRPr="00342377" w:rsidRDefault="00326672" w:rsidP="00342377">
      <w:pPr>
        <w:spacing w:after="0"/>
        <w:rPr>
          <w:rFonts w:cs="Times New Roman"/>
          <w:b/>
          <w:szCs w:val="24"/>
        </w:rPr>
      </w:pPr>
      <w:r w:rsidRPr="00342377">
        <w:rPr>
          <w:rFonts w:cs="Times New Roman"/>
          <w:b/>
          <w:szCs w:val="24"/>
        </w:rPr>
        <w:t>Assignment title:</w:t>
      </w:r>
      <w:r w:rsidR="00A65070">
        <w:rPr>
          <w:rFonts w:cs="Times New Roman"/>
          <w:b/>
          <w:szCs w:val="24"/>
        </w:rPr>
        <w:t xml:space="preserve"> Report </w:t>
      </w:r>
      <w:r w:rsidR="00105C63">
        <w:rPr>
          <w:rFonts w:cs="Times New Roman"/>
          <w:b/>
          <w:szCs w:val="24"/>
        </w:rPr>
        <w:t>Case Study: The Seacrest Lodge</w:t>
      </w:r>
    </w:p>
    <w:p w:rsidR="003C3AA4" w:rsidRPr="00342377" w:rsidRDefault="003C3AA4" w:rsidP="00342377">
      <w:pPr>
        <w:spacing w:after="0"/>
        <w:rPr>
          <w:rFonts w:cs="Times New Roman"/>
          <w:b/>
          <w:szCs w:val="24"/>
        </w:rPr>
      </w:pPr>
      <w:r w:rsidRPr="00342377">
        <w:rPr>
          <w:rFonts w:cs="Times New Roman"/>
          <w:b/>
          <w:szCs w:val="24"/>
        </w:rPr>
        <w:t xml:space="preserve">Student </w:t>
      </w:r>
      <w:r w:rsidR="00512890" w:rsidRPr="00342377">
        <w:rPr>
          <w:rFonts w:cs="Times New Roman"/>
          <w:b/>
          <w:szCs w:val="24"/>
        </w:rPr>
        <w:t>name : Monica Clementina Radu</w:t>
      </w:r>
    </w:p>
    <w:p w:rsidR="003C3AA4" w:rsidRPr="00342377" w:rsidRDefault="003C3AA4" w:rsidP="00342377">
      <w:pPr>
        <w:spacing w:after="0"/>
        <w:rPr>
          <w:rFonts w:cs="Times New Roman"/>
          <w:b/>
          <w:szCs w:val="24"/>
        </w:rPr>
      </w:pPr>
      <w:r w:rsidRPr="00342377">
        <w:rPr>
          <w:rFonts w:cs="Times New Roman"/>
          <w:b/>
          <w:szCs w:val="24"/>
        </w:rPr>
        <w:t>Student ID:</w:t>
      </w:r>
      <w:r w:rsidR="004E02F6" w:rsidRPr="00342377">
        <w:rPr>
          <w:rFonts w:cs="Times New Roman"/>
          <w:b/>
          <w:szCs w:val="24"/>
        </w:rPr>
        <w:t>2209717</w:t>
      </w:r>
    </w:p>
    <w:p w:rsidR="005B40DF" w:rsidRPr="00342377" w:rsidRDefault="003C3AA4" w:rsidP="00342377">
      <w:pPr>
        <w:spacing w:after="0"/>
        <w:rPr>
          <w:rFonts w:cs="Times New Roman"/>
          <w:b/>
          <w:szCs w:val="24"/>
        </w:rPr>
      </w:pPr>
      <w:r w:rsidRPr="00342377">
        <w:rPr>
          <w:rFonts w:cs="Times New Roman"/>
          <w:b/>
          <w:szCs w:val="24"/>
        </w:rPr>
        <w:t xml:space="preserve">Lecturer Name: </w:t>
      </w:r>
      <w:r w:rsidR="005B40DF" w:rsidRPr="00342377">
        <w:rPr>
          <w:rFonts w:cs="Times New Roman"/>
          <w:b/>
          <w:szCs w:val="24"/>
        </w:rPr>
        <w:t>Tristan Hawkins</w:t>
      </w:r>
    </w:p>
    <w:p w:rsidR="000919EA" w:rsidRPr="00342377" w:rsidRDefault="005A5A36" w:rsidP="00342377">
      <w:pPr>
        <w:spacing w:after="0"/>
        <w:rPr>
          <w:rFonts w:cs="Times New Roman"/>
          <w:b/>
          <w:szCs w:val="24"/>
        </w:rPr>
      </w:pPr>
      <w:r w:rsidRPr="00342377">
        <w:rPr>
          <w:rFonts w:cs="Times New Roman"/>
          <w:b/>
          <w:szCs w:val="24"/>
        </w:rPr>
        <w:t>[Word Count: 2</w:t>
      </w:r>
      <w:r w:rsidR="00520FD8">
        <w:rPr>
          <w:rFonts w:cs="Times New Roman"/>
          <w:b/>
          <w:szCs w:val="24"/>
        </w:rPr>
        <w:t>199</w:t>
      </w:r>
      <w:r w:rsidRPr="00342377">
        <w:rPr>
          <w:rFonts w:cs="Times New Roman"/>
          <w:b/>
          <w:szCs w:val="24"/>
        </w:rPr>
        <w:t>]</w:t>
      </w:r>
    </w:p>
    <w:p w:rsidR="005A5A36" w:rsidRPr="00342377" w:rsidRDefault="005A5A36" w:rsidP="00342377">
      <w:pPr>
        <w:spacing w:after="0"/>
        <w:jc w:val="center"/>
        <w:rPr>
          <w:rFonts w:cs="Times New Roman"/>
          <w:b/>
          <w:szCs w:val="24"/>
        </w:rPr>
      </w:pPr>
    </w:p>
    <w:p w:rsidR="00C16436" w:rsidRPr="00342377" w:rsidRDefault="00A4318A" w:rsidP="00342377">
      <w:pPr>
        <w:spacing w:after="0"/>
        <w:jc w:val="left"/>
        <w:rPr>
          <w:rFonts w:cs="Times New Roman"/>
          <w:b/>
          <w:szCs w:val="24"/>
        </w:rPr>
      </w:pPr>
      <w:r w:rsidRPr="00342377">
        <w:rPr>
          <w:rFonts w:cs="Times New Roman"/>
          <w:b/>
          <w:szCs w:val="24"/>
        </w:rPr>
        <w:br w:type="page"/>
      </w:r>
    </w:p>
    <w:p w:rsidR="00C16436" w:rsidRPr="00342377" w:rsidRDefault="00C16436" w:rsidP="00342377">
      <w:pPr>
        <w:spacing w:after="0"/>
        <w:jc w:val="left"/>
        <w:rPr>
          <w:rFonts w:cs="Times New Roman"/>
          <w:b/>
          <w:szCs w:val="24"/>
        </w:rPr>
      </w:pPr>
    </w:p>
    <w:p w:rsidR="00C16436" w:rsidRPr="00342377" w:rsidRDefault="00C16436" w:rsidP="00342377">
      <w:pPr>
        <w:spacing w:after="0"/>
        <w:jc w:val="left"/>
        <w:rPr>
          <w:rFonts w:cs="Times New Roman"/>
          <w:b/>
          <w:szCs w:val="24"/>
        </w:rPr>
      </w:pPr>
    </w:p>
    <w:sdt>
      <w:sdtPr>
        <w:rPr>
          <w:rFonts w:ascii="Times New Roman" w:eastAsiaTheme="minorHAnsi" w:hAnsi="Times New Roman" w:cs="Times New Roman"/>
          <w:color w:val="auto"/>
          <w:sz w:val="24"/>
          <w:szCs w:val="24"/>
          <w:lang w:val="en-GB"/>
        </w:rPr>
        <w:id w:val="-12842146"/>
        <w:docPartObj>
          <w:docPartGallery w:val="Table of Contents"/>
          <w:docPartUnique/>
        </w:docPartObj>
      </w:sdtPr>
      <w:sdtEndPr>
        <w:rPr>
          <w:b/>
          <w:bCs/>
          <w:noProof/>
        </w:rPr>
      </w:sdtEndPr>
      <w:sdtContent>
        <w:p w:rsidR="009B0675" w:rsidRPr="00342377" w:rsidRDefault="00A4318A" w:rsidP="00342377">
          <w:pPr>
            <w:pStyle w:val="TOCHeading"/>
            <w:spacing w:before="0" w:line="360" w:lineRule="auto"/>
            <w:jc w:val="center"/>
            <w:rPr>
              <w:rFonts w:ascii="Times New Roman" w:hAnsi="Times New Roman" w:cs="Times New Roman"/>
              <w:b/>
              <w:color w:val="auto"/>
              <w:sz w:val="24"/>
              <w:szCs w:val="24"/>
            </w:rPr>
          </w:pPr>
          <w:r w:rsidRPr="00342377">
            <w:rPr>
              <w:rFonts w:ascii="Times New Roman" w:hAnsi="Times New Roman" w:cs="Times New Roman"/>
              <w:b/>
              <w:color w:val="auto"/>
              <w:sz w:val="24"/>
              <w:szCs w:val="24"/>
            </w:rPr>
            <w:t>Table of Contents</w:t>
          </w:r>
        </w:p>
        <w:p w:rsidR="005D0DF1" w:rsidRPr="00342377" w:rsidRDefault="005D0DF1" w:rsidP="00342377">
          <w:pPr>
            <w:rPr>
              <w:rFonts w:cs="Times New Roman"/>
              <w:szCs w:val="24"/>
              <w:lang w:val="en-US"/>
            </w:rPr>
          </w:pPr>
        </w:p>
        <w:p w:rsidR="005D0DF1" w:rsidRPr="00342377" w:rsidRDefault="005D0DF1" w:rsidP="00342377">
          <w:pPr>
            <w:rPr>
              <w:rFonts w:cs="Times New Roman"/>
              <w:szCs w:val="24"/>
              <w:lang w:val="en-US"/>
            </w:rPr>
          </w:pPr>
        </w:p>
        <w:p w:rsidR="00B867A2" w:rsidRPr="00342377" w:rsidRDefault="00F06FE2" w:rsidP="00342377">
          <w:pPr>
            <w:pStyle w:val="ListParagraph"/>
            <w:numPr>
              <w:ilvl w:val="0"/>
              <w:numId w:val="13"/>
            </w:numPr>
            <w:rPr>
              <w:rFonts w:cs="Times New Roman"/>
              <w:szCs w:val="24"/>
              <w:lang w:val="en-US"/>
            </w:rPr>
          </w:pPr>
          <w:r w:rsidRPr="00342377">
            <w:rPr>
              <w:rFonts w:cs="Times New Roman"/>
              <w:szCs w:val="24"/>
              <w:lang w:val="en-US"/>
            </w:rPr>
            <w:t>Introduction……………………………………………………………………</w:t>
          </w:r>
          <w:r w:rsidR="00625AEA" w:rsidRPr="00342377">
            <w:rPr>
              <w:rFonts w:cs="Times New Roman"/>
              <w:szCs w:val="24"/>
              <w:lang w:val="en-US"/>
            </w:rPr>
            <w:t>.</w:t>
          </w:r>
          <w:r w:rsidR="00A93D82" w:rsidRPr="00342377">
            <w:rPr>
              <w:rFonts w:cs="Times New Roman"/>
              <w:szCs w:val="24"/>
              <w:lang w:val="en-US"/>
            </w:rPr>
            <w:t>.</w:t>
          </w:r>
          <w:r w:rsidRPr="00342377">
            <w:rPr>
              <w:rFonts w:cs="Times New Roman"/>
              <w:szCs w:val="24"/>
              <w:lang w:val="en-US"/>
            </w:rPr>
            <w:t>…….3</w:t>
          </w:r>
        </w:p>
        <w:p w:rsidR="00F06FE2" w:rsidRPr="00342377" w:rsidRDefault="00330B13" w:rsidP="00342377">
          <w:pPr>
            <w:pStyle w:val="ListParagraph"/>
            <w:numPr>
              <w:ilvl w:val="0"/>
              <w:numId w:val="13"/>
            </w:numPr>
            <w:rPr>
              <w:rFonts w:cs="Times New Roman"/>
              <w:szCs w:val="24"/>
              <w:lang w:val="en-US"/>
            </w:rPr>
          </w:pPr>
          <w:r w:rsidRPr="00342377">
            <w:rPr>
              <w:rFonts w:cs="Times New Roman"/>
              <w:szCs w:val="24"/>
              <w:lang w:val="en-US"/>
            </w:rPr>
            <w:t>Financial Analysis…………………………………………………………………</w:t>
          </w:r>
          <w:r w:rsidR="00625AEA" w:rsidRPr="00342377">
            <w:rPr>
              <w:rFonts w:cs="Times New Roman"/>
              <w:szCs w:val="24"/>
              <w:lang w:val="en-US"/>
            </w:rPr>
            <w:t>.</w:t>
          </w:r>
          <w:r w:rsidRPr="00342377">
            <w:rPr>
              <w:rFonts w:cs="Times New Roman"/>
              <w:szCs w:val="24"/>
              <w:lang w:val="en-US"/>
            </w:rPr>
            <w:t>…3</w:t>
          </w:r>
        </w:p>
        <w:p w:rsidR="00330B13" w:rsidRPr="00342377" w:rsidRDefault="00A93D82" w:rsidP="00342377">
          <w:pPr>
            <w:pStyle w:val="ListParagraph"/>
            <w:ind w:left="1080"/>
            <w:rPr>
              <w:rFonts w:cs="Times New Roman"/>
              <w:szCs w:val="24"/>
              <w:lang w:val="en-US"/>
            </w:rPr>
          </w:pPr>
          <w:r w:rsidRPr="00342377">
            <w:rPr>
              <w:rFonts w:cs="Times New Roman"/>
              <w:szCs w:val="24"/>
              <w:lang w:val="en-US"/>
            </w:rPr>
            <w:t>2.1 Key Financial Ratios……………………………………………………………</w:t>
          </w:r>
          <w:r w:rsidR="00DE0C5A" w:rsidRPr="00342377">
            <w:rPr>
              <w:rFonts w:cs="Times New Roman"/>
              <w:szCs w:val="24"/>
              <w:lang w:val="en-US"/>
            </w:rPr>
            <w:t>...</w:t>
          </w:r>
          <w:r w:rsidR="007E3CAF" w:rsidRPr="00342377">
            <w:rPr>
              <w:rFonts w:cs="Times New Roman"/>
              <w:szCs w:val="24"/>
              <w:lang w:val="en-US"/>
            </w:rPr>
            <w:t>4</w:t>
          </w:r>
        </w:p>
        <w:p w:rsidR="001F7242" w:rsidRPr="00342377" w:rsidRDefault="001F7242" w:rsidP="00342377">
          <w:pPr>
            <w:rPr>
              <w:rFonts w:cs="Times New Roman"/>
              <w:szCs w:val="24"/>
              <w:lang w:val="en-US"/>
            </w:rPr>
          </w:pPr>
          <w:r w:rsidRPr="00342377">
            <w:rPr>
              <w:rFonts w:cs="Times New Roman"/>
              <w:szCs w:val="24"/>
              <w:lang w:val="en-US"/>
            </w:rPr>
            <w:t xml:space="preserve">      3</w:t>
          </w:r>
          <w:r w:rsidRPr="00342377">
            <w:rPr>
              <w:rFonts w:cs="Times New Roman"/>
              <w:szCs w:val="24"/>
              <w:lang w:val="en-US"/>
            </w:rPr>
            <w:tab/>
            <w:t xml:space="preserve">      </w:t>
          </w:r>
          <w:r w:rsidR="00625AEA" w:rsidRPr="00342377">
            <w:rPr>
              <w:rFonts w:cs="Times New Roman"/>
              <w:szCs w:val="24"/>
              <w:lang w:val="en-US"/>
            </w:rPr>
            <w:t>SWOT Analysis…………………………………………………………………</w:t>
          </w:r>
          <w:r w:rsidR="00C94CDF" w:rsidRPr="00342377">
            <w:rPr>
              <w:rFonts w:cs="Times New Roman"/>
              <w:szCs w:val="24"/>
              <w:lang w:val="en-US"/>
            </w:rPr>
            <w:t>.</w:t>
          </w:r>
          <w:r w:rsidR="00625AEA" w:rsidRPr="00342377">
            <w:rPr>
              <w:rFonts w:cs="Times New Roman"/>
              <w:szCs w:val="24"/>
              <w:lang w:val="en-US"/>
            </w:rPr>
            <w:t>……</w:t>
          </w:r>
          <w:r w:rsidR="00C91938" w:rsidRPr="00342377">
            <w:rPr>
              <w:rFonts w:cs="Times New Roman"/>
              <w:szCs w:val="24"/>
              <w:lang w:val="en-US"/>
            </w:rPr>
            <w:t>4</w:t>
          </w:r>
        </w:p>
        <w:p w:rsidR="00C10C7C" w:rsidRPr="00342377" w:rsidRDefault="007B1A49" w:rsidP="00342377">
          <w:pPr>
            <w:rPr>
              <w:rFonts w:cs="Times New Roman"/>
              <w:szCs w:val="24"/>
              <w:lang w:val="en-US"/>
            </w:rPr>
          </w:pPr>
          <w:r w:rsidRPr="00342377">
            <w:rPr>
              <w:rFonts w:cs="Times New Roman"/>
              <w:szCs w:val="24"/>
              <w:lang w:val="en-US"/>
            </w:rPr>
            <w:t xml:space="preserve">      4 </w:t>
          </w:r>
          <w:r w:rsidRPr="00342377">
            <w:rPr>
              <w:rFonts w:cs="Times New Roman"/>
              <w:szCs w:val="24"/>
              <w:lang w:val="en-US"/>
            </w:rPr>
            <w:tab/>
            <w:t xml:space="preserve">      Market Analysis……………………………………………………………………….</w:t>
          </w:r>
          <w:r w:rsidR="00232AE0" w:rsidRPr="00342377">
            <w:rPr>
              <w:rFonts w:cs="Times New Roman"/>
              <w:szCs w:val="24"/>
              <w:lang w:val="en-US"/>
            </w:rPr>
            <w:t>5</w:t>
          </w:r>
        </w:p>
        <w:p w:rsidR="008661D2" w:rsidRPr="00342377" w:rsidRDefault="005F4FF9" w:rsidP="00342377">
          <w:pPr>
            <w:rPr>
              <w:rFonts w:cs="Times New Roman"/>
              <w:szCs w:val="24"/>
              <w:lang w:val="en-US"/>
            </w:rPr>
          </w:pPr>
          <w:r w:rsidRPr="00342377">
            <w:rPr>
              <w:rFonts w:cs="Times New Roman"/>
              <w:szCs w:val="24"/>
              <w:lang w:val="en-US"/>
            </w:rPr>
            <w:t xml:space="preserve">      </w:t>
          </w:r>
          <w:r w:rsidR="007A068B" w:rsidRPr="00342377">
            <w:rPr>
              <w:rFonts w:cs="Times New Roman"/>
              <w:szCs w:val="24"/>
              <w:lang w:val="en-US"/>
            </w:rPr>
            <w:t>5          Turnaround Strategy…………………………………………………………………..</w:t>
          </w:r>
          <w:r w:rsidR="009F0F2B" w:rsidRPr="00342377">
            <w:rPr>
              <w:rFonts w:cs="Times New Roman"/>
              <w:szCs w:val="24"/>
              <w:lang w:val="en-US"/>
            </w:rPr>
            <w:t>6</w:t>
          </w:r>
        </w:p>
        <w:p w:rsidR="004E1CBD" w:rsidRPr="00342377" w:rsidRDefault="004E1CBD" w:rsidP="00342377">
          <w:pPr>
            <w:rPr>
              <w:rFonts w:cs="Times New Roman"/>
              <w:szCs w:val="24"/>
              <w:lang w:val="en-US"/>
            </w:rPr>
          </w:pPr>
          <w:r w:rsidRPr="00342377">
            <w:rPr>
              <w:rFonts w:cs="Times New Roman"/>
              <w:szCs w:val="24"/>
              <w:lang w:val="en-US"/>
            </w:rPr>
            <w:t xml:space="preserve">      6          Financial Projections…………………………………………………………………..</w:t>
          </w:r>
          <w:r w:rsidR="009F7A8E" w:rsidRPr="00342377">
            <w:rPr>
              <w:rFonts w:cs="Times New Roman"/>
              <w:szCs w:val="24"/>
              <w:lang w:val="en-US"/>
            </w:rPr>
            <w:t>8</w:t>
          </w:r>
        </w:p>
        <w:p w:rsidR="000E5AED" w:rsidRPr="00342377" w:rsidRDefault="000E5AED" w:rsidP="00342377">
          <w:pPr>
            <w:rPr>
              <w:rFonts w:cs="Times New Roman"/>
              <w:szCs w:val="24"/>
              <w:lang w:val="en-US"/>
            </w:rPr>
          </w:pPr>
          <w:r w:rsidRPr="00342377">
            <w:rPr>
              <w:rFonts w:cs="Times New Roman"/>
              <w:szCs w:val="24"/>
              <w:lang w:val="en-US"/>
            </w:rPr>
            <w:t xml:space="preserve">      </w:t>
          </w:r>
          <w:r w:rsidR="00AB0851" w:rsidRPr="00342377">
            <w:rPr>
              <w:rFonts w:cs="Times New Roman"/>
              <w:szCs w:val="24"/>
              <w:lang w:val="en-US"/>
            </w:rPr>
            <w:t>7          Risk Assessment……………………………………………………………………….</w:t>
          </w:r>
          <w:r w:rsidR="00281F84" w:rsidRPr="00342377">
            <w:rPr>
              <w:rFonts w:cs="Times New Roman"/>
              <w:szCs w:val="24"/>
              <w:lang w:val="en-US"/>
            </w:rPr>
            <w:t>9</w:t>
          </w:r>
        </w:p>
        <w:p w:rsidR="00281F84" w:rsidRPr="00342377" w:rsidRDefault="00281F84" w:rsidP="00342377">
          <w:pPr>
            <w:rPr>
              <w:rFonts w:cs="Times New Roman"/>
              <w:szCs w:val="24"/>
              <w:lang w:val="en-US"/>
            </w:rPr>
          </w:pPr>
          <w:r w:rsidRPr="00342377">
            <w:rPr>
              <w:rFonts w:cs="Times New Roman"/>
              <w:szCs w:val="24"/>
              <w:lang w:val="en-US"/>
            </w:rPr>
            <w:t xml:space="preserve">      8          </w:t>
          </w:r>
          <w:r w:rsidR="001D23FB" w:rsidRPr="00342377">
            <w:rPr>
              <w:rFonts w:cs="Times New Roman"/>
              <w:szCs w:val="24"/>
              <w:lang w:val="en-US"/>
            </w:rPr>
            <w:t xml:space="preserve">  </w:t>
          </w:r>
          <w:r w:rsidRPr="00342377">
            <w:rPr>
              <w:rFonts w:cs="Times New Roman"/>
              <w:szCs w:val="24"/>
              <w:lang w:val="en-US"/>
            </w:rPr>
            <w:t>Conclusion</w:t>
          </w:r>
          <w:r w:rsidR="002C5F83" w:rsidRPr="00342377">
            <w:rPr>
              <w:rFonts w:cs="Times New Roman"/>
              <w:szCs w:val="24"/>
              <w:lang w:val="en-US"/>
            </w:rPr>
            <w:t>…………………………………………………</w:t>
          </w:r>
          <w:r w:rsidR="001D23FB" w:rsidRPr="00342377">
            <w:rPr>
              <w:rFonts w:cs="Times New Roman"/>
              <w:szCs w:val="24"/>
              <w:lang w:val="en-US"/>
            </w:rPr>
            <w:t>...</w:t>
          </w:r>
          <w:r w:rsidR="002C5F83" w:rsidRPr="00342377">
            <w:rPr>
              <w:rFonts w:cs="Times New Roman"/>
              <w:szCs w:val="24"/>
              <w:lang w:val="en-US"/>
            </w:rPr>
            <w:t>……………………….10</w:t>
          </w:r>
        </w:p>
        <w:p w:rsidR="002C5F83" w:rsidRPr="00342377" w:rsidRDefault="002C5F83" w:rsidP="00342377">
          <w:pPr>
            <w:rPr>
              <w:rFonts w:cs="Times New Roman"/>
              <w:szCs w:val="24"/>
              <w:lang w:val="en-US"/>
            </w:rPr>
          </w:pPr>
          <w:r w:rsidRPr="00342377">
            <w:rPr>
              <w:rFonts w:cs="Times New Roman"/>
              <w:szCs w:val="24"/>
              <w:lang w:val="en-US"/>
            </w:rPr>
            <w:t xml:space="preserve">      9     </w:t>
          </w:r>
          <w:r w:rsidR="00507D5A" w:rsidRPr="00342377">
            <w:rPr>
              <w:rFonts w:cs="Times New Roman"/>
              <w:szCs w:val="24"/>
              <w:lang w:val="en-US"/>
            </w:rPr>
            <w:t xml:space="preserve">    Recommendation </w:t>
          </w:r>
          <w:r w:rsidRPr="00342377">
            <w:rPr>
              <w:rFonts w:cs="Times New Roman"/>
              <w:szCs w:val="24"/>
              <w:lang w:val="en-US"/>
            </w:rPr>
            <w:t>……………………</w:t>
          </w:r>
          <w:r w:rsidR="001D23FB" w:rsidRPr="00342377">
            <w:rPr>
              <w:rFonts w:cs="Times New Roman"/>
              <w:szCs w:val="24"/>
              <w:lang w:val="en-US"/>
            </w:rPr>
            <w:t>……</w:t>
          </w:r>
          <w:r w:rsidRPr="00342377">
            <w:rPr>
              <w:rFonts w:cs="Times New Roman"/>
              <w:szCs w:val="24"/>
              <w:lang w:val="en-US"/>
            </w:rPr>
            <w:t>…………………………………………..11</w:t>
          </w:r>
        </w:p>
        <w:p w:rsidR="00507D5A" w:rsidRPr="00342377" w:rsidRDefault="00727DC3" w:rsidP="00342377">
          <w:pPr>
            <w:rPr>
              <w:rFonts w:cs="Times New Roman"/>
              <w:szCs w:val="24"/>
              <w:lang w:val="en-US"/>
            </w:rPr>
          </w:pPr>
          <w:r w:rsidRPr="00342377">
            <w:rPr>
              <w:rFonts w:cs="Times New Roman"/>
              <w:szCs w:val="24"/>
              <w:lang w:val="en-US"/>
            </w:rPr>
            <w:t xml:space="preserve">     10        References……………………………………………………………………………</w:t>
          </w:r>
          <w:r w:rsidR="00424A3E" w:rsidRPr="00342377">
            <w:rPr>
              <w:rFonts w:cs="Times New Roman"/>
              <w:szCs w:val="24"/>
              <w:lang w:val="en-US"/>
            </w:rPr>
            <w:t>.12</w:t>
          </w:r>
        </w:p>
        <w:p w:rsidR="00F44B94" w:rsidRPr="00342377" w:rsidRDefault="00F44B94" w:rsidP="00342377">
          <w:pPr>
            <w:rPr>
              <w:rFonts w:cs="Times New Roman"/>
              <w:szCs w:val="24"/>
              <w:lang w:val="en-US"/>
            </w:rPr>
          </w:pPr>
        </w:p>
        <w:p w:rsidR="009B0675" w:rsidRPr="00342377" w:rsidRDefault="00000000" w:rsidP="00342377">
          <w:pPr>
            <w:spacing w:after="0"/>
            <w:rPr>
              <w:rFonts w:cs="Times New Roman"/>
              <w:szCs w:val="24"/>
            </w:rPr>
          </w:pPr>
        </w:p>
      </w:sdtContent>
    </w:sdt>
    <w:p w:rsidR="00254AE1" w:rsidRPr="00342377" w:rsidRDefault="00254AE1" w:rsidP="00342377">
      <w:pPr>
        <w:spacing w:after="0"/>
        <w:rPr>
          <w:rFonts w:cs="Times New Roman"/>
          <w:b/>
          <w:szCs w:val="24"/>
        </w:rPr>
      </w:pPr>
    </w:p>
    <w:p w:rsidR="00AF3709" w:rsidRPr="00342377" w:rsidRDefault="00A4318A" w:rsidP="00342377">
      <w:pPr>
        <w:spacing w:after="0"/>
        <w:jc w:val="left"/>
        <w:rPr>
          <w:rFonts w:cs="Times New Roman"/>
          <w:szCs w:val="24"/>
        </w:rPr>
      </w:pPr>
      <w:r w:rsidRPr="00342377">
        <w:rPr>
          <w:rFonts w:cs="Times New Roman"/>
          <w:szCs w:val="24"/>
        </w:rPr>
        <w:br w:type="page"/>
      </w:r>
      <w:bookmarkStart w:id="0" w:name="_Toc150956906"/>
    </w:p>
    <w:p w:rsidR="00AD5E5D" w:rsidRPr="00342377" w:rsidRDefault="00A4318A" w:rsidP="00342377">
      <w:pPr>
        <w:pStyle w:val="Heading1"/>
        <w:spacing w:before="0"/>
        <w:rPr>
          <w:rFonts w:cs="Times New Roman"/>
          <w:szCs w:val="24"/>
        </w:rPr>
      </w:pPr>
      <w:bookmarkStart w:id="1" w:name="_Toc159373765"/>
      <w:r w:rsidRPr="00342377">
        <w:rPr>
          <w:rFonts w:cs="Times New Roman"/>
          <w:szCs w:val="24"/>
        </w:rPr>
        <w:lastRenderedPageBreak/>
        <w:t>Introductio</w:t>
      </w:r>
      <w:bookmarkEnd w:id="0"/>
      <w:r w:rsidR="001B278F" w:rsidRPr="00342377">
        <w:rPr>
          <w:rFonts w:cs="Times New Roman"/>
          <w:szCs w:val="24"/>
        </w:rPr>
        <w:t>n</w:t>
      </w:r>
      <w:bookmarkEnd w:id="1"/>
    </w:p>
    <w:p w:rsidR="000D54F0" w:rsidRPr="00342377" w:rsidRDefault="001B278F" w:rsidP="00342377">
      <w:pPr>
        <w:spacing w:after="0"/>
        <w:ind w:firstLine="432"/>
        <w:rPr>
          <w:rFonts w:cs="Times New Roman"/>
          <w:szCs w:val="24"/>
        </w:rPr>
      </w:pPr>
      <w:r w:rsidRPr="00342377">
        <w:rPr>
          <w:rFonts w:cs="Times New Roman"/>
          <w:szCs w:val="24"/>
        </w:rPr>
        <w:t xml:space="preserve"> The main theme behind the report is to understand the importance of monitoring and evaluating financial performance of the hotel brand. The case study selected for this report is about The Seacrest Lodge that is located on a prime location of coastline and attract offer a thriving destination for tourists and vacationers. Unfortunately, the lodge is facing challenges to maintain its financial health and reputation in a highly competitive hospitality industry. Thus, the key focus of the report is to discuss a comprehensive turnaround strategy for the brand that boost its financial outcomes as well as make it a primer</w:t>
      </w:r>
      <w:r w:rsidR="00296879" w:rsidRPr="00342377">
        <w:rPr>
          <w:rFonts w:cs="Times New Roman"/>
          <w:szCs w:val="24"/>
        </w:rPr>
        <w:t xml:space="preserve"> vacation destination in future.</w:t>
      </w:r>
    </w:p>
    <w:p w:rsidR="00100CC0" w:rsidRPr="00342377" w:rsidRDefault="003F2D61" w:rsidP="00342377">
      <w:pPr>
        <w:pStyle w:val="Heading1"/>
        <w:spacing w:before="0"/>
        <w:rPr>
          <w:rFonts w:cs="Times New Roman"/>
          <w:szCs w:val="24"/>
        </w:rPr>
      </w:pPr>
      <w:bookmarkStart w:id="2" w:name="_Toc150956908"/>
      <w:r w:rsidRPr="00342377">
        <w:rPr>
          <w:rFonts w:cs="Times New Roman"/>
          <w:szCs w:val="24"/>
        </w:rPr>
        <w:t xml:space="preserve"> </w:t>
      </w:r>
      <w:bookmarkStart w:id="3" w:name="_Toc159373766"/>
      <w:r w:rsidR="00A4318A" w:rsidRPr="00342377">
        <w:rPr>
          <w:rFonts w:cs="Times New Roman"/>
          <w:szCs w:val="24"/>
        </w:rPr>
        <w:t>Financial Analysis</w:t>
      </w:r>
      <w:bookmarkEnd w:id="2"/>
      <w:bookmarkEnd w:id="3"/>
    </w:p>
    <w:p w:rsidR="009E5C81" w:rsidRPr="00342377" w:rsidRDefault="00EE5D18" w:rsidP="00342377">
      <w:pPr>
        <w:spacing w:after="0"/>
        <w:jc w:val="center"/>
        <w:rPr>
          <w:rFonts w:cs="Times New Roman"/>
          <w:szCs w:val="24"/>
        </w:rPr>
      </w:pPr>
      <w:r w:rsidRPr="00342377">
        <w:rPr>
          <w:rFonts w:cs="Times New Roman"/>
          <w:noProof/>
          <w:szCs w:val="24"/>
          <w:lang w:val="en-US"/>
        </w:rPr>
        <w:drawing>
          <wp:inline distT="0" distB="0" distL="0" distR="0" wp14:anchorId="0FC43422" wp14:editId="7510B36C">
            <wp:extent cx="5494020" cy="1077086"/>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538887" cy="1085882"/>
                    </a:xfrm>
                    <a:prstGeom prst="rect">
                      <a:avLst/>
                    </a:prstGeom>
                  </pic:spPr>
                </pic:pic>
              </a:graphicData>
            </a:graphic>
          </wp:inline>
        </w:drawing>
      </w:r>
    </w:p>
    <w:p w:rsidR="002D6C54" w:rsidRPr="00342377" w:rsidRDefault="001765ED" w:rsidP="00342377">
      <w:pPr>
        <w:spacing w:after="0"/>
        <w:rPr>
          <w:rFonts w:cs="Times New Roman"/>
          <w:szCs w:val="24"/>
        </w:rPr>
      </w:pPr>
      <w:r w:rsidRPr="00342377">
        <w:rPr>
          <w:rFonts w:cs="Times New Roman"/>
          <w:szCs w:val="24"/>
        </w:rPr>
        <w:t xml:space="preserve"> </w:t>
      </w:r>
      <w:r w:rsidRPr="00342377">
        <w:rPr>
          <w:rFonts w:cs="Times New Roman"/>
          <w:szCs w:val="24"/>
        </w:rPr>
        <w:tab/>
      </w:r>
      <w:r w:rsidR="005A6781" w:rsidRPr="00342377">
        <w:rPr>
          <w:rFonts w:cs="Times New Roman"/>
          <w:szCs w:val="24"/>
        </w:rPr>
        <w:t xml:space="preserve">The income statement shows that the </w:t>
      </w:r>
      <w:r w:rsidR="003F1D2E" w:rsidRPr="00342377">
        <w:rPr>
          <w:rFonts w:cs="Times New Roman"/>
          <w:szCs w:val="24"/>
        </w:rPr>
        <w:t xml:space="preserve">revenue generated by the lodge is </w:t>
      </w:r>
      <w:r w:rsidR="003F1D2E" w:rsidRPr="00342377">
        <w:rPr>
          <w:rFonts w:cs="Times New Roman"/>
          <w:szCs w:val="24"/>
          <w:lang w:val="en-US"/>
        </w:rPr>
        <w:t>£1</w:t>
      </w:r>
      <w:r w:rsidR="007B3469" w:rsidRPr="00342377">
        <w:rPr>
          <w:rFonts w:cs="Times New Roman"/>
          <w:szCs w:val="24"/>
          <w:lang w:val="en-US"/>
        </w:rPr>
        <w:t xml:space="preserve">,200,000 </w:t>
      </w:r>
      <w:r w:rsidR="0031611A" w:rsidRPr="00342377">
        <w:rPr>
          <w:rFonts w:cs="Times New Roman"/>
          <w:szCs w:val="24"/>
          <w:lang w:val="en-US"/>
        </w:rPr>
        <w:t xml:space="preserve">whereas the value </w:t>
      </w:r>
      <w:r w:rsidR="006B2F90" w:rsidRPr="00342377">
        <w:rPr>
          <w:rFonts w:cs="Times New Roman"/>
          <w:szCs w:val="24"/>
          <w:lang w:val="en-US"/>
        </w:rPr>
        <w:t xml:space="preserve">decreased in the year 2022 and reached to £1,100,000. Meanwhile in the year 2023 the revenue is decreased more and calculated as £950,000. </w:t>
      </w:r>
    </w:p>
    <w:p w:rsidR="00EE5D18" w:rsidRPr="00342377" w:rsidRDefault="00EE5D18" w:rsidP="00342377">
      <w:pPr>
        <w:spacing w:after="0"/>
        <w:jc w:val="center"/>
        <w:rPr>
          <w:rFonts w:cs="Times New Roman"/>
          <w:szCs w:val="24"/>
        </w:rPr>
      </w:pPr>
      <w:r w:rsidRPr="00342377">
        <w:rPr>
          <w:rFonts w:cs="Times New Roman"/>
          <w:noProof/>
          <w:szCs w:val="24"/>
          <w:lang w:val="en-US"/>
        </w:rPr>
        <w:drawing>
          <wp:inline distT="0" distB="0" distL="0" distR="0" wp14:anchorId="1CC0237B" wp14:editId="121DF93B">
            <wp:extent cx="5320887" cy="19424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38261" cy="1948808"/>
                    </a:xfrm>
                    <a:prstGeom prst="rect">
                      <a:avLst/>
                    </a:prstGeom>
                  </pic:spPr>
                </pic:pic>
              </a:graphicData>
            </a:graphic>
          </wp:inline>
        </w:drawing>
      </w:r>
    </w:p>
    <w:p w:rsidR="009E5C81" w:rsidRPr="00342377" w:rsidRDefault="00215AC3" w:rsidP="00342377">
      <w:pPr>
        <w:spacing w:after="0"/>
        <w:rPr>
          <w:rFonts w:cs="Times New Roman"/>
          <w:szCs w:val="24"/>
        </w:rPr>
      </w:pPr>
      <w:r w:rsidRPr="00342377">
        <w:rPr>
          <w:rFonts w:cs="Times New Roman"/>
          <w:szCs w:val="24"/>
        </w:rPr>
        <w:t xml:space="preserve"> </w:t>
      </w:r>
      <w:r w:rsidRPr="00342377">
        <w:rPr>
          <w:rFonts w:cs="Times New Roman"/>
          <w:szCs w:val="24"/>
        </w:rPr>
        <w:tab/>
      </w:r>
      <w:r w:rsidR="00262887" w:rsidRPr="00342377">
        <w:rPr>
          <w:rFonts w:cs="Times New Roman"/>
          <w:szCs w:val="24"/>
        </w:rPr>
        <w:t xml:space="preserve">The balance sheet shows that there are </w:t>
      </w:r>
      <w:r w:rsidR="00262887" w:rsidRPr="00342377">
        <w:rPr>
          <w:rFonts w:cs="Times New Roman"/>
          <w:szCs w:val="24"/>
          <w:lang w:val="en-US"/>
        </w:rPr>
        <w:t xml:space="preserve">£2,150,000 total assets </w:t>
      </w:r>
      <w:r w:rsidR="00F41AB3" w:rsidRPr="00342377">
        <w:rPr>
          <w:rFonts w:cs="Times New Roman"/>
          <w:szCs w:val="24"/>
          <w:lang w:val="en-US"/>
        </w:rPr>
        <w:t>collected by the lodge in the year 2021 which remain same in the year 2022 and decreased in the year 2023 to around £1,800,000</w:t>
      </w:r>
      <w:r w:rsidR="004F33FF" w:rsidRPr="00342377">
        <w:rPr>
          <w:rFonts w:cs="Times New Roman"/>
          <w:szCs w:val="24"/>
          <w:lang w:val="en-US"/>
        </w:rPr>
        <w:t xml:space="preserve">. Moreover, </w:t>
      </w:r>
      <w:r w:rsidR="00CB3989" w:rsidRPr="00342377">
        <w:rPr>
          <w:rFonts w:cs="Times New Roman"/>
          <w:szCs w:val="24"/>
          <w:lang w:val="en-US"/>
        </w:rPr>
        <w:t xml:space="preserve">the amount of liabilities is increased from the year 2021 to 2023 which shows challenging financial performance of the Seacrest lodge. </w:t>
      </w:r>
    </w:p>
    <w:p w:rsidR="00D27059" w:rsidRPr="00342377" w:rsidRDefault="00D27059" w:rsidP="00342377">
      <w:pPr>
        <w:jc w:val="left"/>
        <w:rPr>
          <w:rFonts w:eastAsiaTheme="majorEastAsia" w:cs="Times New Roman"/>
          <w:b/>
          <w:szCs w:val="24"/>
        </w:rPr>
      </w:pPr>
      <w:bookmarkStart w:id="4" w:name="_Toc159373767"/>
      <w:r w:rsidRPr="00342377">
        <w:rPr>
          <w:rFonts w:cs="Times New Roman"/>
          <w:szCs w:val="24"/>
        </w:rPr>
        <w:br w:type="page"/>
      </w:r>
    </w:p>
    <w:p w:rsidR="000C13CC" w:rsidRPr="00342377" w:rsidRDefault="00A4318A" w:rsidP="00342377">
      <w:pPr>
        <w:pStyle w:val="Heading2"/>
        <w:spacing w:before="0"/>
        <w:rPr>
          <w:rFonts w:cs="Times New Roman"/>
          <w:szCs w:val="24"/>
        </w:rPr>
      </w:pPr>
      <w:r w:rsidRPr="00342377">
        <w:rPr>
          <w:rFonts w:cs="Times New Roman"/>
          <w:szCs w:val="24"/>
        </w:rPr>
        <w:lastRenderedPageBreak/>
        <w:t>Key Financial Ratios</w:t>
      </w:r>
      <w:bookmarkEnd w:id="4"/>
    </w:p>
    <w:p w:rsidR="004F7829" w:rsidRPr="00342377" w:rsidRDefault="00EB60BD" w:rsidP="00342377">
      <w:pPr>
        <w:spacing w:after="0"/>
        <w:rPr>
          <w:rFonts w:cs="Times New Roman"/>
          <w:b/>
          <w:i/>
          <w:szCs w:val="24"/>
        </w:rPr>
      </w:pPr>
      <w:r w:rsidRPr="00342377">
        <w:rPr>
          <w:rFonts w:cs="Times New Roman"/>
          <w:b/>
          <w:i/>
          <w:szCs w:val="24"/>
        </w:rPr>
        <w:t>Current Ratio: Current Assets / Current Liabilities</w:t>
      </w:r>
    </w:p>
    <w:p w:rsidR="00EB60BD" w:rsidRPr="00342377" w:rsidRDefault="00EB60BD" w:rsidP="00342377">
      <w:pPr>
        <w:spacing w:after="0"/>
        <w:rPr>
          <w:rFonts w:cs="Times New Roman"/>
          <w:i/>
          <w:szCs w:val="24"/>
        </w:rPr>
      </w:pPr>
      <w:r w:rsidRPr="00342377">
        <w:rPr>
          <w:rFonts w:cs="Times New Roman"/>
          <w:szCs w:val="24"/>
          <w:lang w:val="en-US"/>
        </w:rPr>
        <w:t>Current Ratio 2021​=£30,000/£</w:t>
      </w:r>
      <w:r w:rsidR="008F0AAD" w:rsidRPr="00342377">
        <w:rPr>
          <w:rFonts w:cs="Times New Roman"/>
          <w:szCs w:val="24"/>
          <w:lang w:val="en-US"/>
        </w:rPr>
        <w:t>150,000 =</w:t>
      </w:r>
      <w:r w:rsidRPr="00342377">
        <w:rPr>
          <w:rFonts w:cs="Times New Roman"/>
          <w:szCs w:val="24"/>
          <w:lang w:val="en-US"/>
        </w:rPr>
        <w:t xml:space="preserve"> 5</w:t>
      </w:r>
    </w:p>
    <w:p w:rsidR="00EB60BD" w:rsidRPr="00342377" w:rsidRDefault="00EB60BD" w:rsidP="00342377">
      <w:pPr>
        <w:spacing w:after="0"/>
        <w:rPr>
          <w:rFonts w:cs="Times New Roman"/>
          <w:szCs w:val="24"/>
          <w:lang w:val="en-US"/>
        </w:rPr>
      </w:pPr>
      <w:r w:rsidRPr="00342377">
        <w:rPr>
          <w:rFonts w:cs="Times New Roman"/>
          <w:szCs w:val="24"/>
          <w:lang w:val="en-US"/>
        </w:rPr>
        <w:t>Current Ratio 2022​=£40,000/£</w:t>
      </w:r>
      <w:r w:rsidR="008F0AAD" w:rsidRPr="00342377">
        <w:rPr>
          <w:rFonts w:cs="Times New Roman"/>
          <w:szCs w:val="24"/>
          <w:lang w:val="en-US"/>
        </w:rPr>
        <w:t>120,000 =</w:t>
      </w:r>
      <w:r w:rsidRPr="00342377">
        <w:rPr>
          <w:rFonts w:cs="Times New Roman"/>
          <w:szCs w:val="24"/>
          <w:lang w:val="en-US"/>
        </w:rPr>
        <w:t xml:space="preserve"> 3</w:t>
      </w:r>
    </w:p>
    <w:p w:rsidR="00EB60BD" w:rsidRPr="00342377" w:rsidRDefault="00EB60BD" w:rsidP="00342377">
      <w:pPr>
        <w:spacing w:after="0"/>
        <w:rPr>
          <w:rFonts w:cs="Times New Roman"/>
          <w:szCs w:val="24"/>
          <w:lang w:val="en-US"/>
        </w:rPr>
      </w:pPr>
      <w:r w:rsidRPr="00342377">
        <w:rPr>
          <w:rFonts w:cs="Times New Roman"/>
          <w:szCs w:val="24"/>
          <w:lang w:val="en-US"/>
        </w:rPr>
        <w:t>Current Ratio 2023 =£50,000/£50,000 = 1</w:t>
      </w:r>
    </w:p>
    <w:p w:rsidR="00EB60BD" w:rsidRPr="00342377" w:rsidRDefault="00EB60BD" w:rsidP="00342377">
      <w:pPr>
        <w:spacing w:after="0"/>
        <w:rPr>
          <w:rFonts w:cs="Times New Roman"/>
          <w:szCs w:val="24"/>
          <w:lang w:val="en-US"/>
        </w:rPr>
      </w:pPr>
      <w:r w:rsidRPr="00342377">
        <w:rPr>
          <w:rFonts w:cs="Times New Roman"/>
          <w:szCs w:val="24"/>
          <w:lang w:val="en-US"/>
        </w:rPr>
        <w:t xml:space="preserve"> </w:t>
      </w:r>
      <w:r w:rsidRPr="00342377">
        <w:rPr>
          <w:rFonts w:cs="Times New Roman"/>
          <w:szCs w:val="24"/>
          <w:lang w:val="en-US"/>
        </w:rPr>
        <w:tab/>
        <w:t xml:space="preserve">The ability of a company to satisfy its short-term commitments can be obtained by examining its current ratio. In 2021, there was a lot of cash on hand because the current ratio was 5. After that, things kept getting worse until they hit an alarming 1 in 2023. </w:t>
      </w:r>
      <w:r w:rsidRPr="00342377">
        <w:rPr>
          <w:rFonts w:cs="Times New Roman"/>
          <w:szCs w:val="24"/>
        </w:rPr>
        <w:t>That led to financial difficulties.</w:t>
      </w:r>
    </w:p>
    <w:p w:rsidR="00EB60BD" w:rsidRPr="00342377" w:rsidRDefault="00EB60BD" w:rsidP="00342377">
      <w:pPr>
        <w:spacing w:after="0"/>
        <w:rPr>
          <w:rFonts w:cs="Times New Roman"/>
          <w:b/>
          <w:i/>
          <w:szCs w:val="24"/>
          <w:lang w:val="en-US"/>
        </w:rPr>
      </w:pPr>
      <w:r w:rsidRPr="00342377">
        <w:rPr>
          <w:rFonts w:cs="Times New Roman"/>
          <w:b/>
          <w:i/>
          <w:szCs w:val="24"/>
          <w:lang w:val="en-US"/>
        </w:rPr>
        <w:t>Debt-to-Equity Ratio: Total Debt / Total Equity</w:t>
      </w:r>
    </w:p>
    <w:p w:rsidR="00EB60BD" w:rsidRPr="00342377" w:rsidRDefault="00EB60BD" w:rsidP="00342377">
      <w:pPr>
        <w:spacing w:after="0"/>
        <w:rPr>
          <w:rFonts w:cs="Times New Roman"/>
          <w:szCs w:val="24"/>
          <w:lang w:val="en-US"/>
        </w:rPr>
      </w:pPr>
      <w:r w:rsidRPr="00342377">
        <w:rPr>
          <w:rFonts w:cs="Times New Roman"/>
          <w:szCs w:val="24"/>
          <w:lang w:val="en-US"/>
        </w:rPr>
        <w:t>Debt-to-Equity Ratio 2021 = £1,500,000</w:t>
      </w:r>
      <w:r w:rsidR="00E7436C" w:rsidRPr="00342377">
        <w:rPr>
          <w:rFonts w:cs="Times New Roman"/>
          <w:szCs w:val="24"/>
          <w:lang w:val="en-US"/>
        </w:rPr>
        <w:t>/</w:t>
      </w:r>
      <w:r w:rsidRPr="00342377">
        <w:rPr>
          <w:rFonts w:cs="Times New Roman"/>
          <w:szCs w:val="24"/>
          <w:lang w:val="en-US"/>
        </w:rPr>
        <w:t>£620,000</w:t>
      </w:r>
      <w:r w:rsidR="00FE6788" w:rsidRPr="00342377">
        <w:rPr>
          <w:rFonts w:cs="Times New Roman"/>
          <w:szCs w:val="24"/>
          <w:lang w:val="en-US"/>
        </w:rPr>
        <w:t xml:space="preserve"> = </w:t>
      </w:r>
      <w:r w:rsidRPr="00342377">
        <w:rPr>
          <w:rFonts w:cs="Times New Roman"/>
          <w:szCs w:val="24"/>
          <w:lang w:val="en-US"/>
        </w:rPr>
        <w:t>2.42</w:t>
      </w:r>
    </w:p>
    <w:p w:rsidR="00EB60BD" w:rsidRPr="00342377" w:rsidRDefault="00EB60BD" w:rsidP="00342377">
      <w:pPr>
        <w:spacing w:after="0"/>
        <w:rPr>
          <w:rFonts w:cs="Times New Roman"/>
          <w:szCs w:val="24"/>
          <w:lang w:val="en-US"/>
        </w:rPr>
      </w:pPr>
      <w:r w:rsidRPr="00342377">
        <w:rPr>
          <w:rFonts w:cs="Times New Roman"/>
          <w:szCs w:val="24"/>
          <w:lang w:val="en-US"/>
        </w:rPr>
        <w:t>Debt-to-Equity Ratio 2022 = £1,500,000</w:t>
      </w:r>
      <w:r w:rsidR="00E7436C" w:rsidRPr="00342377">
        <w:rPr>
          <w:rFonts w:cs="Times New Roman"/>
          <w:szCs w:val="24"/>
          <w:lang w:val="en-US"/>
        </w:rPr>
        <w:t>/</w:t>
      </w:r>
      <w:r w:rsidRPr="00342377">
        <w:rPr>
          <w:rFonts w:cs="Times New Roman"/>
          <w:szCs w:val="24"/>
          <w:lang w:val="en-US"/>
        </w:rPr>
        <w:t xml:space="preserve">£580,000 </w:t>
      </w:r>
      <w:r w:rsidR="00FE6788" w:rsidRPr="00342377">
        <w:rPr>
          <w:rFonts w:cs="Times New Roman"/>
          <w:szCs w:val="24"/>
          <w:lang w:val="en-US"/>
        </w:rPr>
        <w:t xml:space="preserve"> =</w:t>
      </w:r>
      <w:r w:rsidRPr="00342377">
        <w:rPr>
          <w:rFonts w:cs="Times New Roman"/>
          <w:szCs w:val="24"/>
          <w:lang w:val="en-US"/>
        </w:rPr>
        <w:t>2.59</w:t>
      </w:r>
    </w:p>
    <w:p w:rsidR="00EB60BD" w:rsidRPr="00342377" w:rsidRDefault="00EB60BD" w:rsidP="00342377">
      <w:pPr>
        <w:spacing w:after="0"/>
        <w:rPr>
          <w:rFonts w:cs="Times New Roman"/>
          <w:szCs w:val="24"/>
          <w:lang w:val="en-US"/>
        </w:rPr>
      </w:pPr>
      <w:r w:rsidRPr="00342377">
        <w:rPr>
          <w:rFonts w:cs="Times New Roman"/>
          <w:szCs w:val="24"/>
          <w:lang w:val="en-US"/>
        </w:rPr>
        <w:t>Debt-to-Equity Ratio 2023 = £1,500,000/£300,000 = 5</w:t>
      </w:r>
    </w:p>
    <w:p w:rsidR="00EB60BD" w:rsidRPr="00342377" w:rsidRDefault="00EB60BD" w:rsidP="00342377">
      <w:pPr>
        <w:spacing w:after="0"/>
        <w:rPr>
          <w:rFonts w:cs="Times New Roman"/>
          <w:szCs w:val="24"/>
        </w:rPr>
      </w:pPr>
      <w:r w:rsidRPr="00342377">
        <w:rPr>
          <w:rFonts w:cs="Times New Roman"/>
          <w:szCs w:val="24"/>
          <w:lang w:val="en-US"/>
        </w:rPr>
        <w:t xml:space="preserve"> </w:t>
      </w:r>
      <w:r w:rsidRPr="00342377">
        <w:rPr>
          <w:rFonts w:cs="Times New Roman"/>
          <w:szCs w:val="24"/>
          <w:lang w:val="en-US"/>
        </w:rPr>
        <w:tab/>
        <w:t>The debt-to-equity ratio of a company shows how much of its assets are financed by debt compared to its equity. The 2021 and 2022 ratios show an uncertain level of leverage. However, a big jump to 5 in 2023 shows an even greater dependence on debt financing, which questioned the ability of the company to pay its debts and its ability to stay financially stable.</w:t>
      </w:r>
    </w:p>
    <w:p w:rsidR="009F70EA" w:rsidRPr="00342377" w:rsidRDefault="00A4318A" w:rsidP="00342377">
      <w:pPr>
        <w:pStyle w:val="Heading1"/>
        <w:rPr>
          <w:rFonts w:cs="Times New Roman"/>
          <w:szCs w:val="24"/>
        </w:rPr>
      </w:pPr>
      <w:bookmarkStart w:id="5" w:name="_Toc159373768"/>
      <w:r w:rsidRPr="00342377">
        <w:rPr>
          <w:rFonts w:cs="Times New Roman"/>
          <w:szCs w:val="24"/>
        </w:rPr>
        <w:t>SWOT Analysis</w:t>
      </w:r>
      <w:bookmarkEnd w:id="5"/>
    </w:p>
    <w:p w:rsidR="004F242B" w:rsidRPr="00342377" w:rsidRDefault="004F242B" w:rsidP="00342377">
      <w:pPr>
        <w:spacing w:after="0"/>
        <w:rPr>
          <w:rFonts w:cs="Times New Roman"/>
          <w:b/>
          <w:i/>
          <w:szCs w:val="24"/>
        </w:rPr>
      </w:pPr>
      <w:r w:rsidRPr="00342377">
        <w:rPr>
          <w:rFonts w:cs="Times New Roman"/>
          <w:b/>
          <w:i/>
          <w:szCs w:val="24"/>
        </w:rPr>
        <w:t xml:space="preserve">Strengths </w:t>
      </w:r>
    </w:p>
    <w:p w:rsidR="004F242B" w:rsidRPr="00342377" w:rsidRDefault="00B647ED" w:rsidP="00342377">
      <w:pPr>
        <w:rPr>
          <w:rFonts w:cs="Times New Roman"/>
          <w:szCs w:val="24"/>
        </w:rPr>
      </w:pPr>
      <w:r w:rsidRPr="00342377">
        <w:rPr>
          <w:rFonts w:cs="Times New Roman"/>
          <w:szCs w:val="24"/>
        </w:rPr>
        <w:t xml:space="preserve"> </w:t>
      </w:r>
      <w:r w:rsidRPr="00342377">
        <w:rPr>
          <w:rFonts w:cs="Times New Roman"/>
          <w:szCs w:val="24"/>
        </w:rPr>
        <w:tab/>
      </w:r>
      <w:r w:rsidR="004F242B" w:rsidRPr="00342377">
        <w:rPr>
          <w:rFonts w:cs="Times New Roman"/>
          <w:szCs w:val="24"/>
        </w:rPr>
        <w:t>The key strength of Seacrest Lodge is that it is well-known and recognised in the costal market, where it has been serving the customers for a long time (Balinado et al., 2021). Also, the lodge is in a beautiful area with easy access to nature sites and beautiful views. In addition, the lodge already have facilities and equipment that can be improved to meet modern standards. The Seacrest Lodge use its historical background and charm to attract tourists who want to do something different.</w:t>
      </w:r>
    </w:p>
    <w:p w:rsidR="004F242B" w:rsidRPr="00342377" w:rsidRDefault="004F242B" w:rsidP="00342377">
      <w:pPr>
        <w:spacing w:after="0"/>
        <w:rPr>
          <w:rFonts w:cs="Times New Roman"/>
          <w:b/>
          <w:i/>
          <w:szCs w:val="24"/>
        </w:rPr>
      </w:pPr>
      <w:r w:rsidRPr="00342377">
        <w:rPr>
          <w:rFonts w:cs="Times New Roman"/>
          <w:b/>
          <w:i/>
          <w:szCs w:val="24"/>
        </w:rPr>
        <w:t xml:space="preserve">Weaknesses </w:t>
      </w:r>
    </w:p>
    <w:p w:rsidR="004F242B" w:rsidRPr="00342377" w:rsidRDefault="004F242B" w:rsidP="00342377">
      <w:pPr>
        <w:ind w:firstLine="720"/>
        <w:rPr>
          <w:rFonts w:cs="Times New Roman"/>
          <w:szCs w:val="24"/>
        </w:rPr>
      </w:pPr>
      <w:r w:rsidRPr="00342377">
        <w:rPr>
          <w:rFonts w:cs="Times New Roman"/>
          <w:szCs w:val="24"/>
        </w:rPr>
        <w:t>The level of service and the amenities uses by the Seacrest Lodge are quite old and require advancement</w:t>
      </w:r>
      <w:r w:rsidR="00046752" w:rsidRPr="00342377">
        <w:rPr>
          <w:rFonts w:cs="Times New Roman"/>
          <w:szCs w:val="24"/>
        </w:rPr>
        <w:t xml:space="preserve"> (Vaz de Melo Mendes and Fluminense Carneiro, 2020)</w:t>
      </w:r>
      <w:r w:rsidRPr="00342377">
        <w:rPr>
          <w:rFonts w:cs="Times New Roman"/>
          <w:szCs w:val="24"/>
        </w:rPr>
        <w:t xml:space="preserve">. The lodge not have the most up-to-date technology, which make it tough for them to compete with other websites. Eco-friendly projects and sustainable practices that are not present also make it less appealing to tourists who </w:t>
      </w:r>
      <w:r w:rsidRPr="00342377">
        <w:rPr>
          <w:rFonts w:cs="Times New Roman"/>
          <w:szCs w:val="24"/>
        </w:rPr>
        <w:lastRenderedPageBreak/>
        <w:t>care about the environment (Mkono and Hughes, 2020). Also, low worker motivation and poor training cause service problems and make customers angry.</w:t>
      </w:r>
    </w:p>
    <w:p w:rsidR="004F242B" w:rsidRPr="00342377" w:rsidRDefault="004F242B" w:rsidP="00342377">
      <w:pPr>
        <w:spacing w:after="0"/>
        <w:rPr>
          <w:rFonts w:cs="Times New Roman"/>
          <w:b/>
          <w:i/>
          <w:szCs w:val="24"/>
        </w:rPr>
      </w:pPr>
      <w:r w:rsidRPr="00342377">
        <w:rPr>
          <w:rFonts w:cs="Times New Roman"/>
          <w:b/>
          <w:i/>
          <w:szCs w:val="24"/>
        </w:rPr>
        <w:t>Opportunities</w:t>
      </w:r>
    </w:p>
    <w:p w:rsidR="004F242B" w:rsidRPr="00342377" w:rsidRDefault="004F242B" w:rsidP="00342377">
      <w:pPr>
        <w:ind w:firstLine="720"/>
        <w:rPr>
          <w:rFonts w:cs="Times New Roman"/>
          <w:szCs w:val="24"/>
        </w:rPr>
      </w:pPr>
      <w:r w:rsidRPr="00342377">
        <w:rPr>
          <w:rFonts w:cs="Times New Roman"/>
          <w:szCs w:val="24"/>
        </w:rPr>
        <w:t>The Seacrest Lodge is always getting new chances to gain from new developments and changes in what customers want. The lodge could stand out from the others by being more eco-friendly and using sustainable methods, taking advantage of the growing popularity of eco-tourism. The Seacrest Lodge can make the scheduling process easier and easy for its guests (Musavengane and Kloppers, 2020). Getting involved in community projects and working together could help the lodge's reputation even more and make people in the area and tourists like it.</w:t>
      </w:r>
    </w:p>
    <w:p w:rsidR="004F242B" w:rsidRPr="00342377" w:rsidRDefault="004F242B" w:rsidP="00342377">
      <w:pPr>
        <w:spacing w:after="0"/>
        <w:rPr>
          <w:rFonts w:cs="Times New Roman"/>
          <w:b/>
          <w:i/>
          <w:szCs w:val="24"/>
        </w:rPr>
      </w:pPr>
      <w:r w:rsidRPr="00342377">
        <w:rPr>
          <w:rFonts w:cs="Times New Roman"/>
          <w:b/>
          <w:i/>
          <w:szCs w:val="24"/>
        </w:rPr>
        <w:t xml:space="preserve">Threats </w:t>
      </w:r>
    </w:p>
    <w:p w:rsidR="00D7478F" w:rsidRPr="00342377" w:rsidRDefault="00B647ED" w:rsidP="00342377">
      <w:pPr>
        <w:rPr>
          <w:rFonts w:cs="Times New Roman"/>
          <w:szCs w:val="24"/>
        </w:rPr>
      </w:pPr>
      <w:r w:rsidRPr="00342377">
        <w:rPr>
          <w:rFonts w:cs="Times New Roman"/>
          <w:szCs w:val="24"/>
        </w:rPr>
        <w:t xml:space="preserve"> </w:t>
      </w:r>
      <w:r w:rsidRPr="00342377">
        <w:rPr>
          <w:rFonts w:cs="Times New Roman"/>
          <w:szCs w:val="24"/>
        </w:rPr>
        <w:tab/>
      </w:r>
      <w:r w:rsidR="004F242B" w:rsidRPr="00342377">
        <w:rPr>
          <w:rFonts w:cs="Times New Roman"/>
          <w:szCs w:val="24"/>
        </w:rPr>
        <w:t>The lodge sales and customer happiness are in danger because there are a lot of newer cabins nearby that are competing with them (Nwani and Adams, 2021). Changes in the economy affect both sources of income and rental rates. Due to changes in regulations and new rules, the lodge have trouble running its business and have to pay more money.</w:t>
      </w:r>
    </w:p>
    <w:p w:rsidR="00950CBD" w:rsidRPr="00342377" w:rsidRDefault="00A4318A" w:rsidP="00342377">
      <w:pPr>
        <w:pStyle w:val="Heading1"/>
        <w:spacing w:before="0"/>
        <w:rPr>
          <w:rFonts w:cs="Times New Roman"/>
          <w:szCs w:val="24"/>
        </w:rPr>
      </w:pPr>
      <w:bookmarkStart w:id="6" w:name="_Toc150956918"/>
      <w:bookmarkStart w:id="7" w:name="_Toc159373769"/>
      <w:r w:rsidRPr="00342377">
        <w:rPr>
          <w:rFonts w:cs="Times New Roman"/>
          <w:szCs w:val="24"/>
        </w:rPr>
        <w:t>Market Analysis</w:t>
      </w:r>
      <w:bookmarkEnd w:id="6"/>
      <w:bookmarkEnd w:id="7"/>
      <w:r w:rsidRPr="00342377">
        <w:rPr>
          <w:rFonts w:cs="Times New Roman"/>
          <w:szCs w:val="24"/>
        </w:rPr>
        <w:tab/>
      </w:r>
    </w:p>
    <w:p w:rsidR="001303E3" w:rsidRPr="00342377" w:rsidRDefault="00B647ED" w:rsidP="00342377">
      <w:pPr>
        <w:spacing w:after="0"/>
        <w:rPr>
          <w:rFonts w:cs="Times New Roman"/>
          <w:szCs w:val="24"/>
        </w:rPr>
      </w:pPr>
      <w:r w:rsidRPr="00342377">
        <w:rPr>
          <w:rFonts w:cs="Times New Roman"/>
          <w:szCs w:val="24"/>
        </w:rPr>
        <w:t xml:space="preserve"> </w:t>
      </w:r>
      <w:r w:rsidRPr="00342377">
        <w:rPr>
          <w:rFonts w:cs="Times New Roman"/>
          <w:szCs w:val="24"/>
        </w:rPr>
        <w:tab/>
        <w:t>Based on the study of Statista (2024), the chart shows the types of places that people from four big travel areas would go on holiday in England. Even though 71% of tourists like to visit seaside or beach areas while they are on holiday in England, London is the most popular choice among all markets.</w:t>
      </w:r>
    </w:p>
    <w:p w:rsidR="001303E3" w:rsidRPr="00342377" w:rsidRDefault="001303E3" w:rsidP="00342377">
      <w:pPr>
        <w:keepNext/>
        <w:spacing w:after="0"/>
        <w:jc w:val="center"/>
        <w:rPr>
          <w:rFonts w:cs="Times New Roman"/>
          <w:szCs w:val="24"/>
        </w:rPr>
      </w:pPr>
      <w:r w:rsidRPr="00342377">
        <w:rPr>
          <w:rFonts w:cs="Times New Roman"/>
          <w:noProof/>
          <w:szCs w:val="24"/>
          <w:lang w:val="en-US"/>
        </w:rPr>
        <w:lastRenderedPageBreak/>
        <w:drawing>
          <wp:inline distT="0" distB="0" distL="0" distR="0" wp14:anchorId="22EF1438" wp14:editId="48E75C45">
            <wp:extent cx="4774018" cy="2990488"/>
            <wp:effectExtent l="0" t="0" r="762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83647" cy="2996520"/>
                    </a:xfrm>
                    <a:prstGeom prst="rect">
                      <a:avLst/>
                    </a:prstGeom>
                  </pic:spPr>
                </pic:pic>
              </a:graphicData>
            </a:graphic>
          </wp:inline>
        </w:drawing>
      </w:r>
    </w:p>
    <w:p w:rsidR="004D55C1" w:rsidRPr="00342377" w:rsidRDefault="001303E3" w:rsidP="00342377">
      <w:pPr>
        <w:pStyle w:val="Caption"/>
        <w:spacing w:after="0" w:line="360" w:lineRule="auto"/>
        <w:jc w:val="center"/>
        <w:rPr>
          <w:rFonts w:cs="Times New Roman"/>
          <w:color w:val="auto"/>
          <w:sz w:val="24"/>
          <w:szCs w:val="24"/>
        </w:rPr>
      </w:pPr>
      <w:r w:rsidRPr="00342377">
        <w:rPr>
          <w:rFonts w:cs="Times New Roman"/>
          <w:color w:val="auto"/>
          <w:sz w:val="24"/>
          <w:szCs w:val="24"/>
        </w:rPr>
        <w:t>Figure</w:t>
      </w:r>
      <w:r w:rsidR="00746FA5" w:rsidRPr="00342377">
        <w:rPr>
          <w:rFonts w:cs="Times New Roman"/>
          <w:color w:val="auto"/>
          <w:sz w:val="24"/>
          <w:szCs w:val="24"/>
        </w:rPr>
        <w:t xml:space="preserve"> 1</w:t>
      </w:r>
      <w:r w:rsidRPr="00342377">
        <w:rPr>
          <w:rFonts w:cs="Times New Roman"/>
          <w:color w:val="auto"/>
          <w:sz w:val="24"/>
          <w:szCs w:val="24"/>
        </w:rPr>
        <w:t>: Which location/s would you consider visiting as part of a holiday to England?</w:t>
      </w:r>
      <w:r w:rsidRPr="00342377">
        <w:rPr>
          <w:rFonts w:cs="Times New Roman"/>
          <w:color w:val="auto"/>
          <w:sz w:val="24"/>
          <w:szCs w:val="24"/>
        </w:rPr>
        <w:br/>
        <w:t>Source: Statista (2024)</w:t>
      </w:r>
    </w:p>
    <w:p w:rsidR="001303E3" w:rsidRPr="00342377" w:rsidRDefault="001913B6" w:rsidP="00342377">
      <w:pPr>
        <w:spacing w:after="0"/>
        <w:rPr>
          <w:rFonts w:cs="Times New Roman"/>
          <w:szCs w:val="24"/>
        </w:rPr>
      </w:pPr>
      <w:r w:rsidRPr="00342377">
        <w:rPr>
          <w:rFonts w:cs="Times New Roman"/>
          <w:szCs w:val="24"/>
        </w:rPr>
        <w:t xml:space="preserve"> </w:t>
      </w:r>
      <w:r w:rsidRPr="00342377">
        <w:rPr>
          <w:rFonts w:cs="Times New Roman"/>
          <w:szCs w:val="24"/>
        </w:rPr>
        <w:tab/>
      </w:r>
      <w:r w:rsidR="00E9101A" w:rsidRPr="00342377">
        <w:rPr>
          <w:rFonts w:cs="Times New Roman"/>
          <w:szCs w:val="24"/>
        </w:rPr>
        <w:t>The revenue in the hotels segment of the travel &amp; tourism market in the UK is forecast to continuously increase between 2024 and 2028 by in total 1.5 billion U.S. dollars. After the eighth consecutive increasing year, the indicator is estimated to reach 23.04 billion U.S. dollars and therefore a new peak in 2028 (Statista, 2024a). More and more people in the UK care about the environment, so eco-tourism and sustainability are becoming more popular in the hotel industry. Hotels and motels are taking steps to be more eco-friendly (Iqbal et al., 2022). Some of these steps are using LED lights, reducing trash, and saving water. Also, buyers are looking for healthy and locally grown food options more and more. A lot of companies are getting green licences and moving to clean energy sources like solar power to show that they care about the environment (Gawusu et al., 2022). Ecotourism is be</w:t>
      </w:r>
      <w:r w:rsidR="00A2320B" w:rsidRPr="00342377">
        <w:rPr>
          <w:rFonts w:cs="Times New Roman"/>
          <w:szCs w:val="24"/>
        </w:rPr>
        <w:t>coming more popular in the UK.</w:t>
      </w:r>
    </w:p>
    <w:p w:rsidR="00BF3441" w:rsidRPr="00342377" w:rsidRDefault="00A4318A" w:rsidP="00342377">
      <w:pPr>
        <w:pStyle w:val="Heading1"/>
        <w:spacing w:before="0"/>
        <w:rPr>
          <w:rFonts w:cs="Times New Roman"/>
          <w:szCs w:val="24"/>
        </w:rPr>
      </w:pPr>
      <w:bookmarkStart w:id="8" w:name="_Toc159373770"/>
      <w:r w:rsidRPr="00342377">
        <w:rPr>
          <w:rFonts w:cs="Times New Roman"/>
          <w:szCs w:val="24"/>
        </w:rPr>
        <w:t>Turnaround Strategy</w:t>
      </w:r>
      <w:bookmarkEnd w:id="8"/>
    </w:p>
    <w:p w:rsidR="00650BF4" w:rsidRPr="00342377" w:rsidRDefault="00650BF4" w:rsidP="00342377">
      <w:pPr>
        <w:spacing w:after="0"/>
        <w:ind w:firstLine="432"/>
        <w:rPr>
          <w:rFonts w:cs="Times New Roman"/>
          <w:szCs w:val="24"/>
        </w:rPr>
      </w:pPr>
      <w:r w:rsidRPr="00342377">
        <w:rPr>
          <w:rFonts w:cs="Times New Roman"/>
          <w:szCs w:val="24"/>
        </w:rPr>
        <w:t xml:space="preserve">In </w:t>
      </w:r>
      <w:r w:rsidR="009051DA" w:rsidRPr="00342377">
        <w:rPr>
          <w:rFonts w:cs="Times New Roman"/>
          <w:szCs w:val="24"/>
        </w:rPr>
        <w:t>today’s market</w:t>
      </w:r>
      <w:r w:rsidRPr="00342377">
        <w:rPr>
          <w:rFonts w:cs="Times New Roman"/>
          <w:szCs w:val="24"/>
        </w:rPr>
        <w:t xml:space="preserve">, </w:t>
      </w:r>
      <w:r w:rsidR="00666584" w:rsidRPr="00342377">
        <w:rPr>
          <w:rFonts w:cs="Times New Roman"/>
          <w:szCs w:val="24"/>
        </w:rPr>
        <w:t>sustainability</w:t>
      </w:r>
      <w:r w:rsidRPr="00342377">
        <w:rPr>
          <w:rFonts w:cs="Times New Roman"/>
          <w:szCs w:val="24"/>
        </w:rPr>
        <w:t xml:space="preserve"> must come first. Adopting green practices like solar power generation and trash reduction programmes </w:t>
      </w:r>
      <w:r w:rsidR="003C1FA1" w:rsidRPr="00342377">
        <w:rPr>
          <w:rFonts w:cs="Times New Roman"/>
          <w:szCs w:val="24"/>
        </w:rPr>
        <w:t>will</w:t>
      </w:r>
      <w:r w:rsidRPr="00342377">
        <w:rPr>
          <w:rFonts w:cs="Times New Roman"/>
          <w:szCs w:val="24"/>
        </w:rPr>
        <w:t xml:space="preserve"> have a positive effect on both the cost of doing business and the number of eco-friendly guests</w:t>
      </w:r>
      <w:r w:rsidR="003C1FA1" w:rsidRPr="00342377">
        <w:rPr>
          <w:rFonts w:cs="Times New Roman"/>
          <w:szCs w:val="24"/>
        </w:rPr>
        <w:t xml:space="preserve"> (Sagarna </w:t>
      </w:r>
      <w:r w:rsidR="003C1FA1" w:rsidRPr="00342377">
        <w:rPr>
          <w:rFonts w:cs="Times New Roman"/>
          <w:i/>
          <w:szCs w:val="24"/>
        </w:rPr>
        <w:t>et al.,</w:t>
      </w:r>
      <w:r w:rsidR="003C1FA1" w:rsidRPr="00342377">
        <w:rPr>
          <w:rFonts w:cs="Times New Roman"/>
          <w:szCs w:val="24"/>
        </w:rPr>
        <w:t xml:space="preserve"> 2021)</w:t>
      </w:r>
      <w:r w:rsidRPr="00342377">
        <w:rPr>
          <w:rFonts w:cs="Times New Roman"/>
          <w:szCs w:val="24"/>
        </w:rPr>
        <w:t xml:space="preserve">. By using sustainable methods, the property </w:t>
      </w:r>
      <w:r w:rsidR="003C1FA1" w:rsidRPr="00342377">
        <w:rPr>
          <w:rFonts w:cs="Times New Roman"/>
          <w:szCs w:val="24"/>
        </w:rPr>
        <w:t>will</w:t>
      </w:r>
      <w:r w:rsidRPr="00342377">
        <w:rPr>
          <w:rFonts w:cs="Times New Roman"/>
          <w:szCs w:val="24"/>
        </w:rPr>
        <w:t xml:space="preserve"> improve its image as a business that cares about the environment.</w:t>
      </w:r>
      <w:r w:rsidR="00873C88" w:rsidRPr="00342377">
        <w:rPr>
          <w:rFonts w:cs="Times New Roman"/>
          <w:szCs w:val="24"/>
        </w:rPr>
        <w:t xml:space="preserve"> </w:t>
      </w:r>
      <w:r w:rsidRPr="00342377">
        <w:rPr>
          <w:rFonts w:cs="Times New Roman"/>
          <w:szCs w:val="24"/>
        </w:rPr>
        <w:t>To make things even better for guests, digitization projects are a big part of it. Online planning systems make it easier for guests to make reservations because they are flexible and easy to use</w:t>
      </w:r>
      <w:r w:rsidR="001C10CC" w:rsidRPr="00342377">
        <w:rPr>
          <w:rFonts w:cs="Times New Roman"/>
          <w:szCs w:val="24"/>
        </w:rPr>
        <w:t xml:space="preserve"> (Dalaklis </w:t>
      </w:r>
      <w:r w:rsidR="001C10CC" w:rsidRPr="00342377">
        <w:rPr>
          <w:rFonts w:cs="Times New Roman"/>
          <w:i/>
          <w:szCs w:val="24"/>
        </w:rPr>
        <w:t>et al.,</w:t>
      </w:r>
      <w:r w:rsidR="001C10CC" w:rsidRPr="00342377">
        <w:rPr>
          <w:rFonts w:cs="Times New Roman"/>
          <w:szCs w:val="24"/>
        </w:rPr>
        <w:t xml:space="preserve"> 2022)</w:t>
      </w:r>
      <w:r w:rsidRPr="00342377">
        <w:rPr>
          <w:rFonts w:cs="Times New Roman"/>
          <w:szCs w:val="24"/>
        </w:rPr>
        <w:t xml:space="preserve">. One goal of tailored services like digital assistance and personalised ideas is to </w:t>
      </w:r>
      <w:r w:rsidRPr="00342377">
        <w:rPr>
          <w:rFonts w:cs="Times New Roman"/>
          <w:szCs w:val="24"/>
        </w:rPr>
        <w:lastRenderedPageBreak/>
        <w:t>improve the visiting experience. Another goal is to build customer trust.</w:t>
      </w:r>
      <w:r w:rsidR="00873C88" w:rsidRPr="00342377">
        <w:rPr>
          <w:rFonts w:cs="Times New Roman"/>
          <w:szCs w:val="24"/>
        </w:rPr>
        <w:t xml:space="preserve"> It is</w:t>
      </w:r>
      <w:r w:rsidRPr="00342377">
        <w:rPr>
          <w:rFonts w:cs="Times New Roman"/>
          <w:szCs w:val="24"/>
        </w:rPr>
        <w:t xml:space="preserve"> important to update tools so they fit with modern tastes. Adding technology, like smart room features, and changing services and decor to match new design trends could attract picky tourists who want modern comforts and experiences.</w:t>
      </w:r>
      <w:r w:rsidR="00293D32" w:rsidRPr="00342377">
        <w:rPr>
          <w:rFonts w:cs="Times New Roman"/>
          <w:szCs w:val="24"/>
        </w:rPr>
        <w:t xml:space="preserve"> G</w:t>
      </w:r>
      <w:r w:rsidRPr="00342377">
        <w:rPr>
          <w:rFonts w:cs="Times New Roman"/>
          <w:szCs w:val="24"/>
        </w:rPr>
        <w:t>etting involved in neighbourhood events makes people like</w:t>
      </w:r>
      <w:r w:rsidR="003C1FA1" w:rsidRPr="00342377">
        <w:rPr>
          <w:rFonts w:cs="Times New Roman"/>
          <w:szCs w:val="24"/>
        </w:rPr>
        <w:t xml:space="preserve"> the</w:t>
      </w:r>
      <w:r w:rsidRPr="00342377">
        <w:rPr>
          <w:rFonts w:cs="Times New Roman"/>
          <w:szCs w:val="24"/>
        </w:rPr>
        <w:t xml:space="preserve"> business more and helps build goodwill in the area</w:t>
      </w:r>
      <w:r w:rsidR="00D5439B" w:rsidRPr="00342377">
        <w:rPr>
          <w:rFonts w:cs="Times New Roman"/>
          <w:szCs w:val="24"/>
        </w:rPr>
        <w:t xml:space="preserve"> (Rodriguez </w:t>
      </w:r>
      <w:r w:rsidR="00D5439B" w:rsidRPr="00342377">
        <w:rPr>
          <w:rFonts w:cs="Times New Roman"/>
          <w:i/>
          <w:szCs w:val="24"/>
        </w:rPr>
        <w:t>et al.,</w:t>
      </w:r>
      <w:r w:rsidR="00D5439B" w:rsidRPr="00342377">
        <w:rPr>
          <w:rFonts w:cs="Times New Roman"/>
          <w:szCs w:val="24"/>
        </w:rPr>
        <w:t xml:space="preserve"> 2022)</w:t>
      </w:r>
      <w:r w:rsidRPr="00342377">
        <w:rPr>
          <w:rFonts w:cs="Times New Roman"/>
          <w:szCs w:val="24"/>
        </w:rPr>
        <w:t xml:space="preserve">. Take part in environmental efforts, support local companies, and host community events. These are all </w:t>
      </w:r>
      <w:r w:rsidR="003C1FA1" w:rsidRPr="00342377">
        <w:rPr>
          <w:rFonts w:cs="Times New Roman"/>
          <w:szCs w:val="24"/>
        </w:rPr>
        <w:t xml:space="preserve">effective initiatives </w:t>
      </w:r>
      <w:r w:rsidRPr="00342377">
        <w:rPr>
          <w:rFonts w:cs="Times New Roman"/>
          <w:szCs w:val="24"/>
        </w:rPr>
        <w:t>to meet people in the area and get the word out about the lodge.</w:t>
      </w:r>
      <w:r w:rsidR="00D5439B" w:rsidRPr="00342377">
        <w:rPr>
          <w:rFonts w:cs="Times New Roman"/>
          <w:szCs w:val="24"/>
        </w:rPr>
        <w:t xml:space="preserve"> </w:t>
      </w:r>
      <w:r w:rsidRPr="00342377">
        <w:rPr>
          <w:rFonts w:cs="Times New Roman"/>
          <w:szCs w:val="24"/>
        </w:rPr>
        <w:t xml:space="preserve">With this all-around plan, </w:t>
      </w:r>
      <w:r w:rsidR="009D0DC5" w:rsidRPr="00342377">
        <w:rPr>
          <w:rFonts w:cs="Times New Roman"/>
          <w:szCs w:val="24"/>
        </w:rPr>
        <w:t xml:space="preserve">The </w:t>
      </w:r>
      <w:r w:rsidRPr="00342377">
        <w:rPr>
          <w:rFonts w:cs="Times New Roman"/>
          <w:szCs w:val="24"/>
        </w:rPr>
        <w:t>Seacrest Lodge can get its finances back on track and become a top vacation spot again. Long-term competition in the seaside market is very tough, so the resort needs to be environmentally friendly, digitise, remodel, teach its staff, and get involved with the community.</w:t>
      </w:r>
    </w:p>
    <w:p w:rsidR="001562CF" w:rsidRPr="00342377" w:rsidRDefault="001562CF" w:rsidP="00342377">
      <w:pPr>
        <w:jc w:val="left"/>
        <w:rPr>
          <w:rFonts w:eastAsiaTheme="majorEastAsia" w:cs="Times New Roman"/>
          <w:b/>
          <w:szCs w:val="24"/>
        </w:rPr>
      </w:pPr>
      <w:bookmarkStart w:id="9" w:name="_Toc159373771"/>
      <w:r w:rsidRPr="00342377">
        <w:rPr>
          <w:rFonts w:cs="Times New Roman"/>
          <w:szCs w:val="24"/>
        </w:rPr>
        <w:br w:type="page"/>
      </w:r>
    </w:p>
    <w:p w:rsidR="00E97646" w:rsidRPr="00342377" w:rsidRDefault="00A4318A" w:rsidP="00342377">
      <w:pPr>
        <w:pStyle w:val="Heading1"/>
        <w:spacing w:before="0"/>
        <w:rPr>
          <w:rFonts w:cs="Times New Roman"/>
          <w:szCs w:val="24"/>
        </w:rPr>
      </w:pPr>
      <w:r w:rsidRPr="00342377">
        <w:rPr>
          <w:rFonts w:cs="Times New Roman"/>
          <w:szCs w:val="24"/>
        </w:rPr>
        <w:lastRenderedPageBreak/>
        <w:t>Financial Projections</w:t>
      </w:r>
      <w:bookmarkEnd w:id="9"/>
    </w:p>
    <w:p w:rsidR="001562CF" w:rsidRPr="00342377" w:rsidRDefault="001562CF" w:rsidP="00342377">
      <w:pPr>
        <w:pStyle w:val="Heading2"/>
        <w:rPr>
          <w:rFonts w:cs="Times New Roman"/>
          <w:szCs w:val="24"/>
        </w:rPr>
      </w:pPr>
      <w:r w:rsidRPr="00342377">
        <w:rPr>
          <w:rFonts w:cs="Times New Roman"/>
          <w:szCs w:val="24"/>
        </w:rPr>
        <w:t>Income Statement</w:t>
      </w:r>
    </w:p>
    <w:tbl>
      <w:tblPr>
        <w:tblStyle w:val="TableGrid"/>
        <w:tblW w:w="10045" w:type="dxa"/>
        <w:tblLook w:val="04A0" w:firstRow="1" w:lastRow="0" w:firstColumn="1" w:lastColumn="0" w:noHBand="0" w:noVBand="1"/>
      </w:tblPr>
      <w:tblGrid>
        <w:gridCol w:w="3871"/>
        <w:gridCol w:w="1506"/>
        <w:gridCol w:w="1556"/>
        <w:gridCol w:w="1556"/>
        <w:gridCol w:w="1556"/>
      </w:tblGrid>
      <w:tr w:rsidR="001562CF" w:rsidRPr="00342377" w:rsidTr="0024270F">
        <w:trPr>
          <w:trHeight w:val="378"/>
        </w:trPr>
        <w:tc>
          <w:tcPr>
            <w:tcW w:w="3871" w:type="dxa"/>
            <w:shd w:val="clear" w:color="auto" w:fill="FFE599" w:themeFill="accent4" w:themeFillTint="66"/>
            <w:noWrap/>
            <w:hideMark/>
          </w:tcPr>
          <w:p w:rsidR="001562CF" w:rsidRPr="00342377" w:rsidRDefault="0024270F" w:rsidP="00342377">
            <w:pPr>
              <w:rPr>
                <w:rFonts w:cs="Times New Roman"/>
                <w:b/>
                <w:bCs/>
                <w:szCs w:val="24"/>
                <w:lang w:val="en-US"/>
              </w:rPr>
            </w:pPr>
            <w:r w:rsidRPr="00342377">
              <w:rPr>
                <w:rFonts w:cs="Times New Roman"/>
                <w:b/>
                <w:bCs/>
                <w:szCs w:val="24"/>
              </w:rPr>
              <w:t>Income Statement</w:t>
            </w:r>
          </w:p>
        </w:tc>
        <w:tc>
          <w:tcPr>
            <w:tcW w:w="1506" w:type="dxa"/>
            <w:shd w:val="clear" w:color="auto" w:fill="FFE599" w:themeFill="accent4" w:themeFillTint="66"/>
            <w:hideMark/>
          </w:tcPr>
          <w:p w:rsidR="001562CF" w:rsidRPr="00342377" w:rsidRDefault="001562CF" w:rsidP="00342377">
            <w:pPr>
              <w:rPr>
                <w:rFonts w:cs="Times New Roman"/>
                <w:b/>
                <w:bCs/>
                <w:szCs w:val="24"/>
              </w:rPr>
            </w:pPr>
            <w:r w:rsidRPr="00342377">
              <w:rPr>
                <w:rFonts w:cs="Times New Roman"/>
                <w:b/>
                <w:bCs/>
                <w:szCs w:val="24"/>
              </w:rPr>
              <w:t>2023</w:t>
            </w:r>
          </w:p>
        </w:tc>
        <w:tc>
          <w:tcPr>
            <w:tcW w:w="1556" w:type="dxa"/>
            <w:shd w:val="clear" w:color="auto" w:fill="FFE599" w:themeFill="accent4" w:themeFillTint="66"/>
            <w:hideMark/>
          </w:tcPr>
          <w:p w:rsidR="001562CF" w:rsidRPr="00342377" w:rsidRDefault="001562CF" w:rsidP="00342377">
            <w:pPr>
              <w:rPr>
                <w:rFonts w:cs="Times New Roman"/>
                <w:b/>
                <w:bCs/>
                <w:szCs w:val="24"/>
              </w:rPr>
            </w:pPr>
            <w:r w:rsidRPr="00342377">
              <w:rPr>
                <w:rFonts w:cs="Times New Roman"/>
                <w:b/>
                <w:bCs/>
                <w:szCs w:val="24"/>
              </w:rPr>
              <w:t>2024</w:t>
            </w:r>
          </w:p>
        </w:tc>
        <w:tc>
          <w:tcPr>
            <w:tcW w:w="1556" w:type="dxa"/>
            <w:shd w:val="clear" w:color="auto" w:fill="FFE599" w:themeFill="accent4" w:themeFillTint="66"/>
            <w:hideMark/>
          </w:tcPr>
          <w:p w:rsidR="001562CF" w:rsidRPr="00342377" w:rsidRDefault="001562CF" w:rsidP="00342377">
            <w:pPr>
              <w:rPr>
                <w:rFonts w:cs="Times New Roman"/>
                <w:b/>
                <w:bCs/>
                <w:szCs w:val="24"/>
              </w:rPr>
            </w:pPr>
            <w:r w:rsidRPr="00342377">
              <w:rPr>
                <w:rFonts w:cs="Times New Roman"/>
                <w:b/>
                <w:bCs/>
                <w:szCs w:val="24"/>
              </w:rPr>
              <w:t>2025</w:t>
            </w:r>
          </w:p>
        </w:tc>
        <w:tc>
          <w:tcPr>
            <w:tcW w:w="1556" w:type="dxa"/>
            <w:shd w:val="clear" w:color="auto" w:fill="FFE599" w:themeFill="accent4" w:themeFillTint="66"/>
            <w:hideMark/>
          </w:tcPr>
          <w:p w:rsidR="001562CF" w:rsidRPr="00342377" w:rsidRDefault="001562CF" w:rsidP="00342377">
            <w:pPr>
              <w:rPr>
                <w:rFonts w:cs="Times New Roman"/>
                <w:b/>
                <w:bCs/>
                <w:szCs w:val="24"/>
              </w:rPr>
            </w:pPr>
            <w:r w:rsidRPr="00342377">
              <w:rPr>
                <w:rFonts w:cs="Times New Roman"/>
                <w:b/>
                <w:bCs/>
                <w:szCs w:val="24"/>
              </w:rPr>
              <w:t>2026</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Revenue (Actual)</w:t>
            </w:r>
          </w:p>
        </w:tc>
        <w:tc>
          <w:tcPr>
            <w:tcW w:w="1506" w:type="dxa"/>
            <w:hideMark/>
          </w:tcPr>
          <w:p w:rsidR="001562CF" w:rsidRPr="00342377" w:rsidRDefault="001562CF" w:rsidP="00342377">
            <w:pPr>
              <w:rPr>
                <w:rFonts w:cs="Times New Roman"/>
                <w:szCs w:val="24"/>
              </w:rPr>
            </w:pPr>
            <w:r w:rsidRPr="00342377">
              <w:rPr>
                <w:rFonts w:cs="Times New Roman"/>
                <w:szCs w:val="24"/>
              </w:rPr>
              <w:t>950,000</w:t>
            </w: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Growth</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5%</w:t>
            </w:r>
          </w:p>
        </w:tc>
        <w:tc>
          <w:tcPr>
            <w:tcW w:w="1556" w:type="dxa"/>
            <w:hideMark/>
          </w:tcPr>
          <w:p w:rsidR="001562CF" w:rsidRPr="00342377" w:rsidRDefault="001562CF" w:rsidP="00342377">
            <w:pPr>
              <w:rPr>
                <w:rFonts w:cs="Times New Roman"/>
                <w:szCs w:val="24"/>
              </w:rPr>
            </w:pPr>
            <w:r w:rsidRPr="00342377">
              <w:rPr>
                <w:rFonts w:cs="Times New Roman"/>
                <w:szCs w:val="24"/>
              </w:rPr>
              <w:t>8%</w:t>
            </w:r>
          </w:p>
        </w:tc>
        <w:tc>
          <w:tcPr>
            <w:tcW w:w="1556" w:type="dxa"/>
            <w:hideMark/>
          </w:tcPr>
          <w:p w:rsidR="001562CF" w:rsidRPr="00342377" w:rsidRDefault="001562CF" w:rsidP="00342377">
            <w:pPr>
              <w:rPr>
                <w:rFonts w:cs="Times New Roman"/>
                <w:szCs w:val="24"/>
              </w:rPr>
            </w:pPr>
            <w:r w:rsidRPr="00342377">
              <w:rPr>
                <w:rFonts w:cs="Times New Roman"/>
                <w:szCs w:val="24"/>
              </w:rPr>
              <w:t>10%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Revenue (Projected)</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£997,500</w:t>
            </w:r>
          </w:p>
        </w:tc>
        <w:tc>
          <w:tcPr>
            <w:tcW w:w="1556" w:type="dxa"/>
            <w:hideMark/>
          </w:tcPr>
          <w:p w:rsidR="001562CF" w:rsidRPr="00342377" w:rsidRDefault="001562CF" w:rsidP="00342377">
            <w:pPr>
              <w:rPr>
                <w:rFonts w:cs="Times New Roman"/>
                <w:szCs w:val="24"/>
              </w:rPr>
            </w:pPr>
            <w:r w:rsidRPr="00342377">
              <w:rPr>
                <w:rFonts w:cs="Times New Roman"/>
                <w:szCs w:val="24"/>
              </w:rPr>
              <w:t>£1,077,300</w:t>
            </w:r>
          </w:p>
        </w:tc>
        <w:tc>
          <w:tcPr>
            <w:tcW w:w="1556" w:type="dxa"/>
            <w:hideMark/>
          </w:tcPr>
          <w:p w:rsidR="001562CF" w:rsidRPr="00342377" w:rsidRDefault="001562CF" w:rsidP="00342377">
            <w:pPr>
              <w:rPr>
                <w:rFonts w:cs="Times New Roman"/>
                <w:szCs w:val="24"/>
              </w:rPr>
            </w:pPr>
            <w:r w:rsidRPr="00342377">
              <w:rPr>
                <w:rFonts w:cs="Times New Roman"/>
                <w:szCs w:val="24"/>
              </w:rPr>
              <w:t>£1,185,030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Operating Expenses</w:t>
            </w:r>
          </w:p>
        </w:tc>
        <w:tc>
          <w:tcPr>
            <w:tcW w:w="1506" w:type="dxa"/>
            <w:hideMark/>
          </w:tcPr>
          <w:p w:rsidR="001562CF" w:rsidRPr="00342377" w:rsidRDefault="001562CF" w:rsidP="00342377">
            <w:pPr>
              <w:rPr>
                <w:rFonts w:cs="Times New Roman"/>
                <w:szCs w:val="24"/>
              </w:rPr>
            </w:pPr>
            <w:r w:rsidRPr="00342377">
              <w:rPr>
                <w:rFonts w:cs="Times New Roman"/>
                <w:szCs w:val="24"/>
              </w:rPr>
              <w:t>1,100,000</w:t>
            </w: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Add:</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r>
      <w:tr w:rsidR="001562CF" w:rsidRPr="00342377" w:rsidTr="002E054C">
        <w:trPr>
          <w:trHeight w:val="359"/>
        </w:trPr>
        <w:tc>
          <w:tcPr>
            <w:tcW w:w="3871" w:type="dxa"/>
            <w:hideMark/>
          </w:tcPr>
          <w:p w:rsidR="001562CF" w:rsidRPr="00342377" w:rsidRDefault="00D27059" w:rsidP="00342377">
            <w:pPr>
              <w:rPr>
                <w:rFonts w:cs="Times New Roman"/>
                <w:szCs w:val="24"/>
              </w:rPr>
            </w:pPr>
            <w:r w:rsidRPr="00342377">
              <w:rPr>
                <w:rFonts w:cs="Times New Roman"/>
                <w:szCs w:val="24"/>
              </w:rPr>
              <w:t>Employee</w:t>
            </w:r>
            <w:r w:rsidR="001562CF" w:rsidRPr="00342377">
              <w:rPr>
                <w:rFonts w:cs="Times New Roman"/>
                <w:szCs w:val="24"/>
              </w:rPr>
              <w:t xml:space="preserve"> Training</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£40,000</w:t>
            </w:r>
          </w:p>
        </w:tc>
        <w:tc>
          <w:tcPr>
            <w:tcW w:w="155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Interest Payment</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£30,000</w:t>
            </w:r>
          </w:p>
        </w:tc>
        <w:tc>
          <w:tcPr>
            <w:tcW w:w="1556" w:type="dxa"/>
            <w:hideMark/>
          </w:tcPr>
          <w:p w:rsidR="001562CF" w:rsidRPr="00342377" w:rsidRDefault="001562CF" w:rsidP="00342377">
            <w:pPr>
              <w:rPr>
                <w:rFonts w:cs="Times New Roman"/>
                <w:szCs w:val="24"/>
              </w:rPr>
            </w:pPr>
            <w:r w:rsidRPr="00342377">
              <w:rPr>
                <w:rFonts w:cs="Times New Roman"/>
                <w:szCs w:val="24"/>
              </w:rPr>
              <w:t>£30,000</w:t>
            </w:r>
          </w:p>
        </w:tc>
        <w:tc>
          <w:tcPr>
            <w:tcW w:w="1556" w:type="dxa"/>
            <w:hideMark/>
          </w:tcPr>
          <w:p w:rsidR="001562CF" w:rsidRPr="00342377" w:rsidRDefault="001562CF" w:rsidP="00342377">
            <w:pPr>
              <w:rPr>
                <w:rFonts w:cs="Times New Roman"/>
                <w:szCs w:val="24"/>
              </w:rPr>
            </w:pPr>
            <w:r w:rsidRPr="00342377">
              <w:rPr>
                <w:rFonts w:cs="Times New Roman"/>
                <w:szCs w:val="24"/>
              </w:rPr>
              <w:t>£30,000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Project Other Increase</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£55,000</w:t>
            </w:r>
          </w:p>
        </w:tc>
        <w:tc>
          <w:tcPr>
            <w:tcW w:w="1556" w:type="dxa"/>
            <w:hideMark/>
          </w:tcPr>
          <w:p w:rsidR="001562CF" w:rsidRPr="00342377" w:rsidRDefault="001562CF" w:rsidP="00342377">
            <w:pPr>
              <w:rPr>
                <w:rFonts w:cs="Times New Roman"/>
                <w:szCs w:val="24"/>
              </w:rPr>
            </w:pPr>
            <w:r w:rsidRPr="00342377">
              <w:rPr>
                <w:rFonts w:cs="Times New Roman"/>
                <w:szCs w:val="24"/>
              </w:rPr>
              <w:t>£55,000</w:t>
            </w:r>
          </w:p>
        </w:tc>
        <w:tc>
          <w:tcPr>
            <w:tcW w:w="1556" w:type="dxa"/>
            <w:hideMark/>
          </w:tcPr>
          <w:p w:rsidR="001562CF" w:rsidRPr="00342377" w:rsidRDefault="001562CF" w:rsidP="00342377">
            <w:pPr>
              <w:rPr>
                <w:rFonts w:cs="Times New Roman"/>
                <w:szCs w:val="24"/>
              </w:rPr>
            </w:pPr>
            <w:r w:rsidRPr="00342377">
              <w:rPr>
                <w:rFonts w:cs="Times New Roman"/>
                <w:szCs w:val="24"/>
              </w:rPr>
              <w:t>£55,000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Operating Expenses (Projected)</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£1,125,000</w:t>
            </w:r>
          </w:p>
        </w:tc>
        <w:tc>
          <w:tcPr>
            <w:tcW w:w="1556" w:type="dxa"/>
            <w:hideMark/>
          </w:tcPr>
          <w:p w:rsidR="001562CF" w:rsidRPr="00342377" w:rsidRDefault="001562CF" w:rsidP="00342377">
            <w:pPr>
              <w:rPr>
                <w:rFonts w:cs="Times New Roman"/>
                <w:szCs w:val="24"/>
              </w:rPr>
            </w:pPr>
            <w:r w:rsidRPr="00342377">
              <w:rPr>
                <w:rFonts w:cs="Times New Roman"/>
                <w:szCs w:val="24"/>
              </w:rPr>
              <w:t>£1,068,750</w:t>
            </w:r>
          </w:p>
        </w:tc>
        <w:tc>
          <w:tcPr>
            <w:tcW w:w="1556" w:type="dxa"/>
            <w:hideMark/>
          </w:tcPr>
          <w:p w:rsidR="001562CF" w:rsidRPr="00342377" w:rsidRDefault="001562CF" w:rsidP="00342377">
            <w:pPr>
              <w:rPr>
                <w:rFonts w:cs="Times New Roman"/>
                <w:szCs w:val="24"/>
              </w:rPr>
            </w:pPr>
            <w:r w:rsidRPr="00342377">
              <w:rPr>
                <w:rFonts w:cs="Times New Roman"/>
                <w:szCs w:val="24"/>
              </w:rPr>
              <w:t>£983,250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Gross Profit</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-£127,500</w:t>
            </w:r>
          </w:p>
        </w:tc>
        <w:tc>
          <w:tcPr>
            <w:tcW w:w="1556" w:type="dxa"/>
            <w:hideMark/>
          </w:tcPr>
          <w:p w:rsidR="001562CF" w:rsidRPr="00342377" w:rsidRDefault="001562CF" w:rsidP="00342377">
            <w:pPr>
              <w:rPr>
                <w:rFonts w:cs="Times New Roman"/>
                <w:szCs w:val="24"/>
              </w:rPr>
            </w:pPr>
            <w:r w:rsidRPr="00342377">
              <w:rPr>
                <w:rFonts w:cs="Times New Roman"/>
                <w:szCs w:val="24"/>
              </w:rPr>
              <w:t>£8,550</w:t>
            </w:r>
          </w:p>
        </w:tc>
        <w:tc>
          <w:tcPr>
            <w:tcW w:w="1556" w:type="dxa"/>
            <w:hideMark/>
          </w:tcPr>
          <w:p w:rsidR="001562CF" w:rsidRPr="00342377" w:rsidRDefault="001562CF" w:rsidP="00342377">
            <w:pPr>
              <w:rPr>
                <w:rFonts w:cs="Times New Roman"/>
                <w:szCs w:val="24"/>
              </w:rPr>
            </w:pPr>
            <w:r w:rsidRPr="00342377">
              <w:rPr>
                <w:rFonts w:cs="Times New Roman"/>
                <w:szCs w:val="24"/>
              </w:rPr>
              <w:t>£201,780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Net Profit / (Loss)</w:t>
            </w:r>
          </w:p>
        </w:tc>
        <w:tc>
          <w:tcPr>
            <w:tcW w:w="1506" w:type="dxa"/>
            <w:hideMark/>
          </w:tcPr>
          <w:p w:rsidR="001562CF" w:rsidRPr="00342377" w:rsidRDefault="001562CF" w:rsidP="00342377">
            <w:pPr>
              <w:rPr>
                <w:rFonts w:cs="Times New Roman"/>
                <w:szCs w:val="24"/>
              </w:rPr>
            </w:pPr>
          </w:p>
        </w:tc>
        <w:tc>
          <w:tcPr>
            <w:tcW w:w="1556" w:type="dxa"/>
            <w:hideMark/>
          </w:tcPr>
          <w:p w:rsidR="001562CF" w:rsidRPr="00342377" w:rsidRDefault="001562CF" w:rsidP="00342377">
            <w:pPr>
              <w:rPr>
                <w:rFonts w:cs="Times New Roman"/>
                <w:szCs w:val="24"/>
              </w:rPr>
            </w:pPr>
            <w:r w:rsidRPr="00342377">
              <w:rPr>
                <w:rFonts w:cs="Times New Roman"/>
                <w:szCs w:val="24"/>
              </w:rPr>
              <w:t>-£142,500</w:t>
            </w:r>
          </w:p>
        </w:tc>
        <w:tc>
          <w:tcPr>
            <w:tcW w:w="1556" w:type="dxa"/>
            <w:hideMark/>
          </w:tcPr>
          <w:p w:rsidR="001562CF" w:rsidRPr="00342377" w:rsidRDefault="001562CF" w:rsidP="00342377">
            <w:pPr>
              <w:rPr>
                <w:rFonts w:cs="Times New Roman"/>
                <w:szCs w:val="24"/>
              </w:rPr>
            </w:pPr>
            <w:r w:rsidRPr="00342377">
              <w:rPr>
                <w:rFonts w:cs="Times New Roman"/>
                <w:szCs w:val="24"/>
              </w:rPr>
              <w:t>£33,550</w:t>
            </w:r>
          </w:p>
        </w:tc>
        <w:tc>
          <w:tcPr>
            <w:tcW w:w="1556" w:type="dxa"/>
            <w:hideMark/>
          </w:tcPr>
          <w:p w:rsidR="001562CF" w:rsidRPr="00342377" w:rsidRDefault="001562CF" w:rsidP="00342377">
            <w:pPr>
              <w:rPr>
                <w:rFonts w:cs="Times New Roman"/>
                <w:szCs w:val="24"/>
              </w:rPr>
            </w:pPr>
            <w:r w:rsidRPr="00342377">
              <w:rPr>
                <w:rFonts w:cs="Times New Roman"/>
                <w:szCs w:val="24"/>
              </w:rPr>
              <w:t>£226,780</w:t>
            </w:r>
          </w:p>
        </w:tc>
      </w:tr>
      <w:tr w:rsidR="001562CF" w:rsidRPr="00342377" w:rsidTr="002E054C">
        <w:trPr>
          <w:trHeight w:val="359"/>
        </w:trPr>
        <w:tc>
          <w:tcPr>
            <w:tcW w:w="3871" w:type="dxa"/>
            <w:hideMark/>
          </w:tcPr>
          <w:p w:rsidR="001562CF" w:rsidRPr="00342377" w:rsidRDefault="001562CF" w:rsidP="00342377">
            <w:pPr>
              <w:rPr>
                <w:rFonts w:cs="Times New Roman"/>
                <w:szCs w:val="24"/>
              </w:rPr>
            </w:pPr>
            <w:r w:rsidRPr="00342377">
              <w:rPr>
                <w:rFonts w:cs="Times New Roman"/>
                <w:szCs w:val="24"/>
              </w:rPr>
              <w:t>Net Profit Margin</w:t>
            </w:r>
          </w:p>
        </w:tc>
        <w:tc>
          <w:tcPr>
            <w:tcW w:w="1506" w:type="dxa"/>
            <w:noWrap/>
            <w:hideMark/>
          </w:tcPr>
          <w:p w:rsidR="001562CF" w:rsidRPr="00342377" w:rsidRDefault="001562CF" w:rsidP="00342377">
            <w:pPr>
              <w:rPr>
                <w:rFonts w:cs="Times New Roman"/>
                <w:szCs w:val="24"/>
              </w:rPr>
            </w:pPr>
            <w:r w:rsidRPr="00342377">
              <w:rPr>
                <w:rFonts w:cs="Times New Roman"/>
                <w:szCs w:val="24"/>
              </w:rPr>
              <w:t>-</w:t>
            </w:r>
          </w:p>
        </w:tc>
        <w:tc>
          <w:tcPr>
            <w:tcW w:w="1556" w:type="dxa"/>
            <w:noWrap/>
            <w:hideMark/>
          </w:tcPr>
          <w:p w:rsidR="001562CF" w:rsidRPr="00342377" w:rsidRDefault="001562CF" w:rsidP="00342377">
            <w:pPr>
              <w:rPr>
                <w:rFonts w:cs="Times New Roman"/>
                <w:szCs w:val="24"/>
              </w:rPr>
            </w:pPr>
            <w:r w:rsidRPr="00342377">
              <w:rPr>
                <w:rFonts w:cs="Times New Roman"/>
                <w:szCs w:val="24"/>
              </w:rPr>
              <w:t>-14.3%</w:t>
            </w:r>
          </w:p>
        </w:tc>
        <w:tc>
          <w:tcPr>
            <w:tcW w:w="1556" w:type="dxa"/>
            <w:noWrap/>
            <w:hideMark/>
          </w:tcPr>
          <w:p w:rsidR="001562CF" w:rsidRPr="00342377" w:rsidRDefault="001562CF" w:rsidP="00342377">
            <w:pPr>
              <w:rPr>
                <w:rFonts w:cs="Times New Roman"/>
                <w:szCs w:val="24"/>
              </w:rPr>
            </w:pPr>
            <w:r w:rsidRPr="00342377">
              <w:rPr>
                <w:rFonts w:cs="Times New Roman"/>
                <w:szCs w:val="24"/>
              </w:rPr>
              <w:t>3.1%</w:t>
            </w:r>
          </w:p>
        </w:tc>
        <w:tc>
          <w:tcPr>
            <w:tcW w:w="1556" w:type="dxa"/>
            <w:noWrap/>
            <w:hideMark/>
          </w:tcPr>
          <w:p w:rsidR="001562CF" w:rsidRPr="00342377" w:rsidRDefault="001562CF" w:rsidP="00342377">
            <w:pPr>
              <w:rPr>
                <w:rFonts w:cs="Times New Roman"/>
                <w:szCs w:val="24"/>
              </w:rPr>
            </w:pPr>
            <w:r w:rsidRPr="00342377">
              <w:rPr>
                <w:rFonts w:cs="Times New Roman"/>
                <w:szCs w:val="24"/>
              </w:rPr>
              <w:t>19.1%</w:t>
            </w:r>
          </w:p>
        </w:tc>
      </w:tr>
    </w:tbl>
    <w:p w:rsidR="00EB60BD" w:rsidRPr="00342377" w:rsidRDefault="00EB60BD" w:rsidP="00342377">
      <w:pPr>
        <w:spacing w:after="0"/>
        <w:rPr>
          <w:rFonts w:cs="Times New Roman"/>
          <w:szCs w:val="24"/>
        </w:rPr>
      </w:pPr>
    </w:p>
    <w:p w:rsidR="001562CF" w:rsidRPr="00342377" w:rsidRDefault="001562CF" w:rsidP="00342377">
      <w:pPr>
        <w:pStyle w:val="Heading2"/>
        <w:rPr>
          <w:rFonts w:cs="Times New Roman"/>
          <w:szCs w:val="24"/>
        </w:rPr>
      </w:pPr>
      <w:r w:rsidRPr="00342377">
        <w:rPr>
          <w:rFonts w:cs="Times New Roman"/>
          <w:szCs w:val="24"/>
        </w:rPr>
        <w:t>Balance Sheet</w:t>
      </w:r>
    </w:p>
    <w:tbl>
      <w:tblPr>
        <w:tblStyle w:val="TableGrid"/>
        <w:tblW w:w="10020" w:type="dxa"/>
        <w:tblLayout w:type="fixed"/>
        <w:tblLook w:val="0000" w:firstRow="0" w:lastRow="0" w:firstColumn="0" w:lastColumn="0" w:noHBand="0" w:noVBand="0"/>
      </w:tblPr>
      <w:tblGrid>
        <w:gridCol w:w="2684"/>
        <w:gridCol w:w="1840"/>
        <w:gridCol w:w="1725"/>
        <w:gridCol w:w="1955"/>
        <w:gridCol w:w="1816"/>
      </w:tblGrid>
      <w:tr w:rsidR="001562CF" w:rsidRPr="00342377" w:rsidTr="0024270F">
        <w:trPr>
          <w:trHeight w:val="379"/>
        </w:trPr>
        <w:tc>
          <w:tcPr>
            <w:tcW w:w="2684" w:type="dxa"/>
            <w:shd w:val="clear" w:color="auto" w:fill="FFE599" w:themeFill="accent4" w:themeFillTint="66"/>
          </w:tcPr>
          <w:p w:rsidR="001562CF" w:rsidRPr="00342377" w:rsidRDefault="001562CF" w:rsidP="00342377">
            <w:pPr>
              <w:spacing w:after="160"/>
              <w:rPr>
                <w:rFonts w:cs="Times New Roman"/>
                <w:b/>
                <w:bCs/>
                <w:szCs w:val="24"/>
                <w:lang w:val="en-US"/>
              </w:rPr>
            </w:pPr>
            <w:r w:rsidRPr="00342377">
              <w:rPr>
                <w:rFonts w:cs="Times New Roman"/>
                <w:b/>
                <w:bCs/>
                <w:szCs w:val="24"/>
                <w:lang w:val="en-US"/>
              </w:rPr>
              <w:t>Balance Sheet</w:t>
            </w:r>
          </w:p>
        </w:tc>
        <w:tc>
          <w:tcPr>
            <w:tcW w:w="1840" w:type="dxa"/>
            <w:shd w:val="clear" w:color="auto" w:fill="FFE599" w:themeFill="accent4" w:themeFillTint="66"/>
          </w:tcPr>
          <w:p w:rsidR="001562CF" w:rsidRPr="00342377" w:rsidRDefault="001562CF" w:rsidP="00342377">
            <w:pPr>
              <w:spacing w:after="160"/>
              <w:rPr>
                <w:rFonts w:cs="Times New Roman"/>
                <w:b/>
                <w:bCs/>
                <w:szCs w:val="24"/>
                <w:lang w:val="en-US"/>
              </w:rPr>
            </w:pPr>
            <w:r w:rsidRPr="00342377">
              <w:rPr>
                <w:rFonts w:cs="Times New Roman"/>
                <w:b/>
                <w:bCs/>
                <w:szCs w:val="24"/>
                <w:lang w:val="en-US"/>
              </w:rPr>
              <w:t>2023</w:t>
            </w:r>
          </w:p>
        </w:tc>
        <w:tc>
          <w:tcPr>
            <w:tcW w:w="1725" w:type="dxa"/>
            <w:shd w:val="clear" w:color="auto" w:fill="FFE599" w:themeFill="accent4" w:themeFillTint="66"/>
          </w:tcPr>
          <w:p w:rsidR="001562CF" w:rsidRPr="00342377" w:rsidRDefault="001562CF" w:rsidP="00342377">
            <w:pPr>
              <w:spacing w:after="160"/>
              <w:rPr>
                <w:rFonts w:cs="Times New Roman"/>
                <w:b/>
                <w:bCs/>
                <w:szCs w:val="24"/>
                <w:lang w:val="en-US"/>
              </w:rPr>
            </w:pPr>
            <w:r w:rsidRPr="00342377">
              <w:rPr>
                <w:rFonts w:cs="Times New Roman"/>
                <w:b/>
                <w:bCs/>
                <w:szCs w:val="24"/>
                <w:lang w:val="en-US"/>
              </w:rPr>
              <w:t>2024</w:t>
            </w:r>
          </w:p>
        </w:tc>
        <w:tc>
          <w:tcPr>
            <w:tcW w:w="1955" w:type="dxa"/>
            <w:shd w:val="clear" w:color="auto" w:fill="FFE599" w:themeFill="accent4" w:themeFillTint="66"/>
          </w:tcPr>
          <w:p w:rsidR="001562CF" w:rsidRPr="00342377" w:rsidRDefault="001562CF" w:rsidP="00342377">
            <w:pPr>
              <w:spacing w:after="160"/>
              <w:rPr>
                <w:rFonts w:cs="Times New Roman"/>
                <w:b/>
                <w:bCs/>
                <w:szCs w:val="24"/>
                <w:lang w:val="en-US"/>
              </w:rPr>
            </w:pPr>
            <w:r w:rsidRPr="00342377">
              <w:rPr>
                <w:rFonts w:cs="Times New Roman"/>
                <w:b/>
                <w:bCs/>
                <w:szCs w:val="24"/>
                <w:lang w:val="en-US"/>
              </w:rPr>
              <w:t>2025</w:t>
            </w:r>
          </w:p>
        </w:tc>
        <w:tc>
          <w:tcPr>
            <w:tcW w:w="1816" w:type="dxa"/>
            <w:shd w:val="clear" w:color="auto" w:fill="FFE599" w:themeFill="accent4" w:themeFillTint="66"/>
          </w:tcPr>
          <w:p w:rsidR="001562CF" w:rsidRPr="00342377" w:rsidRDefault="001562CF" w:rsidP="00342377">
            <w:pPr>
              <w:spacing w:after="160"/>
              <w:rPr>
                <w:rFonts w:cs="Times New Roman"/>
                <w:b/>
                <w:bCs/>
                <w:szCs w:val="24"/>
                <w:lang w:val="en-US"/>
              </w:rPr>
            </w:pPr>
            <w:r w:rsidRPr="00342377">
              <w:rPr>
                <w:rFonts w:cs="Times New Roman"/>
                <w:b/>
                <w:bCs/>
                <w:szCs w:val="24"/>
                <w:lang w:val="en-US"/>
              </w:rPr>
              <w:t>2026</w:t>
            </w:r>
          </w:p>
        </w:tc>
      </w:tr>
      <w:tr w:rsidR="001562CF" w:rsidRPr="00342377" w:rsidTr="002E054C">
        <w:trPr>
          <w:trHeight w:val="359"/>
        </w:trPr>
        <w:tc>
          <w:tcPr>
            <w:tcW w:w="2684" w:type="dxa"/>
          </w:tcPr>
          <w:p w:rsidR="001562CF" w:rsidRPr="00342377" w:rsidRDefault="001562CF" w:rsidP="00342377">
            <w:pPr>
              <w:spacing w:after="160"/>
              <w:rPr>
                <w:rFonts w:cs="Times New Roman"/>
                <w:szCs w:val="24"/>
                <w:lang w:val="en-US"/>
              </w:rPr>
            </w:pPr>
            <w:r w:rsidRPr="00342377">
              <w:rPr>
                <w:rFonts w:cs="Times New Roman"/>
                <w:szCs w:val="24"/>
                <w:lang w:val="en-US"/>
              </w:rPr>
              <w:t>Total Assets</w:t>
            </w:r>
          </w:p>
        </w:tc>
        <w:tc>
          <w:tcPr>
            <w:tcW w:w="1840" w:type="dxa"/>
          </w:tcPr>
          <w:p w:rsidR="001562CF" w:rsidRPr="00342377" w:rsidRDefault="001562CF" w:rsidP="00342377">
            <w:pPr>
              <w:spacing w:after="160"/>
              <w:rPr>
                <w:rFonts w:cs="Times New Roman"/>
                <w:szCs w:val="24"/>
                <w:lang w:val="en-US"/>
              </w:rPr>
            </w:pPr>
            <w:r w:rsidRPr="00342377">
              <w:rPr>
                <w:rFonts w:cs="Times New Roman"/>
                <w:szCs w:val="24"/>
                <w:lang w:val="en-US"/>
              </w:rPr>
              <w:t>£1,850,000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£1,920</w:t>
            </w:r>
            <w:r w:rsidR="001562CF" w:rsidRPr="00342377">
              <w:rPr>
                <w:rFonts w:cs="Times New Roman"/>
                <w:szCs w:val="24"/>
                <w:lang w:val="en-US"/>
              </w:rPr>
              <w:t>,000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£1,940</w:t>
            </w:r>
            <w:r w:rsidR="001562CF" w:rsidRPr="00342377">
              <w:rPr>
                <w:rFonts w:cs="Times New Roman"/>
                <w:szCs w:val="24"/>
                <w:lang w:val="en-US"/>
              </w:rPr>
              <w:t>,000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£1,980</w:t>
            </w:r>
            <w:r w:rsidR="001562CF" w:rsidRPr="00342377">
              <w:rPr>
                <w:rFonts w:cs="Times New Roman"/>
                <w:szCs w:val="24"/>
                <w:lang w:val="en-US"/>
              </w:rPr>
              <w:t>,000</w:t>
            </w:r>
          </w:p>
        </w:tc>
      </w:tr>
      <w:tr w:rsidR="001562CF" w:rsidRPr="00342377" w:rsidTr="002E054C">
        <w:trPr>
          <w:trHeight w:val="359"/>
        </w:trPr>
        <w:tc>
          <w:tcPr>
            <w:tcW w:w="2684" w:type="dxa"/>
          </w:tcPr>
          <w:p w:rsidR="001562CF" w:rsidRPr="00342377" w:rsidRDefault="001562CF" w:rsidP="00342377">
            <w:pPr>
              <w:spacing w:after="160"/>
              <w:rPr>
                <w:rFonts w:cs="Times New Roman"/>
                <w:szCs w:val="24"/>
                <w:lang w:val="en-US"/>
              </w:rPr>
            </w:pPr>
            <w:r w:rsidRPr="00342377">
              <w:rPr>
                <w:rFonts w:cs="Times New Roman"/>
                <w:szCs w:val="24"/>
                <w:lang w:val="en-US"/>
              </w:rPr>
              <w:t>Current Assets</w:t>
            </w:r>
          </w:p>
        </w:tc>
        <w:tc>
          <w:tcPr>
            <w:tcW w:w="1840" w:type="dxa"/>
          </w:tcPr>
          <w:p w:rsidR="001562CF" w:rsidRPr="00342377" w:rsidRDefault="001562CF" w:rsidP="00342377">
            <w:pPr>
              <w:spacing w:after="160"/>
              <w:rPr>
                <w:rFonts w:cs="Times New Roman"/>
                <w:szCs w:val="24"/>
                <w:lang w:val="en-US"/>
              </w:rPr>
            </w:pPr>
            <w:r w:rsidRPr="00342377">
              <w:rPr>
                <w:rFonts w:cs="Times New Roman"/>
                <w:szCs w:val="24"/>
                <w:lang w:val="en-US"/>
              </w:rPr>
              <w:t>£50,000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£90</w:t>
            </w:r>
            <w:r w:rsidR="001562CF" w:rsidRPr="00342377">
              <w:rPr>
                <w:rFonts w:cs="Times New Roman"/>
                <w:szCs w:val="24"/>
                <w:lang w:val="en-US"/>
              </w:rPr>
              <w:t>,000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£110</w:t>
            </w:r>
            <w:r w:rsidR="001562CF" w:rsidRPr="00342377">
              <w:rPr>
                <w:rFonts w:cs="Times New Roman"/>
                <w:szCs w:val="24"/>
                <w:lang w:val="en-US"/>
              </w:rPr>
              <w:t>,000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£150</w:t>
            </w:r>
            <w:r w:rsidR="001562CF" w:rsidRPr="00342377">
              <w:rPr>
                <w:rFonts w:cs="Times New Roman"/>
                <w:szCs w:val="24"/>
                <w:lang w:val="en-US"/>
              </w:rPr>
              <w:t>,000</w:t>
            </w:r>
          </w:p>
        </w:tc>
      </w:tr>
      <w:tr w:rsidR="001562CF" w:rsidRPr="00342377" w:rsidTr="002E054C">
        <w:trPr>
          <w:trHeight w:val="359"/>
        </w:trPr>
        <w:tc>
          <w:tcPr>
            <w:tcW w:w="2684" w:type="dxa"/>
          </w:tcPr>
          <w:p w:rsidR="001562CF" w:rsidRPr="00342377" w:rsidRDefault="00D27059" w:rsidP="00342377">
            <w:pPr>
              <w:spacing w:after="160"/>
              <w:rPr>
                <w:rFonts w:cs="Times New Roman"/>
                <w:szCs w:val="24"/>
                <w:lang w:val="en-US"/>
              </w:rPr>
            </w:pPr>
            <w:r w:rsidRPr="00342377">
              <w:rPr>
                <w:rFonts w:cs="Times New Roman"/>
                <w:szCs w:val="24"/>
                <w:lang w:val="en-US"/>
              </w:rPr>
              <w:t>Property &amp; Equipment</w:t>
            </w:r>
          </w:p>
        </w:tc>
        <w:tc>
          <w:tcPr>
            <w:tcW w:w="1840" w:type="dxa"/>
          </w:tcPr>
          <w:p w:rsidR="001562CF" w:rsidRPr="00342377" w:rsidRDefault="001562CF" w:rsidP="00342377">
            <w:pPr>
              <w:spacing w:after="160"/>
              <w:rPr>
                <w:rFonts w:cs="Times New Roman"/>
                <w:szCs w:val="24"/>
                <w:lang w:val="en-US"/>
              </w:rPr>
            </w:pPr>
            <w:r w:rsidRPr="00342377">
              <w:rPr>
                <w:rFonts w:cs="Times New Roman"/>
                <w:szCs w:val="24"/>
                <w:lang w:val="en-US"/>
              </w:rPr>
              <w:t>£1,800,000</w:t>
            </w:r>
          </w:p>
        </w:tc>
        <w:tc>
          <w:tcPr>
            <w:tcW w:w="1725" w:type="dxa"/>
          </w:tcPr>
          <w:p w:rsidR="001562CF" w:rsidRPr="00342377" w:rsidRDefault="001562CF" w:rsidP="00342377">
            <w:pPr>
              <w:spacing w:after="160"/>
              <w:rPr>
                <w:rFonts w:cs="Times New Roman"/>
                <w:szCs w:val="24"/>
                <w:lang w:val="en-US"/>
              </w:rPr>
            </w:pPr>
            <w:r w:rsidRPr="00342377">
              <w:rPr>
                <w:rFonts w:cs="Times New Roman"/>
                <w:szCs w:val="24"/>
                <w:lang w:val="en-US"/>
              </w:rPr>
              <w:t>£</w:t>
            </w:r>
            <w:r w:rsidR="00D27059" w:rsidRPr="00342377">
              <w:rPr>
                <w:rFonts w:cs="Times New Roman"/>
                <w:szCs w:val="24"/>
                <w:lang w:val="en-US"/>
              </w:rPr>
              <w:t>1,</w:t>
            </w:r>
            <w:r w:rsidRPr="00342377">
              <w:rPr>
                <w:rFonts w:cs="Times New Roman"/>
                <w:szCs w:val="24"/>
                <w:lang w:val="en-US"/>
              </w:rPr>
              <w:t>830,000</w:t>
            </w:r>
          </w:p>
        </w:tc>
        <w:tc>
          <w:tcPr>
            <w:tcW w:w="1955" w:type="dxa"/>
          </w:tcPr>
          <w:p w:rsidR="001562CF" w:rsidRPr="00342377" w:rsidRDefault="001562CF" w:rsidP="00342377">
            <w:pPr>
              <w:spacing w:after="160"/>
              <w:rPr>
                <w:rFonts w:cs="Times New Roman"/>
                <w:szCs w:val="24"/>
                <w:lang w:val="en-US"/>
              </w:rPr>
            </w:pPr>
            <w:r w:rsidRPr="00342377">
              <w:rPr>
                <w:rFonts w:cs="Times New Roman"/>
                <w:szCs w:val="24"/>
                <w:lang w:val="en-US"/>
              </w:rPr>
              <w:t>£</w:t>
            </w:r>
            <w:r w:rsidR="00D27059" w:rsidRPr="00342377">
              <w:rPr>
                <w:rFonts w:cs="Times New Roman"/>
                <w:szCs w:val="24"/>
                <w:lang w:val="en-US"/>
              </w:rPr>
              <w:t>1,</w:t>
            </w:r>
            <w:r w:rsidRPr="00342377">
              <w:rPr>
                <w:rFonts w:cs="Times New Roman"/>
                <w:szCs w:val="24"/>
                <w:lang w:val="en-US"/>
              </w:rPr>
              <w:t>830,000</w:t>
            </w:r>
          </w:p>
        </w:tc>
        <w:tc>
          <w:tcPr>
            <w:tcW w:w="1816" w:type="dxa"/>
          </w:tcPr>
          <w:p w:rsidR="001562CF" w:rsidRPr="00342377" w:rsidRDefault="001562CF" w:rsidP="00342377">
            <w:pPr>
              <w:spacing w:after="160"/>
              <w:rPr>
                <w:rFonts w:cs="Times New Roman"/>
                <w:szCs w:val="24"/>
                <w:lang w:val="en-US"/>
              </w:rPr>
            </w:pPr>
            <w:r w:rsidRPr="00342377">
              <w:rPr>
                <w:rFonts w:cs="Times New Roman"/>
                <w:szCs w:val="24"/>
                <w:lang w:val="en-US"/>
              </w:rPr>
              <w:t>£</w:t>
            </w:r>
            <w:r w:rsidR="00D27059" w:rsidRPr="00342377">
              <w:rPr>
                <w:rFonts w:cs="Times New Roman"/>
                <w:szCs w:val="24"/>
                <w:lang w:val="en-US"/>
              </w:rPr>
              <w:t>1,</w:t>
            </w:r>
            <w:r w:rsidRPr="00342377">
              <w:rPr>
                <w:rFonts w:cs="Times New Roman"/>
                <w:szCs w:val="24"/>
                <w:lang w:val="en-US"/>
              </w:rPr>
              <w:t>830,000</w:t>
            </w:r>
          </w:p>
        </w:tc>
      </w:tr>
      <w:tr w:rsidR="001562CF" w:rsidRPr="00342377" w:rsidTr="00D27059">
        <w:trPr>
          <w:trHeight w:val="737"/>
        </w:trPr>
        <w:tc>
          <w:tcPr>
            <w:tcW w:w="2684" w:type="dxa"/>
          </w:tcPr>
          <w:p w:rsidR="001562CF" w:rsidRPr="00342377" w:rsidRDefault="001562CF" w:rsidP="00342377">
            <w:pPr>
              <w:spacing w:after="160"/>
              <w:rPr>
                <w:rFonts w:cs="Times New Roman"/>
                <w:szCs w:val="24"/>
                <w:lang w:val="en-US"/>
              </w:rPr>
            </w:pPr>
            <w:r w:rsidRPr="00342377">
              <w:rPr>
                <w:rFonts w:cs="Times New Roman"/>
                <w:szCs w:val="24"/>
                <w:lang w:val="en-US"/>
              </w:rPr>
              <w:t xml:space="preserve">Other </w:t>
            </w:r>
            <w:r w:rsidR="00D27059" w:rsidRPr="00342377">
              <w:rPr>
                <w:rFonts w:cs="Times New Roman"/>
                <w:szCs w:val="24"/>
                <w:lang w:val="en-US"/>
              </w:rPr>
              <w:t xml:space="preserve"> Non - current </w:t>
            </w:r>
            <w:r w:rsidRPr="00342377">
              <w:rPr>
                <w:rFonts w:cs="Times New Roman"/>
                <w:szCs w:val="24"/>
                <w:lang w:val="en-US"/>
              </w:rPr>
              <w:t>Assets</w:t>
            </w:r>
          </w:p>
        </w:tc>
        <w:tc>
          <w:tcPr>
            <w:tcW w:w="1840" w:type="dxa"/>
          </w:tcPr>
          <w:p w:rsidR="001562CF" w:rsidRPr="00342377" w:rsidRDefault="001562CF" w:rsidP="00342377">
            <w:pPr>
              <w:spacing w:after="160"/>
              <w:rPr>
                <w:rFonts w:cs="Times New Roman"/>
                <w:szCs w:val="24"/>
                <w:lang w:val="en-US"/>
              </w:rPr>
            </w:pPr>
            <w:r w:rsidRPr="00342377">
              <w:rPr>
                <w:rFonts w:cs="Times New Roman"/>
                <w:szCs w:val="24"/>
                <w:lang w:val="en-US"/>
              </w:rPr>
              <w:t>£150,000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£18</w:t>
            </w:r>
            <w:r w:rsidR="001562CF" w:rsidRPr="00342377">
              <w:rPr>
                <w:rFonts w:cs="Times New Roman"/>
                <w:szCs w:val="24"/>
                <w:lang w:val="en-US"/>
              </w:rPr>
              <w:t>0,000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£20</w:t>
            </w:r>
            <w:r w:rsidR="001562CF" w:rsidRPr="00342377">
              <w:rPr>
                <w:rFonts w:cs="Times New Roman"/>
                <w:szCs w:val="24"/>
                <w:lang w:val="en-US"/>
              </w:rPr>
              <w:t>0,000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£24</w:t>
            </w:r>
            <w:r w:rsidR="001562CF" w:rsidRPr="00342377">
              <w:rPr>
                <w:rFonts w:cs="Times New Roman"/>
                <w:szCs w:val="24"/>
                <w:lang w:val="en-US"/>
              </w:rPr>
              <w:t>0,000</w:t>
            </w:r>
          </w:p>
        </w:tc>
      </w:tr>
      <w:tr w:rsidR="001562CF" w:rsidRPr="00342377" w:rsidTr="002E054C">
        <w:trPr>
          <w:trHeight w:val="359"/>
        </w:trPr>
        <w:tc>
          <w:tcPr>
            <w:tcW w:w="2684" w:type="dxa"/>
          </w:tcPr>
          <w:p w:rsidR="001562CF" w:rsidRPr="00342377" w:rsidRDefault="001562CF" w:rsidP="00342377">
            <w:pPr>
              <w:spacing w:after="160"/>
              <w:rPr>
                <w:rFonts w:cs="Times New Roman"/>
                <w:szCs w:val="24"/>
                <w:lang w:val="en-US"/>
              </w:rPr>
            </w:pPr>
            <w:r w:rsidRPr="00342377">
              <w:rPr>
                <w:rFonts w:cs="Times New Roman"/>
                <w:szCs w:val="24"/>
                <w:lang w:val="en-US"/>
              </w:rPr>
              <w:t>Total Liabilities</w:t>
            </w:r>
          </w:p>
        </w:tc>
        <w:tc>
          <w:tcPr>
            <w:tcW w:w="1840" w:type="dxa"/>
          </w:tcPr>
          <w:p w:rsidR="001562CF" w:rsidRPr="00342377" w:rsidRDefault="00D27059" w:rsidP="00342377">
            <w:pPr>
              <w:spacing w:after="160"/>
              <w:rPr>
                <w:rFonts w:cs="Times New Roman"/>
                <w:szCs w:val="24"/>
                <w:lang w:val="en-US"/>
              </w:rPr>
            </w:pPr>
            <w:r w:rsidRPr="00342377">
              <w:rPr>
                <w:rFonts w:cs="Times New Roman"/>
                <w:szCs w:val="24"/>
                <w:lang w:val="en-US"/>
              </w:rPr>
              <w:t>£1,</w:t>
            </w:r>
            <w:r w:rsidR="001562CF" w:rsidRPr="00342377">
              <w:rPr>
                <w:rFonts w:cs="Times New Roman"/>
                <w:szCs w:val="24"/>
                <w:lang w:val="en-US"/>
              </w:rPr>
              <w:t>550,000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£1,67</w:t>
            </w:r>
            <w:r w:rsidR="001562CF" w:rsidRPr="00342377">
              <w:rPr>
                <w:rFonts w:cs="Times New Roman"/>
                <w:szCs w:val="24"/>
                <w:lang w:val="en-US"/>
              </w:rPr>
              <w:t>0,000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£1,665</w:t>
            </w:r>
            <w:r w:rsidR="001562CF" w:rsidRPr="00342377">
              <w:rPr>
                <w:rFonts w:cs="Times New Roman"/>
                <w:szCs w:val="24"/>
                <w:lang w:val="en-US"/>
              </w:rPr>
              <w:t>,000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£1,440</w:t>
            </w:r>
            <w:r w:rsidR="001562CF" w:rsidRPr="00342377">
              <w:rPr>
                <w:rFonts w:cs="Times New Roman"/>
                <w:szCs w:val="24"/>
                <w:lang w:val="en-US"/>
              </w:rPr>
              <w:t>,000</w:t>
            </w:r>
          </w:p>
        </w:tc>
      </w:tr>
      <w:tr w:rsidR="001562CF" w:rsidRPr="00342377" w:rsidTr="002E054C">
        <w:trPr>
          <w:trHeight w:val="359"/>
        </w:trPr>
        <w:tc>
          <w:tcPr>
            <w:tcW w:w="2684" w:type="dxa"/>
          </w:tcPr>
          <w:p w:rsidR="001562CF" w:rsidRPr="00342377" w:rsidRDefault="001562CF" w:rsidP="00342377">
            <w:pPr>
              <w:spacing w:after="160"/>
              <w:rPr>
                <w:rFonts w:cs="Times New Roman"/>
                <w:szCs w:val="24"/>
                <w:lang w:val="en-US"/>
              </w:rPr>
            </w:pPr>
            <w:r w:rsidRPr="00342377">
              <w:rPr>
                <w:rFonts w:cs="Times New Roman"/>
                <w:szCs w:val="24"/>
                <w:lang w:val="en-US"/>
              </w:rPr>
              <w:t>- Current Liabilities</w:t>
            </w:r>
          </w:p>
        </w:tc>
        <w:tc>
          <w:tcPr>
            <w:tcW w:w="1840" w:type="dxa"/>
          </w:tcPr>
          <w:p w:rsidR="001562CF" w:rsidRPr="00342377" w:rsidRDefault="00D27059" w:rsidP="00342377">
            <w:pPr>
              <w:spacing w:after="160"/>
              <w:rPr>
                <w:rFonts w:cs="Times New Roman"/>
                <w:szCs w:val="24"/>
                <w:lang w:val="en-US"/>
              </w:rPr>
            </w:pPr>
            <w:r w:rsidRPr="00342377">
              <w:rPr>
                <w:rFonts w:cs="Times New Roman"/>
                <w:szCs w:val="24"/>
                <w:lang w:val="en-US"/>
              </w:rPr>
              <w:t>£5</w:t>
            </w:r>
            <w:r w:rsidR="001562CF" w:rsidRPr="00342377">
              <w:rPr>
                <w:rFonts w:cs="Times New Roman"/>
                <w:szCs w:val="24"/>
                <w:lang w:val="en-US"/>
              </w:rPr>
              <w:t>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£7</w:t>
            </w:r>
            <w:r w:rsidR="001562CF" w:rsidRPr="00342377">
              <w:rPr>
                <w:rFonts w:cs="Times New Roman"/>
                <w:szCs w:val="24"/>
                <w:lang w:val="en-US"/>
              </w:rPr>
              <w:t>0,000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£65</w:t>
            </w:r>
            <w:r w:rsidR="001562CF" w:rsidRPr="00342377">
              <w:rPr>
                <w:rFonts w:cs="Times New Roman"/>
                <w:szCs w:val="24"/>
                <w:lang w:val="en-US"/>
              </w:rPr>
              <w:t>,000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£4</w:t>
            </w:r>
            <w:r w:rsidR="001562CF" w:rsidRPr="00342377">
              <w:rPr>
                <w:rFonts w:cs="Times New Roman"/>
                <w:szCs w:val="24"/>
                <w:lang w:val="en-US"/>
              </w:rPr>
              <w:t>0,000</w:t>
            </w:r>
          </w:p>
        </w:tc>
      </w:tr>
      <w:tr w:rsidR="001562CF" w:rsidRPr="00342377" w:rsidTr="002E054C">
        <w:trPr>
          <w:trHeight w:val="359"/>
        </w:trPr>
        <w:tc>
          <w:tcPr>
            <w:tcW w:w="2684" w:type="dxa"/>
          </w:tcPr>
          <w:p w:rsidR="001562CF" w:rsidRPr="00342377" w:rsidRDefault="00D27059" w:rsidP="00342377">
            <w:pPr>
              <w:spacing w:after="160"/>
              <w:rPr>
                <w:rFonts w:cs="Times New Roman"/>
                <w:szCs w:val="24"/>
                <w:lang w:val="en-US"/>
              </w:rPr>
            </w:pPr>
            <w:r w:rsidRPr="00342377">
              <w:rPr>
                <w:rFonts w:cs="Times New Roman"/>
                <w:szCs w:val="24"/>
                <w:lang w:val="en-US"/>
              </w:rPr>
              <w:t>- Long-term financing</w:t>
            </w:r>
          </w:p>
        </w:tc>
        <w:tc>
          <w:tcPr>
            <w:tcW w:w="1840" w:type="dxa"/>
          </w:tcPr>
          <w:p w:rsidR="001562CF" w:rsidRPr="00342377" w:rsidRDefault="00D27059" w:rsidP="00342377">
            <w:pPr>
              <w:spacing w:after="160"/>
              <w:rPr>
                <w:rFonts w:cs="Times New Roman"/>
                <w:szCs w:val="24"/>
                <w:lang w:val="en-US"/>
              </w:rPr>
            </w:pPr>
            <w:r w:rsidRPr="00342377">
              <w:rPr>
                <w:rFonts w:cs="Times New Roman"/>
                <w:szCs w:val="24"/>
                <w:lang w:val="en-US"/>
              </w:rPr>
              <w:t>£1,5</w:t>
            </w:r>
            <w:r w:rsidR="001562CF" w:rsidRPr="00342377">
              <w:rPr>
                <w:rFonts w:cs="Times New Roman"/>
                <w:szCs w:val="24"/>
                <w:lang w:val="en-US"/>
              </w:rPr>
              <w:t>00,000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£1,6</w:t>
            </w:r>
            <w:r w:rsidR="001562CF" w:rsidRPr="00342377">
              <w:rPr>
                <w:rFonts w:cs="Times New Roman"/>
                <w:szCs w:val="24"/>
                <w:lang w:val="en-US"/>
              </w:rPr>
              <w:t>00,000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£1,6</w:t>
            </w:r>
            <w:r w:rsidR="001562CF" w:rsidRPr="00342377">
              <w:rPr>
                <w:rFonts w:cs="Times New Roman"/>
                <w:szCs w:val="24"/>
                <w:lang w:val="en-US"/>
              </w:rPr>
              <w:t>00,000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£1,4</w:t>
            </w:r>
            <w:r w:rsidR="001562CF" w:rsidRPr="00342377">
              <w:rPr>
                <w:rFonts w:cs="Times New Roman"/>
                <w:szCs w:val="24"/>
                <w:lang w:val="en-US"/>
              </w:rPr>
              <w:t>00,000</w:t>
            </w:r>
          </w:p>
        </w:tc>
      </w:tr>
      <w:tr w:rsidR="001562CF" w:rsidRPr="00342377" w:rsidTr="002E054C">
        <w:trPr>
          <w:trHeight w:val="359"/>
        </w:trPr>
        <w:tc>
          <w:tcPr>
            <w:tcW w:w="2684" w:type="dxa"/>
          </w:tcPr>
          <w:p w:rsidR="001562CF" w:rsidRPr="00342377" w:rsidRDefault="001562CF" w:rsidP="00342377">
            <w:pPr>
              <w:spacing w:after="160"/>
              <w:rPr>
                <w:rFonts w:cs="Times New Roman"/>
                <w:szCs w:val="24"/>
                <w:lang w:val="en-US"/>
              </w:rPr>
            </w:pPr>
            <w:r w:rsidRPr="00342377">
              <w:rPr>
                <w:rFonts w:cs="Times New Roman"/>
                <w:szCs w:val="24"/>
                <w:lang w:val="en-US"/>
              </w:rPr>
              <w:t>Equity</w:t>
            </w:r>
          </w:p>
        </w:tc>
        <w:tc>
          <w:tcPr>
            <w:tcW w:w="1840" w:type="dxa"/>
          </w:tcPr>
          <w:p w:rsidR="001562CF" w:rsidRPr="00342377" w:rsidRDefault="00D27059" w:rsidP="00342377">
            <w:pPr>
              <w:spacing w:after="160"/>
              <w:rPr>
                <w:rFonts w:cs="Times New Roman"/>
                <w:szCs w:val="24"/>
                <w:lang w:val="en-US"/>
              </w:rPr>
            </w:pPr>
            <w:r w:rsidRPr="00342377">
              <w:rPr>
                <w:rFonts w:cs="Times New Roman"/>
                <w:szCs w:val="24"/>
                <w:lang w:val="en-US"/>
              </w:rPr>
              <w:t>£30</w:t>
            </w:r>
            <w:r w:rsidR="001562CF" w:rsidRPr="00342377">
              <w:rPr>
                <w:rFonts w:cs="Times New Roman"/>
                <w:szCs w:val="24"/>
                <w:lang w:val="en-US"/>
              </w:rPr>
              <w:t>0,000</w:t>
            </w:r>
          </w:p>
        </w:tc>
        <w:tc>
          <w:tcPr>
            <w:tcW w:w="1725" w:type="dxa"/>
          </w:tcPr>
          <w:p w:rsidR="001562CF" w:rsidRPr="00342377" w:rsidRDefault="00D27059" w:rsidP="00342377">
            <w:pPr>
              <w:spacing w:after="160"/>
              <w:rPr>
                <w:rFonts w:cs="Times New Roman"/>
                <w:szCs w:val="24"/>
                <w:lang w:val="en-US"/>
              </w:rPr>
            </w:pPr>
            <w:r w:rsidRPr="00342377">
              <w:rPr>
                <w:rFonts w:cs="Times New Roman"/>
                <w:szCs w:val="24"/>
                <w:lang w:val="en-US"/>
              </w:rPr>
              <w:t>£32</w:t>
            </w:r>
            <w:r w:rsidR="001562CF" w:rsidRPr="00342377">
              <w:rPr>
                <w:rFonts w:cs="Times New Roman"/>
                <w:szCs w:val="24"/>
                <w:lang w:val="en-US"/>
              </w:rPr>
              <w:t>5,000</w:t>
            </w:r>
          </w:p>
        </w:tc>
        <w:tc>
          <w:tcPr>
            <w:tcW w:w="1955" w:type="dxa"/>
          </w:tcPr>
          <w:p w:rsidR="001562CF" w:rsidRPr="00342377" w:rsidRDefault="00D27059" w:rsidP="00342377">
            <w:pPr>
              <w:spacing w:after="160"/>
              <w:rPr>
                <w:rFonts w:cs="Times New Roman"/>
                <w:szCs w:val="24"/>
                <w:lang w:val="en-US"/>
              </w:rPr>
            </w:pPr>
            <w:r w:rsidRPr="00342377">
              <w:rPr>
                <w:rFonts w:cs="Times New Roman"/>
                <w:szCs w:val="24"/>
                <w:lang w:val="en-US"/>
              </w:rPr>
              <w:t>£37</w:t>
            </w:r>
            <w:r w:rsidR="001562CF" w:rsidRPr="00342377">
              <w:rPr>
                <w:rFonts w:cs="Times New Roman"/>
                <w:szCs w:val="24"/>
                <w:lang w:val="en-US"/>
              </w:rPr>
              <w:t>5,000</w:t>
            </w:r>
          </w:p>
        </w:tc>
        <w:tc>
          <w:tcPr>
            <w:tcW w:w="1816" w:type="dxa"/>
          </w:tcPr>
          <w:p w:rsidR="001562CF" w:rsidRPr="00342377" w:rsidRDefault="00D27059" w:rsidP="00342377">
            <w:pPr>
              <w:spacing w:after="160"/>
              <w:rPr>
                <w:rFonts w:cs="Times New Roman"/>
                <w:szCs w:val="24"/>
                <w:lang w:val="en-US"/>
              </w:rPr>
            </w:pPr>
            <w:r w:rsidRPr="00342377">
              <w:rPr>
                <w:rFonts w:cs="Times New Roman"/>
                <w:szCs w:val="24"/>
                <w:lang w:val="en-US"/>
              </w:rPr>
              <w:t>£40</w:t>
            </w:r>
            <w:r w:rsidR="001562CF" w:rsidRPr="00342377">
              <w:rPr>
                <w:rFonts w:cs="Times New Roman"/>
                <w:szCs w:val="24"/>
                <w:lang w:val="en-US"/>
              </w:rPr>
              <w:t>5,000</w:t>
            </w:r>
          </w:p>
        </w:tc>
      </w:tr>
    </w:tbl>
    <w:p w:rsidR="001562CF" w:rsidRPr="00342377" w:rsidRDefault="00D27059" w:rsidP="00342377">
      <w:pPr>
        <w:pStyle w:val="Heading2"/>
        <w:rPr>
          <w:rFonts w:cs="Times New Roman"/>
          <w:szCs w:val="24"/>
        </w:rPr>
      </w:pPr>
      <w:r w:rsidRPr="00342377">
        <w:rPr>
          <w:rFonts w:cs="Times New Roman"/>
          <w:szCs w:val="24"/>
        </w:rPr>
        <w:lastRenderedPageBreak/>
        <w:t>Cash Flow Statement</w:t>
      </w:r>
    </w:p>
    <w:p w:rsidR="00D27059" w:rsidRPr="00342377" w:rsidRDefault="00D27059" w:rsidP="00342377">
      <w:pPr>
        <w:pStyle w:val="Heading3"/>
        <w:rPr>
          <w:rFonts w:cs="Times New Roman"/>
        </w:rPr>
      </w:pPr>
      <w:bookmarkStart w:id="10" w:name="_Toc150956924"/>
      <w:bookmarkStart w:id="11" w:name="_Toc159329737"/>
      <w:r w:rsidRPr="00342377">
        <w:rPr>
          <w:rFonts w:cs="Times New Roman"/>
        </w:rPr>
        <w:t>Cash flow statements</w:t>
      </w:r>
      <w:bookmarkEnd w:id="10"/>
      <w:bookmarkEnd w:id="11"/>
    </w:p>
    <w:tbl>
      <w:tblPr>
        <w:tblStyle w:val="TableGrid"/>
        <w:tblW w:w="10046" w:type="dxa"/>
        <w:tblLayout w:type="fixed"/>
        <w:tblLook w:val="0000" w:firstRow="0" w:lastRow="0" w:firstColumn="0" w:lastColumn="0" w:noHBand="0" w:noVBand="0"/>
      </w:tblPr>
      <w:tblGrid>
        <w:gridCol w:w="3867"/>
        <w:gridCol w:w="1660"/>
        <w:gridCol w:w="1439"/>
        <w:gridCol w:w="1549"/>
        <w:gridCol w:w="1531"/>
      </w:tblGrid>
      <w:tr w:rsidR="00D27059" w:rsidRPr="00342377" w:rsidTr="0024270F">
        <w:trPr>
          <w:trHeight w:val="733"/>
        </w:trPr>
        <w:tc>
          <w:tcPr>
            <w:tcW w:w="3867" w:type="dxa"/>
            <w:shd w:val="clear" w:color="auto" w:fill="FFE599" w:themeFill="accent4" w:themeFillTint="66"/>
          </w:tcPr>
          <w:p w:rsidR="00D27059" w:rsidRPr="00342377" w:rsidRDefault="00D27059" w:rsidP="00342377">
            <w:pPr>
              <w:spacing w:after="160"/>
              <w:rPr>
                <w:rFonts w:cs="Times New Roman"/>
                <w:b/>
                <w:bCs/>
                <w:szCs w:val="24"/>
                <w:lang w:val="en-US"/>
              </w:rPr>
            </w:pPr>
            <w:r w:rsidRPr="00342377">
              <w:rPr>
                <w:rFonts w:cs="Times New Roman"/>
                <w:b/>
                <w:bCs/>
                <w:szCs w:val="24"/>
                <w:lang w:val="en-US"/>
              </w:rPr>
              <w:t>Cash Flow Analysis</w:t>
            </w:r>
          </w:p>
        </w:tc>
        <w:tc>
          <w:tcPr>
            <w:tcW w:w="1660" w:type="dxa"/>
            <w:shd w:val="clear" w:color="auto" w:fill="FFE599" w:themeFill="accent4" w:themeFillTint="66"/>
          </w:tcPr>
          <w:p w:rsidR="00D27059" w:rsidRPr="00342377" w:rsidRDefault="00D27059" w:rsidP="00342377">
            <w:pPr>
              <w:spacing w:after="160"/>
              <w:rPr>
                <w:rFonts w:cs="Times New Roman"/>
                <w:b/>
                <w:bCs/>
                <w:szCs w:val="24"/>
                <w:lang w:val="en-US"/>
              </w:rPr>
            </w:pPr>
            <w:r w:rsidRPr="00342377">
              <w:rPr>
                <w:rFonts w:cs="Times New Roman"/>
                <w:b/>
                <w:bCs/>
                <w:szCs w:val="24"/>
                <w:lang w:val="en-US"/>
              </w:rPr>
              <w:t>2023</w:t>
            </w:r>
          </w:p>
        </w:tc>
        <w:tc>
          <w:tcPr>
            <w:tcW w:w="1439" w:type="dxa"/>
            <w:shd w:val="clear" w:color="auto" w:fill="FFE599" w:themeFill="accent4" w:themeFillTint="66"/>
          </w:tcPr>
          <w:p w:rsidR="00D27059" w:rsidRPr="00342377" w:rsidRDefault="00D27059" w:rsidP="00342377">
            <w:pPr>
              <w:spacing w:after="160"/>
              <w:rPr>
                <w:rFonts w:cs="Times New Roman"/>
                <w:b/>
                <w:bCs/>
                <w:szCs w:val="24"/>
                <w:lang w:val="en-US"/>
              </w:rPr>
            </w:pPr>
            <w:r w:rsidRPr="00342377">
              <w:rPr>
                <w:rFonts w:cs="Times New Roman"/>
                <w:b/>
                <w:bCs/>
                <w:szCs w:val="24"/>
                <w:lang w:val="en-US"/>
              </w:rPr>
              <w:t>2024</w:t>
            </w:r>
          </w:p>
        </w:tc>
        <w:tc>
          <w:tcPr>
            <w:tcW w:w="1549" w:type="dxa"/>
            <w:shd w:val="clear" w:color="auto" w:fill="FFE599" w:themeFill="accent4" w:themeFillTint="66"/>
          </w:tcPr>
          <w:p w:rsidR="00D27059" w:rsidRPr="00342377" w:rsidRDefault="00D27059" w:rsidP="00342377">
            <w:pPr>
              <w:spacing w:after="160"/>
              <w:rPr>
                <w:rFonts w:cs="Times New Roman"/>
                <w:b/>
                <w:bCs/>
                <w:szCs w:val="24"/>
                <w:lang w:val="en-US"/>
              </w:rPr>
            </w:pPr>
            <w:r w:rsidRPr="00342377">
              <w:rPr>
                <w:rFonts w:cs="Times New Roman"/>
                <w:b/>
                <w:bCs/>
                <w:szCs w:val="24"/>
                <w:lang w:val="en-US"/>
              </w:rPr>
              <w:t>2025</w:t>
            </w:r>
          </w:p>
        </w:tc>
        <w:tc>
          <w:tcPr>
            <w:tcW w:w="1531" w:type="dxa"/>
            <w:shd w:val="clear" w:color="auto" w:fill="FFE599" w:themeFill="accent4" w:themeFillTint="66"/>
          </w:tcPr>
          <w:p w:rsidR="00D27059" w:rsidRPr="00342377" w:rsidRDefault="00D27059" w:rsidP="00342377">
            <w:pPr>
              <w:spacing w:after="160"/>
              <w:rPr>
                <w:rFonts w:cs="Times New Roman"/>
                <w:b/>
                <w:bCs/>
                <w:szCs w:val="24"/>
                <w:lang w:val="en-US"/>
              </w:rPr>
            </w:pPr>
            <w:r w:rsidRPr="00342377">
              <w:rPr>
                <w:rFonts w:cs="Times New Roman"/>
                <w:b/>
                <w:bCs/>
                <w:szCs w:val="24"/>
                <w:lang w:val="en-US"/>
              </w:rPr>
              <w:t>2026</w:t>
            </w:r>
          </w:p>
        </w:tc>
      </w:tr>
      <w:tr w:rsidR="00D27059" w:rsidRPr="00342377" w:rsidTr="002E054C">
        <w:trPr>
          <w:trHeight w:val="697"/>
        </w:trPr>
        <w:tc>
          <w:tcPr>
            <w:tcW w:w="3867" w:type="dxa"/>
          </w:tcPr>
          <w:p w:rsidR="00D27059" w:rsidRPr="00342377" w:rsidRDefault="00D27059" w:rsidP="00342377">
            <w:pPr>
              <w:spacing w:after="160"/>
              <w:rPr>
                <w:rFonts w:cs="Times New Roman"/>
                <w:szCs w:val="24"/>
                <w:lang w:val="en-US"/>
              </w:rPr>
            </w:pPr>
            <w:r w:rsidRPr="00342377">
              <w:rPr>
                <w:rFonts w:cs="Times New Roman"/>
                <w:szCs w:val="24"/>
                <w:lang w:val="en-US"/>
              </w:rPr>
              <w:t>Net Cash Flow from Operations</w:t>
            </w:r>
          </w:p>
        </w:tc>
        <w:tc>
          <w:tcPr>
            <w:tcW w:w="1660" w:type="dxa"/>
          </w:tcPr>
          <w:p w:rsidR="00D27059" w:rsidRPr="00342377" w:rsidRDefault="00D27059" w:rsidP="00342377">
            <w:pPr>
              <w:spacing w:after="160"/>
              <w:rPr>
                <w:rFonts w:cs="Times New Roman"/>
                <w:szCs w:val="24"/>
                <w:lang w:val="en-US"/>
              </w:rPr>
            </w:pPr>
            <w:r w:rsidRPr="00342377">
              <w:rPr>
                <w:rFonts w:cs="Times New Roman"/>
                <w:szCs w:val="24"/>
                <w:lang w:val="en-US"/>
              </w:rPr>
              <w:t>-£110,000</w:t>
            </w:r>
          </w:p>
        </w:tc>
        <w:tc>
          <w:tcPr>
            <w:tcW w:w="1439" w:type="dxa"/>
          </w:tcPr>
          <w:p w:rsidR="00D27059" w:rsidRPr="00342377" w:rsidRDefault="00D27059" w:rsidP="00342377">
            <w:pPr>
              <w:spacing w:after="160"/>
              <w:rPr>
                <w:rFonts w:cs="Times New Roman"/>
                <w:szCs w:val="24"/>
                <w:lang w:val="en-US"/>
              </w:rPr>
            </w:pPr>
            <w:r w:rsidRPr="00342377">
              <w:rPr>
                <w:rFonts w:cs="Times New Roman"/>
                <w:szCs w:val="24"/>
                <w:lang w:val="en-US"/>
              </w:rPr>
              <w:t>£210,000</w:t>
            </w:r>
          </w:p>
        </w:tc>
        <w:tc>
          <w:tcPr>
            <w:tcW w:w="1549" w:type="dxa"/>
          </w:tcPr>
          <w:p w:rsidR="00D27059" w:rsidRPr="00342377" w:rsidRDefault="009B3D6A" w:rsidP="00342377">
            <w:pPr>
              <w:spacing w:after="160"/>
              <w:rPr>
                <w:rFonts w:cs="Times New Roman"/>
                <w:szCs w:val="24"/>
                <w:lang w:val="en-US"/>
              </w:rPr>
            </w:pPr>
            <w:r w:rsidRPr="00342377">
              <w:rPr>
                <w:rFonts w:cs="Times New Roman"/>
                <w:szCs w:val="24"/>
                <w:lang w:val="en-US"/>
              </w:rPr>
              <w:t>£</w:t>
            </w:r>
            <w:r w:rsidR="00D27059" w:rsidRPr="00342377">
              <w:rPr>
                <w:rFonts w:cs="Times New Roman"/>
                <w:szCs w:val="24"/>
                <w:lang w:val="en-US"/>
              </w:rPr>
              <w:t>50,000</w:t>
            </w:r>
          </w:p>
        </w:tc>
        <w:tc>
          <w:tcPr>
            <w:tcW w:w="1531" w:type="dxa"/>
          </w:tcPr>
          <w:p w:rsidR="00D27059" w:rsidRPr="00342377" w:rsidRDefault="009B3D6A" w:rsidP="00342377">
            <w:pPr>
              <w:spacing w:after="160"/>
              <w:rPr>
                <w:rFonts w:cs="Times New Roman"/>
                <w:szCs w:val="24"/>
                <w:lang w:val="en-US"/>
              </w:rPr>
            </w:pPr>
            <w:r w:rsidRPr="00342377">
              <w:rPr>
                <w:rFonts w:cs="Times New Roman"/>
                <w:szCs w:val="24"/>
                <w:lang w:val="en-US"/>
              </w:rPr>
              <w:t>£10</w:t>
            </w:r>
            <w:r w:rsidR="00D27059" w:rsidRPr="00342377">
              <w:rPr>
                <w:rFonts w:cs="Times New Roman"/>
                <w:szCs w:val="24"/>
                <w:lang w:val="en-US"/>
              </w:rPr>
              <w:t>5,000</w:t>
            </w:r>
          </w:p>
        </w:tc>
      </w:tr>
      <w:tr w:rsidR="00D27059" w:rsidRPr="00342377" w:rsidTr="002E054C">
        <w:trPr>
          <w:trHeight w:val="697"/>
        </w:trPr>
        <w:tc>
          <w:tcPr>
            <w:tcW w:w="3867" w:type="dxa"/>
          </w:tcPr>
          <w:p w:rsidR="00D27059" w:rsidRPr="00342377" w:rsidRDefault="00D27059" w:rsidP="00342377">
            <w:pPr>
              <w:spacing w:after="160"/>
              <w:rPr>
                <w:rFonts w:cs="Times New Roman"/>
                <w:szCs w:val="24"/>
                <w:lang w:val="en-US"/>
              </w:rPr>
            </w:pPr>
            <w:r w:rsidRPr="00342377">
              <w:rPr>
                <w:rFonts w:cs="Times New Roman"/>
                <w:szCs w:val="24"/>
                <w:lang w:val="en-US"/>
              </w:rPr>
              <w:t>Capital Expenditures</w:t>
            </w:r>
          </w:p>
        </w:tc>
        <w:tc>
          <w:tcPr>
            <w:tcW w:w="1660" w:type="dxa"/>
          </w:tcPr>
          <w:p w:rsidR="00D27059" w:rsidRPr="00342377" w:rsidRDefault="00D27059" w:rsidP="00342377">
            <w:pPr>
              <w:spacing w:after="160"/>
              <w:rPr>
                <w:rFonts w:cs="Times New Roman"/>
                <w:szCs w:val="24"/>
                <w:lang w:val="en-US"/>
              </w:rPr>
            </w:pPr>
            <w:r w:rsidRPr="00342377">
              <w:rPr>
                <w:rFonts w:cs="Times New Roman"/>
                <w:szCs w:val="24"/>
                <w:lang w:val="en-US"/>
              </w:rPr>
              <w:t>£200,000</w:t>
            </w:r>
          </w:p>
        </w:tc>
        <w:tc>
          <w:tcPr>
            <w:tcW w:w="1439" w:type="dxa"/>
          </w:tcPr>
          <w:p w:rsidR="00D27059" w:rsidRPr="00342377" w:rsidRDefault="00D27059" w:rsidP="00342377">
            <w:pPr>
              <w:spacing w:after="160"/>
              <w:rPr>
                <w:rFonts w:cs="Times New Roman"/>
                <w:szCs w:val="24"/>
                <w:lang w:val="en-US"/>
              </w:rPr>
            </w:pPr>
            <w:r w:rsidRPr="00342377">
              <w:rPr>
                <w:rFonts w:cs="Times New Roman"/>
                <w:szCs w:val="24"/>
                <w:lang w:val="en-US"/>
              </w:rPr>
              <w:t>£300,000</w:t>
            </w:r>
          </w:p>
        </w:tc>
        <w:tc>
          <w:tcPr>
            <w:tcW w:w="1549" w:type="dxa"/>
          </w:tcPr>
          <w:p w:rsidR="00D27059" w:rsidRPr="00342377" w:rsidRDefault="00D27059" w:rsidP="00342377">
            <w:pPr>
              <w:spacing w:after="160"/>
              <w:rPr>
                <w:rFonts w:cs="Times New Roman"/>
                <w:szCs w:val="24"/>
                <w:lang w:val="en-US"/>
              </w:rPr>
            </w:pPr>
          </w:p>
        </w:tc>
        <w:tc>
          <w:tcPr>
            <w:tcW w:w="1531" w:type="dxa"/>
          </w:tcPr>
          <w:p w:rsidR="00D27059" w:rsidRPr="00342377" w:rsidRDefault="00D27059" w:rsidP="00342377">
            <w:pPr>
              <w:spacing w:after="160"/>
              <w:rPr>
                <w:rFonts w:cs="Times New Roman"/>
                <w:szCs w:val="24"/>
                <w:lang w:val="en-US"/>
              </w:rPr>
            </w:pPr>
          </w:p>
        </w:tc>
      </w:tr>
      <w:tr w:rsidR="00D27059" w:rsidRPr="00342377" w:rsidTr="002E054C">
        <w:trPr>
          <w:trHeight w:val="697"/>
        </w:trPr>
        <w:tc>
          <w:tcPr>
            <w:tcW w:w="3867" w:type="dxa"/>
          </w:tcPr>
          <w:p w:rsidR="00D27059" w:rsidRPr="00342377" w:rsidRDefault="00D27059" w:rsidP="00342377">
            <w:pPr>
              <w:spacing w:after="160"/>
              <w:rPr>
                <w:rFonts w:cs="Times New Roman"/>
                <w:szCs w:val="24"/>
                <w:lang w:val="en-US"/>
              </w:rPr>
            </w:pPr>
            <w:r w:rsidRPr="00342377">
              <w:rPr>
                <w:rFonts w:cs="Times New Roman"/>
                <w:szCs w:val="24"/>
                <w:lang w:val="en-US"/>
              </w:rPr>
              <w:t>Long Term Loan</w:t>
            </w:r>
          </w:p>
        </w:tc>
        <w:tc>
          <w:tcPr>
            <w:tcW w:w="1660" w:type="dxa"/>
          </w:tcPr>
          <w:p w:rsidR="00D27059" w:rsidRPr="00342377" w:rsidRDefault="00D27059" w:rsidP="00342377">
            <w:pPr>
              <w:spacing w:after="160"/>
              <w:rPr>
                <w:rFonts w:cs="Times New Roman"/>
                <w:szCs w:val="24"/>
                <w:lang w:val="en-US"/>
              </w:rPr>
            </w:pPr>
          </w:p>
        </w:tc>
        <w:tc>
          <w:tcPr>
            <w:tcW w:w="1439" w:type="dxa"/>
          </w:tcPr>
          <w:p w:rsidR="00D27059" w:rsidRPr="00342377" w:rsidRDefault="00D27059" w:rsidP="00342377">
            <w:pPr>
              <w:spacing w:after="160"/>
              <w:rPr>
                <w:rFonts w:cs="Times New Roman"/>
                <w:szCs w:val="24"/>
                <w:lang w:val="en-US"/>
              </w:rPr>
            </w:pPr>
            <w:r w:rsidRPr="00342377">
              <w:rPr>
                <w:rFonts w:cs="Times New Roman"/>
                <w:szCs w:val="24"/>
                <w:lang w:val="en-US"/>
              </w:rPr>
              <w:t>£100,000</w:t>
            </w:r>
          </w:p>
        </w:tc>
        <w:tc>
          <w:tcPr>
            <w:tcW w:w="1549" w:type="dxa"/>
          </w:tcPr>
          <w:p w:rsidR="00D27059" w:rsidRPr="00342377" w:rsidRDefault="00D27059" w:rsidP="00342377">
            <w:pPr>
              <w:spacing w:after="160"/>
              <w:rPr>
                <w:rFonts w:cs="Times New Roman"/>
                <w:szCs w:val="24"/>
                <w:lang w:val="en-US"/>
              </w:rPr>
            </w:pPr>
          </w:p>
        </w:tc>
        <w:tc>
          <w:tcPr>
            <w:tcW w:w="1531" w:type="dxa"/>
          </w:tcPr>
          <w:p w:rsidR="00D27059" w:rsidRPr="00342377" w:rsidRDefault="00D27059" w:rsidP="00342377">
            <w:pPr>
              <w:spacing w:after="160"/>
              <w:rPr>
                <w:rFonts w:cs="Times New Roman"/>
                <w:szCs w:val="24"/>
                <w:lang w:val="en-US"/>
              </w:rPr>
            </w:pPr>
          </w:p>
        </w:tc>
      </w:tr>
      <w:tr w:rsidR="00D27059" w:rsidRPr="00342377" w:rsidTr="002E054C">
        <w:trPr>
          <w:trHeight w:val="697"/>
        </w:trPr>
        <w:tc>
          <w:tcPr>
            <w:tcW w:w="3867" w:type="dxa"/>
          </w:tcPr>
          <w:p w:rsidR="00D27059" w:rsidRPr="00342377" w:rsidRDefault="00D27059" w:rsidP="00342377">
            <w:pPr>
              <w:spacing w:after="160"/>
              <w:rPr>
                <w:rFonts w:cs="Times New Roman"/>
                <w:szCs w:val="24"/>
                <w:lang w:val="en-US"/>
              </w:rPr>
            </w:pPr>
            <w:r w:rsidRPr="00342377">
              <w:rPr>
                <w:rFonts w:cs="Times New Roman"/>
                <w:szCs w:val="24"/>
                <w:lang w:val="en-US"/>
              </w:rPr>
              <w:t>Net Profit / (Loss)</w:t>
            </w:r>
          </w:p>
        </w:tc>
        <w:tc>
          <w:tcPr>
            <w:tcW w:w="1660" w:type="dxa"/>
          </w:tcPr>
          <w:p w:rsidR="00D27059" w:rsidRPr="00342377" w:rsidRDefault="00D27059" w:rsidP="00342377">
            <w:pPr>
              <w:spacing w:after="160"/>
              <w:rPr>
                <w:rFonts w:cs="Times New Roman"/>
                <w:szCs w:val="24"/>
                <w:lang w:val="en-US"/>
              </w:rPr>
            </w:pPr>
          </w:p>
        </w:tc>
        <w:tc>
          <w:tcPr>
            <w:tcW w:w="1439" w:type="dxa"/>
          </w:tcPr>
          <w:p w:rsidR="00D27059" w:rsidRPr="00342377" w:rsidRDefault="00D27059" w:rsidP="00342377">
            <w:pPr>
              <w:spacing w:after="160"/>
              <w:rPr>
                <w:rFonts w:cs="Times New Roman"/>
                <w:szCs w:val="24"/>
                <w:lang w:val="en-US"/>
              </w:rPr>
            </w:pPr>
            <w:r w:rsidRPr="00342377">
              <w:rPr>
                <w:rFonts w:cs="Times New Roman"/>
                <w:szCs w:val="24"/>
                <w:lang w:val="en-US"/>
              </w:rPr>
              <w:t>£-142,500</w:t>
            </w:r>
          </w:p>
        </w:tc>
        <w:tc>
          <w:tcPr>
            <w:tcW w:w="1549" w:type="dxa"/>
          </w:tcPr>
          <w:p w:rsidR="00D27059" w:rsidRPr="00342377" w:rsidRDefault="009B3D6A" w:rsidP="00342377">
            <w:pPr>
              <w:spacing w:after="160"/>
              <w:rPr>
                <w:rFonts w:cs="Times New Roman"/>
                <w:szCs w:val="24"/>
                <w:lang w:val="en-US"/>
              </w:rPr>
            </w:pPr>
            <w:r w:rsidRPr="00342377">
              <w:rPr>
                <w:rFonts w:cs="Times New Roman"/>
                <w:szCs w:val="24"/>
                <w:lang w:val="en-US"/>
              </w:rPr>
              <w:t>£33,55</w:t>
            </w:r>
            <w:r w:rsidR="00D27059" w:rsidRPr="00342377">
              <w:rPr>
                <w:rFonts w:cs="Times New Roman"/>
                <w:szCs w:val="24"/>
                <w:lang w:val="en-US"/>
              </w:rPr>
              <w:t>0</w:t>
            </w:r>
          </w:p>
        </w:tc>
        <w:tc>
          <w:tcPr>
            <w:tcW w:w="1531" w:type="dxa"/>
          </w:tcPr>
          <w:p w:rsidR="00D27059" w:rsidRPr="00342377" w:rsidRDefault="009B3D6A" w:rsidP="00342377">
            <w:pPr>
              <w:spacing w:after="160"/>
              <w:rPr>
                <w:rFonts w:cs="Times New Roman"/>
                <w:szCs w:val="24"/>
                <w:lang w:val="en-US"/>
              </w:rPr>
            </w:pPr>
            <w:r w:rsidRPr="00342377">
              <w:rPr>
                <w:rFonts w:cs="Times New Roman"/>
                <w:szCs w:val="24"/>
                <w:lang w:val="en-US"/>
              </w:rPr>
              <w:t>£226,78</w:t>
            </w:r>
            <w:r w:rsidR="00D27059" w:rsidRPr="00342377">
              <w:rPr>
                <w:rFonts w:cs="Times New Roman"/>
                <w:szCs w:val="24"/>
                <w:lang w:val="en-US"/>
              </w:rPr>
              <w:t>0</w:t>
            </w:r>
          </w:p>
        </w:tc>
      </w:tr>
      <w:tr w:rsidR="00D27059" w:rsidRPr="00342377" w:rsidTr="002E054C">
        <w:trPr>
          <w:trHeight w:val="697"/>
        </w:trPr>
        <w:tc>
          <w:tcPr>
            <w:tcW w:w="3867" w:type="dxa"/>
          </w:tcPr>
          <w:p w:rsidR="00D27059" w:rsidRPr="00342377" w:rsidRDefault="00D27059" w:rsidP="00342377">
            <w:pPr>
              <w:spacing w:after="160"/>
              <w:rPr>
                <w:rFonts w:cs="Times New Roman"/>
                <w:szCs w:val="24"/>
                <w:lang w:val="en-US"/>
              </w:rPr>
            </w:pPr>
            <w:r w:rsidRPr="00342377">
              <w:rPr>
                <w:rFonts w:cs="Times New Roman"/>
                <w:szCs w:val="24"/>
                <w:lang w:val="en-US"/>
              </w:rPr>
              <w:t>Net Cash Flow (Change in Cash Balance)</w:t>
            </w:r>
          </w:p>
        </w:tc>
        <w:tc>
          <w:tcPr>
            <w:tcW w:w="1660" w:type="dxa"/>
          </w:tcPr>
          <w:p w:rsidR="00D27059" w:rsidRPr="00342377" w:rsidRDefault="00D27059" w:rsidP="00342377">
            <w:pPr>
              <w:spacing w:after="160"/>
              <w:rPr>
                <w:rFonts w:cs="Times New Roman"/>
                <w:szCs w:val="24"/>
                <w:lang w:val="en-US"/>
              </w:rPr>
            </w:pPr>
            <w:r w:rsidRPr="00342377">
              <w:rPr>
                <w:rFonts w:cs="Times New Roman"/>
                <w:szCs w:val="24"/>
                <w:lang w:val="en-US"/>
              </w:rPr>
              <w:t>-£310,000</w:t>
            </w:r>
          </w:p>
        </w:tc>
        <w:tc>
          <w:tcPr>
            <w:tcW w:w="1439" w:type="dxa"/>
          </w:tcPr>
          <w:p w:rsidR="00D27059" w:rsidRPr="00342377" w:rsidRDefault="00D27059" w:rsidP="00342377">
            <w:pPr>
              <w:spacing w:after="160"/>
              <w:rPr>
                <w:rFonts w:cs="Times New Roman"/>
                <w:szCs w:val="24"/>
                <w:lang w:val="en-US"/>
              </w:rPr>
            </w:pPr>
            <w:r w:rsidRPr="00342377">
              <w:rPr>
                <w:rFonts w:cs="Times New Roman"/>
                <w:szCs w:val="24"/>
                <w:lang w:val="en-US"/>
              </w:rPr>
              <w:t>-£67,500</w:t>
            </w:r>
          </w:p>
        </w:tc>
        <w:tc>
          <w:tcPr>
            <w:tcW w:w="1549" w:type="dxa"/>
          </w:tcPr>
          <w:p w:rsidR="00D27059" w:rsidRPr="00342377" w:rsidRDefault="00D27059" w:rsidP="00342377">
            <w:pPr>
              <w:spacing w:after="160"/>
              <w:rPr>
                <w:rFonts w:cs="Times New Roman"/>
                <w:szCs w:val="24"/>
                <w:lang w:val="en-US"/>
              </w:rPr>
            </w:pPr>
            <w:r w:rsidRPr="00342377">
              <w:rPr>
                <w:rFonts w:cs="Times New Roman"/>
                <w:szCs w:val="24"/>
                <w:lang w:val="en-US"/>
              </w:rPr>
              <w:t>£</w:t>
            </w:r>
            <w:r w:rsidR="009B3D6A" w:rsidRPr="00342377">
              <w:rPr>
                <w:rFonts w:cs="Times New Roman"/>
                <w:szCs w:val="24"/>
                <w:lang w:val="en-US"/>
              </w:rPr>
              <w:t>83,550</w:t>
            </w:r>
          </w:p>
        </w:tc>
        <w:tc>
          <w:tcPr>
            <w:tcW w:w="1531" w:type="dxa"/>
          </w:tcPr>
          <w:p w:rsidR="00D27059" w:rsidRPr="00342377" w:rsidRDefault="00D27059" w:rsidP="00342377">
            <w:pPr>
              <w:spacing w:after="160"/>
              <w:rPr>
                <w:rFonts w:cs="Times New Roman"/>
                <w:szCs w:val="24"/>
                <w:lang w:val="en-US"/>
              </w:rPr>
            </w:pPr>
            <w:r w:rsidRPr="00342377">
              <w:rPr>
                <w:rFonts w:cs="Times New Roman"/>
                <w:szCs w:val="24"/>
                <w:lang w:val="en-US"/>
              </w:rPr>
              <w:t>£</w:t>
            </w:r>
            <w:r w:rsidR="009B3D6A" w:rsidRPr="00342377">
              <w:rPr>
                <w:rFonts w:cs="Times New Roman"/>
                <w:szCs w:val="24"/>
                <w:lang w:val="en-US"/>
              </w:rPr>
              <w:t>331,78</w:t>
            </w:r>
            <w:r w:rsidRPr="00342377">
              <w:rPr>
                <w:rFonts w:cs="Times New Roman"/>
                <w:szCs w:val="24"/>
                <w:lang w:val="en-US"/>
              </w:rPr>
              <w:t>0</w:t>
            </w:r>
          </w:p>
        </w:tc>
      </w:tr>
    </w:tbl>
    <w:p w:rsidR="00D27059" w:rsidRPr="00342377" w:rsidRDefault="00D27059" w:rsidP="00342377">
      <w:pPr>
        <w:rPr>
          <w:rFonts w:cs="Times New Roman"/>
          <w:szCs w:val="24"/>
        </w:rPr>
      </w:pPr>
    </w:p>
    <w:p w:rsidR="00D27059" w:rsidRPr="00342377" w:rsidRDefault="00D27059" w:rsidP="00342377">
      <w:pPr>
        <w:spacing w:after="0"/>
        <w:rPr>
          <w:rFonts w:cs="Times New Roman"/>
          <w:szCs w:val="24"/>
        </w:rPr>
      </w:pPr>
    </w:p>
    <w:p w:rsidR="00680BC4" w:rsidRPr="00342377" w:rsidRDefault="00680BC4" w:rsidP="00342377">
      <w:pPr>
        <w:pStyle w:val="Heading2"/>
        <w:rPr>
          <w:rFonts w:cs="Times New Roman"/>
          <w:szCs w:val="24"/>
        </w:rPr>
      </w:pPr>
      <w:r w:rsidRPr="00342377">
        <w:rPr>
          <w:rFonts w:cs="Times New Roman"/>
          <w:szCs w:val="24"/>
        </w:rPr>
        <w:t>Revenue Growth</w:t>
      </w:r>
    </w:p>
    <w:p w:rsidR="00343F88" w:rsidRPr="00342377" w:rsidRDefault="009B3D6A" w:rsidP="00342377">
      <w:pPr>
        <w:spacing w:after="0"/>
        <w:ind w:firstLine="720"/>
        <w:rPr>
          <w:rFonts w:cs="Times New Roman"/>
          <w:szCs w:val="24"/>
        </w:rPr>
      </w:pPr>
      <w:r w:rsidRPr="00342377">
        <w:rPr>
          <w:rFonts w:cs="Times New Roman"/>
          <w:szCs w:val="24"/>
        </w:rPr>
        <w:t>The Sea</w:t>
      </w:r>
      <w:r w:rsidR="00EA6BA4" w:rsidRPr="00342377">
        <w:rPr>
          <w:rFonts w:cs="Times New Roman"/>
          <w:szCs w:val="24"/>
        </w:rPr>
        <w:t>crest Lodge</w:t>
      </w:r>
      <w:r w:rsidR="00EB60BD" w:rsidRPr="00342377">
        <w:rPr>
          <w:rFonts w:cs="Times New Roman"/>
          <w:szCs w:val="24"/>
        </w:rPr>
        <w:t xml:space="preserve"> </w:t>
      </w:r>
      <w:r w:rsidR="00EA6BA4" w:rsidRPr="00342377">
        <w:rPr>
          <w:rFonts w:cs="Times New Roman"/>
          <w:szCs w:val="24"/>
        </w:rPr>
        <w:t>will</w:t>
      </w:r>
      <w:r w:rsidR="00EB60BD" w:rsidRPr="00342377">
        <w:rPr>
          <w:rFonts w:cs="Times New Roman"/>
          <w:szCs w:val="24"/>
        </w:rPr>
        <w:t xml:space="preserve"> see steady revenue growth </w:t>
      </w:r>
      <w:r w:rsidR="00EA6BA4" w:rsidRPr="00342377">
        <w:rPr>
          <w:rFonts w:cs="Times New Roman"/>
          <w:szCs w:val="24"/>
        </w:rPr>
        <w:t>by meeting</w:t>
      </w:r>
      <w:r w:rsidR="00EB60BD" w:rsidRPr="00342377">
        <w:rPr>
          <w:rFonts w:cs="Times New Roman"/>
          <w:szCs w:val="24"/>
        </w:rPr>
        <w:t xml:space="preserve"> the needs of tourists who care about the environment and improves the guest experience with new technology and services. A reasonable goal for revenue growth each year could be 5–10%. This is because more bookings </w:t>
      </w:r>
      <w:r w:rsidR="00EA6BA4" w:rsidRPr="00342377">
        <w:rPr>
          <w:rFonts w:cs="Times New Roman"/>
          <w:szCs w:val="24"/>
        </w:rPr>
        <w:t>will come</w:t>
      </w:r>
      <w:r w:rsidR="00EB60BD" w:rsidRPr="00342377">
        <w:rPr>
          <w:rFonts w:cs="Times New Roman"/>
          <w:szCs w:val="24"/>
        </w:rPr>
        <w:t xml:space="preserve"> in through online platforms and personalised services.</w:t>
      </w:r>
    </w:p>
    <w:p w:rsidR="00EB60BD" w:rsidRPr="00342377" w:rsidRDefault="003D55E6" w:rsidP="00342377">
      <w:pPr>
        <w:pStyle w:val="Heading3"/>
        <w:rPr>
          <w:rFonts w:cs="Times New Roman"/>
        </w:rPr>
      </w:pPr>
      <w:r w:rsidRPr="00342377">
        <w:rPr>
          <w:rFonts w:cs="Times New Roman"/>
        </w:rPr>
        <w:t xml:space="preserve"> Net Profit Margin Target</w:t>
      </w:r>
    </w:p>
    <w:p w:rsidR="00CF2AD1" w:rsidRPr="00342377" w:rsidRDefault="009B3D6A" w:rsidP="00342377">
      <w:pPr>
        <w:spacing w:after="0"/>
        <w:rPr>
          <w:rFonts w:cs="Times New Roman"/>
          <w:szCs w:val="24"/>
        </w:rPr>
      </w:pPr>
      <w:r w:rsidRPr="00342377">
        <w:rPr>
          <w:rFonts w:cs="Times New Roman"/>
          <w:szCs w:val="24"/>
        </w:rPr>
        <w:t xml:space="preserve"> </w:t>
      </w:r>
      <w:r w:rsidRPr="00342377">
        <w:rPr>
          <w:rFonts w:cs="Times New Roman"/>
          <w:szCs w:val="24"/>
        </w:rPr>
        <w:tab/>
        <w:t>The Sea</w:t>
      </w:r>
      <w:r w:rsidR="00EB60BD" w:rsidRPr="00342377">
        <w:rPr>
          <w:rFonts w:cs="Times New Roman"/>
          <w:szCs w:val="24"/>
        </w:rPr>
        <w:t xml:space="preserve">crest Lodge can reach the net profit margin goals if it </w:t>
      </w:r>
      <w:r w:rsidRPr="00342377">
        <w:rPr>
          <w:rFonts w:cs="Times New Roman"/>
          <w:szCs w:val="24"/>
        </w:rPr>
        <w:t>manages</w:t>
      </w:r>
      <w:r w:rsidR="00EB60BD" w:rsidRPr="00342377">
        <w:rPr>
          <w:rFonts w:cs="Times New Roman"/>
          <w:szCs w:val="24"/>
        </w:rPr>
        <w:t xml:space="preserve"> expenditures better and make more income. </w:t>
      </w:r>
      <w:r w:rsidR="00C444CF" w:rsidRPr="00342377">
        <w:rPr>
          <w:rFonts w:cs="Times New Roman"/>
          <w:szCs w:val="24"/>
        </w:rPr>
        <w:t xml:space="preserve">The </w:t>
      </w:r>
      <w:r w:rsidR="00EB60BD" w:rsidRPr="00342377">
        <w:rPr>
          <w:rFonts w:cs="Times New Roman"/>
          <w:szCs w:val="24"/>
        </w:rPr>
        <w:t>Seacrest Lodge wants to have a net</w:t>
      </w:r>
      <w:r w:rsidR="001562CF" w:rsidRPr="00342377">
        <w:rPr>
          <w:rFonts w:cs="Times New Roman"/>
          <w:szCs w:val="24"/>
        </w:rPr>
        <w:t xml:space="preserve"> profit margin of 15-20% by 2026</w:t>
      </w:r>
      <w:r w:rsidR="00EB60BD" w:rsidRPr="00342377">
        <w:rPr>
          <w:rFonts w:cs="Times New Roman"/>
          <w:szCs w:val="24"/>
        </w:rPr>
        <w:t>. They plan to do this by increasing efficiency, controlling costs, and getting involved in the community to improve how people see their brand.</w:t>
      </w:r>
    </w:p>
    <w:p w:rsidR="00BF3441" w:rsidRPr="00342377" w:rsidRDefault="00A4318A" w:rsidP="00342377">
      <w:pPr>
        <w:pStyle w:val="Heading1"/>
        <w:spacing w:before="0"/>
        <w:rPr>
          <w:rFonts w:cs="Times New Roman"/>
          <w:szCs w:val="24"/>
        </w:rPr>
      </w:pPr>
      <w:bookmarkStart w:id="12" w:name="_Toc159373772"/>
      <w:r w:rsidRPr="00342377">
        <w:rPr>
          <w:rFonts w:cs="Times New Roman"/>
          <w:szCs w:val="24"/>
        </w:rPr>
        <w:t>Risk Assessment</w:t>
      </w:r>
      <w:bookmarkEnd w:id="12"/>
    </w:p>
    <w:p w:rsidR="008F0AAD" w:rsidRPr="00342377" w:rsidRDefault="00E15ACD" w:rsidP="00342377">
      <w:pPr>
        <w:spacing w:after="0"/>
        <w:rPr>
          <w:rFonts w:cs="Times New Roman"/>
          <w:szCs w:val="24"/>
        </w:rPr>
      </w:pPr>
      <w:r w:rsidRPr="00342377">
        <w:rPr>
          <w:rFonts w:cs="Times New Roman"/>
          <w:szCs w:val="24"/>
        </w:rPr>
        <w:t xml:space="preserve"> </w:t>
      </w:r>
      <w:r w:rsidRPr="00342377">
        <w:rPr>
          <w:rFonts w:cs="Times New Roman"/>
          <w:szCs w:val="24"/>
        </w:rPr>
        <w:tab/>
      </w:r>
      <w:r w:rsidR="0059363E" w:rsidRPr="00342377">
        <w:rPr>
          <w:rFonts w:cs="Times New Roman"/>
          <w:szCs w:val="24"/>
        </w:rPr>
        <w:t xml:space="preserve">A </w:t>
      </w:r>
      <w:r w:rsidR="00D166B5" w:rsidRPr="00342377">
        <w:rPr>
          <w:rFonts w:cs="Times New Roman"/>
          <w:szCs w:val="24"/>
        </w:rPr>
        <w:t xml:space="preserve">considerable </w:t>
      </w:r>
      <w:r w:rsidR="0059363E" w:rsidRPr="00342377">
        <w:rPr>
          <w:rFonts w:cs="Times New Roman"/>
          <w:szCs w:val="24"/>
        </w:rPr>
        <w:t xml:space="preserve">risk is the cost of carrying out sustainable projects, digital activities, and renovation projects. The lodge </w:t>
      </w:r>
      <w:r w:rsidR="00D166B5" w:rsidRPr="00342377">
        <w:rPr>
          <w:rFonts w:cs="Times New Roman"/>
          <w:szCs w:val="24"/>
        </w:rPr>
        <w:t>will</w:t>
      </w:r>
      <w:r w:rsidR="0059363E" w:rsidRPr="00342377">
        <w:rPr>
          <w:rFonts w:cs="Times New Roman"/>
          <w:szCs w:val="24"/>
        </w:rPr>
        <w:t xml:space="preserve"> have to pay more for things like solar panels, trash reduction programmes, digital infrastructure, and better services, especially if the </w:t>
      </w:r>
      <w:r w:rsidR="00D166B5" w:rsidRPr="00342377">
        <w:rPr>
          <w:rFonts w:cs="Times New Roman"/>
          <w:szCs w:val="24"/>
        </w:rPr>
        <w:t xml:space="preserve">revenue generation is low </w:t>
      </w:r>
      <w:r w:rsidR="004F709A" w:rsidRPr="00342377">
        <w:rPr>
          <w:rFonts w:cs="Times New Roman"/>
          <w:szCs w:val="24"/>
        </w:rPr>
        <w:t>(Pan and Zhang, 2021)</w:t>
      </w:r>
      <w:r w:rsidR="0059363E" w:rsidRPr="00342377">
        <w:rPr>
          <w:rFonts w:cs="Times New Roman"/>
          <w:szCs w:val="24"/>
        </w:rPr>
        <w:t>.</w:t>
      </w:r>
      <w:r w:rsidR="004F709A" w:rsidRPr="00342377">
        <w:rPr>
          <w:rFonts w:cs="Times New Roman"/>
          <w:szCs w:val="24"/>
        </w:rPr>
        <w:t xml:space="preserve"> </w:t>
      </w:r>
      <w:r w:rsidR="0059363E" w:rsidRPr="00342377">
        <w:rPr>
          <w:rFonts w:cs="Times New Roman"/>
          <w:szCs w:val="24"/>
        </w:rPr>
        <w:t>To lower</w:t>
      </w:r>
      <w:r w:rsidR="00CC34AD" w:rsidRPr="00342377">
        <w:rPr>
          <w:rFonts w:cs="Times New Roman"/>
          <w:szCs w:val="24"/>
        </w:rPr>
        <w:t xml:space="preserve"> the</w:t>
      </w:r>
      <w:r w:rsidR="0059363E" w:rsidRPr="00342377">
        <w:rPr>
          <w:rFonts w:cs="Times New Roman"/>
          <w:szCs w:val="24"/>
        </w:rPr>
        <w:t xml:space="preserve"> financial risk, the lodge </w:t>
      </w:r>
      <w:r w:rsidR="00CC34AD" w:rsidRPr="00342377">
        <w:rPr>
          <w:rFonts w:cs="Times New Roman"/>
          <w:szCs w:val="24"/>
        </w:rPr>
        <w:t>can</w:t>
      </w:r>
      <w:r w:rsidR="0059363E" w:rsidRPr="00342377">
        <w:rPr>
          <w:rFonts w:cs="Times New Roman"/>
          <w:szCs w:val="24"/>
        </w:rPr>
        <w:t xml:space="preserve"> </w:t>
      </w:r>
      <w:r w:rsidR="00CC34AD" w:rsidRPr="00342377">
        <w:rPr>
          <w:rFonts w:cs="Times New Roman"/>
          <w:szCs w:val="24"/>
        </w:rPr>
        <w:t>work on</w:t>
      </w:r>
      <w:r w:rsidR="0059363E" w:rsidRPr="00342377">
        <w:rPr>
          <w:rFonts w:cs="Times New Roman"/>
          <w:szCs w:val="24"/>
        </w:rPr>
        <w:t xml:space="preserve"> different ways to get money, such as handouts, loans, or working together with groups that focus on sustainable </w:t>
      </w:r>
      <w:r w:rsidR="0059363E" w:rsidRPr="00342377">
        <w:rPr>
          <w:rFonts w:cs="Times New Roman"/>
          <w:szCs w:val="24"/>
        </w:rPr>
        <w:lastRenderedPageBreak/>
        <w:t xml:space="preserve">development. By </w:t>
      </w:r>
      <w:r w:rsidR="00403F63" w:rsidRPr="00342377">
        <w:rPr>
          <w:rFonts w:cs="Times New Roman"/>
          <w:szCs w:val="24"/>
        </w:rPr>
        <w:t>considering</w:t>
      </w:r>
      <w:r w:rsidR="0059363E" w:rsidRPr="00342377">
        <w:rPr>
          <w:rFonts w:cs="Times New Roman"/>
          <w:szCs w:val="24"/>
        </w:rPr>
        <w:t xml:space="preserve"> the long-term financial viability of each venture, an in-depth cost-benefit analysis </w:t>
      </w:r>
      <w:r w:rsidR="00403F63" w:rsidRPr="00342377">
        <w:rPr>
          <w:rFonts w:cs="Times New Roman"/>
          <w:szCs w:val="24"/>
        </w:rPr>
        <w:t>can</w:t>
      </w:r>
      <w:r w:rsidR="0059363E" w:rsidRPr="00342377">
        <w:rPr>
          <w:rFonts w:cs="Times New Roman"/>
          <w:szCs w:val="24"/>
        </w:rPr>
        <w:t xml:space="preserve"> help set priorities for investments and make the best use of resources.</w:t>
      </w:r>
      <w:r w:rsidR="004F709A" w:rsidRPr="00342377">
        <w:rPr>
          <w:rFonts w:cs="Times New Roman"/>
          <w:szCs w:val="24"/>
        </w:rPr>
        <w:t xml:space="preserve"> </w:t>
      </w:r>
      <w:r w:rsidR="0059363E" w:rsidRPr="00342377">
        <w:rPr>
          <w:rFonts w:cs="Times New Roman"/>
          <w:szCs w:val="24"/>
        </w:rPr>
        <w:t>Adding new digital systems and environmentally friendly methods c</w:t>
      </w:r>
      <w:r w:rsidR="00403F63" w:rsidRPr="00342377">
        <w:rPr>
          <w:rFonts w:cs="Times New Roman"/>
          <w:szCs w:val="24"/>
        </w:rPr>
        <w:t>an</w:t>
      </w:r>
      <w:r w:rsidR="0059363E" w:rsidRPr="00342377">
        <w:rPr>
          <w:rFonts w:cs="Times New Roman"/>
          <w:szCs w:val="24"/>
        </w:rPr>
        <w:t xml:space="preserve"> change how things are done now, which </w:t>
      </w:r>
      <w:r w:rsidR="00403F63" w:rsidRPr="00342377">
        <w:rPr>
          <w:rFonts w:cs="Times New Roman"/>
          <w:szCs w:val="24"/>
        </w:rPr>
        <w:t>will</w:t>
      </w:r>
      <w:r w:rsidR="0059363E" w:rsidRPr="00342377">
        <w:rPr>
          <w:rFonts w:cs="Times New Roman"/>
          <w:szCs w:val="24"/>
        </w:rPr>
        <w:t xml:space="preserve"> lead to technical problems, system breakdowns, or even resistance from workers</w:t>
      </w:r>
      <w:r w:rsidR="00B25D83" w:rsidRPr="00342377">
        <w:rPr>
          <w:rFonts w:cs="Times New Roman"/>
          <w:szCs w:val="24"/>
        </w:rPr>
        <w:t xml:space="preserve"> (Oyedele </w:t>
      </w:r>
      <w:r w:rsidR="00B25D83" w:rsidRPr="00342377">
        <w:rPr>
          <w:rFonts w:cs="Times New Roman"/>
          <w:i/>
          <w:szCs w:val="24"/>
        </w:rPr>
        <w:t>et al.,</w:t>
      </w:r>
      <w:r w:rsidR="00B25D83" w:rsidRPr="00342377">
        <w:rPr>
          <w:rFonts w:cs="Times New Roman"/>
          <w:szCs w:val="24"/>
        </w:rPr>
        <w:t xml:space="preserve"> 2021)</w:t>
      </w:r>
      <w:r w:rsidR="0059363E" w:rsidRPr="00342377">
        <w:rPr>
          <w:rFonts w:cs="Times New Roman"/>
          <w:szCs w:val="24"/>
        </w:rPr>
        <w:t>. If automation projects are</w:t>
      </w:r>
      <w:r w:rsidR="00B25D83" w:rsidRPr="00342377">
        <w:rPr>
          <w:rFonts w:cs="Times New Roman"/>
          <w:szCs w:val="24"/>
        </w:rPr>
        <w:t xml:space="preserve"> no</w:t>
      </w:r>
      <w:r w:rsidR="0059363E" w:rsidRPr="00342377">
        <w:rPr>
          <w:rFonts w:cs="Times New Roman"/>
          <w:szCs w:val="24"/>
        </w:rPr>
        <w:t>t done right, they c</w:t>
      </w:r>
      <w:r w:rsidR="00403F63" w:rsidRPr="00342377">
        <w:rPr>
          <w:rFonts w:cs="Times New Roman"/>
          <w:szCs w:val="24"/>
        </w:rPr>
        <w:t>an</w:t>
      </w:r>
      <w:r w:rsidR="0059363E" w:rsidRPr="00342377">
        <w:rPr>
          <w:rFonts w:cs="Times New Roman"/>
          <w:szCs w:val="24"/>
        </w:rPr>
        <w:t xml:space="preserve"> lead to un</w:t>
      </w:r>
      <w:r w:rsidR="00403F63" w:rsidRPr="00342377">
        <w:rPr>
          <w:rFonts w:cs="Times New Roman"/>
          <w:szCs w:val="24"/>
        </w:rPr>
        <w:t xml:space="preserve">satisfied </w:t>
      </w:r>
      <w:r w:rsidR="0059363E" w:rsidRPr="00342377">
        <w:rPr>
          <w:rFonts w:cs="Times New Roman"/>
          <w:szCs w:val="24"/>
        </w:rPr>
        <w:t>guests and bad reviews.</w:t>
      </w:r>
      <w:r w:rsidR="00B25D83" w:rsidRPr="00342377">
        <w:rPr>
          <w:rFonts w:cs="Times New Roman"/>
          <w:szCs w:val="24"/>
        </w:rPr>
        <w:t xml:space="preserve"> </w:t>
      </w:r>
      <w:r w:rsidR="0059363E" w:rsidRPr="00342377">
        <w:rPr>
          <w:rFonts w:cs="Times New Roman"/>
          <w:szCs w:val="24"/>
        </w:rPr>
        <w:t>Putting staff training and change management tasks at the top of the list c</w:t>
      </w:r>
      <w:r w:rsidR="00403F63" w:rsidRPr="00342377">
        <w:rPr>
          <w:rFonts w:cs="Times New Roman"/>
          <w:szCs w:val="24"/>
        </w:rPr>
        <w:t>an</w:t>
      </w:r>
      <w:r w:rsidR="0059363E" w:rsidRPr="00342377">
        <w:rPr>
          <w:rFonts w:cs="Times New Roman"/>
          <w:szCs w:val="24"/>
        </w:rPr>
        <w:t xml:space="preserve"> make it easier to adopt new technology and ways of doing things. Before the plan is rolled out to the whole company, it should go through a lot of tests and sample schemes to find and fix any practical issues. Implementing ways to continuously watch and receive comments c</w:t>
      </w:r>
      <w:r w:rsidR="00403F63" w:rsidRPr="00342377">
        <w:rPr>
          <w:rFonts w:cs="Times New Roman"/>
          <w:szCs w:val="24"/>
        </w:rPr>
        <w:t>an</w:t>
      </w:r>
      <w:r w:rsidR="0059363E" w:rsidRPr="00342377">
        <w:rPr>
          <w:rFonts w:cs="Times New Roman"/>
          <w:szCs w:val="24"/>
        </w:rPr>
        <w:t xml:space="preserve"> help find problems early and make the necessary changes more easily.</w:t>
      </w:r>
      <w:r w:rsidR="000B0EEE" w:rsidRPr="00342377">
        <w:rPr>
          <w:rFonts w:cs="Times New Roman"/>
          <w:szCs w:val="24"/>
        </w:rPr>
        <w:t xml:space="preserve"> </w:t>
      </w:r>
    </w:p>
    <w:p w:rsidR="0059363E" w:rsidRPr="00342377" w:rsidRDefault="008F0AAD" w:rsidP="00342377">
      <w:pPr>
        <w:spacing w:after="0"/>
        <w:rPr>
          <w:rFonts w:cs="Times New Roman"/>
          <w:szCs w:val="24"/>
        </w:rPr>
      </w:pPr>
      <w:r w:rsidRPr="00342377">
        <w:rPr>
          <w:rFonts w:cs="Times New Roman"/>
          <w:szCs w:val="24"/>
        </w:rPr>
        <w:t xml:space="preserve"> </w:t>
      </w:r>
      <w:r w:rsidRPr="00342377">
        <w:rPr>
          <w:rFonts w:cs="Times New Roman"/>
          <w:szCs w:val="24"/>
        </w:rPr>
        <w:tab/>
      </w:r>
      <w:r w:rsidR="0059363E" w:rsidRPr="00342377">
        <w:rPr>
          <w:rFonts w:cs="Times New Roman"/>
          <w:szCs w:val="24"/>
        </w:rPr>
        <w:t>As the lodge works to improve its image, it faces the risk of having its reputation harmed by accidents or bad news</w:t>
      </w:r>
      <w:r w:rsidR="000B0EEE" w:rsidRPr="00342377">
        <w:rPr>
          <w:rFonts w:cs="Times New Roman"/>
          <w:szCs w:val="24"/>
        </w:rPr>
        <w:t xml:space="preserve"> (Pakhale and Pal, 2020)</w:t>
      </w:r>
      <w:r w:rsidR="0059363E" w:rsidRPr="00342377">
        <w:rPr>
          <w:rFonts w:cs="Times New Roman"/>
          <w:szCs w:val="24"/>
        </w:rPr>
        <w:t>. People who are upset with the lodge, accidents that hurt the environment, or resistance from the community because of sustainability efforts being seen as uncaring or ineffective c</w:t>
      </w:r>
      <w:r w:rsidR="00403F63" w:rsidRPr="00342377">
        <w:rPr>
          <w:rFonts w:cs="Times New Roman"/>
          <w:szCs w:val="24"/>
        </w:rPr>
        <w:t>an</w:t>
      </w:r>
      <w:r w:rsidR="0059363E" w:rsidRPr="00342377">
        <w:rPr>
          <w:rFonts w:cs="Times New Roman"/>
          <w:szCs w:val="24"/>
        </w:rPr>
        <w:t xml:space="preserve"> hurt its image.</w:t>
      </w:r>
      <w:r w:rsidR="00BA59A4" w:rsidRPr="00342377">
        <w:rPr>
          <w:rFonts w:cs="Times New Roman"/>
          <w:szCs w:val="24"/>
        </w:rPr>
        <w:t xml:space="preserve"> </w:t>
      </w:r>
      <w:r w:rsidR="0059363E" w:rsidRPr="00342377">
        <w:rPr>
          <w:rFonts w:cs="Times New Roman"/>
          <w:szCs w:val="24"/>
        </w:rPr>
        <w:t>Set up good crisis management processes to deal with bad things quickly and publicly. This will lessen their effect. I</w:t>
      </w:r>
      <w:r w:rsidR="00BA59A4" w:rsidRPr="00342377">
        <w:rPr>
          <w:rFonts w:cs="Times New Roman"/>
          <w:szCs w:val="24"/>
        </w:rPr>
        <w:t>t i</w:t>
      </w:r>
      <w:r w:rsidR="0059363E" w:rsidRPr="00342377">
        <w:rPr>
          <w:rFonts w:cs="Times New Roman"/>
          <w:szCs w:val="24"/>
        </w:rPr>
        <w:t>s important for the lodge to keep lines of communication open with the community, partners, and guests to show that it cares about growth and responsibility</w:t>
      </w:r>
      <w:r w:rsidR="00BA59A4" w:rsidRPr="00342377">
        <w:rPr>
          <w:rFonts w:cs="Times New Roman"/>
          <w:szCs w:val="24"/>
        </w:rPr>
        <w:t xml:space="preserve"> (Newman </w:t>
      </w:r>
      <w:r w:rsidR="00BA59A4" w:rsidRPr="00342377">
        <w:rPr>
          <w:rFonts w:cs="Times New Roman"/>
          <w:i/>
          <w:szCs w:val="24"/>
        </w:rPr>
        <w:t>et al.,</w:t>
      </w:r>
      <w:r w:rsidR="00BA59A4" w:rsidRPr="00342377">
        <w:rPr>
          <w:rFonts w:cs="Times New Roman"/>
          <w:szCs w:val="24"/>
        </w:rPr>
        <w:t xml:space="preserve"> 2021)</w:t>
      </w:r>
      <w:r w:rsidR="0059363E" w:rsidRPr="00342377">
        <w:rPr>
          <w:rFonts w:cs="Times New Roman"/>
          <w:szCs w:val="24"/>
        </w:rPr>
        <w:t xml:space="preserve">. Use social media and online review sites to keep an eye on what guests are saying and to deal with issues as they come in. This will help </w:t>
      </w:r>
      <w:r w:rsidR="009D54B6" w:rsidRPr="00342377">
        <w:rPr>
          <w:rFonts w:cs="Times New Roman"/>
          <w:szCs w:val="24"/>
        </w:rPr>
        <w:t xml:space="preserve">protect the </w:t>
      </w:r>
      <w:r w:rsidR="00403F63" w:rsidRPr="00342377">
        <w:rPr>
          <w:rFonts w:cs="Times New Roman"/>
          <w:szCs w:val="24"/>
        </w:rPr>
        <w:t>reputation of The Seacrest L</w:t>
      </w:r>
      <w:r w:rsidR="009D54B6" w:rsidRPr="00342377">
        <w:rPr>
          <w:rFonts w:cs="Times New Roman"/>
          <w:szCs w:val="24"/>
        </w:rPr>
        <w:t>odge.</w:t>
      </w:r>
    </w:p>
    <w:p w:rsidR="00D049E9" w:rsidRPr="00342377" w:rsidRDefault="00A4318A" w:rsidP="00342377">
      <w:pPr>
        <w:pStyle w:val="Heading1"/>
        <w:spacing w:before="0"/>
        <w:rPr>
          <w:rFonts w:cs="Times New Roman"/>
          <w:szCs w:val="24"/>
        </w:rPr>
      </w:pPr>
      <w:bookmarkStart w:id="13" w:name="_Toc159373773"/>
      <w:r w:rsidRPr="00342377">
        <w:rPr>
          <w:rFonts w:cs="Times New Roman"/>
          <w:szCs w:val="24"/>
        </w:rPr>
        <w:t>Conclusion</w:t>
      </w:r>
      <w:bookmarkEnd w:id="13"/>
    </w:p>
    <w:p w:rsidR="00AD2A49" w:rsidRPr="00342377" w:rsidRDefault="00B26F95" w:rsidP="00342377">
      <w:pPr>
        <w:spacing w:after="0"/>
        <w:rPr>
          <w:rFonts w:cs="Times New Roman"/>
          <w:szCs w:val="24"/>
        </w:rPr>
      </w:pPr>
      <w:r w:rsidRPr="00342377">
        <w:rPr>
          <w:rFonts w:cs="Times New Roman"/>
          <w:szCs w:val="24"/>
        </w:rPr>
        <w:t xml:space="preserve"> </w:t>
      </w:r>
      <w:r w:rsidRPr="00342377">
        <w:rPr>
          <w:rFonts w:cs="Times New Roman"/>
          <w:szCs w:val="24"/>
        </w:rPr>
        <w:tab/>
      </w:r>
      <w:r w:rsidR="00541858" w:rsidRPr="00342377">
        <w:rPr>
          <w:rFonts w:cs="Times New Roman"/>
          <w:szCs w:val="24"/>
        </w:rPr>
        <w:t>From the above analysis, it has been concluded that the Seacrest lodge faces a significant challenges in improving financial performance and maintain reputation. From the financial rations evaluation, it is cleared that the lodge needs an appropriate strategy to revitalise which would be the integration of technology and sustainable activities. In order to stay ahead of the competition and appeal to the tourists the Seacrest Lodge can use new and modern technologies and keep up with the growing trends of eco-tourism. Even through there are high risks faces by the lodge like losing money and decline reputation, but these problems can be solved with the use of the turnaround strategy mentioned in the report. Also, there is a discussion on the evaluation of risks and their mitigation strategies that can be occurred by the lodge which will help in the successful revitalisation of the lodge.</w:t>
      </w:r>
    </w:p>
    <w:p w:rsidR="00E97646" w:rsidRPr="00342377" w:rsidRDefault="00E97646" w:rsidP="00342377">
      <w:pPr>
        <w:pStyle w:val="Heading1"/>
        <w:spacing w:before="0"/>
        <w:rPr>
          <w:rFonts w:cs="Times New Roman"/>
          <w:szCs w:val="24"/>
        </w:rPr>
      </w:pPr>
      <w:bookmarkStart w:id="14" w:name="_Toc159373774"/>
      <w:r w:rsidRPr="00342377">
        <w:rPr>
          <w:rFonts w:cs="Times New Roman"/>
          <w:szCs w:val="24"/>
        </w:rPr>
        <w:lastRenderedPageBreak/>
        <w:t>Recommendations</w:t>
      </w:r>
      <w:bookmarkEnd w:id="14"/>
    </w:p>
    <w:p w:rsidR="00AD2680" w:rsidRPr="00342377" w:rsidRDefault="001913B6" w:rsidP="00342377">
      <w:pPr>
        <w:spacing w:after="0"/>
        <w:rPr>
          <w:rFonts w:cs="Times New Roman"/>
          <w:szCs w:val="24"/>
        </w:rPr>
      </w:pPr>
      <w:bookmarkStart w:id="15" w:name="_Toc150956928"/>
      <w:r w:rsidRPr="00342377">
        <w:rPr>
          <w:rFonts w:cs="Times New Roman"/>
          <w:szCs w:val="24"/>
        </w:rPr>
        <w:t xml:space="preserve"> </w:t>
      </w:r>
      <w:r w:rsidRPr="00342377">
        <w:rPr>
          <w:rFonts w:cs="Times New Roman"/>
          <w:szCs w:val="24"/>
        </w:rPr>
        <w:tab/>
      </w:r>
      <w:r w:rsidR="00826150" w:rsidRPr="00342377">
        <w:rPr>
          <w:rFonts w:cs="Times New Roman"/>
          <w:szCs w:val="24"/>
        </w:rPr>
        <w:t xml:space="preserve">The Seacrest Lodge needs to open ways of </w:t>
      </w:r>
      <w:r w:rsidR="009D54B6" w:rsidRPr="00342377">
        <w:rPr>
          <w:rFonts w:cs="Times New Roman"/>
          <w:szCs w:val="24"/>
        </w:rPr>
        <w:t xml:space="preserve">communication so that everyone knows about the goals and progress of the turnaround strategy. To keep everyone up to date, set up times for staff meetings, community groups, and email messages. To make everyone feel like they have a stake in the recovery, make sure that tourists, staff, and locals all feel like they can share their thoughts and views. Stakeholders are more likely to support the </w:t>
      </w:r>
      <w:r w:rsidR="00826150" w:rsidRPr="00342377">
        <w:rPr>
          <w:rFonts w:cs="Times New Roman"/>
          <w:szCs w:val="24"/>
        </w:rPr>
        <w:t xml:space="preserve">work of the </w:t>
      </w:r>
      <w:r w:rsidR="009D54B6" w:rsidRPr="00342377">
        <w:rPr>
          <w:rFonts w:cs="Times New Roman"/>
          <w:szCs w:val="24"/>
        </w:rPr>
        <w:t>lodge when they believe and agree with it through open communication.</w:t>
      </w:r>
      <w:r w:rsidR="00E00CA8" w:rsidRPr="00342377">
        <w:rPr>
          <w:rFonts w:cs="Times New Roman"/>
          <w:szCs w:val="24"/>
        </w:rPr>
        <w:t xml:space="preserve"> </w:t>
      </w:r>
      <w:r w:rsidR="00826150" w:rsidRPr="00342377">
        <w:rPr>
          <w:rFonts w:cs="Times New Roman"/>
          <w:szCs w:val="24"/>
        </w:rPr>
        <w:t xml:space="preserve">The Seacrest Lodge must set </w:t>
      </w:r>
      <w:r w:rsidR="009D54B6" w:rsidRPr="00342377">
        <w:rPr>
          <w:rFonts w:cs="Times New Roman"/>
          <w:szCs w:val="24"/>
        </w:rPr>
        <w:t xml:space="preserve">clear and measurable key performance indicators </w:t>
      </w:r>
      <w:r w:rsidR="00826150" w:rsidRPr="00342377">
        <w:rPr>
          <w:rFonts w:cs="Times New Roman"/>
          <w:szCs w:val="24"/>
        </w:rPr>
        <w:t xml:space="preserve">(KPIs) </w:t>
      </w:r>
      <w:r w:rsidR="009D54B6" w:rsidRPr="00342377">
        <w:rPr>
          <w:rFonts w:cs="Times New Roman"/>
          <w:szCs w:val="24"/>
        </w:rPr>
        <w:t xml:space="preserve">to track how well and how far the plan to turn things around has worked. Find the right measures, such as the number of guests, the amount of energy used, the amount of community involvement, and the </w:t>
      </w:r>
      <w:r w:rsidR="00826150" w:rsidRPr="00342377">
        <w:rPr>
          <w:rFonts w:cs="Times New Roman"/>
          <w:szCs w:val="24"/>
        </w:rPr>
        <w:t xml:space="preserve">satisfaction </w:t>
      </w:r>
      <w:r w:rsidR="009D54B6" w:rsidRPr="00342377">
        <w:rPr>
          <w:rFonts w:cs="Times New Roman"/>
          <w:szCs w:val="24"/>
        </w:rPr>
        <w:t xml:space="preserve">of visitors. </w:t>
      </w:r>
      <w:r w:rsidR="00282A97" w:rsidRPr="00342377">
        <w:rPr>
          <w:rFonts w:cs="Times New Roman"/>
          <w:szCs w:val="24"/>
        </w:rPr>
        <w:t>The lodge can m</w:t>
      </w:r>
      <w:r w:rsidR="009D54B6" w:rsidRPr="00342377">
        <w:rPr>
          <w:rFonts w:cs="Times New Roman"/>
          <w:szCs w:val="24"/>
        </w:rPr>
        <w:t>ake changes to the method based on success data to make sure it fits with the</w:t>
      </w:r>
      <w:r w:rsidR="00282A97" w:rsidRPr="00342377">
        <w:rPr>
          <w:rFonts w:cs="Times New Roman"/>
          <w:szCs w:val="24"/>
        </w:rPr>
        <w:t xml:space="preserve"> aim of the company</w:t>
      </w:r>
      <w:r w:rsidR="009D54B6" w:rsidRPr="00342377">
        <w:rPr>
          <w:rFonts w:cs="Times New Roman"/>
          <w:szCs w:val="24"/>
        </w:rPr>
        <w:t>. The management team can make the most of their resources and make course changes because key performance indicators (KPIs) give them facts that they can use.</w:t>
      </w:r>
      <w:r w:rsidR="00AD2680" w:rsidRPr="00342377">
        <w:rPr>
          <w:rFonts w:cs="Times New Roman"/>
          <w:szCs w:val="24"/>
        </w:rPr>
        <w:br w:type="page"/>
      </w:r>
    </w:p>
    <w:p w:rsidR="00AD5E5D" w:rsidRPr="00342377" w:rsidRDefault="00A4318A" w:rsidP="00342377">
      <w:pPr>
        <w:pStyle w:val="Heading1"/>
        <w:spacing w:before="0"/>
        <w:rPr>
          <w:rFonts w:cs="Times New Roman"/>
          <w:szCs w:val="24"/>
        </w:rPr>
      </w:pPr>
      <w:bookmarkStart w:id="16" w:name="_Toc159373775"/>
      <w:r w:rsidRPr="00342377">
        <w:rPr>
          <w:rFonts w:cs="Times New Roman"/>
          <w:szCs w:val="24"/>
        </w:rPr>
        <w:lastRenderedPageBreak/>
        <w:t>References</w:t>
      </w:r>
      <w:bookmarkEnd w:id="15"/>
      <w:bookmarkEnd w:id="16"/>
      <w:r w:rsidRPr="00342377">
        <w:rPr>
          <w:rFonts w:cs="Times New Roman"/>
          <w:szCs w:val="24"/>
        </w:rPr>
        <w:t xml:space="preserve"> </w:t>
      </w:r>
    </w:p>
    <w:p w:rsidR="00BC2CA0" w:rsidRPr="00342377" w:rsidRDefault="00BC2CA0" w:rsidP="00342377">
      <w:pPr>
        <w:spacing w:after="0"/>
        <w:ind w:left="720" w:hanging="720"/>
        <w:rPr>
          <w:rFonts w:cs="Times New Roman"/>
          <w:szCs w:val="24"/>
        </w:rPr>
      </w:pPr>
      <w:r w:rsidRPr="00342377">
        <w:rPr>
          <w:rFonts w:cs="Times New Roman"/>
          <w:szCs w:val="24"/>
        </w:rPr>
        <w:t>Abioye, S.O., Oyedele, L.O., Akanbi, L., Ajayi, A., Delgado, J.M.D., Bilal, M., Akinade, O.O. and Ahmed, A., 2021. Artificial intelligence in the construction industry: A review of present status, opportunities and future challenges. </w:t>
      </w:r>
      <w:r w:rsidRPr="00342377">
        <w:rPr>
          <w:rFonts w:cs="Times New Roman"/>
          <w:i/>
          <w:iCs/>
          <w:szCs w:val="24"/>
        </w:rPr>
        <w:t>Journal of Building Engineering</w:t>
      </w:r>
      <w:r w:rsidRPr="00342377">
        <w:rPr>
          <w:rFonts w:cs="Times New Roman"/>
          <w:szCs w:val="24"/>
        </w:rPr>
        <w:t>, </w:t>
      </w:r>
      <w:r w:rsidRPr="00342377">
        <w:rPr>
          <w:rFonts w:cs="Times New Roman"/>
          <w:i/>
          <w:iCs/>
          <w:szCs w:val="24"/>
        </w:rPr>
        <w:t>44</w:t>
      </w:r>
      <w:r w:rsidRPr="00342377">
        <w:rPr>
          <w:rFonts w:cs="Times New Roman"/>
          <w:szCs w:val="24"/>
        </w:rPr>
        <w:t>, p.103299.</w:t>
      </w:r>
    </w:p>
    <w:p w:rsidR="00BC2CA0" w:rsidRPr="00342377" w:rsidRDefault="00BC2CA0" w:rsidP="00342377">
      <w:pPr>
        <w:spacing w:after="0"/>
        <w:ind w:left="720" w:hanging="720"/>
        <w:rPr>
          <w:rFonts w:cs="Times New Roman"/>
          <w:szCs w:val="24"/>
        </w:rPr>
      </w:pPr>
      <w:r w:rsidRPr="00342377">
        <w:rPr>
          <w:rFonts w:cs="Times New Roman"/>
          <w:szCs w:val="24"/>
        </w:rPr>
        <w:t>Balinado, J.R., Prasetyo, Y.T., Young, M.N., Persada, S.F., Miraja, B.A. and Redi, A.A.N.P., 2021. The effect of service quality on customer satisfaction in an automotive after-sales service. </w:t>
      </w:r>
      <w:r w:rsidRPr="00342377">
        <w:rPr>
          <w:rFonts w:cs="Times New Roman"/>
          <w:i/>
          <w:iCs/>
          <w:szCs w:val="24"/>
        </w:rPr>
        <w:t>Journal of Open Innovation: Technology, Market, and Complexity</w:t>
      </w:r>
      <w:r w:rsidRPr="00342377">
        <w:rPr>
          <w:rFonts w:cs="Times New Roman"/>
          <w:szCs w:val="24"/>
        </w:rPr>
        <w:t>, </w:t>
      </w:r>
      <w:r w:rsidRPr="00342377">
        <w:rPr>
          <w:rFonts w:cs="Times New Roman"/>
          <w:i/>
          <w:iCs/>
          <w:szCs w:val="24"/>
        </w:rPr>
        <w:t>7</w:t>
      </w:r>
      <w:r w:rsidRPr="00342377">
        <w:rPr>
          <w:rFonts w:cs="Times New Roman"/>
          <w:szCs w:val="24"/>
        </w:rPr>
        <w:t>(2), p.116.</w:t>
      </w:r>
    </w:p>
    <w:p w:rsidR="00BC2CA0" w:rsidRPr="00342377" w:rsidRDefault="00BC2CA0" w:rsidP="00342377">
      <w:pPr>
        <w:spacing w:after="0"/>
        <w:ind w:left="720" w:hanging="720"/>
        <w:rPr>
          <w:rFonts w:cs="Times New Roman"/>
          <w:szCs w:val="24"/>
        </w:rPr>
      </w:pPr>
      <w:r w:rsidRPr="00342377">
        <w:rPr>
          <w:rFonts w:cs="Times New Roman"/>
          <w:szCs w:val="24"/>
        </w:rPr>
        <w:t>Choyke, K.L., Cronin, C.E., Rodriguez, V., Gran, B.C. and Franz, B., 2022. An Organization's role in anchoring community health: how for-profit hospitals' balance corporate and social responsibility. </w:t>
      </w:r>
      <w:r w:rsidRPr="00342377">
        <w:rPr>
          <w:rFonts w:cs="Times New Roman"/>
          <w:i/>
          <w:iCs/>
          <w:szCs w:val="24"/>
        </w:rPr>
        <w:t>SSM-Qualitative Research in Health</w:t>
      </w:r>
      <w:r w:rsidRPr="00342377">
        <w:rPr>
          <w:rFonts w:cs="Times New Roman"/>
          <w:szCs w:val="24"/>
        </w:rPr>
        <w:t>, </w:t>
      </w:r>
      <w:r w:rsidRPr="00342377">
        <w:rPr>
          <w:rFonts w:cs="Times New Roman"/>
          <w:i/>
          <w:iCs/>
          <w:szCs w:val="24"/>
        </w:rPr>
        <w:t>2</w:t>
      </w:r>
      <w:r w:rsidRPr="00342377">
        <w:rPr>
          <w:rFonts w:cs="Times New Roman"/>
          <w:szCs w:val="24"/>
        </w:rPr>
        <w:t>, p.100037.</w:t>
      </w:r>
    </w:p>
    <w:p w:rsidR="00BC2CA0" w:rsidRPr="00342377" w:rsidRDefault="00BC2CA0" w:rsidP="00342377">
      <w:pPr>
        <w:spacing w:after="0"/>
        <w:ind w:left="720" w:hanging="720"/>
        <w:rPr>
          <w:rFonts w:cs="Times New Roman"/>
          <w:szCs w:val="24"/>
        </w:rPr>
      </w:pPr>
      <w:r w:rsidRPr="00342377">
        <w:rPr>
          <w:rFonts w:cs="Times New Roman"/>
          <w:szCs w:val="24"/>
        </w:rPr>
        <w:t>Gawusu, S., Zhang, X., Jamatutu, S.A., Ahmed, A., Amadu, A.A. and Djam Miensah, E., 2022. The dynamics of green supply chain management within the framework of renewable energy. </w:t>
      </w:r>
      <w:r w:rsidRPr="00342377">
        <w:rPr>
          <w:rFonts w:cs="Times New Roman"/>
          <w:i/>
          <w:iCs/>
          <w:szCs w:val="24"/>
        </w:rPr>
        <w:t>International Journal of Energy Research</w:t>
      </w:r>
      <w:r w:rsidRPr="00342377">
        <w:rPr>
          <w:rFonts w:cs="Times New Roman"/>
          <w:szCs w:val="24"/>
        </w:rPr>
        <w:t>, </w:t>
      </w:r>
      <w:r w:rsidRPr="00342377">
        <w:rPr>
          <w:rFonts w:cs="Times New Roman"/>
          <w:i/>
          <w:iCs/>
          <w:szCs w:val="24"/>
        </w:rPr>
        <w:t>46</w:t>
      </w:r>
      <w:r w:rsidRPr="00342377">
        <w:rPr>
          <w:rFonts w:cs="Times New Roman"/>
          <w:szCs w:val="24"/>
        </w:rPr>
        <w:t>(2), pp.684-711.</w:t>
      </w:r>
    </w:p>
    <w:p w:rsidR="00BC2CA0" w:rsidRPr="00342377" w:rsidRDefault="00BC2CA0" w:rsidP="00342377">
      <w:pPr>
        <w:spacing w:after="0"/>
        <w:ind w:left="720" w:hanging="720"/>
        <w:rPr>
          <w:rFonts w:cs="Times New Roman"/>
          <w:szCs w:val="24"/>
        </w:rPr>
      </w:pPr>
      <w:r w:rsidRPr="00342377">
        <w:rPr>
          <w:rFonts w:cs="Times New Roman"/>
          <w:szCs w:val="24"/>
        </w:rPr>
        <w:t>Ichimura, Y., Dalaklis, D., Kitada, M. and Christodoulou, A., 2022. Shipping in the era of digitalization: Mapping the future strategic plans of major maritime commercial actors. </w:t>
      </w:r>
      <w:r w:rsidRPr="00342377">
        <w:rPr>
          <w:rFonts w:cs="Times New Roman"/>
          <w:i/>
          <w:iCs/>
          <w:szCs w:val="24"/>
        </w:rPr>
        <w:t>Digital Business</w:t>
      </w:r>
      <w:r w:rsidRPr="00342377">
        <w:rPr>
          <w:rFonts w:cs="Times New Roman"/>
          <w:szCs w:val="24"/>
        </w:rPr>
        <w:t>, </w:t>
      </w:r>
      <w:r w:rsidRPr="00342377">
        <w:rPr>
          <w:rFonts w:cs="Times New Roman"/>
          <w:i/>
          <w:iCs/>
          <w:szCs w:val="24"/>
        </w:rPr>
        <w:t>2</w:t>
      </w:r>
      <w:r w:rsidRPr="00342377">
        <w:rPr>
          <w:rFonts w:cs="Times New Roman"/>
          <w:szCs w:val="24"/>
        </w:rPr>
        <w:t>(1), p.100022.</w:t>
      </w:r>
    </w:p>
    <w:p w:rsidR="00BC2CA0" w:rsidRPr="00342377" w:rsidRDefault="00BC2CA0" w:rsidP="00342377">
      <w:pPr>
        <w:spacing w:after="0"/>
        <w:ind w:left="720" w:hanging="720"/>
        <w:rPr>
          <w:rFonts w:cs="Times New Roman"/>
          <w:szCs w:val="24"/>
        </w:rPr>
      </w:pPr>
      <w:r w:rsidRPr="00342377">
        <w:rPr>
          <w:rFonts w:cs="Times New Roman"/>
          <w:szCs w:val="24"/>
        </w:rPr>
        <w:t>Lasarte, N., Elguezabal, P., Sagarna, M., Leon, I. and Otaduy, J.P., 2021. Challenges for digitalisation in building renovation to enhance the efficiency of the process: A spanish case study. </w:t>
      </w:r>
      <w:r w:rsidRPr="00342377">
        <w:rPr>
          <w:rFonts w:cs="Times New Roman"/>
          <w:i/>
          <w:iCs/>
          <w:szCs w:val="24"/>
        </w:rPr>
        <w:t>Sustainability</w:t>
      </w:r>
      <w:r w:rsidRPr="00342377">
        <w:rPr>
          <w:rFonts w:cs="Times New Roman"/>
          <w:szCs w:val="24"/>
        </w:rPr>
        <w:t>, </w:t>
      </w:r>
      <w:r w:rsidRPr="00342377">
        <w:rPr>
          <w:rFonts w:cs="Times New Roman"/>
          <w:i/>
          <w:iCs/>
          <w:szCs w:val="24"/>
        </w:rPr>
        <w:t>13</w:t>
      </w:r>
      <w:r w:rsidRPr="00342377">
        <w:rPr>
          <w:rFonts w:cs="Times New Roman"/>
          <w:szCs w:val="24"/>
        </w:rPr>
        <w:t>(21), p.12139.</w:t>
      </w:r>
    </w:p>
    <w:p w:rsidR="00BC2CA0" w:rsidRPr="00342377" w:rsidRDefault="00BC2CA0" w:rsidP="00342377">
      <w:pPr>
        <w:spacing w:after="0"/>
        <w:ind w:left="720" w:hanging="720"/>
        <w:rPr>
          <w:rFonts w:cs="Times New Roman"/>
          <w:szCs w:val="24"/>
        </w:rPr>
      </w:pPr>
      <w:r w:rsidRPr="00342377">
        <w:rPr>
          <w:rFonts w:cs="Times New Roman"/>
          <w:szCs w:val="24"/>
        </w:rPr>
        <w:t>Mkono, M. and Hughes, K., 2020. Eco-guilt and eco-shame in tourism consumption contexts: Understanding the triggers and responses. </w:t>
      </w:r>
      <w:r w:rsidRPr="00342377">
        <w:rPr>
          <w:rFonts w:cs="Times New Roman"/>
          <w:i/>
          <w:iCs/>
          <w:szCs w:val="24"/>
        </w:rPr>
        <w:t>Journal of Sustainable Tourism</w:t>
      </w:r>
      <w:r w:rsidRPr="00342377">
        <w:rPr>
          <w:rFonts w:cs="Times New Roman"/>
          <w:szCs w:val="24"/>
        </w:rPr>
        <w:t>, </w:t>
      </w:r>
      <w:r w:rsidRPr="00342377">
        <w:rPr>
          <w:rFonts w:cs="Times New Roman"/>
          <w:i/>
          <w:iCs/>
          <w:szCs w:val="24"/>
        </w:rPr>
        <w:t>28</w:t>
      </w:r>
      <w:r w:rsidRPr="00342377">
        <w:rPr>
          <w:rFonts w:cs="Times New Roman"/>
          <w:szCs w:val="24"/>
        </w:rPr>
        <w:t>(8), pp.1223-1244.</w:t>
      </w:r>
    </w:p>
    <w:p w:rsidR="00BC2CA0" w:rsidRPr="00342377" w:rsidRDefault="00BC2CA0" w:rsidP="00342377">
      <w:pPr>
        <w:spacing w:after="0"/>
        <w:ind w:left="720" w:hanging="720"/>
        <w:rPr>
          <w:rFonts w:cs="Times New Roman"/>
          <w:szCs w:val="24"/>
        </w:rPr>
      </w:pPr>
      <w:r w:rsidRPr="00342377">
        <w:rPr>
          <w:rFonts w:cs="Times New Roman"/>
          <w:szCs w:val="24"/>
        </w:rPr>
        <w:t>Musavengane, R. and Kloppers, R., 2020. Social capital: An investment towards community resilience in the collaborative natural resources management of community-based tourism schemes. </w:t>
      </w:r>
      <w:r w:rsidRPr="00342377">
        <w:rPr>
          <w:rFonts w:cs="Times New Roman"/>
          <w:i/>
          <w:iCs/>
          <w:szCs w:val="24"/>
        </w:rPr>
        <w:t>Tourism Management Perspectives</w:t>
      </w:r>
      <w:r w:rsidRPr="00342377">
        <w:rPr>
          <w:rFonts w:cs="Times New Roman"/>
          <w:szCs w:val="24"/>
        </w:rPr>
        <w:t>, </w:t>
      </w:r>
      <w:r w:rsidRPr="00342377">
        <w:rPr>
          <w:rFonts w:cs="Times New Roman"/>
          <w:i/>
          <w:iCs/>
          <w:szCs w:val="24"/>
        </w:rPr>
        <w:t>34</w:t>
      </w:r>
      <w:r w:rsidRPr="00342377">
        <w:rPr>
          <w:rFonts w:cs="Times New Roman"/>
          <w:szCs w:val="24"/>
        </w:rPr>
        <w:t>, p.100654.</w:t>
      </w:r>
    </w:p>
    <w:p w:rsidR="00BC2CA0" w:rsidRPr="00342377" w:rsidRDefault="00BC2CA0" w:rsidP="00342377">
      <w:pPr>
        <w:spacing w:after="0"/>
        <w:ind w:left="720" w:hanging="720"/>
        <w:rPr>
          <w:rFonts w:cs="Times New Roman"/>
          <w:szCs w:val="24"/>
        </w:rPr>
      </w:pPr>
      <w:r w:rsidRPr="00342377">
        <w:rPr>
          <w:rFonts w:cs="Times New Roman"/>
          <w:szCs w:val="24"/>
        </w:rPr>
        <w:t>Newman, C., Edwards, D., Martek, I., Lai, J., Thwala, W.D. and Rillie, I., 2021. Industry 4.0 deployment in the construction industry: a bibliometric literature review and UK-based case study. </w:t>
      </w:r>
      <w:r w:rsidRPr="00342377">
        <w:rPr>
          <w:rFonts w:cs="Times New Roman"/>
          <w:i/>
          <w:iCs/>
          <w:szCs w:val="24"/>
        </w:rPr>
        <w:t>Smart and Sustainable Built Environment</w:t>
      </w:r>
      <w:r w:rsidRPr="00342377">
        <w:rPr>
          <w:rFonts w:cs="Times New Roman"/>
          <w:szCs w:val="24"/>
        </w:rPr>
        <w:t>, </w:t>
      </w:r>
      <w:r w:rsidRPr="00342377">
        <w:rPr>
          <w:rFonts w:cs="Times New Roman"/>
          <w:i/>
          <w:iCs/>
          <w:szCs w:val="24"/>
        </w:rPr>
        <w:t>10</w:t>
      </w:r>
      <w:r w:rsidRPr="00342377">
        <w:rPr>
          <w:rFonts w:cs="Times New Roman"/>
          <w:szCs w:val="24"/>
        </w:rPr>
        <w:t>(4), pp.557-580.</w:t>
      </w:r>
    </w:p>
    <w:p w:rsidR="00BC2CA0" w:rsidRPr="00342377" w:rsidRDefault="00BC2CA0" w:rsidP="00342377">
      <w:pPr>
        <w:spacing w:after="0"/>
        <w:ind w:left="720" w:hanging="720"/>
        <w:rPr>
          <w:rFonts w:cs="Times New Roman"/>
          <w:szCs w:val="24"/>
        </w:rPr>
      </w:pPr>
      <w:r w:rsidRPr="00342377">
        <w:rPr>
          <w:rFonts w:cs="Times New Roman"/>
          <w:szCs w:val="24"/>
        </w:rPr>
        <w:t>Nwani, C. and Adams, S., 2021. Environmental cost of natural resource rents based on production and consumption inventories of carbon emissions: assessing the role of institutional quality. </w:t>
      </w:r>
      <w:r w:rsidRPr="00342377">
        <w:rPr>
          <w:rFonts w:cs="Times New Roman"/>
          <w:i/>
          <w:iCs/>
          <w:szCs w:val="24"/>
        </w:rPr>
        <w:t>Resources Policy</w:t>
      </w:r>
      <w:r w:rsidRPr="00342377">
        <w:rPr>
          <w:rFonts w:cs="Times New Roman"/>
          <w:szCs w:val="24"/>
        </w:rPr>
        <w:t>, </w:t>
      </w:r>
      <w:r w:rsidRPr="00342377">
        <w:rPr>
          <w:rFonts w:cs="Times New Roman"/>
          <w:i/>
          <w:iCs/>
          <w:szCs w:val="24"/>
        </w:rPr>
        <w:t>74</w:t>
      </w:r>
      <w:r w:rsidRPr="00342377">
        <w:rPr>
          <w:rFonts w:cs="Times New Roman"/>
          <w:szCs w:val="24"/>
        </w:rPr>
        <w:t>, p.102282.</w:t>
      </w:r>
    </w:p>
    <w:p w:rsidR="00BC2CA0" w:rsidRPr="00342377" w:rsidRDefault="00BC2CA0" w:rsidP="00342377">
      <w:pPr>
        <w:spacing w:after="0"/>
        <w:ind w:left="720" w:hanging="720"/>
        <w:rPr>
          <w:rFonts w:cs="Times New Roman"/>
          <w:szCs w:val="24"/>
        </w:rPr>
      </w:pPr>
      <w:r w:rsidRPr="00342377">
        <w:rPr>
          <w:rFonts w:cs="Times New Roman"/>
          <w:szCs w:val="24"/>
        </w:rPr>
        <w:lastRenderedPageBreak/>
        <w:t>Pakhale, P.D. and Pal, A., 2020. Digital project management in infrastructure project: a case study of Nagpur Metro Rail Project. </w:t>
      </w:r>
      <w:r w:rsidRPr="00342377">
        <w:rPr>
          <w:rFonts w:cs="Times New Roman"/>
          <w:i/>
          <w:iCs/>
          <w:szCs w:val="24"/>
        </w:rPr>
        <w:t>Asian Journal of Civil Engineering</w:t>
      </w:r>
      <w:r w:rsidRPr="00342377">
        <w:rPr>
          <w:rFonts w:cs="Times New Roman"/>
          <w:szCs w:val="24"/>
        </w:rPr>
        <w:t>, </w:t>
      </w:r>
      <w:r w:rsidRPr="00342377">
        <w:rPr>
          <w:rFonts w:cs="Times New Roman"/>
          <w:i/>
          <w:iCs/>
          <w:szCs w:val="24"/>
        </w:rPr>
        <w:t>21</w:t>
      </w:r>
      <w:r w:rsidRPr="00342377">
        <w:rPr>
          <w:rFonts w:cs="Times New Roman"/>
          <w:szCs w:val="24"/>
        </w:rPr>
        <w:t>, pp.639-647.</w:t>
      </w:r>
    </w:p>
    <w:p w:rsidR="00BC2CA0" w:rsidRPr="00342377" w:rsidRDefault="00BC2CA0" w:rsidP="00342377">
      <w:pPr>
        <w:spacing w:after="0"/>
        <w:ind w:left="720" w:hanging="720"/>
        <w:rPr>
          <w:rFonts w:cs="Times New Roman"/>
          <w:szCs w:val="24"/>
        </w:rPr>
      </w:pPr>
      <w:r w:rsidRPr="00342377">
        <w:rPr>
          <w:rFonts w:cs="Times New Roman"/>
          <w:szCs w:val="24"/>
        </w:rPr>
        <w:t>Pan, Y. and Zhang, L., 2021. Roles of artificial intelligence in construction engineering and management: A critical review and future trends. </w:t>
      </w:r>
      <w:r w:rsidRPr="00342377">
        <w:rPr>
          <w:rFonts w:cs="Times New Roman"/>
          <w:i/>
          <w:iCs/>
          <w:szCs w:val="24"/>
        </w:rPr>
        <w:t>Automation in Construction</w:t>
      </w:r>
      <w:r w:rsidRPr="00342377">
        <w:rPr>
          <w:rFonts w:cs="Times New Roman"/>
          <w:szCs w:val="24"/>
        </w:rPr>
        <w:t>, </w:t>
      </w:r>
      <w:r w:rsidRPr="00342377">
        <w:rPr>
          <w:rFonts w:cs="Times New Roman"/>
          <w:i/>
          <w:iCs/>
          <w:szCs w:val="24"/>
        </w:rPr>
        <w:t>122</w:t>
      </w:r>
      <w:r w:rsidRPr="00342377">
        <w:rPr>
          <w:rFonts w:cs="Times New Roman"/>
          <w:szCs w:val="24"/>
        </w:rPr>
        <w:t>, p.103517.</w:t>
      </w:r>
    </w:p>
    <w:p w:rsidR="00BC2CA0" w:rsidRPr="00342377" w:rsidRDefault="00BC2CA0" w:rsidP="00342377">
      <w:pPr>
        <w:spacing w:after="0"/>
        <w:ind w:left="720" w:hanging="720"/>
        <w:rPr>
          <w:rFonts w:cs="Times New Roman"/>
          <w:szCs w:val="24"/>
        </w:rPr>
      </w:pPr>
      <w:r w:rsidRPr="00342377">
        <w:rPr>
          <w:rFonts w:cs="Times New Roman"/>
          <w:szCs w:val="24"/>
        </w:rPr>
        <w:t>Statista, 2024. Which location/s would you consider visiting as part of a holiday to England? [Online] Available at &lt; https://www.statista.com/statistics/629594/holidaymakers-taking-beach-holidays-uk-united-kingdom/&gt; [Accessed on 21st Feb 2024].</w:t>
      </w:r>
    </w:p>
    <w:p w:rsidR="00BC2CA0" w:rsidRPr="00342377" w:rsidRDefault="00BC2CA0" w:rsidP="00342377">
      <w:pPr>
        <w:spacing w:after="0"/>
        <w:ind w:left="720" w:hanging="720"/>
        <w:rPr>
          <w:rFonts w:cs="Times New Roman"/>
          <w:szCs w:val="24"/>
        </w:rPr>
      </w:pPr>
      <w:r w:rsidRPr="00342377">
        <w:rPr>
          <w:rFonts w:cs="Times New Roman"/>
          <w:szCs w:val="24"/>
        </w:rPr>
        <w:t>Statista, 2024a. Revenue of the hotels market in the United Kingdom from 2019 to 2028. [Online] Available at &lt; https://www.statista.com/forecasts/515548/revenue-in-the-hotels-market-in-the-united-kingdom&gt; [Accessed on 21st Feb 2024].</w:t>
      </w:r>
    </w:p>
    <w:p w:rsidR="00BC2CA0" w:rsidRPr="00342377" w:rsidRDefault="00BC2CA0" w:rsidP="00342377">
      <w:pPr>
        <w:spacing w:after="0"/>
        <w:ind w:left="720" w:hanging="720"/>
        <w:rPr>
          <w:rFonts w:cs="Times New Roman"/>
          <w:szCs w:val="24"/>
        </w:rPr>
      </w:pPr>
      <w:r w:rsidRPr="00342377">
        <w:rPr>
          <w:rFonts w:cs="Times New Roman"/>
          <w:szCs w:val="24"/>
        </w:rPr>
        <w:t>Vaz de Melo Mendes, B. and Fluminense Carneiro, A., 2020. A comprehensive statistical analysis of the six major crypto-currencies from August 2015 through June 2020. </w:t>
      </w:r>
      <w:r w:rsidRPr="00342377">
        <w:rPr>
          <w:rFonts w:cs="Times New Roman"/>
          <w:i/>
          <w:iCs/>
          <w:szCs w:val="24"/>
        </w:rPr>
        <w:t>Journal of Risk and Financial Management</w:t>
      </w:r>
      <w:r w:rsidRPr="00342377">
        <w:rPr>
          <w:rFonts w:cs="Times New Roman"/>
          <w:szCs w:val="24"/>
        </w:rPr>
        <w:t>, </w:t>
      </w:r>
      <w:r w:rsidRPr="00342377">
        <w:rPr>
          <w:rFonts w:cs="Times New Roman"/>
          <w:i/>
          <w:iCs/>
          <w:szCs w:val="24"/>
        </w:rPr>
        <w:t>13</w:t>
      </w:r>
      <w:r w:rsidRPr="00342377">
        <w:rPr>
          <w:rFonts w:cs="Times New Roman"/>
          <w:szCs w:val="24"/>
        </w:rPr>
        <w:t>(9), p.192.</w:t>
      </w:r>
    </w:p>
    <w:p w:rsidR="00BC2CA0" w:rsidRPr="00342377" w:rsidRDefault="00BC2CA0" w:rsidP="00342377">
      <w:pPr>
        <w:spacing w:after="0"/>
        <w:ind w:left="720" w:hanging="720"/>
        <w:rPr>
          <w:rFonts w:cs="Times New Roman"/>
          <w:szCs w:val="24"/>
        </w:rPr>
      </w:pPr>
      <w:r w:rsidRPr="00342377">
        <w:rPr>
          <w:rFonts w:cs="Times New Roman"/>
          <w:szCs w:val="24"/>
        </w:rPr>
        <w:t>Wang, S., Sun, L. and Iqbal, S., 2022. Green financing role on renewable energy dependence and energy transition in E7 economies. </w:t>
      </w:r>
      <w:r w:rsidRPr="00342377">
        <w:rPr>
          <w:rFonts w:cs="Times New Roman"/>
          <w:i/>
          <w:iCs/>
          <w:szCs w:val="24"/>
        </w:rPr>
        <w:t>Renewable Energy</w:t>
      </w:r>
      <w:r w:rsidRPr="00342377">
        <w:rPr>
          <w:rFonts w:cs="Times New Roman"/>
          <w:szCs w:val="24"/>
        </w:rPr>
        <w:t>, </w:t>
      </w:r>
      <w:r w:rsidRPr="00342377">
        <w:rPr>
          <w:rFonts w:cs="Times New Roman"/>
          <w:i/>
          <w:iCs/>
          <w:szCs w:val="24"/>
        </w:rPr>
        <w:t>200</w:t>
      </w:r>
      <w:r w:rsidRPr="00342377">
        <w:rPr>
          <w:rFonts w:cs="Times New Roman"/>
          <w:szCs w:val="24"/>
        </w:rPr>
        <w:t>, pp.1561-1572.</w:t>
      </w:r>
    </w:p>
    <w:p w:rsidR="00EB62A8" w:rsidRPr="00342377" w:rsidRDefault="00EB62A8" w:rsidP="00342377">
      <w:pPr>
        <w:spacing w:after="0"/>
        <w:ind w:left="720" w:hanging="720"/>
        <w:rPr>
          <w:rFonts w:cs="Times New Roman"/>
          <w:szCs w:val="24"/>
        </w:rPr>
      </w:pPr>
    </w:p>
    <w:sectPr w:rsidR="00EB62A8" w:rsidRPr="003423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1499"/>
    <w:multiLevelType w:val="hybridMultilevel"/>
    <w:tmpl w:val="ADAC3DC6"/>
    <w:lvl w:ilvl="0" w:tplc="C8C85840">
      <w:start w:val="1"/>
      <w:numFmt w:val="bullet"/>
      <w:lvlText w:val=""/>
      <w:lvlJc w:val="left"/>
      <w:pPr>
        <w:ind w:left="720" w:hanging="360"/>
      </w:pPr>
      <w:rPr>
        <w:rFonts w:ascii="Symbol" w:hAnsi="Symbol" w:hint="default"/>
      </w:rPr>
    </w:lvl>
    <w:lvl w:ilvl="1" w:tplc="FA68F7C8" w:tentative="1">
      <w:start w:val="1"/>
      <w:numFmt w:val="bullet"/>
      <w:lvlText w:val="o"/>
      <w:lvlJc w:val="left"/>
      <w:pPr>
        <w:ind w:left="1440" w:hanging="360"/>
      </w:pPr>
      <w:rPr>
        <w:rFonts w:ascii="Courier New" w:hAnsi="Courier New" w:cs="Courier New" w:hint="default"/>
      </w:rPr>
    </w:lvl>
    <w:lvl w:ilvl="2" w:tplc="64FC8266" w:tentative="1">
      <w:start w:val="1"/>
      <w:numFmt w:val="bullet"/>
      <w:lvlText w:val=""/>
      <w:lvlJc w:val="left"/>
      <w:pPr>
        <w:ind w:left="2160" w:hanging="360"/>
      </w:pPr>
      <w:rPr>
        <w:rFonts w:ascii="Wingdings" w:hAnsi="Wingdings" w:hint="default"/>
      </w:rPr>
    </w:lvl>
    <w:lvl w:ilvl="3" w:tplc="1D106D68" w:tentative="1">
      <w:start w:val="1"/>
      <w:numFmt w:val="bullet"/>
      <w:lvlText w:val=""/>
      <w:lvlJc w:val="left"/>
      <w:pPr>
        <w:ind w:left="2880" w:hanging="360"/>
      </w:pPr>
      <w:rPr>
        <w:rFonts w:ascii="Symbol" w:hAnsi="Symbol" w:hint="default"/>
      </w:rPr>
    </w:lvl>
    <w:lvl w:ilvl="4" w:tplc="B7A603BE" w:tentative="1">
      <w:start w:val="1"/>
      <w:numFmt w:val="bullet"/>
      <w:lvlText w:val="o"/>
      <w:lvlJc w:val="left"/>
      <w:pPr>
        <w:ind w:left="3600" w:hanging="360"/>
      </w:pPr>
      <w:rPr>
        <w:rFonts w:ascii="Courier New" w:hAnsi="Courier New" w:cs="Courier New" w:hint="default"/>
      </w:rPr>
    </w:lvl>
    <w:lvl w:ilvl="5" w:tplc="FD763B68" w:tentative="1">
      <w:start w:val="1"/>
      <w:numFmt w:val="bullet"/>
      <w:lvlText w:val=""/>
      <w:lvlJc w:val="left"/>
      <w:pPr>
        <w:ind w:left="4320" w:hanging="360"/>
      </w:pPr>
      <w:rPr>
        <w:rFonts w:ascii="Wingdings" w:hAnsi="Wingdings" w:hint="default"/>
      </w:rPr>
    </w:lvl>
    <w:lvl w:ilvl="6" w:tplc="652A6C98" w:tentative="1">
      <w:start w:val="1"/>
      <w:numFmt w:val="bullet"/>
      <w:lvlText w:val=""/>
      <w:lvlJc w:val="left"/>
      <w:pPr>
        <w:ind w:left="5040" w:hanging="360"/>
      </w:pPr>
      <w:rPr>
        <w:rFonts w:ascii="Symbol" w:hAnsi="Symbol" w:hint="default"/>
      </w:rPr>
    </w:lvl>
    <w:lvl w:ilvl="7" w:tplc="969C8D38" w:tentative="1">
      <w:start w:val="1"/>
      <w:numFmt w:val="bullet"/>
      <w:lvlText w:val="o"/>
      <w:lvlJc w:val="left"/>
      <w:pPr>
        <w:ind w:left="5760" w:hanging="360"/>
      </w:pPr>
      <w:rPr>
        <w:rFonts w:ascii="Courier New" w:hAnsi="Courier New" w:cs="Courier New" w:hint="default"/>
      </w:rPr>
    </w:lvl>
    <w:lvl w:ilvl="8" w:tplc="49D6FF12" w:tentative="1">
      <w:start w:val="1"/>
      <w:numFmt w:val="bullet"/>
      <w:lvlText w:val=""/>
      <w:lvlJc w:val="left"/>
      <w:pPr>
        <w:ind w:left="6480" w:hanging="360"/>
      </w:pPr>
      <w:rPr>
        <w:rFonts w:ascii="Wingdings" w:hAnsi="Wingdings" w:hint="default"/>
      </w:rPr>
    </w:lvl>
  </w:abstractNum>
  <w:abstractNum w:abstractNumId="1" w15:restartNumberingAfterBreak="0">
    <w:nsid w:val="1889628A"/>
    <w:multiLevelType w:val="hybridMultilevel"/>
    <w:tmpl w:val="25C66C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5B2B99"/>
    <w:multiLevelType w:val="hybridMultilevel"/>
    <w:tmpl w:val="AA2846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7F7320"/>
    <w:multiLevelType w:val="hybridMultilevel"/>
    <w:tmpl w:val="EBE417F8"/>
    <w:lvl w:ilvl="0" w:tplc="D5EC4780">
      <w:start w:val="1"/>
      <w:numFmt w:val="bullet"/>
      <w:lvlText w:val=""/>
      <w:lvlJc w:val="left"/>
      <w:pPr>
        <w:ind w:left="720" w:hanging="360"/>
      </w:pPr>
      <w:rPr>
        <w:rFonts w:ascii="Symbol" w:hAnsi="Symbol" w:hint="default"/>
      </w:rPr>
    </w:lvl>
    <w:lvl w:ilvl="1" w:tplc="84A64CA2" w:tentative="1">
      <w:start w:val="1"/>
      <w:numFmt w:val="bullet"/>
      <w:lvlText w:val="o"/>
      <w:lvlJc w:val="left"/>
      <w:pPr>
        <w:ind w:left="1440" w:hanging="360"/>
      </w:pPr>
      <w:rPr>
        <w:rFonts w:ascii="Courier New" w:hAnsi="Courier New" w:cs="Courier New" w:hint="default"/>
      </w:rPr>
    </w:lvl>
    <w:lvl w:ilvl="2" w:tplc="4DBC84AE" w:tentative="1">
      <w:start w:val="1"/>
      <w:numFmt w:val="bullet"/>
      <w:lvlText w:val=""/>
      <w:lvlJc w:val="left"/>
      <w:pPr>
        <w:ind w:left="2160" w:hanging="360"/>
      </w:pPr>
      <w:rPr>
        <w:rFonts w:ascii="Wingdings" w:hAnsi="Wingdings" w:hint="default"/>
      </w:rPr>
    </w:lvl>
    <w:lvl w:ilvl="3" w:tplc="A5A07FBC" w:tentative="1">
      <w:start w:val="1"/>
      <w:numFmt w:val="bullet"/>
      <w:lvlText w:val=""/>
      <w:lvlJc w:val="left"/>
      <w:pPr>
        <w:ind w:left="2880" w:hanging="360"/>
      </w:pPr>
      <w:rPr>
        <w:rFonts w:ascii="Symbol" w:hAnsi="Symbol" w:hint="default"/>
      </w:rPr>
    </w:lvl>
    <w:lvl w:ilvl="4" w:tplc="E516FD7E" w:tentative="1">
      <w:start w:val="1"/>
      <w:numFmt w:val="bullet"/>
      <w:lvlText w:val="o"/>
      <w:lvlJc w:val="left"/>
      <w:pPr>
        <w:ind w:left="3600" w:hanging="360"/>
      </w:pPr>
      <w:rPr>
        <w:rFonts w:ascii="Courier New" w:hAnsi="Courier New" w:cs="Courier New" w:hint="default"/>
      </w:rPr>
    </w:lvl>
    <w:lvl w:ilvl="5" w:tplc="965A8E92" w:tentative="1">
      <w:start w:val="1"/>
      <w:numFmt w:val="bullet"/>
      <w:lvlText w:val=""/>
      <w:lvlJc w:val="left"/>
      <w:pPr>
        <w:ind w:left="4320" w:hanging="360"/>
      </w:pPr>
      <w:rPr>
        <w:rFonts w:ascii="Wingdings" w:hAnsi="Wingdings" w:hint="default"/>
      </w:rPr>
    </w:lvl>
    <w:lvl w:ilvl="6" w:tplc="22EAE1AC" w:tentative="1">
      <w:start w:val="1"/>
      <w:numFmt w:val="bullet"/>
      <w:lvlText w:val=""/>
      <w:lvlJc w:val="left"/>
      <w:pPr>
        <w:ind w:left="5040" w:hanging="360"/>
      </w:pPr>
      <w:rPr>
        <w:rFonts w:ascii="Symbol" w:hAnsi="Symbol" w:hint="default"/>
      </w:rPr>
    </w:lvl>
    <w:lvl w:ilvl="7" w:tplc="2574211A" w:tentative="1">
      <w:start w:val="1"/>
      <w:numFmt w:val="bullet"/>
      <w:lvlText w:val="o"/>
      <w:lvlJc w:val="left"/>
      <w:pPr>
        <w:ind w:left="5760" w:hanging="360"/>
      </w:pPr>
      <w:rPr>
        <w:rFonts w:ascii="Courier New" w:hAnsi="Courier New" w:cs="Courier New" w:hint="default"/>
      </w:rPr>
    </w:lvl>
    <w:lvl w:ilvl="8" w:tplc="492A45FE" w:tentative="1">
      <w:start w:val="1"/>
      <w:numFmt w:val="bullet"/>
      <w:lvlText w:val=""/>
      <w:lvlJc w:val="left"/>
      <w:pPr>
        <w:ind w:left="6480" w:hanging="360"/>
      </w:pPr>
      <w:rPr>
        <w:rFonts w:ascii="Wingdings" w:hAnsi="Wingdings" w:hint="default"/>
      </w:rPr>
    </w:lvl>
  </w:abstractNum>
  <w:abstractNum w:abstractNumId="4" w15:restartNumberingAfterBreak="0">
    <w:nsid w:val="5BA923E1"/>
    <w:multiLevelType w:val="hybridMultilevel"/>
    <w:tmpl w:val="59ACA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73D6AA8"/>
    <w:multiLevelType w:val="hybridMultilevel"/>
    <w:tmpl w:val="09EC05F8"/>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11460E"/>
    <w:multiLevelType w:val="hybridMultilevel"/>
    <w:tmpl w:val="7772CF46"/>
    <w:lvl w:ilvl="0" w:tplc="07907642">
      <w:start w:val="1"/>
      <w:numFmt w:val="bullet"/>
      <w:lvlText w:val=""/>
      <w:lvlJc w:val="left"/>
      <w:pPr>
        <w:ind w:left="720" w:hanging="360"/>
      </w:pPr>
      <w:rPr>
        <w:rFonts w:ascii="Symbol" w:hAnsi="Symbol" w:hint="default"/>
      </w:rPr>
    </w:lvl>
    <w:lvl w:ilvl="1" w:tplc="4DF873C4" w:tentative="1">
      <w:start w:val="1"/>
      <w:numFmt w:val="bullet"/>
      <w:lvlText w:val="o"/>
      <w:lvlJc w:val="left"/>
      <w:pPr>
        <w:ind w:left="1440" w:hanging="360"/>
      </w:pPr>
      <w:rPr>
        <w:rFonts w:ascii="Courier New" w:hAnsi="Courier New" w:cs="Courier New" w:hint="default"/>
      </w:rPr>
    </w:lvl>
    <w:lvl w:ilvl="2" w:tplc="997EDCEA" w:tentative="1">
      <w:start w:val="1"/>
      <w:numFmt w:val="bullet"/>
      <w:lvlText w:val=""/>
      <w:lvlJc w:val="left"/>
      <w:pPr>
        <w:ind w:left="2160" w:hanging="360"/>
      </w:pPr>
      <w:rPr>
        <w:rFonts w:ascii="Wingdings" w:hAnsi="Wingdings" w:hint="default"/>
      </w:rPr>
    </w:lvl>
    <w:lvl w:ilvl="3" w:tplc="B298E882" w:tentative="1">
      <w:start w:val="1"/>
      <w:numFmt w:val="bullet"/>
      <w:lvlText w:val=""/>
      <w:lvlJc w:val="left"/>
      <w:pPr>
        <w:ind w:left="2880" w:hanging="360"/>
      </w:pPr>
      <w:rPr>
        <w:rFonts w:ascii="Symbol" w:hAnsi="Symbol" w:hint="default"/>
      </w:rPr>
    </w:lvl>
    <w:lvl w:ilvl="4" w:tplc="57ACD3D8" w:tentative="1">
      <w:start w:val="1"/>
      <w:numFmt w:val="bullet"/>
      <w:lvlText w:val="o"/>
      <w:lvlJc w:val="left"/>
      <w:pPr>
        <w:ind w:left="3600" w:hanging="360"/>
      </w:pPr>
      <w:rPr>
        <w:rFonts w:ascii="Courier New" w:hAnsi="Courier New" w:cs="Courier New" w:hint="default"/>
      </w:rPr>
    </w:lvl>
    <w:lvl w:ilvl="5" w:tplc="C2D87F2E" w:tentative="1">
      <w:start w:val="1"/>
      <w:numFmt w:val="bullet"/>
      <w:lvlText w:val=""/>
      <w:lvlJc w:val="left"/>
      <w:pPr>
        <w:ind w:left="4320" w:hanging="360"/>
      </w:pPr>
      <w:rPr>
        <w:rFonts w:ascii="Wingdings" w:hAnsi="Wingdings" w:hint="default"/>
      </w:rPr>
    </w:lvl>
    <w:lvl w:ilvl="6" w:tplc="6B82F6FE" w:tentative="1">
      <w:start w:val="1"/>
      <w:numFmt w:val="bullet"/>
      <w:lvlText w:val=""/>
      <w:lvlJc w:val="left"/>
      <w:pPr>
        <w:ind w:left="5040" w:hanging="360"/>
      </w:pPr>
      <w:rPr>
        <w:rFonts w:ascii="Symbol" w:hAnsi="Symbol" w:hint="default"/>
      </w:rPr>
    </w:lvl>
    <w:lvl w:ilvl="7" w:tplc="30E428F4" w:tentative="1">
      <w:start w:val="1"/>
      <w:numFmt w:val="bullet"/>
      <w:lvlText w:val="o"/>
      <w:lvlJc w:val="left"/>
      <w:pPr>
        <w:ind w:left="5760" w:hanging="360"/>
      </w:pPr>
      <w:rPr>
        <w:rFonts w:ascii="Courier New" w:hAnsi="Courier New" w:cs="Courier New" w:hint="default"/>
      </w:rPr>
    </w:lvl>
    <w:lvl w:ilvl="8" w:tplc="7598ED84" w:tentative="1">
      <w:start w:val="1"/>
      <w:numFmt w:val="bullet"/>
      <w:lvlText w:val=""/>
      <w:lvlJc w:val="left"/>
      <w:pPr>
        <w:ind w:left="6480" w:hanging="360"/>
      </w:pPr>
      <w:rPr>
        <w:rFonts w:ascii="Wingdings" w:hAnsi="Wingdings" w:hint="default"/>
      </w:rPr>
    </w:lvl>
  </w:abstractNum>
  <w:abstractNum w:abstractNumId="7" w15:restartNumberingAfterBreak="0">
    <w:nsid w:val="6ED813A0"/>
    <w:multiLevelType w:val="hybridMultilevel"/>
    <w:tmpl w:val="475E3100"/>
    <w:lvl w:ilvl="0" w:tplc="BEA070A2">
      <w:start w:val="1"/>
      <w:numFmt w:val="bullet"/>
      <w:lvlText w:val=""/>
      <w:lvlJc w:val="left"/>
      <w:pPr>
        <w:ind w:left="720" w:hanging="360"/>
      </w:pPr>
      <w:rPr>
        <w:rFonts w:ascii="Symbol" w:hAnsi="Symbol" w:hint="default"/>
      </w:rPr>
    </w:lvl>
    <w:lvl w:ilvl="1" w:tplc="83827840" w:tentative="1">
      <w:start w:val="1"/>
      <w:numFmt w:val="bullet"/>
      <w:lvlText w:val="o"/>
      <w:lvlJc w:val="left"/>
      <w:pPr>
        <w:ind w:left="1440" w:hanging="360"/>
      </w:pPr>
      <w:rPr>
        <w:rFonts w:ascii="Courier New" w:hAnsi="Courier New" w:cs="Courier New" w:hint="default"/>
      </w:rPr>
    </w:lvl>
    <w:lvl w:ilvl="2" w:tplc="CD803E9E" w:tentative="1">
      <w:start w:val="1"/>
      <w:numFmt w:val="bullet"/>
      <w:lvlText w:val=""/>
      <w:lvlJc w:val="left"/>
      <w:pPr>
        <w:ind w:left="2160" w:hanging="360"/>
      </w:pPr>
      <w:rPr>
        <w:rFonts w:ascii="Wingdings" w:hAnsi="Wingdings" w:hint="default"/>
      </w:rPr>
    </w:lvl>
    <w:lvl w:ilvl="3" w:tplc="BAF4C1E2" w:tentative="1">
      <w:start w:val="1"/>
      <w:numFmt w:val="bullet"/>
      <w:lvlText w:val=""/>
      <w:lvlJc w:val="left"/>
      <w:pPr>
        <w:ind w:left="2880" w:hanging="360"/>
      </w:pPr>
      <w:rPr>
        <w:rFonts w:ascii="Symbol" w:hAnsi="Symbol" w:hint="default"/>
      </w:rPr>
    </w:lvl>
    <w:lvl w:ilvl="4" w:tplc="AF6E97C8" w:tentative="1">
      <w:start w:val="1"/>
      <w:numFmt w:val="bullet"/>
      <w:lvlText w:val="o"/>
      <w:lvlJc w:val="left"/>
      <w:pPr>
        <w:ind w:left="3600" w:hanging="360"/>
      </w:pPr>
      <w:rPr>
        <w:rFonts w:ascii="Courier New" w:hAnsi="Courier New" w:cs="Courier New" w:hint="default"/>
      </w:rPr>
    </w:lvl>
    <w:lvl w:ilvl="5" w:tplc="676643C0" w:tentative="1">
      <w:start w:val="1"/>
      <w:numFmt w:val="bullet"/>
      <w:lvlText w:val=""/>
      <w:lvlJc w:val="left"/>
      <w:pPr>
        <w:ind w:left="4320" w:hanging="360"/>
      </w:pPr>
      <w:rPr>
        <w:rFonts w:ascii="Wingdings" w:hAnsi="Wingdings" w:hint="default"/>
      </w:rPr>
    </w:lvl>
    <w:lvl w:ilvl="6" w:tplc="9B26ABAC" w:tentative="1">
      <w:start w:val="1"/>
      <w:numFmt w:val="bullet"/>
      <w:lvlText w:val=""/>
      <w:lvlJc w:val="left"/>
      <w:pPr>
        <w:ind w:left="5040" w:hanging="360"/>
      </w:pPr>
      <w:rPr>
        <w:rFonts w:ascii="Symbol" w:hAnsi="Symbol" w:hint="default"/>
      </w:rPr>
    </w:lvl>
    <w:lvl w:ilvl="7" w:tplc="8EB08F94" w:tentative="1">
      <w:start w:val="1"/>
      <w:numFmt w:val="bullet"/>
      <w:lvlText w:val="o"/>
      <w:lvlJc w:val="left"/>
      <w:pPr>
        <w:ind w:left="5760" w:hanging="360"/>
      </w:pPr>
      <w:rPr>
        <w:rFonts w:ascii="Courier New" w:hAnsi="Courier New" w:cs="Courier New" w:hint="default"/>
      </w:rPr>
    </w:lvl>
    <w:lvl w:ilvl="8" w:tplc="9CA6066E" w:tentative="1">
      <w:start w:val="1"/>
      <w:numFmt w:val="bullet"/>
      <w:lvlText w:val=""/>
      <w:lvlJc w:val="left"/>
      <w:pPr>
        <w:ind w:left="6480" w:hanging="360"/>
      </w:pPr>
      <w:rPr>
        <w:rFonts w:ascii="Wingdings" w:hAnsi="Wingdings" w:hint="default"/>
      </w:rPr>
    </w:lvl>
  </w:abstractNum>
  <w:abstractNum w:abstractNumId="8" w15:restartNumberingAfterBreak="0">
    <w:nsid w:val="706364EC"/>
    <w:multiLevelType w:val="hybridMultilevel"/>
    <w:tmpl w:val="0F905112"/>
    <w:lvl w:ilvl="0" w:tplc="BBE6E23A">
      <w:start w:val="1"/>
      <w:numFmt w:val="bullet"/>
      <w:lvlText w:val=""/>
      <w:lvlJc w:val="left"/>
      <w:pPr>
        <w:ind w:left="720" w:hanging="360"/>
      </w:pPr>
      <w:rPr>
        <w:rFonts w:ascii="Symbol" w:hAnsi="Symbol" w:hint="default"/>
      </w:rPr>
    </w:lvl>
    <w:lvl w:ilvl="1" w:tplc="6EECEC12" w:tentative="1">
      <w:start w:val="1"/>
      <w:numFmt w:val="bullet"/>
      <w:lvlText w:val="o"/>
      <w:lvlJc w:val="left"/>
      <w:pPr>
        <w:ind w:left="1440" w:hanging="360"/>
      </w:pPr>
      <w:rPr>
        <w:rFonts w:ascii="Courier New" w:hAnsi="Courier New" w:cs="Courier New" w:hint="default"/>
      </w:rPr>
    </w:lvl>
    <w:lvl w:ilvl="2" w:tplc="342E22C6" w:tentative="1">
      <w:start w:val="1"/>
      <w:numFmt w:val="bullet"/>
      <w:lvlText w:val=""/>
      <w:lvlJc w:val="left"/>
      <w:pPr>
        <w:ind w:left="2160" w:hanging="360"/>
      </w:pPr>
      <w:rPr>
        <w:rFonts w:ascii="Wingdings" w:hAnsi="Wingdings" w:hint="default"/>
      </w:rPr>
    </w:lvl>
    <w:lvl w:ilvl="3" w:tplc="5FDA8E88" w:tentative="1">
      <w:start w:val="1"/>
      <w:numFmt w:val="bullet"/>
      <w:lvlText w:val=""/>
      <w:lvlJc w:val="left"/>
      <w:pPr>
        <w:ind w:left="2880" w:hanging="360"/>
      </w:pPr>
      <w:rPr>
        <w:rFonts w:ascii="Symbol" w:hAnsi="Symbol" w:hint="default"/>
      </w:rPr>
    </w:lvl>
    <w:lvl w:ilvl="4" w:tplc="81D436E2" w:tentative="1">
      <w:start w:val="1"/>
      <w:numFmt w:val="bullet"/>
      <w:lvlText w:val="o"/>
      <w:lvlJc w:val="left"/>
      <w:pPr>
        <w:ind w:left="3600" w:hanging="360"/>
      </w:pPr>
      <w:rPr>
        <w:rFonts w:ascii="Courier New" w:hAnsi="Courier New" w:cs="Courier New" w:hint="default"/>
      </w:rPr>
    </w:lvl>
    <w:lvl w:ilvl="5" w:tplc="E7065BC6" w:tentative="1">
      <w:start w:val="1"/>
      <w:numFmt w:val="bullet"/>
      <w:lvlText w:val=""/>
      <w:lvlJc w:val="left"/>
      <w:pPr>
        <w:ind w:left="4320" w:hanging="360"/>
      </w:pPr>
      <w:rPr>
        <w:rFonts w:ascii="Wingdings" w:hAnsi="Wingdings" w:hint="default"/>
      </w:rPr>
    </w:lvl>
    <w:lvl w:ilvl="6" w:tplc="34C03BF0" w:tentative="1">
      <w:start w:val="1"/>
      <w:numFmt w:val="bullet"/>
      <w:lvlText w:val=""/>
      <w:lvlJc w:val="left"/>
      <w:pPr>
        <w:ind w:left="5040" w:hanging="360"/>
      </w:pPr>
      <w:rPr>
        <w:rFonts w:ascii="Symbol" w:hAnsi="Symbol" w:hint="default"/>
      </w:rPr>
    </w:lvl>
    <w:lvl w:ilvl="7" w:tplc="DE8EA55C" w:tentative="1">
      <w:start w:val="1"/>
      <w:numFmt w:val="bullet"/>
      <w:lvlText w:val="o"/>
      <w:lvlJc w:val="left"/>
      <w:pPr>
        <w:ind w:left="5760" w:hanging="360"/>
      </w:pPr>
      <w:rPr>
        <w:rFonts w:ascii="Courier New" w:hAnsi="Courier New" w:cs="Courier New" w:hint="default"/>
      </w:rPr>
    </w:lvl>
    <w:lvl w:ilvl="8" w:tplc="2E2A7350" w:tentative="1">
      <w:start w:val="1"/>
      <w:numFmt w:val="bullet"/>
      <w:lvlText w:val=""/>
      <w:lvlJc w:val="left"/>
      <w:pPr>
        <w:ind w:left="6480" w:hanging="360"/>
      </w:pPr>
      <w:rPr>
        <w:rFonts w:ascii="Wingdings" w:hAnsi="Wingdings" w:hint="default"/>
      </w:rPr>
    </w:lvl>
  </w:abstractNum>
  <w:abstractNum w:abstractNumId="9" w15:restartNumberingAfterBreak="0">
    <w:nsid w:val="763B0923"/>
    <w:multiLevelType w:val="hybridMultilevel"/>
    <w:tmpl w:val="880823A4"/>
    <w:lvl w:ilvl="0" w:tplc="E58E0EE0">
      <w:start w:val="1"/>
      <w:numFmt w:val="bullet"/>
      <w:lvlText w:val=""/>
      <w:lvlJc w:val="left"/>
      <w:pPr>
        <w:ind w:left="720" w:hanging="360"/>
      </w:pPr>
      <w:rPr>
        <w:rFonts w:ascii="Symbol" w:hAnsi="Symbol" w:hint="default"/>
      </w:rPr>
    </w:lvl>
    <w:lvl w:ilvl="1" w:tplc="1D36F196" w:tentative="1">
      <w:start w:val="1"/>
      <w:numFmt w:val="bullet"/>
      <w:lvlText w:val="o"/>
      <w:lvlJc w:val="left"/>
      <w:pPr>
        <w:ind w:left="1440" w:hanging="360"/>
      </w:pPr>
      <w:rPr>
        <w:rFonts w:ascii="Courier New" w:hAnsi="Courier New" w:cs="Courier New" w:hint="default"/>
      </w:rPr>
    </w:lvl>
    <w:lvl w:ilvl="2" w:tplc="CAA46E30" w:tentative="1">
      <w:start w:val="1"/>
      <w:numFmt w:val="bullet"/>
      <w:lvlText w:val=""/>
      <w:lvlJc w:val="left"/>
      <w:pPr>
        <w:ind w:left="2160" w:hanging="360"/>
      </w:pPr>
      <w:rPr>
        <w:rFonts w:ascii="Wingdings" w:hAnsi="Wingdings" w:hint="default"/>
      </w:rPr>
    </w:lvl>
    <w:lvl w:ilvl="3" w:tplc="BD3E67E6" w:tentative="1">
      <w:start w:val="1"/>
      <w:numFmt w:val="bullet"/>
      <w:lvlText w:val=""/>
      <w:lvlJc w:val="left"/>
      <w:pPr>
        <w:ind w:left="2880" w:hanging="360"/>
      </w:pPr>
      <w:rPr>
        <w:rFonts w:ascii="Symbol" w:hAnsi="Symbol" w:hint="default"/>
      </w:rPr>
    </w:lvl>
    <w:lvl w:ilvl="4" w:tplc="70700D1C" w:tentative="1">
      <w:start w:val="1"/>
      <w:numFmt w:val="bullet"/>
      <w:lvlText w:val="o"/>
      <w:lvlJc w:val="left"/>
      <w:pPr>
        <w:ind w:left="3600" w:hanging="360"/>
      </w:pPr>
      <w:rPr>
        <w:rFonts w:ascii="Courier New" w:hAnsi="Courier New" w:cs="Courier New" w:hint="default"/>
      </w:rPr>
    </w:lvl>
    <w:lvl w:ilvl="5" w:tplc="3ACCF4D8" w:tentative="1">
      <w:start w:val="1"/>
      <w:numFmt w:val="bullet"/>
      <w:lvlText w:val=""/>
      <w:lvlJc w:val="left"/>
      <w:pPr>
        <w:ind w:left="4320" w:hanging="360"/>
      </w:pPr>
      <w:rPr>
        <w:rFonts w:ascii="Wingdings" w:hAnsi="Wingdings" w:hint="default"/>
      </w:rPr>
    </w:lvl>
    <w:lvl w:ilvl="6" w:tplc="8A0A19DE" w:tentative="1">
      <w:start w:val="1"/>
      <w:numFmt w:val="bullet"/>
      <w:lvlText w:val=""/>
      <w:lvlJc w:val="left"/>
      <w:pPr>
        <w:ind w:left="5040" w:hanging="360"/>
      </w:pPr>
      <w:rPr>
        <w:rFonts w:ascii="Symbol" w:hAnsi="Symbol" w:hint="default"/>
      </w:rPr>
    </w:lvl>
    <w:lvl w:ilvl="7" w:tplc="E1F2BA74" w:tentative="1">
      <w:start w:val="1"/>
      <w:numFmt w:val="bullet"/>
      <w:lvlText w:val="o"/>
      <w:lvlJc w:val="left"/>
      <w:pPr>
        <w:ind w:left="5760" w:hanging="360"/>
      </w:pPr>
      <w:rPr>
        <w:rFonts w:ascii="Courier New" w:hAnsi="Courier New" w:cs="Courier New" w:hint="default"/>
      </w:rPr>
    </w:lvl>
    <w:lvl w:ilvl="8" w:tplc="A3C8B13A" w:tentative="1">
      <w:start w:val="1"/>
      <w:numFmt w:val="bullet"/>
      <w:lvlText w:val=""/>
      <w:lvlJc w:val="left"/>
      <w:pPr>
        <w:ind w:left="6480" w:hanging="360"/>
      </w:pPr>
      <w:rPr>
        <w:rFonts w:ascii="Wingdings" w:hAnsi="Wingdings" w:hint="default"/>
      </w:rPr>
    </w:lvl>
  </w:abstractNum>
  <w:abstractNum w:abstractNumId="10" w15:restartNumberingAfterBreak="0">
    <w:nsid w:val="78023C52"/>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1" w15:restartNumberingAfterBreak="0">
    <w:nsid w:val="7F250545"/>
    <w:multiLevelType w:val="hybridMultilevel"/>
    <w:tmpl w:val="B8B23354"/>
    <w:lvl w:ilvl="0" w:tplc="D2E8921E">
      <w:start w:val="1"/>
      <w:numFmt w:val="bullet"/>
      <w:lvlText w:val=""/>
      <w:lvlJc w:val="left"/>
      <w:pPr>
        <w:ind w:left="720" w:hanging="360"/>
      </w:pPr>
      <w:rPr>
        <w:rFonts w:ascii="Symbol" w:hAnsi="Symbol" w:hint="default"/>
      </w:rPr>
    </w:lvl>
    <w:lvl w:ilvl="1" w:tplc="08AE6ED6" w:tentative="1">
      <w:start w:val="1"/>
      <w:numFmt w:val="bullet"/>
      <w:lvlText w:val="o"/>
      <w:lvlJc w:val="left"/>
      <w:pPr>
        <w:ind w:left="1440" w:hanging="360"/>
      </w:pPr>
      <w:rPr>
        <w:rFonts w:ascii="Courier New" w:hAnsi="Courier New" w:cs="Courier New" w:hint="default"/>
      </w:rPr>
    </w:lvl>
    <w:lvl w:ilvl="2" w:tplc="6396E502" w:tentative="1">
      <w:start w:val="1"/>
      <w:numFmt w:val="bullet"/>
      <w:lvlText w:val=""/>
      <w:lvlJc w:val="left"/>
      <w:pPr>
        <w:ind w:left="2160" w:hanging="360"/>
      </w:pPr>
      <w:rPr>
        <w:rFonts w:ascii="Wingdings" w:hAnsi="Wingdings" w:hint="default"/>
      </w:rPr>
    </w:lvl>
    <w:lvl w:ilvl="3" w:tplc="3FACFFA2" w:tentative="1">
      <w:start w:val="1"/>
      <w:numFmt w:val="bullet"/>
      <w:lvlText w:val=""/>
      <w:lvlJc w:val="left"/>
      <w:pPr>
        <w:ind w:left="2880" w:hanging="360"/>
      </w:pPr>
      <w:rPr>
        <w:rFonts w:ascii="Symbol" w:hAnsi="Symbol" w:hint="default"/>
      </w:rPr>
    </w:lvl>
    <w:lvl w:ilvl="4" w:tplc="7C1CC184" w:tentative="1">
      <w:start w:val="1"/>
      <w:numFmt w:val="bullet"/>
      <w:lvlText w:val="o"/>
      <w:lvlJc w:val="left"/>
      <w:pPr>
        <w:ind w:left="3600" w:hanging="360"/>
      </w:pPr>
      <w:rPr>
        <w:rFonts w:ascii="Courier New" w:hAnsi="Courier New" w:cs="Courier New" w:hint="default"/>
      </w:rPr>
    </w:lvl>
    <w:lvl w:ilvl="5" w:tplc="740C5BCA" w:tentative="1">
      <w:start w:val="1"/>
      <w:numFmt w:val="bullet"/>
      <w:lvlText w:val=""/>
      <w:lvlJc w:val="left"/>
      <w:pPr>
        <w:ind w:left="4320" w:hanging="360"/>
      </w:pPr>
      <w:rPr>
        <w:rFonts w:ascii="Wingdings" w:hAnsi="Wingdings" w:hint="default"/>
      </w:rPr>
    </w:lvl>
    <w:lvl w:ilvl="6" w:tplc="E87EDAEC" w:tentative="1">
      <w:start w:val="1"/>
      <w:numFmt w:val="bullet"/>
      <w:lvlText w:val=""/>
      <w:lvlJc w:val="left"/>
      <w:pPr>
        <w:ind w:left="5040" w:hanging="360"/>
      </w:pPr>
      <w:rPr>
        <w:rFonts w:ascii="Symbol" w:hAnsi="Symbol" w:hint="default"/>
      </w:rPr>
    </w:lvl>
    <w:lvl w:ilvl="7" w:tplc="2AF67514" w:tentative="1">
      <w:start w:val="1"/>
      <w:numFmt w:val="bullet"/>
      <w:lvlText w:val="o"/>
      <w:lvlJc w:val="left"/>
      <w:pPr>
        <w:ind w:left="5760" w:hanging="360"/>
      </w:pPr>
      <w:rPr>
        <w:rFonts w:ascii="Courier New" w:hAnsi="Courier New" w:cs="Courier New" w:hint="default"/>
      </w:rPr>
    </w:lvl>
    <w:lvl w:ilvl="8" w:tplc="E5D25F5E" w:tentative="1">
      <w:start w:val="1"/>
      <w:numFmt w:val="bullet"/>
      <w:lvlText w:val=""/>
      <w:lvlJc w:val="left"/>
      <w:pPr>
        <w:ind w:left="6480" w:hanging="360"/>
      </w:pPr>
      <w:rPr>
        <w:rFonts w:ascii="Wingdings" w:hAnsi="Wingdings" w:hint="default"/>
      </w:rPr>
    </w:lvl>
  </w:abstractNum>
  <w:num w:numId="1" w16cid:durableId="206526566">
    <w:abstractNumId w:val="10"/>
  </w:num>
  <w:num w:numId="2" w16cid:durableId="93429022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20366664">
    <w:abstractNumId w:val="6"/>
  </w:num>
  <w:num w:numId="4" w16cid:durableId="1344169623">
    <w:abstractNumId w:val="9"/>
  </w:num>
  <w:num w:numId="5" w16cid:durableId="1797484788">
    <w:abstractNumId w:val="11"/>
  </w:num>
  <w:num w:numId="6" w16cid:durableId="963851776">
    <w:abstractNumId w:val="7"/>
  </w:num>
  <w:num w:numId="7" w16cid:durableId="1990211133">
    <w:abstractNumId w:val="0"/>
  </w:num>
  <w:num w:numId="8" w16cid:durableId="304357757">
    <w:abstractNumId w:val="3"/>
  </w:num>
  <w:num w:numId="9" w16cid:durableId="400719691">
    <w:abstractNumId w:val="8"/>
  </w:num>
  <w:num w:numId="10" w16cid:durableId="866941500">
    <w:abstractNumId w:val="1"/>
  </w:num>
  <w:num w:numId="11" w16cid:durableId="449399835">
    <w:abstractNumId w:val="4"/>
  </w:num>
  <w:num w:numId="12" w16cid:durableId="788742007">
    <w:abstractNumId w:val="2"/>
  </w:num>
  <w:num w:numId="13" w16cid:durableId="812234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E5D"/>
    <w:rsid w:val="0000593B"/>
    <w:rsid w:val="0000691D"/>
    <w:rsid w:val="00007497"/>
    <w:rsid w:val="00013C53"/>
    <w:rsid w:val="0003314D"/>
    <w:rsid w:val="00046752"/>
    <w:rsid w:val="00053212"/>
    <w:rsid w:val="0006116A"/>
    <w:rsid w:val="00080B47"/>
    <w:rsid w:val="000919EA"/>
    <w:rsid w:val="00091C7E"/>
    <w:rsid w:val="000948A8"/>
    <w:rsid w:val="00097DF0"/>
    <w:rsid w:val="000A4037"/>
    <w:rsid w:val="000B0EEE"/>
    <w:rsid w:val="000B240E"/>
    <w:rsid w:val="000C0F01"/>
    <w:rsid w:val="000C13CC"/>
    <w:rsid w:val="000C1AEC"/>
    <w:rsid w:val="000D54F0"/>
    <w:rsid w:val="000E5AED"/>
    <w:rsid w:val="000E6F37"/>
    <w:rsid w:val="000F0829"/>
    <w:rsid w:val="000F47DC"/>
    <w:rsid w:val="000F4F83"/>
    <w:rsid w:val="00100CC0"/>
    <w:rsid w:val="00105C63"/>
    <w:rsid w:val="00106839"/>
    <w:rsid w:val="0011339A"/>
    <w:rsid w:val="00115F78"/>
    <w:rsid w:val="001303E3"/>
    <w:rsid w:val="0013618F"/>
    <w:rsid w:val="00142F02"/>
    <w:rsid w:val="001562CF"/>
    <w:rsid w:val="00157585"/>
    <w:rsid w:val="0016094B"/>
    <w:rsid w:val="00170B9C"/>
    <w:rsid w:val="001730B9"/>
    <w:rsid w:val="00174E46"/>
    <w:rsid w:val="001765ED"/>
    <w:rsid w:val="00177DBA"/>
    <w:rsid w:val="001913B6"/>
    <w:rsid w:val="001A5E42"/>
    <w:rsid w:val="001B278F"/>
    <w:rsid w:val="001B3A73"/>
    <w:rsid w:val="001B72E4"/>
    <w:rsid w:val="001B7E35"/>
    <w:rsid w:val="001C10CC"/>
    <w:rsid w:val="001C57AC"/>
    <w:rsid w:val="001D23FB"/>
    <w:rsid w:val="001D3438"/>
    <w:rsid w:val="001D50C4"/>
    <w:rsid w:val="001D5F1A"/>
    <w:rsid w:val="001E2A1B"/>
    <w:rsid w:val="001F4862"/>
    <w:rsid w:val="001F5957"/>
    <w:rsid w:val="001F7242"/>
    <w:rsid w:val="002067A1"/>
    <w:rsid w:val="00215AC3"/>
    <w:rsid w:val="00232AE0"/>
    <w:rsid w:val="0023438B"/>
    <w:rsid w:val="00235D92"/>
    <w:rsid w:val="00240710"/>
    <w:rsid w:val="0024270F"/>
    <w:rsid w:val="00243C67"/>
    <w:rsid w:val="0024587E"/>
    <w:rsid w:val="00254AE1"/>
    <w:rsid w:val="00262887"/>
    <w:rsid w:val="00281F84"/>
    <w:rsid w:val="00282A97"/>
    <w:rsid w:val="00284522"/>
    <w:rsid w:val="00293D32"/>
    <w:rsid w:val="002955DB"/>
    <w:rsid w:val="00296879"/>
    <w:rsid w:val="002A23F7"/>
    <w:rsid w:val="002B2D66"/>
    <w:rsid w:val="002B66CC"/>
    <w:rsid w:val="002C0E75"/>
    <w:rsid w:val="002C5F83"/>
    <w:rsid w:val="002D5D46"/>
    <w:rsid w:val="002D6C54"/>
    <w:rsid w:val="002E6A7A"/>
    <w:rsid w:val="002E7488"/>
    <w:rsid w:val="002F1221"/>
    <w:rsid w:val="002F6B1D"/>
    <w:rsid w:val="00302563"/>
    <w:rsid w:val="00304303"/>
    <w:rsid w:val="0031611A"/>
    <w:rsid w:val="00322BC4"/>
    <w:rsid w:val="00326672"/>
    <w:rsid w:val="00330B13"/>
    <w:rsid w:val="00342377"/>
    <w:rsid w:val="003429D2"/>
    <w:rsid w:val="00343F88"/>
    <w:rsid w:val="003440B8"/>
    <w:rsid w:val="003552B1"/>
    <w:rsid w:val="00363A07"/>
    <w:rsid w:val="0038291C"/>
    <w:rsid w:val="00387676"/>
    <w:rsid w:val="003A37E3"/>
    <w:rsid w:val="003C1FA1"/>
    <w:rsid w:val="003C3AA4"/>
    <w:rsid w:val="003D55E6"/>
    <w:rsid w:val="003E5BBD"/>
    <w:rsid w:val="003F0B61"/>
    <w:rsid w:val="003F1D2E"/>
    <w:rsid w:val="003F2B84"/>
    <w:rsid w:val="003F2D61"/>
    <w:rsid w:val="003F51BB"/>
    <w:rsid w:val="004002D0"/>
    <w:rsid w:val="00402A68"/>
    <w:rsid w:val="00403F63"/>
    <w:rsid w:val="00404CD4"/>
    <w:rsid w:val="004050E1"/>
    <w:rsid w:val="004238FF"/>
    <w:rsid w:val="00424428"/>
    <w:rsid w:val="00424A3E"/>
    <w:rsid w:val="00430E8C"/>
    <w:rsid w:val="00443573"/>
    <w:rsid w:val="004513A7"/>
    <w:rsid w:val="004551B2"/>
    <w:rsid w:val="00490997"/>
    <w:rsid w:val="00495886"/>
    <w:rsid w:val="004A0E52"/>
    <w:rsid w:val="004A53CB"/>
    <w:rsid w:val="004D3267"/>
    <w:rsid w:val="004D55C1"/>
    <w:rsid w:val="004E02F6"/>
    <w:rsid w:val="004E0BB7"/>
    <w:rsid w:val="004E1CBD"/>
    <w:rsid w:val="004E482B"/>
    <w:rsid w:val="004F242B"/>
    <w:rsid w:val="004F33FF"/>
    <w:rsid w:val="004F40D8"/>
    <w:rsid w:val="004F60D8"/>
    <w:rsid w:val="004F709A"/>
    <w:rsid w:val="004F7829"/>
    <w:rsid w:val="0050710D"/>
    <w:rsid w:val="00507D5A"/>
    <w:rsid w:val="00512890"/>
    <w:rsid w:val="00515077"/>
    <w:rsid w:val="00520FD8"/>
    <w:rsid w:val="005306D7"/>
    <w:rsid w:val="00532D56"/>
    <w:rsid w:val="00532DAE"/>
    <w:rsid w:val="005368E6"/>
    <w:rsid w:val="00541858"/>
    <w:rsid w:val="00551132"/>
    <w:rsid w:val="005515D8"/>
    <w:rsid w:val="00576E1F"/>
    <w:rsid w:val="00577441"/>
    <w:rsid w:val="00583F1F"/>
    <w:rsid w:val="00590A6A"/>
    <w:rsid w:val="0059363E"/>
    <w:rsid w:val="005A2276"/>
    <w:rsid w:val="005A291C"/>
    <w:rsid w:val="005A5A36"/>
    <w:rsid w:val="005A6781"/>
    <w:rsid w:val="005B4009"/>
    <w:rsid w:val="005B40DF"/>
    <w:rsid w:val="005C58C9"/>
    <w:rsid w:val="005C6073"/>
    <w:rsid w:val="005D0DF1"/>
    <w:rsid w:val="005D1B1E"/>
    <w:rsid w:val="005D7C26"/>
    <w:rsid w:val="005E1E27"/>
    <w:rsid w:val="005F28C2"/>
    <w:rsid w:val="005F4FF9"/>
    <w:rsid w:val="005F7E15"/>
    <w:rsid w:val="00605E27"/>
    <w:rsid w:val="00610B8B"/>
    <w:rsid w:val="0061553E"/>
    <w:rsid w:val="00620BD0"/>
    <w:rsid w:val="00622E52"/>
    <w:rsid w:val="00625AEA"/>
    <w:rsid w:val="0063082E"/>
    <w:rsid w:val="00650BF4"/>
    <w:rsid w:val="0065470C"/>
    <w:rsid w:val="00666584"/>
    <w:rsid w:val="006733EE"/>
    <w:rsid w:val="00680BC4"/>
    <w:rsid w:val="006A0F9A"/>
    <w:rsid w:val="006B1255"/>
    <w:rsid w:val="006B2F90"/>
    <w:rsid w:val="006E7CFB"/>
    <w:rsid w:val="00700FAA"/>
    <w:rsid w:val="00703B63"/>
    <w:rsid w:val="00704DC0"/>
    <w:rsid w:val="00727DC3"/>
    <w:rsid w:val="00742B3E"/>
    <w:rsid w:val="00745E90"/>
    <w:rsid w:val="00746FA5"/>
    <w:rsid w:val="00765279"/>
    <w:rsid w:val="007657C4"/>
    <w:rsid w:val="00772807"/>
    <w:rsid w:val="00774E96"/>
    <w:rsid w:val="007802DA"/>
    <w:rsid w:val="00795D9D"/>
    <w:rsid w:val="007A068B"/>
    <w:rsid w:val="007B1A49"/>
    <w:rsid w:val="007B3469"/>
    <w:rsid w:val="007B6869"/>
    <w:rsid w:val="007C030F"/>
    <w:rsid w:val="007C3C8E"/>
    <w:rsid w:val="007E0397"/>
    <w:rsid w:val="007E3CAF"/>
    <w:rsid w:val="007E5836"/>
    <w:rsid w:val="007E63AC"/>
    <w:rsid w:val="007F064D"/>
    <w:rsid w:val="007F726A"/>
    <w:rsid w:val="008073A3"/>
    <w:rsid w:val="00826150"/>
    <w:rsid w:val="0083298E"/>
    <w:rsid w:val="008361C8"/>
    <w:rsid w:val="00844E0D"/>
    <w:rsid w:val="00851AD6"/>
    <w:rsid w:val="0086010C"/>
    <w:rsid w:val="008661D2"/>
    <w:rsid w:val="00873C88"/>
    <w:rsid w:val="00874519"/>
    <w:rsid w:val="008753A1"/>
    <w:rsid w:val="008815B6"/>
    <w:rsid w:val="008A142D"/>
    <w:rsid w:val="008D7B06"/>
    <w:rsid w:val="008F0AAD"/>
    <w:rsid w:val="008F2228"/>
    <w:rsid w:val="0090446C"/>
    <w:rsid w:val="009051DA"/>
    <w:rsid w:val="00914C08"/>
    <w:rsid w:val="00930FB4"/>
    <w:rsid w:val="009363B3"/>
    <w:rsid w:val="00945EB4"/>
    <w:rsid w:val="00950CBD"/>
    <w:rsid w:val="00951CE7"/>
    <w:rsid w:val="00954BE5"/>
    <w:rsid w:val="00956C93"/>
    <w:rsid w:val="00962260"/>
    <w:rsid w:val="00963260"/>
    <w:rsid w:val="009679FF"/>
    <w:rsid w:val="00983795"/>
    <w:rsid w:val="009967BB"/>
    <w:rsid w:val="009B0675"/>
    <w:rsid w:val="009B3D6A"/>
    <w:rsid w:val="009D0DC5"/>
    <w:rsid w:val="009D54B6"/>
    <w:rsid w:val="009D6B0B"/>
    <w:rsid w:val="009E5C81"/>
    <w:rsid w:val="009F04C1"/>
    <w:rsid w:val="009F0F2B"/>
    <w:rsid w:val="009F1E51"/>
    <w:rsid w:val="009F3C17"/>
    <w:rsid w:val="009F70EA"/>
    <w:rsid w:val="009F7A8E"/>
    <w:rsid w:val="00A02A63"/>
    <w:rsid w:val="00A06356"/>
    <w:rsid w:val="00A1766C"/>
    <w:rsid w:val="00A2320B"/>
    <w:rsid w:val="00A4318A"/>
    <w:rsid w:val="00A46EC5"/>
    <w:rsid w:val="00A47F03"/>
    <w:rsid w:val="00A5718B"/>
    <w:rsid w:val="00A62376"/>
    <w:rsid w:val="00A65070"/>
    <w:rsid w:val="00A93D82"/>
    <w:rsid w:val="00A97840"/>
    <w:rsid w:val="00A97D02"/>
    <w:rsid w:val="00AA3334"/>
    <w:rsid w:val="00AA33A8"/>
    <w:rsid w:val="00AA47B4"/>
    <w:rsid w:val="00AB0851"/>
    <w:rsid w:val="00AC7A3F"/>
    <w:rsid w:val="00AC7F66"/>
    <w:rsid w:val="00AD2680"/>
    <w:rsid w:val="00AD2A49"/>
    <w:rsid w:val="00AD5E5D"/>
    <w:rsid w:val="00AD6216"/>
    <w:rsid w:val="00AE3071"/>
    <w:rsid w:val="00AF01A0"/>
    <w:rsid w:val="00AF3709"/>
    <w:rsid w:val="00AF4555"/>
    <w:rsid w:val="00AF7213"/>
    <w:rsid w:val="00B074B1"/>
    <w:rsid w:val="00B0798F"/>
    <w:rsid w:val="00B25D83"/>
    <w:rsid w:val="00B26F95"/>
    <w:rsid w:val="00B334B9"/>
    <w:rsid w:val="00B377AB"/>
    <w:rsid w:val="00B42F0D"/>
    <w:rsid w:val="00B521B3"/>
    <w:rsid w:val="00B56D88"/>
    <w:rsid w:val="00B57AA1"/>
    <w:rsid w:val="00B647ED"/>
    <w:rsid w:val="00B867A2"/>
    <w:rsid w:val="00B92B13"/>
    <w:rsid w:val="00B96CB4"/>
    <w:rsid w:val="00BA59A4"/>
    <w:rsid w:val="00BA5DD8"/>
    <w:rsid w:val="00BB4593"/>
    <w:rsid w:val="00BC2CA0"/>
    <w:rsid w:val="00BD084E"/>
    <w:rsid w:val="00BE0718"/>
    <w:rsid w:val="00BE1EF0"/>
    <w:rsid w:val="00BE58DF"/>
    <w:rsid w:val="00BF3441"/>
    <w:rsid w:val="00BF521C"/>
    <w:rsid w:val="00C030AA"/>
    <w:rsid w:val="00C10C7C"/>
    <w:rsid w:val="00C145D2"/>
    <w:rsid w:val="00C16436"/>
    <w:rsid w:val="00C20652"/>
    <w:rsid w:val="00C24C13"/>
    <w:rsid w:val="00C25E56"/>
    <w:rsid w:val="00C31666"/>
    <w:rsid w:val="00C31A79"/>
    <w:rsid w:val="00C444CF"/>
    <w:rsid w:val="00C450C4"/>
    <w:rsid w:val="00C534C8"/>
    <w:rsid w:val="00C6007F"/>
    <w:rsid w:val="00C63D32"/>
    <w:rsid w:val="00C72CBB"/>
    <w:rsid w:val="00C76235"/>
    <w:rsid w:val="00C76CA5"/>
    <w:rsid w:val="00C86F99"/>
    <w:rsid w:val="00C91777"/>
    <w:rsid w:val="00C91938"/>
    <w:rsid w:val="00C94CC1"/>
    <w:rsid w:val="00C94CDF"/>
    <w:rsid w:val="00CB3989"/>
    <w:rsid w:val="00CC05F2"/>
    <w:rsid w:val="00CC34AD"/>
    <w:rsid w:val="00CD4258"/>
    <w:rsid w:val="00CE671A"/>
    <w:rsid w:val="00CF0368"/>
    <w:rsid w:val="00CF2AD1"/>
    <w:rsid w:val="00D01715"/>
    <w:rsid w:val="00D035EB"/>
    <w:rsid w:val="00D038BE"/>
    <w:rsid w:val="00D049E9"/>
    <w:rsid w:val="00D11C04"/>
    <w:rsid w:val="00D15890"/>
    <w:rsid w:val="00D159BB"/>
    <w:rsid w:val="00D166B5"/>
    <w:rsid w:val="00D17C4D"/>
    <w:rsid w:val="00D27059"/>
    <w:rsid w:val="00D315B4"/>
    <w:rsid w:val="00D36929"/>
    <w:rsid w:val="00D40083"/>
    <w:rsid w:val="00D43544"/>
    <w:rsid w:val="00D505C7"/>
    <w:rsid w:val="00D5439B"/>
    <w:rsid w:val="00D653A3"/>
    <w:rsid w:val="00D7478F"/>
    <w:rsid w:val="00D82F3A"/>
    <w:rsid w:val="00D83779"/>
    <w:rsid w:val="00D86B30"/>
    <w:rsid w:val="00D97068"/>
    <w:rsid w:val="00DA1E0B"/>
    <w:rsid w:val="00DA3228"/>
    <w:rsid w:val="00DB43EC"/>
    <w:rsid w:val="00DB4B84"/>
    <w:rsid w:val="00DB57FC"/>
    <w:rsid w:val="00DC309B"/>
    <w:rsid w:val="00DC3745"/>
    <w:rsid w:val="00DD48B8"/>
    <w:rsid w:val="00DE0C5A"/>
    <w:rsid w:val="00DE24DA"/>
    <w:rsid w:val="00DE46D5"/>
    <w:rsid w:val="00DF0063"/>
    <w:rsid w:val="00E00CA8"/>
    <w:rsid w:val="00E14332"/>
    <w:rsid w:val="00E15ACD"/>
    <w:rsid w:val="00E2777C"/>
    <w:rsid w:val="00E575F7"/>
    <w:rsid w:val="00E7436C"/>
    <w:rsid w:val="00E774E9"/>
    <w:rsid w:val="00E86931"/>
    <w:rsid w:val="00E9101A"/>
    <w:rsid w:val="00E92CC3"/>
    <w:rsid w:val="00E974A6"/>
    <w:rsid w:val="00E97646"/>
    <w:rsid w:val="00EA4B6D"/>
    <w:rsid w:val="00EA6BA4"/>
    <w:rsid w:val="00EB60BD"/>
    <w:rsid w:val="00EB62A8"/>
    <w:rsid w:val="00ED17D7"/>
    <w:rsid w:val="00ED4830"/>
    <w:rsid w:val="00EE044A"/>
    <w:rsid w:val="00EE5D18"/>
    <w:rsid w:val="00F03E0C"/>
    <w:rsid w:val="00F06FE2"/>
    <w:rsid w:val="00F07EF0"/>
    <w:rsid w:val="00F11FBB"/>
    <w:rsid w:val="00F3787C"/>
    <w:rsid w:val="00F40F04"/>
    <w:rsid w:val="00F41AB3"/>
    <w:rsid w:val="00F41DF9"/>
    <w:rsid w:val="00F4337D"/>
    <w:rsid w:val="00F44B94"/>
    <w:rsid w:val="00F4666D"/>
    <w:rsid w:val="00F46DFE"/>
    <w:rsid w:val="00F5061F"/>
    <w:rsid w:val="00F52F10"/>
    <w:rsid w:val="00F6588F"/>
    <w:rsid w:val="00F67301"/>
    <w:rsid w:val="00F8017D"/>
    <w:rsid w:val="00F97F85"/>
    <w:rsid w:val="00FA22C4"/>
    <w:rsid w:val="00FA2BEE"/>
    <w:rsid w:val="00FA4335"/>
    <w:rsid w:val="00FA5F41"/>
    <w:rsid w:val="00FA6CE3"/>
    <w:rsid w:val="00FB4D33"/>
    <w:rsid w:val="00FB791A"/>
    <w:rsid w:val="00FD70C6"/>
    <w:rsid w:val="00FD7457"/>
    <w:rsid w:val="00FE2C8F"/>
    <w:rsid w:val="00FE54C8"/>
    <w:rsid w:val="00FE6788"/>
    <w:rsid w:val="00FF2CE5"/>
    <w:rsid w:val="00FF3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3F15E"/>
  <w15:chartTrackingRefBased/>
  <w15:docId w15:val="{1688A3A7-3EA3-412E-A7A3-AD15FF131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F4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20BD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57585"/>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97068"/>
    <w:pPr>
      <w:keepNext/>
      <w:keepLines/>
      <w:numPr>
        <w:ilvl w:val="2"/>
        <w:numId w:val="1"/>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AE30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E30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E30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E30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E30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E30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7585"/>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620BD0"/>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97068"/>
    <w:rPr>
      <w:rFonts w:ascii="Times New Roman" w:eastAsiaTheme="majorEastAsia" w:hAnsi="Times New Roman" w:cstheme="majorBidi"/>
      <w:b/>
      <w:i/>
      <w:sz w:val="24"/>
      <w:szCs w:val="24"/>
    </w:rPr>
  </w:style>
  <w:style w:type="paragraph" w:styleId="ListParagraph">
    <w:name w:val="List Paragraph"/>
    <w:basedOn w:val="Normal"/>
    <w:uiPriority w:val="34"/>
    <w:qFormat/>
    <w:rsid w:val="00AE3071"/>
    <w:pPr>
      <w:ind w:left="720"/>
      <w:contextualSpacing/>
    </w:pPr>
  </w:style>
  <w:style w:type="character" w:customStyle="1" w:styleId="Heading4Char">
    <w:name w:val="Heading 4 Char"/>
    <w:basedOn w:val="DefaultParagraphFont"/>
    <w:link w:val="Heading4"/>
    <w:uiPriority w:val="9"/>
    <w:semiHidden/>
    <w:rsid w:val="00AE3071"/>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AE3071"/>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AE3071"/>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AE3071"/>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AE307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AE3071"/>
    <w:rPr>
      <w:rFonts w:asciiTheme="majorHAnsi" w:eastAsiaTheme="majorEastAsia" w:hAnsiTheme="majorHAnsi" w:cstheme="majorBidi"/>
      <w:i/>
      <w:iCs/>
      <w:color w:val="272727" w:themeColor="text1" w:themeTint="D8"/>
      <w:sz w:val="21"/>
      <w:szCs w:val="21"/>
      <w:lang w:val="en-GB"/>
    </w:rPr>
  </w:style>
  <w:style w:type="table" w:styleId="TableGrid">
    <w:name w:val="Table Grid"/>
    <w:basedOn w:val="TableNormal"/>
    <w:uiPriority w:val="39"/>
    <w:rsid w:val="00254AE1"/>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F28C2"/>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F28C2"/>
    <w:pPr>
      <w:spacing w:after="100"/>
    </w:pPr>
  </w:style>
  <w:style w:type="paragraph" w:styleId="TOC2">
    <w:name w:val="toc 2"/>
    <w:basedOn w:val="Normal"/>
    <w:next w:val="Normal"/>
    <w:autoRedefine/>
    <w:uiPriority w:val="39"/>
    <w:unhideWhenUsed/>
    <w:rsid w:val="005F28C2"/>
    <w:pPr>
      <w:spacing w:after="100"/>
      <w:ind w:left="240"/>
    </w:pPr>
  </w:style>
  <w:style w:type="paragraph" w:styleId="TOC3">
    <w:name w:val="toc 3"/>
    <w:basedOn w:val="Normal"/>
    <w:next w:val="Normal"/>
    <w:autoRedefine/>
    <w:uiPriority w:val="39"/>
    <w:unhideWhenUsed/>
    <w:rsid w:val="005F28C2"/>
    <w:pPr>
      <w:spacing w:after="100"/>
      <w:ind w:left="480"/>
    </w:pPr>
  </w:style>
  <w:style w:type="character" w:styleId="Hyperlink">
    <w:name w:val="Hyperlink"/>
    <w:basedOn w:val="DefaultParagraphFont"/>
    <w:uiPriority w:val="99"/>
    <w:unhideWhenUsed/>
    <w:rsid w:val="005F28C2"/>
    <w:rPr>
      <w:color w:val="0563C1" w:themeColor="hyperlink"/>
      <w:u w:val="single"/>
    </w:rPr>
  </w:style>
  <w:style w:type="paragraph" w:styleId="Caption">
    <w:name w:val="caption"/>
    <w:basedOn w:val="Normal"/>
    <w:next w:val="Normal"/>
    <w:uiPriority w:val="35"/>
    <w:unhideWhenUsed/>
    <w:qFormat/>
    <w:rsid w:val="0003314D"/>
    <w:pPr>
      <w:spacing w:after="200" w:line="240" w:lineRule="auto"/>
    </w:pPr>
    <w:rPr>
      <w:i/>
      <w:iCs/>
      <w:color w:val="44546A" w:themeColor="text2"/>
      <w:sz w:val="18"/>
      <w:szCs w:val="18"/>
    </w:rPr>
  </w:style>
  <w:style w:type="table" w:styleId="GridTable4-Accent1">
    <w:name w:val="Grid Table 4 Accent 1"/>
    <w:basedOn w:val="TableNormal"/>
    <w:uiPriority w:val="49"/>
    <w:rsid w:val="00CF2AD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3-Accent6">
    <w:name w:val="Grid Table 3 Accent 6"/>
    <w:basedOn w:val="TableNormal"/>
    <w:uiPriority w:val="48"/>
    <w:rsid w:val="007C3C8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6">
    <w:name w:val="Grid Table 4 Accent 6"/>
    <w:basedOn w:val="TableNormal"/>
    <w:uiPriority w:val="49"/>
    <w:rsid w:val="00EB60B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B106B-EDBC-4131-B127-9D9B531F27D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2724</Words>
  <Characters>15530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Monica Clementina Radu</cp:lastModifiedBy>
  <cp:revision>4</cp:revision>
  <dcterms:created xsi:type="dcterms:W3CDTF">2024-02-29T11:19:00Z</dcterms:created>
  <dcterms:modified xsi:type="dcterms:W3CDTF">2024-02-29T11:35:00Z</dcterms:modified>
</cp:coreProperties>
</file>