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DBC93"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Qualification: CIPD Diploma in Applied Human Resources</w:t>
      </w:r>
    </w:p>
    <w:p w14:paraId="32B82107" w14:textId="77777777" w:rsidR="00DA4D57" w:rsidRPr="00DA4D57" w:rsidRDefault="00DA4D57" w:rsidP="00DA4D57">
      <w:pPr>
        <w:spacing w:after="0" w:line="240" w:lineRule="auto"/>
        <w:rPr>
          <w:rFonts w:ascii="Arial" w:eastAsia="Calibri" w:hAnsi="Arial" w:cs="Arial"/>
          <w:color w:val="58595B"/>
          <w:sz w:val="36"/>
          <w:szCs w:val="36"/>
          <w:lang w:val="en-US"/>
        </w:rPr>
      </w:pPr>
    </w:p>
    <w:p w14:paraId="5CD7EA46" w14:textId="2266C956"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Module Name: </w:t>
      </w:r>
      <w:r w:rsidR="005F14CD">
        <w:rPr>
          <w:rFonts w:ascii="Arial" w:eastAsia="Calibri" w:hAnsi="Arial" w:cs="Arial"/>
          <w:color w:val="58595B"/>
          <w:sz w:val="36"/>
          <w:szCs w:val="36"/>
          <w:lang w:val="en-US"/>
        </w:rPr>
        <w:t>Understanding the Management of Employment Relations</w:t>
      </w:r>
    </w:p>
    <w:p w14:paraId="62436C60" w14:textId="77777777" w:rsidR="00DA4D57" w:rsidRPr="00DA4D57" w:rsidRDefault="00DA4D57" w:rsidP="00DA4D57">
      <w:pPr>
        <w:spacing w:after="0" w:line="240" w:lineRule="auto"/>
        <w:rPr>
          <w:rFonts w:ascii="Arial" w:eastAsia="Calibri" w:hAnsi="Arial" w:cs="Arial"/>
          <w:color w:val="58595B"/>
          <w:sz w:val="36"/>
          <w:szCs w:val="36"/>
          <w:lang w:val="en-US"/>
        </w:rPr>
      </w:pPr>
    </w:p>
    <w:p w14:paraId="4FA17CC2" w14:textId="77777777" w:rsidR="00DA4D57" w:rsidRPr="00DA4D57" w:rsidRDefault="00DA4D57" w:rsidP="00DA4D57">
      <w:pPr>
        <w:spacing w:after="0" w:line="240" w:lineRule="auto"/>
        <w:rPr>
          <w:rFonts w:ascii="Arial" w:eastAsia="Calibri" w:hAnsi="Arial" w:cs="Arial"/>
          <w:color w:val="58595B"/>
          <w:sz w:val="36"/>
          <w:szCs w:val="36"/>
          <w:lang w:val="en-US"/>
        </w:rPr>
      </w:pPr>
    </w:p>
    <w:p w14:paraId="013C0F2C" w14:textId="5A97F060"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Word Count: Activity 1 = </w:t>
      </w:r>
      <w:r w:rsidR="00CC59EB">
        <w:rPr>
          <w:rFonts w:ascii="Arial" w:eastAsia="Calibri" w:hAnsi="Arial" w:cs="Arial"/>
          <w:color w:val="58595B"/>
          <w:sz w:val="36"/>
          <w:szCs w:val="36"/>
          <w:lang w:val="en-US"/>
        </w:rPr>
        <w:t xml:space="preserve">892 </w:t>
      </w:r>
      <w:r w:rsidRPr="00DA4D57">
        <w:rPr>
          <w:rFonts w:ascii="Arial" w:eastAsia="Calibri" w:hAnsi="Arial" w:cs="Arial"/>
          <w:color w:val="58595B"/>
          <w:sz w:val="36"/>
          <w:szCs w:val="36"/>
          <w:lang w:val="en-US"/>
        </w:rPr>
        <w:t>words</w:t>
      </w:r>
    </w:p>
    <w:p w14:paraId="781EC5A6" w14:textId="406660FB" w:rsid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t xml:space="preserve">Activity 2 = </w:t>
      </w:r>
      <w:r w:rsidR="00CC59EB">
        <w:rPr>
          <w:rFonts w:ascii="Arial" w:eastAsia="Calibri" w:hAnsi="Arial" w:cs="Arial"/>
          <w:color w:val="58595B"/>
          <w:sz w:val="36"/>
          <w:szCs w:val="36"/>
          <w:lang w:val="en-US"/>
        </w:rPr>
        <w:t xml:space="preserve">853 </w:t>
      </w:r>
      <w:r w:rsidR="00C82C83">
        <w:rPr>
          <w:rFonts w:ascii="Arial" w:eastAsia="Calibri" w:hAnsi="Arial" w:cs="Arial"/>
          <w:color w:val="58595B"/>
          <w:sz w:val="36"/>
          <w:szCs w:val="36"/>
          <w:lang w:val="en-US"/>
        </w:rPr>
        <w:t>words</w:t>
      </w:r>
    </w:p>
    <w:p w14:paraId="13AB9B6A" w14:textId="5B76DD1D" w:rsidR="00C82C83" w:rsidRDefault="00C82C83" w:rsidP="00DA4D57">
      <w:pPr>
        <w:spacing w:after="0" w:line="240" w:lineRule="auto"/>
        <w:rPr>
          <w:rFonts w:ascii="Arial" w:eastAsia="Calibri" w:hAnsi="Arial" w:cs="Arial"/>
          <w:color w:val="58595B"/>
          <w:sz w:val="36"/>
          <w:szCs w:val="36"/>
          <w:lang w:val="en-US"/>
        </w:rPr>
      </w:pPr>
      <w:r>
        <w:rPr>
          <w:rFonts w:ascii="Arial" w:eastAsia="Calibri" w:hAnsi="Arial" w:cs="Arial"/>
          <w:color w:val="58595B"/>
          <w:sz w:val="36"/>
          <w:szCs w:val="36"/>
          <w:lang w:val="en-US"/>
        </w:rPr>
        <w:tab/>
      </w:r>
      <w:r>
        <w:rPr>
          <w:rFonts w:ascii="Arial" w:eastAsia="Calibri" w:hAnsi="Arial" w:cs="Arial"/>
          <w:color w:val="58595B"/>
          <w:sz w:val="36"/>
          <w:szCs w:val="36"/>
          <w:lang w:val="en-US"/>
        </w:rPr>
        <w:tab/>
      </w:r>
      <w:r>
        <w:rPr>
          <w:rFonts w:ascii="Arial" w:eastAsia="Calibri" w:hAnsi="Arial" w:cs="Arial"/>
          <w:color w:val="58595B"/>
          <w:sz w:val="36"/>
          <w:szCs w:val="36"/>
          <w:lang w:val="en-US"/>
        </w:rPr>
        <w:tab/>
        <w:t xml:space="preserve">Activity 3 = </w:t>
      </w:r>
      <w:r w:rsidR="00CC59EB">
        <w:rPr>
          <w:rFonts w:ascii="Arial" w:eastAsia="Calibri" w:hAnsi="Arial" w:cs="Arial"/>
          <w:color w:val="58595B"/>
          <w:sz w:val="36"/>
          <w:szCs w:val="36"/>
          <w:lang w:val="en-US"/>
        </w:rPr>
        <w:t xml:space="preserve">707 </w:t>
      </w:r>
      <w:r>
        <w:rPr>
          <w:rFonts w:ascii="Arial" w:eastAsia="Calibri" w:hAnsi="Arial" w:cs="Arial"/>
          <w:color w:val="58595B"/>
          <w:sz w:val="36"/>
          <w:szCs w:val="36"/>
          <w:lang w:val="en-US"/>
        </w:rPr>
        <w:t>words</w:t>
      </w:r>
    </w:p>
    <w:p w14:paraId="6637BB16" w14:textId="338D0063" w:rsidR="00C82C83" w:rsidRDefault="00C82C83" w:rsidP="00DA4D57">
      <w:pPr>
        <w:spacing w:after="0" w:line="240" w:lineRule="auto"/>
        <w:rPr>
          <w:rFonts w:ascii="Arial" w:eastAsia="Calibri" w:hAnsi="Arial" w:cs="Arial"/>
          <w:color w:val="58595B"/>
          <w:sz w:val="36"/>
          <w:szCs w:val="36"/>
          <w:lang w:val="en-US"/>
        </w:rPr>
      </w:pPr>
      <w:r>
        <w:rPr>
          <w:rFonts w:ascii="Arial" w:eastAsia="Calibri" w:hAnsi="Arial" w:cs="Arial"/>
          <w:color w:val="58595B"/>
          <w:sz w:val="36"/>
          <w:szCs w:val="36"/>
          <w:lang w:val="en-US"/>
        </w:rPr>
        <w:tab/>
      </w:r>
      <w:r>
        <w:rPr>
          <w:rFonts w:ascii="Arial" w:eastAsia="Calibri" w:hAnsi="Arial" w:cs="Arial"/>
          <w:color w:val="58595B"/>
          <w:sz w:val="36"/>
          <w:szCs w:val="36"/>
          <w:lang w:val="en-US"/>
        </w:rPr>
        <w:tab/>
      </w:r>
      <w:r>
        <w:rPr>
          <w:rFonts w:ascii="Arial" w:eastAsia="Calibri" w:hAnsi="Arial" w:cs="Arial"/>
          <w:color w:val="58595B"/>
          <w:sz w:val="36"/>
          <w:szCs w:val="36"/>
          <w:lang w:val="en-US"/>
        </w:rPr>
        <w:tab/>
        <w:t xml:space="preserve">Activity 4 = </w:t>
      </w:r>
      <w:r w:rsidR="00CC59EB">
        <w:rPr>
          <w:rFonts w:ascii="Arial" w:eastAsia="Calibri" w:hAnsi="Arial" w:cs="Arial"/>
          <w:color w:val="58595B"/>
          <w:sz w:val="36"/>
          <w:szCs w:val="36"/>
          <w:lang w:val="en-US"/>
        </w:rPr>
        <w:t xml:space="preserve">788 </w:t>
      </w:r>
      <w:r>
        <w:rPr>
          <w:rFonts w:ascii="Arial" w:eastAsia="Calibri" w:hAnsi="Arial" w:cs="Arial"/>
          <w:color w:val="58595B"/>
          <w:sz w:val="36"/>
          <w:szCs w:val="36"/>
          <w:lang w:val="en-US"/>
        </w:rPr>
        <w:t>words</w:t>
      </w:r>
    </w:p>
    <w:p w14:paraId="7B00E7AA" w14:textId="77777777" w:rsidR="00C82C83" w:rsidRPr="00DA4D57" w:rsidRDefault="00C82C83" w:rsidP="00DA4D57">
      <w:pPr>
        <w:spacing w:after="0" w:line="240" w:lineRule="auto"/>
        <w:rPr>
          <w:rFonts w:ascii="Arial" w:eastAsia="Calibri" w:hAnsi="Arial" w:cs="Arial"/>
          <w:color w:val="58595B"/>
          <w:sz w:val="36"/>
          <w:szCs w:val="36"/>
          <w:lang w:val="en-US"/>
        </w:rPr>
      </w:pPr>
    </w:p>
    <w:p w14:paraId="4F917A20" w14:textId="77777777" w:rsidR="00DA4D57" w:rsidRPr="00DA4D57" w:rsidRDefault="00DA4D57" w:rsidP="00DA4D57">
      <w:pPr>
        <w:spacing w:after="0" w:line="240" w:lineRule="auto"/>
        <w:rPr>
          <w:rFonts w:ascii="Arial" w:eastAsia="Calibri" w:hAnsi="Arial" w:cs="Arial"/>
          <w:color w:val="58595B"/>
          <w:sz w:val="36"/>
          <w:szCs w:val="36"/>
          <w:lang w:val="en-US"/>
        </w:rPr>
      </w:pPr>
    </w:p>
    <w:p w14:paraId="1B06F691"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p>
    <w:p w14:paraId="752DE374" w14:textId="77777777" w:rsidR="00DA4D57" w:rsidRPr="00DA4D57" w:rsidRDefault="00DA4D57" w:rsidP="00DA4D57">
      <w:pPr>
        <w:spacing w:after="0" w:line="240" w:lineRule="auto"/>
        <w:rPr>
          <w:rFonts w:ascii="Arial" w:eastAsia="Calibri" w:hAnsi="Arial" w:cs="Arial"/>
          <w:color w:val="58595B"/>
          <w:sz w:val="36"/>
          <w:szCs w:val="36"/>
          <w:lang w:val="en-US"/>
        </w:rPr>
      </w:pPr>
    </w:p>
    <w:p w14:paraId="7C7BBD9E" w14:textId="77777777" w:rsidR="00DA4D57" w:rsidRPr="00DA4D57" w:rsidRDefault="00DA4D57" w:rsidP="00DA4D57">
      <w:pPr>
        <w:spacing w:after="0" w:line="240" w:lineRule="auto"/>
        <w:rPr>
          <w:rFonts w:ascii="Arial" w:eastAsia="Calibri" w:hAnsi="Arial" w:cs="Arial"/>
          <w:color w:val="58595B"/>
          <w:sz w:val="36"/>
          <w:szCs w:val="36"/>
          <w:lang w:val="en-US"/>
        </w:rPr>
      </w:pPr>
    </w:p>
    <w:p w14:paraId="73EA990E" w14:textId="77777777" w:rsidR="00DA4D57" w:rsidRPr="00DA4D57" w:rsidRDefault="00DA4D57" w:rsidP="00DA4D57">
      <w:pPr>
        <w:spacing w:after="0" w:line="240" w:lineRule="auto"/>
        <w:rPr>
          <w:rFonts w:ascii="Arial" w:eastAsia="Calibri" w:hAnsi="Arial" w:cs="Arial"/>
          <w:color w:val="58595B"/>
          <w:sz w:val="36"/>
          <w:szCs w:val="36"/>
          <w:lang w:val="en-US"/>
        </w:rPr>
      </w:pPr>
    </w:p>
    <w:p w14:paraId="09FE9B1D" w14:textId="77777777" w:rsidR="00DA4D57" w:rsidRPr="00DA4D57" w:rsidRDefault="00DA4D57" w:rsidP="00DA4D57">
      <w:pPr>
        <w:spacing w:after="0" w:line="240" w:lineRule="auto"/>
        <w:rPr>
          <w:rFonts w:ascii="Arial" w:eastAsia="Calibri" w:hAnsi="Arial" w:cs="Arial"/>
          <w:color w:val="58595B"/>
          <w:sz w:val="36"/>
          <w:szCs w:val="36"/>
          <w:lang w:val="en-US"/>
        </w:rPr>
      </w:pPr>
    </w:p>
    <w:p w14:paraId="07914B48" w14:textId="77777777" w:rsidR="00DA4D57" w:rsidRPr="00DA4D57" w:rsidRDefault="00DA4D57" w:rsidP="00DA4D57">
      <w:pPr>
        <w:spacing w:after="0" w:line="240" w:lineRule="auto"/>
        <w:rPr>
          <w:rFonts w:ascii="Arial" w:eastAsia="Calibri" w:hAnsi="Arial" w:cs="Arial"/>
          <w:color w:val="58595B"/>
          <w:sz w:val="36"/>
          <w:szCs w:val="36"/>
          <w:lang w:val="en-US"/>
        </w:rPr>
      </w:pPr>
    </w:p>
    <w:p w14:paraId="6C01AEEB"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Student Name: Nicola Westcott</w:t>
      </w:r>
    </w:p>
    <w:p w14:paraId="17A05C31"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Student Number: 1909408</w:t>
      </w:r>
    </w:p>
    <w:p w14:paraId="7DFD9026"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CIPD Membership Number: 55478551</w:t>
      </w:r>
    </w:p>
    <w:p w14:paraId="03900588" w14:textId="77777777" w:rsidR="00DA4D57" w:rsidRPr="00DA4D57" w:rsidRDefault="00DA4D57" w:rsidP="00DA4D57">
      <w:pPr>
        <w:spacing w:after="0" w:line="240" w:lineRule="auto"/>
        <w:rPr>
          <w:rFonts w:ascii="Arial" w:eastAsia="Calibri" w:hAnsi="Arial" w:cs="Arial"/>
          <w:color w:val="58595B"/>
          <w:sz w:val="36"/>
          <w:szCs w:val="36"/>
          <w:lang w:val="en-US"/>
        </w:rPr>
      </w:pPr>
    </w:p>
    <w:p w14:paraId="3BD2CB0C" w14:textId="7993B17D" w:rsidR="00DA4D57" w:rsidRDefault="00DA4D57" w:rsidP="00DA4D57">
      <w:pPr>
        <w:spacing w:after="0" w:line="240" w:lineRule="auto"/>
        <w:rPr>
          <w:rFonts w:ascii="Arial" w:eastAsia="Calibri" w:hAnsi="Arial" w:cs="Arial"/>
          <w:color w:val="58595B"/>
          <w:sz w:val="36"/>
          <w:szCs w:val="36"/>
          <w:lang w:val="en-US"/>
        </w:rPr>
      </w:pPr>
    </w:p>
    <w:p w14:paraId="320CFAFA" w14:textId="77777777" w:rsidR="00A50708" w:rsidRPr="00DA4D57" w:rsidRDefault="00A50708" w:rsidP="00DA4D57">
      <w:pPr>
        <w:spacing w:after="0" w:line="240" w:lineRule="auto"/>
        <w:rPr>
          <w:rFonts w:ascii="Arial" w:eastAsia="Calibri" w:hAnsi="Arial" w:cs="Arial"/>
          <w:color w:val="58595B"/>
          <w:sz w:val="36"/>
          <w:szCs w:val="36"/>
          <w:lang w:val="en-US"/>
        </w:rPr>
      </w:pPr>
    </w:p>
    <w:p w14:paraId="20C462F4"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2914EB15" w14:textId="77777777" w:rsidR="00DA4D57" w:rsidRPr="00DA4D57" w:rsidRDefault="00DA4D57" w:rsidP="00DA4D57">
      <w:pPr>
        <w:spacing w:after="0" w:line="240" w:lineRule="auto"/>
        <w:rPr>
          <w:rFonts w:ascii="Arial" w:eastAsia="Calibri" w:hAnsi="Arial" w:cs="Arial"/>
          <w:color w:val="58595B"/>
          <w:sz w:val="36"/>
          <w:szCs w:val="36"/>
          <w:lang w:val="en-US"/>
        </w:rPr>
      </w:pPr>
    </w:p>
    <w:p w14:paraId="228B4033"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Signed: N Westcott</w:t>
      </w:r>
    </w:p>
    <w:p w14:paraId="53A4E681" w14:textId="1ED8B253" w:rsidR="008818EF" w:rsidRDefault="00DA4D57" w:rsidP="008818EF">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Date: </w:t>
      </w:r>
      <w:r w:rsidR="00CC59EB">
        <w:rPr>
          <w:rFonts w:ascii="Arial" w:eastAsia="Calibri" w:hAnsi="Arial" w:cs="Arial"/>
          <w:color w:val="58595B"/>
          <w:sz w:val="36"/>
          <w:szCs w:val="36"/>
          <w:lang w:val="en-US"/>
        </w:rPr>
        <w:t>23</w:t>
      </w:r>
      <w:bookmarkStart w:id="0" w:name="_GoBack"/>
      <w:bookmarkEnd w:id="0"/>
      <w:r w:rsidRPr="00DA4D57">
        <w:rPr>
          <w:rFonts w:ascii="Arial" w:eastAsia="Calibri" w:hAnsi="Arial" w:cs="Arial"/>
          <w:color w:val="58595B"/>
          <w:sz w:val="36"/>
          <w:szCs w:val="36"/>
          <w:lang w:val="en-US"/>
        </w:rPr>
        <w:t>/0</w:t>
      </w:r>
      <w:r w:rsidR="00C82C83">
        <w:rPr>
          <w:rFonts w:ascii="Arial" w:eastAsia="Calibri" w:hAnsi="Arial" w:cs="Arial"/>
          <w:color w:val="58595B"/>
          <w:sz w:val="36"/>
          <w:szCs w:val="36"/>
          <w:lang w:val="en-US"/>
        </w:rPr>
        <w:t>5</w:t>
      </w:r>
      <w:r w:rsidRPr="00DA4D57">
        <w:rPr>
          <w:rFonts w:ascii="Arial" w:eastAsia="Calibri" w:hAnsi="Arial" w:cs="Arial"/>
          <w:color w:val="58595B"/>
          <w:sz w:val="36"/>
          <w:szCs w:val="36"/>
          <w:lang w:val="en-US"/>
        </w:rPr>
        <w:t>/2020</w:t>
      </w:r>
    </w:p>
    <w:p w14:paraId="4390D8EE" w14:textId="77777777" w:rsidR="008818EF" w:rsidRDefault="008818EF" w:rsidP="008818EF">
      <w:pPr>
        <w:spacing w:after="0" w:line="240" w:lineRule="auto"/>
        <w:rPr>
          <w:rFonts w:ascii="Arial" w:eastAsia="Calibri" w:hAnsi="Arial" w:cs="Arial"/>
          <w:color w:val="58595B"/>
          <w:sz w:val="36"/>
          <w:szCs w:val="36"/>
          <w:lang w:val="en-US"/>
        </w:rPr>
      </w:pPr>
    </w:p>
    <w:p w14:paraId="5982D0E9" w14:textId="77777777" w:rsidR="00A50708" w:rsidRDefault="00A50708" w:rsidP="008818EF">
      <w:pPr>
        <w:spacing w:after="0" w:line="240" w:lineRule="auto"/>
        <w:rPr>
          <w:rFonts w:ascii="Arial" w:hAnsi="Arial" w:cs="Arial"/>
          <w:b/>
          <w:bCs/>
          <w:sz w:val="24"/>
          <w:szCs w:val="24"/>
        </w:rPr>
      </w:pPr>
    </w:p>
    <w:p w14:paraId="383A50A8" w14:textId="37051852" w:rsidR="004D0BC3" w:rsidRPr="00F40A81" w:rsidRDefault="004D0BC3" w:rsidP="008818EF">
      <w:pPr>
        <w:spacing w:after="0" w:line="240" w:lineRule="auto"/>
        <w:rPr>
          <w:rFonts w:ascii="Arial" w:hAnsi="Arial" w:cs="Arial"/>
          <w:b/>
          <w:bCs/>
          <w:sz w:val="24"/>
          <w:szCs w:val="24"/>
        </w:rPr>
      </w:pPr>
      <w:r w:rsidRPr="00F40A81">
        <w:rPr>
          <w:rFonts w:ascii="Arial" w:hAnsi="Arial" w:cs="Arial"/>
          <w:b/>
          <w:bCs/>
          <w:sz w:val="24"/>
          <w:szCs w:val="24"/>
        </w:rPr>
        <w:lastRenderedPageBreak/>
        <w:t>Activity 1</w:t>
      </w:r>
    </w:p>
    <w:p w14:paraId="3FAE1FB8" w14:textId="77777777" w:rsidR="00C55087" w:rsidRPr="00F40A81" w:rsidRDefault="00C55087" w:rsidP="008818EF">
      <w:pPr>
        <w:spacing w:after="0" w:line="240" w:lineRule="auto"/>
        <w:rPr>
          <w:rFonts w:ascii="Arial" w:eastAsia="Calibri" w:hAnsi="Arial" w:cs="Arial"/>
          <w:b/>
          <w:bCs/>
          <w:color w:val="58595B"/>
          <w:sz w:val="24"/>
          <w:szCs w:val="24"/>
          <w:lang w:val="en-US"/>
        </w:rPr>
      </w:pPr>
    </w:p>
    <w:p w14:paraId="1DE4EE90" w14:textId="7965E7B9" w:rsidR="003B6C91" w:rsidRPr="00F40A81" w:rsidRDefault="004D0BC3" w:rsidP="004D0BC3">
      <w:pPr>
        <w:rPr>
          <w:rFonts w:ascii="Arial" w:hAnsi="Arial" w:cs="Arial"/>
          <w:b/>
          <w:bCs/>
          <w:sz w:val="24"/>
          <w:szCs w:val="24"/>
        </w:rPr>
      </w:pPr>
      <w:r w:rsidRPr="00F40A81">
        <w:rPr>
          <w:rFonts w:ascii="Arial" w:hAnsi="Arial" w:cs="Arial"/>
          <w:b/>
          <w:bCs/>
          <w:sz w:val="24"/>
          <w:szCs w:val="24"/>
        </w:rPr>
        <w:t xml:space="preserve">Explain the concept of employment relations and what is meant by the term ‘the indeterminate nature of employment </w:t>
      </w:r>
      <w:r w:rsidR="00F40A81" w:rsidRPr="00F40A81">
        <w:rPr>
          <w:rFonts w:ascii="Arial" w:hAnsi="Arial" w:cs="Arial"/>
          <w:b/>
          <w:bCs/>
          <w:sz w:val="24"/>
          <w:szCs w:val="24"/>
        </w:rPr>
        <w:t>relations</w:t>
      </w:r>
      <w:r w:rsidRPr="00F40A81">
        <w:rPr>
          <w:rFonts w:ascii="Arial" w:hAnsi="Arial" w:cs="Arial"/>
          <w:b/>
          <w:bCs/>
          <w:sz w:val="24"/>
          <w:szCs w:val="24"/>
        </w:rPr>
        <w:t xml:space="preserve">.  Define and compare unitarist and pluralist approaches to employment relations. </w:t>
      </w:r>
    </w:p>
    <w:p w14:paraId="22292F71" w14:textId="3753875E" w:rsidR="00006855" w:rsidRPr="00006855" w:rsidRDefault="00006855" w:rsidP="004D0BC3">
      <w:pPr>
        <w:rPr>
          <w:rFonts w:ascii="Arial" w:hAnsi="Arial" w:cs="Arial"/>
          <w:sz w:val="24"/>
          <w:szCs w:val="24"/>
        </w:rPr>
      </w:pPr>
      <w:r>
        <w:rPr>
          <w:rFonts w:ascii="Arial" w:hAnsi="Arial" w:cs="Arial"/>
          <w:sz w:val="24"/>
          <w:szCs w:val="24"/>
        </w:rPr>
        <w:t xml:space="preserve">Employee relations look at the way employers create and maintain relationships, which are shaped by internal and external influences. Managing relationships is often challenging and requires co-operation, as there is always the possibility of </w:t>
      </w:r>
      <w:r w:rsidRPr="005F6DC8">
        <w:rPr>
          <w:rFonts w:ascii="Arial" w:hAnsi="Arial" w:cs="Arial"/>
          <w:sz w:val="24"/>
          <w:szCs w:val="24"/>
        </w:rPr>
        <w:t>conflict (Ellis 2016).</w:t>
      </w:r>
    </w:p>
    <w:p w14:paraId="73781D64" w14:textId="114A43A2" w:rsidR="00EE135B" w:rsidRDefault="00EE135B" w:rsidP="004D0BC3">
      <w:pPr>
        <w:rPr>
          <w:rFonts w:ascii="Arial" w:hAnsi="Arial" w:cs="Arial"/>
          <w:sz w:val="24"/>
          <w:szCs w:val="24"/>
        </w:rPr>
      </w:pPr>
      <w:r>
        <w:rPr>
          <w:rFonts w:ascii="Arial" w:hAnsi="Arial" w:cs="Arial"/>
          <w:i/>
          <w:iCs/>
          <w:sz w:val="24"/>
          <w:szCs w:val="24"/>
        </w:rPr>
        <w:t>‘</w:t>
      </w:r>
      <w:r w:rsidRPr="00EE135B">
        <w:rPr>
          <w:rFonts w:ascii="Arial" w:hAnsi="Arial" w:cs="Arial"/>
          <w:i/>
          <w:iCs/>
          <w:sz w:val="24"/>
          <w:szCs w:val="24"/>
        </w:rPr>
        <w:t xml:space="preserve">Employee relations </w:t>
      </w:r>
      <w:r w:rsidR="00204879">
        <w:rPr>
          <w:rFonts w:ascii="Arial" w:hAnsi="Arial" w:cs="Arial"/>
          <w:i/>
          <w:iCs/>
          <w:sz w:val="24"/>
          <w:szCs w:val="24"/>
        </w:rPr>
        <w:t xml:space="preserve">has </w:t>
      </w:r>
      <w:r w:rsidRPr="00EE135B">
        <w:rPr>
          <w:rFonts w:ascii="Arial" w:hAnsi="Arial" w:cs="Arial"/>
          <w:i/>
          <w:iCs/>
          <w:sz w:val="24"/>
          <w:szCs w:val="24"/>
        </w:rPr>
        <w:t>replaced the term industrial relations</w:t>
      </w:r>
      <w:r w:rsidR="00F03A02">
        <w:rPr>
          <w:rFonts w:ascii="Arial" w:hAnsi="Arial" w:cs="Arial"/>
          <w:i/>
          <w:iCs/>
          <w:sz w:val="24"/>
          <w:szCs w:val="24"/>
        </w:rPr>
        <w:t>.</w:t>
      </w:r>
      <w:r w:rsidRPr="00EE135B">
        <w:rPr>
          <w:rFonts w:ascii="Arial" w:hAnsi="Arial" w:cs="Arial"/>
          <w:i/>
          <w:iCs/>
          <w:sz w:val="24"/>
          <w:szCs w:val="24"/>
        </w:rPr>
        <w:t xml:space="preserve"> It refers to individual and collective workforce relationships, following the rise of individual workplace rights and the decline in trade union influence</w:t>
      </w:r>
      <w:r w:rsidR="00C63FF7">
        <w:rPr>
          <w:rFonts w:ascii="Arial" w:hAnsi="Arial" w:cs="Arial"/>
          <w:i/>
          <w:iCs/>
          <w:sz w:val="24"/>
          <w:szCs w:val="24"/>
        </w:rPr>
        <w:t xml:space="preserve"> in the wider </w:t>
      </w:r>
      <w:r w:rsidR="000271E9">
        <w:rPr>
          <w:rFonts w:ascii="Arial" w:hAnsi="Arial" w:cs="Arial"/>
          <w:i/>
          <w:iCs/>
          <w:sz w:val="24"/>
          <w:szCs w:val="24"/>
        </w:rPr>
        <w:t>economy</w:t>
      </w:r>
      <w:r>
        <w:rPr>
          <w:rFonts w:ascii="Arial" w:hAnsi="Arial" w:cs="Arial"/>
          <w:i/>
          <w:iCs/>
          <w:sz w:val="24"/>
          <w:szCs w:val="24"/>
        </w:rPr>
        <w:t>’</w:t>
      </w:r>
      <w:r>
        <w:rPr>
          <w:rFonts w:ascii="Arial" w:hAnsi="Arial" w:cs="Arial"/>
          <w:sz w:val="24"/>
          <w:szCs w:val="24"/>
        </w:rPr>
        <w:t xml:space="preserve"> (CIPD, 2019).</w:t>
      </w:r>
    </w:p>
    <w:p w14:paraId="77B5A3C7" w14:textId="37A985DA" w:rsidR="00A45CC4" w:rsidRPr="00FF2E96" w:rsidRDefault="000F591C" w:rsidP="00FF2E96">
      <w:pPr>
        <w:rPr>
          <w:rFonts w:ascii="Arial" w:hAnsi="Arial" w:cs="Arial"/>
          <w:sz w:val="24"/>
          <w:szCs w:val="24"/>
        </w:rPr>
      </w:pPr>
      <w:r>
        <w:rPr>
          <w:rFonts w:ascii="Arial" w:eastAsia="Times New Roman" w:hAnsi="Arial" w:cs="Arial"/>
          <w:sz w:val="24"/>
          <w:szCs w:val="24"/>
          <w:lang w:eastAsia="en-GB"/>
        </w:rPr>
        <w:t>Employee relations can be described as have an indeterminate nature, mainly since that the contract of employment agrees to exchange money for the provision of work, rather than for actual goods. The work provided, is desired by the employer who must provide something to ensure the worker is willing to perform the work.</w:t>
      </w:r>
      <w:r w:rsidR="0035200D">
        <w:rPr>
          <w:rFonts w:ascii="Arial" w:eastAsia="Times New Roman" w:hAnsi="Arial" w:cs="Arial"/>
          <w:sz w:val="24"/>
          <w:szCs w:val="24"/>
          <w:lang w:eastAsia="en-GB"/>
        </w:rPr>
        <w:t xml:space="preserve"> </w:t>
      </w:r>
      <w:r w:rsidR="00F50969">
        <w:rPr>
          <w:rFonts w:ascii="Arial" w:eastAsia="Times New Roman" w:hAnsi="Arial" w:cs="Arial"/>
          <w:sz w:val="24"/>
          <w:szCs w:val="24"/>
          <w:lang w:eastAsia="en-GB"/>
        </w:rPr>
        <w:t>The</w:t>
      </w:r>
      <w:r w:rsidR="0035200D">
        <w:rPr>
          <w:rFonts w:ascii="Arial" w:eastAsia="Times New Roman" w:hAnsi="Arial" w:cs="Arial"/>
          <w:sz w:val="24"/>
          <w:szCs w:val="24"/>
          <w:lang w:eastAsia="en-GB"/>
        </w:rPr>
        <w:t xml:space="preserve"> worker sells their ability to work during the working day</w:t>
      </w:r>
      <w:r w:rsidR="00071587">
        <w:rPr>
          <w:rFonts w:ascii="Arial" w:eastAsia="Times New Roman" w:hAnsi="Arial" w:cs="Arial"/>
          <w:sz w:val="24"/>
          <w:szCs w:val="24"/>
          <w:lang w:eastAsia="en-GB"/>
        </w:rPr>
        <w:t xml:space="preserve"> </w:t>
      </w:r>
      <w:bookmarkStart w:id="1" w:name="_Hlk40511381"/>
      <w:r w:rsidR="00071587" w:rsidRPr="00E9736C">
        <w:rPr>
          <w:rFonts w:ascii="Arial" w:eastAsiaTheme="minorEastAsia" w:hAnsi="Arial" w:cs="Arial"/>
          <w:color w:val="000000" w:themeColor="text1"/>
          <w:kern w:val="24"/>
          <w:sz w:val="24"/>
          <w:szCs w:val="24"/>
          <w:lang w:eastAsia="en-GB"/>
        </w:rPr>
        <w:t>(Colling and Terry, 201</w:t>
      </w:r>
      <w:r w:rsidR="00EE2BF8">
        <w:rPr>
          <w:rFonts w:ascii="Arial" w:eastAsiaTheme="minorEastAsia" w:hAnsi="Arial" w:cs="Arial"/>
          <w:color w:val="000000" w:themeColor="text1"/>
          <w:kern w:val="24"/>
          <w:sz w:val="24"/>
          <w:szCs w:val="24"/>
          <w:lang w:eastAsia="en-GB"/>
        </w:rPr>
        <w:t>0</w:t>
      </w:r>
      <w:r w:rsidR="00071587" w:rsidRPr="00E9736C">
        <w:rPr>
          <w:rFonts w:ascii="Arial" w:eastAsiaTheme="minorEastAsia" w:hAnsi="Arial" w:cs="Arial"/>
          <w:color w:val="000000" w:themeColor="text1"/>
          <w:kern w:val="24"/>
          <w:sz w:val="24"/>
          <w:szCs w:val="24"/>
          <w:lang w:eastAsia="en-GB"/>
        </w:rPr>
        <w:t>)</w:t>
      </w:r>
      <w:r w:rsidR="00071587">
        <w:rPr>
          <w:rFonts w:ascii="Arial" w:eastAsiaTheme="minorEastAsia" w:hAnsi="Arial" w:cs="Arial"/>
          <w:color w:val="000000" w:themeColor="text1"/>
          <w:kern w:val="24"/>
          <w:sz w:val="24"/>
          <w:szCs w:val="24"/>
          <w:lang w:eastAsia="en-GB"/>
        </w:rPr>
        <w:t xml:space="preserve">. </w:t>
      </w:r>
      <w:bookmarkEnd w:id="1"/>
    </w:p>
    <w:p w14:paraId="70F1B9CE" w14:textId="40710E21" w:rsidR="0035200D" w:rsidRDefault="00071587" w:rsidP="0035200D">
      <w:pPr>
        <w:spacing w:before="154" w:after="0" w:line="240" w:lineRule="auto"/>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 xml:space="preserve">This can be </w:t>
      </w:r>
      <w:r w:rsidR="00887825">
        <w:rPr>
          <w:rFonts w:ascii="Arial" w:eastAsiaTheme="minorEastAsia" w:hAnsi="Arial" w:cs="Arial"/>
          <w:color w:val="000000" w:themeColor="text1"/>
          <w:kern w:val="24"/>
          <w:sz w:val="24"/>
          <w:szCs w:val="24"/>
          <w:lang w:eastAsia="en-GB"/>
        </w:rPr>
        <w:t xml:space="preserve">viewed as </w:t>
      </w:r>
      <w:r>
        <w:rPr>
          <w:rFonts w:ascii="Arial" w:eastAsiaTheme="minorEastAsia" w:hAnsi="Arial" w:cs="Arial"/>
          <w:color w:val="000000" w:themeColor="text1"/>
          <w:kern w:val="24"/>
          <w:sz w:val="24"/>
          <w:szCs w:val="24"/>
          <w:lang w:eastAsia="en-GB"/>
        </w:rPr>
        <w:t>an unequal relationship</w:t>
      </w:r>
      <w:r w:rsidR="00887825">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 as workers tend to have a limited choice of employers, whereas employers have the option of numerous applicants or the use of technology.</w:t>
      </w:r>
      <w:r w:rsidR="00BB74C0">
        <w:rPr>
          <w:rFonts w:ascii="Arial" w:eastAsiaTheme="minorEastAsia" w:hAnsi="Arial" w:cs="Arial"/>
          <w:color w:val="000000" w:themeColor="text1"/>
          <w:kern w:val="24"/>
          <w:sz w:val="24"/>
          <w:szCs w:val="24"/>
          <w:lang w:eastAsia="en-GB"/>
        </w:rPr>
        <w:t xml:space="preserve"> The employee agrees to be under the employer</w:t>
      </w:r>
      <w:r w:rsidR="00043BF5">
        <w:rPr>
          <w:rFonts w:ascii="Arial" w:eastAsiaTheme="minorEastAsia" w:hAnsi="Arial" w:cs="Arial"/>
          <w:color w:val="000000" w:themeColor="text1"/>
          <w:kern w:val="24"/>
          <w:sz w:val="24"/>
          <w:szCs w:val="24"/>
          <w:lang w:eastAsia="en-GB"/>
        </w:rPr>
        <w:t>’</w:t>
      </w:r>
      <w:r w:rsidR="00BB74C0">
        <w:rPr>
          <w:rFonts w:ascii="Arial" w:eastAsiaTheme="minorEastAsia" w:hAnsi="Arial" w:cs="Arial"/>
          <w:color w:val="000000" w:themeColor="text1"/>
          <w:kern w:val="24"/>
          <w:sz w:val="24"/>
          <w:szCs w:val="24"/>
          <w:lang w:eastAsia="en-GB"/>
        </w:rPr>
        <w:t xml:space="preserve">s control </w:t>
      </w:r>
      <w:r w:rsidR="0063034F">
        <w:rPr>
          <w:rFonts w:ascii="Arial" w:eastAsiaTheme="minorEastAsia" w:hAnsi="Arial" w:cs="Arial"/>
          <w:color w:val="000000" w:themeColor="text1"/>
          <w:kern w:val="24"/>
          <w:sz w:val="24"/>
          <w:szCs w:val="24"/>
          <w:lang w:eastAsia="en-GB"/>
        </w:rPr>
        <w:t>during</w:t>
      </w:r>
      <w:r w:rsidR="00BB74C0">
        <w:rPr>
          <w:rFonts w:ascii="Arial" w:eastAsiaTheme="minorEastAsia" w:hAnsi="Arial" w:cs="Arial"/>
          <w:color w:val="000000" w:themeColor="text1"/>
          <w:kern w:val="24"/>
          <w:sz w:val="24"/>
          <w:szCs w:val="24"/>
          <w:lang w:eastAsia="en-GB"/>
        </w:rPr>
        <w:t xml:space="preserve"> the working day. This relationship is dynamic and </w:t>
      </w:r>
      <w:r w:rsidR="008A179F">
        <w:rPr>
          <w:rFonts w:ascii="Arial" w:eastAsiaTheme="minorEastAsia" w:hAnsi="Arial" w:cs="Arial"/>
          <w:color w:val="000000" w:themeColor="text1"/>
          <w:kern w:val="24"/>
          <w:sz w:val="24"/>
          <w:szCs w:val="24"/>
          <w:lang w:eastAsia="en-GB"/>
        </w:rPr>
        <w:t xml:space="preserve">has </w:t>
      </w:r>
      <w:r w:rsidR="00BB74C0">
        <w:rPr>
          <w:rFonts w:ascii="Arial" w:eastAsiaTheme="minorEastAsia" w:hAnsi="Arial" w:cs="Arial"/>
          <w:color w:val="000000" w:themeColor="text1"/>
          <w:kern w:val="24"/>
          <w:sz w:val="24"/>
          <w:szCs w:val="24"/>
          <w:lang w:eastAsia="en-GB"/>
        </w:rPr>
        <w:t xml:space="preserve">both conflict and cooperation </w:t>
      </w:r>
      <w:r w:rsidR="00BB74C0" w:rsidRPr="00E9736C">
        <w:rPr>
          <w:rFonts w:ascii="Arial" w:eastAsiaTheme="minorEastAsia" w:hAnsi="Arial" w:cs="Arial"/>
          <w:color w:val="000000" w:themeColor="text1"/>
          <w:kern w:val="24"/>
          <w:sz w:val="24"/>
          <w:szCs w:val="24"/>
          <w:lang w:eastAsia="en-GB"/>
        </w:rPr>
        <w:t>(Colling and Terry, 201</w:t>
      </w:r>
      <w:r w:rsidR="00EE2BF8">
        <w:rPr>
          <w:rFonts w:ascii="Arial" w:eastAsiaTheme="minorEastAsia" w:hAnsi="Arial" w:cs="Arial"/>
          <w:color w:val="000000" w:themeColor="text1"/>
          <w:kern w:val="24"/>
          <w:sz w:val="24"/>
          <w:szCs w:val="24"/>
          <w:lang w:eastAsia="en-GB"/>
        </w:rPr>
        <w:t>0</w:t>
      </w:r>
      <w:r w:rsidR="00BB74C0" w:rsidRPr="00E9736C">
        <w:rPr>
          <w:rFonts w:ascii="Arial" w:eastAsiaTheme="minorEastAsia" w:hAnsi="Arial" w:cs="Arial"/>
          <w:color w:val="000000" w:themeColor="text1"/>
          <w:kern w:val="24"/>
          <w:sz w:val="24"/>
          <w:szCs w:val="24"/>
          <w:lang w:eastAsia="en-GB"/>
        </w:rPr>
        <w:t>)</w:t>
      </w:r>
      <w:r w:rsidR="00BB74C0">
        <w:rPr>
          <w:rFonts w:ascii="Arial" w:eastAsiaTheme="minorEastAsia" w:hAnsi="Arial" w:cs="Arial"/>
          <w:color w:val="000000" w:themeColor="text1"/>
          <w:kern w:val="24"/>
          <w:sz w:val="24"/>
          <w:szCs w:val="24"/>
          <w:lang w:eastAsia="en-GB"/>
        </w:rPr>
        <w:t>.</w:t>
      </w:r>
    </w:p>
    <w:p w14:paraId="4457D44E" w14:textId="77777777" w:rsidR="00071587" w:rsidRDefault="00071587" w:rsidP="00E9736C">
      <w:pPr>
        <w:spacing w:after="0" w:line="240" w:lineRule="auto"/>
        <w:contextualSpacing/>
        <w:rPr>
          <w:rFonts w:ascii="Arial" w:eastAsiaTheme="minorEastAsia" w:hAnsi="Arial" w:cs="Arial"/>
          <w:color w:val="FF0000"/>
          <w:kern w:val="24"/>
          <w:sz w:val="24"/>
          <w:szCs w:val="24"/>
          <w:lang w:eastAsia="en-GB"/>
        </w:rPr>
      </w:pPr>
    </w:p>
    <w:p w14:paraId="65469B17" w14:textId="701E74D6" w:rsidR="00462917" w:rsidRDefault="00462917" w:rsidP="004D0BC3">
      <w:pPr>
        <w:rPr>
          <w:rFonts w:ascii="Arial" w:hAnsi="Arial" w:cs="Arial"/>
          <w:sz w:val="24"/>
          <w:szCs w:val="24"/>
        </w:rPr>
      </w:pPr>
      <w:r>
        <w:rPr>
          <w:rFonts w:ascii="Arial" w:hAnsi="Arial" w:cs="Arial"/>
          <w:sz w:val="24"/>
          <w:szCs w:val="24"/>
        </w:rPr>
        <w:t>There are two definitions of employee relations</w:t>
      </w:r>
      <w:r w:rsidR="009C210C">
        <w:rPr>
          <w:rFonts w:ascii="Arial" w:hAnsi="Arial" w:cs="Arial"/>
          <w:sz w:val="24"/>
          <w:szCs w:val="24"/>
        </w:rPr>
        <w:t>;</w:t>
      </w:r>
      <w:r>
        <w:rPr>
          <w:rFonts w:ascii="Arial" w:hAnsi="Arial" w:cs="Arial"/>
          <w:sz w:val="24"/>
          <w:szCs w:val="24"/>
        </w:rPr>
        <w:t xml:space="preserve"> regulatory and relationship based.</w:t>
      </w:r>
    </w:p>
    <w:p w14:paraId="304D09C5" w14:textId="69EBED24" w:rsidR="001745BA" w:rsidRDefault="001745BA" w:rsidP="004D0BC3">
      <w:pPr>
        <w:rPr>
          <w:rFonts w:ascii="Arial" w:hAnsi="Arial" w:cs="Arial"/>
          <w:sz w:val="24"/>
          <w:szCs w:val="24"/>
        </w:rPr>
      </w:pPr>
      <w:r>
        <w:rPr>
          <w:rFonts w:ascii="Arial" w:hAnsi="Arial" w:cs="Arial"/>
          <w:sz w:val="24"/>
          <w:szCs w:val="24"/>
        </w:rPr>
        <w:t>Regulatory-focused</w:t>
      </w:r>
      <w:r w:rsidR="00826502">
        <w:rPr>
          <w:rFonts w:ascii="Arial" w:hAnsi="Arial" w:cs="Arial"/>
          <w:sz w:val="24"/>
          <w:szCs w:val="24"/>
        </w:rPr>
        <w:t>, which is a more traditional definition,</w:t>
      </w:r>
      <w:r>
        <w:rPr>
          <w:rFonts w:ascii="Arial" w:hAnsi="Arial" w:cs="Arial"/>
          <w:sz w:val="24"/>
          <w:szCs w:val="24"/>
        </w:rPr>
        <w:t xml:space="preserve"> as stated by Gennard and Judge</w:t>
      </w:r>
      <w:r w:rsidR="00E3644A">
        <w:rPr>
          <w:rFonts w:ascii="Arial" w:hAnsi="Arial" w:cs="Arial"/>
          <w:sz w:val="24"/>
          <w:szCs w:val="24"/>
        </w:rPr>
        <w:t xml:space="preserve"> (2010)</w:t>
      </w:r>
      <w:r>
        <w:rPr>
          <w:rFonts w:ascii="Arial" w:hAnsi="Arial" w:cs="Arial"/>
          <w:sz w:val="24"/>
          <w:szCs w:val="24"/>
        </w:rPr>
        <w:t xml:space="preserve"> is established</w:t>
      </w:r>
      <w:r w:rsidR="00E3644A">
        <w:rPr>
          <w:rFonts w:ascii="Arial" w:hAnsi="Arial" w:cs="Arial"/>
          <w:sz w:val="24"/>
          <w:szCs w:val="24"/>
        </w:rPr>
        <w:t xml:space="preserve"> in organisations</w:t>
      </w:r>
      <w:r>
        <w:rPr>
          <w:rFonts w:ascii="Arial" w:hAnsi="Arial" w:cs="Arial"/>
          <w:sz w:val="24"/>
          <w:szCs w:val="24"/>
        </w:rPr>
        <w:t xml:space="preserve"> by rules</w:t>
      </w:r>
      <w:r w:rsidR="00FA7F52">
        <w:rPr>
          <w:rFonts w:ascii="Arial" w:hAnsi="Arial" w:cs="Arial"/>
          <w:sz w:val="24"/>
          <w:szCs w:val="24"/>
        </w:rPr>
        <w:t>/</w:t>
      </w:r>
      <w:r>
        <w:rPr>
          <w:rFonts w:ascii="Arial" w:hAnsi="Arial" w:cs="Arial"/>
          <w:sz w:val="24"/>
          <w:szCs w:val="24"/>
        </w:rPr>
        <w:t>regulations</w:t>
      </w:r>
      <w:r w:rsidR="00FA7F52">
        <w:rPr>
          <w:rFonts w:ascii="Arial" w:hAnsi="Arial" w:cs="Arial"/>
          <w:sz w:val="24"/>
          <w:szCs w:val="24"/>
        </w:rPr>
        <w:t>/</w:t>
      </w:r>
      <w:r>
        <w:rPr>
          <w:rFonts w:ascii="Arial" w:hAnsi="Arial" w:cs="Arial"/>
          <w:sz w:val="24"/>
          <w:szCs w:val="24"/>
        </w:rPr>
        <w:t xml:space="preserve">agreements. </w:t>
      </w:r>
      <w:r w:rsidR="008D1673">
        <w:rPr>
          <w:rFonts w:ascii="Arial" w:hAnsi="Arial" w:cs="Arial"/>
          <w:sz w:val="24"/>
          <w:szCs w:val="24"/>
        </w:rPr>
        <w:t xml:space="preserve">Usually </w:t>
      </w:r>
      <w:r>
        <w:rPr>
          <w:rFonts w:ascii="Arial" w:hAnsi="Arial" w:cs="Arial"/>
          <w:sz w:val="24"/>
          <w:szCs w:val="24"/>
        </w:rPr>
        <w:t>seen in organisations by the existence of staff handbooks, policies and various collective agreements between managers</w:t>
      </w:r>
      <w:r w:rsidR="008D1673">
        <w:rPr>
          <w:rFonts w:ascii="Arial" w:hAnsi="Arial" w:cs="Arial"/>
          <w:sz w:val="24"/>
          <w:szCs w:val="24"/>
        </w:rPr>
        <w:t>/</w:t>
      </w:r>
      <w:r>
        <w:rPr>
          <w:rFonts w:ascii="Arial" w:hAnsi="Arial" w:cs="Arial"/>
          <w:sz w:val="24"/>
          <w:szCs w:val="24"/>
        </w:rPr>
        <w:t>unions on issues such as pay</w:t>
      </w:r>
      <w:r w:rsidR="00AC3926">
        <w:rPr>
          <w:rFonts w:ascii="Arial" w:hAnsi="Arial" w:cs="Arial"/>
          <w:sz w:val="24"/>
          <w:szCs w:val="24"/>
        </w:rPr>
        <w:t xml:space="preserve"> or individual agreements with employees such as working patterns. Employment law influences the regulation of employee relations through the introduction of various legislation such as Equality Act 2010.</w:t>
      </w:r>
      <w:r w:rsidR="00881E82">
        <w:rPr>
          <w:rFonts w:ascii="Arial" w:hAnsi="Arial" w:cs="Arial"/>
          <w:sz w:val="24"/>
          <w:szCs w:val="24"/>
        </w:rPr>
        <w:t xml:space="preserve"> This seems an authoritarian approach.</w:t>
      </w:r>
    </w:p>
    <w:p w14:paraId="4E1A918A" w14:textId="1280B1FB" w:rsidR="00615BEE" w:rsidRDefault="00615BEE" w:rsidP="004D0BC3">
      <w:pPr>
        <w:rPr>
          <w:rFonts w:ascii="Arial" w:hAnsi="Arial" w:cs="Arial"/>
          <w:sz w:val="24"/>
          <w:szCs w:val="24"/>
          <w:shd w:val="clear" w:color="auto" w:fill="FFFFFF"/>
        </w:rPr>
      </w:pPr>
      <w:r>
        <w:rPr>
          <w:rFonts w:ascii="Arial" w:hAnsi="Arial" w:cs="Arial"/>
          <w:sz w:val="24"/>
          <w:szCs w:val="24"/>
        </w:rPr>
        <w:t>The alternative definition mentioned by CIPD (2019) ‘</w:t>
      </w:r>
      <w:r w:rsidRPr="00615BEE">
        <w:rPr>
          <w:rFonts w:ascii="Arial" w:hAnsi="Arial" w:cs="Arial"/>
          <w:i/>
          <w:iCs/>
          <w:sz w:val="24"/>
          <w:szCs w:val="24"/>
          <w:shd w:val="clear" w:color="auto" w:fill="FFFFFF"/>
        </w:rPr>
        <w:t xml:space="preserve">focusing on both individual and collective relationships in the workplace, with increasing emphasis on helping line managers establish trust-based relationships with employees.  </w:t>
      </w:r>
      <w:r w:rsidR="005E3731">
        <w:rPr>
          <w:rFonts w:ascii="Arial" w:hAnsi="Arial" w:cs="Arial"/>
          <w:i/>
          <w:iCs/>
          <w:sz w:val="24"/>
          <w:szCs w:val="24"/>
          <w:shd w:val="clear" w:color="auto" w:fill="FFFFFF"/>
        </w:rPr>
        <w:t>H</w:t>
      </w:r>
      <w:r w:rsidRPr="00615BEE">
        <w:rPr>
          <w:rFonts w:ascii="Arial" w:hAnsi="Arial" w:cs="Arial"/>
          <w:i/>
          <w:iCs/>
          <w:sz w:val="24"/>
          <w:szCs w:val="24"/>
          <w:shd w:val="clear" w:color="auto" w:fill="FFFFFF"/>
        </w:rPr>
        <w:t>igh levels of employee involvement, commitment and engagement - can improve business outcomes as well as contribut</w:t>
      </w:r>
      <w:r w:rsidR="005E3731">
        <w:rPr>
          <w:rFonts w:ascii="Arial" w:hAnsi="Arial" w:cs="Arial"/>
          <w:i/>
          <w:iCs/>
          <w:sz w:val="24"/>
          <w:szCs w:val="24"/>
          <w:shd w:val="clear" w:color="auto" w:fill="FFFFFF"/>
        </w:rPr>
        <w:t>ing</w:t>
      </w:r>
      <w:r w:rsidRPr="00615BEE">
        <w:rPr>
          <w:rFonts w:ascii="Arial" w:hAnsi="Arial" w:cs="Arial"/>
          <w:i/>
          <w:iCs/>
          <w:sz w:val="24"/>
          <w:szCs w:val="24"/>
          <w:shd w:val="clear" w:color="auto" w:fill="FFFFFF"/>
        </w:rPr>
        <w:t xml:space="preserve"> to employees' well-being’</w:t>
      </w:r>
      <w:r w:rsidR="00CB2131">
        <w:rPr>
          <w:rFonts w:ascii="Arial" w:hAnsi="Arial" w:cs="Arial"/>
          <w:sz w:val="24"/>
          <w:szCs w:val="24"/>
          <w:shd w:val="clear" w:color="auto" w:fill="FFFFFF"/>
        </w:rPr>
        <w:t xml:space="preserve">. This recognises the relationship through the full employee </w:t>
      </w:r>
      <w:r w:rsidR="00CF5E5D">
        <w:rPr>
          <w:rFonts w:ascii="Arial" w:hAnsi="Arial" w:cs="Arial"/>
          <w:sz w:val="24"/>
          <w:szCs w:val="24"/>
          <w:shd w:val="clear" w:color="auto" w:fill="FFFFFF"/>
        </w:rPr>
        <w:t>lifecycle</w:t>
      </w:r>
      <w:r w:rsidR="005E3731">
        <w:rPr>
          <w:rFonts w:ascii="Arial" w:hAnsi="Arial" w:cs="Arial"/>
          <w:sz w:val="24"/>
          <w:szCs w:val="24"/>
          <w:shd w:val="clear" w:color="auto" w:fill="FFFFFF"/>
        </w:rPr>
        <w:t xml:space="preserve"> and </w:t>
      </w:r>
      <w:r w:rsidR="00056BC0">
        <w:rPr>
          <w:rFonts w:ascii="Arial" w:hAnsi="Arial" w:cs="Arial"/>
          <w:sz w:val="24"/>
          <w:szCs w:val="24"/>
          <w:shd w:val="clear" w:color="auto" w:fill="FFFFFF"/>
        </w:rPr>
        <w:t xml:space="preserve">takes </w:t>
      </w:r>
      <w:r w:rsidR="00881E82">
        <w:rPr>
          <w:rFonts w:ascii="Arial" w:hAnsi="Arial" w:cs="Arial"/>
          <w:sz w:val="24"/>
          <w:szCs w:val="24"/>
          <w:shd w:val="clear" w:color="auto" w:fill="FFFFFF"/>
        </w:rPr>
        <w:t>more of a people approach</w:t>
      </w:r>
      <w:r w:rsidR="00056BC0">
        <w:rPr>
          <w:rFonts w:ascii="Arial" w:hAnsi="Arial" w:cs="Arial"/>
          <w:sz w:val="24"/>
          <w:szCs w:val="24"/>
          <w:shd w:val="clear" w:color="auto" w:fill="FFFFFF"/>
        </w:rPr>
        <w:t xml:space="preserve"> than strategic.</w:t>
      </w:r>
    </w:p>
    <w:p w14:paraId="03647FA3" w14:textId="35FBFE5A" w:rsidR="00E941CE" w:rsidRDefault="00E941CE" w:rsidP="004D0BC3">
      <w:pPr>
        <w:rPr>
          <w:rFonts w:ascii="Arial" w:hAnsi="Arial" w:cs="Arial"/>
          <w:sz w:val="24"/>
          <w:szCs w:val="24"/>
          <w:shd w:val="clear" w:color="auto" w:fill="FFFFFF"/>
        </w:rPr>
      </w:pPr>
      <w:r>
        <w:rPr>
          <w:rFonts w:ascii="Arial" w:hAnsi="Arial" w:cs="Arial"/>
          <w:sz w:val="24"/>
          <w:szCs w:val="24"/>
          <w:shd w:val="clear" w:color="auto" w:fill="FFFFFF"/>
        </w:rPr>
        <w:t>Many factors influence employee relations such as introduction of legislation, uncertainty, tends in the labour market</w:t>
      </w:r>
      <w:r w:rsidR="00634C1B">
        <w:rPr>
          <w:rFonts w:ascii="Arial" w:hAnsi="Arial" w:cs="Arial"/>
          <w:sz w:val="24"/>
          <w:szCs w:val="24"/>
          <w:shd w:val="clear" w:color="auto" w:fill="FFFFFF"/>
        </w:rPr>
        <w:t>/</w:t>
      </w:r>
      <w:r w:rsidR="000E5210">
        <w:rPr>
          <w:rFonts w:ascii="Arial" w:hAnsi="Arial" w:cs="Arial"/>
          <w:sz w:val="24"/>
          <w:szCs w:val="24"/>
          <w:shd w:val="clear" w:color="auto" w:fill="FFFFFF"/>
        </w:rPr>
        <w:t>globalisation</w:t>
      </w:r>
      <w:r w:rsidR="00634C1B">
        <w:rPr>
          <w:rFonts w:ascii="Arial" w:hAnsi="Arial" w:cs="Arial"/>
          <w:sz w:val="24"/>
          <w:szCs w:val="24"/>
          <w:shd w:val="clear" w:color="auto" w:fill="FFFFFF"/>
        </w:rPr>
        <w:t>/</w:t>
      </w:r>
      <w:r w:rsidR="00E34E63">
        <w:rPr>
          <w:rFonts w:ascii="Arial" w:hAnsi="Arial" w:cs="Arial"/>
          <w:sz w:val="24"/>
          <w:szCs w:val="24"/>
          <w:shd w:val="clear" w:color="auto" w:fill="FFFFFF"/>
        </w:rPr>
        <w:t xml:space="preserve">ageing workforce, (CIPD Megatrends, 2013), </w:t>
      </w:r>
      <w:r>
        <w:rPr>
          <w:rFonts w:ascii="Arial" w:hAnsi="Arial" w:cs="Arial"/>
          <w:sz w:val="24"/>
          <w:szCs w:val="24"/>
          <w:shd w:val="clear" w:color="auto" w:fill="FFFFFF"/>
        </w:rPr>
        <w:t>increase in social activism and more recently the coronavirus pandemic.</w:t>
      </w:r>
    </w:p>
    <w:p w14:paraId="50BEC3FC" w14:textId="5542E1AA" w:rsidR="009B37D3" w:rsidRPr="00AF3FF7" w:rsidRDefault="00A806A0" w:rsidP="009B37D3">
      <w:pPr>
        <w:rPr>
          <w:rFonts w:ascii="Arial" w:hAnsi="Arial" w:cs="Arial"/>
          <w:sz w:val="24"/>
          <w:szCs w:val="24"/>
        </w:rPr>
      </w:pPr>
      <w:r>
        <w:rPr>
          <w:rFonts w:ascii="Arial" w:hAnsi="Arial" w:cs="Arial"/>
          <w:sz w:val="24"/>
          <w:szCs w:val="24"/>
        </w:rPr>
        <w:lastRenderedPageBreak/>
        <w:t xml:space="preserve">A key shift in </w:t>
      </w:r>
      <w:r w:rsidR="00AF3FF7">
        <w:rPr>
          <w:rFonts w:ascii="Arial" w:hAnsi="Arial" w:cs="Arial"/>
          <w:sz w:val="24"/>
          <w:szCs w:val="24"/>
        </w:rPr>
        <w:t xml:space="preserve">HR </w:t>
      </w:r>
      <w:r>
        <w:rPr>
          <w:rFonts w:ascii="Arial" w:hAnsi="Arial" w:cs="Arial"/>
          <w:sz w:val="24"/>
          <w:szCs w:val="24"/>
        </w:rPr>
        <w:t>function has devolved the management of employee relations to line managers</w:t>
      </w:r>
      <w:r w:rsidR="000453CA">
        <w:rPr>
          <w:rFonts w:ascii="Arial" w:hAnsi="Arial" w:cs="Arial"/>
          <w:sz w:val="24"/>
          <w:szCs w:val="24"/>
        </w:rPr>
        <w:t>,</w:t>
      </w:r>
      <w:r>
        <w:rPr>
          <w:rFonts w:ascii="Arial" w:hAnsi="Arial" w:cs="Arial"/>
          <w:sz w:val="24"/>
          <w:szCs w:val="24"/>
        </w:rPr>
        <w:t xml:space="preserve"> who play a</w:t>
      </w:r>
      <w:r w:rsidR="00881E82">
        <w:rPr>
          <w:rFonts w:ascii="Arial" w:hAnsi="Arial" w:cs="Arial"/>
          <w:sz w:val="24"/>
          <w:szCs w:val="24"/>
        </w:rPr>
        <w:t>n</w:t>
      </w:r>
      <w:r w:rsidR="00AF3FF7">
        <w:rPr>
          <w:rFonts w:ascii="Arial" w:hAnsi="Arial" w:cs="Arial"/>
          <w:sz w:val="24"/>
          <w:szCs w:val="24"/>
        </w:rPr>
        <w:t xml:space="preserve"> </w:t>
      </w:r>
      <w:r>
        <w:rPr>
          <w:rFonts w:ascii="Arial" w:hAnsi="Arial" w:cs="Arial"/>
          <w:sz w:val="24"/>
          <w:szCs w:val="24"/>
        </w:rPr>
        <w:t>important part in employee relations</w:t>
      </w:r>
      <w:r w:rsidR="0036351A">
        <w:rPr>
          <w:rFonts w:ascii="Arial" w:hAnsi="Arial" w:cs="Arial"/>
          <w:sz w:val="24"/>
          <w:szCs w:val="24"/>
        </w:rPr>
        <w:t xml:space="preserve"> (CIPD, 2015)</w:t>
      </w:r>
      <w:r>
        <w:rPr>
          <w:rFonts w:ascii="Arial" w:hAnsi="Arial" w:cs="Arial"/>
          <w:sz w:val="24"/>
          <w:szCs w:val="24"/>
        </w:rPr>
        <w:t xml:space="preserve">. </w:t>
      </w:r>
      <w:r w:rsidR="000453CA">
        <w:rPr>
          <w:rFonts w:ascii="Arial" w:hAnsi="Arial" w:cs="Arial"/>
          <w:sz w:val="24"/>
          <w:szCs w:val="24"/>
        </w:rPr>
        <w:t>H</w:t>
      </w:r>
      <w:r w:rsidR="00F611E2">
        <w:rPr>
          <w:rFonts w:ascii="Arial" w:hAnsi="Arial" w:cs="Arial"/>
          <w:sz w:val="24"/>
          <w:szCs w:val="24"/>
        </w:rPr>
        <w:t xml:space="preserve">aving competent </w:t>
      </w:r>
      <w:r w:rsidR="00D4161C" w:rsidRPr="00056BC0">
        <w:rPr>
          <w:rFonts w:ascii="Arial" w:hAnsi="Arial" w:cs="Arial"/>
          <w:sz w:val="24"/>
          <w:szCs w:val="24"/>
        </w:rPr>
        <w:t>managers</w:t>
      </w:r>
      <w:r w:rsidR="00F611E2">
        <w:rPr>
          <w:rFonts w:ascii="Arial" w:hAnsi="Arial" w:cs="Arial"/>
          <w:sz w:val="24"/>
          <w:szCs w:val="24"/>
        </w:rPr>
        <w:t xml:space="preserve"> who </w:t>
      </w:r>
      <w:r w:rsidR="00D4161C" w:rsidRPr="00056BC0">
        <w:rPr>
          <w:rFonts w:ascii="Arial" w:hAnsi="Arial" w:cs="Arial"/>
          <w:sz w:val="24"/>
          <w:szCs w:val="24"/>
        </w:rPr>
        <w:t>have the confidence to act appropriately, can help build positive employee relations</w:t>
      </w:r>
      <w:r w:rsidR="00881E82" w:rsidRPr="00056BC0">
        <w:rPr>
          <w:rFonts w:ascii="Arial" w:hAnsi="Arial" w:cs="Arial"/>
          <w:sz w:val="24"/>
          <w:szCs w:val="24"/>
        </w:rPr>
        <w:t>,</w:t>
      </w:r>
      <w:r w:rsidR="00D4161C" w:rsidRPr="00056BC0">
        <w:rPr>
          <w:rFonts w:ascii="Arial" w:hAnsi="Arial" w:cs="Arial"/>
          <w:sz w:val="24"/>
          <w:szCs w:val="24"/>
        </w:rPr>
        <w:t xml:space="preserve"> thus leading to enhanced business performance</w:t>
      </w:r>
      <w:r w:rsidR="00826B55">
        <w:rPr>
          <w:rFonts w:ascii="Arial" w:hAnsi="Arial" w:cs="Arial"/>
          <w:sz w:val="24"/>
          <w:szCs w:val="24"/>
        </w:rPr>
        <w:t xml:space="preserve"> (CIPD, 2019a)</w:t>
      </w:r>
      <w:r w:rsidR="00D4161C" w:rsidRPr="00056BC0">
        <w:rPr>
          <w:rFonts w:ascii="Arial" w:hAnsi="Arial" w:cs="Arial"/>
          <w:sz w:val="24"/>
          <w:szCs w:val="24"/>
        </w:rPr>
        <w:t xml:space="preserve">. </w:t>
      </w:r>
      <w:r w:rsidR="00117E17">
        <w:rPr>
          <w:rFonts w:ascii="Arial" w:hAnsi="Arial" w:cs="Arial"/>
          <w:sz w:val="24"/>
          <w:szCs w:val="24"/>
        </w:rPr>
        <w:t>Adequate t</w:t>
      </w:r>
      <w:r w:rsidR="00D4161C" w:rsidRPr="00056BC0">
        <w:rPr>
          <w:rFonts w:ascii="Arial" w:hAnsi="Arial" w:cs="Arial"/>
          <w:sz w:val="24"/>
          <w:szCs w:val="24"/>
        </w:rPr>
        <w:t>raining must be provided for managing conflict</w:t>
      </w:r>
      <w:r w:rsidR="00B70841">
        <w:rPr>
          <w:rFonts w:ascii="Arial" w:hAnsi="Arial" w:cs="Arial"/>
          <w:sz w:val="24"/>
          <w:szCs w:val="24"/>
        </w:rPr>
        <w:t>/</w:t>
      </w:r>
      <w:r w:rsidR="00D4161C" w:rsidRPr="00056BC0">
        <w:rPr>
          <w:rFonts w:ascii="Arial" w:hAnsi="Arial" w:cs="Arial"/>
          <w:sz w:val="24"/>
          <w:szCs w:val="24"/>
        </w:rPr>
        <w:t>difficult conversations</w:t>
      </w:r>
      <w:r w:rsidR="00B70841">
        <w:rPr>
          <w:rFonts w:ascii="Arial" w:hAnsi="Arial" w:cs="Arial"/>
          <w:sz w:val="24"/>
          <w:szCs w:val="24"/>
        </w:rPr>
        <w:t>/</w:t>
      </w:r>
      <w:r w:rsidR="00AF3FF7" w:rsidRPr="00056BC0">
        <w:rPr>
          <w:rFonts w:ascii="Arial" w:hAnsi="Arial" w:cs="Arial"/>
          <w:sz w:val="24"/>
          <w:szCs w:val="24"/>
        </w:rPr>
        <w:t xml:space="preserve">change management and maintaining </w:t>
      </w:r>
      <w:r w:rsidR="00AF3FF7">
        <w:rPr>
          <w:rFonts w:ascii="Arial" w:hAnsi="Arial" w:cs="Arial"/>
          <w:sz w:val="24"/>
          <w:szCs w:val="24"/>
        </w:rPr>
        <w:t xml:space="preserve">motivation. </w:t>
      </w:r>
      <w:r w:rsidR="006048CA">
        <w:rPr>
          <w:rFonts w:ascii="Arial" w:hAnsi="Arial" w:cs="Arial"/>
          <w:sz w:val="24"/>
          <w:szCs w:val="24"/>
        </w:rPr>
        <w:t>M</w:t>
      </w:r>
      <w:r w:rsidR="00AF3FF7">
        <w:rPr>
          <w:rFonts w:ascii="Arial" w:hAnsi="Arial" w:cs="Arial"/>
          <w:sz w:val="24"/>
          <w:szCs w:val="24"/>
        </w:rPr>
        <w:t>anagers must also have a softer side to effectively manage relationships</w:t>
      </w:r>
      <w:r w:rsidR="00E758CC">
        <w:rPr>
          <w:rFonts w:ascii="Arial" w:hAnsi="Arial" w:cs="Arial"/>
          <w:sz w:val="24"/>
          <w:szCs w:val="24"/>
        </w:rPr>
        <w:t xml:space="preserve"> (CIPD, 2019).</w:t>
      </w:r>
    </w:p>
    <w:p w14:paraId="12711606" w14:textId="77777777" w:rsidR="00A65CDB" w:rsidRDefault="009B37D3" w:rsidP="009B37D3">
      <w:pPr>
        <w:rPr>
          <w:rFonts w:ascii="Arial" w:hAnsi="Arial" w:cs="Arial"/>
          <w:sz w:val="24"/>
          <w:szCs w:val="24"/>
          <w:shd w:val="clear" w:color="auto" w:fill="FFFFFF"/>
        </w:rPr>
      </w:pPr>
      <w:r>
        <w:rPr>
          <w:rFonts w:ascii="Arial" w:hAnsi="Arial" w:cs="Arial"/>
          <w:sz w:val="24"/>
          <w:szCs w:val="24"/>
          <w:shd w:val="clear" w:color="auto" w:fill="FFFFFF"/>
        </w:rPr>
        <w:t>Effective communication is key for employee relations and should be a two</w:t>
      </w:r>
      <w:r w:rsidR="00814B2F">
        <w:rPr>
          <w:rFonts w:ascii="Arial" w:hAnsi="Arial" w:cs="Arial"/>
          <w:sz w:val="24"/>
          <w:szCs w:val="24"/>
          <w:shd w:val="clear" w:color="auto" w:fill="FFFFFF"/>
        </w:rPr>
        <w:t>-</w:t>
      </w:r>
      <w:r>
        <w:rPr>
          <w:rFonts w:ascii="Arial" w:hAnsi="Arial" w:cs="Arial"/>
          <w:sz w:val="24"/>
          <w:szCs w:val="24"/>
          <w:shd w:val="clear" w:color="auto" w:fill="FFFFFF"/>
        </w:rPr>
        <w:t>way process.</w:t>
      </w:r>
      <w:r w:rsidR="00814B2F">
        <w:rPr>
          <w:rFonts w:ascii="Arial" w:hAnsi="Arial" w:cs="Arial"/>
          <w:sz w:val="24"/>
          <w:szCs w:val="24"/>
          <w:shd w:val="clear" w:color="auto" w:fill="FFFFFF"/>
        </w:rPr>
        <w:t xml:space="preserve"> Consultation and surveying/interpreting employee attitudes can assist with identifying possible conflict</w:t>
      </w:r>
      <w:r w:rsidR="00A65CDB">
        <w:rPr>
          <w:rFonts w:ascii="Arial" w:hAnsi="Arial" w:cs="Arial"/>
          <w:sz w:val="24"/>
          <w:szCs w:val="24"/>
          <w:shd w:val="clear" w:color="auto" w:fill="FFFFFF"/>
        </w:rPr>
        <w:t>,</w:t>
      </w:r>
      <w:r w:rsidR="00814B2F">
        <w:rPr>
          <w:rFonts w:ascii="Arial" w:hAnsi="Arial" w:cs="Arial"/>
          <w:sz w:val="24"/>
          <w:szCs w:val="24"/>
          <w:shd w:val="clear" w:color="auto" w:fill="FFFFFF"/>
        </w:rPr>
        <w:t xml:space="preserve"> and early resolution processes can be put in place. </w:t>
      </w:r>
      <w:r w:rsidR="005E40E3">
        <w:rPr>
          <w:rFonts w:ascii="Arial" w:hAnsi="Arial" w:cs="Arial"/>
          <w:sz w:val="24"/>
          <w:szCs w:val="24"/>
          <w:shd w:val="clear" w:color="auto" w:fill="FFFFFF"/>
        </w:rPr>
        <w:t xml:space="preserve">Many organisations are moving away from the traditional approach of discipline and </w:t>
      </w:r>
      <w:r w:rsidR="00B764C5">
        <w:rPr>
          <w:rFonts w:ascii="Arial" w:hAnsi="Arial" w:cs="Arial"/>
          <w:sz w:val="24"/>
          <w:szCs w:val="24"/>
          <w:shd w:val="clear" w:color="auto" w:fill="FFFFFF"/>
        </w:rPr>
        <w:t>grievance</w:t>
      </w:r>
      <w:r w:rsidR="005E40E3">
        <w:rPr>
          <w:rFonts w:ascii="Arial" w:hAnsi="Arial" w:cs="Arial"/>
          <w:sz w:val="24"/>
          <w:szCs w:val="24"/>
          <w:shd w:val="clear" w:color="auto" w:fill="FFFFFF"/>
        </w:rPr>
        <w:t xml:space="preserve"> toward</w:t>
      </w:r>
      <w:r w:rsidR="00A65CDB">
        <w:rPr>
          <w:rFonts w:ascii="Arial" w:hAnsi="Arial" w:cs="Arial"/>
          <w:sz w:val="24"/>
          <w:szCs w:val="24"/>
          <w:shd w:val="clear" w:color="auto" w:fill="FFFFFF"/>
        </w:rPr>
        <w:t>s</w:t>
      </w:r>
      <w:r w:rsidR="005E40E3">
        <w:rPr>
          <w:rFonts w:ascii="Arial" w:hAnsi="Arial" w:cs="Arial"/>
          <w:sz w:val="24"/>
          <w:szCs w:val="24"/>
          <w:shd w:val="clear" w:color="auto" w:fill="FFFFFF"/>
        </w:rPr>
        <w:t xml:space="preserve"> the alternative dispute resolution</w:t>
      </w:r>
      <w:r w:rsidR="00A65CDB">
        <w:rPr>
          <w:rFonts w:ascii="Arial" w:hAnsi="Arial" w:cs="Arial"/>
          <w:sz w:val="24"/>
          <w:szCs w:val="24"/>
          <w:shd w:val="clear" w:color="auto" w:fill="FFFFFF"/>
        </w:rPr>
        <w:t xml:space="preserve">, </w:t>
      </w:r>
      <w:r w:rsidR="005E40E3">
        <w:rPr>
          <w:rFonts w:ascii="Arial" w:hAnsi="Arial" w:cs="Arial"/>
          <w:sz w:val="24"/>
          <w:szCs w:val="24"/>
          <w:shd w:val="clear" w:color="auto" w:fill="FFFFFF"/>
        </w:rPr>
        <w:t>which aims to stop conflict at an early stage for a win-win approach.</w:t>
      </w:r>
      <w:r w:rsidR="000F766D">
        <w:rPr>
          <w:rFonts w:ascii="Arial" w:hAnsi="Arial" w:cs="Arial"/>
          <w:sz w:val="24"/>
          <w:szCs w:val="24"/>
          <w:shd w:val="clear" w:color="auto" w:fill="FFFFFF"/>
        </w:rPr>
        <w:t xml:space="preserve"> </w:t>
      </w:r>
    </w:p>
    <w:p w14:paraId="67C35CF1" w14:textId="3097C2C8" w:rsidR="009B37D3" w:rsidRDefault="000F766D" w:rsidP="009B37D3">
      <w:pPr>
        <w:rPr>
          <w:rFonts w:ascii="Arial" w:hAnsi="Arial" w:cs="Arial"/>
          <w:sz w:val="24"/>
          <w:szCs w:val="24"/>
          <w:shd w:val="clear" w:color="auto" w:fill="FFFFFF"/>
        </w:rPr>
      </w:pPr>
      <w:r>
        <w:rPr>
          <w:rFonts w:ascii="Arial" w:hAnsi="Arial" w:cs="Arial"/>
          <w:sz w:val="24"/>
          <w:szCs w:val="24"/>
          <w:shd w:val="clear" w:color="auto" w:fill="FFFFFF"/>
        </w:rPr>
        <w:t xml:space="preserve">The Coronavirus pandemic has place huge </w:t>
      </w:r>
      <w:r w:rsidR="00E74AB4">
        <w:rPr>
          <w:rFonts w:ascii="Arial" w:hAnsi="Arial" w:cs="Arial"/>
          <w:sz w:val="24"/>
          <w:szCs w:val="24"/>
          <w:shd w:val="clear" w:color="auto" w:fill="FFFFFF"/>
        </w:rPr>
        <w:t>pressure on employer</w:t>
      </w:r>
      <w:r w:rsidR="00EE38CB">
        <w:rPr>
          <w:rFonts w:ascii="Arial" w:hAnsi="Arial" w:cs="Arial"/>
          <w:sz w:val="24"/>
          <w:szCs w:val="24"/>
          <w:shd w:val="clear" w:color="auto" w:fill="FFFFFF"/>
        </w:rPr>
        <w:t>/</w:t>
      </w:r>
      <w:r w:rsidR="000A1116">
        <w:rPr>
          <w:rFonts w:ascii="Arial" w:hAnsi="Arial" w:cs="Arial"/>
          <w:sz w:val="24"/>
          <w:szCs w:val="24"/>
          <w:shd w:val="clear" w:color="auto" w:fill="FFFFFF"/>
        </w:rPr>
        <w:t>employee relations in recent weeks to ensure that communication is a two</w:t>
      </w:r>
      <w:r w:rsidR="00EE38CB">
        <w:rPr>
          <w:rFonts w:ascii="Arial" w:hAnsi="Arial" w:cs="Arial"/>
          <w:sz w:val="24"/>
          <w:szCs w:val="24"/>
          <w:shd w:val="clear" w:color="auto" w:fill="FFFFFF"/>
        </w:rPr>
        <w:t>-</w:t>
      </w:r>
      <w:r w:rsidR="000A1116">
        <w:rPr>
          <w:rFonts w:ascii="Arial" w:hAnsi="Arial" w:cs="Arial"/>
          <w:sz w:val="24"/>
          <w:szCs w:val="24"/>
          <w:shd w:val="clear" w:color="auto" w:fill="FFFFFF"/>
        </w:rPr>
        <w:t>way process, employers must provide regular,</w:t>
      </w:r>
      <w:r w:rsidR="00E74AB4">
        <w:rPr>
          <w:rFonts w:ascii="Arial" w:hAnsi="Arial" w:cs="Arial"/>
          <w:sz w:val="24"/>
          <w:szCs w:val="24"/>
          <w:shd w:val="clear" w:color="auto" w:fill="FFFFFF"/>
        </w:rPr>
        <w:t xml:space="preserve"> </w:t>
      </w:r>
      <w:r w:rsidR="00AF70F7">
        <w:rPr>
          <w:rFonts w:ascii="Arial" w:hAnsi="Arial" w:cs="Arial"/>
          <w:sz w:val="24"/>
          <w:szCs w:val="24"/>
          <w:shd w:val="clear" w:color="auto" w:fill="FFFFFF"/>
        </w:rPr>
        <w:t>up to date</w:t>
      </w:r>
      <w:r w:rsidR="009C3539">
        <w:rPr>
          <w:rFonts w:ascii="Arial" w:hAnsi="Arial" w:cs="Arial"/>
          <w:sz w:val="24"/>
          <w:szCs w:val="24"/>
          <w:shd w:val="clear" w:color="auto" w:fill="FFFFFF"/>
        </w:rPr>
        <w:t>/</w:t>
      </w:r>
      <w:r w:rsidR="000A1116">
        <w:rPr>
          <w:rFonts w:ascii="Arial" w:hAnsi="Arial" w:cs="Arial"/>
          <w:sz w:val="24"/>
          <w:szCs w:val="24"/>
          <w:shd w:val="clear" w:color="auto" w:fill="FFFFFF"/>
        </w:rPr>
        <w:t>accurate information and employees concerns must be heard.</w:t>
      </w:r>
      <w:r w:rsidR="00E74AB4">
        <w:rPr>
          <w:rFonts w:ascii="Arial" w:hAnsi="Arial" w:cs="Arial"/>
          <w:sz w:val="24"/>
          <w:szCs w:val="24"/>
          <w:shd w:val="clear" w:color="auto" w:fill="FFFFFF"/>
        </w:rPr>
        <w:t xml:space="preserve"> </w:t>
      </w:r>
    </w:p>
    <w:p w14:paraId="1B223E77" w14:textId="3B4CC494" w:rsidR="00D4161C" w:rsidRPr="00CB2131" w:rsidRDefault="00AF3FF7" w:rsidP="004D0BC3">
      <w:pPr>
        <w:rPr>
          <w:rFonts w:ascii="Arial" w:hAnsi="Arial" w:cs="Arial"/>
          <w:sz w:val="24"/>
          <w:szCs w:val="24"/>
        </w:rPr>
      </w:pPr>
      <w:r>
        <w:rPr>
          <w:rFonts w:ascii="Arial" w:hAnsi="Arial" w:cs="Arial"/>
          <w:sz w:val="24"/>
          <w:szCs w:val="24"/>
        </w:rPr>
        <w:t xml:space="preserve">Although union membership </w:t>
      </w:r>
      <w:r w:rsidR="00876915">
        <w:rPr>
          <w:rFonts w:ascii="Arial" w:hAnsi="Arial" w:cs="Arial"/>
          <w:sz w:val="24"/>
          <w:szCs w:val="24"/>
        </w:rPr>
        <w:t xml:space="preserve">has </w:t>
      </w:r>
      <w:r w:rsidR="00B77954">
        <w:rPr>
          <w:rFonts w:ascii="Arial" w:hAnsi="Arial" w:cs="Arial"/>
          <w:sz w:val="24"/>
          <w:szCs w:val="24"/>
        </w:rPr>
        <w:t>declin</w:t>
      </w:r>
      <w:r w:rsidR="00876915">
        <w:rPr>
          <w:rFonts w:ascii="Arial" w:hAnsi="Arial" w:cs="Arial"/>
          <w:sz w:val="24"/>
          <w:szCs w:val="24"/>
        </w:rPr>
        <w:t>ed</w:t>
      </w:r>
      <w:r w:rsidR="00B77954">
        <w:rPr>
          <w:rFonts w:ascii="Arial" w:hAnsi="Arial" w:cs="Arial"/>
          <w:sz w:val="24"/>
          <w:szCs w:val="24"/>
        </w:rPr>
        <w:t xml:space="preserve"> </w:t>
      </w:r>
      <w:r>
        <w:rPr>
          <w:rFonts w:ascii="Arial" w:hAnsi="Arial" w:cs="Arial"/>
          <w:sz w:val="24"/>
          <w:szCs w:val="24"/>
        </w:rPr>
        <w:t>in the private sector,</w:t>
      </w:r>
      <w:r w:rsidR="00B77954">
        <w:rPr>
          <w:rFonts w:ascii="Arial" w:hAnsi="Arial" w:cs="Arial"/>
          <w:sz w:val="24"/>
          <w:szCs w:val="24"/>
        </w:rPr>
        <w:t xml:space="preserve"> </w:t>
      </w:r>
      <w:r w:rsidR="00876915">
        <w:rPr>
          <w:rFonts w:ascii="Arial" w:hAnsi="Arial" w:cs="Arial"/>
          <w:sz w:val="24"/>
          <w:szCs w:val="24"/>
        </w:rPr>
        <w:t xml:space="preserve">there is </w:t>
      </w:r>
      <w:r>
        <w:rPr>
          <w:rFonts w:ascii="Arial" w:hAnsi="Arial" w:cs="Arial"/>
          <w:sz w:val="24"/>
          <w:szCs w:val="24"/>
        </w:rPr>
        <w:t>still</w:t>
      </w:r>
      <w:r w:rsidR="00876915">
        <w:rPr>
          <w:rFonts w:ascii="Arial" w:hAnsi="Arial" w:cs="Arial"/>
          <w:sz w:val="24"/>
          <w:szCs w:val="24"/>
        </w:rPr>
        <w:t xml:space="preserve"> </w:t>
      </w:r>
      <w:r>
        <w:rPr>
          <w:rFonts w:ascii="Arial" w:hAnsi="Arial" w:cs="Arial"/>
          <w:sz w:val="24"/>
          <w:szCs w:val="24"/>
        </w:rPr>
        <w:t>a strong presence in public sector</w:t>
      </w:r>
      <w:r w:rsidR="00EE38CB">
        <w:rPr>
          <w:rFonts w:ascii="Arial" w:hAnsi="Arial" w:cs="Arial"/>
          <w:sz w:val="24"/>
          <w:szCs w:val="24"/>
        </w:rPr>
        <w:t>,</w:t>
      </w:r>
      <w:r>
        <w:rPr>
          <w:rFonts w:ascii="Arial" w:hAnsi="Arial" w:cs="Arial"/>
          <w:sz w:val="24"/>
          <w:szCs w:val="24"/>
        </w:rPr>
        <w:t xml:space="preserve"> therefore employee relations remain an important concept. </w:t>
      </w:r>
    </w:p>
    <w:p w14:paraId="1E3A5619" w14:textId="364704E0" w:rsidR="0046371E" w:rsidRDefault="005E2F48" w:rsidP="0046371E">
      <w:pPr>
        <w:rPr>
          <w:rFonts w:ascii="Arial" w:hAnsi="Arial" w:cs="Arial"/>
          <w:sz w:val="24"/>
          <w:szCs w:val="24"/>
        </w:rPr>
      </w:pPr>
      <w:r>
        <w:rPr>
          <w:rFonts w:ascii="Arial" w:hAnsi="Arial" w:cs="Arial"/>
          <w:sz w:val="24"/>
          <w:szCs w:val="24"/>
        </w:rPr>
        <w:t xml:space="preserve">Fox (1966) states there are two main ways a </w:t>
      </w:r>
      <w:r w:rsidR="00D505EF">
        <w:rPr>
          <w:rFonts w:ascii="Arial" w:hAnsi="Arial" w:cs="Arial"/>
          <w:sz w:val="24"/>
          <w:szCs w:val="24"/>
        </w:rPr>
        <w:t>manager</w:t>
      </w:r>
      <w:r>
        <w:rPr>
          <w:rFonts w:ascii="Arial" w:hAnsi="Arial" w:cs="Arial"/>
          <w:sz w:val="24"/>
          <w:szCs w:val="24"/>
        </w:rPr>
        <w:t xml:space="preserve"> view</w:t>
      </w:r>
      <w:r w:rsidR="00D505EF">
        <w:rPr>
          <w:rFonts w:ascii="Arial" w:hAnsi="Arial" w:cs="Arial"/>
          <w:sz w:val="24"/>
          <w:szCs w:val="24"/>
        </w:rPr>
        <w:t>s</w:t>
      </w:r>
      <w:r>
        <w:rPr>
          <w:rFonts w:ascii="Arial" w:hAnsi="Arial" w:cs="Arial"/>
          <w:sz w:val="24"/>
          <w:szCs w:val="24"/>
        </w:rPr>
        <w:t xml:space="preserve"> the relationship with employees.</w:t>
      </w:r>
      <w:r w:rsidR="0046371E">
        <w:rPr>
          <w:rFonts w:ascii="Arial" w:hAnsi="Arial" w:cs="Arial"/>
          <w:sz w:val="24"/>
          <w:szCs w:val="24"/>
        </w:rPr>
        <w:t xml:space="preserve"> </w:t>
      </w:r>
    </w:p>
    <w:p w14:paraId="2D4F9DBB" w14:textId="71CCC618" w:rsidR="00F7170A" w:rsidRPr="001C48F7" w:rsidRDefault="003B6C91" w:rsidP="001C48F7">
      <w:pPr>
        <w:pStyle w:val="ListParagraph"/>
        <w:numPr>
          <w:ilvl w:val="0"/>
          <w:numId w:val="9"/>
        </w:numPr>
        <w:rPr>
          <w:rFonts w:eastAsiaTheme="minorEastAsia" w:cs="Arial"/>
          <w:color w:val="000000" w:themeColor="text1"/>
          <w:kern w:val="24"/>
          <w:sz w:val="24"/>
          <w:szCs w:val="24"/>
          <w:lang w:eastAsia="en-GB"/>
        </w:rPr>
      </w:pPr>
      <w:r w:rsidRPr="001C48F7">
        <w:rPr>
          <w:rFonts w:eastAsiaTheme="minorEastAsia" w:cs="Arial"/>
          <w:color w:val="000000" w:themeColor="text1"/>
          <w:kern w:val="24"/>
          <w:sz w:val="24"/>
          <w:szCs w:val="24"/>
          <w:lang w:eastAsia="en-GB"/>
        </w:rPr>
        <w:t xml:space="preserve">Unitarist </w:t>
      </w:r>
      <w:r w:rsidR="00D505EF" w:rsidRPr="001C48F7">
        <w:rPr>
          <w:rFonts w:eastAsiaTheme="minorEastAsia" w:cs="Arial"/>
          <w:color w:val="000000" w:themeColor="text1"/>
          <w:kern w:val="24"/>
          <w:sz w:val="24"/>
          <w:szCs w:val="24"/>
          <w:lang w:eastAsia="en-GB"/>
        </w:rPr>
        <w:t>perspective</w:t>
      </w:r>
      <w:r w:rsidR="004306CC" w:rsidRPr="001C48F7">
        <w:rPr>
          <w:rFonts w:eastAsiaTheme="minorEastAsia" w:cs="Arial"/>
          <w:color w:val="000000" w:themeColor="text1"/>
          <w:kern w:val="24"/>
          <w:sz w:val="24"/>
          <w:szCs w:val="24"/>
          <w:lang w:eastAsia="en-GB"/>
        </w:rPr>
        <w:t xml:space="preserve"> </w:t>
      </w:r>
      <w:r w:rsidR="005E13EB" w:rsidRPr="001C48F7">
        <w:rPr>
          <w:rFonts w:eastAsiaTheme="minorEastAsia" w:cs="Arial"/>
          <w:color w:val="000000" w:themeColor="text1"/>
          <w:kern w:val="24"/>
          <w:sz w:val="24"/>
          <w:szCs w:val="24"/>
          <w:lang w:eastAsia="en-GB"/>
        </w:rPr>
        <w:t>–</w:t>
      </w:r>
      <w:r w:rsidR="004306CC" w:rsidRPr="001C48F7">
        <w:rPr>
          <w:rFonts w:eastAsiaTheme="minorEastAsia" w:cs="Arial"/>
          <w:color w:val="000000" w:themeColor="text1"/>
          <w:kern w:val="24"/>
          <w:sz w:val="24"/>
          <w:szCs w:val="24"/>
          <w:lang w:eastAsia="en-GB"/>
        </w:rPr>
        <w:t xml:space="preserve"> </w:t>
      </w:r>
      <w:r w:rsidR="00A755BF" w:rsidRPr="001C48F7">
        <w:rPr>
          <w:rFonts w:eastAsiaTheme="minorEastAsia" w:cs="Arial"/>
          <w:color w:val="000000" w:themeColor="text1"/>
          <w:kern w:val="24"/>
          <w:sz w:val="24"/>
          <w:szCs w:val="24"/>
          <w:lang w:eastAsia="en-GB"/>
        </w:rPr>
        <w:t>‘</w:t>
      </w:r>
      <w:r w:rsidR="005E13EB" w:rsidRPr="001C48F7">
        <w:rPr>
          <w:rFonts w:eastAsiaTheme="minorEastAsia" w:cs="Arial"/>
          <w:i/>
          <w:iCs/>
          <w:color w:val="000000" w:themeColor="text1"/>
          <w:kern w:val="24"/>
          <w:sz w:val="24"/>
          <w:szCs w:val="24"/>
          <w:lang w:eastAsia="en-GB"/>
        </w:rPr>
        <w:t xml:space="preserve">the relationship is viewed as </w:t>
      </w:r>
      <w:r w:rsidRPr="001C48F7">
        <w:rPr>
          <w:rFonts w:eastAsiaTheme="minorEastAsia" w:cs="Arial"/>
          <w:i/>
          <w:iCs/>
          <w:color w:val="000000" w:themeColor="text1"/>
          <w:kern w:val="24"/>
          <w:sz w:val="24"/>
          <w:szCs w:val="24"/>
          <w:lang w:eastAsia="en-GB"/>
        </w:rPr>
        <w:t>a united team who pull together behind the authority of the manager in order to pursue the organisation’s goals</w:t>
      </w:r>
      <w:r w:rsidR="00A755BF" w:rsidRPr="001C48F7">
        <w:rPr>
          <w:rFonts w:eastAsiaTheme="minorEastAsia" w:cs="Arial"/>
          <w:i/>
          <w:iCs/>
          <w:color w:val="000000" w:themeColor="text1"/>
          <w:kern w:val="24"/>
          <w:sz w:val="24"/>
          <w:szCs w:val="24"/>
          <w:lang w:eastAsia="en-GB"/>
        </w:rPr>
        <w:t>’</w:t>
      </w:r>
      <w:r w:rsidR="00ED7295" w:rsidRPr="001C48F7">
        <w:rPr>
          <w:rFonts w:eastAsiaTheme="minorEastAsia" w:cs="Arial"/>
          <w:i/>
          <w:iCs/>
          <w:color w:val="000000" w:themeColor="text1"/>
          <w:kern w:val="24"/>
          <w:sz w:val="24"/>
          <w:szCs w:val="24"/>
          <w:lang w:eastAsia="en-GB"/>
        </w:rPr>
        <w:t xml:space="preserve"> </w:t>
      </w:r>
      <w:r w:rsidR="00ED7295" w:rsidRPr="001C48F7">
        <w:rPr>
          <w:rFonts w:eastAsiaTheme="minorEastAsia" w:cs="Arial"/>
          <w:color w:val="000000" w:themeColor="text1"/>
          <w:kern w:val="24"/>
          <w:sz w:val="24"/>
          <w:szCs w:val="24"/>
          <w:lang w:eastAsia="en-GB"/>
        </w:rPr>
        <w:t>(Fox, 1966)</w:t>
      </w:r>
      <w:r w:rsidR="00F7170A" w:rsidRPr="001C48F7">
        <w:rPr>
          <w:rFonts w:eastAsiaTheme="minorEastAsia" w:cs="Arial"/>
          <w:i/>
          <w:iCs/>
          <w:color w:val="000000" w:themeColor="text1"/>
          <w:kern w:val="24"/>
          <w:sz w:val="24"/>
          <w:szCs w:val="24"/>
          <w:lang w:eastAsia="en-GB"/>
        </w:rPr>
        <w:t xml:space="preserve">. </w:t>
      </w:r>
      <w:r w:rsidR="00F7170A" w:rsidRPr="001C48F7">
        <w:rPr>
          <w:rFonts w:eastAsiaTheme="minorEastAsia" w:cs="Arial"/>
          <w:color w:val="000000" w:themeColor="text1"/>
          <w:kern w:val="24"/>
          <w:sz w:val="24"/>
          <w:szCs w:val="24"/>
          <w:lang w:eastAsia="en-GB"/>
        </w:rPr>
        <w:t xml:space="preserve">Harmony and co-operation between both </w:t>
      </w:r>
      <w:r w:rsidR="00F7170A" w:rsidRPr="00A006A0">
        <w:rPr>
          <w:rFonts w:eastAsiaTheme="minorEastAsia" w:cs="Arial"/>
          <w:color w:val="000000" w:themeColor="text1"/>
          <w:kern w:val="24"/>
          <w:sz w:val="24"/>
          <w:szCs w:val="24"/>
          <w:lang w:eastAsia="en-GB"/>
        </w:rPr>
        <w:t xml:space="preserve">sides, </w:t>
      </w:r>
      <w:r w:rsidR="00FF1FDE">
        <w:rPr>
          <w:rFonts w:eastAsiaTheme="minorEastAsia" w:cs="Arial"/>
          <w:color w:val="000000" w:themeColor="text1"/>
          <w:kern w:val="24"/>
          <w:sz w:val="24"/>
          <w:szCs w:val="24"/>
          <w:lang w:eastAsia="en-GB"/>
        </w:rPr>
        <w:t>e.g. Compton Group – taking a pay cut to ensure the survival of the business.</w:t>
      </w:r>
    </w:p>
    <w:p w14:paraId="681861F6" w14:textId="4390E47B" w:rsidR="001C48F7" w:rsidRPr="001C48F7" w:rsidRDefault="003B6C91" w:rsidP="001C48F7">
      <w:pPr>
        <w:pStyle w:val="ListParagraph"/>
        <w:numPr>
          <w:ilvl w:val="0"/>
          <w:numId w:val="9"/>
        </w:numPr>
        <w:rPr>
          <w:rFonts w:eastAsia="Times New Roman" w:cs="Arial"/>
          <w:sz w:val="24"/>
          <w:szCs w:val="24"/>
          <w:lang w:eastAsia="en-GB"/>
        </w:rPr>
      </w:pPr>
      <w:r w:rsidRPr="001C48F7">
        <w:rPr>
          <w:rFonts w:eastAsiaTheme="minorEastAsia" w:cs="Arial"/>
          <w:color w:val="000000" w:themeColor="text1"/>
          <w:kern w:val="24"/>
          <w:sz w:val="24"/>
          <w:szCs w:val="24"/>
          <w:lang w:eastAsia="en-GB"/>
        </w:rPr>
        <w:t xml:space="preserve">Pluralist </w:t>
      </w:r>
      <w:r w:rsidR="00F7170A" w:rsidRPr="001C48F7">
        <w:rPr>
          <w:rFonts w:eastAsiaTheme="minorEastAsia" w:cs="Arial"/>
          <w:color w:val="000000" w:themeColor="text1"/>
          <w:kern w:val="24"/>
          <w:sz w:val="24"/>
          <w:szCs w:val="24"/>
          <w:lang w:eastAsia="en-GB"/>
        </w:rPr>
        <w:t xml:space="preserve">perspective – </w:t>
      </w:r>
      <w:r w:rsidR="00F7170A" w:rsidRPr="001C48F7">
        <w:rPr>
          <w:rFonts w:eastAsiaTheme="minorEastAsia" w:cs="Arial"/>
          <w:i/>
          <w:iCs/>
          <w:color w:val="000000" w:themeColor="text1"/>
          <w:kern w:val="24"/>
          <w:sz w:val="24"/>
          <w:szCs w:val="24"/>
          <w:lang w:eastAsia="en-GB"/>
        </w:rPr>
        <w:t>‘</w:t>
      </w:r>
      <w:r w:rsidRPr="001C48F7">
        <w:rPr>
          <w:rFonts w:eastAsiaTheme="minorEastAsia" w:cs="Arial"/>
          <w:i/>
          <w:iCs/>
          <w:color w:val="000000" w:themeColor="text1"/>
          <w:kern w:val="24"/>
          <w:sz w:val="24"/>
          <w:szCs w:val="24"/>
          <w:lang w:eastAsia="en-GB"/>
        </w:rPr>
        <w:t>organisations and workers have both similar and different interests in the employee relationship</w:t>
      </w:r>
      <w:r w:rsidR="00F7170A" w:rsidRPr="001C48F7">
        <w:rPr>
          <w:rFonts w:eastAsiaTheme="minorEastAsia" w:cs="Arial"/>
          <w:i/>
          <w:iCs/>
          <w:color w:val="000000" w:themeColor="text1"/>
          <w:kern w:val="24"/>
          <w:sz w:val="24"/>
          <w:szCs w:val="24"/>
          <w:lang w:eastAsia="en-GB"/>
        </w:rPr>
        <w:t>’</w:t>
      </w:r>
      <w:r w:rsidR="00ED7295" w:rsidRPr="001C48F7">
        <w:rPr>
          <w:rFonts w:eastAsiaTheme="minorEastAsia" w:cs="Arial"/>
          <w:i/>
          <w:iCs/>
          <w:color w:val="000000" w:themeColor="text1"/>
          <w:kern w:val="24"/>
          <w:sz w:val="24"/>
          <w:szCs w:val="24"/>
          <w:lang w:eastAsia="en-GB"/>
        </w:rPr>
        <w:t xml:space="preserve"> </w:t>
      </w:r>
      <w:r w:rsidR="00ED7295" w:rsidRPr="001C48F7">
        <w:rPr>
          <w:rFonts w:eastAsiaTheme="minorEastAsia" w:cs="Arial"/>
          <w:color w:val="000000" w:themeColor="text1"/>
          <w:kern w:val="24"/>
          <w:sz w:val="24"/>
          <w:szCs w:val="24"/>
          <w:lang w:eastAsia="en-GB"/>
        </w:rPr>
        <w:t>(Fox, 1966).</w:t>
      </w:r>
      <w:r w:rsidR="00194643" w:rsidRPr="001C48F7">
        <w:rPr>
          <w:rFonts w:eastAsiaTheme="minorEastAsia" w:cs="Arial"/>
          <w:color w:val="000000" w:themeColor="text1"/>
          <w:kern w:val="24"/>
          <w:sz w:val="24"/>
          <w:szCs w:val="24"/>
          <w:lang w:eastAsia="en-GB"/>
        </w:rPr>
        <w:t xml:space="preserve"> A pluralism approach could be an organisation looking to maximise profit and employees trying to maximise their earnings. This can result in conflict which maybe managed through discipline and grievance procedure</w:t>
      </w:r>
      <w:r w:rsidR="00FF1FDE">
        <w:rPr>
          <w:rFonts w:eastAsiaTheme="minorEastAsia" w:cs="Arial"/>
          <w:color w:val="000000" w:themeColor="text1"/>
          <w:kern w:val="24"/>
          <w:sz w:val="24"/>
          <w:szCs w:val="24"/>
          <w:lang w:eastAsia="en-GB"/>
        </w:rPr>
        <w:t xml:space="preserve"> e.g. </w:t>
      </w:r>
      <w:r w:rsidR="00F03373">
        <w:rPr>
          <w:rFonts w:eastAsiaTheme="minorEastAsia" w:cs="Arial"/>
          <w:color w:val="000000" w:themeColor="text1"/>
          <w:kern w:val="24"/>
          <w:sz w:val="24"/>
          <w:szCs w:val="24"/>
          <w:lang w:eastAsia="en-GB"/>
        </w:rPr>
        <w:t>recent pension change implications</w:t>
      </w:r>
      <w:r w:rsidR="00B84052">
        <w:rPr>
          <w:rFonts w:eastAsiaTheme="minorEastAsia" w:cs="Arial"/>
          <w:color w:val="000000" w:themeColor="text1"/>
          <w:kern w:val="24"/>
          <w:sz w:val="24"/>
          <w:szCs w:val="24"/>
          <w:lang w:eastAsia="en-GB"/>
        </w:rPr>
        <w:t xml:space="preserve"> for Firefighters</w:t>
      </w:r>
      <w:r w:rsidR="00F03373">
        <w:rPr>
          <w:rFonts w:eastAsiaTheme="minorEastAsia" w:cs="Arial"/>
          <w:color w:val="000000" w:themeColor="text1"/>
          <w:kern w:val="24"/>
          <w:sz w:val="24"/>
          <w:szCs w:val="24"/>
          <w:lang w:eastAsia="en-GB"/>
        </w:rPr>
        <w:t>.</w:t>
      </w:r>
    </w:p>
    <w:p w14:paraId="68D35178" w14:textId="77777777" w:rsidR="001C48F7" w:rsidRPr="00881E82" w:rsidRDefault="001C48F7" w:rsidP="001C48F7">
      <w:pPr>
        <w:spacing w:after="0" w:line="240" w:lineRule="auto"/>
        <w:contextualSpacing/>
        <w:rPr>
          <w:rFonts w:ascii="Arial" w:eastAsia="Times New Roman" w:hAnsi="Arial" w:cs="Arial"/>
          <w:sz w:val="24"/>
          <w:szCs w:val="24"/>
          <w:lang w:eastAsia="en-GB"/>
        </w:rPr>
      </w:pPr>
    </w:p>
    <w:p w14:paraId="63EF104C" w14:textId="155C998E" w:rsidR="001C48F7" w:rsidRPr="00881E82" w:rsidRDefault="001C48F7" w:rsidP="001C48F7">
      <w:pPr>
        <w:spacing w:after="0" w:line="240" w:lineRule="auto"/>
        <w:contextualSpacing/>
        <w:rPr>
          <w:rFonts w:ascii="Arial" w:eastAsia="Times New Roman" w:hAnsi="Arial" w:cs="Arial"/>
          <w:sz w:val="24"/>
          <w:szCs w:val="24"/>
          <w:lang w:eastAsia="en-GB"/>
        </w:rPr>
      </w:pPr>
      <w:r w:rsidRPr="00881E82">
        <w:rPr>
          <w:rFonts w:ascii="Arial" w:eastAsia="Times New Roman" w:hAnsi="Arial" w:cs="Arial"/>
          <w:sz w:val="24"/>
          <w:szCs w:val="24"/>
          <w:lang w:eastAsia="en-GB"/>
        </w:rPr>
        <w:t>Alternative views of employee relations are</w:t>
      </w:r>
      <w:r w:rsidR="00D102DF" w:rsidRPr="00881E82">
        <w:rPr>
          <w:rFonts w:ascii="Arial" w:eastAsia="Times New Roman" w:hAnsi="Arial" w:cs="Arial"/>
          <w:sz w:val="24"/>
          <w:szCs w:val="24"/>
          <w:lang w:eastAsia="en-GB"/>
        </w:rPr>
        <w:t>:</w:t>
      </w:r>
    </w:p>
    <w:p w14:paraId="1C7B9443" w14:textId="77777777" w:rsidR="00881E82" w:rsidRPr="00881E82" w:rsidRDefault="00881E82" w:rsidP="001C48F7">
      <w:pPr>
        <w:spacing w:after="0" w:line="240" w:lineRule="auto"/>
        <w:contextualSpacing/>
        <w:rPr>
          <w:rFonts w:ascii="Arial" w:eastAsia="Times New Roman" w:hAnsi="Arial" w:cs="Arial"/>
          <w:sz w:val="24"/>
          <w:szCs w:val="24"/>
          <w:lang w:eastAsia="en-GB"/>
        </w:rPr>
      </w:pPr>
    </w:p>
    <w:p w14:paraId="69DD4BE8" w14:textId="16126530" w:rsidR="001C48F7" w:rsidRDefault="001C48F7" w:rsidP="00F35294">
      <w:pPr>
        <w:pStyle w:val="NormalWeb"/>
        <w:numPr>
          <w:ilvl w:val="0"/>
          <w:numId w:val="26"/>
        </w:numPr>
        <w:spacing w:before="0" w:beforeAutospacing="0" w:after="0" w:afterAutospacing="0"/>
        <w:rPr>
          <w:rFonts w:ascii="Arial" w:eastAsiaTheme="minorEastAsia" w:hAnsi="Arial" w:cs="Arial"/>
          <w:color w:val="000000" w:themeColor="text1"/>
          <w:kern w:val="24"/>
        </w:rPr>
      </w:pPr>
      <w:r w:rsidRPr="00881E82">
        <w:rPr>
          <w:rFonts w:ascii="Arial" w:hAnsi="Arial" w:cs="Arial"/>
        </w:rPr>
        <w:t>economic – an economic exchange of work for financial reward. The view is employees work harder of more money is offered. Critics such as Budd (2011) argue that is narrow minded and that ‘</w:t>
      </w:r>
      <w:r w:rsidRPr="00881E82">
        <w:rPr>
          <w:rFonts w:ascii="Arial" w:hAnsi="Arial" w:cs="Arial"/>
          <w:i/>
          <w:iCs/>
        </w:rPr>
        <w:t xml:space="preserve">work is undertaken for personal </w:t>
      </w:r>
      <w:r w:rsidRPr="00877E8D">
        <w:rPr>
          <w:rFonts w:ascii="Arial" w:hAnsi="Arial" w:cs="Arial"/>
          <w:i/>
          <w:iCs/>
        </w:rPr>
        <w:t>fulfilment and identity’.</w:t>
      </w:r>
      <w:r w:rsidR="00A006A0">
        <w:rPr>
          <w:rFonts w:ascii="Arial" w:hAnsi="Arial" w:cs="Arial"/>
          <w:i/>
          <w:iCs/>
        </w:rPr>
        <w:t xml:space="preserve"> </w:t>
      </w:r>
      <w:r w:rsidRPr="00877E8D">
        <w:rPr>
          <w:rFonts w:ascii="Arial" w:hAnsi="Arial" w:cs="Arial"/>
          <w:i/>
          <w:iCs/>
        </w:rPr>
        <w:t xml:space="preserve"> </w:t>
      </w:r>
      <w:r w:rsidR="00D05864">
        <w:rPr>
          <w:rFonts w:ascii="Arial" w:hAnsi="Arial" w:cs="Arial"/>
        </w:rPr>
        <w:t>G</w:t>
      </w:r>
      <w:r w:rsidR="00CE14B5">
        <w:rPr>
          <w:rFonts w:ascii="Arial" w:hAnsi="Arial" w:cs="Arial"/>
        </w:rPr>
        <w:t>lobally</w:t>
      </w:r>
      <w:r w:rsidR="00A006A0">
        <w:rPr>
          <w:rFonts w:ascii="Arial" w:hAnsi="Arial" w:cs="Arial"/>
        </w:rPr>
        <w:t xml:space="preserve"> unpopular recently with organisations being </w:t>
      </w:r>
      <w:r w:rsidR="00C312DD">
        <w:rPr>
          <w:rFonts w:ascii="Arial" w:hAnsi="Arial" w:cs="Arial"/>
        </w:rPr>
        <w:t>criticised</w:t>
      </w:r>
      <w:r w:rsidR="00A006A0">
        <w:rPr>
          <w:rFonts w:ascii="Arial" w:hAnsi="Arial" w:cs="Arial"/>
        </w:rPr>
        <w:t xml:space="preserve"> for taking huge profits</w:t>
      </w:r>
      <w:r w:rsidR="00D05864">
        <w:rPr>
          <w:rFonts w:ascii="Arial" w:hAnsi="Arial" w:cs="Arial"/>
        </w:rPr>
        <w:t xml:space="preserve">, </w:t>
      </w:r>
      <w:r w:rsidR="00A006A0">
        <w:rPr>
          <w:rFonts w:ascii="Arial" w:hAnsi="Arial" w:cs="Arial"/>
        </w:rPr>
        <w:t xml:space="preserve">whilst their employees are paid minimum wage. </w:t>
      </w:r>
      <w:r w:rsidR="00305CE5">
        <w:rPr>
          <w:rFonts w:ascii="Arial" w:hAnsi="Arial" w:cs="Arial"/>
        </w:rPr>
        <w:t xml:space="preserve">Corporate Social </w:t>
      </w:r>
      <w:r w:rsidR="00C312DD">
        <w:rPr>
          <w:rFonts w:ascii="Arial" w:hAnsi="Arial" w:cs="Arial"/>
        </w:rPr>
        <w:t>Responsibility</w:t>
      </w:r>
      <w:r w:rsidR="00305CE5">
        <w:rPr>
          <w:rFonts w:ascii="Arial" w:hAnsi="Arial" w:cs="Arial"/>
        </w:rPr>
        <w:t xml:space="preserve"> is being replaced </w:t>
      </w:r>
      <w:r w:rsidR="00C312DD">
        <w:rPr>
          <w:rFonts w:ascii="Arial" w:hAnsi="Arial" w:cs="Arial"/>
        </w:rPr>
        <w:t xml:space="preserve">with a </w:t>
      </w:r>
      <w:r w:rsidR="0052270E">
        <w:rPr>
          <w:rFonts w:ascii="Arial" w:hAnsi="Arial" w:cs="Arial"/>
        </w:rPr>
        <w:t>phrase social enterprising organisation</w:t>
      </w:r>
      <w:r w:rsidR="00EB02E7">
        <w:rPr>
          <w:rFonts w:ascii="Arial" w:hAnsi="Arial" w:cs="Arial"/>
        </w:rPr>
        <w:t>,</w:t>
      </w:r>
      <w:r w:rsidR="00C312DD">
        <w:rPr>
          <w:rFonts w:ascii="Arial" w:hAnsi="Arial" w:cs="Arial"/>
        </w:rPr>
        <w:t xml:space="preserve"> </w:t>
      </w:r>
      <w:r w:rsidR="00C312DD" w:rsidRPr="00632BD2">
        <w:rPr>
          <w:rFonts w:ascii="Arial" w:hAnsi="Arial" w:cs="Arial"/>
        </w:rPr>
        <w:t>wher</w:t>
      </w:r>
      <w:r w:rsidR="002C2780" w:rsidRPr="00632BD2">
        <w:rPr>
          <w:rFonts w:ascii="Arial" w:hAnsi="Arial" w:cs="Arial"/>
        </w:rPr>
        <w:t>e</w:t>
      </w:r>
      <w:r w:rsidR="00C312DD" w:rsidRPr="00632BD2">
        <w:rPr>
          <w:rFonts w:ascii="Arial" w:hAnsi="Arial" w:cs="Arial"/>
        </w:rPr>
        <w:t>by they will only seek profit i</w:t>
      </w:r>
      <w:r w:rsidR="00D17DCA">
        <w:rPr>
          <w:rFonts w:ascii="Arial" w:hAnsi="Arial" w:cs="Arial"/>
        </w:rPr>
        <w:t>f</w:t>
      </w:r>
      <w:r w:rsidR="00C312DD" w:rsidRPr="00632BD2">
        <w:rPr>
          <w:rFonts w:ascii="Arial" w:hAnsi="Arial" w:cs="Arial"/>
        </w:rPr>
        <w:t xml:space="preserve"> all </w:t>
      </w:r>
      <w:r w:rsidR="00632BD2">
        <w:rPr>
          <w:rFonts w:ascii="Arial" w:hAnsi="Arial" w:cs="Arial"/>
        </w:rPr>
        <w:t>‘</w:t>
      </w:r>
      <w:r w:rsidR="00B7384A" w:rsidRPr="00632BD2">
        <w:rPr>
          <w:rFonts w:ascii="Arial" w:hAnsi="Arial" w:cs="Arial"/>
          <w:i/>
          <w:iCs/>
        </w:rPr>
        <w:t>stakeholders’</w:t>
      </w:r>
      <w:r w:rsidR="00C312DD" w:rsidRPr="00632BD2">
        <w:rPr>
          <w:rFonts w:ascii="Arial" w:hAnsi="Arial" w:cs="Arial"/>
          <w:i/>
          <w:iCs/>
        </w:rPr>
        <w:t xml:space="preserve"> benefit</w:t>
      </w:r>
      <w:r w:rsidR="00632BD2" w:rsidRPr="00632BD2">
        <w:rPr>
          <w:rFonts w:ascii="Arial" w:eastAsiaTheme="minorEastAsia" w:hAnsi="Arial" w:cs="Arial"/>
          <w:i/>
          <w:iCs/>
          <w:kern w:val="24"/>
        </w:rPr>
        <w:t xml:space="preserve">, whilst also improving the lot of workers, customers and the communities in which we </w:t>
      </w:r>
      <w:r w:rsidR="00632BD2" w:rsidRPr="00D97C0D">
        <w:rPr>
          <w:rFonts w:ascii="Arial" w:eastAsiaTheme="minorEastAsia" w:hAnsi="Arial" w:cs="Arial"/>
          <w:i/>
          <w:iCs/>
          <w:color w:val="000000" w:themeColor="text1"/>
          <w:kern w:val="24"/>
        </w:rPr>
        <w:t>live’</w:t>
      </w:r>
      <w:r w:rsidR="00632BD2" w:rsidRPr="00D97C0D">
        <w:rPr>
          <w:rFonts w:ascii="Arial" w:eastAsiaTheme="minorEastAsia" w:hAnsi="Arial" w:cs="Arial"/>
          <w:color w:val="000000" w:themeColor="text1"/>
          <w:kern w:val="24"/>
        </w:rPr>
        <w:t xml:space="preserve"> </w:t>
      </w:r>
      <w:bookmarkStart w:id="2" w:name="_Hlk40885839"/>
      <w:r w:rsidR="00D97C0D">
        <w:rPr>
          <w:rFonts w:ascii="Arial" w:eastAsiaTheme="minorEastAsia" w:hAnsi="Arial" w:cs="Arial"/>
          <w:color w:val="000000" w:themeColor="text1"/>
          <w:kern w:val="24"/>
        </w:rPr>
        <w:t>(</w:t>
      </w:r>
      <w:r w:rsidR="00A006A0" w:rsidRPr="00D97C0D">
        <w:rPr>
          <w:rFonts w:ascii="Arial" w:eastAsiaTheme="minorEastAsia" w:hAnsi="Arial" w:cs="Arial"/>
          <w:color w:val="000000" w:themeColor="text1"/>
          <w:kern w:val="24"/>
        </w:rPr>
        <w:t>Deloitte</w:t>
      </w:r>
      <w:r w:rsidR="00632BD2" w:rsidRPr="00D97C0D">
        <w:rPr>
          <w:rFonts w:ascii="Arial" w:eastAsiaTheme="minorEastAsia" w:hAnsi="Arial" w:cs="Arial"/>
          <w:color w:val="000000" w:themeColor="text1"/>
          <w:kern w:val="24"/>
        </w:rPr>
        <w:t>, 2019)</w:t>
      </w:r>
      <w:r w:rsidR="00D97C0D">
        <w:rPr>
          <w:rFonts w:ascii="Arial" w:eastAsiaTheme="minorEastAsia" w:hAnsi="Arial" w:cs="Arial"/>
          <w:color w:val="000000" w:themeColor="text1"/>
          <w:kern w:val="24"/>
        </w:rPr>
        <w:t>.</w:t>
      </w:r>
    </w:p>
    <w:p w14:paraId="6E90A2DF" w14:textId="77777777" w:rsidR="00D97C0D" w:rsidRPr="00D97C0D" w:rsidRDefault="00D97C0D" w:rsidP="00632BD2">
      <w:pPr>
        <w:pStyle w:val="NormalWeb"/>
        <w:spacing w:before="0" w:beforeAutospacing="0" w:after="0" w:afterAutospacing="0"/>
        <w:rPr>
          <w:rFonts w:ascii="Arial" w:hAnsi="Arial" w:cs="Arial"/>
          <w:color w:val="000000" w:themeColor="text1"/>
        </w:rPr>
      </w:pPr>
    </w:p>
    <w:bookmarkEnd w:id="2"/>
    <w:p w14:paraId="05E5E21A" w14:textId="6AD28E77" w:rsidR="00EB770A" w:rsidRPr="00EB770A" w:rsidRDefault="00877E8D" w:rsidP="00877E8D">
      <w:pPr>
        <w:pStyle w:val="ListParagraph"/>
        <w:numPr>
          <w:ilvl w:val="0"/>
          <w:numId w:val="10"/>
        </w:numPr>
        <w:rPr>
          <w:rFonts w:cs="Arial"/>
          <w:sz w:val="24"/>
          <w:szCs w:val="24"/>
        </w:rPr>
      </w:pPr>
      <w:r>
        <w:rPr>
          <w:rFonts w:cs="Arial"/>
          <w:sz w:val="24"/>
          <w:szCs w:val="24"/>
        </w:rPr>
        <w:lastRenderedPageBreak/>
        <w:t>Psychological – based on perceptions</w:t>
      </w:r>
      <w:r w:rsidR="00D05864">
        <w:rPr>
          <w:rFonts w:cs="Arial"/>
          <w:sz w:val="24"/>
          <w:szCs w:val="24"/>
        </w:rPr>
        <w:t>/</w:t>
      </w:r>
      <w:r>
        <w:rPr>
          <w:rFonts w:cs="Arial"/>
          <w:sz w:val="24"/>
          <w:szCs w:val="24"/>
        </w:rPr>
        <w:t>obligations. Guest and Conway (2002, p.22) state ‘</w:t>
      </w:r>
      <w:r w:rsidRPr="00DD33CA">
        <w:rPr>
          <w:rFonts w:cs="Arial"/>
          <w:i/>
          <w:iCs/>
          <w:sz w:val="24"/>
          <w:szCs w:val="24"/>
        </w:rPr>
        <w:t xml:space="preserve">the perception of two parties, employee and employer, </w:t>
      </w:r>
      <w:r w:rsidR="00DD33CA" w:rsidRPr="00DD33CA">
        <w:rPr>
          <w:rFonts w:cs="Arial"/>
          <w:i/>
          <w:iCs/>
          <w:sz w:val="24"/>
          <w:szCs w:val="24"/>
        </w:rPr>
        <w:t>of what their mutual obligations are towards each other’.</w:t>
      </w:r>
      <w:r w:rsidR="00EB770A">
        <w:rPr>
          <w:rFonts w:cs="Arial"/>
          <w:i/>
          <w:iCs/>
          <w:sz w:val="24"/>
          <w:szCs w:val="24"/>
        </w:rPr>
        <w:t xml:space="preserve"> </w:t>
      </w:r>
      <w:r w:rsidR="00EB770A">
        <w:rPr>
          <w:rFonts w:cs="Arial"/>
          <w:sz w:val="24"/>
          <w:szCs w:val="24"/>
        </w:rPr>
        <w:t>The current global pandemic Covid19 will see employers who have a strong psychological contract being able to rely on workers.</w:t>
      </w:r>
      <w:r w:rsidR="00A03208">
        <w:rPr>
          <w:rFonts w:cs="Arial"/>
          <w:sz w:val="24"/>
          <w:szCs w:val="24"/>
        </w:rPr>
        <w:t xml:space="preserve"> As key workers</w:t>
      </w:r>
      <w:r w:rsidR="00812084">
        <w:rPr>
          <w:rFonts w:cs="Arial"/>
          <w:sz w:val="24"/>
          <w:szCs w:val="24"/>
        </w:rPr>
        <w:t>,</w:t>
      </w:r>
      <w:r w:rsidR="00A03208">
        <w:rPr>
          <w:rFonts w:cs="Arial"/>
          <w:sz w:val="24"/>
          <w:szCs w:val="24"/>
        </w:rPr>
        <w:t xml:space="preserve"> the Fire Service has seen</w:t>
      </w:r>
      <w:r w:rsidR="00812084">
        <w:rPr>
          <w:rFonts w:cs="Arial"/>
          <w:sz w:val="24"/>
          <w:szCs w:val="24"/>
        </w:rPr>
        <w:t xml:space="preserve"> </w:t>
      </w:r>
      <w:r w:rsidR="00A03208">
        <w:rPr>
          <w:rFonts w:cs="Arial"/>
          <w:sz w:val="24"/>
          <w:szCs w:val="24"/>
        </w:rPr>
        <w:t xml:space="preserve">employees pulling </w:t>
      </w:r>
      <w:r w:rsidR="00F55D71">
        <w:rPr>
          <w:rFonts w:cs="Arial"/>
          <w:sz w:val="24"/>
          <w:szCs w:val="24"/>
        </w:rPr>
        <w:t>together and</w:t>
      </w:r>
      <w:r w:rsidR="00A03208">
        <w:rPr>
          <w:rFonts w:cs="Arial"/>
          <w:sz w:val="24"/>
          <w:szCs w:val="24"/>
        </w:rPr>
        <w:t xml:space="preserve"> working in partnership with the Welsh Ambulance Service Trust.</w:t>
      </w:r>
    </w:p>
    <w:p w14:paraId="1B263A34" w14:textId="77777777" w:rsidR="00AE6753" w:rsidRPr="00AE6753" w:rsidRDefault="004D0BC3" w:rsidP="00AE6753">
      <w:pPr>
        <w:spacing w:line="216" w:lineRule="auto"/>
        <w:rPr>
          <w:rFonts w:ascii="Arial" w:eastAsia="Times New Roman" w:hAnsi="Arial" w:cs="Arial"/>
          <w:sz w:val="24"/>
          <w:szCs w:val="24"/>
          <w:lang w:eastAsia="en-GB"/>
        </w:rPr>
      </w:pPr>
      <w:r w:rsidRPr="00AE6753">
        <w:rPr>
          <w:rFonts w:ascii="Arial" w:hAnsi="Arial" w:cs="Arial"/>
          <w:sz w:val="24"/>
          <w:szCs w:val="24"/>
        </w:rPr>
        <w:br/>
      </w:r>
      <w:r w:rsidR="00AE6753" w:rsidRPr="00AE6753">
        <w:rPr>
          <w:rFonts w:ascii="Arial" w:eastAsiaTheme="minorEastAsia" w:hAnsi="Arial" w:cs="Arial"/>
          <w:kern w:val="24"/>
          <w:position w:val="1"/>
          <w:sz w:val="24"/>
          <w:szCs w:val="24"/>
          <w:lang w:eastAsia="en-GB"/>
        </w:rPr>
        <w:t>The management of employee relations essentially revolves around trying to both control labour and secure their consent</w:t>
      </w:r>
    </w:p>
    <w:p w14:paraId="24939696" w14:textId="12735026" w:rsidR="00AE6753" w:rsidRPr="00AE6753" w:rsidRDefault="00AE6753" w:rsidP="00AE6753">
      <w:pPr>
        <w:numPr>
          <w:ilvl w:val="0"/>
          <w:numId w:val="13"/>
        </w:numPr>
        <w:spacing w:after="0" w:line="216" w:lineRule="auto"/>
        <w:ind w:left="1080"/>
        <w:contextualSpacing/>
        <w:rPr>
          <w:rFonts w:ascii="Arial" w:eastAsia="Times New Roman" w:hAnsi="Arial" w:cs="Arial"/>
          <w:sz w:val="24"/>
          <w:szCs w:val="24"/>
          <w:lang w:eastAsia="en-GB"/>
        </w:rPr>
      </w:pPr>
      <w:r w:rsidRPr="00AE6753">
        <w:rPr>
          <w:rFonts w:ascii="Arial" w:eastAsiaTheme="minorEastAsia" w:hAnsi="Arial" w:cs="Arial"/>
          <w:kern w:val="24"/>
          <w:position w:val="1"/>
          <w:sz w:val="24"/>
          <w:szCs w:val="24"/>
          <w:lang w:eastAsia="en-GB"/>
        </w:rPr>
        <w:t>conducted through collective bargaining</w:t>
      </w:r>
    </w:p>
    <w:p w14:paraId="4D04CD16" w14:textId="434B119B"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s</w:t>
      </w:r>
      <w:r w:rsidR="00AE6753" w:rsidRPr="00AE6753">
        <w:rPr>
          <w:rFonts w:ascii="Arial" w:eastAsiaTheme="minorEastAsia" w:hAnsi="Arial" w:cs="Arial"/>
          <w:kern w:val="24"/>
          <w:position w:val="1"/>
          <w:sz w:val="24"/>
          <w:szCs w:val="24"/>
          <w:lang w:eastAsia="en-GB"/>
        </w:rPr>
        <w:t>pecific managerial approaches</w:t>
      </w:r>
    </w:p>
    <w:p w14:paraId="4C3CA19A" w14:textId="05E19F87"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d</w:t>
      </w:r>
      <w:r w:rsidR="00AE6753" w:rsidRPr="00AE6753">
        <w:rPr>
          <w:rFonts w:ascii="Arial" w:eastAsiaTheme="minorEastAsia" w:hAnsi="Arial" w:cs="Arial"/>
          <w:kern w:val="24"/>
          <w:position w:val="1"/>
          <w:sz w:val="24"/>
          <w:szCs w:val="24"/>
          <w:lang w:eastAsia="en-GB"/>
        </w:rPr>
        <w:t>ecline of trade unions and the emergence of HRM has placed greater emphasis on relationship between the individual</w:t>
      </w:r>
      <w:r w:rsidR="00B244CD">
        <w:rPr>
          <w:rFonts w:ascii="Arial" w:eastAsiaTheme="minorEastAsia" w:hAnsi="Arial" w:cs="Arial"/>
          <w:kern w:val="24"/>
          <w:position w:val="1"/>
          <w:sz w:val="24"/>
          <w:szCs w:val="24"/>
          <w:lang w:eastAsia="en-GB"/>
        </w:rPr>
        <w:t>/</w:t>
      </w:r>
      <w:r w:rsidR="00AE6753" w:rsidRPr="00AE6753">
        <w:rPr>
          <w:rFonts w:ascii="Arial" w:eastAsiaTheme="minorEastAsia" w:hAnsi="Arial" w:cs="Arial"/>
          <w:kern w:val="24"/>
          <w:position w:val="1"/>
          <w:sz w:val="24"/>
          <w:szCs w:val="24"/>
          <w:lang w:eastAsia="en-GB"/>
        </w:rPr>
        <w:t xml:space="preserve">organisation </w:t>
      </w:r>
    </w:p>
    <w:p w14:paraId="4D107E44" w14:textId="2C331EA2"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c</w:t>
      </w:r>
      <w:r w:rsidR="00AE6753" w:rsidRPr="00AE6753">
        <w:rPr>
          <w:rFonts w:ascii="Arial" w:eastAsiaTheme="minorEastAsia" w:hAnsi="Arial" w:cs="Arial"/>
          <w:kern w:val="24"/>
          <w:position w:val="1"/>
          <w:sz w:val="24"/>
          <w:szCs w:val="24"/>
          <w:lang w:eastAsia="en-GB"/>
        </w:rPr>
        <w:t>hanges to</w:t>
      </w:r>
      <w:r w:rsidR="002F3BF6">
        <w:rPr>
          <w:rFonts w:ascii="Arial" w:eastAsiaTheme="minorEastAsia" w:hAnsi="Arial" w:cs="Arial"/>
          <w:kern w:val="24"/>
          <w:position w:val="1"/>
          <w:sz w:val="24"/>
          <w:szCs w:val="24"/>
          <w:lang w:eastAsia="en-GB"/>
        </w:rPr>
        <w:t xml:space="preserve"> </w:t>
      </w:r>
      <w:r w:rsidR="00AE6753" w:rsidRPr="00AE6753">
        <w:rPr>
          <w:rFonts w:ascii="Arial" w:eastAsiaTheme="minorEastAsia" w:hAnsi="Arial" w:cs="Arial"/>
          <w:kern w:val="24"/>
          <w:position w:val="1"/>
          <w:sz w:val="24"/>
          <w:szCs w:val="24"/>
          <w:lang w:eastAsia="en-GB"/>
        </w:rPr>
        <w:t>HR function</w:t>
      </w:r>
      <w:r w:rsidR="002F3BF6">
        <w:rPr>
          <w:rFonts w:ascii="Arial" w:eastAsiaTheme="minorEastAsia" w:hAnsi="Arial" w:cs="Arial"/>
          <w:kern w:val="24"/>
          <w:position w:val="1"/>
          <w:sz w:val="24"/>
          <w:szCs w:val="24"/>
          <w:lang w:eastAsia="en-GB"/>
        </w:rPr>
        <w:t>s</w:t>
      </w:r>
      <w:r w:rsidR="00AE6753" w:rsidRPr="00AE6753">
        <w:rPr>
          <w:rFonts w:ascii="Arial" w:eastAsiaTheme="minorEastAsia" w:hAnsi="Arial" w:cs="Arial"/>
          <w:kern w:val="24"/>
          <w:position w:val="1"/>
          <w:sz w:val="24"/>
          <w:szCs w:val="24"/>
          <w:lang w:eastAsia="en-GB"/>
        </w:rPr>
        <w:t xml:space="preserve"> threaten to undermine attempts to increase employee engagement</w:t>
      </w:r>
      <w:r w:rsidR="002C2780">
        <w:rPr>
          <w:rFonts w:ascii="Arial" w:eastAsiaTheme="minorEastAsia" w:hAnsi="Arial" w:cs="Arial"/>
          <w:kern w:val="24"/>
          <w:position w:val="1"/>
          <w:sz w:val="24"/>
          <w:szCs w:val="24"/>
          <w:lang w:eastAsia="en-GB"/>
        </w:rPr>
        <w:t xml:space="preserve"> (Gennard et al. 2016)</w:t>
      </w:r>
    </w:p>
    <w:p w14:paraId="1FB5B47B" w14:textId="3CA479BF" w:rsidR="002C2780" w:rsidRPr="00AC4176" w:rsidRDefault="002C2780" w:rsidP="004D0BC3">
      <w:pPr>
        <w:rPr>
          <w:color w:val="FF0000"/>
        </w:rPr>
      </w:pPr>
    </w:p>
    <w:p w14:paraId="3F7771FA" w14:textId="77777777" w:rsidR="007678BA" w:rsidRDefault="007678BA" w:rsidP="004D0BC3">
      <w:pPr>
        <w:rPr>
          <w:rFonts w:ascii="Arial" w:hAnsi="Arial" w:cs="Arial"/>
          <w:b/>
          <w:bCs/>
          <w:sz w:val="24"/>
          <w:szCs w:val="24"/>
        </w:rPr>
      </w:pPr>
    </w:p>
    <w:p w14:paraId="458D990F" w14:textId="77777777" w:rsidR="007678BA" w:rsidRDefault="007678BA" w:rsidP="004D0BC3">
      <w:pPr>
        <w:rPr>
          <w:rFonts w:ascii="Arial" w:hAnsi="Arial" w:cs="Arial"/>
          <w:b/>
          <w:bCs/>
          <w:sz w:val="24"/>
          <w:szCs w:val="24"/>
        </w:rPr>
      </w:pPr>
    </w:p>
    <w:p w14:paraId="7B1B76AA" w14:textId="77777777" w:rsidR="007678BA" w:rsidRDefault="007678BA" w:rsidP="004D0BC3">
      <w:pPr>
        <w:rPr>
          <w:rFonts w:ascii="Arial" w:hAnsi="Arial" w:cs="Arial"/>
          <w:b/>
          <w:bCs/>
          <w:sz w:val="24"/>
          <w:szCs w:val="24"/>
        </w:rPr>
      </w:pPr>
    </w:p>
    <w:p w14:paraId="23908F91" w14:textId="77777777" w:rsidR="007678BA" w:rsidRDefault="007678BA" w:rsidP="004D0BC3">
      <w:pPr>
        <w:rPr>
          <w:rFonts w:ascii="Arial" w:hAnsi="Arial" w:cs="Arial"/>
          <w:b/>
          <w:bCs/>
          <w:sz w:val="24"/>
          <w:szCs w:val="24"/>
        </w:rPr>
      </w:pPr>
    </w:p>
    <w:p w14:paraId="6C436C96" w14:textId="77777777" w:rsidR="007678BA" w:rsidRDefault="007678BA" w:rsidP="004D0BC3">
      <w:pPr>
        <w:rPr>
          <w:rFonts w:ascii="Arial" w:hAnsi="Arial" w:cs="Arial"/>
          <w:b/>
          <w:bCs/>
          <w:sz w:val="24"/>
          <w:szCs w:val="24"/>
        </w:rPr>
      </w:pPr>
    </w:p>
    <w:p w14:paraId="12211279" w14:textId="77777777" w:rsidR="007678BA" w:rsidRDefault="007678BA" w:rsidP="004D0BC3">
      <w:pPr>
        <w:rPr>
          <w:rFonts w:ascii="Arial" w:hAnsi="Arial" w:cs="Arial"/>
          <w:b/>
          <w:bCs/>
          <w:sz w:val="24"/>
          <w:szCs w:val="24"/>
        </w:rPr>
      </w:pPr>
    </w:p>
    <w:p w14:paraId="1D9D3216" w14:textId="77777777" w:rsidR="007678BA" w:rsidRDefault="007678BA" w:rsidP="004D0BC3">
      <w:pPr>
        <w:rPr>
          <w:rFonts w:ascii="Arial" w:hAnsi="Arial" w:cs="Arial"/>
          <w:b/>
          <w:bCs/>
          <w:sz w:val="24"/>
          <w:szCs w:val="24"/>
        </w:rPr>
      </w:pPr>
    </w:p>
    <w:p w14:paraId="6B94B879" w14:textId="77777777" w:rsidR="007678BA" w:rsidRDefault="007678BA" w:rsidP="004D0BC3">
      <w:pPr>
        <w:rPr>
          <w:rFonts w:ascii="Arial" w:hAnsi="Arial" w:cs="Arial"/>
          <w:b/>
          <w:bCs/>
          <w:sz w:val="24"/>
          <w:szCs w:val="24"/>
        </w:rPr>
      </w:pPr>
    </w:p>
    <w:p w14:paraId="1B1FC14A" w14:textId="77777777" w:rsidR="007678BA" w:rsidRDefault="007678BA" w:rsidP="004D0BC3">
      <w:pPr>
        <w:rPr>
          <w:rFonts w:ascii="Arial" w:hAnsi="Arial" w:cs="Arial"/>
          <w:b/>
          <w:bCs/>
          <w:sz w:val="24"/>
          <w:szCs w:val="24"/>
        </w:rPr>
      </w:pPr>
    </w:p>
    <w:p w14:paraId="386B577B" w14:textId="77777777" w:rsidR="007678BA" w:rsidRDefault="007678BA" w:rsidP="004D0BC3">
      <w:pPr>
        <w:rPr>
          <w:rFonts w:ascii="Arial" w:hAnsi="Arial" w:cs="Arial"/>
          <w:b/>
          <w:bCs/>
          <w:sz w:val="24"/>
          <w:szCs w:val="24"/>
        </w:rPr>
      </w:pPr>
    </w:p>
    <w:p w14:paraId="0DD30750" w14:textId="77777777" w:rsidR="007678BA" w:rsidRDefault="007678BA" w:rsidP="004D0BC3">
      <w:pPr>
        <w:rPr>
          <w:rFonts w:ascii="Arial" w:hAnsi="Arial" w:cs="Arial"/>
          <w:b/>
          <w:bCs/>
          <w:sz w:val="24"/>
          <w:szCs w:val="24"/>
        </w:rPr>
      </w:pPr>
    </w:p>
    <w:p w14:paraId="7E933D9A" w14:textId="77777777" w:rsidR="007678BA" w:rsidRDefault="007678BA" w:rsidP="004D0BC3">
      <w:pPr>
        <w:rPr>
          <w:rFonts w:ascii="Arial" w:hAnsi="Arial" w:cs="Arial"/>
          <w:b/>
          <w:bCs/>
          <w:sz w:val="24"/>
          <w:szCs w:val="24"/>
        </w:rPr>
      </w:pPr>
    </w:p>
    <w:p w14:paraId="6914C035" w14:textId="77777777" w:rsidR="007678BA" w:rsidRDefault="007678BA" w:rsidP="004D0BC3">
      <w:pPr>
        <w:rPr>
          <w:rFonts w:ascii="Arial" w:hAnsi="Arial" w:cs="Arial"/>
          <w:b/>
          <w:bCs/>
          <w:sz w:val="24"/>
          <w:szCs w:val="24"/>
        </w:rPr>
      </w:pPr>
    </w:p>
    <w:p w14:paraId="1DAAC849" w14:textId="77777777" w:rsidR="007678BA" w:rsidRDefault="007678BA" w:rsidP="004D0BC3">
      <w:pPr>
        <w:rPr>
          <w:rFonts w:ascii="Arial" w:hAnsi="Arial" w:cs="Arial"/>
          <w:b/>
          <w:bCs/>
          <w:sz w:val="24"/>
          <w:szCs w:val="24"/>
        </w:rPr>
      </w:pPr>
    </w:p>
    <w:p w14:paraId="1088E6FB" w14:textId="77777777" w:rsidR="007678BA" w:rsidRDefault="007678BA" w:rsidP="004D0BC3">
      <w:pPr>
        <w:rPr>
          <w:rFonts w:ascii="Arial" w:hAnsi="Arial" w:cs="Arial"/>
          <w:b/>
          <w:bCs/>
          <w:sz w:val="24"/>
          <w:szCs w:val="24"/>
        </w:rPr>
      </w:pPr>
    </w:p>
    <w:p w14:paraId="1C5B4246" w14:textId="77777777" w:rsidR="007678BA" w:rsidRDefault="007678BA" w:rsidP="004D0BC3">
      <w:pPr>
        <w:rPr>
          <w:rFonts w:ascii="Arial" w:hAnsi="Arial" w:cs="Arial"/>
          <w:b/>
          <w:bCs/>
          <w:sz w:val="24"/>
          <w:szCs w:val="24"/>
        </w:rPr>
      </w:pPr>
    </w:p>
    <w:p w14:paraId="4910AA6E" w14:textId="77777777" w:rsidR="007678BA" w:rsidRDefault="007678BA" w:rsidP="004D0BC3">
      <w:pPr>
        <w:rPr>
          <w:rFonts w:ascii="Arial" w:hAnsi="Arial" w:cs="Arial"/>
          <w:b/>
          <w:bCs/>
          <w:sz w:val="24"/>
          <w:szCs w:val="24"/>
        </w:rPr>
      </w:pPr>
    </w:p>
    <w:p w14:paraId="5211593F" w14:textId="77777777" w:rsidR="007678BA" w:rsidRDefault="007678BA" w:rsidP="004D0BC3">
      <w:pPr>
        <w:rPr>
          <w:rFonts w:ascii="Arial" w:hAnsi="Arial" w:cs="Arial"/>
          <w:b/>
          <w:bCs/>
          <w:sz w:val="24"/>
          <w:szCs w:val="24"/>
        </w:rPr>
      </w:pPr>
    </w:p>
    <w:p w14:paraId="053295ED" w14:textId="77777777" w:rsidR="00615BE3" w:rsidRDefault="00615BE3" w:rsidP="004D0BC3">
      <w:pPr>
        <w:rPr>
          <w:rFonts w:ascii="Arial" w:hAnsi="Arial" w:cs="Arial"/>
          <w:b/>
          <w:bCs/>
          <w:sz w:val="24"/>
          <w:szCs w:val="24"/>
        </w:rPr>
      </w:pPr>
    </w:p>
    <w:p w14:paraId="0B8ECC8E" w14:textId="77777777" w:rsidR="00620DCC" w:rsidRDefault="00620DCC" w:rsidP="004D0BC3">
      <w:pPr>
        <w:rPr>
          <w:rFonts w:ascii="Arial" w:hAnsi="Arial" w:cs="Arial"/>
          <w:b/>
          <w:bCs/>
          <w:sz w:val="24"/>
          <w:szCs w:val="24"/>
        </w:rPr>
      </w:pPr>
    </w:p>
    <w:p w14:paraId="4683BBD5" w14:textId="709126EA" w:rsidR="004D0BC3" w:rsidRPr="004C4FF4" w:rsidRDefault="004D0BC3" w:rsidP="004D0BC3">
      <w:pPr>
        <w:rPr>
          <w:rFonts w:ascii="Arial" w:hAnsi="Arial" w:cs="Arial"/>
          <w:b/>
          <w:bCs/>
          <w:sz w:val="24"/>
          <w:szCs w:val="24"/>
        </w:rPr>
      </w:pPr>
      <w:r w:rsidRPr="004C4FF4">
        <w:rPr>
          <w:rFonts w:ascii="Arial" w:hAnsi="Arial" w:cs="Arial"/>
          <w:b/>
          <w:bCs/>
          <w:sz w:val="24"/>
          <w:szCs w:val="24"/>
        </w:rPr>
        <w:lastRenderedPageBreak/>
        <w:t>Activity 2</w:t>
      </w:r>
    </w:p>
    <w:p w14:paraId="439A38A0" w14:textId="77777777" w:rsidR="007612DE" w:rsidRPr="004C4FF4" w:rsidRDefault="004D0BC3" w:rsidP="004D0BC3">
      <w:pPr>
        <w:rPr>
          <w:rFonts w:ascii="Arial" w:hAnsi="Arial" w:cs="Arial"/>
          <w:b/>
          <w:bCs/>
          <w:sz w:val="24"/>
          <w:szCs w:val="24"/>
        </w:rPr>
      </w:pPr>
      <w:r w:rsidRPr="004C4FF4">
        <w:rPr>
          <w:rFonts w:ascii="Arial" w:hAnsi="Arial" w:cs="Arial"/>
          <w:b/>
          <w:bCs/>
          <w:sz w:val="24"/>
          <w:szCs w:val="24"/>
        </w:rPr>
        <w:t>Explain the roles and typical approaches taken by the key parties in employment relations: trade unions, management, government and its employment relations agencies (such as ACAS).</w:t>
      </w:r>
    </w:p>
    <w:p w14:paraId="317EFE3D" w14:textId="3FBA2AA4" w:rsidR="007612DE" w:rsidRDefault="003E41C9" w:rsidP="007612DE">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There are three main key parties in employment relations</w:t>
      </w:r>
    </w:p>
    <w:p w14:paraId="6402B03D" w14:textId="6C3F18AC"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 xml:space="preserve">Management </w:t>
      </w:r>
    </w:p>
    <w:p w14:paraId="4BA2624A" w14:textId="2E55911D"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Employees and their representatives</w:t>
      </w:r>
    </w:p>
    <w:p w14:paraId="23ACDC61" w14:textId="1CE161F4"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The government and its employment agency ACAS</w:t>
      </w:r>
      <w:r>
        <w:rPr>
          <w:rFonts w:eastAsia="Times New Roman" w:cs="Arial"/>
          <w:sz w:val="24"/>
          <w:szCs w:val="24"/>
          <w:lang w:eastAsia="en-GB"/>
        </w:rPr>
        <w:t xml:space="preserve"> (Ellis, 2016)</w:t>
      </w:r>
    </w:p>
    <w:p w14:paraId="3AF5F125" w14:textId="77777777" w:rsidR="007612DE" w:rsidRPr="007612DE" w:rsidRDefault="007612DE" w:rsidP="007612DE">
      <w:pPr>
        <w:spacing w:after="0" w:line="240" w:lineRule="auto"/>
        <w:contextualSpacing/>
        <w:rPr>
          <w:rFonts w:ascii="Arial" w:eastAsia="Times New Roman" w:hAnsi="Arial" w:cs="Arial"/>
          <w:sz w:val="24"/>
          <w:szCs w:val="24"/>
          <w:lang w:eastAsia="en-GB"/>
        </w:rPr>
      </w:pPr>
    </w:p>
    <w:p w14:paraId="7FCA5ABB" w14:textId="4A6AB29C" w:rsidR="007612DE" w:rsidRDefault="003E41C9"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 xml:space="preserve">Management </w:t>
      </w:r>
      <w:r w:rsidR="007612DE" w:rsidRPr="007612DE">
        <w:rPr>
          <w:rFonts w:ascii="Arial" w:eastAsiaTheme="minorEastAsia" w:hAnsi="Arial" w:cs="Arial"/>
          <w:color w:val="000000" w:themeColor="text1"/>
          <w:kern w:val="24"/>
          <w:sz w:val="24"/>
          <w:szCs w:val="24"/>
          <w:lang w:eastAsia="en-GB"/>
        </w:rPr>
        <w:t>refers to a process, a system of authority and a group of people</w:t>
      </w:r>
      <w:r>
        <w:rPr>
          <w:rFonts w:ascii="Arial" w:eastAsiaTheme="minorEastAsia" w:hAnsi="Arial" w:cs="Arial"/>
          <w:color w:val="000000" w:themeColor="text1"/>
          <w:kern w:val="24"/>
          <w:sz w:val="24"/>
          <w:szCs w:val="24"/>
          <w:lang w:eastAsia="en-GB"/>
        </w:rPr>
        <w:t>, all which influence employee relations. Management is a system of authority can be exercised through the development</w:t>
      </w:r>
      <w:r w:rsidR="00F87DA9">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 xml:space="preserve">and administration of rules, this can be an individual or a group of people who have responsibility of the organisation’s </w:t>
      </w:r>
      <w:r w:rsidRPr="00DB6951">
        <w:rPr>
          <w:rFonts w:ascii="Arial" w:eastAsiaTheme="minorEastAsia" w:hAnsi="Arial" w:cs="Arial"/>
          <w:color w:val="000000" w:themeColor="text1"/>
          <w:kern w:val="24"/>
          <w:sz w:val="24"/>
          <w:szCs w:val="24"/>
          <w:lang w:eastAsia="en-GB"/>
        </w:rPr>
        <w:t>operation</w:t>
      </w:r>
      <w:r w:rsidR="00DB6951" w:rsidRPr="00DB6951">
        <w:rPr>
          <w:rFonts w:ascii="Arial" w:eastAsiaTheme="minorEastAsia" w:hAnsi="Arial" w:cs="Arial"/>
          <w:color w:val="000000" w:themeColor="text1"/>
          <w:kern w:val="24"/>
          <w:sz w:val="24"/>
          <w:szCs w:val="24"/>
          <w:lang w:eastAsia="en-GB"/>
        </w:rPr>
        <w:t xml:space="preserve"> </w:t>
      </w:r>
      <w:r w:rsidR="00DB6951" w:rsidRPr="00DB6951">
        <w:rPr>
          <w:rFonts w:ascii="Arial" w:eastAsia="Times New Roman" w:hAnsi="Arial" w:cs="Arial"/>
          <w:sz w:val="24"/>
          <w:szCs w:val="24"/>
          <w:lang w:eastAsia="en-GB"/>
        </w:rPr>
        <w:t>(Ellis, 2016)</w:t>
      </w:r>
    </w:p>
    <w:p w14:paraId="0F05EFF6" w14:textId="77777777" w:rsidR="007612DE" w:rsidRP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1107ABC7" w14:textId="68781040" w:rsidR="007612DE" w:rsidRPr="007612DE" w:rsidRDefault="007612DE" w:rsidP="007612DE">
      <w:pPr>
        <w:spacing w:after="0" w:line="240" w:lineRule="auto"/>
        <w:contextualSpacing/>
        <w:rPr>
          <w:rFonts w:ascii="Arial" w:eastAsiaTheme="minorEastAsia" w:hAnsi="Arial" w:cs="Arial"/>
          <w:i/>
          <w:iCs/>
          <w:color w:val="000000" w:themeColor="text1"/>
          <w:kern w:val="24"/>
          <w:sz w:val="24"/>
          <w:szCs w:val="24"/>
          <w:lang w:eastAsia="en-GB"/>
        </w:rPr>
      </w:pPr>
      <w:r w:rsidRPr="007612DE">
        <w:rPr>
          <w:rFonts w:ascii="Arial" w:eastAsiaTheme="minorEastAsia" w:hAnsi="Arial" w:cs="Arial"/>
          <w:color w:val="000000" w:themeColor="text1"/>
          <w:kern w:val="24"/>
          <w:sz w:val="24"/>
          <w:szCs w:val="24"/>
          <w:lang w:eastAsia="en-GB"/>
        </w:rPr>
        <w:t>Sisson (2010</w:t>
      </w:r>
      <w:r w:rsidR="00423662">
        <w:rPr>
          <w:rFonts w:ascii="Arial" w:eastAsiaTheme="minorEastAsia" w:hAnsi="Arial" w:cs="Arial"/>
          <w:color w:val="000000" w:themeColor="text1"/>
          <w:kern w:val="24"/>
          <w:sz w:val="24"/>
          <w:szCs w:val="24"/>
          <w:lang w:eastAsia="en-GB"/>
        </w:rPr>
        <w:t>, p.</w:t>
      </w:r>
      <w:r w:rsidRPr="007612DE">
        <w:rPr>
          <w:rFonts w:ascii="Arial" w:eastAsiaTheme="minorEastAsia" w:hAnsi="Arial" w:cs="Arial"/>
          <w:color w:val="000000" w:themeColor="text1"/>
          <w:kern w:val="24"/>
          <w:sz w:val="24"/>
          <w:szCs w:val="24"/>
          <w:lang w:eastAsia="en-GB"/>
        </w:rPr>
        <w:t>235) argues that since the 1980s, management ‘</w:t>
      </w:r>
      <w:r w:rsidRPr="007612DE">
        <w:rPr>
          <w:rFonts w:ascii="Arial" w:eastAsiaTheme="minorEastAsia" w:hAnsi="Arial" w:cs="Arial"/>
          <w:i/>
          <w:iCs/>
          <w:color w:val="000000" w:themeColor="text1"/>
          <w:kern w:val="24"/>
          <w:sz w:val="24"/>
          <w:szCs w:val="24"/>
          <w:lang w:eastAsia="en-GB"/>
        </w:rPr>
        <w:t xml:space="preserve">had become the major force for change in the arrangements governing the employee relationship’ </w:t>
      </w:r>
    </w:p>
    <w:p w14:paraId="3B7F5258" w14:textId="77777777" w:rsidR="005360B7" w:rsidRDefault="005360B7" w:rsidP="007612DE">
      <w:pPr>
        <w:spacing w:after="0" w:line="240" w:lineRule="auto"/>
        <w:contextualSpacing/>
        <w:rPr>
          <w:rFonts w:ascii="Arial" w:eastAsiaTheme="minorEastAsia" w:hAnsi="Arial" w:cs="Arial"/>
          <w:color w:val="000000" w:themeColor="text1"/>
          <w:kern w:val="24"/>
          <w:sz w:val="24"/>
          <w:szCs w:val="24"/>
          <w:lang w:eastAsia="en-GB"/>
        </w:rPr>
      </w:pPr>
    </w:p>
    <w:p w14:paraId="3C8C8422" w14:textId="607F1644" w:rsidR="005360B7" w:rsidRDefault="005360B7"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This recognises that the r</w:t>
      </w:r>
      <w:r w:rsidR="007612DE" w:rsidRPr="007612DE">
        <w:rPr>
          <w:rFonts w:ascii="Arial" w:eastAsiaTheme="minorEastAsia" w:hAnsi="Arial" w:cs="Arial"/>
          <w:color w:val="000000" w:themeColor="text1"/>
          <w:kern w:val="24"/>
          <w:sz w:val="24"/>
          <w:szCs w:val="24"/>
          <w:lang w:eastAsia="en-GB"/>
        </w:rPr>
        <w:t xml:space="preserve">ole of management in employee relations has increased </w:t>
      </w:r>
      <w:r>
        <w:rPr>
          <w:rFonts w:ascii="Arial" w:eastAsiaTheme="minorEastAsia" w:hAnsi="Arial" w:cs="Arial"/>
          <w:color w:val="000000" w:themeColor="text1"/>
          <w:kern w:val="24"/>
          <w:sz w:val="24"/>
          <w:szCs w:val="24"/>
          <w:lang w:eastAsia="en-GB"/>
        </w:rPr>
        <w:t xml:space="preserve">substantially </w:t>
      </w:r>
      <w:r w:rsidR="007612DE" w:rsidRPr="007612DE">
        <w:rPr>
          <w:rFonts w:ascii="Arial" w:eastAsiaTheme="minorEastAsia" w:hAnsi="Arial" w:cs="Arial"/>
          <w:color w:val="000000" w:themeColor="text1"/>
          <w:kern w:val="24"/>
          <w:sz w:val="24"/>
          <w:szCs w:val="24"/>
          <w:lang w:eastAsia="en-GB"/>
        </w:rPr>
        <w:t>in comparison with the roles of the government and trade unions</w:t>
      </w:r>
      <w:r>
        <w:rPr>
          <w:rFonts w:ascii="Arial" w:eastAsiaTheme="minorEastAsia" w:hAnsi="Arial" w:cs="Arial"/>
          <w:color w:val="000000" w:themeColor="text1"/>
          <w:kern w:val="24"/>
          <w:sz w:val="24"/>
          <w:szCs w:val="24"/>
          <w:lang w:eastAsia="en-GB"/>
        </w:rPr>
        <w:t>. This contemporary approach is being undertaken by more organisations.</w:t>
      </w:r>
      <w:r w:rsidR="00F87DA9">
        <w:rPr>
          <w:rFonts w:ascii="Arial" w:eastAsiaTheme="minorEastAsia" w:hAnsi="Arial" w:cs="Arial"/>
          <w:color w:val="000000" w:themeColor="text1"/>
          <w:kern w:val="24"/>
          <w:sz w:val="24"/>
          <w:szCs w:val="24"/>
          <w:lang w:eastAsia="en-GB"/>
        </w:rPr>
        <w:t xml:space="preserve"> </w:t>
      </w:r>
      <w:r w:rsidR="0050587D">
        <w:rPr>
          <w:rFonts w:ascii="Arial" w:eastAsiaTheme="minorEastAsia" w:hAnsi="Arial" w:cs="Arial"/>
          <w:color w:val="000000" w:themeColor="text1"/>
          <w:kern w:val="24"/>
          <w:sz w:val="24"/>
          <w:szCs w:val="24"/>
          <w:lang w:eastAsia="en-GB"/>
        </w:rPr>
        <w:t xml:space="preserve">Clifton and Harter </w:t>
      </w:r>
      <w:r w:rsidR="00F87DA9">
        <w:rPr>
          <w:rFonts w:ascii="Arial" w:eastAsiaTheme="minorEastAsia" w:hAnsi="Arial" w:cs="Arial"/>
          <w:color w:val="000000" w:themeColor="text1"/>
          <w:kern w:val="24"/>
          <w:sz w:val="24"/>
          <w:szCs w:val="24"/>
          <w:lang w:eastAsia="en-GB"/>
        </w:rPr>
        <w:t xml:space="preserve">(2019) also point out that managers are </w:t>
      </w:r>
      <w:r w:rsidR="00BD42FC">
        <w:rPr>
          <w:rFonts w:ascii="Arial" w:eastAsiaTheme="minorEastAsia" w:hAnsi="Arial" w:cs="Arial"/>
          <w:color w:val="000000" w:themeColor="text1"/>
          <w:kern w:val="24"/>
          <w:sz w:val="24"/>
          <w:szCs w:val="24"/>
          <w:lang w:eastAsia="en-GB"/>
        </w:rPr>
        <w:t xml:space="preserve">often </w:t>
      </w:r>
      <w:r w:rsidR="00F87DA9">
        <w:rPr>
          <w:rFonts w:ascii="Arial" w:eastAsiaTheme="minorEastAsia" w:hAnsi="Arial" w:cs="Arial"/>
          <w:color w:val="000000" w:themeColor="text1"/>
          <w:kern w:val="24"/>
          <w:sz w:val="24"/>
          <w:szCs w:val="24"/>
          <w:lang w:eastAsia="en-GB"/>
        </w:rPr>
        <w:t>the ones who lead organisations to success.</w:t>
      </w:r>
    </w:p>
    <w:p w14:paraId="6E559DDF" w14:textId="75B5F28D" w:rsidR="007612DE" w:rsidRP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26E355FB" w14:textId="38D9554A" w:rsidR="00BE5D8B" w:rsidRDefault="007612DE" w:rsidP="007612DE">
      <w:pPr>
        <w:spacing w:after="0" w:line="240" w:lineRule="auto"/>
        <w:contextualSpacing/>
        <w:rPr>
          <w:rFonts w:ascii="Arial" w:eastAsiaTheme="minorEastAsia" w:hAnsi="Arial" w:cs="Arial"/>
          <w:color w:val="000000" w:themeColor="text1"/>
          <w:kern w:val="24"/>
          <w:sz w:val="24"/>
          <w:szCs w:val="24"/>
          <w:lang w:eastAsia="en-GB"/>
        </w:rPr>
      </w:pPr>
      <w:r w:rsidRPr="007612DE">
        <w:rPr>
          <w:rFonts w:ascii="Arial" w:eastAsiaTheme="minorEastAsia" w:hAnsi="Arial" w:cs="Arial"/>
          <w:color w:val="000000" w:themeColor="text1"/>
          <w:kern w:val="24"/>
          <w:sz w:val="24"/>
          <w:szCs w:val="24"/>
          <w:lang w:eastAsia="en-GB"/>
        </w:rPr>
        <w:t>Management style is the approach adopted by managers in their interactions with employees</w:t>
      </w:r>
      <w:r w:rsidR="00BE5D8B">
        <w:rPr>
          <w:rFonts w:ascii="Arial" w:eastAsiaTheme="minorEastAsia" w:hAnsi="Arial" w:cs="Arial"/>
          <w:color w:val="000000" w:themeColor="text1"/>
          <w:kern w:val="24"/>
          <w:sz w:val="24"/>
          <w:szCs w:val="24"/>
          <w:lang w:eastAsia="en-GB"/>
        </w:rPr>
        <w:t>.</w:t>
      </w:r>
    </w:p>
    <w:p w14:paraId="2FA539EE" w14:textId="26216D2D" w:rsidR="00BE5D8B" w:rsidRPr="007612DE" w:rsidRDefault="00BE5D8B" w:rsidP="00BE5D8B">
      <w:pPr>
        <w:spacing w:before="154" w:after="0" w:line="240" w:lineRule="auto"/>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 xml:space="preserve">Three management styles have been identified </w:t>
      </w:r>
      <w:r w:rsidRPr="007612DE">
        <w:rPr>
          <w:rFonts w:ascii="Arial" w:eastAsiaTheme="minorEastAsia" w:hAnsi="Arial" w:cs="Arial"/>
          <w:color w:val="000000" w:themeColor="text1"/>
          <w:kern w:val="24"/>
          <w:sz w:val="24"/>
          <w:szCs w:val="24"/>
          <w:lang w:eastAsia="en-GB"/>
        </w:rPr>
        <w:t>(Kilroy and Dundon, 2015)</w:t>
      </w:r>
      <w:r w:rsidR="007E648A">
        <w:rPr>
          <w:rFonts w:ascii="Arial" w:eastAsiaTheme="minorEastAsia" w:hAnsi="Arial" w:cs="Arial"/>
          <w:color w:val="000000" w:themeColor="text1"/>
          <w:kern w:val="24"/>
          <w:sz w:val="24"/>
          <w:szCs w:val="24"/>
          <w:lang w:eastAsia="en-GB"/>
        </w:rPr>
        <w:t>:</w:t>
      </w:r>
    </w:p>
    <w:p w14:paraId="499007BE" w14:textId="05EB4D49" w:rsid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61A17FE6" w14:textId="0EFA7C45" w:rsidR="007612DE" w:rsidRPr="007612DE"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o</w:t>
      </w:r>
      <w:r w:rsidR="007612DE" w:rsidRPr="007612DE">
        <w:rPr>
          <w:rFonts w:ascii="Arial" w:eastAsiaTheme="minorEastAsia" w:hAnsi="Arial" w:cs="Arial"/>
          <w:color w:val="000000" w:themeColor="text1"/>
          <w:kern w:val="24"/>
          <w:sz w:val="24"/>
          <w:szCs w:val="24"/>
          <w:lang w:eastAsia="en-GB"/>
        </w:rPr>
        <w:t>rganisational leader</w:t>
      </w:r>
      <w:r w:rsidR="00BE5D8B">
        <w:rPr>
          <w:rFonts w:ascii="Arial" w:eastAsiaTheme="minorEastAsia" w:hAnsi="Arial" w:cs="Arial"/>
          <w:color w:val="000000" w:themeColor="text1"/>
          <w:kern w:val="24"/>
          <w:sz w:val="24"/>
          <w:szCs w:val="24"/>
          <w:lang w:eastAsia="en-GB"/>
        </w:rPr>
        <w:t xml:space="preserve"> – implements HRM procedures selectively</w:t>
      </w:r>
    </w:p>
    <w:p w14:paraId="0BB47A64" w14:textId="108FF70D" w:rsidR="007612DE" w:rsidRPr="007612DE"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p</w:t>
      </w:r>
      <w:r w:rsidR="007612DE" w:rsidRPr="007612DE">
        <w:rPr>
          <w:rFonts w:ascii="Arial" w:eastAsiaTheme="minorEastAsia" w:hAnsi="Arial" w:cs="Arial"/>
          <w:color w:val="000000" w:themeColor="text1"/>
          <w:kern w:val="24"/>
          <w:sz w:val="24"/>
          <w:szCs w:val="24"/>
          <w:lang w:eastAsia="en-GB"/>
        </w:rPr>
        <w:t>olicy enactor</w:t>
      </w:r>
      <w:r w:rsidR="00BE5D8B">
        <w:rPr>
          <w:rFonts w:ascii="Arial" w:eastAsiaTheme="minorEastAsia" w:hAnsi="Arial" w:cs="Arial"/>
          <w:color w:val="000000" w:themeColor="text1"/>
          <w:kern w:val="24"/>
          <w:sz w:val="24"/>
          <w:szCs w:val="24"/>
          <w:lang w:eastAsia="en-GB"/>
        </w:rPr>
        <w:t xml:space="preserve"> – implements HRM procedures rigidly</w:t>
      </w:r>
    </w:p>
    <w:p w14:paraId="25C80E05" w14:textId="334B86B6" w:rsidR="007612DE" w:rsidRPr="007E648A"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e</w:t>
      </w:r>
      <w:r w:rsidR="007612DE" w:rsidRPr="007612DE">
        <w:rPr>
          <w:rFonts w:ascii="Arial" w:eastAsiaTheme="minorEastAsia" w:hAnsi="Arial" w:cs="Arial"/>
          <w:color w:val="000000" w:themeColor="text1"/>
          <w:kern w:val="24"/>
          <w:sz w:val="24"/>
          <w:szCs w:val="24"/>
          <w:lang w:eastAsia="en-GB"/>
        </w:rPr>
        <w:t xml:space="preserve">mployee coach </w:t>
      </w:r>
      <w:r w:rsidR="00BE5D8B">
        <w:rPr>
          <w:rFonts w:ascii="Arial" w:eastAsiaTheme="minorEastAsia" w:hAnsi="Arial" w:cs="Arial"/>
          <w:color w:val="000000" w:themeColor="text1"/>
          <w:kern w:val="24"/>
          <w:sz w:val="24"/>
          <w:szCs w:val="24"/>
          <w:lang w:eastAsia="en-GB"/>
        </w:rPr>
        <w:t>– implements HRM procedures in a tailored way</w:t>
      </w:r>
    </w:p>
    <w:p w14:paraId="75EF63ED" w14:textId="77777777" w:rsidR="007E648A" w:rsidRDefault="007E648A" w:rsidP="007E648A">
      <w:pPr>
        <w:spacing w:after="0" w:line="240" w:lineRule="auto"/>
        <w:contextualSpacing/>
        <w:rPr>
          <w:rFonts w:ascii="Arial" w:eastAsiaTheme="minorEastAsia" w:hAnsi="Arial" w:cs="Arial"/>
          <w:color w:val="000000" w:themeColor="text1"/>
          <w:kern w:val="24"/>
          <w:sz w:val="24"/>
          <w:szCs w:val="24"/>
          <w:lang w:eastAsia="en-GB"/>
        </w:rPr>
      </w:pPr>
    </w:p>
    <w:p w14:paraId="305B2CDB" w14:textId="3F4E7A7B" w:rsidR="00060DD7" w:rsidRPr="00060DD7" w:rsidRDefault="007E648A" w:rsidP="00060DD7">
      <w:pPr>
        <w:spacing w:after="0" w:line="240" w:lineRule="auto"/>
        <w:contextualSpacing/>
        <w:rPr>
          <w:rFonts w:ascii="Arial" w:eastAsiaTheme="minorEastAsia" w:hAnsi="Arial" w:cs="Arial"/>
          <w:color w:val="FF0000"/>
          <w:kern w:val="24"/>
          <w:sz w:val="24"/>
          <w:szCs w:val="24"/>
          <w:lang w:eastAsia="en-GB"/>
        </w:rPr>
      </w:pPr>
      <w:r>
        <w:rPr>
          <w:rFonts w:ascii="Arial" w:eastAsiaTheme="minorEastAsia" w:hAnsi="Arial" w:cs="Arial"/>
          <w:color w:val="000000" w:themeColor="text1"/>
          <w:kern w:val="24"/>
          <w:sz w:val="24"/>
          <w:szCs w:val="24"/>
          <w:lang w:eastAsia="en-GB"/>
        </w:rPr>
        <w:t>Research found that the type of management style can vary</w:t>
      </w:r>
      <w:r w:rsidR="00F4756C">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 which in turn has implications on employment relationships.  </w:t>
      </w:r>
    </w:p>
    <w:p w14:paraId="5D53EF80" w14:textId="7817F676" w:rsidR="0049119A" w:rsidRDefault="0049119A" w:rsidP="007612DE">
      <w:pPr>
        <w:spacing w:after="0" w:line="240" w:lineRule="auto"/>
        <w:contextualSpacing/>
        <w:rPr>
          <w:rFonts w:ascii="Arial" w:eastAsiaTheme="minorEastAsia" w:hAnsi="Arial" w:cs="Arial"/>
          <w:color w:val="000000" w:themeColor="text1"/>
          <w:kern w:val="24"/>
          <w:sz w:val="24"/>
          <w:szCs w:val="24"/>
          <w:lang w:eastAsia="en-GB"/>
        </w:rPr>
      </w:pPr>
    </w:p>
    <w:p w14:paraId="4A56FB76" w14:textId="0CBD9F56" w:rsidR="0049119A" w:rsidRDefault="0049119A"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Trade unions are independent but work with management and the government in order to regulate employee relationship. The definition of a trade union is ‘</w:t>
      </w:r>
      <w:r w:rsidRPr="0049119A">
        <w:rPr>
          <w:rFonts w:ascii="Arial" w:eastAsiaTheme="minorEastAsia" w:hAnsi="Arial" w:cs="Arial"/>
          <w:i/>
          <w:iCs/>
          <w:color w:val="000000" w:themeColor="text1"/>
          <w:kern w:val="24"/>
          <w:sz w:val="24"/>
          <w:szCs w:val="24"/>
          <w:lang w:eastAsia="en-GB"/>
        </w:rPr>
        <w:t>workers of one or more description and whose principle purposes include the regulation of relations between workers and employers’</w:t>
      </w:r>
      <w:r>
        <w:rPr>
          <w:rFonts w:ascii="Arial" w:eastAsiaTheme="minorEastAsia" w:hAnsi="Arial" w:cs="Arial"/>
          <w:color w:val="000000" w:themeColor="text1"/>
          <w:kern w:val="24"/>
          <w:sz w:val="24"/>
          <w:szCs w:val="24"/>
          <w:lang w:eastAsia="en-GB"/>
        </w:rPr>
        <w:t xml:space="preserve"> (TULRCA, 1992, Section 1).</w:t>
      </w:r>
    </w:p>
    <w:p w14:paraId="6574A324" w14:textId="77777777" w:rsidR="001303AE" w:rsidRDefault="001303AE" w:rsidP="007612DE">
      <w:pPr>
        <w:spacing w:after="0" w:line="240" w:lineRule="auto"/>
        <w:contextualSpacing/>
        <w:rPr>
          <w:rFonts w:ascii="Arial" w:eastAsiaTheme="minorEastAsia" w:hAnsi="Arial" w:cs="Arial"/>
          <w:color w:val="000000" w:themeColor="text1"/>
          <w:kern w:val="24"/>
          <w:sz w:val="24"/>
          <w:szCs w:val="24"/>
          <w:lang w:eastAsia="en-GB"/>
        </w:rPr>
      </w:pPr>
    </w:p>
    <w:p w14:paraId="1C87DC31" w14:textId="5B35CBAC" w:rsidR="00CA085F" w:rsidRDefault="001303AE"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 xml:space="preserve">The role of unions is to ensure democracy in the workplace. </w:t>
      </w:r>
      <w:r w:rsidR="00C44C37">
        <w:rPr>
          <w:rFonts w:ascii="Arial" w:eastAsiaTheme="minorEastAsia" w:hAnsi="Arial" w:cs="Arial"/>
          <w:color w:val="000000" w:themeColor="text1"/>
          <w:kern w:val="24"/>
          <w:sz w:val="24"/>
          <w:szCs w:val="24"/>
          <w:lang w:eastAsia="en-GB"/>
        </w:rPr>
        <w:t>Nowark (2015, p.684) stated that unions aim ‘</w:t>
      </w:r>
      <w:r w:rsidR="00C44C37" w:rsidRPr="00C44C37">
        <w:rPr>
          <w:rFonts w:ascii="Arial" w:eastAsiaTheme="minorEastAsia" w:hAnsi="Arial" w:cs="Arial"/>
          <w:i/>
          <w:iCs/>
          <w:color w:val="000000" w:themeColor="text1"/>
          <w:kern w:val="24"/>
          <w:sz w:val="24"/>
          <w:szCs w:val="24"/>
          <w:lang w:eastAsia="en-GB"/>
        </w:rPr>
        <w:t>to win fairness, justice and equality for working people’</w:t>
      </w:r>
      <w:r w:rsidR="00C44C37">
        <w:rPr>
          <w:rFonts w:ascii="Arial" w:eastAsiaTheme="minorEastAsia" w:hAnsi="Arial" w:cs="Arial"/>
          <w:color w:val="000000" w:themeColor="text1"/>
          <w:kern w:val="24"/>
          <w:sz w:val="24"/>
          <w:szCs w:val="24"/>
          <w:lang w:eastAsia="en-GB"/>
        </w:rPr>
        <w:t xml:space="preserve">. </w:t>
      </w:r>
      <w:r w:rsidR="00042733">
        <w:rPr>
          <w:rFonts w:ascii="Arial" w:eastAsiaTheme="minorEastAsia" w:hAnsi="Arial" w:cs="Arial"/>
          <w:color w:val="000000" w:themeColor="text1"/>
          <w:kern w:val="24"/>
          <w:sz w:val="24"/>
          <w:szCs w:val="24"/>
          <w:lang w:eastAsia="en-GB"/>
        </w:rPr>
        <w:t xml:space="preserve">By acting collectively unions </w:t>
      </w:r>
      <w:r>
        <w:rPr>
          <w:rFonts w:ascii="Arial" w:eastAsiaTheme="minorEastAsia" w:hAnsi="Arial" w:cs="Arial"/>
          <w:color w:val="000000" w:themeColor="text1"/>
          <w:kern w:val="24"/>
          <w:sz w:val="24"/>
          <w:szCs w:val="24"/>
          <w:lang w:eastAsia="en-GB"/>
        </w:rPr>
        <w:t>can</w:t>
      </w:r>
      <w:r w:rsidR="00042733">
        <w:rPr>
          <w:rFonts w:ascii="Arial" w:eastAsiaTheme="minorEastAsia" w:hAnsi="Arial" w:cs="Arial"/>
          <w:color w:val="000000" w:themeColor="text1"/>
          <w:kern w:val="24"/>
          <w:sz w:val="24"/>
          <w:szCs w:val="24"/>
          <w:lang w:eastAsia="en-GB"/>
        </w:rPr>
        <w:t xml:space="preserve"> exert more influence on management, even when representing individual interests.</w:t>
      </w:r>
      <w:r w:rsidR="00114428">
        <w:rPr>
          <w:rFonts w:ascii="Arial" w:eastAsiaTheme="minorEastAsia" w:hAnsi="Arial" w:cs="Arial"/>
          <w:color w:val="000000" w:themeColor="text1"/>
          <w:kern w:val="24"/>
          <w:sz w:val="24"/>
          <w:szCs w:val="24"/>
          <w:lang w:eastAsia="en-GB"/>
        </w:rPr>
        <w:t xml:space="preserve"> Unions emerged due to the workers desire to rebalance the distribution of power between employers and employees. T</w:t>
      </w:r>
      <w:r w:rsidR="00F62EA9">
        <w:rPr>
          <w:rFonts w:ascii="Arial" w:eastAsiaTheme="minorEastAsia" w:hAnsi="Arial" w:cs="Arial"/>
          <w:color w:val="000000" w:themeColor="text1"/>
          <w:kern w:val="24"/>
          <w:sz w:val="24"/>
          <w:szCs w:val="24"/>
          <w:lang w:eastAsia="en-GB"/>
        </w:rPr>
        <w:t>r</w:t>
      </w:r>
      <w:r w:rsidR="00114428">
        <w:rPr>
          <w:rFonts w:ascii="Arial" w:eastAsiaTheme="minorEastAsia" w:hAnsi="Arial" w:cs="Arial"/>
          <w:color w:val="000000" w:themeColor="text1"/>
          <w:kern w:val="24"/>
          <w:sz w:val="24"/>
          <w:szCs w:val="24"/>
          <w:lang w:eastAsia="en-GB"/>
        </w:rPr>
        <w:t xml:space="preserve">ade unions impact on employee relations by trying </w:t>
      </w:r>
      <w:r w:rsidR="00F62EA9">
        <w:rPr>
          <w:rFonts w:ascii="Arial" w:eastAsiaTheme="minorEastAsia" w:hAnsi="Arial" w:cs="Arial"/>
          <w:color w:val="000000" w:themeColor="text1"/>
          <w:kern w:val="24"/>
          <w:sz w:val="24"/>
          <w:szCs w:val="24"/>
          <w:lang w:eastAsia="en-GB"/>
        </w:rPr>
        <w:t>to secure the best possible arrangements e.g. salaries</w:t>
      </w:r>
      <w:r w:rsidR="00614F6A">
        <w:rPr>
          <w:rFonts w:ascii="Arial" w:eastAsiaTheme="minorEastAsia" w:hAnsi="Arial" w:cs="Arial"/>
          <w:color w:val="000000" w:themeColor="text1"/>
          <w:kern w:val="24"/>
          <w:sz w:val="24"/>
          <w:szCs w:val="24"/>
          <w:lang w:eastAsia="en-GB"/>
        </w:rPr>
        <w:t>/</w:t>
      </w:r>
      <w:r w:rsidR="00F62EA9">
        <w:rPr>
          <w:rFonts w:ascii="Arial" w:eastAsiaTheme="minorEastAsia" w:hAnsi="Arial" w:cs="Arial"/>
          <w:color w:val="000000" w:themeColor="text1"/>
          <w:kern w:val="24"/>
          <w:sz w:val="24"/>
          <w:szCs w:val="24"/>
          <w:lang w:eastAsia="en-GB"/>
        </w:rPr>
        <w:t>working time</w:t>
      </w:r>
      <w:r w:rsidR="00614F6A">
        <w:rPr>
          <w:rFonts w:ascii="Arial" w:eastAsiaTheme="minorEastAsia" w:hAnsi="Arial" w:cs="Arial"/>
          <w:color w:val="000000" w:themeColor="text1"/>
          <w:kern w:val="24"/>
          <w:sz w:val="24"/>
          <w:szCs w:val="24"/>
          <w:lang w:eastAsia="en-GB"/>
        </w:rPr>
        <w:t xml:space="preserve"> </w:t>
      </w:r>
      <w:r w:rsidR="00F62EA9">
        <w:rPr>
          <w:rFonts w:ascii="Arial" w:eastAsiaTheme="minorEastAsia" w:hAnsi="Arial" w:cs="Arial"/>
          <w:color w:val="000000" w:themeColor="text1"/>
          <w:kern w:val="24"/>
          <w:sz w:val="24"/>
          <w:szCs w:val="24"/>
          <w:lang w:eastAsia="en-GB"/>
        </w:rPr>
        <w:t xml:space="preserve">arrangements. </w:t>
      </w:r>
      <w:r w:rsidR="00CA085F">
        <w:rPr>
          <w:rFonts w:ascii="Arial" w:eastAsiaTheme="minorEastAsia" w:hAnsi="Arial" w:cs="Arial"/>
          <w:color w:val="000000" w:themeColor="text1"/>
          <w:kern w:val="24"/>
          <w:sz w:val="24"/>
          <w:szCs w:val="24"/>
          <w:lang w:eastAsia="en-GB"/>
        </w:rPr>
        <w:t>This can be seen to have a positive effect on employee relations.</w:t>
      </w:r>
    </w:p>
    <w:p w14:paraId="427837B5" w14:textId="77777777" w:rsidR="00CA085F" w:rsidRDefault="00CA085F" w:rsidP="007612DE">
      <w:pPr>
        <w:spacing w:after="0" w:line="240" w:lineRule="auto"/>
        <w:contextualSpacing/>
        <w:rPr>
          <w:rFonts w:ascii="Arial" w:eastAsiaTheme="minorEastAsia" w:hAnsi="Arial" w:cs="Arial"/>
          <w:color w:val="000000" w:themeColor="text1"/>
          <w:kern w:val="24"/>
          <w:sz w:val="24"/>
          <w:szCs w:val="24"/>
          <w:lang w:eastAsia="en-GB"/>
        </w:rPr>
      </w:pPr>
    </w:p>
    <w:p w14:paraId="61966DF2" w14:textId="7C89188B" w:rsidR="00042733" w:rsidRDefault="00430B24"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Unions, employees and management rely on n</w:t>
      </w:r>
      <w:r w:rsidR="00F62EA9">
        <w:rPr>
          <w:rFonts w:ascii="Arial" w:eastAsiaTheme="minorEastAsia" w:hAnsi="Arial" w:cs="Arial"/>
          <w:color w:val="000000" w:themeColor="text1"/>
          <w:kern w:val="24"/>
          <w:sz w:val="24"/>
          <w:szCs w:val="24"/>
          <w:lang w:eastAsia="en-GB"/>
        </w:rPr>
        <w:t xml:space="preserve">egotiations and consultation on </w:t>
      </w:r>
      <w:r>
        <w:rPr>
          <w:rFonts w:ascii="Arial" w:eastAsiaTheme="minorEastAsia" w:hAnsi="Arial" w:cs="Arial"/>
          <w:color w:val="000000" w:themeColor="text1"/>
          <w:kern w:val="24"/>
          <w:sz w:val="24"/>
          <w:szCs w:val="24"/>
          <w:lang w:eastAsia="en-GB"/>
        </w:rPr>
        <w:t>matters such as pay</w:t>
      </w:r>
      <w:r w:rsidR="00614F6A">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pension changes. Pension changes </w:t>
      </w:r>
      <w:r w:rsidR="00B51C4E">
        <w:rPr>
          <w:rFonts w:ascii="Arial" w:eastAsiaTheme="minorEastAsia" w:hAnsi="Arial" w:cs="Arial"/>
          <w:color w:val="000000" w:themeColor="text1"/>
          <w:kern w:val="24"/>
          <w:sz w:val="24"/>
          <w:szCs w:val="24"/>
          <w:lang w:eastAsia="en-GB"/>
        </w:rPr>
        <w:t>result</w:t>
      </w:r>
      <w:r>
        <w:rPr>
          <w:rFonts w:ascii="Arial" w:eastAsiaTheme="minorEastAsia" w:hAnsi="Arial" w:cs="Arial"/>
          <w:color w:val="000000" w:themeColor="text1"/>
          <w:kern w:val="24"/>
          <w:sz w:val="24"/>
          <w:szCs w:val="24"/>
          <w:lang w:eastAsia="en-GB"/>
        </w:rPr>
        <w:t xml:space="preserve"> in a strong resistance from unions who see it as detrimental to their members, this can be seen recently in the FBU challenges </w:t>
      </w:r>
      <w:r w:rsidR="00B54AFE">
        <w:rPr>
          <w:rFonts w:ascii="Arial" w:eastAsiaTheme="minorEastAsia" w:hAnsi="Arial" w:cs="Arial"/>
          <w:color w:val="000000" w:themeColor="text1"/>
          <w:kern w:val="24"/>
          <w:sz w:val="24"/>
          <w:szCs w:val="24"/>
          <w:lang w:eastAsia="en-GB"/>
        </w:rPr>
        <w:t>o</w:t>
      </w:r>
      <w:r>
        <w:rPr>
          <w:rFonts w:ascii="Arial" w:eastAsiaTheme="minorEastAsia" w:hAnsi="Arial" w:cs="Arial"/>
          <w:color w:val="000000" w:themeColor="text1"/>
          <w:kern w:val="24"/>
          <w:sz w:val="24"/>
          <w:szCs w:val="24"/>
          <w:lang w:eastAsia="en-GB"/>
        </w:rPr>
        <w:t xml:space="preserve">n pension changes </w:t>
      </w:r>
      <w:r w:rsidR="005B3026">
        <w:rPr>
          <w:rFonts w:ascii="Arial" w:eastAsiaTheme="minorEastAsia" w:hAnsi="Arial" w:cs="Arial"/>
          <w:color w:val="000000" w:themeColor="text1"/>
          <w:kern w:val="24"/>
          <w:sz w:val="24"/>
          <w:szCs w:val="24"/>
          <w:lang w:eastAsia="en-GB"/>
        </w:rPr>
        <w:t xml:space="preserve">introduced </w:t>
      </w:r>
      <w:r>
        <w:rPr>
          <w:rFonts w:ascii="Arial" w:eastAsiaTheme="minorEastAsia" w:hAnsi="Arial" w:cs="Arial"/>
          <w:color w:val="000000" w:themeColor="text1"/>
          <w:kern w:val="24"/>
          <w:sz w:val="24"/>
          <w:szCs w:val="24"/>
          <w:lang w:eastAsia="en-GB"/>
        </w:rPr>
        <w:t xml:space="preserve">for Firefighters </w:t>
      </w:r>
      <w:r w:rsidR="00E47748">
        <w:rPr>
          <w:rFonts w:ascii="Arial" w:eastAsiaTheme="minorEastAsia" w:hAnsi="Arial" w:cs="Arial"/>
          <w:color w:val="000000" w:themeColor="text1"/>
          <w:kern w:val="24"/>
          <w:sz w:val="24"/>
          <w:szCs w:val="24"/>
          <w:lang w:eastAsia="en-GB"/>
        </w:rPr>
        <w:t>(FBU, 2020).</w:t>
      </w:r>
    </w:p>
    <w:p w14:paraId="68338B9C" w14:textId="1C7FCB45" w:rsidR="00C27A19" w:rsidRDefault="00C27A19" w:rsidP="007612DE">
      <w:pPr>
        <w:spacing w:after="0" w:line="240" w:lineRule="auto"/>
        <w:contextualSpacing/>
        <w:rPr>
          <w:rFonts w:ascii="Arial" w:eastAsiaTheme="minorEastAsia" w:hAnsi="Arial" w:cs="Arial"/>
          <w:color w:val="000000" w:themeColor="text1"/>
          <w:kern w:val="24"/>
          <w:sz w:val="24"/>
          <w:szCs w:val="24"/>
          <w:lang w:eastAsia="en-GB"/>
        </w:rPr>
      </w:pPr>
    </w:p>
    <w:p w14:paraId="335606BF" w14:textId="4AD4E2B1" w:rsidR="007612DE" w:rsidRDefault="00C27A19" w:rsidP="000576F7">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Trade union membership has declined considerably in recent years</w:t>
      </w:r>
      <w:r w:rsidR="00A83887">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the private sector</w:t>
      </w:r>
      <w:r w:rsidR="001532ED">
        <w:rPr>
          <w:rFonts w:ascii="Arial" w:eastAsiaTheme="minorEastAsia" w:hAnsi="Arial" w:cs="Arial"/>
          <w:color w:val="000000" w:themeColor="text1"/>
          <w:kern w:val="24"/>
          <w:sz w:val="24"/>
          <w:szCs w:val="24"/>
          <w:lang w:eastAsia="en-GB"/>
        </w:rPr>
        <w:t xml:space="preserve"> </w:t>
      </w:r>
      <w:r w:rsidR="00A83887">
        <w:rPr>
          <w:rFonts w:ascii="Arial" w:eastAsiaTheme="minorEastAsia" w:hAnsi="Arial" w:cs="Arial"/>
          <w:color w:val="000000" w:themeColor="text1"/>
          <w:kern w:val="24"/>
          <w:sz w:val="24"/>
          <w:szCs w:val="24"/>
          <w:lang w:eastAsia="en-GB"/>
        </w:rPr>
        <w:t>however</w:t>
      </w:r>
      <w:r w:rsidR="00445A06">
        <w:rPr>
          <w:rFonts w:ascii="Arial" w:eastAsiaTheme="minorEastAsia" w:hAnsi="Arial" w:cs="Arial"/>
          <w:color w:val="000000" w:themeColor="text1"/>
          <w:kern w:val="24"/>
          <w:sz w:val="24"/>
          <w:szCs w:val="24"/>
          <w:lang w:eastAsia="en-GB"/>
        </w:rPr>
        <w:t xml:space="preserve">, </w:t>
      </w:r>
      <w:r w:rsidR="001532ED">
        <w:rPr>
          <w:rFonts w:ascii="Arial" w:eastAsiaTheme="minorEastAsia" w:hAnsi="Arial" w:cs="Arial"/>
          <w:color w:val="000000" w:themeColor="text1"/>
          <w:kern w:val="24"/>
          <w:sz w:val="24"/>
          <w:szCs w:val="24"/>
          <w:lang w:eastAsia="en-GB"/>
        </w:rPr>
        <w:t>there is still a large presence in</w:t>
      </w:r>
      <w:r>
        <w:rPr>
          <w:rFonts w:ascii="Arial" w:eastAsiaTheme="minorEastAsia" w:hAnsi="Arial" w:cs="Arial"/>
          <w:color w:val="000000" w:themeColor="text1"/>
          <w:kern w:val="24"/>
          <w:sz w:val="24"/>
          <w:szCs w:val="24"/>
          <w:lang w:eastAsia="en-GB"/>
        </w:rPr>
        <w:t xml:space="preserve"> public sector</w:t>
      </w:r>
      <w:r w:rsidR="00A83887">
        <w:rPr>
          <w:rFonts w:ascii="Arial" w:eastAsiaTheme="minorEastAsia" w:hAnsi="Arial" w:cs="Arial"/>
          <w:color w:val="000000" w:themeColor="text1"/>
          <w:kern w:val="24"/>
          <w:sz w:val="24"/>
          <w:szCs w:val="24"/>
          <w:lang w:eastAsia="en-GB"/>
        </w:rPr>
        <w:t>. Rose (2008) suggests this decline could be d</w:t>
      </w:r>
      <w:r w:rsidR="00631DB0">
        <w:rPr>
          <w:rFonts w:ascii="Arial" w:eastAsiaTheme="minorEastAsia" w:hAnsi="Arial" w:cs="Arial"/>
          <w:color w:val="000000" w:themeColor="text1"/>
          <w:kern w:val="24"/>
          <w:sz w:val="24"/>
          <w:szCs w:val="24"/>
          <w:lang w:eastAsia="en-GB"/>
        </w:rPr>
        <w:t xml:space="preserve">ue </w:t>
      </w:r>
      <w:r w:rsidR="00A83887">
        <w:rPr>
          <w:rFonts w:ascii="Arial" w:eastAsiaTheme="minorEastAsia" w:hAnsi="Arial" w:cs="Arial"/>
          <w:color w:val="000000" w:themeColor="text1"/>
          <w:kern w:val="24"/>
          <w:sz w:val="24"/>
          <w:szCs w:val="24"/>
          <w:lang w:eastAsia="en-GB"/>
        </w:rPr>
        <w:t>to individualism of employee relationships</w:t>
      </w:r>
      <w:r w:rsidR="00445A06">
        <w:rPr>
          <w:rFonts w:ascii="Arial" w:eastAsiaTheme="minorEastAsia" w:hAnsi="Arial" w:cs="Arial"/>
          <w:color w:val="000000" w:themeColor="text1"/>
          <w:kern w:val="24"/>
          <w:sz w:val="24"/>
          <w:szCs w:val="24"/>
          <w:lang w:eastAsia="en-GB"/>
        </w:rPr>
        <w:t>/</w:t>
      </w:r>
      <w:r w:rsidR="00A83887">
        <w:rPr>
          <w:rFonts w:ascii="Arial" w:eastAsiaTheme="minorEastAsia" w:hAnsi="Arial" w:cs="Arial"/>
          <w:color w:val="000000" w:themeColor="text1"/>
          <w:kern w:val="24"/>
          <w:sz w:val="24"/>
          <w:szCs w:val="24"/>
          <w:lang w:eastAsia="en-GB"/>
        </w:rPr>
        <w:t>unemployment</w:t>
      </w:r>
      <w:r w:rsidR="00445A06">
        <w:rPr>
          <w:rFonts w:ascii="Arial" w:eastAsiaTheme="minorEastAsia" w:hAnsi="Arial" w:cs="Arial"/>
          <w:color w:val="000000" w:themeColor="text1"/>
          <w:kern w:val="24"/>
          <w:sz w:val="24"/>
          <w:szCs w:val="24"/>
          <w:lang w:eastAsia="en-GB"/>
        </w:rPr>
        <w:t>/</w:t>
      </w:r>
      <w:r w:rsidR="00A83887">
        <w:rPr>
          <w:rFonts w:ascii="Arial" w:eastAsiaTheme="minorEastAsia" w:hAnsi="Arial" w:cs="Arial"/>
          <w:color w:val="000000" w:themeColor="text1"/>
          <w:kern w:val="24"/>
          <w:sz w:val="24"/>
          <w:szCs w:val="24"/>
          <w:lang w:eastAsia="en-GB"/>
        </w:rPr>
        <w:t xml:space="preserve"> increased legislation</w:t>
      </w:r>
      <w:r w:rsidR="00445A06">
        <w:rPr>
          <w:rFonts w:ascii="Arial" w:eastAsiaTheme="minorEastAsia" w:hAnsi="Arial" w:cs="Arial"/>
          <w:color w:val="000000" w:themeColor="text1"/>
          <w:kern w:val="24"/>
          <w:sz w:val="24"/>
          <w:szCs w:val="24"/>
          <w:lang w:eastAsia="en-GB"/>
        </w:rPr>
        <w:t xml:space="preserve"> and</w:t>
      </w:r>
      <w:r w:rsidR="00A83887">
        <w:rPr>
          <w:rFonts w:ascii="Arial" w:eastAsiaTheme="minorEastAsia" w:hAnsi="Arial" w:cs="Arial"/>
          <w:color w:val="000000" w:themeColor="text1"/>
          <w:kern w:val="24"/>
          <w:sz w:val="24"/>
          <w:szCs w:val="24"/>
          <w:lang w:eastAsia="en-GB"/>
        </w:rPr>
        <w:t xml:space="preserve"> decline in industrialised industries. This limited membership therefore reduces the influence on employee relations.</w:t>
      </w:r>
    </w:p>
    <w:p w14:paraId="26D7DE7E" w14:textId="77777777" w:rsidR="000576F7" w:rsidRPr="000576F7" w:rsidRDefault="000576F7" w:rsidP="000576F7">
      <w:pPr>
        <w:spacing w:after="0" w:line="240" w:lineRule="auto"/>
        <w:contextualSpacing/>
        <w:rPr>
          <w:rFonts w:ascii="Arial" w:eastAsiaTheme="minorEastAsia" w:hAnsi="Arial" w:cs="Arial"/>
          <w:color w:val="000000" w:themeColor="text1"/>
          <w:kern w:val="24"/>
          <w:sz w:val="24"/>
          <w:szCs w:val="24"/>
          <w:lang w:eastAsia="en-GB"/>
        </w:rPr>
      </w:pPr>
    </w:p>
    <w:p w14:paraId="470A3463" w14:textId="77777777" w:rsidR="00D709CF" w:rsidRDefault="00060DD7" w:rsidP="007612DE">
      <w:pPr>
        <w:rPr>
          <w:rFonts w:ascii="Arial" w:hAnsi="Arial" w:cs="Arial"/>
          <w:sz w:val="24"/>
          <w:szCs w:val="24"/>
        </w:rPr>
      </w:pPr>
      <w:r>
        <w:rPr>
          <w:rFonts w:ascii="Arial" w:hAnsi="Arial" w:cs="Arial"/>
          <w:sz w:val="24"/>
          <w:szCs w:val="24"/>
        </w:rPr>
        <w:t>The government has a major impact on employee relations, through its roles as an employer, a legislator and through its agencies such as the Advisory, Conciliation and Arbitration Service (ACAS)</w:t>
      </w:r>
      <w:r w:rsidR="00BB2FF9">
        <w:rPr>
          <w:rFonts w:ascii="Arial" w:hAnsi="Arial" w:cs="Arial"/>
          <w:sz w:val="24"/>
          <w:szCs w:val="24"/>
        </w:rPr>
        <w:t>,</w:t>
      </w:r>
      <w:r>
        <w:rPr>
          <w:rFonts w:ascii="Arial" w:hAnsi="Arial" w:cs="Arial"/>
          <w:sz w:val="24"/>
          <w:szCs w:val="24"/>
        </w:rPr>
        <w:t xml:space="preserve"> which focus on improving problematic areas of employee relations (Ellis, 2016).</w:t>
      </w:r>
      <w:r w:rsidR="004D70D5">
        <w:rPr>
          <w:rFonts w:ascii="Arial" w:hAnsi="Arial" w:cs="Arial"/>
          <w:sz w:val="24"/>
          <w:szCs w:val="24"/>
        </w:rPr>
        <w:t xml:space="preserve"> The government is a major public sector employer, </w:t>
      </w:r>
      <w:r w:rsidR="00D709CF">
        <w:rPr>
          <w:rFonts w:ascii="Arial" w:hAnsi="Arial" w:cs="Arial"/>
          <w:sz w:val="24"/>
          <w:szCs w:val="24"/>
        </w:rPr>
        <w:t xml:space="preserve">including </w:t>
      </w:r>
      <w:r w:rsidR="004D70D5">
        <w:rPr>
          <w:rFonts w:ascii="Arial" w:hAnsi="Arial" w:cs="Arial"/>
          <w:sz w:val="24"/>
          <w:szCs w:val="24"/>
        </w:rPr>
        <w:t>central</w:t>
      </w:r>
      <w:r w:rsidR="00D709CF">
        <w:rPr>
          <w:rFonts w:ascii="Arial" w:hAnsi="Arial" w:cs="Arial"/>
          <w:sz w:val="24"/>
          <w:szCs w:val="24"/>
        </w:rPr>
        <w:t>/</w:t>
      </w:r>
      <w:r w:rsidR="004D70D5">
        <w:rPr>
          <w:rFonts w:ascii="Arial" w:hAnsi="Arial" w:cs="Arial"/>
          <w:sz w:val="24"/>
          <w:szCs w:val="24"/>
        </w:rPr>
        <w:t xml:space="preserve">local government and NHS. </w:t>
      </w:r>
    </w:p>
    <w:p w14:paraId="42337E58" w14:textId="5D92B930" w:rsidR="00060DD7" w:rsidRDefault="004D70D5" w:rsidP="007612DE">
      <w:pPr>
        <w:rPr>
          <w:rFonts w:ascii="Arial" w:hAnsi="Arial" w:cs="Arial"/>
          <w:sz w:val="24"/>
          <w:szCs w:val="24"/>
        </w:rPr>
      </w:pPr>
      <w:r>
        <w:rPr>
          <w:rFonts w:ascii="Arial" w:hAnsi="Arial" w:cs="Arial"/>
          <w:sz w:val="24"/>
          <w:szCs w:val="24"/>
        </w:rPr>
        <w:t>This employer role means the government can influence policy</w:t>
      </w:r>
      <w:r w:rsidR="000F3E21">
        <w:rPr>
          <w:rFonts w:ascii="Arial" w:hAnsi="Arial" w:cs="Arial"/>
          <w:sz w:val="24"/>
          <w:szCs w:val="24"/>
        </w:rPr>
        <w:t>/</w:t>
      </w:r>
      <w:r>
        <w:rPr>
          <w:rFonts w:ascii="Arial" w:hAnsi="Arial" w:cs="Arial"/>
          <w:sz w:val="24"/>
          <w:szCs w:val="24"/>
        </w:rPr>
        <w:t>practices. The traditional view was that the government was a model employer and demonstrated good practice in employee relations. High levels of job security, pay</w:t>
      </w:r>
      <w:r w:rsidR="00D709CF">
        <w:rPr>
          <w:rFonts w:ascii="Arial" w:hAnsi="Arial" w:cs="Arial"/>
          <w:sz w:val="24"/>
          <w:szCs w:val="24"/>
        </w:rPr>
        <w:t>/</w:t>
      </w:r>
      <w:r>
        <w:rPr>
          <w:rFonts w:ascii="Arial" w:hAnsi="Arial" w:cs="Arial"/>
          <w:sz w:val="24"/>
          <w:szCs w:val="24"/>
        </w:rPr>
        <w:t>pensions were just some of the benefits associated with public sector employment.</w:t>
      </w:r>
      <w:r w:rsidR="00765EBF">
        <w:rPr>
          <w:rFonts w:ascii="Arial" w:hAnsi="Arial" w:cs="Arial"/>
          <w:sz w:val="24"/>
          <w:szCs w:val="24"/>
        </w:rPr>
        <w:t xml:space="preserve"> This tradition has been challenged </w:t>
      </w:r>
      <w:r w:rsidR="008E12C8">
        <w:rPr>
          <w:rFonts w:ascii="Arial" w:hAnsi="Arial" w:cs="Arial"/>
          <w:sz w:val="24"/>
          <w:szCs w:val="24"/>
        </w:rPr>
        <w:t xml:space="preserve">by different governments who looked </w:t>
      </w:r>
      <w:r w:rsidR="00623F8A">
        <w:rPr>
          <w:rFonts w:ascii="Arial" w:hAnsi="Arial" w:cs="Arial"/>
          <w:sz w:val="24"/>
          <w:szCs w:val="24"/>
        </w:rPr>
        <w:t>to</w:t>
      </w:r>
      <w:r w:rsidR="008E12C8">
        <w:rPr>
          <w:rFonts w:ascii="Arial" w:hAnsi="Arial" w:cs="Arial"/>
          <w:sz w:val="24"/>
          <w:szCs w:val="24"/>
        </w:rPr>
        <w:t xml:space="preserve"> the private sector to influence procedures to increase efficiency </w:t>
      </w:r>
      <w:r w:rsidR="009D563C">
        <w:rPr>
          <w:rFonts w:ascii="Arial" w:hAnsi="Arial" w:cs="Arial"/>
          <w:sz w:val="24"/>
          <w:szCs w:val="24"/>
        </w:rPr>
        <w:t>such as changes to pension schemes, job cuts</w:t>
      </w:r>
      <w:r w:rsidR="00623F8A">
        <w:rPr>
          <w:rFonts w:ascii="Arial" w:hAnsi="Arial" w:cs="Arial"/>
          <w:sz w:val="24"/>
          <w:szCs w:val="24"/>
        </w:rPr>
        <w:t>/</w:t>
      </w:r>
      <w:r w:rsidR="009D563C">
        <w:rPr>
          <w:rFonts w:ascii="Arial" w:hAnsi="Arial" w:cs="Arial"/>
          <w:sz w:val="24"/>
          <w:szCs w:val="24"/>
        </w:rPr>
        <w:t>pay freezes, introduction of management</w:t>
      </w:r>
      <w:r w:rsidR="00623F8A">
        <w:rPr>
          <w:rFonts w:ascii="Arial" w:hAnsi="Arial" w:cs="Arial"/>
          <w:sz w:val="24"/>
          <w:szCs w:val="24"/>
        </w:rPr>
        <w:t>/</w:t>
      </w:r>
      <w:r w:rsidR="009D563C">
        <w:rPr>
          <w:rFonts w:ascii="Arial" w:hAnsi="Arial" w:cs="Arial"/>
          <w:sz w:val="24"/>
          <w:szCs w:val="24"/>
        </w:rPr>
        <w:t>individual performance related pay (Ellis, 2016).</w:t>
      </w:r>
    </w:p>
    <w:p w14:paraId="2871AB49" w14:textId="77777777" w:rsidR="00FB5858" w:rsidRDefault="00F92A9E" w:rsidP="007612DE">
      <w:pPr>
        <w:rPr>
          <w:rFonts w:ascii="Arial" w:hAnsi="Arial" w:cs="Arial"/>
          <w:sz w:val="24"/>
          <w:szCs w:val="24"/>
        </w:rPr>
      </w:pPr>
      <w:r>
        <w:rPr>
          <w:rFonts w:ascii="Arial" w:hAnsi="Arial" w:cs="Arial"/>
          <w:sz w:val="24"/>
          <w:szCs w:val="24"/>
        </w:rPr>
        <w:t xml:space="preserve">The </w:t>
      </w:r>
      <w:r w:rsidR="005850EE">
        <w:rPr>
          <w:rFonts w:ascii="Arial" w:hAnsi="Arial" w:cs="Arial"/>
          <w:sz w:val="24"/>
          <w:szCs w:val="24"/>
        </w:rPr>
        <w:t>government’s</w:t>
      </w:r>
      <w:r>
        <w:rPr>
          <w:rFonts w:ascii="Arial" w:hAnsi="Arial" w:cs="Arial"/>
          <w:sz w:val="24"/>
          <w:szCs w:val="24"/>
        </w:rPr>
        <w:t xml:space="preserve"> role as a legislator gives direct impact on employee relations through decisions on employment law from both the U.K. and E.U. directives. Over the last few decades there has been a substantial increase in legislation which is introduced on the 6</w:t>
      </w:r>
      <w:r w:rsidRPr="00F92A9E">
        <w:rPr>
          <w:rFonts w:ascii="Arial" w:hAnsi="Arial" w:cs="Arial"/>
          <w:sz w:val="24"/>
          <w:szCs w:val="24"/>
          <w:vertAlign w:val="superscript"/>
        </w:rPr>
        <w:t>th</w:t>
      </w:r>
      <w:r>
        <w:rPr>
          <w:rFonts w:ascii="Arial" w:hAnsi="Arial" w:cs="Arial"/>
          <w:sz w:val="24"/>
          <w:szCs w:val="24"/>
        </w:rPr>
        <w:t xml:space="preserve"> April</w:t>
      </w:r>
      <w:r w:rsidR="003036C5">
        <w:rPr>
          <w:rFonts w:ascii="Arial" w:hAnsi="Arial" w:cs="Arial"/>
          <w:sz w:val="24"/>
          <w:szCs w:val="24"/>
        </w:rPr>
        <w:t>/</w:t>
      </w:r>
      <w:r>
        <w:rPr>
          <w:rFonts w:ascii="Arial" w:hAnsi="Arial" w:cs="Arial"/>
          <w:sz w:val="24"/>
          <w:szCs w:val="24"/>
        </w:rPr>
        <w:t>1</w:t>
      </w:r>
      <w:r w:rsidRPr="00F92A9E">
        <w:rPr>
          <w:rFonts w:ascii="Arial" w:hAnsi="Arial" w:cs="Arial"/>
          <w:sz w:val="24"/>
          <w:szCs w:val="24"/>
          <w:vertAlign w:val="superscript"/>
        </w:rPr>
        <w:t>st</w:t>
      </w:r>
      <w:r>
        <w:rPr>
          <w:rFonts w:ascii="Arial" w:hAnsi="Arial" w:cs="Arial"/>
          <w:sz w:val="24"/>
          <w:szCs w:val="24"/>
        </w:rPr>
        <w:t xml:space="preserve"> October each year.</w:t>
      </w:r>
      <w:r w:rsidR="005850EE">
        <w:rPr>
          <w:rFonts w:ascii="Arial" w:hAnsi="Arial" w:cs="Arial"/>
          <w:sz w:val="24"/>
          <w:szCs w:val="24"/>
        </w:rPr>
        <w:t xml:space="preserve"> I</w:t>
      </w:r>
      <w:r w:rsidR="00D06D8A">
        <w:rPr>
          <w:rFonts w:ascii="Arial" w:hAnsi="Arial" w:cs="Arial"/>
          <w:sz w:val="24"/>
          <w:szCs w:val="24"/>
        </w:rPr>
        <w:t>n</w:t>
      </w:r>
      <w:r w:rsidR="005850EE">
        <w:rPr>
          <w:rFonts w:ascii="Arial" w:hAnsi="Arial" w:cs="Arial"/>
          <w:sz w:val="24"/>
          <w:szCs w:val="24"/>
        </w:rPr>
        <w:t xml:space="preserve"> 1997, the UK government signed up to the Maastricht Treaty which committed the UK to adopting EU law.</w:t>
      </w:r>
      <w:r w:rsidR="00044237">
        <w:rPr>
          <w:rFonts w:ascii="Arial" w:hAnsi="Arial" w:cs="Arial"/>
          <w:sz w:val="24"/>
          <w:szCs w:val="24"/>
        </w:rPr>
        <w:t xml:space="preserve"> EU law has had a direct impact on UK employee relations through the introduction of legislation relating to working hours</w:t>
      </w:r>
      <w:r w:rsidR="003036C5">
        <w:rPr>
          <w:rFonts w:ascii="Arial" w:hAnsi="Arial" w:cs="Arial"/>
          <w:sz w:val="24"/>
          <w:szCs w:val="24"/>
        </w:rPr>
        <w:t>/</w:t>
      </w:r>
      <w:r w:rsidR="00044237">
        <w:rPr>
          <w:rFonts w:ascii="Arial" w:hAnsi="Arial" w:cs="Arial"/>
          <w:sz w:val="24"/>
          <w:szCs w:val="24"/>
        </w:rPr>
        <w:t>NMW</w:t>
      </w:r>
      <w:r w:rsidR="003036C5">
        <w:rPr>
          <w:rFonts w:ascii="Arial" w:hAnsi="Arial" w:cs="Arial"/>
          <w:sz w:val="24"/>
          <w:szCs w:val="24"/>
        </w:rPr>
        <w:t>/</w:t>
      </w:r>
      <w:r w:rsidR="00044237">
        <w:rPr>
          <w:rFonts w:ascii="Arial" w:hAnsi="Arial" w:cs="Arial"/>
          <w:sz w:val="24"/>
          <w:szCs w:val="24"/>
        </w:rPr>
        <w:t>parental leave</w:t>
      </w:r>
      <w:r w:rsidR="00536C9B">
        <w:rPr>
          <w:rFonts w:ascii="Arial" w:hAnsi="Arial" w:cs="Arial"/>
          <w:sz w:val="24"/>
          <w:szCs w:val="24"/>
        </w:rPr>
        <w:t>.</w:t>
      </w:r>
      <w:r w:rsidR="00A04B84">
        <w:rPr>
          <w:rFonts w:ascii="Arial" w:hAnsi="Arial" w:cs="Arial"/>
          <w:sz w:val="24"/>
          <w:szCs w:val="24"/>
        </w:rPr>
        <w:t xml:space="preserve"> </w:t>
      </w:r>
    </w:p>
    <w:p w14:paraId="177DDB79" w14:textId="3751189C" w:rsidR="00FB62AF" w:rsidRDefault="00A04B84" w:rsidP="007612DE">
      <w:pPr>
        <w:rPr>
          <w:rFonts w:ascii="Arial" w:hAnsi="Arial" w:cs="Arial"/>
          <w:sz w:val="24"/>
          <w:szCs w:val="24"/>
        </w:rPr>
      </w:pPr>
      <w:r>
        <w:rPr>
          <w:rFonts w:ascii="Arial" w:hAnsi="Arial" w:cs="Arial"/>
          <w:sz w:val="24"/>
          <w:szCs w:val="24"/>
        </w:rPr>
        <w:t>The introduction on Acts such as the Equality Act 2010, Agency Workers Regulations (2010) along with recent legislation under the Good Work Plan has had a direct impact on employee relations.</w:t>
      </w:r>
      <w:r w:rsidR="00FB5858">
        <w:rPr>
          <w:rFonts w:ascii="Arial" w:hAnsi="Arial" w:cs="Arial"/>
          <w:sz w:val="24"/>
          <w:szCs w:val="24"/>
        </w:rPr>
        <w:t xml:space="preserve"> </w:t>
      </w:r>
      <w:r w:rsidR="00FB62AF">
        <w:rPr>
          <w:rFonts w:ascii="Arial" w:hAnsi="Arial" w:cs="Arial"/>
          <w:sz w:val="24"/>
          <w:szCs w:val="24"/>
        </w:rPr>
        <w:t>Recent legislation in response to the Coronavi</w:t>
      </w:r>
      <w:r w:rsidR="00E74E80">
        <w:rPr>
          <w:rFonts w:ascii="Arial" w:hAnsi="Arial" w:cs="Arial"/>
          <w:sz w:val="24"/>
          <w:szCs w:val="24"/>
        </w:rPr>
        <w:t>r</w:t>
      </w:r>
      <w:r w:rsidR="00FB62AF">
        <w:rPr>
          <w:rFonts w:ascii="Arial" w:hAnsi="Arial" w:cs="Arial"/>
          <w:sz w:val="24"/>
          <w:szCs w:val="24"/>
        </w:rPr>
        <w:t xml:space="preserve">us pandemic </w:t>
      </w:r>
      <w:r w:rsidR="00D06D8A">
        <w:rPr>
          <w:rFonts w:ascii="Arial" w:hAnsi="Arial" w:cs="Arial"/>
          <w:sz w:val="24"/>
          <w:szCs w:val="24"/>
        </w:rPr>
        <w:t xml:space="preserve">also </w:t>
      </w:r>
      <w:r w:rsidR="00FB62AF">
        <w:rPr>
          <w:rFonts w:ascii="Arial" w:hAnsi="Arial" w:cs="Arial"/>
          <w:sz w:val="24"/>
          <w:szCs w:val="24"/>
        </w:rPr>
        <w:t>has a direct impact on employee relations</w:t>
      </w:r>
      <w:r w:rsidR="00FB5858">
        <w:rPr>
          <w:rFonts w:ascii="Arial" w:hAnsi="Arial" w:cs="Arial"/>
          <w:sz w:val="24"/>
          <w:szCs w:val="24"/>
        </w:rPr>
        <w:t>.</w:t>
      </w:r>
      <w:r w:rsidR="00FB62AF">
        <w:rPr>
          <w:rFonts w:ascii="Arial" w:hAnsi="Arial" w:cs="Arial"/>
          <w:sz w:val="24"/>
          <w:szCs w:val="24"/>
        </w:rPr>
        <w:t xml:space="preserve"> </w:t>
      </w:r>
    </w:p>
    <w:p w14:paraId="5A30988F" w14:textId="32468FED" w:rsidR="00536C9B" w:rsidRPr="00536C9B" w:rsidRDefault="00536C9B" w:rsidP="007612DE">
      <w:pPr>
        <w:rPr>
          <w:rFonts w:ascii="Arial" w:hAnsi="Arial" w:cs="Arial"/>
          <w:sz w:val="24"/>
          <w:szCs w:val="24"/>
        </w:rPr>
      </w:pPr>
      <w:r>
        <w:rPr>
          <w:rFonts w:ascii="Arial" w:hAnsi="Arial" w:cs="Arial"/>
          <w:sz w:val="24"/>
          <w:szCs w:val="24"/>
        </w:rPr>
        <w:t xml:space="preserve">The government can indirectly influence employee relationships through </w:t>
      </w:r>
      <w:r w:rsidR="00F06689">
        <w:rPr>
          <w:rFonts w:ascii="Arial" w:hAnsi="Arial" w:cs="Arial"/>
          <w:sz w:val="24"/>
          <w:szCs w:val="24"/>
        </w:rPr>
        <w:t>its</w:t>
      </w:r>
      <w:r>
        <w:rPr>
          <w:rFonts w:ascii="Arial" w:hAnsi="Arial" w:cs="Arial"/>
          <w:sz w:val="24"/>
          <w:szCs w:val="24"/>
        </w:rPr>
        <w:t xml:space="preserve"> agency ACAS.</w:t>
      </w:r>
      <w:r w:rsidR="00262A9E" w:rsidRPr="00262A9E">
        <w:rPr>
          <w:rFonts w:ascii="Arial" w:hAnsi="Arial" w:cs="Arial"/>
          <w:color w:val="0B0C0C"/>
          <w:sz w:val="29"/>
          <w:szCs w:val="29"/>
          <w:shd w:val="clear" w:color="auto" w:fill="FFFFFF"/>
        </w:rPr>
        <w:t xml:space="preserve"> </w:t>
      </w:r>
      <w:r w:rsidR="00262A9E">
        <w:rPr>
          <w:rFonts w:ascii="Arial" w:hAnsi="Arial" w:cs="Arial"/>
          <w:color w:val="0B0C0C"/>
          <w:sz w:val="24"/>
          <w:szCs w:val="24"/>
          <w:shd w:val="clear" w:color="auto" w:fill="FFFFFF"/>
        </w:rPr>
        <w:t>ACAS ‘</w:t>
      </w:r>
      <w:r w:rsidR="00262A9E" w:rsidRPr="00BC0377">
        <w:rPr>
          <w:rFonts w:ascii="Arial" w:hAnsi="Arial" w:cs="Arial"/>
          <w:i/>
          <w:iCs/>
          <w:color w:val="0B0C0C"/>
          <w:sz w:val="24"/>
          <w:szCs w:val="24"/>
          <w:shd w:val="clear" w:color="auto" w:fill="FFFFFF"/>
        </w:rPr>
        <w:t xml:space="preserve">aims to improve organisations and working life through better employment relations, working with employers and employees to solve problems and improve performance by </w:t>
      </w:r>
      <w:r w:rsidRPr="00BC0377">
        <w:rPr>
          <w:rFonts w:ascii="Arial" w:hAnsi="Arial" w:cs="Arial"/>
          <w:i/>
          <w:iCs/>
          <w:color w:val="0B0C0C"/>
          <w:sz w:val="24"/>
          <w:szCs w:val="24"/>
          <w:shd w:val="clear" w:color="auto" w:fill="FFFFFF"/>
        </w:rPr>
        <w:t>provid</w:t>
      </w:r>
      <w:r w:rsidR="00D644F2" w:rsidRPr="00BC0377">
        <w:rPr>
          <w:rFonts w:ascii="Arial" w:hAnsi="Arial" w:cs="Arial"/>
          <w:i/>
          <w:iCs/>
          <w:color w:val="0B0C0C"/>
          <w:sz w:val="24"/>
          <w:szCs w:val="24"/>
          <w:shd w:val="clear" w:color="auto" w:fill="FFFFFF"/>
        </w:rPr>
        <w:t>i</w:t>
      </w:r>
      <w:r w:rsidR="00262A9E" w:rsidRPr="00BC0377">
        <w:rPr>
          <w:rFonts w:ascii="Arial" w:hAnsi="Arial" w:cs="Arial"/>
          <w:i/>
          <w:iCs/>
          <w:color w:val="0B0C0C"/>
          <w:sz w:val="24"/>
          <w:szCs w:val="24"/>
          <w:shd w:val="clear" w:color="auto" w:fill="FFFFFF"/>
        </w:rPr>
        <w:t>ng</w:t>
      </w:r>
      <w:r w:rsidRPr="00BC0377">
        <w:rPr>
          <w:rFonts w:ascii="Arial" w:hAnsi="Arial" w:cs="Arial"/>
          <w:i/>
          <w:iCs/>
          <w:color w:val="0B0C0C"/>
          <w:sz w:val="24"/>
          <w:szCs w:val="24"/>
          <w:shd w:val="clear" w:color="auto" w:fill="FFFFFF"/>
        </w:rPr>
        <w:t xml:space="preserve"> free and confidential advice to employers, employees and their representatives on employment rights, best practice and policies, and resolving workplace conflict</w:t>
      </w:r>
      <w:r w:rsidRPr="00BC0377">
        <w:rPr>
          <w:rFonts w:ascii="Arial" w:hAnsi="Arial" w:cs="Arial"/>
          <w:i/>
          <w:iCs/>
          <w:color w:val="0B0C0C"/>
          <w:sz w:val="29"/>
          <w:szCs w:val="29"/>
          <w:shd w:val="clear" w:color="auto" w:fill="FFFFFF"/>
        </w:rPr>
        <w:t>’</w:t>
      </w:r>
      <w:r>
        <w:rPr>
          <w:rFonts w:ascii="Arial" w:hAnsi="Arial" w:cs="Arial"/>
          <w:i/>
          <w:iCs/>
          <w:color w:val="0B0C0C"/>
          <w:sz w:val="29"/>
          <w:szCs w:val="29"/>
          <w:shd w:val="clear" w:color="auto" w:fill="FFFFFF"/>
        </w:rPr>
        <w:t xml:space="preserve"> </w:t>
      </w:r>
      <w:r w:rsidR="00D644F2" w:rsidRPr="00D644F2">
        <w:rPr>
          <w:rFonts w:ascii="Arial" w:hAnsi="Arial" w:cs="Arial"/>
          <w:color w:val="0B0C0C"/>
          <w:sz w:val="24"/>
          <w:szCs w:val="24"/>
          <w:shd w:val="clear" w:color="auto" w:fill="FFFFFF"/>
        </w:rPr>
        <w:t>(GOV.UK, 2020)</w:t>
      </w:r>
      <w:r w:rsidR="00D644F2">
        <w:rPr>
          <w:rFonts w:ascii="Arial" w:hAnsi="Arial" w:cs="Arial"/>
          <w:color w:val="0B0C0C"/>
          <w:sz w:val="24"/>
          <w:szCs w:val="24"/>
          <w:shd w:val="clear" w:color="auto" w:fill="FFFFFF"/>
        </w:rPr>
        <w:t>.</w:t>
      </w:r>
      <w:r w:rsidR="007C6707">
        <w:rPr>
          <w:rFonts w:ascii="Arial" w:hAnsi="Arial" w:cs="Arial"/>
          <w:color w:val="0B0C0C"/>
          <w:sz w:val="24"/>
          <w:szCs w:val="24"/>
          <w:shd w:val="clear" w:color="auto" w:fill="FFFFFF"/>
        </w:rPr>
        <w:t xml:space="preserve"> </w:t>
      </w:r>
      <w:r w:rsidR="00EA5FFE">
        <w:rPr>
          <w:rFonts w:ascii="Arial" w:hAnsi="Arial" w:cs="Arial"/>
          <w:color w:val="0B0C0C"/>
          <w:sz w:val="24"/>
          <w:szCs w:val="24"/>
          <w:shd w:val="clear" w:color="auto" w:fill="FFFFFF"/>
        </w:rPr>
        <w:t>I</w:t>
      </w:r>
      <w:r w:rsidR="00F06689">
        <w:rPr>
          <w:rFonts w:ascii="Arial" w:hAnsi="Arial" w:cs="Arial"/>
          <w:color w:val="0B0C0C"/>
          <w:sz w:val="24"/>
          <w:szCs w:val="24"/>
          <w:shd w:val="clear" w:color="auto" w:fill="FFFFFF"/>
        </w:rPr>
        <w:t xml:space="preserve">n 2014 </w:t>
      </w:r>
      <w:r w:rsidR="007C6707">
        <w:rPr>
          <w:rFonts w:ascii="Arial" w:hAnsi="Arial" w:cs="Arial"/>
          <w:color w:val="0B0C0C"/>
          <w:sz w:val="24"/>
          <w:szCs w:val="24"/>
          <w:shd w:val="clear" w:color="auto" w:fill="FFFFFF"/>
        </w:rPr>
        <w:t>it introduced the requirement to lodge all Employment Tribunal claims with ACAS first</w:t>
      </w:r>
      <w:r w:rsidR="00F06689">
        <w:rPr>
          <w:rFonts w:ascii="Arial" w:hAnsi="Arial" w:cs="Arial"/>
          <w:color w:val="0B0C0C"/>
          <w:sz w:val="24"/>
          <w:szCs w:val="24"/>
          <w:shd w:val="clear" w:color="auto" w:fill="FFFFFF"/>
        </w:rPr>
        <w:t xml:space="preserve">, </w:t>
      </w:r>
      <w:r w:rsidR="007C6707">
        <w:rPr>
          <w:rFonts w:ascii="Arial" w:hAnsi="Arial" w:cs="Arial"/>
          <w:color w:val="0B0C0C"/>
          <w:sz w:val="24"/>
          <w:szCs w:val="24"/>
          <w:shd w:val="clear" w:color="auto" w:fill="FFFFFF"/>
        </w:rPr>
        <w:t>in order to try and resolve the issue informally before progressing to an Employment Tribunal.</w:t>
      </w:r>
    </w:p>
    <w:p w14:paraId="67AE6070" w14:textId="6A274A8F" w:rsidR="007612DE" w:rsidRDefault="002000EA" w:rsidP="007612DE">
      <w:pPr>
        <w:rPr>
          <w:rFonts w:ascii="Arial" w:hAnsi="Arial" w:cs="Arial"/>
          <w:sz w:val="24"/>
          <w:szCs w:val="24"/>
        </w:rPr>
      </w:pPr>
      <w:r>
        <w:rPr>
          <w:rFonts w:ascii="Arial" w:hAnsi="Arial" w:cs="Arial"/>
          <w:sz w:val="24"/>
          <w:szCs w:val="24"/>
        </w:rPr>
        <w:lastRenderedPageBreak/>
        <w:t>Another government agency is Equality and Human Rights Commission (EHRC) formed in 2007, which seeks to enforce discrimination legislation and promote equal opportunities.</w:t>
      </w:r>
      <w:r w:rsidR="00352D76">
        <w:rPr>
          <w:rFonts w:ascii="Arial" w:hAnsi="Arial" w:cs="Arial"/>
          <w:sz w:val="24"/>
          <w:szCs w:val="24"/>
        </w:rPr>
        <w:t xml:space="preserve"> This enforcement/promotion from the EHRC influences the management of employee relations. </w:t>
      </w:r>
    </w:p>
    <w:p w14:paraId="3A38ABA1" w14:textId="15FE3304" w:rsidR="00352D76" w:rsidRDefault="00352D76" w:rsidP="007612DE">
      <w:pPr>
        <w:rPr>
          <w:rFonts w:ascii="Arial" w:hAnsi="Arial" w:cs="Arial"/>
          <w:sz w:val="24"/>
          <w:szCs w:val="24"/>
        </w:rPr>
      </w:pPr>
      <w:r>
        <w:rPr>
          <w:rFonts w:ascii="Arial" w:hAnsi="Arial" w:cs="Arial"/>
          <w:sz w:val="24"/>
          <w:szCs w:val="24"/>
        </w:rPr>
        <w:t>It is evident that all three key parties through their various agendas have an influence on employee relations, management through its organisation agenda, trade union through its employee agenda and the government and its agencies through employee and legislative agendas.</w:t>
      </w:r>
    </w:p>
    <w:p w14:paraId="204A0040" w14:textId="77777777" w:rsidR="007612DE" w:rsidRDefault="007612DE" w:rsidP="007612DE">
      <w:pPr>
        <w:rPr>
          <w:rFonts w:ascii="Arial" w:hAnsi="Arial" w:cs="Arial"/>
          <w:sz w:val="24"/>
          <w:szCs w:val="24"/>
        </w:rPr>
      </w:pPr>
    </w:p>
    <w:p w14:paraId="152CB04D" w14:textId="77777777" w:rsidR="00892739" w:rsidRDefault="004D0BC3" w:rsidP="004D0BC3">
      <w:pPr>
        <w:rPr>
          <w:rFonts w:ascii="Arial" w:hAnsi="Arial" w:cs="Arial"/>
          <w:sz w:val="24"/>
          <w:szCs w:val="24"/>
        </w:rPr>
      </w:pPr>
      <w:r w:rsidRPr="008818EF">
        <w:rPr>
          <w:rFonts w:ascii="Arial" w:hAnsi="Arial" w:cs="Arial"/>
          <w:sz w:val="24"/>
          <w:szCs w:val="24"/>
        </w:rPr>
        <w:br/>
      </w:r>
    </w:p>
    <w:p w14:paraId="613F95BC" w14:textId="77777777" w:rsidR="00B14718" w:rsidRDefault="00B14718" w:rsidP="004D0BC3">
      <w:pPr>
        <w:rPr>
          <w:rFonts w:ascii="Arial" w:hAnsi="Arial" w:cs="Arial"/>
          <w:b/>
          <w:bCs/>
          <w:sz w:val="24"/>
          <w:szCs w:val="24"/>
        </w:rPr>
      </w:pPr>
    </w:p>
    <w:p w14:paraId="07AD512C" w14:textId="77777777" w:rsidR="00B14718" w:rsidRDefault="00B14718" w:rsidP="004D0BC3">
      <w:pPr>
        <w:rPr>
          <w:rFonts w:ascii="Arial" w:hAnsi="Arial" w:cs="Arial"/>
          <w:b/>
          <w:bCs/>
          <w:sz w:val="24"/>
          <w:szCs w:val="24"/>
        </w:rPr>
      </w:pPr>
    </w:p>
    <w:p w14:paraId="3C07174E" w14:textId="77777777" w:rsidR="00B14718" w:rsidRDefault="00B14718" w:rsidP="004D0BC3">
      <w:pPr>
        <w:rPr>
          <w:rFonts w:ascii="Arial" w:hAnsi="Arial" w:cs="Arial"/>
          <w:b/>
          <w:bCs/>
          <w:sz w:val="24"/>
          <w:szCs w:val="24"/>
        </w:rPr>
      </w:pPr>
    </w:p>
    <w:p w14:paraId="1A768A05" w14:textId="77777777" w:rsidR="00B14718" w:rsidRDefault="00B14718" w:rsidP="004D0BC3">
      <w:pPr>
        <w:rPr>
          <w:rFonts w:ascii="Arial" w:hAnsi="Arial" w:cs="Arial"/>
          <w:b/>
          <w:bCs/>
          <w:sz w:val="24"/>
          <w:szCs w:val="24"/>
        </w:rPr>
      </w:pPr>
    </w:p>
    <w:p w14:paraId="2F406D13" w14:textId="77777777" w:rsidR="00B14718" w:rsidRDefault="00B14718" w:rsidP="004D0BC3">
      <w:pPr>
        <w:rPr>
          <w:rFonts w:ascii="Arial" w:hAnsi="Arial" w:cs="Arial"/>
          <w:b/>
          <w:bCs/>
          <w:sz w:val="24"/>
          <w:szCs w:val="24"/>
        </w:rPr>
      </w:pPr>
    </w:p>
    <w:p w14:paraId="3F2FA287" w14:textId="77777777" w:rsidR="00B14718" w:rsidRDefault="00B14718" w:rsidP="004D0BC3">
      <w:pPr>
        <w:rPr>
          <w:rFonts w:ascii="Arial" w:hAnsi="Arial" w:cs="Arial"/>
          <w:b/>
          <w:bCs/>
          <w:sz w:val="24"/>
          <w:szCs w:val="24"/>
        </w:rPr>
      </w:pPr>
    </w:p>
    <w:p w14:paraId="01F1FF62" w14:textId="77777777" w:rsidR="00B14718" w:rsidRDefault="00B14718" w:rsidP="004D0BC3">
      <w:pPr>
        <w:rPr>
          <w:rFonts w:ascii="Arial" w:hAnsi="Arial" w:cs="Arial"/>
          <w:b/>
          <w:bCs/>
          <w:sz w:val="24"/>
          <w:szCs w:val="24"/>
        </w:rPr>
      </w:pPr>
    </w:p>
    <w:p w14:paraId="77746DDE" w14:textId="77777777" w:rsidR="00B14718" w:rsidRDefault="00B14718" w:rsidP="004D0BC3">
      <w:pPr>
        <w:rPr>
          <w:rFonts w:ascii="Arial" w:hAnsi="Arial" w:cs="Arial"/>
          <w:b/>
          <w:bCs/>
          <w:sz w:val="24"/>
          <w:szCs w:val="24"/>
        </w:rPr>
      </w:pPr>
    </w:p>
    <w:p w14:paraId="678FCD0D" w14:textId="77777777" w:rsidR="00B14718" w:rsidRDefault="00B14718" w:rsidP="004D0BC3">
      <w:pPr>
        <w:rPr>
          <w:rFonts w:ascii="Arial" w:hAnsi="Arial" w:cs="Arial"/>
          <w:b/>
          <w:bCs/>
          <w:sz w:val="24"/>
          <w:szCs w:val="24"/>
        </w:rPr>
      </w:pPr>
    </w:p>
    <w:p w14:paraId="1221F36C" w14:textId="77777777" w:rsidR="00B14718" w:rsidRDefault="00B14718" w:rsidP="004D0BC3">
      <w:pPr>
        <w:rPr>
          <w:rFonts w:ascii="Arial" w:hAnsi="Arial" w:cs="Arial"/>
          <w:b/>
          <w:bCs/>
          <w:sz w:val="24"/>
          <w:szCs w:val="24"/>
        </w:rPr>
      </w:pPr>
    </w:p>
    <w:p w14:paraId="5AD33F2C" w14:textId="77777777" w:rsidR="00B14718" w:rsidRDefault="00B14718" w:rsidP="004D0BC3">
      <w:pPr>
        <w:rPr>
          <w:rFonts w:ascii="Arial" w:hAnsi="Arial" w:cs="Arial"/>
          <w:b/>
          <w:bCs/>
          <w:sz w:val="24"/>
          <w:szCs w:val="24"/>
        </w:rPr>
      </w:pPr>
    </w:p>
    <w:p w14:paraId="1C9DFA97" w14:textId="77777777" w:rsidR="00B14718" w:rsidRDefault="00B14718" w:rsidP="004D0BC3">
      <w:pPr>
        <w:rPr>
          <w:rFonts w:ascii="Arial" w:hAnsi="Arial" w:cs="Arial"/>
          <w:b/>
          <w:bCs/>
          <w:sz w:val="24"/>
          <w:szCs w:val="24"/>
        </w:rPr>
      </w:pPr>
    </w:p>
    <w:p w14:paraId="5888F3F1" w14:textId="77777777" w:rsidR="00B14718" w:rsidRDefault="00B14718" w:rsidP="004D0BC3">
      <w:pPr>
        <w:rPr>
          <w:rFonts w:ascii="Arial" w:hAnsi="Arial" w:cs="Arial"/>
          <w:b/>
          <w:bCs/>
          <w:sz w:val="24"/>
          <w:szCs w:val="24"/>
        </w:rPr>
      </w:pPr>
    </w:p>
    <w:p w14:paraId="2DF8C2EE" w14:textId="77777777" w:rsidR="00B14718" w:rsidRDefault="00B14718" w:rsidP="004D0BC3">
      <w:pPr>
        <w:rPr>
          <w:rFonts w:ascii="Arial" w:hAnsi="Arial" w:cs="Arial"/>
          <w:b/>
          <w:bCs/>
          <w:sz w:val="24"/>
          <w:szCs w:val="24"/>
        </w:rPr>
      </w:pPr>
    </w:p>
    <w:p w14:paraId="2BC0EE52" w14:textId="77777777" w:rsidR="00B14718" w:rsidRDefault="00B14718" w:rsidP="004D0BC3">
      <w:pPr>
        <w:rPr>
          <w:rFonts w:ascii="Arial" w:hAnsi="Arial" w:cs="Arial"/>
          <w:b/>
          <w:bCs/>
          <w:sz w:val="24"/>
          <w:szCs w:val="24"/>
        </w:rPr>
      </w:pPr>
    </w:p>
    <w:p w14:paraId="07E0A73D" w14:textId="77777777" w:rsidR="00B14718" w:rsidRDefault="00B14718" w:rsidP="004D0BC3">
      <w:pPr>
        <w:rPr>
          <w:rFonts w:ascii="Arial" w:hAnsi="Arial" w:cs="Arial"/>
          <w:b/>
          <w:bCs/>
          <w:sz w:val="24"/>
          <w:szCs w:val="24"/>
        </w:rPr>
      </w:pPr>
    </w:p>
    <w:p w14:paraId="4274F1AF" w14:textId="77777777" w:rsidR="00B14718" w:rsidRDefault="00B14718" w:rsidP="004D0BC3">
      <w:pPr>
        <w:rPr>
          <w:rFonts w:ascii="Arial" w:hAnsi="Arial" w:cs="Arial"/>
          <w:b/>
          <w:bCs/>
          <w:sz w:val="24"/>
          <w:szCs w:val="24"/>
        </w:rPr>
      </w:pPr>
    </w:p>
    <w:p w14:paraId="1CCFB64B" w14:textId="77777777" w:rsidR="00DC57A7" w:rsidRDefault="00DC57A7" w:rsidP="004D0BC3">
      <w:pPr>
        <w:rPr>
          <w:rFonts w:ascii="Arial" w:hAnsi="Arial" w:cs="Arial"/>
          <w:b/>
          <w:bCs/>
          <w:sz w:val="24"/>
          <w:szCs w:val="24"/>
        </w:rPr>
      </w:pPr>
    </w:p>
    <w:p w14:paraId="43367DA5" w14:textId="77777777" w:rsidR="00DC57A7" w:rsidRDefault="00DC57A7" w:rsidP="004D0BC3">
      <w:pPr>
        <w:rPr>
          <w:rFonts w:ascii="Arial" w:hAnsi="Arial" w:cs="Arial"/>
          <w:b/>
          <w:bCs/>
          <w:sz w:val="24"/>
          <w:szCs w:val="24"/>
        </w:rPr>
      </w:pPr>
    </w:p>
    <w:p w14:paraId="475ED779" w14:textId="77777777" w:rsidR="00F968AD" w:rsidRDefault="00F968AD" w:rsidP="004D0BC3">
      <w:pPr>
        <w:rPr>
          <w:rFonts w:ascii="Arial" w:hAnsi="Arial" w:cs="Arial"/>
          <w:b/>
          <w:bCs/>
          <w:sz w:val="24"/>
          <w:szCs w:val="24"/>
        </w:rPr>
      </w:pPr>
    </w:p>
    <w:p w14:paraId="02042B18" w14:textId="77777777" w:rsidR="008F14E4" w:rsidRDefault="008F14E4" w:rsidP="004D0BC3">
      <w:pPr>
        <w:rPr>
          <w:rFonts w:ascii="Arial" w:hAnsi="Arial" w:cs="Arial"/>
          <w:b/>
          <w:bCs/>
          <w:sz w:val="24"/>
          <w:szCs w:val="24"/>
        </w:rPr>
      </w:pPr>
    </w:p>
    <w:p w14:paraId="179D823D" w14:textId="77777777" w:rsidR="008F14E4" w:rsidRDefault="008F14E4" w:rsidP="004D0BC3">
      <w:pPr>
        <w:rPr>
          <w:rFonts w:ascii="Arial" w:hAnsi="Arial" w:cs="Arial"/>
          <w:b/>
          <w:bCs/>
          <w:sz w:val="24"/>
          <w:szCs w:val="24"/>
        </w:rPr>
      </w:pPr>
    </w:p>
    <w:p w14:paraId="1E5D3DC1" w14:textId="74F5DFF4" w:rsidR="004D0BC3" w:rsidRPr="00892739" w:rsidRDefault="004D0BC3" w:rsidP="004D0BC3">
      <w:pPr>
        <w:rPr>
          <w:rFonts w:ascii="Arial" w:hAnsi="Arial" w:cs="Arial"/>
          <w:b/>
          <w:bCs/>
          <w:sz w:val="24"/>
          <w:szCs w:val="24"/>
        </w:rPr>
      </w:pPr>
      <w:r w:rsidRPr="00892739">
        <w:rPr>
          <w:rFonts w:ascii="Arial" w:hAnsi="Arial" w:cs="Arial"/>
          <w:b/>
          <w:bCs/>
          <w:sz w:val="24"/>
          <w:szCs w:val="24"/>
        </w:rPr>
        <w:lastRenderedPageBreak/>
        <w:t>Activity 3</w:t>
      </w:r>
    </w:p>
    <w:p w14:paraId="65BB91A9" w14:textId="6E742B46" w:rsidR="004D0BC3" w:rsidRDefault="004D0BC3" w:rsidP="004D0BC3">
      <w:pPr>
        <w:rPr>
          <w:rFonts w:ascii="Arial" w:hAnsi="Arial" w:cs="Arial"/>
          <w:sz w:val="24"/>
          <w:szCs w:val="24"/>
        </w:rPr>
      </w:pPr>
      <w:r w:rsidRPr="00892739">
        <w:rPr>
          <w:rFonts w:ascii="Arial" w:hAnsi="Arial" w:cs="Arial"/>
          <w:b/>
          <w:bCs/>
          <w:sz w:val="24"/>
          <w:szCs w:val="24"/>
        </w:rPr>
        <w:t>Explain different models of employee representation, clarifying terms such as employee involvement; participation; partnership; information and consultation.</w:t>
      </w:r>
    </w:p>
    <w:p w14:paraId="24EE4F79" w14:textId="77777777" w:rsidR="00277F2A" w:rsidRDefault="000372AC" w:rsidP="004D0BC3">
      <w:pPr>
        <w:rPr>
          <w:rFonts w:ascii="Arial" w:hAnsi="Arial" w:cs="Arial"/>
          <w:sz w:val="24"/>
          <w:szCs w:val="24"/>
        </w:rPr>
      </w:pPr>
      <w:r>
        <w:rPr>
          <w:rFonts w:ascii="Arial" w:hAnsi="Arial" w:cs="Arial"/>
          <w:sz w:val="24"/>
          <w:szCs w:val="24"/>
        </w:rPr>
        <w:t>According to Benson and Brown (2010, p83) employee involvement and participation are forms of employee voice which ‘</w:t>
      </w:r>
      <w:r w:rsidRPr="000372AC">
        <w:rPr>
          <w:rFonts w:ascii="Arial" w:hAnsi="Arial" w:cs="Arial"/>
          <w:i/>
          <w:iCs/>
          <w:sz w:val="24"/>
          <w:szCs w:val="24"/>
        </w:rPr>
        <w:t>provides employees with the opportunity to express their concerns and influence the actions of management’</w:t>
      </w:r>
      <w:r>
        <w:rPr>
          <w:rFonts w:ascii="Arial" w:hAnsi="Arial" w:cs="Arial"/>
          <w:i/>
          <w:iCs/>
          <w:sz w:val="24"/>
          <w:szCs w:val="24"/>
        </w:rPr>
        <w:t>.</w:t>
      </w:r>
      <w:r w:rsidR="00BA041A">
        <w:rPr>
          <w:rFonts w:ascii="Arial" w:hAnsi="Arial" w:cs="Arial"/>
          <w:sz w:val="24"/>
          <w:szCs w:val="24"/>
        </w:rPr>
        <w:t xml:space="preserve"> Traditionally this is seen as coming through trade union representation, however due to the decline in union membership in recent years, there has been an increase in direct communication between employees</w:t>
      </w:r>
      <w:r w:rsidR="0010743E">
        <w:rPr>
          <w:rFonts w:ascii="Arial" w:hAnsi="Arial" w:cs="Arial"/>
          <w:sz w:val="24"/>
          <w:szCs w:val="24"/>
        </w:rPr>
        <w:t xml:space="preserve"> </w:t>
      </w:r>
      <w:r w:rsidR="00BA041A">
        <w:rPr>
          <w:rFonts w:ascii="Arial" w:hAnsi="Arial" w:cs="Arial"/>
          <w:sz w:val="24"/>
          <w:szCs w:val="24"/>
        </w:rPr>
        <w:t xml:space="preserve">(both individually and collectively) with management without </w:t>
      </w:r>
      <w:r w:rsidR="0010743E">
        <w:rPr>
          <w:rFonts w:ascii="Arial" w:hAnsi="Arial" w:cs="Arial"/>
          <w:sz w:val="24"/>
          <w:szCs w:val="24"/>
        </w:rPr>
        <w:t>the need for third-party union representation</w:t>
      </w:r>
      <w:r w:rsidR="00E751C9">
        <w:rPr>
          <w:rFonts w:ascii="Arial" w:hAnsi="Arial" w:cs="Arial"/>
          <w:sz w:val="24"/>
          <w:szCs w:val="24"/>
        </w:rPr>
        <w:t xml:space="preserve"> (Ellis, 2016).</w:t>
      </w:r>
    </w:p>
    <w:p w14:paraId="68B8DFF8" w14:textId="58C0CE72" w:rsidR="00277F2A" w:rsidRDefault="00277F2A" w:rsidP="004D0BC3">
      <w:pPr>
        <w:rPr>
          <w:rFonts w:ascii="Arial" w:hAnsi="Arial" w:cs="Arial"/>
          <w:sz w:val="24"/>
          <w:szCs w:val="24"/>
        </w:rPr>
      </w:pPr>
      <w:r>
        <w:rPr>
          <w:rFonts w:ascii="Arial" w:hAnsi="Arial" w:cs="Arial"/>
          <w:sz w:val="24"/>
          <w:szCs w:val="24"/>
        </w:rPr>
        <w:t>The two main forms of employee voice</w:t>
      </w:r>
      <w:r w:rsidR="00162B63">
        <w:rPr>
          <w:rFonts w:ascii="Arial" w:hAnsi="Arial" w:cs="Arial"/>
          <w:sz w:val="24"/>
          <w:szCs w:val="24"/>
        </w:rPr>
        <w:t xml:space="preserve"> are</w:t>
      </w:r>
      <w:r>
        <w:rPr>
          <w:rFonts w:ascii="Arial" w:hAnsi="Arial" w:cs="Arial"/>
          <w:sz w:val="24"/>
          <w:szCs w:val="24"/>
        </w:rPr>
        <w:t>:</w:t>
      </w:r>
    </w:p>
    <w:p w14:paraId="611662E7" w14:textId="108A133B" w:rsidR="005A6DCF" w:rsidRPr="00FF44B9" w:rsidRDefault="007357A0" w:rsidP="00FF44B9">
      <w:pPr>
        <w:pStyle w:val="ListParagraph"/>
        <w:numPr>
          <w:ilvl w:val="0"/>
          <w:numId w:val="18"/>
        </w:numPr>
        <w:rPr>
          <w:rFonts w:cs="Arial"/>
          <w:sz w:val="24"/>
          <w:szCs w:val="24"/>
        </w:rPr>
      </w:pPr>
      <w:r>
        <w:rPr>
          <w:rFonts w:cs="Arial"/>
          <w:sz w:val="24"/>
          <w:szCs w:val="24"/>
        </w:rPr>
        <w:t>e</w:t>
      </w:r>
      <w:r w:rsidR="00277F2A" w:rsidRPr="00FF44B9">
        <w:rPr>
          <w:rFonts w:cs="Arial"/>
          <w:sz w:val="24"/>
          <w:szCs w:val="24"/>
        </w:rPr>
        <w:t>mployee participation – where employees participate in organisational decision making</w:t>
      </w:r>
      <w:r w:rsidR="00DF0609">
        <w:rPr>
          <w:rFonts w:cs="Arial"/>
          <w:sz w:val="24"/>
          <w:szCs w:val="24"/>
        </w:rPr>
        <w:t xml:space="preserve"> via a representative</w:t>
      </w:r>
      <w:r w:rsidR="00277F2A" w:rsidRPr="00FF44B9">
        <w:rPr>
          <w:rFonts w:cs="Arial"/>
          <w:sz w:val="24"/>
          <w:szCs w:val="24"/>
        </w:rPr>
        <w:t xml:space="preserve">. This is done through forums, partnership working, </w:t>
      </w:r>
      <w:r w:rsidR="004D049B" w:rsidRPr="00FF44B9">
        <w:rPr>
          <w:rFonts w:cs="Arial"/>
          <w:sz w:val="24"/>
          <w:szCs w:val="24"/>
        </w:rPr>
        <w:t xml:space="preserve">consultation </w:t>
      </w:r>
      <w:r w:rsidR="00074EC0" w:rsidRPr="00FF44B9">
        <w:rPr>
          <w:rFonts w:cs="Arial"/>
          <w:sz w:val="24"/>
          <w:szCs w:val="24"/>
        </w:rPr>
        <w:t>committees</w:t>
      </w:r>
      <w:r w:rsidR="004D049B" w:rsidRPr="00FF44B9">
        <w:rPr>
          <w:rFonts w:cs="Arial"/>
          <w:sz w:val="24"/>
          <w:szCs w:val="24"/>
        </w:rPr>
        <w:t>.</w:t>
      </w:r>
      <w:r w:rsidR="00074EC0" w:rsidRPr="00FF44B9">
        <w:rPr>
          <w:rFonts w:cs="Arial"/>
          <w:sz w:val="24"/>
          <w:szCs w:val="24"/>
        </w:rPr>
        <w:t xml:space="preserve"> </w:t>
      </w:r>
    </w:p>
    <w:p w14:paraId="267EDED7" w14:textId="3C901918" w:rsidR="00DD28C2" w:rsidRDefault="007357A0" w:rsidP="00FF44B9">
      <w:pPr>
        <w:pStyle w:val="ListParagraph"/>
        <w:numPr>
          <w:ilvl w:val="0"/>
          <w:numId w:val="18"/>
        </w:numPr>
        <w:rPr>
          <w:rFonts w:cs="Arial"/>
          <w:sz w:val="24"/>
          <w:szCs w:val="24"/>
        </w:rPr>
      </w:pPr>
      <w:r>
        <w:rPr>
          <w:rFonts w:cs="Arial"/>
          <w:sz w:val="24"/>
          <w:szCs w:val="24"/>
        </w:rPr>
        <w:t>e</w:t>
      </w:r>
      <w:r w:rsidR="00DD28C2" w:rsidRPr="00FF44B9">
        <w:rPr>
          <w:rFonts w:cs="Arial"/>
          <w:sz w:val="24"/>
          <w:szCs w:val="24"/>
        </w:rPr>
        <w:t xml:space="preserve">mployee involvement – where management introduces </w:t>
      </w:r>
      <w:r w:rsidR="00BA5FE4" w:rsidRPr="00FF44B9">
        <w:rPr>
          <w:rFonts w:cs="Arial"/>
          <w:sz w:val="24"/>
          <w:szCs w:val="24"/>
        </w:rPr>
        <w:t xml:space="preserve">practices directly with employees to gain ideas and co-operation. This is done through management briefings, problem-solving groups, suggestion schemes, newsletters, email communications. </w:t>
      </w:r>
    </w:p>
    <w:p w14:paraId="668D4360" w14:textId="77777777" w:rsidR="00FF44B9" w:rsidRPr="00FF44B9" w:rsidRDefault="00FF44B9" w:rsidP="00FF44B9">
      <w:pPr>
        <w:pStyle w:val="ListParagraph"/>
        <w:rPr>
          <w:rFonts w:cs="Arial"/>
          <w:sz w:val="24"/>
          <w:szCs w:val="24"/>
        </w:rPr>
      </w:pPr>
    </w:p>
    <w:p w14:paraId="430F7320" w14:textId="37FC43FF" w:rsidR="00B2209D" w:rsidRDefault="00B2209D" w:rsidP="004D0BC3">
      <w:pPr>
        <w:rPr>
          <w:rFonts w:ascii="Arial" w:hAnsi="Arial" w:cs="Arial"/>
          <w:sz w:val="24"/>
          <w:szCs w:val="24"/>
        </w:rPr>
      </w:pPr>
      <w:r>
        <w:rPr>
          <w:rFonts w:ascii="Arial" w:hAnsi="Arial" w:cs="Arial"/>
          <w:sz w:val="24"/>
          <w:szCs w:val="24"/>
        </w:rPr>
        <w:t>Approaches to representative participation include (CIPD, 2020):</w:t>
      </w:r>
    </w:p>
    <w:p w14:paraId="6940C210" w14:textId="782A4469" w:rsidR="00B2209D" w:rsidRPr="00263675" w:rsidRDefault="007357A0" w:rsidP="00263675">
      <w:pPr>
        <w:pStyle w:val="ListParagraph"/>
        <w:numPr>
          <w:ilvl w:val="0"/>
          <w:numId w:val="21"/>
        </w:numPr>
        <w:rPr>
          <w:rFonts w:cs="Arial"/>
          <w:sz w:val="24"/>
          <w:szCs w:val="24"/>
        </w:rPr>
      </w:pPr>
      <w:r>
        <w:rPr>
          <w:rFonts w:cs="Arial"/>
          <w:sz w:val="24"/>
          <w:szCs w:val="24"/>
        </w:rPr>
        <w:t>c</w:t>
      </w:r>
      <w:r w:rsidR="00B2209D" w:rsidRPr="00263675">
        <w:rPr>
          <w:rFonts w:cs="Arial"/>
          <w:sz w:val="24"/>
          <w:szCs w:val="24"/>
        </w:rPr>
        <w:t>ollective – negotiations between senior managers</w:t>
      </w:r>
      <w:r w:rsidR="00025230">
        <w:rPr>
          <w:rFonts w:cs="Arial"/>
          <w:sz w:val="24"/>
          <w:szCs w:val="24"/>
        </w:rPr>
        <w:t>/</w:t>
      </w:r>
      <w:r w:rsidR="00B2209D" w:rsidRPr="00263675">
        <w:rPr>
          <w:rFonts w:cs="Arial"/>
          <w:sz w:val="24"/>
          <w:szCs w:val="24"/>
        </w:rPr>
        <w:t xml:space="preserve">unions usually </w:t>
      </w:r>
      <w:r w:rsidR="00E335CA" w:rsidRPr="00263675">
        <w:rPr>
          <w:rFonts w:cs="Arial"/>
          <w:sz w:val="24"/>
          <w:szCs w:val="24"/>
        </w:rPr>
        <w:t>regarding</w:t>
      </w:r>
      <w:r w:rsidR="00B2209D" w:rsidRPr="00263675">
        <w:rPr>
          <w:rFonts w:cs="Arial"/>
          <w:sz w:val="24"/>
          <w:szCs w:val="24"/>
        </w:rPr>
        <w:t xml:space="preserve"> pay or conditions of service</w:t>
      </w:r>
    </w:p>
    <w:p w14:paraId="026C55F9" w14:textId="00E462F2" w:rsidR="00B2209D" w:rsidRPr="00263675" w:rsidRDefault="007357A0" w:rsidP="00263675">
      <w:pPr>
        <w:pStyle w:val="ListParagraph"/>
        <w:numPr>
          <w:ilvl w:val="0"/>
          <w:numId w:val="21"/>
        </w:numPr>
        <w:rPr>
          <w:rFonts w:cs="Arial"/>
          <w:sz w:val="24"/>
          <w:szCs w:val="24"/>
        </w:rPr>
      </w:pPr>
      <w:r>
        <w:rPr>
          <w:rFonts w:cs="Arial"/>
          <w:sz w:val="24"/>
          <w:szCs w:val="24"/>
        </w:rPr>
        <w:t>p</w:t>
      </w:r>
      <w:r w:rsidR="00B2209D" w:rsidRPr="00263675">
        <w:rPr>
          <w:rFonts w:cs="Arial"/>
          <w:sz w:val="24"/>
          <w:szCs w:val="24"/>
        </w:rPr>
        <w:t xml:space="preserve">artnership schemes – mutual gains are </w:t>
      </w:r>
      <w:r w:rsidR="00E335CA" w:rsidRPr="00263675">
        <w:rPr>
          <w:rFonts w:cs="Arial"/>
          <w:sz w:val="24"/>
          <w:szCs w:val="24"/>
        </w:rPr>
        <w:t>identified,</w:t>
      </w:r>
      <w:r w:rsidR="00B2209D" w:rsidRPr="00263675">
        <w:rPr>
          <w:rFonts w:cs="Arial"/>
          <w:sz w:val="24"/>
          <w:szCs w:val="24"/>
        </w:rPr>
        <w:t xml:space="preserve"> issues tackled on a c</w:t>
      </w:r>
      <w:r w:rsidR="00025230">
        <w:rPr>
          <w:rFonts w:cs="Arial"/>
          <w:sz w:val="24"/>
          <w:szCs w:val="24"/>
        </w:rPr>
        <w:t>o</w:t>
      </w:r>
      <w:r w:rsidR="00B2209D" w:rsidRPr="00263675">
        <w:rPr>
          <w:rFonts w:cs="Arial"/>
          <w:sz w:val="24"/>
          <w:szCs w:val="24"/>
        </w:rPr>
        <w:t>-operative basis rather than as adversaries. Commitment to high levels of communication is essential.</w:t>
      </w:r>
    </w:p>
    <w:p w14:paraId="00E603C5" w14:textId="2F570E33" w:rsidR="00263675" w:rsidRPr="00263675" w:rsidRDefault="007357A0" w:rsidP="00263675">
      <w:pPr>
        <w:pStyle w:val="ListParagraph"/>
        <w:numPr>
          <w:ilvl w:val="0"/>
          <w:numId w:val="21"/>
        </w:numPr>
        <w:rPr>
          <w:rFonts w:cs="Arial"/>
          <w:sz w:val="24"/>
          <w:szCs w:val="24"/>
        </w:rPr>
      </w:pPr>
      <w:r>
        <w:rPr>
          <w:rFonts w:cs="Arial"/>
          <w:sz w:val="24"/>
          <w:szCs w:val="24"/>
        </w:rPr>
        <w:t>j</w:t>
      </w:r>
      <w:r w:rsidR="00263675" w:rsidRPr="00263675">
        <w:rPr>
          <w:rFonts w:cs="Arial"/>
          <w:sz w:val="24"/>
          <w:szCs w:val="24"/>
        </w:rPr>
        <w:t>oint consultation – exists to address issues not covered by collective bargaining.</w:t>
      </w:r>
    </w:p>
    <w:p w14:paraId="5C3EB887" w14:textId="5CF102D7" w:rsidR="00263675" w:rsidRPr="00263675" w:rsidRDefault="007357A0" w:rsidP="00263675">
      <w:pPr>
        <w:pStyle w:val="ListParagraph"/>
        <w:numPr>
          <w:ilvl w:val="0"/>
          <w:numId w:val="21"/>
        </w:numPr>
        <w:rPr>
          <w:rFonts w:cs="Arial"/>
          <w:sz w:val="24"/>
          <w:szCs w:val="24"/>
        </w:rPr>
      </w:pPr>
      <w:r>
        <w:rPr>
          <w:rFonts w:cs="Arial"/>
          <w:sz w:val="24"/>
          <w:szCs w:val="24"/>
        </w:rPr>
        <w:t>f</w:t>
      </w:r>
      <w:r w:rsidR="00263675" w:rsidRPr="00263675">
        <w:rPr>
          <w:rFonts w:cs="Arial"/>
          <w:sz w:val="24"/>
          <w:szCs w:val="24"/>
        </w:rPr>
        <w:t>orums</w:t>
      </w:r>
      <w:r w:rsidR="00D1245E">
        <w:rPr>
          <w:rFonts w:cs="Arial"/>
          <w:sz w:val="24"/>
          <w:szCs w:val="24"/>
        </w:rPr>
        <w:t>/working groups</w:t>
      </w:r>
      <w:r w:rsidR="00263675" w:rsidRPr="00263675">
        <w:rPr>
          <w:rFonts w:cs="Arial"/>
          <w:sz w:val="24"/>
          <w:szCs w:val="24"/>
        </w:rPr>
        <w:t xml:space="preserve"> – mixed groups meeting with senior management for consultation</w:t>
      </w:r>
      <w:r w:rsidR="004F78AB">
        <w:rPr>
          <w:rFonts w:cs="Arial"/>
          <w:sz w:val="24"/>
          <w:szCs w:val="24"/>
        </w:rPr>
        <w:t>/</w:t>
      </w:r>
      <w:r w:rsidR="00263675" w:rsidRPr="00263675">
        <w:rPr>
          <w:rFonts w:cs="Arial"/>
          <w:sz w:val="24"/>
          <w:szCs w:val="24"/>
        </w:rPr>
        <w:t>information sharing</w:t>
      </w:r>
      <w:r w:rsidR="00D1245E">
        <w:rPr>
          <w:rFonts w:cs="Arial"/>
          <w:sz w:val="24"/>
          <w:szCs w:val="24"/>
        </w:rPr>
        <w:t xml:space="preserve"> and to discuss specific issues.</w:t>
      </w:r>
    </w:p>
    <w:p w14:paraId="742EF98D" w14:textId="451AE2F5" w:rsidR="006B3898" w:rsidRDefault="00263675" w:rsidP="00A25A53">
      <w:pPr>
        <w:pStyle w:val="ListParagraph"/>
        <w:numPr>
          <w:ilvl w:val="0"/>
          <w:numId w:val="21"/>
        </w:numPr>
        <w:rPr>
          <w:rFonts w:cs="Arial"/>
          <w:sz w:val="24"/>
          <w:szCs w:val="24"/>
        </w:rPr>
      </w:pPr>
      <w:r w:rsidRPr="00263675">
        <w:rPr>
          <w:rFonts w:cs="Arial"/>
          <w:sz w:val="24"/>
          <w:szCs w:val="24"/>
        </w:rPr>
        <w:t>European Works Councils (EWC) – body set up to being together management and employees to discuss transnational issues for multinational companies across Europe</w:t>
      </w:r>
      <w:r w:rsidR="00501C57">
        <w:rPr>
          <w:rFonts w:cs="Arial"/>
          <w:sz w:val="24"/>
          <w:szCs w:val="24"/>
        </w:rPr>
        <w:t xml:space="preserve"> with more than 1000 employees</w:t>
      </w:r>
      <w:r w:rsidRPr="00263675">
        <w:rPr>
          <w:rFonts w:cs="Arial"/>
          <w:sz w:val="24"/>
          <w:szCs w:val="24"/>
        </w:rPr>
        <w:t>.</w:t>
      </w:r>
    </w:p>
    <w:p w14:paraId="3381A72C" w14:textId="77777777" w:rsidR="00A726CD" w:rsidRPr="00A726CD" w:rsidRDefault="00A726CD" w:rsidP="00A726CD">
      <w:pPr>
        <w:pStyle w:val="ListParagraph"/>
        <w:rPr>
          <w:rFonts w:cs="Arial"/>
          <w:sz w:val="24"/>
          <w:szCs w:val="24"/>
        </w:rPr>
      </w:pPr>
    </w:p>
    <w:p w14:paraId="4C042D07" w14:textId="0401B79F" w:rsidR="00AD556E" w:rsidRPr="00AD556E" w:rsidRDefault="006B3898" w:rsidP="00AD556E">
      <w:pPr>
        <w:rPr>
          <w:rFonts w:ascii="Arial" w:hAnsi="Arial" w:cs="Arial"/>
          <w:sz w:val="24"/>
          <w:szCs w:val="24"/>
        </w:rPr>
      </w:pPr>
      <w:r w:rsidRPr="00AD556E">
        <w:rPr>
          <w:rFonts w:ascii="Arial" w:hAnsi="Arial" w:cs="Arial"/>
          <w:i/>
          <w:iCs/>
          <w:sz w:val="24"/>
          <w:szCs w:val="24"/>
        </w:rPr>
        <w:t>‘</w:t>
      </w:r>
      <w:r w:rsidR="00A25A53" w:rsidRPr="00AD556E">
        <w:rPr>
          <w:rFonts w:ascii="Arial" w:hAnsi="Arial" w:cs="Arial"/>
          <w:i/>
          <w:iCs/>
          <w:sz w:val="24"/>
          <w:szCs w:val="24"/>
        </w:rPr>
        <w:t xml:space="preserve">Direct </w:t>
      </w:r>
      <w:r w:rsidRPr="00AD556E">
        <w:rPr>
          <w:rFonts w:ascii="Arial" w:hAnsi="Arial" w:cs="Arial"/>
          <w:i/>
          <w:iCs/>
          <w:sz w:val="24"/>
          <w:szCs w:val="24"/>
        </w:rPr>
        <w:t>participation is the employee</w:t>
      </w:r>
      <w:r w:rsidR="0068217D" w:rsidRPr="00AD556E">
        <w:rPr>
          <w:rFonts w:ascii="Arial" w:hAnsi="Arial" w:cs="Arial"/>
          <w:i/>
          <w:iCs/>
          <w:sz w:val="24"/>
          <w:szCs w:val="24"/>
        </w:rPr>
        <w:t>’</w:t>
      </w:r>
      <w:r w:rsidRPr="00AD556E">
        <w:rPr>
          <w:rFonts w:ascii="Arial" w:hAnsi="Arial" w:cs="Arial"/>
          <w:i/>
          <w:iCs/>
          <w:sz w:val="24"/>
          <w:szCs w:val="24"/>
        </w:rPr>
        <w:t>s ability to influence decision making themselves</w:t>
      </w:r>
      <w:r w:rsidRPr="00AD556E">
        <w:rPr>
          <w:rFonts w:ascii="Arial" w:hAnsi="Arial" w:cs="Arial"/>
          <w:sz w:val="24"/>
          <w:szCs w:val="24"/>
        </w:rPr>
        <w:t xml:space="preserve">’ (CIPD, 2020) has increased over the last decade. </w:t>
      </w:r>
    </w:p>
    <w:p w14:paraId="44B51073" w14:textId="182FFB52" w:rsidR="00CA41E1" w:rsidRDefault="00AD556E" w:rsidP="00AD556E">
      <w:pPr>
        <w:spacing w:after="0" w:line="240" w:lineRule="auto"/>
        <w:textAlignment w:val="baseline"/>
        <w:rPr>
          <w:rFonts w:ascii="Arial" w:eastAsia="Times New Roman" w:hAnsi="Arial" w:cs="Arial"/>
          <w:color w:val="000000"/>
          <w:sz w:val="24"/>
          <w:szCs w:val="24"/>
          <w:bdr w:val="none" w:sz="0" w:space="0" w:color="auto" w:frame="1"/>
          <w:lang w:eastAsia="en-GB"/>
        </w:rPr>
      </w:pPr>
      <w:r w:rsidRPr="00AD556E">
        <w:rPr>
          <w:rFonts w:ascii="Arial" w:eastAsia="Times New Roman" w:hAnsi="Arial" w:cs="Arial"/>
          <w:color w:val="000000"/>
          <w:sz w:val="24"/>
          <w:szCs w:val="24"/>
          <w:bdr w:val="none" w:sz="0" w:space="0" w:color="auto" w:frame="1"/>
          <w:lang w:eastAsia="en-GB"/>
        </w:rPr>
        <w:t xml:space="preserve">With traditional union membership in decline, employees are finding new ways to voice their opposition to corporate decisions by </w:t>
      </w:r>
      <w:r w:rsidR="009A1B24">
        <w:rPr>
          <w:rFonts w:ascii="Arial" w:eastAsia="Times New Roman" w:hAnsi="Arial" w:cs="Arial"/>
          <w:color w:val="000000"/>
          <w:sz w:val="24"/>
          <w:szCs w:val="24"/>
          <w:bdr w:val="none" w:sz="0" w:space="0" w:color="auto" w:frame="1"/>
          <w:lang w:eastAsia="en-GB"/>
        </w:rPr>
        <w:t>u</w:t>
      </w:r>
      <w:r w:rsidRPr="00AD556E">
        <w:rPr>
          <w:rFonts w:ascii="Arial" w:eastAsia="Times New Roman" w:hAnsi="Arial" w:cs="Arial"/>
          <w:color w:val="000000"/>
          <w:sz w:val="24"/>
          <w:szCs w:val="24"/>
          <w:bdr w:val="none" w:sz="0" w:space="0" w:color="auto" w:frame="1"/>
          <w:lang w:eastAsia="en-GB"/>
        </w:rPr>
        <w:t>sing social media such as twitter and instant messaging platforms such as Slack, as shown by recent events at Wayfair and Amazon</w:t>
      </w:r>
      <w:r>
        <w:rPr>
          <w:rFonts w:ascii="Arial" w:eastAsia="Times New Roman" w:hAnsi="Arial" w:cs="Arial"/>
          <w:color w:val="000000"/>
          <w:sz w:val="24"/>
          <w:szCs w:val="24"/>
          <w:bdr w:val="none" w:sz="0" w:space="0" w:color="auto" w:frame="1"/>
          <w:lang w:eastAsia="en-GB"/>
        </w:rPr>
        <w:t xml:space="preserve"> (Personnel Today,</w:t>
      </w:r>
      <w:r w:rsidR="00990D25">
        <w:rPr>
          <w:rFonts w:ascii="Arial" w:eastAsia="Times New Roman" w:hAnsi="Arial" w:cs="Arial"/>
          <w:color w:val="000000"/>
          <w:sz w:val="24"/>
          <w:szCs w:val="24"/>
          <w:bdr w:val="none" w:sz="0" w:space="0" w:color="auto" w:frame="1"/>
          <w:lang w:eastAsia="en-GB"/>
        </w:rPr>
        <w:t xml:space="preserve"> 2019</w:t>
      </w:r>
      <w:r>
        <w:rPr>
          <w:rFonts w:ascii="Arial" w:eastAsia="Times New Roman" w:hAnsi="Arial" w:cs="Arial"/>
          <w:color w:val="000000"/>
          <w:sz w:val="24"/>
          <w:szCs w:val="24"/>
          <w:bdr w:val="none" w:sz="0" w:space="0" w:color="auto" w:frame="1"/>
          <w:lang w:eastAsia="en-GB"/>
        </w:rPr>
        <w:t>)</w:t>
      </w:r>
      <w:r w:rsidR="00990D25">
        <w:rPr>
          <w:rFonts w:ascii="Arial" w:eastAsia="Times New Roman" w:hAnsi="Arial" w:cs="Arial"/>
          <w:color w:val="000000"/>
          <w:sz w:val="24"/>
          <w:szCs w:val="24"/>
          <w:bdr w:val="none" w:sz="0" w:space="0" w:color="auto" w:frame="1"/>
          <w:lang w:eastAsia="en-GB"/>
        </w:rPr>
        <w:t>.</w:t>
      </w:r>
      <w:r w:rsidR="00063662">
        <w:rPr>
          <w:rFonts w:ascii="Arial" w:eastAsia="Times New Roman" w:hAnsi="Arial" w:cs="Arial"/>
          <w:color w:val="000000"/>
          <w:sz w:val="24"/>
          <w:szCs w:val="24"/>
          <w:bdr w:val="none" w:sz="0" w:space="0" w:color="auto" w:frame="1"/>
          <w:lang w:eastAsia="en-GB"/>
        </w:rPr>
        <w:t xml:space="preserve"> </w:t>
      </w:r>
      <w:r w:rsidR="007C78D3">
        <w:rPr>
          <w:rFonts w:ascii="Arial" w:eastAsia="Times New Roman" w:hAnsi="Arial" w:cs="Arial"/>
          <w:color w:val="000000"/>
          <w:sz w:val="24"/>
          <w:szCs w:val="24"/>
          <w:bdr w:val="none" w:sz="0" w:space="0" w:color="auto" w:frame="1"/>
          <w:lang w:eastAsia="en-GB"/>
        </w:rPr>
        <w:t xml:space="preserve">The anonymity can give people increased power and this along with the increase </w:t>
      </w:r>
      <w:r w:rsidR="00063662">
        <w:rPr>
          <w:rFonts w:ascii="Arial" w:eastAsia="Times New Roman" w:hAnsi="Arial" w:cs="Arial"/>
          <w:color w:val="000000"/>
          <w:sz w:val="24"/>
          <w:szCs w:val="24"/>
          <w:bdr w:val="none" w:sz="0" w:space="0" w:color="auto" w:frame="1"/>
          <w:lang w:eastAsia="en-GB"/>
        </w:rPr>
        <w:t xml:space="preserve">social activism can have a damaging effect on reputations of organisations. </w:t>
      </w:r>
    </w:p>
    <w:p w14:paraId="2B08069B" w14:textId="77777777" w:rsidR="00AD556E" w:rsidRPr="00AD556E" w:rsidRDefault="00AD556E" w:rsidP="00AD556E">
      <w:pPr>
        <w:spacing w:after="0" w:line="240" w:lineRule="auto"/>
        <w:textAlignment w:val="baseline"/>
        <w:rPr>
          <w:rFonts w:ascii="Arial" w:eastAsia="Times New Roman" w:hAnsi="Arial" w:cs="Arial"/>
          <w:color w:val="000000"/>
          <w:sz w:val="23"/>
          <w:szCs w:val="23"/>
          <w:lang w:eastAsia="en-GB"/>
        </w:rPr>
      </w:pPr>
    </w:p>
    <w:p w14:paraId="47D4CC2B" w14:textId="28B72DB3" w:rsidR="00AD556E" w:rsidRDefault="001E17A0" w:rsidP="00A25A53">
      <w:pPr>
        <w:rPr>
          <w:rFonts w:ascii="Arial" w:hAnsi="Arial" w:cs="Arial"/>
          <w:sz w:val="24"/>
          <w:szCs w:val="24"/>
        </w:rPr>
      </w:pPr>
      <w:r>
        <w:rPr>
          <w:rFonts w:ascii="Arial" w:hAnsi="Arial" w:cs="Arial"/>
          <w:sz w:val="24"/>
          <w:szCs w:val="24"/>
        </w:rPr>
        <w:t xml:space="preserve">Whistleblowing is recognised as an effective way to communicate messages to employers. An individual will raise concerns regarding conduct or illegal behaviour </w:t>
      </w:r>
      <w:r w:rsidR="00116D30">
        <w:rPr>
          <w:rFonts w:ascii="Arial" w:hAnsi="Arial" w:cs="Arial"/>
          <w:sz w:val="24"/>
          <w:szCs w:val="24"/>
        </w:rPr>
        <w:lastRenderedPageBreak/>
        <w:t>which might not directly affect that person but</w:t>
      </w:r>
      <w:r>
        <w:rPr>
          <w:rFonts w:ascii="Arial" w:hAnsi="Arial" w:cs="Arial"/>
          <w:sz w:val="24"/>
          <w:szCs w:val="24"/>
        </w:rPr>
        <w:t xml:space="preserve"> </w:t>
      </w:r>
      <w:r w:rsidR="005A4595">
        <w:rPr>
          <w:rFonts w:ascii="Arial" w:hAnsi="Arial" w:cs="Arial"/>
          <w:sz w:val="24"/>
          <w:szCs w:val="24"/>
        </w:rPr>
        <w:t>affects others</w:t>
      </w:r>
      <w:r w:rsidR="00116D30">
        <w:rPr>
          <w:rFonts w:ascii="Arial" w:hAnsi="Arial" w:cs="Arial"/>
          <w:sz w:val="24"/>
          <w:szCs w:val="24"/>
        </w:rPr>
        <w:t>. The Public Interest Disclosure Act 1998 is a key law that protects those individuals that blow the whistle in the public</w:t>
      </w:r>
      <w:r w:rsidR="0068217D">
        <w:rPr>
          <w:rFonts w:ascii="Arial" w:hAnsi="Arial" w:cs="Arial"/>
          <w:sz w:val="24"/>
          <w:szCs w:val="24"/>
        </w:rPr>
        <w:t>’</w:t>
      </w:r>
      <w:r w:rsidR="00116D30">
        <w:rPr>
          <w:rFonts w:ascii="Arial" w:hAnsi="Arial" w:cs="Arial"/>
          <w:sz w:val="24"/>
          <w:szCs w:val="24"/>
        </w:rPr>
        <w:t xml:space="preserve">s interest. </w:t>
      </w:r>
    </w:p>
    <w:p w14:paraId="068F61D6" w14:textId="28EF1F97" w:rsidR="008307F5" w:rsidRPr="004E53A7" w:rsidRDefault="008307F5" w:rsidP="00A25A53">
      <w:pPr>
        <w:rPr>
          <w:rFonts w:ascii="Arial" w:hAnsi="Arial" w:cs="Arial"/>
          <w:sz w:val="24"/>
          <w:szCs w:val="24"/>
        </w:rPr>
      </w:pPr>
      <w:r>
        <w:rPr>
          <w:rFonts w:ascii="Arial" w:hAnsi="Arial" w:cs="Arial"/>
          <w:sz w:val="24"/>
          <w:szCs w:val="24"/>
        </w:rPr>
        <w:t>Under UK governance reform</w:t>
      </w:r>
      <w:r w:rsidR="00890BC8">
        <w:rPr>
          <w:rFonts w:ascii="Arial" w:hAnsi="Arial" w:cs="Arial"/>
          <w:sz w:val="24"/>
          <w:szCs w:val="24"/>
        </w:rPr>
        <w:t>,</w:t>
      </w:r>
      <w:r w:rsidR="00063662">
        <w:rPr>
          <w:rFonts w:ascii="Arial" w:hAnsi="Arial" w:cs="Arial"/>
          <w:sz w:val="24"/>
          <w:szCs w:val="24"/>
        </w:rPr>
        <w:t xml:space="preserve"> it was pledged that workers would have</w:t>
      </w:r>
      <w:r>
        <w:rPr>
          <w:rFonts w:ascii="Arial" w:hAnsi="Arial" w:cs="Arial"/>
          <w:sz w:val="24"/>
          <w:szCs w:val="24"/>
        </w:rPr>
        <w:t xml:space="preserve"> a representative on the board</w:t>
      </w:r>
      <w:r w:rsidR="007A10F2">
        <w:rPr>
          <w:rFonts w:ascii="Arial" w:hAnsi="Arial" w:cs="Arial"/>
          <w:sz w:val="24"/>
          <w:szCs w:val="24"/>
        </w:rPr>
        <w:t>,</w:t>
      </w:r>
      <w:r>
        <w:rPr>
          <w:rFonts w:ascii="Arial" w:hAnsi="Arial" w:cs="Arial"/>
          <w:sz w:val="24"/>
          <w:szCs w:val="24"/>
        </w:rPr>
        <w:t xml:space="preserve"> </w:t>
      </w:r>
      <w:r w:rsidR="00063662">
        <w:rPr>
          <w:rFonts w:ascii="Arial" w:hAnsi="Arial" w:cs="Arial"/>
          <w:sz w:val="24"/>
          <w:szCs w:val="24"/>
        </w:rPr>
        <w:t>but the plans were shelved, however some companies such as Capita have gone ahead with it and</w:t>
      </w:r>
      <w:r>
        <w:rPr>
          <w:rFonts w:ascii="Arial" w:hAnsi="Arial" w:cs="Arial"/>
          <w:sz w:val="24"/>
          <w:szCs w:val="24"/>
        </w:rPr>
        <w:t xml:space="preserve"> recognises employee</w:t>
      </w:r>
      <w:r w:rsidR="0068217D">
        <w:rPr>
          <w:rFonts w:ascii="Arial" w:hAnsi="Arial" w:cs="Arial"/>
          <w:sz w:val="24"/>
          <w:szCs w:val="24"/>
        </w:rPr>
        <w:t>’</w:t>
      </w:r>
      <w:r>
        <w:rPr>
          <w:rFonts w:ascii="Arial" w:hAnsi="Arial" w:cs="Arial"/>
          <w:sz w:val="24"/>
          <w:szCs w:val="24"/>
        </w:rPr>
        <w:t>s interest</w:t>
      </w:r>
      <w:r w:rsidR="00063662">
        <w:rPr>
          <w:rFonts w:ascii="Arial" w:hAnsi="Arial" w:cs="Arial"/>
          <w:sz w:val="24"/>
          <w:szCs w:val="24"/>
        </w:rPr>
        <w:t xml:space="preserve"> (Personnel Today, 2019)</w:t>
      </w:r>
      <w:r>
        <w:rPr>
          <w:rFonts w:ascii="Arial" w:hAnsi="Arial" w:cs="Arial"/>
          <w:sz w:val="24"/>
          <w:szCs w:val="24"/>
        </w:rPr>
        <w:t>.</w:t>
      </w:r>
      <w:r w:rsidR="004E53A7">
        <w:rPr>
          <w:rFonts w:ascii="Arial" w:hAnsi="Arial" w:cs="Arial"/>
          <w:sz w:val="24"/>
          <w:szCs w:val="24"/>
        </w:rPr>
        <w:t xml:space="preserve"> John Lewis (2020) </w:t>
      </w:r>
      <w:r w:rsidR="004E53A7" w:rsidRPr="004E53A7">
        <w:rPr>
          <w:rFonts w:ascii="Arial" w:hAnsi="Arial" w:cs="Arial"/>
          <w:color w:val="000000"/>
          <w:sz w:val="24"/>
          <w:szCs w:val="24"/>
        </w:rPr>
        <w:t>ensure</w:t>
      </w:r>
      <w:r w:rsidR="004E53A7">
        <w:rPr>
          <w:rFonts w:ascii="Arial" w:hAnsi="Arial" w:cs="Arial"/>
          <w:color w:val="000000"/>
          <w:sz w:val="24"/>
          <w:szCs w:val="24"/>
        </w:rPr>
        <w:t xml:space="preserve"> that their</w:t>
      </w:r>
      <w:r w:rsidR="004E53A7" w:rsidRPr="004E53A7">
        <w:rPr>
          <w:rFonts w:ascii="Arial" w:hAnsi="Arial" w:cs="Arial"/>
          <w:color w:val="000000"/>
          <w:sz w:val="24"/>
          <w:szCs w:val="24"/>
        </w:rPr>
        <w:t xml:space="preserve"> </w:t>
      </w:r>
      <w:r w:rsidR="004E53A7">
        <w:rPr>
          <w:rFonts w:ascii="Arial" w:hAnsi="Arial" w:cs="Arial"/>
          <w:color w:val="000000"/>
          <w:sz w:val="24"/>
          <w:szCs w:val="24"/>
        </w:rPr>
        <w:t>p</w:t>
      </w:r>
      <w:r w:rsidR="004E53A7" w:rsidRPr="004E53A7">
        <w:rPr>
          <w:rFonts w:ascii="Arial" w:hAnsi="Arial" w:cs="Arial"/>
          <w:color w:val="000000"/>
          <w:sz w:val="24"/>
          <w:szCs w:val="24"/>
        </w:rPr>
        <w:t>artner</w:t>
      </w:r>
      <w:r w:rsidR="004E53A7">
        <w:rPr>
          <w:rFonts w:ascii="Arial" w:hAnsi="Arial" w:cs="Arial"/>
          <w:color w:val="000000"/>
          <w:sz w:val="24"/>
          <w:szCs w:val="24"/>
        </w:rPr>
        <w:t>s have a place on the board</w:t>
      </w:r>
      <w:r w:rsidR="00B007CB">
        <w:rPr>
          <w:rFonts w:ascii="Arial" w:hAnsi="Arial" w:cs="Arial"/>
          <w:color w:val="000000"/>
          <w:sz w:val="24"/>
          <w:szCs w:val="24"/>
        </w:rPr>
        <w:t>,</w:t>
      </w:r>
      <w:r w:rsidR="004E53A7">
        <w:rPr>
          <w:rFonts w:ascii="Arial" w:hAnsi="Arial" w:cs="Arial"/>
          <w:color w:val="000000"/>
          <w:sz w:val="24"/>
          <w:szCs w:val="24"/>
        </w:rPr>
        <w:t xml:space="preserve"> bringing specialist knowledge and insights which are reflected in the direction of the business.</w:t>
      </w:r>
    </w:p>
    <w:p w14:paraId="6BB231C4" w14:textId="3B667075" w:rsidR="00002F24" w:rsidRDefault="008307F5" w:rsidP="004D0BC3">
      <w:pPr>
        <w:rPr>
          <w:rFonts w:ascii="Arial" w:hAnsi="Arial" w:cs="Arial"/>
          <w:sz w:val="24"/>
          <w:szCs w:val="24"/>
        </w:rPr>
      </w:pPr>
      <w:r>
        <w:rPr>
          <w:rFonts w:ascii="Arial" w:hAnsi="Arial" w:cs="Arial"/>
          <w:sz w:val="24"/>
          <w:szCs w:val="24"/>
        </w:rPr>
        <w:t>Technology offer</w:t>
      </w:r>
      <w:r w:rsidR="00190886">
        <w:rPr>
          <w:rFonts w:ascii="Arial" w:hAnsi="Arial" w:cs="Arial"/>
          <w:sz w:val="24"/>
          <w:szCs w:val="24"/>
        </w:rPr>
        <w:t>s</w:t>
      </w:r>
      <w:r>
        <w:rPr>
          <w:rFonts w:ascii="Arial" w:hAnsi="Arial" w:cs="Arial"/>
          <w:sz w:val="24"/>
          <w:szCs w:val="24"/>
        </w:rPr>
        <w:t xml:space="preserve"> a way to voice employee views with some employers setting up </w:t>
      </w:r>
      <w:r w:rsidR="00D1245E">
        <w:rPr>
          <w:rFonts w:ascii="Arial" w:hAnsi="Arial" w:cs="Arial"/>
          <w:sz w:val="24"/>
          <w:szCs w:val="24"/>
        </w:rPr>
        <w:t>enterprise social networks (ESN’s)</w:t>
      </w:r>
      <w:r w:rsidR="007B5789">
        <w:rPr>
          <w:rFonts w:ascii="Arial" w:hAnsi="Arial" w:cs="Arial"/>
          <w:sz w:val="24"/>
          <w:szCs w:val="24"/>
        </w:rPr>
        <w:t xml:space="preserve"> </w:t>
      </w:r>
      <w:r w:rsidR="00D1245E">
        <w:rPr>
          <w:rFonts w:ascii="Arial" w:hAnsi="Arial" w:cs="Arial"/>
          <w:sz w:val="24"/>
          <w:szCs w:val="24"/>
        </w:rPr>
        <w:t>enabl</w:t>
      </w:r>
      <w:r w:rsidR="007B5789">
        <w:rPr>
          <w:rFonts w:ascii="Arial" w:hAnsi="Arial" w:cs="Arial"/>
          <w:sz w:val="24"/>
          <w:szCs w:val="24"/>
        </w:rPr>
        <w:t>ing</w:t>
      </w:r>
      <w:r w:rsidR="00D1245E">
        <w:rPr>
          <w:rFonts w:ascii="Arial" w:hAnsi="Arial" w:cs="Arial"/>
          <w:sz w:val="24"/>
          <w:szCs w:val="24"/>
        </w:rPr>
        <w:t xml:space="preserve"> employers to tap into ideas</w:t>
      </w:r>
      <w:r w:rsidR="007B5789">
        <w:rPr>
          <w:rFonts w:ascii="Arial" w:hAnsi="Arial" w:cs="Arial"/>
          <w:sz w:val="24"/>
          <w:szCs w:val="24"/>
        </w:rPr>
        <w:t>/</w:t>
      </w:r>
      <w:r w:rsidR="00D1245E">
        <w:rPr>
          <w:rFonts w:ascii="Arial" w:hAnsi="Arial" w:cs="Arial"/>
          <w:sz w:val="24"/>
          <w:szCs w:val="24"/>
        </w:rPr>
        <w:t>opinions on ways to improve processes.</w:t>
      </w:r>
      <w:r w:rsidR="00074E5A">
        <w:rPr>
          <w:rFonts w:ascii="Arial" w:hAnsi="Arial" w:cs="Arial"/>
          <w:sz w:val="24"/>
          <w:szCs w:val="24"/>
        </w:rPr>
        <w:t xml:space="preserve"> </w:t>
      </w:r>
      <w:r w:rsidR="00D1245E">
        <w:rPr>
          <w:rFonts w:ascii="Arial" w:hAnsi="Arial" w:cs="Arial"/>
          <w:sz w:val="24"/>
          <w:szCs w:val="24"/>
        </w:rPr>
        <w:t>Two-way communication is encouraged for upward problem-solving.</w:t>
      </w:r>
      <w:r w:rsidR="00354925">
        <w:rPr>
          <w:rFonts w:ascii="Arial" w:hAnsi="Arial" w:cs="Arial"/>
          <w:sz w:val="24"/>
          <w:szCs w:val="24"/>
        </w:rPr>
        <w:t xml:space="preserve"> Suggestion schemes</w:t>
      </w:r>
      <w:r w:rsidR="003D27CE">
        <w:rPr>
          <w:rFonts w:ascii="Arial" w:hAnsi="Arial" w:cs="Arial"/>
          <w:sz w:val="24"/>
          <w:szCs w:val="24"/>
        </w:rPr>
        <w:t>, reward</w:t>
      </w:r>
      <w:r w:rsidR="007B5789">
        <w:rPr>
          <w:rFonts w:ascii="Arial" w:hAnsi="Arial" w:cs="Arial"/>
          <w:sz w:val="24"/>
          <w:szCs w:val="24"/>
        </w:rPr>
        <w:t>ing</w:t>
      </w:r>
      <w:r w:rsidR="003D27CE">
        <w:rPr>
          <w:rFonts w:ascii="Arial" w:hAnsi="Arial" w:cs="Arial"/>
          <w:sz w:val="24"/>
          <w:szCs w:val="24"/>
        </w:rPr>
        <w:t xml:space="preserve"> those whose ideas are implemented </w:t>
      </w:r>
      <w:r w:rsidR="00354925">
        <w:rPr>
          <w:rFonts w:ascii="Arial" w:hAnsi="Arial" w:cs="Arial"/>
          <w:sz w:val="24"/>
          <w:szCs w:val="24"/>
        </w:rPr>
        <w:t>and attitude surveys designed to assess employee views</w:t>
      </w:r>
      <w:r w:rsidR="007B5789">
        <w:rPr>
          <w:rFonts w:ascii="Arial" w:hAnsi="Arial" w:cs="Arial"/>
          <w:sz w:val="24"/>
          <w:szCs w:val="24"/>
        </w:rPr>
        <w:t>/</w:t>
      </w:r>
      <w:r w:rsidR="00354925">
        <w:rPr>
          <w:rFonts w:ascii="Arial" w:hAnsi="Arial" w:cs="Arial"/>
          <w:sz w:val="24"/>
          <w:szCs w:val="24"/>
        </w:rPr>
        <w:t>experiences on various aspects</w:t>
      </w:r>
      <w:r w:rsidR="003D27CE">
        <w:rPr>
          <w:rFonts w:ascii="Arial" w:hAnsi="Arial" w:cs="Arial"/>
          <w:sz w:val="24"/>
          <w:szCs w:val="24"/>
        </w:rPr>
        <w:t xml:space="preserve"> have also seen an increase in recent years. Support networks to employees from minority groups have also been set up especially in public sector organisations.</w:t>
      </w:r>
    </w:p>
    <w:p w14:paraId="55938015" w14:textId="1D9E292F" w:rsidR="00BA5FE4" w:rsidRPr="008307F5" w:rsidRDefault="00BA5FE4" w:rsidP="004D0BC3">
      <w:pPr>
        <w:rPr>
          <w:rFonts w:ascii="Helvetica" w:hAnsi="Helvetica"/>
          <w:b/>
          <w:bCs/>
          <w:color w:val="58595B"/>
          <w:shd w:val="clear" w:color="auto" w:fill="F7F6F6"/>
        </w:rPr>
      </w:pPr>
      <w:r>
        <w:rPr>
          <w:rFonts w:ascii="Arial" w:hAnsi="Arial" w:cs="Arial"/>
          <w:sz w:val="24"/>
          <w:szCs w:val="24"/>
        </w:rPr>
        <w:t xml:space="preserve">Following a Workplace Employment Relations Survey (WERS 2013) downward communication was identified as the most used method of employee voice in organisations. This </w:t>
      </w:r>
      <w:r w:rsidR="00032F47">
        <w:rPr>
          <w:rFonts w:ascii="Arial" w:hAnsi="Arial" w:cs="Arial"/>
          <w:sz w:val="24"/>
          <w:szCs w:val="24"/>
        </w:rPr>
        <w:t xml:space="preserve">type of communication does not involve </w:t>
      </w:r>
      <w:r w:rsidR="00FF44B9">
        <w:rPr>
          <w:rFonts w:ascii="Arial" w:hAnsi="Arial" w:cs="Arial"/>
          <w:sz w:val="24"/>
          <w:szCs w:val="24"/>
        </w:rPr>
        <w:t>trade unions</w:t>
      </w:r>
      <w:r w:rsidR="00F72C88">
        <w:rPr>
          <w:rFonts w:ascii="Arial" w:hAnsi="Arial" w:cs="Arial"/>
          <w:sz w:val="24"/>
          <w:szCs w:val="24"/>
        </w:rPr>
        <w:t>,</w:t>
      </w:r>
      <w:r w:rsidR="00FF44B9">
        <w:rPr>
          <w:rFonts w:ascii="Arial" w:hAnsi="Arial" w:cs="Arial"/>
          <w:sz w:val="24"/>
          <w:szCs w:val="24"/>
        </w:rPr>
        <w:t xml:space="preserve"> therefore shows an increase in non-trade-union forms of voice.</w:t>
      </w:r>
    </w:p>
    <w:p w14:paraId="672723D3" w14:textId="073DB209" w:rsidR="005A6DCF" w:rsidRDefault="001C3A37" w:rsidP="004D0BC3">
      <w:pPr>
        <w:rPr>
          <w:rFonts w:ascii="Arial" w:hAnsi="Arial" w:cs="Arial"/>
          <w:sz w:val="24"/>
          <w:szCs w:val="24"/>
        </w:rPr>
      </w:pPr>
      <w:r>
        <w:rPr>
          <w:rFonts w:ascii="Arial" w:hAnsi="Arial" w:cs="Arial"/>
          <w:sz w:val="24"/>
          <w:szCs w:val="24"/>
        </w:rPr>
        <w:t>T</w:t>
      </w:r>
      <w:r w:rsidR="00503A4F">
        <w:rPr>
          <w:rFonts w:ascii="Arial" w:hAnsi="Arial" w:cs="Arial"/>
          <w:sz w:val="24"/>
          <w:szCs w:val="24"/>
        </w:rPr>
        <w:t>he introducing of the Information and Consultation of Employees (ICE) Regulations 200</w:t>
      </w:r>
      <w:r w:rsidR="00576881">
        <w:rPr>
          <w:rFonts w:ascii="Arial" w:hAnsi="Arial" w:cs="Arial"/>
          <w:sz w:val="24"/>
          <w:szCs w:val="24"/>
        </w:rPr>
        <w:t>4</w:t>
      </w:r>
      <w:r w:rsidR="00503A4F">
        <w:rPr>
          <w:rFonts w:ascii="Arial" w:hAnsi="Arial" w:cs="Arial"/>
          <w:sz w:val="24"/>
          <w:szCs w:val="24"/>
        </w:rPr>
        <w:t xml:space="preserve">, gave employees the legal right to be informed/consulted on employee matters. </w:t>
      </w:r>
      <w:r w:rsidR="00576881">
        <w:rPr>
          <w:rFonts w:ascii="Arial" w:hAnsi="Arial" w:cs="Arial"/>
          <w:sz w:val="24"/>
          <w:szCs w:val="24"/>
        </w:rPr>
        <w:t>This includes changes in the organisation, contractual regulations, business developments, redundancies/transfers.</w:t>
      </w:r>
      <w:r w:rsidR="00C823F9">
        <w:rPr>
          <w:rFonts w:ascii="Arial" w:hAnsi="Arial" w:cs="Arial"/>
          <w:sz w:val="24"/>
          <w:szCs w:val="24"/>
        </w:rPr>
        <w:t xml:space="preserve"> </w:t>
      </w:r>
      <w:r>
        <w:rPr>
          <w:rFonts w:ascii="Arial" w:hAnsi="Arial" w:cs="Arial"/>
          <w:sz w:val="24"/>
          <w:szCs w:val="24"/>
        </w:rPr>
        <w:t>O</w:t>
      </w:r>
      <w:r w:rsidR="00453C98">
        <w:rPr>
          <w:rFonts w:ascii="Arial" w:hAnsi="Arial" w:cs="Arial"/>
          <w:sz w:val="24"/>
          <w:szCs w:val="24"/>
        </w:rPr>
        <w:t>rganisations with less than 50 employees are exempt and n</w:t>
      </w:r>
      <w:r w:rsidR="00C823F9">
        <w:rPr>
          <w:rFonts w:ascii="Arial" w:hAnsi="Arial" w:cs="Arial"/>
          <w:sz w:val="24"/>
          <w:szCs w:val="24"/>
        </w:rPr>
        <w:t xml:space="preserve">on-compliance can lead to financial implications </w:t>
      </w:r>
      <w:r w:rsidR="00D52057">
        <w:rPr>
          <w:rFonts w:ascii="Arial" w:hAnsi="Arial" w:cs="Arial"/>
          <w:sz w:val="24"/>
          <w:szCs w:val="24"/>
        </w:rPr>
        <w:t>in terms of fines</w:t>
      </w:r>
      <w:r w:rsidR="004B24E6">
        <w:rPr>
          <w:rFonts w:ascii="Arial" w:hAnsi="Arial" w:cs="Arial"/>
          <w:sz w:val="24"/>
          <w:szCs w:val="24"/>
        </w:rPr>
        <w:t xml:space="preserve"> </w:t>
      </w:r>
      <w:r w:rsidR="00C823F9">
        <w:rPr>
          <w:rFonts w:ascii="Arial" w:hAnsi="Arial" w:cs="Arial"/>
          <w:sz w:val="24"/>
          <w:szCs w:val="24"/>
        </w:rPr>
        <w:t>(Gennard et al, 2016).</w:t>
      </w:r>
    </w:p>
    <w:p w14:paraId="4AEC7C1A" w14:textId="24AA271F" w:rsidR="00002F24" w:rsidRDefault="00002F24" w:rsidP="00002F24">
      <w:pPr>
        <w:spacing w:after="0" w:line="240" w:lineRule="auto"/>
        <w:contextualSpacing/>
        <w:rPr>
          <w:rFonts w:ascii="Arial" w:eastAsia="Times New Roman" w:hAnsi="Arial" w:cs="Arial"/>
          <w:sz w:val="24"/>
          <w:szCs w:val="24"/>
          <w:lang w:eastAsia="en-GB"/>
        </w:rPr>
      </w:pPr>
      <w:r w:rsidRPr="00002F24">
        <w:rPr>
          <w:rFonts w:ascii="Arial" w:eastAsiaTheme="minorEastAsia" w:hAnsi="Arial" w:cs="Arial"/>
          <w:color w:val="000000" w:themeColor="text1"/>
          <w:kern w:val="24"/>
          <w:sz w:val="24"/>
          <w:szCs w:val="24"/>
          <w:lang w:eastAsia="en-GB"/>
        </w:rPr>
        <w:t>The Good Work Plan introduced on the 6</w:t>
      </w:r>
      <w:r w:rsidRPr="00002F24">
        <w:rPr>
          <w:rFonts w:ascii="Arial" w:eastAsiaTheme="minorEastAsia" w:hAnsi="Arial" w:cs="Arial"/>
          <w:color w:val="000000" w:themeColor="text1"/>
          <w:kern w:val="24"/>
          <w:sz w:val="24"/>
          <w:szCs w:val="24"/>
          <w:vertAlign w:val="superscript"/>
          <w:lang w:eastAsia="en-GB"/>
        </w:rPr>
        <w:t>th</w:t>
      </w:r>
      <w:r w:rsidRPr="00002F24">
        <w:rPr>
          <w:rFonts w:ascii="Arial" w:eastAsiaTheme="minorEastAsia" w:hAnsi="Arial" w:cs="Arial"/>
          <w:color w:val="000000" w:themeColor="text1"/>
          <w:kern w:val="24"/>
          <w:sz w:val="24"/>
          <w:szCs w:val="24"/>
          <w:lang w:eastAsia="en-GB"/>
        </w:rPr>
        <w:t xml:space="preserve"> April 2020 lowered thresholds that trigger employee information and consultation requests</w:t>
      </w:r>
      <w:r w:rsidR="004B24E6">
        <w:rPr>
          <w:rFonts w:ascii="Arial" w:eastAsiaTheme="minorEastAsia" w:hAnsi="Arial" w:cs="Arial"/>
          <w:color w:val="000000" w:themeColor="text1"/>
          <w:kern w:val="24"/>
          <w:sz w:val="24"/>
          <w:szCs w:val="24"/>
          <w:lang w:eastAsia="en-GB"/>
        </w:rPr>
        <w:t xml:space="preserve"> from 10% to 2% of employees (Croner</w:t>
      </w:r>
      <w:r w:rsidR="006F125C">
        <w:rPr>
          <w:rFonts w:ascii="Arial" w:eastAsiaTheme="minorEastAsia" w:hAnsi="Arial" w:cs="Arial"/>
          <w:color w:val="000000" w:themeColor="text1"/>
          <w:kern w:val="24"/>
          <w:sz w:val="24"/>
          <w:szCs w:val="24"/>
          <w:lang w:eastAsia="en-GB"/>
        </w:rPr>
        <w:t xml:space="preserve"> Guide</w:t>
      </w:r>
      <w:r w:rsidR="004B24E6">
        <w:rPr>
          <w:rFonts w:ascii="Arial" w:eastAsiaTheme="minorEastAsia" w:hAnsi="Arial" w:cs="Arial"/>
          <w:color w:val="000000" w:themeColor="text1"/>
          <w:kern w:val="24"/>
          <w:sz w:val="24"/>
          <w:szCs w:val="24"/>
          <w:lang w:eastAsia="en-GB"/>
        </w:rPr>
        <w:t>, 2020).</w:t>
      </w:r>
    </w:p>
    <w:p w14:paraId="65B8CE93" w14:textId="77777777" w:rsidR="00002F24" w:rsidRPr="00002F24" w:rsidRDefault="00002F24" w:rsidP="00002F24">
      <w:pPr>
        <w:spacing w:after="0" w:line="240" w:lineRule="auto"/>
        <w:contextualSpacing/>
        <w:rPr>
          <w:rFonts w:ascii="Arial" w:eastAsia="Times New Roman" w:hAnsi="Arial" w:cs="Arial"/>
          <w:sz w:val="24"/>
          <w:szCs w:val="24"/>
          <w:lang w:eastAsia="en-GB"/>
        </w:rPr>
      </w:pPr>
    </w:p>
    <w:p w14:paraId="4273FBF5" w14:textId="267DA7F9" w:rsidR="00503A4F" w:rsidRDefault="008F1A51" w:rsidP="004D0BC3">
      <w:pPr>
        <w:rPr>
          <w:rFonts w:ascii="Arial" w:hAnsi="Arial" w:cs="Arial"/>
          <w:sz w:val="24"/>
          <w:szCs w:val="24"/>
        </w:rPr>
      </w:pPr>
      <w:r>
        <w:rPr>
          <w:rFonts w:ascii="Arial" w:hAnsi="Arial" w:cs="Arial"/>
          <w:sz w:val="24"/>
          <w:szCs w:val="24"/>
        </w:rPr>
        <w:t>T</w:t>
      </w:r>
      <w:r w:rsidR="00503A4F">
        <w:rPr>
          <w:rFonts w:ascii="Arial" w:hAnsi="Arial" w:cs="Arial"/>
          <w:sz w:val="24"/>
          <w:szCs w:val="24"/>
        </w:rPr>
        <w:t>he CIPD (2</w:t>
      </w:r>
      <w:r w:rsidR="00A25A53">
        <w:rPr>
          <w:rFonts w:ascii="Arial" w:hAnsi="Arial" w:cs="Arial"/>
          <w:sz w:val="24"/>
          <w:szCs w:val="24"/>
        </w:rPr>
        <w:t>020</w:t>
      </w:r>
      <w:r w:rsidR="00503A4F">
        <w:rPr>
          <w:rFonts w:ascii="Arial" w:hAnsi="Arial" w:cs="Arial"/>
          <w:sz w:val="24"/>
          <w:szCs w:val="24"/>
        </w:rPr>
        <w:t xml:space="preserve">) </w:t>
      </w:r>
      <w:r>
        <w:rPr>
          <w:rFonts w:ascii="Arial" w:hAnsi="Arial" w:cs="Arial"/>
          <w:sz w:val="24"/>
          <w:szCs w:val="24"/>
        </w:rPr>
        <w:t xml:space="preserve">identified that employee voice practices can have </w:t>
      </w:r>
      <w:r w:rsidR="0065290A">
        <w:rPr>
          <w:rFonts w:ascii="Arial" w:hAnsi="Arial" w:cs="Arial"/>
          <w:sz w:val="24"/>
          <w:szCs w:val="24"/>
        </w:rPr>
        <w:t xml:space="preserve">the following </w:t>
      </w:r>
      <w:r w:rsidR="00A25A53">
        <w:rPr>
          <w:rFonts w:ascii="Arial" w:hAnsi="Arial" w:cs="Arial"/>
          <w:sz w:val="24"/>
          <w:szCs w:val="24"/>
        </w:rPr>
        <w:t xml:space="preserve">positive </w:t>
      </w:r>
      <w:r>
        <w:rPr>
          <w:rFonts w:ascii="Arial" w:hAnsi="Arial" w:cs="Arial"/>
          <w:sz w:val="24"/>
          <w:szCs w:val="24"/>
        </w:rPr>
        <w:t xml:space="preserve">benefits for both </w:t>
      </w:r>
      <w:r w:rsidR="00296B30">
        <w:rPr>
          <w:rFonts w:ascii="Arial" w:hAnsi="Arial" w:cs="Arial"/>
          <w:sz w:val="24"/>
          <w:szCs w:val="24"/>
        </w:rPr>
        <w:t>employee and employers</w:t>
      </w:r>
      <w:r w:rsidR="003B52CC">
        <w:rPr>
          <w:rFonts w:ascii="Arial" w:hAnsi="Arial" w:cs="Arial"/>
          <w:sz w:val="24"/>
          <w:szCs w:val="24"/>
        </w:rPr>
        <w:t>.</w:t>
      </w:r>
    </w:p>
    <w:p w14:paraId="6839A7F2" w14:textId="77777777" w:rsidR="003B52CC" w:rsidRDefault="003B52CC" w:rsidP="004D0BC3">
      <w:pPr>
        <w:rPr>
          <w:rFonts w:ascii="Arial" w:hAnsi="Arial" w:cs="Arial"/>
          <w:sz w:val="24"/>
          <w:szCs w:val="24"/>
        </w:rPr>
      </w:pPr>
      <w:r>
        <w:rPr>
          <w:rFonts w:ascii="Arial" w:hAnsi="Arial" w:cs="Arial"/>
          <w:sz w:val="24"/>
          <w:szCs w:val="24"/>
        </w:rPr>
        <w:t>Employer</w:t>
      </w:r>
    </w:p>
    <w:p w14:paraId="3FFE179A" w14:textId="06ECE382" w:rsidR="003B52CC" w:rsidRPr="003B52CC" w:rsidRDefault="003B52CC" w:rsidP="003B52CC">
      <w:pPr>
        <w:pStyle w:val="ListParagraph"/>
        <w:numPr>
          <w:ilvl w:val="0"/>
          <w:numId w:val="19"/>
        </w:numPr>
        <w:rPr>
          <w:rFonts w:cs="Arial"/>
          <w:sz w:val="24"/>
          <w:szCs w:val="24"/>
        </w:rPr>
      </w:pPr>
      <w:r w:rsidRPr="003B52CC">
        <w:rPr>
          <w:rFonts w:cs="Arial"/>
          <w:sz w:val="24"/>
          <w:szCs w:val="24"/>
        </w:rPr>
        <w:t>employee skills/knowledge can be better used to increase productivity</w:t>
      </w:r>
    </w:p>
    <w:p w14:paraId="48E0979E" w14:textId="77EE8473" w:rsidR="003B52CC" w:rsidRPr="003B52CC" w:rsidRDefault="003B52CC" w:rsidP="003B52CC">
      <w:pPr>
        <w:pStyle w:val="ListParagraph"/>
        <w:numPr>
          <w:ilvl w:val="0"/>
          <w:numId w:val="19"/>
        </w:numPr>
        <w:rPr>
          <w:rFonts w:cs="Arial"/>
          <w:sz w:val="24"/>
          <w:szCs w:val="24"/>
        </w:rPr>
      </w:pPr>
      <w:r w:rsidRPr="003B52CC">
        <w:rPr>
          <w:rFonts w:cs="Arial"/>
          <w:sz w:val="24"/>
          <w:szCs w:val="24"/>
        </w:rPr>
        <w:t>employees feel more valued so reduces turnover</w:t>
      </w:r>
    </w:p>
    <w:p w14:paraId="145C1EE6" w14:textId="7B372E32" w:rsidR="003B52CC" w:rsidRPr="003B52CC" w:rsidRDefault="003B52CC" w:rsidP="003B52CC">
      <w:pPr>
        <w:pStyle w:val="ListParagraph"/>
        <w:numPr>
          <w:ilvl w:val="0"/>
          <w:numId w:val="19"/>
        </w:numPr>
        <w:rPr>
          <w:rFonts w:cs="Arial"/>
          <w:sz w:val="24"/>
          <w:szCs w:val="24"/>
        </w:rPr>
      </w:pPr>
      <w:r w:rsidRPr="003B52CC">
        <w:rPr>
          <w:rFonts w:cs="Arial"/>
          <w:sz w:val="24"/>
          <w:szCs w:val="24"/>
        </w:rPr>
        <w:t>the organisation gains a positive reputation</w:t>
      </w:r>
    </w:p>
    <w:p w14:paraId="0EF42708" w14:textId="6052341D" w:rsidR="003B52CC" w:rsidRDefault="003B52CC" w:rsidP="003B52CC">
      <w:pPr>
        <w:pStyle w:val="ListParagraph"/>
        <w:numPr>
          <w:ilvl w:val="0"/>
          <w:numId w:val="19"/>
        </w:numPr>
        <w:rPr>
          <w:rFonts w:cs="Arial"/>
          <w:sz w:val="24"/>
          <w:szCs w:val="24"/>
        </w:rPr>
      </w:pPr>
      <w:r w:rsidRPr="003B52CC">
        <w:rPr>
          <w:rFonts w:cs="Arial"/>
          <w:sz w:val="24"/>
          <w:szCs w:val="24"/>
        </w:rPr>
        <w:t>reduced conflict and increase co-operation</w:t>
      </w:r>
    </w:p>
    <w:p w14:paraId="4CA61AA5" w14:textId="66D5FD1C" w:rsidR="003B52CC" w:rsidRDefault="003B52CC" w:rsidP="003B52CC">
      <w:pPr>
        <w:rPr>
          <w:rFonts w:cs="Arial"/>
          <w:sz w:val="24"/>
          <w:szCs w:val="24"/>
        </w:rPr>
      </w:pPr>
    </w:p>
    <w:p w14:paraId="3A5BFB9B" w14:textId="0CCF1956" w:rsidR="003B52CC" w:rsidRPr="003B52CC" w:rsidRDefault="003B52CC" w:rsidP="003B52CC">
      <w:pPr>
        <w:rPr>
          <w:rFonts w:ascii="Arial" w:hAnsi="Arial" w:cs="Arial"/>
          <w:sz w:val="24"/>
          <w:szCs w:val="24"/>
        </w:rPr>
      </w:pPr>
      <w:r w:rsidRPr="003B52CC">
        <w:rPr>
          <w:rFonts w:ascii="Arial" w:hAnsi="Arial" w:cs="Arial"/>
          <w:sz w:val="24"/>
          <w:szCs w:val="24"/>
        </w:rPr>
        <w:t>Employee</w:t>
      </w:r>
    </w:p>
    <w:p w14:paraId="000BBEE7" w14:textId="26BAA214" w:rsidR="003B52CC" w:rsidRPr="003B52CC" w:rsidRDefault="003B52CC" w:rsidP="003B52CC">
      <w:pPr>
        <w:pStyle w:val="ListParagraph"/>
        <w:numPr>
          <w:ilvl w:val="0"/>
          <w:numId w:val="20"/>
        </w:numPr>
        <w:rPr>
          <w:rFonts w:cs="Arial"/>
          <w:sz w:val="24"/>
          <w:szCs w:val="24"/>
        </w:rPr>
      </w:pPr>
      <w:r w:rsidRPr="003B52CC">
        <w:rPr>
          <w:rFonts w:cs="Arial"/>
          <w:sz w:val="24"/>
          <w:szCs w:val="24"/>
        </w:rPr>
        <w:t>Increased job satisfaction</w:t>
      </w:r>
      <w:r w:rsidR="00222FD5">
        <w:rPr>
          <w:rFonts w:cs="Arial"/>
          <w:sz w:val="24"/>
          <w:szCs w:val="24"/>
        </w:rPr>
        <w:t>, motivation and well-being</w:t>
      </w:r>
    </w:p>
    <w:p w14:paraId="57536DAC" w14:textId="6A7C79E6" w:rsidR="003B52CC" w:rsidRPr="003B52CC" w:rsidRDefault="003B52CC" w:rsidP="003B52CC">
      <w:pPr>
        <w:pStyle w:val="ListParagraph"/>
        <w:numPr>
          <w:ilvl w:val="0"/>
          <w:numId w:val="20"/>
        </w:numPr>
        <w:rPr>
          <w:rFonts w:cs="Arial"/>
          <w:sz w:val="24"/>
          <w:szCs w:val="24"/>
        </w:rPr>
      </w:pPr>
      <w:r w:rsidRPr="003B52CC">
        <w:rPr>
          <w:rFonts w:cs="Arial"/>
          <w:sz w:val="24"/>
          <w:szCs w:val="24"/>
        </w:rPr>
        <w:t>Increased opportunities to develop skills</w:t>
      </w:r>
    </w:p>
    <w:p w14:paraId="445D4A37" w14:textId="66F71E7C" w:rsidR="003B52CC" w:rsidRPr="003B52CC" w:rsidRDefault="003B52CC" w:rsidP="003B52CC">
      <w:pPr>
        <w:pStyle w:val="ListParagraph"/>
        <w:numPr>
          <w:ilvl w:val="0"/>
          <w:numId w:val="20"/>
        </w:numPr>
        <w:rPr>
          <w:rFonts w:cs="Arial"/>
          <w:sz w:val="24"/>
          <w:szCs w:val="24"/>
        </w:rPr>
      </w:pPr>
      <w:r w:rsidRPr="003B52CC">
        <w:rPr>
          <w:rFonts w:cs="Arial"/>
          <w:sz w:val="24"/>
          <w:szCs w:val="24"/>
        </w:rPr>
        <w:lastRenderedPageBreak/>
        <w:t>Increases influence over their work</w:t>
      </w:r>
    </w:p>
    <w:p w14:paraId="315960CD" w14:textId="5EB29C68" w:rsidR="003B52CC" w:rsidRDefault="003B52CC" w:rsidP="003B52CC">
      <w:pPr>
        <w:pStyle w:val="ListParagraph"/>
        <w:numPr>
          <w:ilvl w:val="0"/>
          <w:numId w:val="20"/>
        </w:numPr>
        <w:rPr>
          <w:rFonts w:cs="Arial"/>
          <w:sz w:val="24"/>
          <w:szCs w:val="24"/>
        </w:rPr>
      </w:pPr>
      <w:r w:rsidRPr="003B52CC">
        <w:rPr>
          <w:rFonts w:cs="Arial"/>
          <w:sz w:val="24"/>
          <w:szCs w:val="24"/>
        </w:rPr>
        <w:t>Increased job secu</w:t>
      </w:r>
      <w:r>
        <w:rPr>
          <w:rFonts w:cs="Arial"/>
          <w:sz w:val="24"/>
          <w:szCs w:val="24"/>
        </w:rPr>
        <w:t>r</w:t>
      </w:r>
      <w:r w:rsidRPr="003B52CC">
        <w:rPr>
          <w:rFonts w:cs="Arial"/>
          <w:sz w:val="24"/>
          <w:szCs w:val="24"/>
        </w:rPr>
        <w:t>ity</w:t>
      </w:r>
    </w:p>
    <w:p w14:paraId="574DAA16" w14:textId="7F0274C0" w:rsidR="00852245" w:rsidRDefault="00852245" w:rsidP="00852245">
      <w:pPr>
        <w:rPr>
          <w:rFonts w:cs="Arial"/>
          <w:sz w:val="24"/>
          <w:szCs w:val="24"/>
        </w:rPr>
      </w:pPr>
    </w:p>
    <w:p w14:paraId="1C45EB01" w14:textId="153E6872" w:rsidR="00852245" w:rsidRPr="00852245" w:rsidRDefault="00852245" w:rsidP="00852245">
      <w:pPr>
        <w:rPr>
          <w:rFonts w:ascii="Arial" w:hAnsi="Arial" w:cs="Arial"/>
          <w:sz w:val="24"/>
          <w:szCs w:val="24"/>
        </w:rPr>
      </w:pPr>
      <w:r w:rsidRPr="00852245">
        <w:rPr>
          <w:rFonts w:ascii="Arial" w:hAnsi="Arial" w:cs="Arial"/>
          <w:sz w:val="24"/>
          <w:szCs w:val="24"/>
        </w:rPr>
        <w:t>To summarise</w:t>
      </w:r>
      <w:r w:rsidR="002B79FC">
        <w:rPr>
          <w:rFonts w:ascii="Arial" w:hAnsi="Arial" w:cs="Arial"/>
          <w:sz w:val="24"/>
          <w:szCs w:val="24"/>
        </w:rPr>
        <w:t>,</w:t>
      </w:r>
      <w:r w:rsidRPr="00852245">
        <w:rPr>
          <w:rFonts w:ascii="Arial" w:hAnsi="Arial" w:cs="Arial"/>
          <w:sz w:val="24"/>
          <w:szCs w:val="24"/>
        </w:rPr>
        <w:t xml:space="preserve"> employee voice </w:t>
      </w:r>
      <w:r>
        <w:rPr>
          <w:rFonts w:ascii="Arial" w:hAnsi="Arial" w:cs="Arial"/>
          <w:sz w:val="24"/>
          <w:szCs w:val="24"/>
        </w:rPr>
        <w:t xml:space="preserve">is a legally essential feature of employee relations. The various forms all have advantages and disadvantages for employers, employees and their representatives. </w:t>
      </w:r>
    </w:p>
    <w:p w14:paraId="6F8625C1" w14:textId="77777777" w:rsidR="003B52CC" w:rsidRPr="00852245" w:rsidRDefault="003B52CC" w:rsidP="003B52CC">
      <w:pPr>
        <w:rPr>
          <w:rFonts w:ascii="Arial" w:hAnsi="Arial" w:cs="Arial"/>
          <w:sz w:val="24"/>
          <w:szCs w:val="24"/>
        </w:rPr>
      </w:pPr>
    </w:p>
    <w:p w14:paraId="7F69ED1A" w14:textId="77777777" w:rsidR="003B52CC" w:rsidRPr="00852245" w:rsidRDefault="003B52CC" w:rsidP="004D0BC3">
      <w:pPr>
        <w:rPr>
          <w:rFonts w:ascii="Arial" w:hAnsi="Arial" w:cs="Arial"/>
          <w:sz w:val="24"/>
          <w:szCs w:val="24"/>
        </w:rPr>
      </w:pPr>
    </w:p>
    <w:p w14:paraId="18F86947" w14:textId="0CEB8317" w:rsidR="005A6DCF" w:rsidRPr="00852245" w:rsidRDefault="005A6DCF" w:rsidP="004D0BC3">
      <w:pPr>
        <w:rPr>
          <w:rFonts w:ascii="Arial" w:hAnsi="Arial" w:cs="Arial"/>
          <w:sz w:val="24"/>
          <w:szCs w:val="24"/>
        </w:rPr>
      </w:pPr>
    </w:p>
    <w:p w14:paraId="4210C8F8" w14:textId="18FAB41A" w:rsidR="005A6DCF" w:rsidRPr="00852245" w:rsidRDefault="005A6DCF" w:rsidP="004D0BC3">
      <w:pPr>
        <w:rPr>
          <w:rFonts w:ascii="Arial" w:hAnsi="Arial" w:cs="Arial"/>
          <w:sz w:val="24"/>
          <w:szCs w:val="24"/>
        </w:rPr>
      </w:pPr>
    </w:p>
    <w:p w14:paraId="64DC1366" w14:textId="77777777" w:rsidR="005A6DCF" w:rsidRPr="00852245" w:rsidRDefault="005A6DCF" w:rsidP="004D0BC3">
      <w:pPr>
        <w:rPr>
          <w:rFonts w:ascii="Arial" w:hAnsi="Arial" w:cs="Arial"/>
          <w:sz w:val="24"/>
          <w:szCs w:val="24"/>
        </w:rPr>
      </w:pPr>
    </w:p>
    <w:p w14:paraId="1754DA64" w14:textId="77777777" w:rsidR="00B14718" w:rsidRDefault="00B14718" w:rsidP="004D0BC3">
      <w:pPr>
        <w:rPr>
          <w:rFonts w:ascii="Arial" w:hAnsi="Arial" w:cs="Arial"/>
          <w:b/>
          <w:bCs/>
          <w:sz w:val="24"/>
          <w:szCs w:val="24"/>
        </w:rPr>
      </w:pPr>
    </w:p>
    <w:p w14:paraId="2D9A23F0" w14:textId="77777777" w:rsidR="00B14718" w:rsidRDefault="00B14718" w:rsidP="004D0BC3">
      <w:pPr>
        <w:rPr>
          <w:rFonts w:ascii="Arial" w:hAnsi="Arial" w:cs="Arial"/>
          <w:b/>
          <w:bCs/>
          <w:sz w:val="24"/>
          <w:szCs w:val="24"/>
        </w:rPr>
      </w:pPr>
    </w:p>
    <w:p w14:paraId="71E5C3A0" w14:textId="77777777" w:rsidR="00B14718" w:rsidRDefault="00B14718" w:rsidP="004D0BC3">
      <w:pPr>
        <w:rPr>
          <w:rFonts w:ascii="Arial" w:hAnsi="Arial" w:cs="Arial"/>
          <w:b/>
          <w:bCs/>
          <w:sz w:val="24"/>
          <w:szCs w:val="24"/>
        </w:rPr>
      </w:pPr>
    </w:p>
    <w:p w14:paraId="7F159FDD" w14:textId="77777777" w:rsidR="00B14718" w:rsidRDefault="00B14718" w:rsidP="004D0BC3">
      <w:pPr>
        <w:rPr>
          <w:rFonts w:ascii="Arial" w:hAnsi="Arial" w:cs="Arial"/>
          <w:b/>
          <w:bCs/>
          <w:sz w:val="24"/>
          <w:szCs w:val="24"/>
        </w:rPr>
      </w:pPr>
    </w:p>
    <w:p w14:paraId="3291AB81" w14:textId="77777777" w:rsidR="00B14718" w:rsidRDefault="00B14718" w:rsidP="004D0BC3">
      <w:pPr>
        <w:rPr>
          <w:rFonts w:ascii="Arial" w:hAnsi="Arial" w:cs="Arial"/>
          <w:b/>
          <w:bCs/>
          <w:sz w:val="24"/>
          <w:szCs w:val="24"/>
        </w:rPr>
      </w:pPr>
    </w:p>
    <w:p w14:paraId="1247B8AF" w14:textId="77777777" w:rsidR="00B14718" w:rsidRDefault="00B14718" w:rsidP="004D0BC3">
      <w:pPr>
        <w:rPr>
          <w:rFonts w:ascii="Arial" w:hAnsi="Arial" w:cs="Arial"/>
          <w:b/>
          <w:bCs/>
          <w:sz w:val="24"/>
          <w:szCs w:val="24"/>
        </w:rPr>
      </w:pPr>
    </w:p>
    <w:p w14:paraId="579BF1F5" w14:textId="77777777" w:rsidR="00B14718" w:rsidRDefault="00B14718" w:rsidP="004D0BC3">
      <w:pPr>
        <w:rPr>
          <w:rFonts w:ascii="Arial" w:hAnsi="Arial" w:cs="Arial"/>
          <w:b/>
          <w:bCs/>
          <w:sz w:val="24"/>
          <w:szCs w:val="24"/>
        </w:rPr>
      </w:pPr>
    </w:p>
    <w:p w14:paraId="141C146A" w14:textId="77777777" w:rsidR="00B14718" w:rsidRDefault="00B14718" w:rsidP="004D0BC3">
      <w:pPr>
        <w:rPr>
          <w:rFonts w:ascii="Arial" w:hAnsi="Arial" w:cs="Arial"/>
          <w:b/>
          <w:bCs/>
          <w:sz w:val="24"/>
          <w:szCs w:val="24"/>
        </w:rPr>
      </w:pPr>
    </w:p>
    <w:p w14:paraId="26458A68" w14:textId="77777777" w:rsidR="00B14718" w:rsidRDefault="00B14718" w:rsidP="004D0BC3">
      <w:pPr>
        <w:rPr>
          <w:rFonts w:ascii="Arial" w:hAnsi="Arial" w:cs="Arial"/>
          <w:b/>
          <w:bCs/>
          <w:sz w:val="24"/>
          <w:szCs w:val="24"/>
        </w:rPr>
      </w:pPr>
    </w:p>
    <w:p w14:paraId="03EA6F68" w14:textId="77777777" w:rsidR="00B14718" w:rsidRDefault="00B14718" w:rsidP="004D0BC3">
      <w:pPr>
        <w:rPr>
          <w:rFonts w:ascii="Arial" w:hAnsi="Arial" w:cs="Arial"/>
          <w:b/>
          <w:bCs/>
          <w:sz w:val="24"/>
          <w:szCs w:val="24"/>
        </w:rPr>
      </w:pPr>
    </w:p>
    <w:p w14:paraId="1F821E4A" w14:textId="77777777" w:rsidR="00B14718" w:rsidRDefault="00B14718" w:rsidP="004D0BC3">
      <w:pPr>
        <w:rPr>
          <w:rFonts w:ascii="Arial" w:hAnsi="Arial" w:cs="Arial"/>
          <w:b/>
          <w:bCs/>
          <w:sz w:val="24"/>
          <w:szCs w:val="24"/>
        </w:rPr>
      </w:pPr>
    </w:p>
    <w:p w14:paraId="2B29FE2A" w14:textId="77777777" w:rsidR="00B14718" w:rsidRDefault="00B14718" w:rsidP="004D0BC3">
      <w:pPr>
        <w:rPr>
          <w:rFonts w:ascii="Arial" w:hAnsi="Arial" w:cs="Arial"/>
          <w:b/>
          <w:bCs/>
          <w:sz w:val="24"/>
          <w:szCs w:val="24"/>
        </w:rPr>
      </w:pPr>
    </w:p>
    <w:p w14:paraId="2AABE1AD" w14:textId="77777777" w:rsidR="00B14718" w:rsidRDefault="00B14718" w:rsidP="004D0BC3">
      <w:pPr>
        <w:rPr>
          <w:rFonts w:ascii="Arial" w:hAnsi="Arial" w:cs="Arial"/>
          <w:b/>
          <w:bCs/>
          <w:sz w:val="24"/>
          <w:szCs w:val="24"/>
        </w:rPr>
      </w:pPr>
    </w:p>
    <w:p w14:paraId="7B8CECD1" w14:textId="77777777" w:rsidR="00B14718" w:rsidRDefault="00B14718" w:rsidP="004D0BC3">
      <w:pPr>
        <w:rPr>
          <w:rFonts w:ascii="Arial" w:hAnsi="Arial" w:cs="Arial"/>
          <w:b/>
          <w:bCs/>
          <w:sz w:val="24"/>
          <w:szCs w:val="24"/>
        </w:rPr>
      </w:pPr>
    </w:p>
    <w:p w14:paraId="2E9A9557" w14:textId="77777777" w:rsidR="00B14718" w:rsidRDefault="00B14718" w:rsidP="004D0BC3">
      <w:pPr>
        <w:rPr>
          <w:rFonts w:ascii="Arial" w:hAnsi="Arial" w:cs="Arial"/>
          <w:b/>
          <w:bCs/>
          <w:sz w:val="24"/>
          <w:szCs w:val="24"/>
        </w:rPr>
      </w:pPr>
    </w:p>
    <w:p w14:paraId="2AD15B08" w14:textId="77777777" w:rsidR="00B14718" w:rsidRDefault="00B14718" w:rsidP="004D0BC3">
      <w:pPr>
        <w:rPr>
          <w:rFonts w:ascii="Arial" w:hAnsi="Arial" w:cs="Arial"/>
          <w:b/>
          <w:bCs/>
          <w:sz w:val="24"/>
          <w:szCs w:val="24"/>
        </w:rPr>
      </w:pPr>
    </w:p>
    <w:p w14:paraId="15DDDF9E" w14:textId="77777777" w:rsidR="00B14718" w:rsidRDefault="00B14718" w:rsidP="004D0BC3">
      <w:pPr>
        <w:rPr>
          <w:rFonts w:ascii="Arial" w:hAnsi="Arial" w:cs="Arial"/>
          <w:b/>
          <w:bCs/>
          <w:sz w:val="24"/>
          <w:szCs w:val="24"/>
        </w:rPr>
      </w:pPr>
    </w:p>
    <w:p w14:paraId="38A18CDB" w14:textId="77777777" w:rsidR="00B14718" w:rsidRDefault="00B14718" w:rsidP="004D0BC3">
      <w:pPr>
        <w:rPr>
          <w:rFonts w:ascii="Arial" w:hAnsi="Arial" w:cs="Arial"/>
          <w:b/>
          <w:bCs/>
          <w:sz w:val="24"/>
          <w:szCs w:val="24"/>
        </w:rPr>
      </w:pPr>
    </w:p>
    <w:p w14:paraId="717623A8" w14:textId="77777777" w:rsidR="00B14718" w:rsidRDefault="00B14718" w:rsidP="004D0BC3">
      <w:pPr>
        <w:rPr>
          <w:rFonts w:ascii="Arial" w:hAnsi="Arial" w:cs="Arial"/>
          <w:b/>
          <w:bCs/>
          <w:sz w:val="24"/>
          <w:szCs w:val="24"/>
        </w:rPr>
      </w:pPr>
    </w:p>
    <w:p w14:paraId="090793EA" w14:textId="77777777" w:rsidR="00B14718" w:rsidRDefault="00B14718" w:rsidP="004D0BC3">
      <w:pPr>
        <w:rPr>
          <w:rFonts w:ascii="Arial" w:hAnsi="Arial" w:cs="Arial"/>
          <w:b/>
          <w:bCs/>
          <w:sz w:val="24"/>
          <w:szCs w:val="24"/>
        </w:rPr>
      </w:pPr>
    </w:p>
    <w:p w14:paraId="78DFF236" w14:textId="77777777" w:rsidR="00F5673F" w:rsidRDefault="00F5673F" w:rsidP="004D0BC3">
      <w:pPr>
        <w:rPr>
          <w:rFonts w:ascii="Arial" w:hAnsi="Arial" w:cs="Arial"/>
          <w:b/>
          <w:bCs/>
          <w:sz w:val="24"/>
          <w:szCs w:val="24"/>
        </w:rPr>
      </w:pPr>
    </w:p>
    <w:p w14:paraId="7D92B198" w14:textId="3C07233F" w:rsidR="004D0BC3" w:rsidRPr="00A314A3" w:rsidRDefault="004D0BC3" w:rsidP="004D0BC3">
      <w:pPr>
        <w:rPr>
          <w:rFonts w:ascii="Arial" w:hAnsi="Arial" w:cs="Arial"/>
          <w:b/>
          <w:bCs/>
          <w:sz w:val="24"/>
          <w:szCs w:val="24"/>
        </w:rPr>
      </w:pPr>
      <w:r w:rsidRPr="00A314A3">
        <w:rPr>
          <w:rFonts w:ascii="Arial" w:hAnsi="Arial" w:cs="Arial"/>
          <w:b/>
          <w:bCs/>
          <w:sz w:val="24"/>
          <w:szCs w:val="24"/>
        </w:rPr>
        <w:lastRenderedPageBreak/>
        <w:t>Activity 4</w:t>
      </w:r>
    </w:p>
    <w:p w14:paraId="67CFDDAE" w14:textId="77777777" w:rsidR="004D0BC3" w:rsidRPr="00A314A3" w:rsidRDefault="004D0BC3" w:rsidP="004D0BC3">
      <w:pPr>
        <w:rPr>
          <w:rFonts w:ascii="Arial" w:hAnsi="Arial" w:cs="Arial"/>
          <w:b/>
          <w:bCs/>
          <w:sz w:val="24"/>
          <w:szCs w:val="24"/>
        </w:rPr>
      </w:pPr>
      <w:r w:rsidRPr="00A314A3">
        <w:rPr>
          <w:rFonts w:ascii="Arial" w:hAnsi="Arial" w:cs="Arial"/>
          <w:b/>
          <w:bCs/>
          <w:sz w:val="24"/>
          <w:szCs w:val="24"/>
        </w:rPr>
        <w:t>Explain different types of individual and collective conflict behaviour and some of the evolving approaches that can be used to manage these. Your response should include and distinguish between:</w:t>
      </w:r>
    </w:p>
    <w:p w14:paraId="2C783B85" w14:textId="77777777" w:rsidR="004D0BC3" w:rsidRPr="00A314A3" w:rsidRDefault="004D0BC3" w:rsidP="004D0BC3">
      <w:pPr>
        <w:pStyle w:val="ListParagraph"/>
        <w:numPr>
          <w:ilvl w:val="0"/>
          <w:numId w:val="2"/>
        </w:numPr>
        <w:rPr>
          <w:rFonts w:cs="Arial"/>
          <w:b/>
          <w:bCs/>
          <w:sz w:val="24"/>
          <w:szCs w:val="24"/>
        </w:rPr>
      </w:pPr>
      <w:r w:rsidRPr="00A314A3">
        <w:rPr>
          <w:rFonts w:cs="Arial"/>
          <w:b/>
          <w:bCs/>
          <w:sz w:val="24"/>
          <w:szCs w:val="24"/>
        </w:rPr>
        <w:t>conflict and misbehaviour</w:t>
      </w:r>
    </w:p>
    <w:p w14:paraId="1B9038F5" w14:textId="77777777" w:rsidR="004D0BC3" w:rsidRPr="00A314A3" w:rsidRDefault="004D0BC3" w:rsidP="004D0BC3">
      <w:pPr>
        <w:pStyle w:val="ListParagraph"/>
        <w:numPr>
          <w:ilvl w:val="0"/>
          <w:numId w:val="2"/>
        </w:numPr>
        <w:rPr>
          <w:rFonts w:cs="Arial"/>
          <w:b/>
          <w:bCs/>
          <w:sz w:val="24"/>
          <w:szCs w:val="24"/>
        </w:rPr>
      </w:pPr>
      <w:r w:rsidRPr="00A314A3">
        <w:rPr>
          <w:rFonts w:cs="Arial"/>
          <w:b/>
          <w:bCs/>
          <w:sz w:val="24"/>
          <w:szCs w:val="24"/>
        </w:rPr>
        <w:t>official and unofficial industrial action</w:t>
      </w:r>
    </w:p>
    <w:p w14:paraId="06E5C81A" w14:textId="77777777" w:rsidR="004D0BC3" w:rsidRPr="00852245" w:rsidRDefault="004D0BC3" w:rsidP="004D0BC3">
      <w:pPr>
        <w:pStyle w:val="ListParagraph"/>
        <w:numPr>
          <w:ilvl w:val="0"/>
          <w:numId w:val="2"/>
        </w:numPr>
        <w:rPr>
          <w:rFonts w:cs="Arial"/>
          <w:sz w:val="24"/>
          <w:szCs w:val="24"/>
        </w:rPr>
      </w:pPr>
      <w:r w:rsidRPr="00A314A3">
        <w:rPr>
          <w:rFonts w:cs="Arial"/>
          <w:b/>
          <w:bCs/>
          <w:sz w:val="24"/>
          <w:szCs w:val="24"/>
        </w:rPr>
        <w:t>third party conciliation, mediation and arbitration</w:t>
      </w:r>
      <w:r w:rsidRPr="00852245">
        <w:rPr>
          <w:rFonts w:cs="Arial"/>
          <w:sz w:val="24"/>
          <w:szCs w:val="24"/>
        </w:rPr>
        <w:br/>
      </w:r>
    </w:p>
    <w:p w14:paraId="4EE82853" w14:textId="69EC72AA" w:rsidR="002D0E95" w:rsidRDefault="009061DE">
      <w:pPr>
        <w:rPr>
          <w:rFonts w:ascii="Arial" w:hAnsi="Arial" w:cs="Arial"/>
          <w:sz w:val="24"/>
          <w:szCs w:val="24"/>
        </w:rPr>
      </w:pPr>
      <w:r>
        <w:rPr>
          <w:rFonts w:ascii="Arial" w:hAnsi="Arial" w:cs="Arial"/>
          <w:sz w:val="24"/>
          <w:szCs w:val="24"/>
        </w:rPr>
        <w:t xml:space="preserve">Sisson (2010, p.207) defines conflict </w:t>
      </w:r>
      <w:r w:rsidR="00E90C95">
        <w:rPr>
          <w:rFonts w:ascii="Arial" w:hAnsi="Arial" w:cs="Arial"/>
          <w:sz w:val="24"/>
          <w:szCs w:val="24"/>
        </w:rPr>
        <w:t>‘</w:t>
      </w:r>
      <w:r w:rsidRPr="00E90C95">
        <w:rPr>
          <w:rFonts w:ascii="Arial" w:hAnsi="Arial" w:cs="Arial"/>
          <w:i/>
          <w:iCs/>
          <w:sz w:val="24"/>
          <w:szCs w:val="24"/>
        </w:rPr>
        <w:t>as the discontent arising from a perceived clash of interest</w:t>
      </w:r>
      <w:r w:rsidR="00E90C95" w:rsidRPr="00E90C95">
        <w:rPr>
          <w:rFonts w:ascii="Arial" w:hAnsi="Arial" w:cs="Arial"/>
          <w:i/>
          <w:iCs/>
          <w:sz w:val="24"/>
          <w:szCs w:val="24"/>
        </w:rPr>
        <w:t xml:space="preserve">s, can involve individuals and/or group and take a number of </w:t>
      </w:r>
      <w:r w:rsidR="00ED3AB3" w:rsidRPr="00E90C95">
        <w:rPr>
          <w:rFonts w:ascii="Arial" w:hAnsi="Arial" w:cs="Arial"/>
          <w:i/>
          <w:iCs/>
          <w:sz w:val="24"/>
          <w:szCs w:val="24"/>
        </w:rPr>
        <w:t>expression</w:t>
      </w:r>
      <w:r w:rsidR="00ED3AB3">
        <w:rPr>
          <w:rFonts w:ascii="Arial" w:hAnsi="Arial" w:cs="Arial"/>
          <w:i/>
          <w:iCs/>
          <w:sz w:val="24"/>
          <w:szCs w:val="24"/>
        </w:rPr>
        <w:t>s</w:t>
      </w:r>
      <w:r w:rsidR="00E90C95">
        <w:rPr>
          <w:rFonts w:ascii="Arial" w:hAnsi="Arial" w:cs="Arial"/>
          <w:sz w:val="24"/>
          <w:szCs w:val="24"/>
        </w:rPr>
        <w:t>.</w:t>
      </w:r>
      <w:r w:rsidR="00211F65">
        <w:rPr>
          <w:rFonts w:ascii="Arial" w:hAnsi="Arial" w:cs="Arial"/>
          <w:sz w:val="24"/>
          <w:szCs w:val="24"/>
        </w:rPr>
        <w:t xml:space="preserve"> </w:t>
      </w:r>
      <w:r w:rsidR="002D0E95">
        <w:rPr>
          <w:rFonts w:ascii="Arial" w:hAnsi="Arial" w:cs="Arial"/>
          <w:sz w:val="24"/>
          <w:szCs w:val="24"/>
        </w:rPr>
        <w:t>Modern theories on conflict such as that of Furnham</w:t>
      </w:r>
      <w:r w:rsidR="000F15D5">
        <w:rPr>
          <w:rFonts w:ascii="Arial" w:hAnsi="Arial" w:cs="Arial"/>
          <w:sz w:val="24"/>
          <w:szCs w:val="24"/>
        </w:rPr>
        <w:t xml:space="preserve"> (</w:t>
      </w:r>
      <w:r w:rsidR="002D0E95">
        <w:rPr>
          <w:rFonts w:ascii="Arial" w:hAnsi="Arial" w:cs="Arial"/>
          <w:sz w:val="24"/>
          <w:szCs w:val="24"/>
        </w:rPr>
        <w:t>2005</w:t>
      </w:r>
      <w:r w:rsidR="000F15D5">
        <w:rPr>
          <w:rFonts w:ascii="Arial" w:hAnsi="Arial" w:cs="Arial"/>
          <w:sz w:val="24"/>
          <w:szCs w:val="24"/>
        </w:rPr>
        <w:t>)</w:t>
      </w:r>
      <w:r w:rsidR="002D0E95">
        <w:rPr>
          <w:rFonts w:ascii="Arial" w:hAnsi="Arial" w:cs="Arial"/>
          <w:sz w:val="24"/>
          <w:szCs w:val="24"/>
        </w:rPr>
        <w:t xml:space="preserve"> place more emphasis on perceptions, thoughts, feelings and intentions of all concerned.</w:t>
      </w:r>
    </w:p>
    <w:p w14:paraId="2493F69D" w14:textId="4D7D9F46" w:rsidR="00211F65" w:rsidRDefault="00211F65">
      <w:pPr>
        <w:rPr>
          <w:rFonts w:ascii="Arial" w:hAnsi="Arial" w:cs="Arial"/>
          <w:sz w:val="24"/>
          <w:szCs w:val="24"/>
        </w:rPr>
      </w:pPr>
      <w:r>
        <w:rPr>
          <w:rFonts w:ascii="Arial" w:hAnsi="Arial" w:cs="Arial"/>
          <w:sz w:val="24"/>
          <w:szCs w:val="24"/>
        </w:rPr>
        <w:t>Those with a pluralist view conflict is inevitable in the workplace due to the different interests of parties involved. Organisations need to have systems in place to manage this conflict.</w:t>
      </w:r>
      <w:r w:rsidR="007F1F6E">
        <w:rPr>
          <w:rFonts w:ascii="Arial" w:hAnsi="Arial" w:cs="Arial"/>
          <w:sz w:val="24"/>
          <w:szCs w:val="24"/>
        </w:rPr>
        <w:t xml:space="preserve"> Pluralists believe conflict brings about necessary change.</w:t>
      </w:r>
      <w:r>
        <w:rPr>
          <w:rFonts w:ascii="Arial" w:hAnsi="Arial" w:cs="Arial"/>
          <w:sz w:val="24"/>
          <w:szCs w:val="24"/>
        </w:rPr>
        <w:t xml:space="preserve"> In contrast a unitarist view sees conflict as an exception, as it assumes conflict will not occur due to the alignment of the interest of both parties</w:t>
      </w:r>
      <w:r w:rsidR="00332A57">
        <w:rPr>
          <w:rFonts w:ascii="Arial" w:hAnsi="Arial" w:cs="Arial"/>
          <w:sz w:val="24"/>
          <w:szCs w:val="24"/>
        </w:rPr>
        <w:t xml:space="preserve">, </w:t>
      </w:r>
      <w:r w:rsidR="007F1F6E">
        <w:rPr>
          <w:rFonts w:ascii="Arial" w:hAnsi="Arial" w:cs="Arial"/>
          <w:sz w:val="24"/>
          <w:szCs w:val="24"/>
        </w:rPr>
        <w:t>if it does occur it is due to poor communication, lack of trust and inability of managers</w:t>
      </w:r>
      <w:r>
        <w:rPr>
          <w:rFonts w:ascii="Arial" w:hAnsi="Arial" w:cs="Arial"/>
          <w:sz w:val="24"/>
          <w:szCs w:val="24"/>
        </w:rPr>
        <w:t>.</w:t>
      </w:r>
    </w:p>
    <w:p w14:paraId="1C6730FD" w14:textId="63D441E5" w:rsidR="005C6A54" w:rsidRPr="005C6A54" w:rsidRDefault="006D46B8" w:rsidP="001F5CC9">
      <w:pPr>
        <w:rPr>
          <w:rFonts w:ascii="Arial" w:hAnsi="Arial" w:cs="Arial"/>
          <w:color w:val="FF0000"/>
          <w:sz w:val="24"/>
          <w:szCs w:val="24"/>
        </w:rPr>
      </w:pPr>
      <w:r>
        <w:rPr>
          <w:rFonts w:ascii="Arial" w:hAnsi="Arial" w:cs="Arial"/>
          <w:sz w:val="24"/>
          <w:szCs w:val="24"/>
        </w:rPr>
        <w:t xml:space="preserve">Purcell (2014, p.233) made an interesting statement which confirmed what many had known </w:t>
      </w:r>
      <w:r w:rsidR="00B92022">
        <w:rPr>
          <w:rFonts w:ascii="Arial" w:hAnsi="Arial" w:cs="Arial"/>
          <w:sz w:val="24"/>
          <w:szCs w:val="24"/>
        </w:rPr>
        <w:t>‘</w:t>
      </w:r>
      <w:r w:rsidR="00B92022" w:rsidRPr="00B92022">
        <w:rPr>
          <w:rFonts w:ascii="Arial" w:hAnsi="Arial" w:cs="Arial"/>
          <w:i/>
          <w:iCs/>
          <w:sz w:val="24"/>
          <w:szCs w:val="24"/>
        </w:rPr>
        <w:t>line managers are at the heart of most workplace conflict, whether causing it,</w:t>
      </w:r>
      <w:r w:rsidR="00680172">
        <w:rPr>
          <w:rFonts w:ascii="Arial" w:hAnsi="Arial" w:cs="Arial"/>
          <w:i/>
          <w:iCs/>
          <w:sz w:val="24"/>
          <w:szCs w:val="24"/>
        </w:rPr>
        <w:t xml:space="preserve"> experiencing it, or dealing and coping with the consequences’.</w:t>
      </w:r>
    </w:p>
    <w:p w14:paraId="2AE86E01" w14:textId="28EAF713" w:rsidR="00EE4487" w:rsidRDefault="00EE4487">
      <w:pPr>
        <w:rPr>
          <w:rFonts w:ascii="Arial" w:hAnsi="Arial" w:cs="Arial"/>
          <w:sz w:val="24"/>
          <w:szCs w:val="24"/>
        </w:rPr>
      </w:pPr>
      <w:r>
        <w:rPr>
          <w:rFonts w:ascii="Arial" w:hAnsi="Arial" w:cs="Arial"/>
          <w:sz w:val="24"/>
          <w:szCs w:val="24"/>
        </w:rPr>
        <w:t>Conflict can take different forms and can be organised or unorganised.</w:t>
      </w:r>
      <w:r w:rsidR="00FD49A9">
        <w:rPr>
          <w:rFonts w:ascii="Arial" w:hAnsi="Arial" w:cs="Arial"/>
          <w:sz w:val="24"/>
          <w:szCs w:val="24"/>
        </w:rPr>
        <w:t xml:space="preserve"> </w:t>
      </w:r>
      <w:r>
        <w:rPr>
          <w:rFonts w:ascii="Arial" w:hAnsi="Arial" w:cs="Arial"/>
          <w:sz w:val="24"/>
          <w:szCs w:val="24"/>
        </w:rPr>
        <w:t>Organised conflict includes st</w:t>
      </w:r>
      <w:r w:rsidR="00F203AD">
        <w:rPr>
          <w:rFonts w:ascii="Arial" w:hAnsi="Arial" w:cs="Arial"/>
          <w:sz w:val="24"/>
          <w:szCs w:val="24"/>
        </w:rPr>
        <w:t>r</w:t>
      </w:r>
      <w:r>
        <w:rPr>
          <w:rFonts w:ascii="Arial" w:hAnsi="Arial" w:cs="Arial"/>
          <w:sz w:val="24"/>
          <w:szCs w:val="24"/>
        </w:rPr>
        <w:t xml:space="preserve">ikes, protests, demonstrations, work to rule, go-slow and overtime bans. Unorganised conflict includes theft, sabotage, </w:t>
      </w:r>
      <w:r w:rsidR="00F203AD">
        <w:rPr>
          <w:rFonts w:ascii="Arial" w:hAnsi="Arial" w:cs="Arial"/>
          <w:sz w:val="24"/>
          <w:szCs w:val="24"/>
        </w:rPr>
        <w:t>absence and resignation.</w:t>
      </w:r>
      <w:r w:rsidR="004A69AF">
        <w:rPr>
          <w:rFonts w:ascii="Arial" w:hAnsi="Arial" w:cs="Arial"/>
          <w:sz w:val="24"/>
          <w:szCs w:val="24"/>
        </w:rPr>
        <w:t xml:space="preserve"> </w:t>
      </w:r>
    </w:p>
    <w:p w14:paraId="6E112206" w14:textId="398CAB86" w:rsidR="00EB6093" w:rsidRDefault="00EB6093">
      <w:pPr>
        <w:rPr>
          <w:rFonts w:ascii="Arial" w:hAnsi="Arial" w:cs="Arial"/>
          <w:sz w:val="24"/>
          <w:szCs w:val="24"/>
        </w:rPr>
      </w:pPr>
      <w:r>
        <w:rPr>
          <w:rFonts w:ascii="Arial" w:hAnsi="Arial" w:cs="Arial"/>
          <w:sz w:val="24"/>
          <w:szCs w:val="24"/>
        </w:rPr>
        <w:t>Organised conflict such as strikes are usually on a collective basis. If it has been organised by a trade union it is official industrial action</w:t>
      </w:r>
      <w:r w:rsidR="000576F7">
        <w:rPr>
          <w:rFonts w:ascii="Arial" w:hAnsi="Arial" w:cs="Arial"/>
          <w:sz w:val="24"/>
          <w:szCs w:val="24"/>
        </w:rPr>
        <w:t xml:space="preserve"> (CIPD, 2017)</w:t>
      </w:r>
      <w:r>
        <w:rPr>
          <w:rFonts w:ascii="Arial" w:hAnsi="Arial" w:cs="Arial"/>
          <w:sz w:val="24"/>
          <w:szCs w:val="24"/>
        </w:rPr>
        <w:t xml:space="preserve">, this action is classed as lawful and in compliance with the legal framework of TULRA (1992). Examples of official industrial action was the Firefighters strikes </w:t>
      </w:r>
      <w:r w:rsidR="005D700B">
        <w:rPr>
          <w:rFonts w:ascii="Arial" w:hAnsi="Arial" w:cs="Arial"/>
          <w:sz w:val="24"/>
          <w:szCs w:val="24"/>
        </w:rPr>
        <w:t>regarding</w:t>
      </w:r>
      <w:r w:rsidR="00290658">
        <w:rPr>
          <w:rFonts w:ascii="Arial" w:hAnsi="Arial" w:cs="Arial"/>
          <w:sz w:val="24"/>
          <w:szCs w:val="24"/>
        </w:rPr>
        <w:t xml:space="preserve"> pension changes</w:t>
      </w:r>
      <w:r>
        <w:rPr>
          <w:rFonts w:ascii="Arial" w:hAnsi="Arial" w:cs="Arial"/>
          <w:sz w:val="24"/>
          <w:szCs w:val="24"/>
        </w:rPr>
        <w:t>,</w:t>
      </w:r>
      <w:r w:rsidR="00855E3F">
        <w:rPr>
          <w:rFonts w:ascii="Arial" w:hAnsi="Arial" w:cs="Arial"/>
          <w:sz w:val="24"/>
          <w:szCs w:val="24"/>
        </w:rPr>
        <w:t xml:space="preserve"> </w:t>
      </w:r>
      <w:r>
        <w:rPr>
          <w:rFonts w:ascii="Arial" w:hAnsi="Arial" w:cs="Arial"/>
          <w:sz w:val="24"/>
          <w:szCs w:val="24"/>
        </w:rPr>
        <w:t>organised by the FBU</w:t>
      </w:r>
      <w:r w:rsidR="00796EA6">
        <w:rPr>
          <w:rFonts w:ascii="Arial" w:hAnsi="Arial" w:cs="Arial"/>
          <w:sz w:val="24"/>
          <w:szCs w:val="24"/>
        </w:rPr>
        <w:t xml:space="preserve"> (BBC, 2013)</w:t>
      </w:r>
      <w:r w:rsidR="00855E3F">
        <w:rPr>
          <w:rFonts w:ascii="Arial" w:hAnsi="Arial" w:cs="Arial"/>
          <w:sz w:val="24"/>
          <w:szCs w:val="24"/>
        </w:rPr>
        <w:t xml:space="preserve"> or </w:t>
      </w:r>
      <w:r w:rsidR="00290658">
        <w:rPr>
          <w:rFonts w:ascii="Arial" w:hAnsi="Arial" w:cs="Arial"/>
          <w:sz w:val="24"/>
          <w:szCs w:val="24"/>
        </w:rPr>
        <w:t>the British Airways strike over pay</w:t>
      </w:r>
      <w:r w:rsidR="009F4AE5">
        <w:rPr>
          <w:rFonts w:ascii="Arial" w:hAnsi="Arial" w:cs="Arial"/>
          <w:sz w:val="24"/>
          <w:szCs w:val="24"/>
        </w:rPr>
        <w:t xml:space="preserve"> organised by unite (BBC, 2019).</w:t>
      </w:r>
    </w:p>
    <w:p w14:paraId="725238BE" w14:textId="381E0099" w:rsidR="004A69AF" w:rsidRDefault="00EB6093">
      <w:pPr>
        <w:rPr>
          <w:rFonts w:ascii="Arial" w:hAnsi="Arial" w:cs="Arial"/>
          <w:sz w:val="24"/>
          <w:szCs w:val="24"/>
        </w:rPr>
      </w:pPr>
      <w:r>
        <w:rPr>
          <w:rFonts w:ascii="Arial" w:hAnsi="Arial" w:cs="Arial"/>
          <w:sz w:val="24"/>
          <w:szCs w:val="24"/>
        </w:rPr>
        <w:t>Industrial action not formally approved by a trade union is unofficial, this tends to be unlawful. This type of action tends to be short-term and could be employees working on a go-slow for part of the day in protest.</w:t>
      </w:r>
    </w:p>
    <w:p w14:paraId="7209B68F" w14:textId="09CDF791" w:rsidR="00EB6093" w:rsidRDefault="00EB6093">
      <w:pPr>
        <w:rPr>
          <w:rFonts w:ascii="Arial" w:hAnsi="Arial" w:cs="Arial"/>
          <w:sz w:val="24"/>
          <w:szCs w:val="24"/>
        </w:rPr>
      </w:pPr>
      <w:r>
        <w:rPr>
          <w:rFonts w:ascii="Arial" w:hAnsi="Arial" w:cs="Arial"/>
          <w:sz w:val="24"/>
          <w:szCs w:val="24"/>
        </w:rPr>
        <w:t>Unorganised conflict is sometimes referred to as misbehaviour, can be on a collective or individual basis</w:t>
      </w:r>
      <w:r w:rsidR="000859BB">
        <w:rPr>
          <w:rFonts w:ascii="Arial" w:hAnsi="Arial" w:cs="Arial"/>
          <w:sz w:val="24"/>
          <w:szCs w:val="24"/>
        </w:rPr>
        <w:t>. Examples could include damage to organisational property to show discontent.</w:t>
      </w:r>
      <w:r>
        <w:rPr>
          <w:rFonts w:ascii="Arial" w:hAnsi="Arial" w:cs="Arial"/>
          <w:sz w:val="24"/>
          <w:szCs w:val="24"/>
        </w:rPr>
        <w:t xml:space="preserve"> </w:t>
      </w:r>
    </w:p>
    <w:p w14:paraId="3D9F34C4" w14:textId="1AA6998A" w:rsidR="00AA1353" w:rsidRDefault="00AA1353">
      <w:pPr>
        <w:rPr>
          <w:rFonts w:ascii="Arial" w:hAnsi="Arial" w:cs="Arial"/>
          <w:sz w:val="24"/>
          <w:szCs w:val="24"/>
        </w:rPr>
      </w:pPr>
      <w:r>
        <w:rPr>
          <w:rFonts w:ascii="Arial" w:hAnsi="Arial" w:cs="Arial"/>
          <w:sz w:val="24"/>
          <w:szCs w:val="24"/>
        </w:rPr>
        <w:t xml:space="preserve">Statistics on strikes have shown a decline over the last 40 years. Reasons suggested for this decline include reduced trade union membership, </w:t>
      </w:r>
      <w:r w:rsidR="00A1618E">
        <w:rPr>
          <w:rFonts w:ascii="Arial" w:hAnsi="Arial" w:cs="Arial"/>
          <w:sz w:val="24"/>
          <w:szCs w:val="24"/>
        </w:rPr>
        <w:t xml:space="preserve">increased complexity of the legal framework which make it more difficult to conduct lawful action. </w:t>
      </w:r>
      <w:r>
        <w:rPr>
          <w:rFonts w:ascii="Arial" w:hAnsi="Arial" w:cs="Arial"/>
          <w:sz w:val="24"/>
          <w:szCs w:val="24"/>
        </w:rPr>
        <w:t xml:space="preserve"> </w:t>
      </w:r>
    </w:p>
    <w:p w14:paraId="26866592" w14:textId="180EB02B" w:rsidR="00A1618E" w:rsidRDefault="00A1618E">
      <w:pPr>
        <w:rPr>
          <w:rFonts w:ascii="Arial" w:hAnsi="Arial" w:cs="Arial"/>
          <w:sz w:val="24"/>
          <w:szCs w:val="24"/>
        </w:rPr>
      </w:pPr>
      <w:r>
        <w:rPr>
          <w:rFonts w:ascii="Arial" w:hAnsi="Arial" w:cs="Arial"/>
          <w:sz w:val="24"/>
          <w:szCs w:val="24"/>
        </w:rPr>
        <w:lastRenderedPageBreak/>
        <w:t>Contemporary organisations have seen an increase in individual conflict rather than collective forms. This is shown in the increase in grievances, absences, resignations and employment tribunal complaints.</w:t>
      </w:r>
    </w:p>
    <w:p w14:paraId="7454C9D8" w14:textId="06976A39" w:rsidR="005C6A54" w:rsidRDefault="00327F4F">
      <w:pPr>
        <w:rPr>
          <w:rFonts w:ascii="Arial" w:hAnsi="Arial" w:cs="Arial"/>
          <w:sz w:val="24"/>
          <w:szCs w:val="24"/>
        </w:rPr>
      </w:pPr>
      <w:r>
        <w:rPr>
          <w:rFonts w:ascii="Arial" w:hAnsi="Arial" w:cs="Arial"/>
          <w:sz w:val="24"/>
          <w:szCs w:val="24"/>
        </w:rPr>
        <w:t xml:space="preserve">Conflict </w:t>
      </w:r>
      <w:r w:rsidR="009B65C5">
        <w:rPr>
          <w:rFonts w:ascii="Arial" w:hAnsi="Arial" w:cs="Arial"/>
          <w:sz w:val="24"/>
          <w:szCs w:val="24"/>
        </w:rPr>
        <w:t xml:space="preserve">governs all aspects of life </w:t>
      </w:r>
      <w:r w:rsidR="00C17C9D">
        <w:rPr>
          <w:rFonts w:ascii="Arial" w:hAnsi="Arial" w:cs="Arial"/>
          <w:sz w:val="24"/>
          <w:szCs w:val="24"/>
        </w:rPr>
        <w:t xml:space="preserve">and can arise from organisational factors such as uncertainty, power differentials, competition or interpersonal factors such as lack of communication/understanding, personal characteristic. All </w:t>
      </w:r>
      <w:r w:rsidR="0082065F">
        <w:rPr>
          <w:rFonts w:ascii="Arial" w:hAnsi="Arial" w:cs="Arial"/>
          <w:sz w:val="24"/>
          <w:szCs w:val="24"/>
        </w:rPr>
        <w:t>can</w:t>
      </w:r>
      <w:r>
        <w:rPr>
          <w:rFonts w:ascii="Arial" w:hAnsi="Arial" w:cs="Arial"/>
          <w:sz w:val="24"/>
          <w:szCs w:val="24"/>
        </w:rPr>
        <w:t xml:space="preserve"> hav</w:t>
      </w:r>
      <w:r w:rsidR="0082065F">
        <w:rPr>
          <w:rFonts w:ascii="Arial" w:hAnsi="Arial" w:cs="Arial"/>
          <w:sz w:val="24"/>
          <w:szCs w:val="24"/>
        </w:rPr>
        <w:t>e</w:t>
      </w:r>
      <w:r>
        <w:rPr>
          <w:rFonts w:ascii="Arial" w:hAnsi="Arial" w:cs="Arial"/>
          <w:sz w:val="24"/>
          <w:szCs w:val="24"/>
        </w:rPr>
        <w:t xml:space="preserve"> an undesirable effect on employee relations, management is keen to resolve to avoid detrimental impacts on organisational reputation</w:t>
      </w:r>
      <w:r w:rsidR="001A5EE3">
        <w:rPr>
          <w:rFonts w:ascii="Arial" w:hAnsi="Arial" w:cs="Arial"/>
          <w:sz w:val="24"/>
          <w:szCs w:val="24"/>
        </w:rPr>
        <w:t>/</w:t>
      </w:r>
      <w:r>
        <w:rPr>
          <w:rFonts w:ascii="Arial" w:hAnsi="Arial" w:cs="Arial"/>
          <w:sz w:val="24"/>
          <w:szCs w:val="24"/>
        </w:rPr>
        <w:t>performance and working relationships.</w:t>
      </w:r>
      <w:r w:rsidR="006B3759">
        <w:rPr>
          <w:rFonts w:ascii="Arial" w:hAnsi="Arial" w:cs="Arial"/>
          <w:sz w:val="24"/>
          <w:szCs w:val="24"/>
        </w:rPr>
        <w:t xml:space="preserve"> A worker in Amazon in New York recently organised a protest over Health and Safety concerns during the coronavirus pandemic (BBC, 2020).</w:t>
      </w:r>
    </w:p>
    <w:p w14:paraId="12804236" w14:textId="1C315E76" w:rsidR="00782D9F" w:rsidRDefault="00782D9F">
      <w:pPr>
        <w:rPr>
          <w:rFonts w:ascii="Arial" w:hAnsi="Arial" w:cs="Arial"/>
          <w:sz w:val="24"/>
          <w:szCs w:val="24"/>
        </w:rPr>
      </w:pPr>
      <w:r>
        <w:rPr>
          <w:rFonts w:ascii="Arial" w:hAnsi="Arial" w:cs="Arial"/>
          <w:sz w:val="24"/>
          <w:szCs w:val="24"/>
        </w:rPr>
        <w:t>Following the CIPD’s Conflict Management Survey in 2011, organisations have invested in training managers to deal with conflict more effectively, handling difficult conversations and to be aware of the legal framework of disciplines and grievance.</w:t>
      </w:r>
      <w:r w:rsidR="008B65F2">
        <w:rPr>
          <w:rFonts w:ascii="Arial" w:hAnsi="Arial" w:cs="Arial"/>
          <w:sz w:val="24"/>
          <w:szCs w:val="24"/>
        </w:rPr>
        <w:t xml:space="preserve"> This skill also needs to be complemented with supporting managers with conflict prevention to avoid issues escalating</w:t>
      </w:r>
      <w:r w:rsidR="00A64A2D">
        <w:rPr>
          <w:rFonts w:ascii="Arial" w:hAnsi="Arial" w:cs="Arial"/>
          <w:sz w:val="24"/>
          <w:szCs w:val="24"/>
        </w:rPr>
        <w:t xml:space="preserve"> (Ellis, 2016).</w:t>
      </w:r>
      <w:r w:rsidR="007752F3">
        <w:rPr>
          <w:rFonts w:ascii="Arial" w:hAnsi="Arial" w:cs="Arial"/>
          <w:sz w:val="24"/>
          <w:szCs w:val="24"/>
        </w:rPr>
        <w:t xml:space="preserve"> Following the ACAS Code of Practice is important for employers. Encouraging opinions, listening and recognising the importance of feelings, and having a clear discipline and grievance procedure in place all assist with the management of conflict.</w:t>
      </w:r>
    </w:p>
    <w:p w14:paraId="6FF06B1A" w14:textId="43A00953" w:rsidR="00206C16" w:rsidRPr="00206C16" w:rsidRDefault="005B7DDF">
      <w:pPr>
        <w:rPr>
          <w:rFonts w:ascii="Arial" w:hAnsi="Arial" w:cs="Arial"/>
          <w:sz w:val="24"/>
          <w:szCs w:val="24"/>
        </w:rPr>
      </w:pPr>
      <w:r>
        <w:rPr>
          <w:rFonts w:ascii="Arial" w:hAnsi="Arial" w:cs="Arial"/>
          <w:sz w:val="24"/>
          <w:szCs w:val="24"/>
        </w:rPr>
        <w:t>The CIPD believe m</w:t>
      </w:r>
      <w:r w:rsidR="00135469">
        <w:rPr>
          <w:rFonts w:ascii="Arial" w:hAnsi="Arial" w:cs="Arial"/>
          <w:sz w:val="24"/>
          <w:szCs w:val="24"/>
        </w:rPr>
        <w:t>ost</w:t>
      </w:r>
      <w:r w:rsidR="008B65F2">
        <w:rPr>
          <w:rFonts w:ascii="Arial" w:hAnsi="Arial" w:cs="Arial"/>
          <w:sz w:val="24"/>
          <w:szCs w:val="24"/>
        </w:rPr>
        <w:t xml:space="preserve"> disputes can be resolved internally, however if all avenues have been exhausted there may be a need to seek </w:t>
      </w:r>
      <w:r w:rsidR="00135469">
        <w:rPr>
          <w:rFonts w:ascii="Arial" w:hAnsi="Arial" w:cs="Arial"/>
          <w:sz w:val="24"/>
          <w:szCs w:val="24"/>
        </w:rPr>
        <w:t>guidance</w:t>
      </w:r>
      <w:r w:rsidR="008B65F2">
        <w:rPr>
          <w:rFonts w:ascii="Arial" w:hAnsi="Arial" w:cs="Arial"/>
          <w:sz w:val="24"/>
          <w:szCs w:val="24"/>
        </w:rPr>
        <w:t xml:space="preserve"> from </w:t>
      </w:r>
      <w:r w:rsidR="00135469">
        <w:rPr>
          <w:rFonts w:ascii="Arial" w:hAnsi="Arial" w:cs="Arial"/>
          <w:sz w:val="24"/>
          <w:szCs w:val="24"/>
        </w:rPr>
        <w:t>independent organisations such as ACAS who can assist through arbitration, conciliation and mediation.</w:t>
      </w:r>
      <w:r w:rsidR="005A1DD0">
        <w:rPr>
          <w:rFonts w:ascii="Arial" w:hAnsi="Arial" w:cs="Arial"/>
          <w:sz w:val="24"/>
          <w:szCs w:val="24"/>
        </w:rPr>
        <w:t xml:space="preserve"> Arbitration can assist in resolving disputes on issues such as unfair dismissal or flexible working. An arbitrator (independent person) </w:t>
      </w:r>
      <w:r w:rsidR="00296545">
        <w:rPr>
          <w:rFonts w:ascii="Arial" w:hAnsi="Arial" w:cs="Arial"/>
          <w:sz w:val="24"/>
          <w:szCs w:val="24"/>
        </w:rPr>
        <w:t>hears the dispute and issues a binding decision. Conciliation attempts to find a mutually acceptable resolution for an issue that is likely to be or has resulted in an employment tribunal claim. Mediation is very similar to conciliation but for issues that have not resulted in an employment tribunal claim.</w:t>
      </w:r>
      <w:r w:rsidR="0050737F">
        <w:rPr>
          <w:rFonts w:ascii="Arial" w:hAnsi="Arial" w:cs="Arial"/>
          <w:sz w:val="24"/>
          <w:szCs w:val="24"/>
        </w:rPr>
        <w:t xml:space="preserve"> </w:t>
      </w:r>
      <w:r w:rsidR="00206C16">
        <w:rPr>
          <w:rFonts w:ascii="Arial" w:hAnsi="Arial" w:cs="Arial"/>
          <w:sz w:val="24"/>
          <w:szCs w:val="24"/>
        </w:rPr>
        <w:t>The process of mediation ‘</w:t>
      </w:r>
      <w:r w:rsidR="00206C16" w:rsidRPr="00206C16">
        <w:rPr>
          <w:rFonts w:ascii="Arial" w:hAnsi="Arial" w:cs="Arial"/>
          <w:i/>
          <w:iCs/>
          <w:sz w:val="24"/>
          <w:szCs w:val="24"/>
        </w:rPr>
        <w:t>involves a neutral third party bringing two sides together with the aim of reaching a mutual agreement’</w:t>
      </w:r>
      <w:r w:rsidR="00206C16">
        <w:rPr>
          <w:rFonts w:ascii="Arial" w:hAnsi="Arial" w:cs="Arial"/>
          <w:i/>
          <w:iCs/>
          <w:sz w:val="24"/>
          <w:szCs w:val="24"/>
        </w:rPr>
        <w:t xml:space="preserve"> </w:t>
      </w:r>
      <w:r w:rsidR="00206C16">
        <w:rPr>
          <w:rFonts w:ascii="Arial" w:hAnsi="Arial" w:cs="Arial"/>
          <w:sz w:val="24"/>
          <w:szCs w:val="24"/>
        </w:rPr>
        <w:t>(ACAS/CIPD, 2013, p3).</w:t>
      </w:r>
    </w:p>
    <w:p w14:paraId="5CB78E8E" w14:textId="2DFCB9ED" w:rsidR="008B65F2" w:rsidRDefault="0050737F">
      <w:pPr>
        <w:rPr>
          <w:rFonts w:ascii="Arial" w:hAnsi="Arial" w:cs="Arial"/>
          <w:sz w:val="24"/>
          <w:szCs w:val="24"/>
        </w:rPr>
      </w:pPr>
      <w:r>
        <w:rPr>
          <w:rFonts w:ascii="Arial" w:hAnsi="Arial" w:cs="Arial"/>
          <w:sz w:val="24"/>
          <w:szCs w:val="24"/>
        </w:rPr>
        <w:t>ACAS recognises mediation as the most appropriate form of conflict resolution. The government also encourages this form of resolution.</w:t>
      </w:r>
      <w:r w:rsidRPr="0050737F">
        <w:rPr>
          <w:rFonts w:ascii="Arial" w:hAnsi="Arial" w:cs="Arial"/>
          <w:sz w:val="24"/>
          <w:szCs w:val="24"/>
        </w:rPr>
        <w:t xml:space="preserve"> </w:t>
      </w:r>
      <w:r>
        <w:rPr>
          <w:rFonts w:ascii="Arial" w:hAnsi="Arial" w:cs="Arial"/>
          <w:sz w:val="24"/>
          <w:szCs w:val="24"/>
        </w:rPr>
        <w:t>However</w:t>
      </w:r>
      <w:r w:rsidR="00206C16">
        <w:rPr>
          <w:rFonts w:ascii="Arial" w:hAnsi="Arial" w:cs="Arial"/>
          <w:sz w:val="24"/>
          <w:szCs w:val="24"/>
        </w:rPr>
        <w:t>,</w:t>
      </w:r>
      <w:r>
        <w:rPr>
          <w:rFonts w:ascii="Arial" w:hAnsi="Arial" w:cs="Arial"/>
          <w:sz w:val="24"/>
          <w:szCs w:val="24"/>
        </w:rPr>
        <w:t xml:space="preserve"> AC</w:t>
      </w:r>
      <w:r w:rsidR="00206C16">
        <w:rPr>
          <w:rFonts w:ascii="Arial" w:hAnsi="Arial" w:cs="Arial"/>
          <w:sz w:val="24"/>
          <w:szCs w:val="24"/>
        </w:rPr>
        <w:t>A</w:t>
      </w:r>
      <w:r>
        <w:rPr>
          <w:rFonts w:ascii="Arial" w:hAnsi="Arial" w:cs="Arial"/>
          <w:sz w:val="24"/>
          <w:szCs w:val="24"/>
        </w:rPr>
        <w:t>S also recognises that it is not suitable for all issues and is more suited in circumstances where there is a breakdown in relationships rather than a disciplinary breach</w:t>
      </w:r>
      <w:r w:rsidR="00C83F6B">
        <w:rPr>
          <w:rFonts w:ascii="Arial" w:hAnsi="Arial" w:cs="Arial"/>
          <w:sz w:val="24"/>
          <w:szCs w:val="24"/>
        </w:rPr>
        <w:t xml:space="preserve"> (ACAS, 2020).</w:t>
      </w:r>
    </w:p>
    <w:p w14:paraId="08234D9F" w14:textId="0E40ECAD" w:rsidR="009B65C5" w:rsidRPr="00C6213F" w:rsidRDefault="00451E93" w:rsidP="00A806A0">
      <w:p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In summary</w:t>
      </w:r>
      <w:r w:rsidR="00E45C0B">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evidence of workplace conflict in organisations due to the varying interests of parties involved,</w:t>
      </w:r>
      <w:r w:rsidR="007F1F6E">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undermines the achievability of an unitarist approach. T</w:t>
      </w:r>
      <w:r w:rsidRPr="00C6213F">
        <w:rPr>
          <w:rFonts w:ascii="Arial" w:eastAsia="Times New Roman" w:hAnsi="Arial" w:cs="Arial"/>
          <w:sz w:val="24"/>
          <w:szCs w:val="24"/>
          <w:lang w:val="en" w:eastAsia="en-GB"/>
        </w:rPr>
        <w:t>he decline in collective industrial action has been replaced with the increase in individual discipline</w:t>
      </w:r>
      <w:r w:rsidR="00E45C0B" w:rsidRPr="00C6213F">
        <w:rPr>
          <w:rFonts w:ascii="Arial" w:eastAsia="Times New Roman" w:hAnsi="Arial" w:cs="Arial"/>
          <w:sz w:val="24"/>
          <w:szCs w:val="24"/>
          <w:lang w:val="en" w:eastAsia="en-GB"/>
        </w:rPr>
        <w:t>/</w:t>
      </w:r>
      <w:r w:rsidRPr="00C6213F">
        <w:rPr>
          <w:rFonts w:ascii="Arial" w:eastAsia="Times New Roman" w:hAnsi="Arial" w:cs="Arial"/>
          <w:sz w:val="24"/>
          <w:szCs w:val="24"/>
          <w:lang w:val="en" w:eastAsia="en-GB"/>
        </w:rPr>
        <w:t>grievance and employment tribunal cases.</w:t>
      </w:r>
      <w:r w:rsidR="002F4167" w:rsidRPr="00C6213F">
        <w:rPr>
          <w:rFonts w:ascii="Arial" w:eastAsia="Times New Roman" w:hAnsi="Arial" w:cs="Arial"/>
          <w:sz w:val="24"/>
          <w:szCs w:val="24"/>
          <w:lang w:val="en" w:eastAsia="en-GB"/>
        </w:rPr>
        <w:t xml:space="preserve"> </w:t>
      </w:r>
      <w:r w:rsidR="009B65C5" w:rsidRPr="00C6213F">
        <w:rPr>
          <w:rFonts w:ascii="Arial" w:hAnsi="Arial" w:cs="Arial"/>
          <w:sz w:val="24"/>
          <w:szCs w:val="24"/>
        </w:rPr>
        <w:t>Effective conflict management is essential and helps organisations find solutions for threats and opportunities, th</w:t>
      </w:r>
      <w:r w:rsidR="00FF1416" w:rsidRPr="00C6213F">
        <w:rPr>
          <w:rFonts w:ascii="Arial" w:hAnsi="Arial" w:cs="Arial"/>
          <w:sz w:val="24"/>
          <w:szCs w:val="24"/>
        </w:rPr>
        <w:t xml:space="preserve">us </w:t>
      </w:r>
      <w:r w:rsidR="009B65C5" w:rsidRPr="00C6213F">
        <w:rPr>
          <w:rFonts w:ascii="Arial" w:hAnsi="Arial" w:cs="Arial"/>
          <w:sz w:val="24"/>
          <w:szCs w:val="24"/>
        </w:rPr>
        <w:t>assist</w:t>
      </w:r>
      <w:r w:rsidR="00FF1416" w:rsidRPr="00C6213F">
        <w:rPr>
          <w:rFonts w:ascii="Arial" w:hAnsi="Arial" w:cs="Arial"/>
          <w:sz w:val="24"/>
          <w:szCs w:val="24"/>
        </w:rPr>
        <w:t>ing</w:t>
      </w:r>
      <w:r w:rsidR="009B65C5" w:rsidRPr="00C6213F">
        <w:rPr>
          <w:rFonts w:ascii="Arial" w:hAnsi="Arial" w:cs="Arial"/>
          <w:sz w:val="24"/>
          <w:szCs w:val="24"/>
        </w:rPr>
        <w:t xml:space="preserve"> in improving decision making and overall performance (</w:t>
      </w:r>
      <w:r w:rsidR="00C6440F" w:rsidRPr="00C6213F">
        <w:rPr>
          <w:rFonts w:ascii="Arial" w:hAnsi="Arial" w:cs="Arial"/>
          <w:sz w:val="24"/>
          <w:szCs w:val="24"/>
        </w:rPr>
        <w:t>Ellis, 2016</w:t>
      </w:r>
      <w:r w:rsidR="009B65C5" w:rsidRPr="00C6213F">
        <w:rPr>
          <w:rFonts w:ascii="Arial" w:hAnsi="Arial" w:cs="Arial"/>
          <w:sz w:val="24"/>
          <w:szCs w:val="24"/>
        </w:rPr>
        <w:t>).</w:t>
      </w:r>
    </w:p>
    <w:p w14:paraId="0B5768C0" w14:textId="77777777" w:rsidR="00C6213F" w:rsidRPr="00C6213F" w:rsidRDefault="00C6213F" w:rsidP="00A806A0">
      <w:pPr>
        <w:spacing w:before="100" w:beforeAutospacing="1" w:after="100" w:afterAutospacing="1" w:line="240" w:lineRule="auto"/>
        <w:rPr>
          <w:rFonts w:ascii="Arial" w:eastAsia="Times New Roman" w:hAnsi="Arial" w:cs="Arial"/>
          <w:sz w:val="24"/>
          <w:szCs w:val="24"/>
          <w:lang w:val="en" w:eastAsia="en-GB"/>
        </w:rPr>
      </w:pPr>
    </w:p>
    <w:p w14:paraId="6A48B9EA" w14:textId="25460C6D" w:rsidR="00A806A0" w:rsidRPr="00C6213F" w:rsidRDefault="00632FE5"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lastRenderedPageBreak/>
        <w:t>Reference List</w:t>
      </w:r>
    </w:p>
    <w:p w14:paraId="278B2B81" w14:textId="1B9C507B" w:rsidR="00734320" w:rsidRPr="00C6213F" w:rsidRDefault="00734320"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ACAS (2020) </w:t>
      </w:r>
      <w:r w:rsidRPr="00C6213F">
        <w:rPr>
          <w:rFonts w:ascii="Arial" w:eastAsia="Times New Roman" w:hAnsi="Arial" w:cs="Arial"/>
          <w:i/>
          <w:iCs/>
          <w:sz w:val="24"/>
          <w:szCs w:val="24"/>
          <w:lang w:val="en" w:eastAsia="en-GB"/>
        </w:rPr>
        <w:t>Dealing with workplace problems</w:t>
      </w:r>
      <w:r w:rsidRPr="00C6213F">
        <w:rPr>
          <w:rFonts w:ascii="Arial" w:eastAsia="Times New Roman" w:hAnsi="Arial" w:cs="Arial"/>
          <w:sz w:val="24"/>
          <w:szCs w:val="24"/>
          <w:lang w:val="en" w:eastAsia="en-GB"/>
        </w:rPr>
        <w:t xml:space="preserve"> [online factsheets] Available at: </w:t>
      </w:r>
      <w:hyperlink r:id="rId6" w:history="1">
        <w:r w:rsidRPr="00C6213F">
          <w:rPr>
            <w:rStyle w:val="Hyperlink"/>
            <w:rFonts w:ascii="Arial" w:eastAsia="Times New Roman" w:hAnsi="Arial" w:cs="Arial"/>
            <w:color w:val="auto"/>
            <w:sz w:val="24"/>
            <w:szCs w:val="24"/>
            <w:u w:val="none"/>
            <w:lang w:val="en" w:eastAsia="en-GB"/>
          </w:rPr>
          <w:t>https://www.acas.org.uk/dealing-with-workplace-problems</w:t>
        </w:r>
      </w:hyperlink>
      <w:r w:rsidRPr="00C6213F">
        <w:rPr>
          <w:rFonts w:ascii="Arial" w:eastAsia="Times New Roman" w:hAnsi="Arial" w:cs="Arial"/>
          <w:sz w:val="24"/>
          <w:szCs w:val="24"/>
          <w:lang w:val="en" w:eastAsia="en-GB"/>
        </w:rPr>
        <w:t xml:space="preserve"> (Accessed 19 May 2020).</w:t>
      </w:r>
    </w:p>
    <w:p w14:paraId="0C9DF015" w14:textId="0A984911" w:rsidR="001B264E" w:rsidRPr="00C6213F" w:rsidRDefault="001B264E"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ACAS/CIPD (2013) </w:t>
      </w:r>
      <w:r w:rsidRPr="00C6213F">
        <w:rPr>
          <w:rFonts w:ascii="Arial" w:eastAsia="Times New Roman" w:hAnsi="Arial" w:cs="Arial"/>
          <w:i/>
          <w:iCs/>
          <w:sz w:val="24"/>
          <w:szCs w:val="24"/>
          <w:lang w:val="en" w:eastAsia="en-GB"/>
        </w:rPr>
        <w:t>Mediation: an approach to resolving workplace issues</w:t>
      </w:r>
      <w:r w:rsidRPr="00C6213F">
        <w:rPr>
          <w:rFonts w:ascii="Arial" w:eastAsia="Times New Roman" w:hAnsi="Arial" w:cs="Arial"/>
          <w:sz w:val="24"/>
          <w:szCs w:val="24"/>
          <w:lang w:val="en" w:eastAsia="en-GB"/>
        </w:rPr>
        <w:t>. 2</w:t>
      </w:r>
      <w:r w:rsidRPr="00C6213F">
        <w:rPr>
          <w:rFonts w:ascii="Arial" w:eastAsia="Times New Roman" w:hAnsi="Arial" w:cs="Arial"/>
          <w:sz w:val="24"/>
          <w:szCs w:val="24"/>
          <w:vertAlign w:val="superscript"/>
          <w:lang w:val="en" w:eastAsia="en-GB"/>
        </w:rPr>
        <w:t>nd</w:t>
      </w:r>
      <w:r w:rsidRPr="00C6213F">
        <w:rPr>
          <w:rFonts w:ascii="Arial" w:eastAsia="Times New Roman" w:hAnsi="Arial" w:cs="Arial"/>
          <w:sz w:val="24"/>
          <w:szCs w:val="24"/>
          <w:lang w:val="en" w:eastAsia="en-GB"/>
        </w:rPr>
        <w:t xml:space="preserve"> ed. London: CIPD</w:t>
      </w:r>
      <w:r w:rsidR="004F2D0E" w:rsidRPr="00C6213F">
        <w:rPr>
          <w:rFonts w:ascii="Arial" w:eastAsia="Times New Roman" w:hAnsi="Arial" w:cs="Arial"/>
          <w:sz w:val="24"/>
          <w:szCs w:val="24"/>
          <w:lang w:val="en" w:eastAsia="en-GB"/>
        </w:rPr>
        <w:t>.</w:t>
      </w:r>
    </w:p>
    <w:p w14:paraId="4DC3E992" w14:textId="731B40B4" w:rsidR="00BF74CF" w:rsidRPr="00C6213F" w:rsidRDefault="00BF74CF"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Benson, J. and Brown, M. (2010) Employee voice: does union membership matter? </w:t>
      </w:r>
      <w:r w:rsidRPr="00C6213F">
        <w:rPr>
          <w:rFonts w:ascii="Arial" w:eastAsia="Times New Roman" w:hAnsi="Arial" w:cs="Arial"/>
          <w:i/>
          <w:iCs/>
          <w:sz w:val="24"/>
          <w:szCs w:val="24"/>
          <w:lang w:val="en" w:eastAsia="en-GB"/>
        </w:rPr>
        <w:t>Human Resource Management Journal</w:t>
      </w:r>
      <w:r w:rsidRPr="00C6213F">
        <w:rPr>
          <w:rFonts w:ascii="Arial" w:eastAsia="Times New Roman" w:hAnsi="Arial" w:cs="Arial"/>
          <w:sz w:val="24"/>
          <w:szCs w:val="24"/>
          <w:lang w:val="en" w:eastAsia="en-GB"/>
        </w:rPr>
        <w:t xml:space="preserve">. Vol 20, No 1. </w:t>
      </w:r>
      <w:r w:rsidR="00CD20AE" w:rsidRPr="00C6213F">
        <w:rPr>
          <w:rFonts w:ascii="Arial" w:eastAsia="Times New Roman" w:hAnsi="Arial" w:cs="Arial"/>
          <w:sz w:val="24"/>
          <w:szCs w:val="24"/>
          <w:lang w:val="en" w:eastAsia="en-GB"/>
        </w:rPr>
        <w:t>p</w:t>
      </w:r>
      <w:r w:rsidRPr="00C6213F">
        <w:rPr>
          <w:rFonts w:ascii="Arial" w:eastAsia="Times New Roman" w:hAnsi="Arial" w:cs="Arial"/>
          <w:sz w:val="24"/>
          <w:szCs w:val="24"/>
          <w:lang w:val="en" w:eastAsia="en-GB"/>
        </w:rPr>
        <w:t>p80-99.</w:t>
      </w:r>
    </w:p>
    <w:p w14:paraId="778E316C" w14:textId="09BD4FF5" w:rsidR="00B817B3" w:rsidRPr="00C6213F" w:rsidRDefault="00B817B3"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(2013) </w:t>
      </w:r>
      <w:r w:rsidRPr="00C6213F">
        <w:rPr>
          <w:rFonts w:ascii="Arial" w:hAnsi="Arial" w:cs="Arial"/>
          <w:sz w:val="24"/>
          <w:szCs w:val="24"/>
          <w:shd w:val="clear" w:color="auto" w:fill="FFFFFF"/>
        </w:rPr>
        <w:t xml:space="preserve">Firefighters strike over pensions in England and Wales Available at: </w:t>
      </w:r>
      <w:hyperlink r:id="rId7" w:history="1">
        <w:r w:rsidRPr="00C6213F">
          <w:rPr>
            <w:rStyle w:val="Hyperlink"/>
            <w:rFonts w:ascii="Arial" w:eastAsia="Times New Roman" w:hAnsi="Arial" w:cs="Arial"/>
            <w:color w:val="auto"/>
            <w:sz w:val="24"/>
            <w:szCs w:val="24"/>
            <w:u w:val="none"/>
            <w:lang w:val="en" w:eastAsia="en-GB"/>
          </w:rPr>
          <w:t>https://www.bbc.co.uk/news/uk-24762990</w:t>
        </w:r>
      </w:hyperlink>
      <w:r w:rsidRPr="00C6213F">
        <w:rPr>
          <w:rFonts w:ascii="Arial" w:eastAsia="Times New Roman" w:hAnsi="Arial" w:cs="Arial"/>
          <w:sz w:val="24"/>
          <w:szCs w:val="24"/>
          <w:lang w:val="en" w:eastAsia="en-GB"/>
        </w:rPr>
        <w:t xml:space="preserve"> (Accessed 20 May 2020).</w:t>
      </w:r>
    </w:p>
    <w:p w14:paraId="7EE3F326" w14:textId="4CC19528" w:rsidR="009F4AE5" w:rsidRPr="00C6213F" w:rsidRDefault="009F4AE5"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(2019) Heathrow strike action suspended on Monday – BA reinstates flights 05 Aug 2019. Available at: </w:t>
      </w:r>
      <w:hyperlink r:id="rId8" w:history="1">
        <w:r w:rsidRPr="00C6213F">
          <w:rPr>
            <w:rStyle w:val="Hyperlink"/>
            <w:rFonts w:ascii="Arial" w:eastAsia="Times New Roman" w:hAnsi="Arial" w:cs="Arial"/>
            <w:color w:val="auto"/>
            <w:sz w:val="24"/>
            <w:szCs w:val="24"/>
            <w:u w:val="none"/>
            <w:lang w:val="en" w:eastAsia="en-GB"/>
          </w:rPr>
          <w:t>https://www.bbc.co.uk/news/business-49225366</w:t>
        </w:r>
      </w:hyperlink>
      <w:r w:rsidRPr="00C6213F">
        <w:rPr>
          <w:rFonts w:ascii="Arial" w:eastAsia="Times New Roman" w:hAnsi="Arial" w:cs="Arial"/>
          <w:sz w:val="24"/>
          <w:szCs w:val="24"/>
          <w:lang w:val="en" w:eastAsia="en-GB"/>
        </w:rPr>
        <w:t xml:space="preserve"> (Accessed 20 May 2020).</w:t>
      </w:r>
    </w:p>
    <w:p w14:paraId="5125C8A9" w14:textId="14C455E4" w:rsidR="00253927" w:rsidRPr="00C6213F" w:rsidRDefault="00253927" w:rsidP="00253927">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(2020) </w:t>
      </w:r>
      <w:r w:rsidRPr="00C6213F">
        <w:rPr>
          <w:rFonts w:ascii="Arial" w:hAnsi="Arial" w:cs="Arial"/>
          <w:sz w:val="24"/>
          <w:szCs w:val="24"/>
          <w:shd w:val="clear" w:color="auto" w:fill="FFFFFF"/>
        </w:rPr>
        <w:t>Coronavirus: Amazon workers strike over virus protection 31 Mar 2020. Available at:</w:t>
      </w:r>
      <w:r w:rsidRPr="00C6213F">
        <w:rPr>
          <w:rFonts w:ascii="Arial" w:hAnsi="Arial" w:cs="Arial"/>
          <w:sz w:val="24"/>
          <w:szCs w:val="24"/>
        </w:rPr>
        <w:t xml:space="preserve"> </w:t>
      </w:r>
      <w:hyperlink r:id="rId9" w:history="1">
        <w:r w:rsidRPr="00C6213F">
          <w:rPr>
            <w:rStyle w:val="Hyperlink"/>
            <w:rFonts w:ascii="Arial" w:hAnsi="Arial" w:cs="Arial"/>
            <w:color w:val="auto"/>
            <w:sz w:val="24"/>
            <w:szCs w:val="24"/>
            <w:u w:val="none"/>
            <w:shd w:val="clear" w:color="auto" w:fill="FFFFFF"/>
          </w:rPr>
          <w:t>https://www.bbc.co.uk/news/business-52096273</w:t>
        </w:r>
      </w:hyperlink>
      <w:r w:rsidRPr="00C6213F">
        <w:rPr>
          <w:rFonts w:ascii="Arial" w:hAnsi="Arial" w:cs="Arial"/>
          <w:sz w:val="24"/>
          <w:szCs w:val="24"/>
          <w:shd w:val="clear" w:color="auto" w:fill="FFFFFF"/>
        </w:rPr>
        <w:t xml:space="preserve"> (Accessed 20 May 2020).</w:t>
      </w:r>
    </w:p>
    <w:p w14:paraId="116C7A74" w14:textId="558A7DCE" w:rsidR="00253927" w:rsidRPr="00C6213F" w:rsidRDefault="001C2D5A"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hAnsi="Arial" w:cs="Arial"/>
          <w:sz w:val="24"/>
          <w:szCs w:val="24"/>
          <w:shd w:val="clear" w:color="auto" w:fill="F9F9F9"/>
        </w:rPr>
        <w:t xml:space="preserve">CIPD Megatrends: the trends shaping work and working lives 23 Jul 2013 </w:t>
      </w:r>
      <w:r w:rsidR="00C32F6D" w:rsidRPr="00C6213F">
        <w:rPr>
          <w:rFonts w:ascii="Arial" w:hAnsi="Arial" w:cs="Arial"/>
          <w:sz w:val="24"/>
          <w:szCs w:val="24"/>
          <w:shd w:val="clear" w:color="auto" w:fill="F9F9F9"/>
        </w:rPr>
        <w:t xml:space="preserve">[Video] </w:t>
      </w:r>
      <w:r w:rsidRPr="00C6213F">
        <w:rPr>
          <w:rFonts w:ascii="Arial" w:hAnsi="Arial" w:cs="Arial"/>
          <w:sz w:val="24"/>
          <w:szCs w:val="24"/>
          <w:shd w:val="clear" w:color="auto" w:fill="F9F9F9"/>
        </w:rPr>
        <w:t>Available at:</w:t>
      </w:r>
      <w:r w:rsidRPr="00C6213F">
        <w:rPr>
          <w:rFonts w:ascii="Arial" w:hAnsi="Arial" w:cs="Arial"/>
          <w:sz w:val="24"/>
          <w:szCs w:val="24"/>
        </w:rPr>
        <w:t xml:space="preserve"> </w:t>
      </w:r>
      <w:hyperlink r:id="rId10" w:history="1">
        <w:r w:rsidRPr="00C6213F">
          <w:rPr>
            <w:rStyle w:val="Hyperlink"/>
            <w:rFonts w:ascii="Arial" w:hAnsi="Arial" w:cs="Arial"/>
            <w:color w:val="auto"/>
            <w:sz w:val="24"/>
            <w:szCs w:val="24"/>
            <w:u w:val="none"/>
            <w:shd w:val="clear" w:color="auto" w:fill="F9F9F9"/>
          </w:rPr>
          <w:t>https://www.youtube.com/watch?v=d6oXfMilLe8&amp;feature=youtu.be</w:t>
        </w:r>
      </w:hyperlink>
      <w:r w:rsidRPr="00C6213F">
        <w:rPr>
          <w:rFonts w:ascii="Arial" w:hAnsi="Arial" w:cs="Arial"/>
          <w:sz w:val="24"/>
          <w:szCs w:val="24"/>
          <w:shd w:val="clear" w:color="auto" w:fill="F9F9F9"/>
        </w:rPr>
        <w:t xml:space="preserve"> (Accessed 20 May 2020).</w:t>
      </w:r>
    </w:p>
    <w:p w14:paraId="03114684" w14:textId="514A4B1B" w:rsidR="00A806A0" w:rsidRPr="00C6213F" w:rsidRDefault="00A806A0" w:rsidP="00A806A0">
      <w:pPr>
        <w:pStyle w:val="Default"/>
        <w:rPr>
          <w:color w:val="auto"/>
        </w:rPr>
      </w:pPr>
      <w:r w:rsidRPr="00C6213F">
        <w:rPr>
          <w:color w:val="auto"/>
        </w:rPr>
        <w:t xml:space="preserve">CIPD (2015) </w:t>
      </w:r>
      <w:r w:rsidRPr="00C6213F">
        <w:rPr>
          <w:i/>
          <w:iCs/>
          <w:color w:val="auto"/>
        </w:rPr>
        <w:t xml:space="preserve">The role of line managers in HR </w:t>
      </w:r>
      <w:r w:rsidRPr="00C6213F">
        <w:rPr>
          <w:color w:val="auto"/>
        </w:rPr>
        <w:t>[Factsheet]. London: CIPD.</w:t>
      </w:r>
    </w:p>
    <w:p w14:paraId="2A302C5E" w14:textId="77200D50" w:rsidR="00572B14" w:rsidRPr="00C6213F" w:rsidRDefault="00572B14" w:rsidP="00A806A0">
      <w:pPr>
        <w:pStyle w:val="Default"/>
        <w:rPr>
          <w:color w:val="auto"/>
        </w:rPr>
      </w:pPr>
    </w:p>
    <w:p w14:paraId="23AB9AC5" w14:textId="2C43D598" w:rsidR="00572B14" w:rsidRPr="00C6213F" w:rsidRDefault="00572B14" w:rsidP="00A806A0">
      <w:pPr>
        <w:pStyle w:val="Default"/>
        <w:rPr>
          <w:color w:val="auto"/>
        </w:rPr>
      </w:pPr>
      <w:r w:rsidRPr="00C6213F">
        <w:rPr>
          <w:color w:val="auto"/>
        </w:rPr>
        <w:t xml:space="preserve">CIPD (2017) </w:t>
      </w:r>
      <w:r w:rsidRPr="00C6213F">
        <w:rPr>
          <w:i/>
          <w:iCs/>
          <w:color w:val="auto"/>
        </w:rPr>
        <w:t xml:space="preserve">Trade union recognition and industrial action Q&amp;A’s </w:t>
      </w:r>
      <w:r w:rsidRPr="00C6213F">
        <w:rPr>
          <w:color w:val="auto"/>
        </w:rPr>
        <w:t xml:space="preserve">[Factsheet] 30Mar 2017. Available at: </w:t>
      </w:r>
      <w:hyperlink r:id="rId11" w:history="1">
        <w:r w:rsidRPr="00C6213F">
          <w:rPr>
            <w:rStyle w:val="Hyperlink"/>
            <w:color w:val="auto"/>
            <w:u w:val="none"/>
          </w:rPr>
          <w:t>https://www.cipd.co.uk/knowledge/fundamentals/relations/employees/trade-unions-questions</w:t>
        </w:r>
      </w:hyperlink>
      <w:r w:rsidRPr="00C6213F">
        <w:rPr>
          <w:color w:val="auto"/>
        </w:rPr>
        <w:t xml:space="preserve"> (Accessed 20 May 2020).</w:t>
      </w:r>
    </w:p>
    <w:p w14:paraId="779CEE3E" w14:textId="77777777" w:rsidR="00A806A0" w:rsidRPr="00C6213F" w:rsidRDefault="00A806A0" w:rsidP="005947B5">
      <w:pPr>
        <w:spacing w:after="0" w:line="240" w:lineRule="auto"/>
        <w:rPr>
          <w:rFonts w:ascii="Arial" w:eastAsia="Times New Roman" w:hAnsi="Arial" w:cs="Arial"/>
          <w:kern w:val="36"/>
          <w:sz w:val="24"/>
          <w:szCs w:val="24"/>
          <w:lang w:val="en" w:eastAsia="en-GB"/>
        </w:rPr>
      </w:pPr>
    </w:p>
    <w:p w14:paraId="51A17C4C" w14:textId="785CC3FF" w:rsidR="00266616" w:rsidRPr="00C6213F" w:rsidRDefault="004D3042" w:rsidP="005947B5">
      <w:pPr>
        <w:spacing w:after="0" w:line="240" w:lineRule="auto"/>
        <w:rPr>
          <w:rFonts w:ascii="Arial" w:eastAsia="Times New Roman" w:hAnsi="Arial" w:cs="Arial"/>
          <w:sz w:val="24"/>
          <w:szCs w:val="24"/>
          <w:lang w:val="en" w:eastAsia="en-GB"/>
        </w:rPr>
      </w:pPr>
      <w:r w:rsidRPr="00C6213F">
        <w:rPr>
          <w:rFonts w:ascii="Arial" w:eastAsia="Times New Roman" w:hAnsi="Arial" w:cs="Arial"/>
          <w:kern w:val="36"/>
          <w:sz w:val="24"/>
          <w:szCs w:val="24"/>
          <w:lang w:val="en" w:eastAsia="en-GB"/>
        </w:rPr>
        <w:t xml:space="preserve">CIPD (2019) </w:t>
      </w:r>
      <w:r w:rsidR="004477B7" w:rsidRPr="00C6213F">
        <w:rPr>
          <w:rFonts w:ascii="Arial" w:eastAsia="Times New Roman" w:hAnsi="Arial" w:cs="Arial"/>
          <w:kern w:val="36"/>
          <w:sz w:val="24"/>
          <w:szCs w:val="24"/>
          <w:lang w:val="en" w:eastAsia="en-GB"/>
        </w:rPr>
        <w:t>Employee relations: an introduction</w:t>
      </w:r>
      <w:r w:rsidRPr="00C6213F">
        <w:rPr>
          <w:rFonts w:ascii="Arial" w:eastAsia="Times New Roman" w:hAnsi="Arial" w:cs="Arial"/>
          <w:kern w:val="36"/>
          <w:sz w:val="24"/>
          <w:szCs w:val="24"/>
          <w:lang w:val="en" w:eastAsia="en-GB"/>
        </w:rPr>
        <w:t xml:space="preserve"> [Factsheet] </w:t>
      </w:r>
      <w:r w:rsidRPr="00C6213F">
        <w:rPr>
          <w:rFonts w:ascii="Arial" w:eastAsia="Times New Roman" w:hAnsi="Arial" w:cs="Arial"/>
          <w:sz w:val="24"/>
          <w:szCs w:val="24"/>
          <w:lang w:val="en" w:eastAsia="en-GB"/>
        </w:rPr>
        <w:t xml:space="preserve">16 May 2019 Available at: </w:t>
      </w:r>
      <w:hyperlink r:id="rId12" w:history="1">
        <w:r w:rsidRPr="00C6213F">
          <w:rPr>
            <w:rStyle w:val="Hyperlink"/>
            <w:rFonts w:ascii="Arial" w:eastAsia="Times New Roman" w:hAnsi="Arial" w:cs="Arial"/>
            <w:color w:val="auto"/>
            <w:sz w:val="24"/>
            <w:szCs w:val="24"/>
            <w:u w:val="none"/>
            <w:lang w:val="en" w:eastAsia="en-GB"/>
          </w:rPr>
          <w:t>https://www.cipd.co.uk/knowledge/fundamentals/relations/employees/factsheet</w:t>
        </w:r>
      </w:hyperlink>
      <w:r w:rsidRPr="00C6213F">
        <w:rPr>
          <w:rFonts w:ascii="Arial" w:eastAsia="Times New Roman" w:hAnsi="Arial" w:cs="Arial"/>
          <w:sz w:val="24"/>
          <w:szCs w:val="24"/>
          <w:lang w:val="en" w:eastAsia="en-GB"/>
        </w:rPr>
        <w:t xml:space="preserve"> (Accessed 03 May 2020).</w:t>
      </w:r>
    </w:p>
    <w:p w14:paraId="100850A6" w14:textId="77777777" w:rsidR="00C178CC" w:rsidRPr="00C6213F" w:rsidRDefault="00C178CC" w:rsidP="00C178CC">
      <w:pPr>
        <w:autoSpaceDE w:val="0"/>
        <w:autoSpaceDN w:val="0"/>
        <w:adjustRightInd w:val="0"/>
        <w:spacing w:after="0" w:line="240" w:lineRule="auto"/>
        <w:rPr>
          <w:rFonts w:ascii="Arial" w:hAnsi="Arial" w:cs="Arial"/>
          <w:sz w:val="24"/>
          <w:szCs w:val="24"/>
        </w:rPr>
      </w:pPr>
    </w:p>
    <w:p w14:paraId="2A0AB6F7" w14:textId="75A2EF67" w:rsidR="00C178CC" w:rsidRPr="00C6213F" w:rsidRDefault="00C178CC"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CIPD (2019a) </w:t>
      </w:r>
      <w:r w:rsidRPr="00C6213F">
        <w:rPr>
          <w:rFonts w:ascii="Arial" w:hAnsi="Arial" w:cs="Arial"/>
          <w:i/>
          <w:iCs/>
          <w:sz w:val="24"/>
          <w:szCs w:val="24"/>
        </w:rPr>
        <w:t xml:space="preserve">Line managers’ role in supporting the people profession </w:t>
      </w:r>
      <w:r w:rsidRPr="00C6213F">
        <w:rPr>
          <w:rFonts w:ascii="Arial" w:hAnsi="Arial" w:cs="Arial"/>
          <w:sz w:val="24"/>
          <w:szCs w:val="24"/>
        </w:rPr>
        <w:t xml:space="preserve">[Factsheet] 09 Oct 2019. Available at: </w:t>
      </w:r>
      <w:hyperlink r:id="rId13" w:history="1">
        <w:r w:rsidRPr="00C6213F">
          <w:rPr>
            <w:rStyle w:val="Hyperlink"/>
            <w:rFonts w:ascii="Arial" w:hAnsi="Arial" w:cs="Arial"/>
            <w:color w:val="auto"/>
            <w:sz w:val="24"/>
            <w:szCs w:val="24"/>
            <w:u w:val="none"/>
          </w:rPr>
          <w:t>https://www.cipd.co.uk/knowledge/fundamentals/people/hr/line-managers-factsheet</w:t>
        </w:r>
      </w:hyperlink>
      <w:r w:rsidRPr="00C6213F">
        <w:rPr>
          <w:rFonts w:ascii="Arial" w:hAnsi="Arial" w:cs="Arial"/>
          <w:sz w:val="24"/>
          <w:szCs w:val="24"/>
        </w:rPr>
        <w:t xml:space="preserve"> (Accessed 08 Feb 2020).</w:t>
      </w:r>
    </w:p>
    <w:p w14:paraId="06C73763" w14:textId="23A472E9" w:rsidR="00BF74CF" w:rsidRPr="00C6213F" w:rsidRDefault="00BF74CF" w:rsidP="00C178CC">
      <w:pPr>
        <w:autoSpaceDE w:val="0"/>
        <w:autoSpaceDN w:val="0"/>
        <w:adjustRightInd w:val="0"/>
        <w:spacing w:after="0" w:line="240" w:lineRule="auto"/>
        <w:rPr>
          <w:rFonts w:ascii="Arial" w:hAnsi="Arial" w:cs="Arial"/>
          <w:sz w:val="24"/>
          <w:szCs w:val="24"/>
        </w:rPr>
      </w:pPr>
    </w:p>
    <w:p w14:paraId="76D912FB" w14:textId="00B861A6" w:rsidR="00BF74CF" w:rsidRPr="00C6213F" w:rsidRDefault="00BF74CF"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CIPD (2020) </w:t>
      </w:r>
      <w:r w:rsidRPr="00C6213F">
        <w:rPr>
          <w:rFonts w:ascii="Arial" w:hAnsi="Arial" w:cs="Arial"/>
          <w:i/>
          <w:iCs/>
          <w:sz w:val="24"/>
          <w:szCs w:val="24"/>
        </w:rPr>
        <w:t>Employee Voice</w:t>
      </w:r>
      <w:r w:rsidRPr="00C6213F">
        <w:rPr>
          <w:rFonts w:ascii="Arial" w:hAnsi="Arial" w:cs="Arial"/>
          <w:sz w:val="24"/>
          <w:szCs w:val="24"/>
        </w:rPr>
        <w:t xml:space="preserve"> 24 Mar 2020 [Factsheet] Available at: </w:t>
      </w:r>
      <w:hyperlink r:id="rId14" w:history="1">
        <w:r w:rsidRPr="00C6213F">
          <w:rPr>
            <w:rStyle w:val="Hyperlink"/>
            <w:rFonts w:ascii="Arial" w:hAnsi="Arial" w:cs="Arial"/>
            <w:color w:val="auto"/>
            <w:sz w:val="24"/>
            <w:szCs w:val="24"/>
            <w:u w:val="none"/>
          </w:rPr>
          <w:t>https://www.cipd.co.uk/knowledge/fundamentals/relations/communication/voice-factsheet</w:t>
        </w:r>
      </w:hyperlink>
      <w:r w:rsidRPr="00C6213F">
        <w:rPr>
          <w:rFonts w:ascii="Arial" w:hAnsi="Arial" w:cs="Arial"/>
          <w:sz w:val="24"/>
          <w:szCs w:val="24"/>
        </w:rPr>
        <w:t xml:space="preserve"> (Accessed 16 May 2020).</w:t>
      </w:r>
    </w:p>
    <w:p w14:paraId="3C86CF95" w14:textId="19B6587A" w:rsidR="00A91DF0" w:rsidRPr="00C6213F" w:rsidRDefault="00A91DF0" w:rsidP="00C178CC">
      <w:pPr>
        <w:autoSpaceDE w:val="0"/>
        <w:autoSpaceDN w:val="0"/>
        <w:adjustRightInd w:val="0"/>
        <w:spacing w:after="0" w:line="240" w:lineRule="auto"/>
        <w:rPr>
          <w:rFonts w:ascii="Arial" w:hAnsi="Arial" w:cs="Arial"/>
          <w:sz w:val="24"/>
          <w:szCs w:val="24"/>
        </w:rPr>
      </w:pPr>
    </w:p>
    <w:p w14:paraId="036D0D5A" w14:textId="38749CCD" w:rsidR="00A91DF0" w:rsidRPr="00C6213F" w:rsidRDefault="00A91DF0"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Clifton, J. and Harter, J. (2019) </w:t>
      </w:r>
      <w:r w:rsidRPr="00C6213F">
        <w:rPr>
          <w:rFonts w:ascii="Arial" w:hAnsi="Arial" w:cs="Arial"/>
          <w:i/>
          <w:iCs/>
          <w:sz w:val="24"/>
          <w:szCs w:val="24"/>
        </w:rPr>
        <w:t>It’s the Manager</w:t>
      </w:r>
      <w:r w:rsidR="00C4157D" w:rsidRPr="00C6213F">
        <w:rPr>
          <w:rFonts w:ascii="Arial" w:hAnsi="Arial" w:cs="Arial"/>
          <w:sz w:val="24"/>
          <w:szCs w:val="24"/>
        </w:rPr>
        <w:t>. Omaha: Gallup Press</w:t>
      </w:r>
      <w:r w:rsidR="00D7695A" w:rsidRPr="00C6213F">
        <w:rPr>
          <w:rFonts w:ascii="Arial" w:hAnsi="Arial" w:cs="Arial"/>
          <w:sz w:val="24"/>
          <w:szCs w:val="24"/>
        </w:rPr>
        <w:t>.</w:t>
      </w:r>
    </w:p>
    <w:p w14:paraId="6CB0268F" w14:textId="3CC41DBB" w:rsidR="00D7695A" w:rsidRPr="00C6213F" w:rsidRDefault="00D7695A" w:rsidP="00C178CC">
      <w:pPr>
        <w:autoSpaceDE w:val="0"/>
        <w:autoSpaceDN w:val="0"/>
        <w:adjustRightInd w:val="0"/>
        <w:spacing w:after="0" w:line="240" w:lineRule="auto"/>
        <w:rPr>
          <w:rFonts w:ascii="Arial" w:hAnsi="Arial" w:cs="Arial"/>
          <w:sz w:val="24"/>
          <w:szCs w:val="24"/>
        </w:rPr>
      </w:pPr>
    </w:p>
    <w:p w14:paraId="7BE4726C" w14:textId="77777777" w:rsidR="00DF093A" w:rsidRPr="00C6213F" w:rsidRDefault="00DF093A" w:rsidP="00D7695A">
      <w:pPr>
        <w:shd w:val="clear" w:color="auto" w:fill="FFFFFF"/>
        <w:spacing w:after="0" w:line="240" w:lineRule="auto"/>
        <w:rPr>
          <w:rFonts w:ascii="Arial" w:eastAsia="Times New Roman" w:hAnsi="Arial" w:cs="Arial"/>
          <w:kern w:val="36"/>
          <w:sz w:val="24"/>
          <w:szCs w:val="24"/>
          <w:lang w:eastAsia="en-GB"/>
        </w:rPr>
      </w:pPr>
    </w:p>
    <w:p w14:paraId="42E375EB" w14:textId="77777777" w:rsidR="00DF093A" w:rsidRPr="00C6213F" w:rsidRDefault="00DF093A" w:rsidP="00D7695A">
      <w:pPr>
        <w:shd w:val="clear" w:color="auto" w:fill="FFFFFF"/>
        <w:spacing w:after="0" w:line="240" w:lineRule="auto"/>
        <w:rPr>
          <w:rFonts w:ascii="Arial" w:eastAsia="Times New Roman" w:hAnsi="Arial" w:cs="Arial"/>
          <w:kern w:val="36"/>
          <w:sz w:val="24"/>
          <w:szCs w:val="24"/>
          <w:lang w:eastAsia="en-GB"/>
        </w:rPr>
      </w:pPr>
    </w:p>
    <w:p w14:paraId="2CC082C2" w14:textId="5BC2A6CF" w:rsidR="00D7695A" w:rsidRPr="00C6213F" w:rsidRDefault="00D7695A" w:rsidP="00D7695A">
      <w:pPr>
        <w:shd w:val="clear" w:color="auto" w:fill="FFFFFF"/>
        <w:spacing w:after="0" w:line="240" w:lineRule="auto"/>
        <w:rPr>
          <w:rFonts w:ascii="Arial" w:eastAsia="Times New Roman" w:hAnsi="Arial" w:cs="Arial"/>
          <w:sz w:val="24"/>
          <w:szCs w:val="24"/>
          <w:lang w:eastAsia="en-GB"/>
        </w:rPr>
      </w:pPr>
      <w:r w:rsidRPr="00C6213F">
        <w:rPr>
          <w:rFonts w:ascii="Arial" w:eastAsia="Times New Roman" w:hAnsi="Arial" w:cs="Arial"/>
          <w:kern w:val="36"/>
          <w:sz w:val="24"/>
          <w:szCs w:val="24"/>
          <w:lang w:eastAsia="en-GB"/>
        </w:rPr>
        <w:lastRenderedPageBreak/>
        <w:t xml:space="preserve">Colling, T. and Terry, M. </w:t>
      </w:r>
      <w:r w:rsidR="004029C0" w:rsidRPr="00C6213F">
        <w:rPr>
          <w:rFonts w:ascii="Arial" w:eastAsia="Times New Roman" w:hAnsi="Arial" w:cs="Arial"/>
          <w:kern w:val="36"/>
          <w:sz w:val="24"/>
          <w:szCs w:val="24"/>
          <w:lang w:eastAsia="en-GB"/>
        </w:rPr>
        <w:t xml:space="preserve">(2010) </w:t>
      </w:r>
      <w:r w:rsidRPr="00C6213F">
        <w:rPr>
          <w:rFonts w:ascii="Arial" w:eastAsia="Times New Roman" w:hAnsi="Arial" w:cs="Arial"/>
          <w:i/>
          <w:iCs/>
          <w:kern w:val="36"/>
          <w:sz w:val="24"/>
          <w:szCs w:val="24"/>
          <w:lang w:eastAsia="en-GB"/>
        </w:rPr>
        <w:t>Industrial Relations: Theory and Practice</w:t>
      </w:r>
      <w:r w:rsidRPr="00C6213F">
        <w:rPr>
          <w:rFonts w:ascii="Arial" w:eastAsia="Times New Roman" w:hAnsi="Arial" w:cs="Arial"/>
          <w:kern w:val="36"/>
          <w:sz w:val="24"/>
          <w:szCs w:val="24"/>
          <w:lang w:eastAsia="en-GB"/>
        </w:rPr>
        <w:t xml:space="preserve"> 3</w:t>
      </w:r>
      <w:r w:rsidRPr="00C6213F">
        <w:rPr>
          <w:rFonts w:ascii="Arial" w:eastAsia="Times New Roman" w:hAnsi="Arial" w:cs="Arial"/>
          <w:kern w:val="36"/>
          <w:sz w:val="24"/>
          <w:szCs w:val="24"/>
          <w:vertAlign w:val="superscript"/>
          <w:lang w:eastAsia="en-GB"/>
        </w:rPr>
        <w:t>rd</w:t>
      </w:r>
      <w:r w:rsidRPr="00C6213F">
        <w:rPr>
          <w:rFonts w:ascii="Arial" w:eastAsia="Times New Roman" w:hAnsi="Arial" w:cs="Arial"/>
          <w:kern w:val="36"/>
          <w:sz w:val="24"/>
          <w:szCs w:val="24"/>
          <w:lang w:eastAsia="en-GB"/>
        </w:rPr>
        <w:t xml:space="preserve"> ed. </w:t>
      </w:r>
    </w:p>
    <w:p w14:paraId="18E890A1" w14:textId="023176CB" w:rsidR="00C178CC" w:rsidRPr="00C6213F" w:rsidRDefault="00D7695A" w:rsidP="00A61FA6">
      <w:pPr>
        <w:rPr>
          <w:rFonts w:ascii="Arial" w:hAnsi="Arial" w:cs="Arial"/>
          <w:sz w:val="24"/>
          <w:szCs w:val="24"/>
        </w:rPr>
      </w:pPr>
      <w:r w:rsidRPr="00C6213F">
        <w:rPr>
          <w:rFonts w:ascii="Arial" w:hAnsi="Arial" w:cs="Arial"/>
          <w:sz w:val="24"/>
          <w:szCs w:val="24"/>
        </w:rPr>
        <w:t xml:space="preserve">Available at: </w:t>
      </w:r>
      <w:hyperlink r:id="rId15" w:history="1">
        <w:r w:rsidRPr="00C6213F">
          <w:rPr>
            <w:rStyle w:val="Hyperlink"/>
            <w:rFonts w:ascii="Arial" w:hAnsi="Arial" w:cs="Arial"/>
            <w:color w:val="auto"/>
            <w:sz w:val="24"/>
            <w:szCs w:val="24"/>
            <w:u w:val="none"/>
          </w:rPr>
          <w:t>https://media.wiley.com/product_data/excerpt/58/14443088/1444308858.pdf</w:t>
        </w:r>
      </w:hyperlink>
      <w:r w:rsidRPr="00C6213F">
        <w:rPr>
          <w:rFonts w:ascii="Arial" w:hAnsi="Arial" w:cs="Arial"/>
          <w:sz w:val="24"/>
          <w:szCs w:val="24"/>
        </w:rPr>
        <w:t xml:space="preserve"> (Accessed 20 May 2020).</w:t>
      </w:r>
    </w:p>
    <w:p w14:paraId="0B439583" w14:textId="4CC0272C" w:rsidR="00252339" w:rsidRPr="00C6213F" w:rsidRDefault="00252339" w:rsidP="00AC473D">
      <w:pPr>
        <w:spacing w:after="0" w:line="240" w:lineRule="auto"/>
        <w:rPr>
          <w:rFonts w:ascii="Arial" w:eastAsia="Calibri" w:hAnsi="Arial" w:cs="Arial"/>
          <w:sz w:val="24"/>
          <w:szCs w:val="24"/>
          <w:lang w:val="en-US"/>
        </w:rPr>
      </w:pPr>
      <w:r w:rsidRPr="00C6213F">
        <w:rPr>
          <w:rFonts w:ascii="Arial" w:eastAsia="Calibri" w:hAnsi="Arial" w:cs="Arial"/>
          <w:sz w:val="24"/>
          <w:szCs w:val="24"/>
          <w:lang w:val="en-US"/>
        </w:rPr>
        <w:t xml:space="preserve">Coroner Guide (2020) The Good Work Plan 02 Mar 2020 Available at: </w:t>
      </w:r>
      <w:hyperlink r:id="rId16" w:history="1">
        <w:r w:rsidRPr="00C6213F">
          <w:rPr>
            <w:rStyle w:val="Hyperlink"/>
            <w:rFonts w:ascii="Arial" w:eastAsia="Calibri" w:hAnsi="Arial" w:cs="Arial"/>
            <w:color w:val="auto"/>
            <w:sz w:val="24"/>
            <w:szCs w:val="24"/>
            <w:u w:val="none"/>
            <w:lang w:val="en-US"/>
          </w:rPr>
          <w:t>https://croner.co.uk/resources/employment-law/good-work-plan/</w:t>
        </w:r>
      </w:hyperlink>
      <w:r w:rsidRPr="00C6213F">
        <w:rPr>
          <w:rFonts w:ascii="Arial" w:eastAsia="Calibri" w:hAnsi="Arial" w:cs="Arial"/>
          <w:sz w:val="24"/>
          <w:szCs w:val="24"/>
          <w:lang w:val="en-US"/>
        </w:rPr>
        <w:t xml:space="preserve"> (Accessed 20 May 2020).</w:t>
      </w:r>
    </w:p>
    <w:p w14:paraId="02ABA5AB" w14:textId="0DFF4D11" w:rsidR="00632BD2" w:rsidRPr="00C6213F" w:rsidRDefault="00632BD2" w:rsidP="00AC473D">
      <w:pPr>
        <w:spacing w:after="0" w:line="240" w:lineRule="auto"/>
        <w:rPr>
          <w:rFonts w:ascii="Arial" w:eastAsia="Calibri" w:hAnsi="Arial" w:cs="Arial"/>
          <w:sz w:val="24"/>
          <w:szCs w:val="24"/>
          <w:lang w:val="en-US"/>
        </w:rPr>
      </w:pPr>
    </w:p>
    <w:p w14:paraId="2564EBBD" w14:textId="3F4F0425" w:rsidR="00632BD2" w:rsidRPr="00C6213F" w:rsidRDefault="00632BD2" w:rsidP="00632BD2">
      <w:pPr>
        <w:pStyle w:val="NormalWeb"/>
        <w:spacing w:before="0" w:beforeAutospacing="0" w:after="0" w:afterAutospacing="0"/>
        <w:rPr>
          <w:rFonts w:ascii="Arial" w:hAnsi="Arial" w:cs="Arial"/>
        </w:rPr>
      </w:pPr>
      <w:r w:rsidRPr="00C6213F">
        <w:rPr>
          <w:rFonts w:ascii="Arial" w:eastAsiaTheme="minorEastAsia" w:hAnsi="Arial" w:cs="Arial"/>
          <w:kern w:val="24"/>
        </w:rPr>
        <w:t xml:space="preserve">Deloitte (2019) Human Capital Trends </w:t>
      </w:r>
      <w:r w:rsidR="009105A3" w:rsidRPr="00C6213F">
        <w:rPr>
          <w:rFonts w:ascii="Arial" w:eastAsiaTheme="minorEastAsia" w:hAnsi="Arial" w:cs="Arial"/>
          <w:kern w:val="24"/>
        </w:rPr>
        <w:t xml:space="preserve">[Report] </w:t>
      </w:r>
      <w:r w:rsidRPr="00C6213F">
        <w:rPr>
          <w:rFonts w:ascii="Arial" w:eastAsiaTheme="minorEastAsia" w:hAnsi="Arial" w:cs="Arial"/>
          <w:kern w:val="24"/>
        </w:rPr>
        <w:t xml:space="preserve">Available at: </w:t>
      </w:r>
      <w:hyperlink r:id="rId17" w:history="1">
        <w:r w:rsidRPr="00C6213F">
          <w:rPr>
            <w:rStyle w:val="Hyperlink"/>
            <w:rFonts w:ascii="Arial" w:eastAsiaTheme="minorEastAsia" w:hAnsi="Arial" w:cs="Arial"/>
            <w:color w:val="auto"/>
            <w:kern w:val="24"/>
            <w:u w:val="none"/>
          </w:rPr>
          <w:t>https://www2.deloitte.com/ro/en/pages/human-capital/articles/2019-deloitte-global-human-capital-trends.html</w:t>
        </w:r>
      </w:hyperlink>
      <w:r w:rsidRPr="00C6213F">
        <w:rPr>
          <w:rFonts w:ascii="Arial" w:eastAsiaTheme="minorEastAsia" w:hAnsi="Arial" w:cs="Arial"/>
          <w:kern w:val="24"/>
        </w:rPr>
        <w:t xml:space="preserve"> (Accessed 20 May 2020).</w:t>
      </w:r>
    </w:p>
    <w:p w14:paraId="296F0802" w14:textId="77777777" w:rsidR="00252339" w:rsidRPr="00C6213F" w:rsidRDefault="00252339" w:rsidP="00AC473D">
      <w:pPr>
        <w:spacing w:after="0" w:line="240" w:lineRule="auto"/>
        <w:rPr>
          <w:rFonts w:ascii="Arial" w:eastAsia="Calibri" w:hAnsi="Arial" w:cs="Arial"/>
          <w:sz w:val="24"/>
          <w:szCs w:val="24"/>
          <w:lang w:val="en-US"/>
        </w:rPr>
      </w:pPr>
    </w:p>
    <w:p w14:paraId="4E5DA59F" w14:textId="3ACB6F06" w:rsidR="00AC473D" w:rsidRPr="00C6213F" w:rsidRDefault="00AC473D" w:rsidP="00AC473D">
      <w:pPr>
        <w:spacing w:after="0" w:line="240" w:lineRule="auto"/>
        <w:rPr>
          <w:rFonts w:ascii="Arial" w:eastAsia="Calibri" w:hAnsi="Arial" w:cs="Arial"/>
          <w:sz w:val="24"/>
          <w:szCs w:val="24"/>
          <w:lang w:val="en-US"/>
        </w:rPr>
      </w:pPr>
      <w:r w:rsidRPr="00C6213F">
        <w:rPr>
          <w:rFonts w:ascii="Arial" w:eastAsia="Calibri" w:hAnsi="Arial" w:cs="Arial"/>
          <w:sz w:val="24"/>
          <w:szCs w:val="24"/>
          <w:lang w:val="en-US"/>
        </w:rPr>
        <w:t xml:space="preserve">Ellis, C. (2016) ‘Contemporary Developments in Employee Relations’, in Taylor, S. and Woodhams, C. (ed) </w:t>
      </w:r>
      <w:r w:rsidRPr="00C6213F">
        <w:rPr>
          <w:rFonts w:ascii="Arial" w:eastAsia="Calibri" w:hAnsi="Arial" w:cs="Arial"/>
          <w:i/>
          <w:iCs/>
          <w:sz w:val="24"/>
          <w:szCs w:val="24"/>
          <w:lang w:val="en-US"/>
        </w:rPr>
        <w:t>Hu</w:t>
      </w:r>
      <w:r w:rsidRPr="00C6213F">
        <w:rPr>
          <w:rFonts w:ascii="Arial" w:eastAsia="Calibri" w:hAnsi="Arial" w:cs="Arial"/>
          <w:i/>
          <w:sz w:val="24"/>
          <w:szCs w:val="24"/>
          <w:lang w:val="en-US"/>
        </w:rPr>
        <w:t xml:space="preserve">man Resource Management: People and Organisations. </w:t>
      </w:r>
      <w:r w:rsidRPr="00C6213F">
        <w:rPr>
          <w:rFonts w:ascii="Arial" w:eastAsia="Calibri" w:hAnsi="Arial" w:cs="Arial"/>
          <w:sz w:val="24"/>
          <w:szCs w:val="24"/>
          <w:lang w:val="en-US"/>
        </w:rPr>
        <w:t>2</w:t>
      </w:r>
      <w:r w:rsidRPr="00C6213F">
        <w:rPr>
          <w:rFonts w:ascii="Arial" w:eastAsia="Calibri" w:hAnsi="Arial" w:cs="Arial"/>
          <w:sz w:val="24"/>
          <w:szCs w:val="24"/>
          <w:vertAlign w:val="superscript"/>
          <w:lang w:val="en-US"/>
        </w:rPr>
        <w:t>nd</w:t>
      </w:r>
      <w:r w:rsidRPr="00C6213F">
        <w:rPr>
          <w:rFonts w:ascii="Arial" w:eastAsia="Calibri" w:hAnsi="Arial" w:cs="Arial"/>
          <w:sz w:val="24"/>
          <w:szCs w:val="24"/>
          <w:lang w:val="en-US"/>
        </w:rPr>
        <w:t xml:space="preserve"> ed.</w:t>
      </w:r>
      <w:r w:rsidRPr="00C6213F">
        <w:rPr>
          <w:rFonts w:ascii="Arial" w:eastAsia="Calibri" w:hAnsi="Arial" w:cs="Arial"/>
          <w:i/>
          <w:sz w:val="24"/>
          <w:szCs w:val="24"/>
          <w:lang w:val="en-US"/>
        </w:rPr>
        <w:t xml:space="preserve"> </w:t>
      </w:r>
      <w:r w:rsidRPr="00C6213F">
        <w:rPr>
          <w:rFonts w:ascii="Arial" w:eastAsia="Calibri" w:hAnsi="Arial" w:cs="Arial"/>
          <w:sz w:val="24"/>
          <w:szCs w:val="24"/>
          <w:lang w:val="en-US"/>
        </w:rPr>
        <w:t>London: Chartered Institute of Personnel and Development.</w:t>
      </w:r>
    </w:p>
    <w:p w14:paraId="25050A34" w14:textId="77777777" w:rsidR="00AC473D" w:rsidRPr="00C6213F" w:rsidRDefault="00AC473D" w:rsidP="00AC473D">
      <w:pPr>
        <w:spacing w:after="0" w:line="240" w:lineRule="auto"/>
        <w:rPr>
          <w:rFonts w:ascii="Arial" w:eastAsia="Calibri" w:hAnsi="Arial" w:cs="Arial"/>
          <w:sz w:val="24"/>
          <w:szCs w:val="24"/>
          <w:lang w:val="en-US"/>
        </w:rPr>
      </w:pPr>
    </w:p>
    <w:p w14:paraId="0B0CE619" w14:textId="2492FFDA" w:rsidR="00FE4B1E" w:rsidRPr="00C6213F" w:rsidRDefault="00FE4B1E" w:rsidP="00266616">
      <w:pPr>
        <w:rPr>
          <w:rFonts w:ascii="Arial" w:hAnsi="Arial" w:cs="Arial"/>
          <w:sz w:val="24"/>
          <w:szCs w:val="24"/>
        </w:rPr>
      </w:pPr>
      <w:r w:rsidRPr="00C6213F">
        <w:rPr>
          <w:rFonts w:ascii="Arial" w:hAnsi="Arial" w:cs="Arial"/>
          <w:sz w:val="24"/>
          <w:szCs w:val="24"/>
        </w:rPr>
        <w:t xml:space="preserve">FBU (2020) </w:t>
      </w:r>
      <w:r w:rsidR="00871354" w:rsidRPr="00C6213F">
        <w:rPr>
          <w:rFonts w:ascii="Arial" w:hAnsi="Arial" w:cs="Arial"/>
          <w:sz w:val="24"/>
          <w:szCs w:val="24"/>
        </w:rPr>
        <w:t>‘</w:t>
      </w:r>
      <w:r w:rsidRPr="00C6213F">
        <w:rPr>
          <w:rFonts w:ascii="Arial" w:hAnsi="Arial" w:cs="Arial"/>
          <w:i/>
          <w:iCs/>
          <w:sz w:val="24"/>
          <w:szCs w:val="24"/>
        </w:rPr>
        <w:t>Firefighters take government to court over pension robbery</w:t>
      </w:r>
      <w:r w:rsidR="00871354" w:rsidRPr="00C6213F">
        <w:rPr>
          <w:rFonts w:ascii="Arial" w:hAnsi="Arial" w:cs="Arial"/>
          <w:i/>
          <w:iCs/>
          <w:sz w:val="24"/>
          <w:szCs w:val="24"/>
        </w:rPr>
        <w:t>’</w:t>
      </w:r>
      <w:r w:rsidRPr="00C6213F">
        <w:rPr>
          <w:rFonts w:ascii="Arial" w:hAnsi="Arial" w:cs="Arial"/>
          <w:sz w:val="24"/>
          <w:szCs w:val="24"/>
        </w:rPr>
        <w:t xml:space="preserve"> 25 Apr 2020. Available at: </w:t>
      </w:r>
      <w:hyperlink r:id="rId18" w:history="1">
        <w:r w:rsidRPr="00C6213F">
          <w:rPr>
            <w:rStyle w:val="Hyperlink"/>
            <w:rFonts w:ascii="Arial" w:hAnsi="Arial" w:cs="Arial"/>
            <w:color w:val="auto"/>
            <w:sz w:val="24"/>
            <w:szCs w:val="24"/>
            <w:u w:val="none"/>
          </w:rPr>
          <w:t>https://www.fbu.org.uk/news/2020/04/25/firefighters-take-government-court-over-pension-%E2%80%98robbery%E2%80%99</w:t>
        </w:r>
      </w:hyperlink>
      <w:r w:rsidRPr="00C6213F">
        <w:rPr>
          <w:rFonts w:ascii="Arial" w:hAnsi="Arial" w:cs="Arial"/>
          <w:sz w:val="24"/>
          <w:szCs w:val="24"/>
        </w:rPr>
        <w:t xml:space="preserve"> (Accessed 16 May 2020).</w:t>
      </w:r>
    </w:p>
    <w:p w14:paraId="6877A6B3" w14:textId="6F37275C" w:rsidR="005947B5" w:rsidRPr="00C6213F" w:rsidRDefault="005947B5" w:rsidP="00266616">
      <w:pPr>
        <w:rPr>
          <w:rFonts w:ascii="Arial" w:hAnsi="Arial" w:cs="Arial"/>
          <w:sz w:val="24"/>
          <w:szCs w:val="24"/>
        </w:rPr>
      </w:pPr>
      <w:r w:rsidRPr="00C6213F">
        <w:rPr>
          <w:rFonts w:ascii="Arial" w:hAnsi="Arial" w:cs="Arial"/>
          <w:sz w:val="24"/>
          <w:szCs w:val="24"/>
        </w:rPr>
        <w:t xml:space="preserve">Fox, A. (1966) </w:t>
      </w:r>
      <w:r w:rsidRPr="00C6213F">
        <w:rPr>
          <w:rFonts w:ascii="Arial" w:hAnsi="Arial" w:cs="Arial"/>
          <w:i/>
          <w:iCs/>
          <w:sz w:val="24"/>
          <w:szCs w:val="24"/>
        </w:rPr>
        <w:t>In</w:t>
      </w:r>
      <w:r w:rsidR="00871354" w:rsidRPr="00C6213F">
        <w:rPr>
          <w:rFonts w:ascii="Arial" w:hAnsi="Arial" w:cs="Arial"/>
          <w:i/>
          <w:iCs/>
          <w:sz w:val="24"/>
          <w:szCs w:val="24"/>
        </w:rPr>
        <w:t>d</w:t>
      </w:r>
      <w:r w:rsidRPr="00C6213F">
        <w:rPr>
          <w:rFonts w:ascii="Arial" w:hAnsi="Arial" w:cs="Arial"/>
          <w:i/>
          <w:iCs/>
          <w:sz w:val="24"/>
          <w:szCs w:val="24"/>
        </w:rPr>
        <w:t>ustrial sociology and industrial relations</w:t>
      </w:r>
      <w:r w:rsidRPr="00C6213F">
        <w:rPr>
          <w:rFonts w:ascii="Arial" w:hAnsi="Arial" w:cs="Arial"/>
          <w:sz w:val="24"/>
          <w:szCs w:val="24"/>
        </w:rPr>
        <w:t>. Donovan Commision Research report. No.3. London: HMSO</w:t>
      </w:r>
      <w:r w:rsidR="004F2D0E" w:rsidRPr="00C6213F">
        <w:rPr>
          <w:rFonts w:ascii="Arial" w:hAnsi="Arial" w:cs="Arial"/>
          <w:sz w:val="24"/>
          <w:szCs w:val="24"/>
        </w:rPr>
        <w:t>.</w:t>
      </w:r>
    </w:p>
    <w:p w14:paraId="6D554C11" w14:textId="6E3BA1BA" w:rsidR="00A91DF0" w:rsidRPr="00C6213F" w:rsidRDefault="004F143A" w:rsidP="00266616">
      <w:pPr>
        <w:rPr>
          <w:rFonts w:ascii="Arial" w:hAnsi="Arial" w:cs="Arial"/>
          <w:sz w:val="24"/>
          <w:szCs w:val="24"/>
          <w:shd w:val="clear" w:color="auto" w:fill="FFFFFF"/>
        </w:rPr>
      </w:pPr>
      <w:r w:rsidRPr="00C6213F">
        <w:rPr>
          <w:rStyle w:val="fn"/>
          <w:rFonts w:ascii="Arial" w:hAnsi="Arial" w:cs="Arial"/>
          <w:sz w:val="24"/>
          <w:szCs w:val="24"/>
        </w:rPr>
        <w:t>Furnham</w:t>
      </w:r>
      <w:r w:rsidR="004A65A5" w:rsidRPr="00C6213F">
        <w:rPr>
          <w:rStyle w:val="fn"/>
          <w:rFonts w:ascii="Arial" w:hAnsi="Arial" w:cs="Arial"/>
          <w:sz w:val="24"/>
          <w:szCs w:val="24"/>
        </w:rPr>
        <w:t xml:space="preserve">, A. </w:t>
      </w:r>
      <w:r w:rsidRPr="00C6213F">
        <w:rPr>
          <w:rStyle w:val="fn"/>
          <w:rFonts w:ascii="Arial" w:hAnsi="Arial" w:cs="Arial"/>
          <w:sz w:val="24"/>
          <w:szCs w:val="24"/>
        </w:rPr>
        <w:t xml:space="preserve">(2005) </w:t>
      </w:r>
      <w:r w:rsidRPr="00C6213F">
        <w:rPr>
          <w:rStyle w:val="fn"/>
          <w:rFonts w:ascii="Arial" w:hAnsi="Arial" w:cs="Arial"/>
          <w:i/>
          <w:iCs/>
          <w:sz w:val="24"/>
          <w:szCs w:val="24"/>
        </w:rPr>
        <w:t>The Psychology of Behaviour at Work</w:t>
      </w:r>
      <w:r w:rsidRPr="00C6213F">
        <w:rPr>
          <w:rFonts w:ascii="Arial" w:hAnsi="Arial" w:cs="Arial"/>
          <w:i/>
          <w:iCs/>
          <w:sz w:val="24"/>
          <w:szCs w:val="24"/>
          <w:shd w:val="clear" w:color="auto" w:fill="FFFFFF"/>
        </w:rPr>
        <w:t xml:space="preserve">: </w:t>
      </w:r>
      <w:r w:rsidRPr="00C6213F">
        <w:rPr>
          <w:rStyle w:val="Subtitle1"/>
          <w:rFonts w:ascii="Arial" w:hAnsi="Arial" w:cs="Arial"/>
          <w:i/>
          <w:iCs/>
          <w:sz w:val="24"/>
          <w:szCs w:val="24"/>
        </w:rPr>
        <w:t>The Individual in the Organization</w:t>
      </w:r>
      <w:r w:rsidR="007D22E3" w:rsidRPr="00C6213F">
        <w:rPr>
          <w:rStyle w:val="Subtitle1"/>
          <w:rFonts w:ascii="Arial" w:hAnsi="Arial" w:cs="Arial"/>
          <w:i/>
          <w:iCs/>
          <w:sz w:val="24"/>
          <w:szCs w:val="24"/>
        </w:rPr>
        <w:t xml:space="preserve">. </w:t>
      </w:r>
      <w:r w:rsidR="007D22E3" w:rsidRPr="00C6213F">
        <w:rPr>
          <w:rStyle w:val="Subtitle1"/>
          <w:rFonts w:ascii="Arial" w:hAnsi="Arial" w:cs="Arial"/>
          <w:sz w:val="24"/>
          <w:szCs w:val="24"/>
        </w:rPr>
        <w:t>London:</w:t>
      </w:r>
      <w:r w:rsidR="007D22E3" w:rsidRPr="00C6213F">
        <w:rPr>
          <w:rStyle w:val="Subtitle1"/>
          <w:rFonts w:ascii="Arial" w:hAnsi="Arial" w:cs="Arial"/>
          <w:i/>
          <w:iCs/>
          <w:sz w:val="24"/>
          <w:szCs w:val="24"/>
        </w:rPr>
        <w:t xml:space="preserve"> </w:t>
      </w:r>
      <w:r w:rsidR="004A65A5" w:rsidRPr="00C6213F">
        <w:rPr>
          <w:rFonts w:ascii="Arial" w:hAnsi="Arial" w:cs="Arial"/>
          <w:sz w:val="24"/>
          <w:szCs w:val="24"/>
          <w:shd w:val="clear" w:color="auto" w:fill="FFFFFF"/>
        </w:rPr>
        <w:t>Psychology Press.</w:t>
      </w:r>
    </w:p>
    <w:p w14:paraId="76EFDF8A" w14:textId="3D87CC56" w:rsidR="00266616" w:rsidRPr="00C6213F" w:rsidRDefault="00266616" w:rsidP="00266616">
      <w:pPr>
        <w:rPr>
          <w:rFonts w:ascii="Arial" w:hAnsi="Arial" w:cs="Arial"/>
          <w:sz w:val="24"/>
          <w:szCs w:val="24"/>
        </w:rPr>
      </w:pPr>
      <w:r w:rsidRPr="00C6213F">
        <w:rPr>
          <w:rFonts w:ascii="Arial" w:hAnsi="Arial" w:cs="Arial"/>
          <w:sz w:val="24"/>
          <w:szCs w:val="24"/>
        </w:rPr>
        <w:t xml:space="preserve">Gennard, J. and Judge, G. (2010) </w:t>
      </w:r>
      <w:r w:rsidRPr="00C6213F">
        <w:rPr>
          <w:rFonts w:ascii="Arial" w:hAnsi="Arial" w:cs="Arial"/>
          <w:i/>
          <w:iCs/>
          <w:sz w:val="24"/>
          <w:szCs w:val="24"/>
        </w:rPr>
        <w:t>Managing employment relations</w:t>
      </w:r>
      <w:r w:rsidRPr="00C6213F">
        <w:rPr>
          <w:rFonts w:ascii="Arial" w:hAnsi="Arial" w:cs="Arial"/>
          <w:sz w:val="24"/>
          <w:szCs w:val="24"/>
        </w:rPr>
        <w:t xml:space="preserve">. 5th ed. London: Chartered Institute of Personnel and Development. </w:t>
      </w:r>
    </w:p>
    <w:p w14:paraId="13350056" w14:textId="56AA097E" w:rsidR="00DC2408" w:rsidRPr="00C6213F" w:rsidRDefault="00DC2408" w:rsidP="00DC2408">
      <w:pPr>
        <w:rPr>
          <w:rFonts w:ascii="Arial" w:hAnsi="Arial" w:cs="Arial"/>
          <w:sz w:val="24"/>
          <w:szCs w:val="24"/>
        </w:rPr>
      </w:pPr>
      <w:r w:rsidRPr="00C6213F">
        <w:rPr>
          <w:rFonts w:ascii="Arial" w:hAnsi="Arial" w:cs="Arial"/>
          <w:sz w:val="24"/>
          <w:szCs w:val="24"/>
        </w:rPr>
        <w:t>Gennard, J., Judge, G., Bennett, T., and Saundry, R. G</w:t>
      </w:r>
      <w:r w:rsidR="00A91DF0" w:rsidRPr="00C6213F">
        <w:rPr>
          <w:rFonts w:ascii="Arial" w:hAnsi="Arial" w:cs="Arial"/>
          <w:sz w:val="24"/>
          <w:szCs w:val="24"/>
        </w:rPr>
        <w:t>ennard</w:t>
      </w:r>
      <w:r w:rsidRPr="00C6213F">
        <w:rPr>
          <w:rFonts w:ascii="Arial" w:hAnsi="Arial" w:cs="Arial"/>
          <w:sz w:val="24"/>
          <w:szCs w:val="24"/>
        </w:rPr>
        <w:t xml:space="preserve"> (2016) </w:t>
      </w:r>
      <w:r w:rsidRPr="00C6213F">
        <w:rPr>
          <w:rFonts w:ascii="Arial" w:hAnsi="Arial" w:cs="Arial"/>
          <w:i/>
          <w:iCs/>
          <w:sz w:val="24"/>
          <w:szCs w:val="24"/>
        </w:rPr>
        <w:t>Managing employment relations</w:t>
      </w:r>
      <w:r w:rsidRPr="00C6213F">
        <w:rPr>
          <w:rFonts w:ascii="Arial" w:hAnsi="Arial" w:cs="Arial"/>
          <w:sz w:val="24"/>
          <w:szCs w:val="24"/>
        </w:rPr>
        <w:t>. 6th ed. London: Chartered Institute of Personnel and Development.</w:t>
      </w:r>
    </w:p>
    <w:p w14:paraId="2FC85801" w14:textId="29424AAA" w:rsidR="00262A9E" w:rsidRPr="00C6213F" w:rsidRDefault="00536C9B" w:rsidP="00DC2408">
      <w:pPr>
        <w:rPr>
          <w:rFonts w:ascii="Arial" w:hAnsi="Arial" w:cs="Arial"/>
          <w:sz w:val="24"/>
          <w:szCs w:val="24"/>
        </w:rPr>
      </w:pPr>
      <w:r w:rsidRPr="00C6213F">
        <w:rPr>
          <w:rFonts w:ascii="Arial" w:hAnsi="Arial" w:cs="Arial"/>
          <w:sz w:val="24"/>
          <w:szCs w:val="24"/>
        </w:rPr>
        <w:t xml:space="preserve">Gov.UK 2020 Available at: </w:t>
      </w:r>
      <w:hyperlink r:id="rId19" w:history="1">
        <w:r w:rsidRPr="00C6213F">
          <w:rPr>
            <w:rStyle w:val="Hyperlink"/>
            <w:rFonts w:ascii="Arial" w:hAnsi="Arial" w:cs="Arial"/>
            <w:color w:val="auto"/>
            <w:sz w:val="24"/>
            <w:szCs w:val="24"/>
            <w:u w:val="none"/>
          </w:rPr>
          <w:t>https://www.gov.uk/pay-and-work-rights</w:t>
        </w:r>
      </w:hyperlink>
      <w:r w:rsidRPr="00C6213F">
        <w:rPr>
          <w:rFonts w:ascii="Arial" w:hAnsi="Arial" w:cs="Arial"/>
          <w:sz w:val="24"/>
          <w:szCs w:val="24"/>
        </w:rPr>
        <w:t xml:space="preserve"> (Accessed 16 May 2020)</w:t>
      </w:r>
      <w:r w:rsidR="004F2D0E" w:rsidRPr="00C6213F">
        <w:rPr>
          <w:rFonts w:ascii="Arial" w:hAnsi="Arial" w:cs="Arial"/>
          <w:sz w:val="24"/>
          <w:szCs w:val="24"/>
        </w:rPr>
        <w:t>.</w:t>
      </w:r>
    </w:p>
    <w:p w14:paraId="10BC9550" w14:textId="3EC9A7F4" w:rsidR="004F2D0E" w:rsidRPr="00C6213F" w:rsidRDefault="004F2D0E" w:rsidP="00DC2408">
      <w:pPr>
        <w:rPr>
          <w:rFonts w:ascii="Arial" w:hAnsi="Arial" w:cs="Arial"/>
          <w:sz w:val="24"/>
          <w:szCs w:val="24"/>
        </w:rPr>
      </w:pPr>
      <w:r w:rsidRPr="00C6213F">
        <w:rPr>
          <w:rFonts w:ascii="Arial" w:hAnsi="Arial" w:cs="Arial"/>
          <w:sz w:val="24"/>
          <w:szCs w:val="24"/>
        </w:rPr>
        <w:t xml:space="preserve">John Lewis (2020) Partnership Model Available at: </w:t>
      </w:r>
      <w:hyperlink r:id="rId20" w:history="1">
        <w:r w:rsidRPr="00C6213F">
          <w:rPr>
            <w:rStyle w:val="Hyperlink"/>
            <w:rFonts w:ascii="Arial" w:hAnsi="Arial" w:cs="Arial"/>
            <w:color w:val="auto"/>
            <w:sz w:val="24"/>
            <w:szCs w:val="24"/>
            <w:u w:val="none"/>
          </w:rPr>
          <w:t>https://www.johnlewispartnership.co.uk/about/how-we-share-power.html</w:t>
        </w:r>
      </w:hyperlink>
      <w:r w:rsidRPr="00C6213F">
        <w:rPr>
          <w:rFonts w:ascii="Arial" w:hAnsi="Arial" w:cs="Arial"/>
          <w:sz w:val="24"/>
          <w:szCs w:val="24"/>
        </w:rPr>
        <w:t xml:space="preserve"> (Accessed 20 May 2020).</w:t>
      </w:r>
    </w:p>
    <w:p w14:paraId="593D139B" w14:textId="2D6972AB" w:rsidR="002D31AE" w:rsidRPr="00C6213F" w:rsidRDefault="002D31AE" w:rsidP="00DD55FF">
      <w:pPr>
        <w:shd w:val="clear" w:color="auto" w:fill="FFFFFF"/>
        <w:spacing w:after="0" w:line="240" w:lineRule="auto"/>
        <w:rPr>
          <w:rFonts w:ascii="Arial" w:hAnsi="Arial" w:cs="Arial"/>
          <w:sz w:val="24"/>
          <w:szCs w:val="24"/>
          <w:lang w:val="en"/>
        </w:rPr>
      </w:pPr>
      <w:r w:rsidRPr="00C6213F">
        <w:rPr>
          <w:rFonts w:ascii="Arial" w:hAnsi="Arial" w:cs="Arial"/>
          <w:sz w:val="24"/>
          <w:szCs w:val="24"/>
        </w:rPr>
        <w:t xml:space="preserve">Kilroy, J. and Dundon, T. (2015) </w:t>
      </w:r>
      <w:r w:rsidRPr="00C6213F">
        <w:rPr>
          <w:rFonts w:ascii="Arial" w:eastAsia="Times New Roman" w:hAnsi="Arial" w:cs="Arial"/>
          <w:i/>
          <w:iCs/>
          <w:sz w:val="24"/>
          <w:szCs w:val="24"/>
          <w:lang w:val="en" w:eastAsia="en-GB"/>
        </w:rPr>
        <w:t>‘</w:t>
      </w:r>
      <w:r w:rsidR="00DD55FF" w:rsidRPr="00C6213F">
        <w:rPr>
          <w:rFonts w:ascii="Arial" w:hAnsi="Arial" w:cs="Arial"/>
          <w:i/>
          <w:iCs/>
          <w:sz w:val="24"/>
          <w:szCs w:val="24"/>
          <w:lang w:val="en"/>
        </w:rPr>
        <w:t xml:space="preserve">The multiple faces of front-line managers: A preliminary examination of FLM styles and reciprocated employee outcomes </w:t>
      </w:r>
      <w:r w:rsidR="00DD55FF" w:rsidRPr="00C6213F">
        <w:rPr>
          <w:rFonts w:ascii="Arial" w:hAnsi="Arial" w:cs="Arial"/>
          <w:sz w:val="24"/>
          <w:szCs w:val="24"/>
          <w:lang w:val="en"/>
        </w:rPr>
        <w:t xml:space="preserve">Employee Relation, </w:t>
      </w:r>
      <w:r w:rsidR="00DD55FF" w:rsidRPr="00C6213F">
        <w:rPr>
          <w:rFonts w:ascii="Arial" w:eastAsia="Times New Roman" w:hAnsi="Arial" w:cs="Arial"/>
          <w:sz w:val="24"/>
          <w:szCs w:val="24"/>
          <w:lang w:val="en" w:eastAsia="en-GB"/>
        </w:rPr>
        <w:t xml:space="preserve">Vol. 37 Iss 4 pp. 410 – 427. </w:t>
      </w:r>
      <w:r w:rsidR="00DD55FF" w:rsidRPr="00C6213F">
        <w:rPr>
          <w:rFonts w:ascii="Arial" w:hAnsi="Arial" w:cs="Arial"/>
          <w:sz w:val="24"/>
          <w:szCs w:val="24"/>
          <w:lang w:val="en"/>
        </w:rPr>
        <w:t>Available at:</w:t>
      </w:r>
      <w:r w:rsidR="00DD55FF" w:rsidRPr="00C6213F">
        <w:t xml:space="preserve"> </w:t>
      </w:r>
      <w:hyperlink r:id="rId21" w:history="1">
        <w:r w:rsidR="00DD55FF" w:rsidRPr="00C6213F">
          <w:rPr>
            <w:rStyle w:val="Hyperlink"/>
            <w:rFonts w:ascii="Arial" w:hAnsi="Arial" w:cs="Arial"/>
            <w:color w:val="auto"/>
            <w:sz w:val="24"/>
            <w:szCs w:val="24"/>
            <w:u w:val="none"/>
            <w:lang w:val="en"/>
          </w:rPr>
          <w:t>https://www.emerald.com/insight/content/doi/10.1108/ER-06-2014-0071/full/html</w:t>
        </w:r>
      </w:hyperlink>
      <w:r w:rsidR="00DD55FF" w:rsidRPr="00C6213F">
        <w:rPr>
          <w:rFonts w:ascii="Arial" w:hAnsi="Arial" w:cs="Arial"/>
          <w:sz w:val="24"/>
          <w:szCs w:val="24"/>
          <w:lang w:val="en"/>
        </w:rPr>
        <w:t xml:space="preserve"> (Accessed 19 May 2020).</w:t>
      </w:r>
    </w:p>
    <w:p w14:paraId="4160DA5F" w14:textId="77777777" w:rsidR="00DD55FF" w:rsidRPr="00C6213F" w:rsidRDefault="00DD55FF" w:rsidP="00DD55FF">
      <w:pPr>
        <w:shd w:val="clear" w:color="auto" w:fill="FFFFFF"/>
        <w:spacing w:after="0" w:line="240" w:lineRule="auto"/>
        <w:rPr>
          <w:rFonts w:ascii="Arial" w:eastAsia="Times New Roman" w:hAnsi="Arial" w:cs="Arial"/>
          <w:sz w:val="24"/>
          <w:szCs w:val="24"/>
          <w:lang w:val="en" w:eastAsia="en-GB"/>
        </w:rPr>
      </w:pPr>
    </w:p>
    <w:p w14:paraId="0A32EA07" w14:textId="18AAB413" w:rsidR="008A7CB8" w:rsidRPr="00C6213F" w:rsidRDefault="008A7CB8" w:rsidP="00DC2408">
      <w:pPr>
        <w:rPr>
          <w:rFonts w:ascii="Arial" w:hAnsi="Arial" w:cs="Arial"/>
          <w:sz w:val="24"/>
          <w:szCs w:val="24"/>
        </w:rPr>
      </w:pPr>
      <w:r w:rsidRPr="00C6213F">
        <w:rPr>
          <w:rFonts w:ascii="Arial" w:hAnsi="Arial" w:cs="Arial"/>
          <w:sz w:val="24"/>
          <w:szCs w:val="24"/>
        </w:rPr>
        <w:t xml:space="preserve">Nowak, P. (2015) </w:t>
      </w:r>
      <w:r w:rsidRPr="00C6213F">
        <w:rPr>
          <w:rFonts w:ascii="Arial" w:hAnsi="Arial" w:cs="Arial"/>
          <w:i/>
          <w:iCs/>
          <w:sz w:val="24"/>
          <w:szCs w:val="24"/>
        </w:rPr>
        <w:t>‘The past and future of trade unionism’</w:t>
      </w:r>
      <w:r w:rsidRPr="00C6213F">
        <w:rPr>
          <w:rFonts w:ascii="Arial" w:hAnsi="Arial" w:cs="Arial"/>
          <w:sz w:val="24"/>
          <w:szCs w:val="24"/>
        </w:rPr>
        <w:t>. Employee Relations, Vol.37 Iss pp.683-691.</w:t>
      </w:r>
    </w:p>
    <w:p w14:paraId="67CB0595" w14:textId="5C060B14" w:rsidR="00547ABD" w:rsidRPr="00C6213F" w:rsidRDefault="00547ABD" w:rsidP="00547ABD">
      <w:pPr>
        <w:spacing w:after="120" w:line="288" w:lineRule="atLeast"/>
        <w:textAlignment w:val="baseline"/>
        <w:outlineLvl w:val="0"/>
        <w:rPr>
          <w:rFonts w:ascii="Arial" w:eastAsia="Times New Roman" w:hAnsi="Arial" w:cs="Arial"/>
          <w:kern w:val="36"/>
          <w:sz w:val="24"/>
          <w:szCs w:val="24"/>
          <w:lang w:eastAsia="en-GB"/>
        </w:rPr>
      </w:pPr>
      <w:r w:rsidRPr="00C6213F">
        <w:rPr>
          <w:rFonts w:ascii="Arial" w:eastAsia="Times New Roman" w:hAnsi="Arial" w:cs="Arial"/>
          <w:kern w:val="36"/>
          <w:sz w:val="24"/>
          <w:szCs w:val="24"/>
          <w:lang w:eastAsia="en-GB"/>
        </w:rPr>
        <w:lastRenderedPageBreak/>
        <w:t>Personnel Today</w:t>
      </w:r>
      <w:r w:rsidR="009305C6" w:rsidRPr="00C6213F">
        <w:rPr>
          <w:rFonts w:ascii="Arial" w:eastAsia="Times New Roman" w:hAnsi="Arial" w:cs="Arial"/>
          <w:kern w:val="36"/>
          <w:sz w:val="24"/>
          <w:szCs w:val="24"/>
          <w:lang w:eastAsia="en-GB"/>
        </w:rPr>
        <w:t xml:space="preserve"> (2019)</w:t>
      </w:r>
      <w:r w:rsidRPr="00C6213F">
        <w:rPr>
          <w:rFonts w:ascii="Arial" w:eastAsia="Times New Roman" w:hAnsi="Arial" w:cs="Arial"/>
          <w:kern w:val="36"/>
          <w:sz w:val="24"/>
          <w:szCs w:val="24"/>
          <w:lang w:eastAsia="en-GB"/>
        </w:rPr>
        <w:t xml:space="preserve"> </w:t>
      </w:r>
      <w:r w:rsidRPr="00C6213F">
        <w:rPr>
          <w:rFonts w:ascii="Arial" w:eastAsia="Times New Roman" w:hAnsi="Arial" w:cs="Arial"/>
          <w:i/>
          <w:iCs/>
          <w:kern w:val="36"/>
          <w:sz w:val="24"/>
          <w:szCs w:val="24"/>
          <w:lang w:eastAsia="en-GB"/>
        </w:rPr>
        <w:t xml:space="preserve">How employees are using social activism to make their voices heard </w:t>
      </w:r>
      <w:r w:rsidRPr="00C6213F">
        <w:rPr>
          <w:rFonts w:ascii="Arial" w:eastAsia="Times New Roman" w:hAnsi="Arial" w:cs="Arial"/>
          <w:kern w:val="36"/>
          <w:sz w:val="24"/>
          <w:szCs w:val="24"/>
          <w:lang w:eastAsia="en-GB"/>
        </w:rPr>
        <w:t>16 Jul 2019</w:t>
      </w:r>
      <w:r w:rsidR="00BD7047" w:rsidRPr="00C6213F">
        <w:rPr>
          <w:rFonts w:ascii="Arial" w:eastAsia="Times New Roman" w:hAnsi="Arial" w:cs="Arial"/>
          <w:kern w:val="36"/>
          <w:sz w:val="24"/>
          <w:szCs w:val="24"/>
          <w:lang w:eastAsia="en-GB"/>
        </w:rPr>
        <w:t xml:space="preserve">. </w:t>
      </w:r>
      <w:hyperlink r:id="rId22" w:history="1">
        <w:r w:rsidR="00BD7047" w:rsidRPr="00C6213F">
          <w:rPr>
            <w:rStyle w:val="Hyperlink"/>
            <w:rFonts w:ascii="Arial" w:hAnsi="Arial" w:cs="Arial"/>
            <w:color w:val="auto"/>
            <w:sz w:val="24"/>
            <w:szCs w:val="24"/>
            <w:u w:val="none"/>
          </w:rPr>
          <w:t>Available at: https://www.personneltoday.com/hr/how-employees-are-using-social-activism-to-make-their-voices-heard/</w:t>
        </w:r>
      </w:hyperlink>
      <w:r w:rsidRPr="00C6213F">
        <w:rPr>
          <w:rStyle w:val="Hyperlink"/>
          <w:rFonts w:ascii="Arial" w:hAnsi="Arial" w:cs="Arial"/>
          <w:color w:val="auto"/>
          <w:sz w:val="24"/>
          <w:szCs w:val="24"/>
          <w:u w:val="none"/>
        </w:rPr>
        <w:t xml:space="preserve"> (Accessed 20 May 2020)</w:t>
      </w:r>
      <w:r w:rsidR="00BD7047" w:rsidRPr="00C6213F">
        <w:rPr>
          <w:rStyle w:val="Hyperlink"/>
          <w:rFonts w:ascii="Arial" w:hAnsi="Arial" w:cs="Arial"/>
          <w:color w:val="auto"/>
          <w:sz w:val="24"/>
          <w:szCs w:val="24"/>
          <w:u w:val="none"/>
        </w:rPr>
        <w:t>.</w:t>
      </w:r>
    </w:p>
    <w:p w14:paraId="584B0017" w14:textId="39C707DA" w:rsidR="00A1618E" w:rsidRPr="00C6213F" w:rsidRDefault="00A1618E" w:rsidP="00DC2408">
      <w:pPr>
        <w:rPr>
          <w:rFonts w:ascii="Arial" w:hAnsi="Arial" w:cs="Arial"/>
          <w:sz w:val="24"/>
          <w:szCs w:val="24"/>
        </w:rPr>
      </w:pPr>
      <w:r w:rsidRPr="00C6213F">
        <w:rPr>
          <w:rFonts w:ascii="Arial" w:hAnsi="Arial" w:cs="Arial"/>
          <w:sz w:val="24"/>
          <w:szCs w:val="24"/>
        </w:rPr>
        <w:t>Purcell, J. (2014) ‘</w:t>
      </w:r>
      <w:r w:rsidRPr="00C6213F">
        <w:rPr>
          <w:rFonts w:ascii="Arial" w:hAnsi="Arial" w:cs="Arial"/>
          <w:i/>
          <w:iCs/>
          <w:sz w:val="24"/>
          <w:szCs w:val="24"/>
        </w:rPr>
        <w:t>Disengaging from engagement’.</w:t>
      </w:r>
      <w:r w:rsidRPr="00C6213F">
        <w:rPr>
          <w:rFonts w:ascii="Arial" w:hAnsi="Arial" w:cs="Arial"/>
          <w:sz w:val="24"/>
          <w:szCs w:val="24"/>
        </w:rPr>
        <w:t xml:space="preserve"> Humans Resource Management Journal, 24:3, p.241-254.</w:t>
      </w:r>
    </w:p>
    <w:p w14:paraId="2384FA02" w14:textId="3A95A77C" w:rsidR="00D36E3B" w:rsidRPr="00C6213F" w:rsidRDefault="00D36E3B" w:rsidP="00DC2408">
      <w:pPr>
        <w:rPr>
          <w:rFonts w:ascii="Arial" w:hAnsi="Arial" w:cs="Arial"/>
          <w:sz w:val="24"/>
          <w:szCs w:val="24"/>
        </w:rPr>
      </w:pPr>
      <w:r w:rsidRPr="00C6213F">
        <w:rPr>
          <w:rFonts w:ascii="Arial" w:hAnsi="Arial" w:cs="Arial"/>
          <w:sz w:val="24"/>
          <w:szCs w:val="24"/>
        </w:rPr>
        <w:t xml:space="preserve">Rose, E. (2008) </w:t>
      </w:r>
      <w:r w:rsidRPr="00C6213F">
        <w:rPr>
          <w:rFonts w:ascii="Arial" w:hAnsi="Arial" w:cs="Arial"/>
          <w:i/>
          <w:iCs/>
          <w:sz w:val="24"/>
          <w:szCs w:val="24"/>
        </w:rPr>
        <w:t xml:space="preserve">Employee Relations. </w:t>
      </w:r>
      <w:r w:rsidRPr="00C6213F">
        <w:rPr>
          <w:rFonts w:ascii="Arial" w:hAnsi="Arial" w:cs="Arial"/>
          <w:sz w:val="24"/>
          <w:szCs w:val="24"/>
        </w:rPr>
        <w:t>London: Pearson Education.</w:t>
      </w:r>
    </w:p>
    <w:p w14:paraId="4B4284A5" w14:textId="3AD6D5C8" w:rsidR="00D7695A" w:rsidRPr="00C6213F" w:rsidRDefault="00251404" w:rsidP="00FA7A19">
      <w:pPr>
        <w:rPr>
          <w:rFonts w:ascii="Arial" w:hAnsi="Arial" w:cs="Arial"/>
          <w:sz w:val="24"/>
          <w:szCs w:val="24"/>
        </w:rPr>
      </w:pPr>
      <w:r w:rsidRPr="00C6213F">
        <w:rPr>
          <w:rFonts w:ascii="Arial" w:hAnsi="Arial" w:cs="Arial"/>
          <w:sz w:val="24"/>
          <w:szCs w:val="24"/>
        </w:rPr>
        <w:t xml:space="preserve">Sisson, K. (2010) </w:t>
      </w:r>
      <w:r w:rsidRPr="00C6213F">
        <w:rPr>
          <w:rFonts w:ascii="Arial" w:hAnsi="Arial" w:cs="Arial"/>
          <w:i/>
          <w:iCs/>
          <w:sz w:val="24"/>
          <w:szCs w:val="24"/>
        </w:rPr>
        <w:t>Employment relations matter.</w:t>
      </w:r>
      <w:r w:rsidR="00871354" w:rsidRPr="00C6213F">
        <w:rPr>
          <w:rFonts w:ascii="Arial" w:hAnsi="Arial" w:cs="Arial"/>
          <w:i/>
          <w:iCs/>
          <w:sz w:val="24"/>
          <w:szCs w:val="24"/>
        </w:rPr>
        <w:t xml:space="preserve"> </w:t>
      </w:r>
      <w:r w:rsidR="00871354" w:rsidRPr="00C6213F">
        <w:rPr>
          <w:rFonts w:ascii="Arial" w:hAnsi="Arial" w:cs="Arial"/>
          <w:sz w:val="24"/>
          <w:szCs w:val="24"/>
        </w:rPr>
        <w:t>5 May 2011.</w:t>
      </w:r>
      <w:r w:rsidRPr="00C6213F">
        <w:rPr>
          <w:rFonts w:ascii="Arial" w:hAnsi="Arial" w:cs="Arial"/>
          <w:sz w:val="24"/>
          <w:szCs w:val="24"/>
        </w:rPr>
        <w:t xml:space="preserve"> Available at</w:t>
      </w:r>
      <w:r w:rsidR="00B53D84" w:rsidRPr="00C6213F">
        <w:rPr>
          <w:rFonts w:ascii="Arial" w:hAnsi="Arial" w:cs="Arial"/>
          <w:sz w:val="24"/>
          <w:szCs w:val="24"/>
        </w:rPr>
        <w:t xml:space="preserve">: </w:t>
      </w:r>
      <w:hyperlink r:id="rId23" w:history="1">
        <w:r w:rsidR="00B53D84" w:rsidRPr="00C6213F">
          <w:rPr>
            <w:rStyle w:val="Hyperlink"/>
            <w:rFonts w:ascii="Arial" w:hAnsi="Arial" w:cs="Arial"/>
            <w:color w:val="auto"/>
            <w:sz w:val="24"/>
            <w:szCs w:val="24"/>
            <w:u w:val="none"/>
          </w:rPr>
          <w:t>https://warwick.ac.uk/fac/soc/wbs/research/irru/erm/</w:t>
        </w:r>
      </w:hyperlink>
      <w:r w:rsidRPr="00C6213F">
        <w:rPr>
          <w:rFonts w:ascii="Arial" w:hAnsi="Arial" w:cs="Arial"/>
          <w:sz w:val="24"/>
          <w:szCs w:val="24"/>
        </w:rPr>
        <w:t xml:space="preserve"> (Accessed</w:t>
      </w:r>
      <w:r w:rsidR="00B53D84" w:rsidRPr="00C6213F">
        <w:rPr>
          <w:rFonts w:ascii="Arial" w:hAnsi="Arial" w:cs="Arial"/>
          <w:sz w:val="24"/>
          <w:szCs w:val="24"/>
        </w:rPr>
        <w:t xml:space="preserve"> 16 May 2020</w:t>
      </w:r>
      <w:r w:rsidRPr="00C6213F">
        <w:rPr>
          <w:rFonts w:ascii="Arial" w:hAnsi="Arial" w:cs="Arial"/>
          <w:sz w:val="24"/>
          <w:szCs w:val="24"/>
        </w:rPr>
        <w:t>).</w:t>
      </w:r>
    </w:p>
    <w:p w14:paraId="506200C6" w14:textId="5AC49D72" w:rsidR="004477B7" w:rsidRPr="00C6213F" w:rsidRDefault="004477B7">
      <w:pPr>
        <w:rPr>
          <w:rFonts w:ascii="Arial" w:hAnsi="Arial" w:cs="Arial"/>
          <w:sz w:val="24"/>
          <w:szCs w:val="24"/>
        </w:rPr>
      </w:pPr>
    </w:p>
    <w:p w14:paraId="43D8FF5F" w14:textId="76C9BAFF" w:rsidR="004477B7" w:rsidRPr="00C6213F" w:rsidRDefault="004477B7">
      <w:pPr>
        <w:rPr>
          <w:rFonts w:ascii="Arial" w:hAnsi="Arial" w:cs="Arial"/>
          <w:sz w:val="24"/>
          <w:szCs w:val="24"/>
        </w:rPr>
      </w:pPr>
    </w:p>
    <w:p w14:paraId="06A90ED3" w14:textId="77777777" w:rsidR="004477B7" w:rsidRPr="00C6213F" w:rsidRDefault="004477B7">
      <w:pPr>
        <w:rPr>
          <w:rFonts w:ascii="Arial" w:hAnsi="Arial" w:cs="Arial"/>
          <w:sz w:val="24"/>
          <w:szCs w:val="24"/>
        </w:rPr>
      </w:pPr>
    </w:p>
    <w:sectPr w:rsidR="004477B7" w:rsidRPr="00C62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4BE8"/>
    <w:multiLevelType w:val="hybridMultilevel"/>
    <w:tmpl w:val="89C6F37E"/>
    <w:lvl w:ilvl="0" w:tplc="CAF47E4E">
      <w:start w:val="1"/>
      <w:numFmt w:val="bullet"/>
      <w:lvlText w:val="•"/>
      <w:lvlJc w:val="left"/>
      <w:pPr>
        <w:tabs>
          <w:tab w:val="num" w:pos="720"/>
        </w:tabs>
        <w:ind w:left="720" w:hanging="360"/>
      </w:pPr>
      <w:rPr>
        <w:rFonts w:ascii="Arial" w:hAnsi="Arial" w:hint="default"/>
      </w:rPr>
    </w:lvl>
    <w:lvl w:ilvl="1" w:tplc="043004D2">
      <w:start w:val="1"/>
      <w:numFmt w:val="bullet"/>
      <w:lvlText w:val="•"/>
      <w:lvlJc w:val="left"/>
      <w:pPr>
        <w:tabs>
          <w:tab w:val="num" w:pos="1440"/>
        </w:tabs>
        <w:ind w:left="1440" w:hanging="360"/>
      </w:pPr>
      <w:rPr>
        <w:rFonts w:ascii="Arial" w:hAnsi="Arial" w:hint="default"/>
      </w:rPr>
    </w:lvl>
    <w:lvl w:ilvl="2" w:tplc="69B81BE6" w:tentative="1">
      <w:start w:val="1"/>
      <w:numFmt w:val="bullet"/>
      <w:lvlText w:val="•"/>
      <w:lvlJc w:val="left"/>
      <w:pPr>
        <w:tabs>
          <w:tab w:val="num" w:pos="2160"/>
        </w:tabs>
        <w:ind w:left="2160" w:hanging="360"/>
      </w:pPr>
      <w:rPr>
        <w:rFonts w:ascii="Arial" w:hAnsi="Arial" w:hint="default"/>
      </w:rPr>
    </w:lvl>
    <w:lvl w:ilvl="3" w:tplc="B2DE7414" w:tentative="1">
      <w:start w:val="1"/>
      <w:numFmt w:val="bullet"/>
      <w:lvlText w:val="•"/>
      <w:lvlJc w:val="left"/>
      <w:pPr>
        <w:tabs>
          <w:tab w:val="num" w:pos="2880"/>
        </w:tabs>
        <w:ind w:left="2880" w:hanging="360"/>
      </w:pPr>
      <w:rPr>
        <w:rFonts w:ascii="Arial" w:hAnsi="Arial" w:hint="default"/>
      </w:rPr>
    </w:lvl>
    <w:lvl w:ilvl="4" w:tplc="B156D99A" w:tentative="1">
      <w:start w:val="1"/>
      <w:numFmt w:val="bullet"/>
      <w:lvlText w:val="•"/>
      <w:lvlJc w:val="left"/>
      <w:pPr>
        <w:tabs>
          <w:tab w:val="num" w:pos="3600"/>
        </w:tabs>
        <w:ind w:left="3600" w:hanging="360"/>
      </w:pPr>
      <w:rPr>
        <w:rFonts w:ascii="Arial" w:hAnsi="Arial" w:hint="default"/>
      </w:rPr>
    </w:lvl>
    <w:lvl w:ilvl="5" w:tplc="70943DAA" w:tentative="1">
      <w:start w:val="1"/>
      <w:numFmt w:val="bullet"/>
      <w:lvlText w:val="•"/>
      <w:lvlJc w:val="left"/>
      <w:pPr>
        <w:tabs>
          <w:tab w:val="num" w:pos="4320"/>
        </w:tabs>
        <w:ind w:left="4320" w:hanging="360"/>
      </w:pPr>
      <w:rPr>
        <w:rFonts w:ascii="Arial" w:hAnsi="Arial" w:hint="default"/>
      </w:rPr>
    </w:lvl>
    <w:lvl w:ilvl="6" w:tplc="0D7805E2" w:tentative="1">
      <w:start w:val="1"/>
      <w:numFmt w:val="bullet"/>
      <w:lvlText w:val="•"/>
      <w:lvlJc w:val="left"/>
      <w:pPr>
        <w:tabs>
          <w:tab w:val="num" w:pos="5040"/>
        </w:tabs>
        <w:ind w:left="5040" w:hanging="360"/>
      </w:pPr>
      <w:rPr>
        <w:rFonts w:ascii="Arial" w:hAnsi="Arial" w:hint="default"/>
      </w:rPr>
    </w:lvl>
    <w:lvl w:ilvl="7" w:tplc="209095AA" w:tentative="1">
      <w:start w:val="1"/>
      <w:numFmt w:val="bullet"/>
      <w:lvlText w:val="•"/>
      <w:lvlJc w:val="left"/>
      <w:pPr>
        <w:tabs>
          <w:tab w:val="num" w:pos="5760"/>
        </w:tabs>
        <w:ind w:left="5760" w:hanging="360"/>
      </w:pPr>
      <w:rPr>
        <w:rFonts w:ascii="Arial" w:hAnsi="Arial" w:hint="default"/>
      </w:rPr>
    </w:lvl>
    <w:lvl w:ilvl="8" w:tplc="1618F5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F93815"/>
    <w:multiLevelType w:val="multilevel"/>
    <w:tmpl w:val="888A8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499"/>
    <w:multiLevelType w:val="hybridMultilevel"/>
    <w:tmpl w:val="28BAD570"/>
    <w:lvl w:ilvl="0" w:tplc="A3AEB48E">
      <w:start w:val="1"/>
      <w:numFmt w:val="decimal"/>
      <w:lvlText w:val="%1."/>
      <w:lvlJc w:val="left"/>
      <w:pPr>
        <w:tabs>
          <w:tab w:val="num" w:pos="720"/>
        </w:tabs>
        <w:ind w:left="720" w:hanging="360"/>
      </w:pPr>
    </w:lvl>
    <w:lvl w:ilvl="1" w:tplc="27C064B0" w:tentative="1">
      <w:start w:val="1"/>
      <w:numFmt w:val="decimal"/>
      <w:lvlText w:val="%2."/>
      <w:lvlJc w:val="left"/>
      <w:pPr>
        <w:tabs>
          <w:tab w:val="num" w:pos="1440"/>
        </w:tabs>
        <w:ind w:left="1440" w:hanging="360"/>
      </w:pPr>
    </w:lvl>
    <w:lvl w:ilvl="2" w:tplc="19AAEE2A" w:tentative="1">
      <w:start w:val="1"/>
      <w:numFmt w:val="decimal"/>
      <w:lvlText w:val="%3."/>
      <w:lvlJc w:val="left"/>
      <w:pPr>
        <w:tabs>
          <w:tab w:val="num" w:pos="2160"/>
        </w:tabs>
        <w:ind w:left="2160" w:hanging="360"/>
      </w:pPr>
    </w:lvl>
    <w:lvl w:ilvl="3" w:tplc="8870B46C" w:tentative="1">
      <w:start w:val="1"/>
      <w:numFmt w:val="decimal"/>
      <w:lvlText w:val="%4."/>
      <w:lvlJc w:val="left"/>
      <w:pPr>
        <w:tabs>
          <w:tab w:val="num" w:pos="2880"/>
        </w:tabs>
        <w:ind w:left="2880" w:hanging="360"/>
      </w:pPr>
    </w:lvl>
    <w:lvl w:ilvl="4" w:tplc="03900E7C" w:tentative="1">
      <w:start w:val="1"/>
      <w:numFmt w:val="decimal"/>
      <w:lvlText w:val="%5."/>
      <w:lvlJc w:val="left"/>
      <w:pPr>
        <w:tabs>
          <w:tab w:val="num" w:pos="3600"/>
        </w:tabs>
        <w:ind w:left="3600" w:hanging="360"/>
      </w:pPr>
    </w:lvl>
    <w:lvl w:ilvl="5" w:tplc="24B82F7A" w:tentative="1">
      <w:start w:val="1"/>
      <w:numFmt w:val="decimal"/>
      <w:lvlText w:val="%6."/>
      <w:lvlJc w:val="left"/>
      <w:pPr>
        <w:tabs>
          <w:tab w:val="num" w:pos="4320"/>
        </w:tabs>
        <w:ind w:left="4320" w:hanging="360"/>
      </w:pPr>
    </w:lvl>
    <w:lvl w:ilvl="6" w:tplc="BE7E8D1C" w:tentative="1">
      <w:start w:val="1"/>
      <w:numFmt w:val="decimal"/>
      <w:lvlText w:val="%7."/>
      <w:lvlJc w:val="left"/>
      <w:pPr>
        <w:tabs>
          <w:tab w:val="num" w:pos="5040"/>
        </w:tabs>
        <w:ind w:left="5040" w:hanging="360"/>
      </w:pPr>
    </w:lvl>
    <w:lvl w:ilvl="7" w:tplc="16BA51F6" w:tentative="1">
      <w:start w:val="1"/>
      <w:numFmt w:val="decimal"/>
      <w:lvlText w:val="%8."/>
      <w:lvlJc w:val="left"/>
      <w:pPr>
        <w:tabs>
          <w:tab w:val="num" w:pos="5760"/>
        </w:tabs>
        <w:ind w:left="5760" w:hanging="360"/>
      </w:pPr>
    </w:lvl>
    <w:lvl w:ilvl="8" w:tplc="CB1C7998" w:tentative="1">
      <w:start w:val="1"/>
      <w:numFmt w:val="decimal"/>
      <w:lvlText w:val="%9."/>
      <w:lvlJc w:val="left"/>
      <w:pPr>
        <w:tabs>
          <w:tab w:val="num" w:pos="6480"/>
        </w:tabs>
        <w:ind w:left="6480" w:hanging="360"/>
      </w:pPr>
    </w:lvl>
  </w:abstractNum>
  <w:abstractNum w:abstractNumId="3" w15:restartNumberingAfterBreak="0">
    <w:nsid w:val="2A8D17C5"/>
    <w:multiLevelType w:val="hybridMultilevel"/>
    <w:tmpl w:val="3B64D200"/>
    <w:lvl w:ilvl="0" w:tplc="DB2A576E">
      <w:start w:val="1"/>
      <w:numFmt w:val="decimal"/>
      <w:lvlText w:val="%1."/>
      <w:lvlJc w:val="left"/>
      <w:pPr>
        <w:tabs>
          <w:tab w:val="num" w:pos="720"/>
        </w:tabs>
        <w:ind w:left="720" w:hanging="360"/>
      </w:pPr>
    </w:lvl>
    <w:lvl w:ilvl="1" w:tplc="8B666DE8" w:tentative="1">
      <w:start w:val="1"/>
      <w:numFmt w:val="decimal"/>
      <w:lvlText w:val="%2."/>
      <w:lvlJc w:val="left"/>
      <w:pPr>
        <w:tabs>
          <w:tab w:val="num" w:pos="1440"/>
        </w:tabs>
        <w:ind w:left="1440" w:hanging="360"/>
      </w:pPr>
    </w:lvl>
    <w:lvl w:ilvl="2" w:tplc="D7102FFE" w:tentative="1">
      <w:start w:val="1"/>
      <w:numFmt w:val="decimal"/>
      <w:lvlText w:val="%3."/>
      <w:lvlJc w:val="left"/>
      <w:pPr>
        <w:tabs>
          <w:tab w:val="num" w:pos="2160"/>
        </w:tabs>
        <w:ind w:left="2160" w:hanging="360"/>
      </w:pPr>
    </w:lvl>
    <w:lvl w:ilvl="3" w:tplc="99F039F8" w:tentative="1">
      <w:start w:val="1"/>
      <w:numFmt w:val="decimal"/>
      <w:lvlText w:val="%4."/>
      <w:lvlJc w:val="left"/>
      <w:pPr>
        <w:tabs>
          <w:tab w:val="num" w:pos="2880"/>
        </w:tabs>
        <w:ind w:left="2880" w:hanging="360"/>
      </w:pPr>
    </w:lvl>
    <w:lvl w:ilvl="4" w:tplc="2BDA9018" w:tentative="1">
      <w:start w:val="1"/>
      <w:numFmt w:val="decimal"/>
      <w:lvlText w:val="%5."/>
      <w:lvlJc w:val="left"/>
      <w:pPr>
        <w:tabs>
          <w:tab w:val="num" w:pos="3600"/>
        </w:tabs>
        <w:ind w:left="3600" w:hanging="360"/>
      </w:pPr>
    </w:lvl>
    <w:lvl w:ilvl="5" w:tplc="4E76841E" w:tentative="1">
      <w:start w:val="1"/>
      <w:numFmt w:val="decimal"/>
      <w:lvlText w:val="%6."/>
      <w:lvlJc w:val="left"/>
      <w:pPr>
        <w:tabs>
          <w:tab w:val="num" w:pos="4320"/>
        </w:tabs>
        <w:ind w:left="4320" w:hanging="360"/>
      </w:pPr>
    </w:lvl>
    <w:lvl w:ilvl="6" w:tplc="1066958E" w:tentative="1">
      <w:start w:val="1"/>
      <w:numFmt w:val="decimal"/>
      <w:lvlText w:val="%7."/>
      <w:lvlJc w:val="left"/>
      <w:pPr>
        <w:tabs>
          <w:tab w:val="num" w:pos="5040"/>
        </w:tabs>
        <w:ind w:left="5040" w:hanging="360"/>
      </w:pPr>
    </w:lvl>
    <w:lvl w:ilvl="7" w:tplc="D6C60268" w:tentative="1">
      <w:start w:val="1"/>
      <w:numFmt w:val="decimal"/>
      <w:lvlText w:val="%8."/>
      <w:lvlJc w:val="left"/>
      <w:pPr>
        <w:tabs>
          <w:tab w:val="num" w:pos="5760"/>
        </w:tabs>
        <w:ind w:left="5760" w:hanging="360"/>
      </w:pPr>
    </w:lvl>
    <w:lvl w:ilvl="8" w:tplc="AAAAA5DE" w:tentative="1">
      <w:start w:val="1"/>
      <w:numFmt w:val="decimal"/>
      <w:lvlText w:val="%9."/>
      <w:lvlJc w:val="left"/>
      <w:pPr>
        <w:tabs>
          <w:tab w:val="num" w:pos="6480"/>
        </w:tabs>
        <w:ind w:left="6480" w:hanging="360"/>
      </w:pPr>
    </w:lvl>
  </w:abstractNum>
  <w:abstractNum w:abstractNumId="4" w15:restartNumberingAfterBreak="0">
    <w:nsid w:val="2BFB7934"/>
    <w:multiLevelType w:val="multilevel"/>
    <w:tmpl w:val="4788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1384E"/>
    <w:multiLevelType w:val="hybridMultilevel"/>
    <w:tmpl w:val="6944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B6E12"/>
    <w:multiLevelType w:val="hybridMultilevel"/>
    <w:tmpl w:val="126E494A"/>
    <w:lvl w:ilvl="0" w:tplc="E9060CCE">
      <w:start w:val="1"/>
      <w:numFmt w:val="decimal"/>
      <w:lvlText w:val="%1."/>
      <w:lvlJc w:val="left"/>
      <w:pPr>
        <w:tabs>
          <w:tab w:val="num" w:pos="720"/>
        </w:tabs>
        <w:ind w:left="720" w:hanging="360"/>
      </w:pPr>
    </w:lvl>
    <w:lvl w:ilvl="1" w:tplc="9D542F34" w:tentative="1">
      <w:start w:val="1"/>
      <w:numFmt w:val="decimal"/>
      <w:lvlText w:val="%2."/>
      <w:lvlJc w:val="left"/>
      <w:pPr>
        <w:tabs>
          <w:tab w:val="num" w:pos="1440"/>
        </w:tabs>
        <w:ind w:left="1440" w:hanging="360"/>
      </w:pPr>
    </w:lvl>
    <w:lvl w:ilvl="2" w:tplc="4CEC8D56" w:tentative="1">
      <w:start w:val="1"/>
      <w:numFmt w:val="decimal"/>
      <w:lvlText w:val="%3."/>
      <w:lvlJc w:val="left"/>
      <w:pPr>
        <w:tabs>
          <w:tab w:val="num" w:pos="2160"/>
        </w:tabs>
        <w:ind w:left="2160" w:hanging="360"/>
      </w:pPr>
    </w:lvl>
    <w:lvl w:ilvl="3" w:tplc="ACFCE7B4" w:tentative="1">
      <w:start w:val="1"/>
      <w:numFmt w:val="decimal"/>
      <w:lvlText w:val="%4."/>
      <w:lvlJc w:val="left"/>
      <w:pPr>
        <w:tabs>
          <w:tab w:val="num" w:pos="2880"/>
        </w:tabs>
        <w:ind w:left="2880" w:hanging="360"/>
      </w:pPr>
    </w:lvl>
    <w:lvl w:ilvl="4" w:tplc="A4887E20" w:tentative="1">
      <w:start w:val="1"/>
      <w:numFmt w:val="decimal"/>
      <w:lvlText w:val="%5."/>
      <w:lvlJc w:val="left"/>
      <w:pPr>
        <w:tabs>
          <w:tab w:val="num" w:pos="3600"/>
        </w:tabs>
        <w:ind w:left="3600" w:hanging="360"/>
      </w:pPr>
    </w:lvl>
    <w:lvl w:ilvl="5" w:tplc="F914FEEA" w:tentative="1">
      <w:start w:val="1"/>
      <w:numFmt w:val="decimal"/>
      <w:lvlText w:val="%6."/>
      <w:lvlJc w:val="left"/>
      <w:pPr>
        <w:tabs>
          <w:tab w:val="num" w:pos="4320"/>
        </w:tabs>
        <w:ind w:left="4320" w:hanging="360"/>
      </w:pPr>
    </w:lvl>
    <w:lvl w:ilvl="6" w:tplc="EAF68AE2" w:tentative="1">
      <w:start w:val="1"/>
      <w:numFmt w:val="decimal"/>
      <w:lvlText w:val="%7."/>
      <w:lvlJc w:val="left"/>
      <w:pPr>
        <w:tabs>
          <w:tab w:val="num" w:pos="5040"/>
        </w:tabs>
        <w:ind w:left="5040" w:hanging="360"/>
      </w:pPr>
    </w:lvl>
    <w:lvl w:ilvl="7" w:tplc="76A63BBC" w:tentative="1">
      <w:start w:val="1"/>
      <w:numFmt w:val="decimal"/>
      <w:lvlText w:val="%8."/>
      <w:lvlJc w:val="left"/>
      <w:pPr>
        <w:tabs>
          <w:tab w:val="num" w:pos="5760"/>
        </w:tabs>
        <w:ind w:left="5760" w:hanging="360"/>
      </w:pPr>
    </w:lvl>
    <w:lvl w:ilvl="8" w:tplc="F9828616" w:tentative="1">
      <w:start w:val="1"/>
      <w:numFmt w:val="decimal"/>
      <w:lvlText w:val="%9."/>
      <w:lvlJc w:val="left"/>
      <w:pPr>
        <w:tabs>
          <w:tab w:val="num" w:pos="6480"/>
        </w:tabs>
        <w:ind w:left="6480" w:hanging="360"/>
      </w:pPr>
    </w:lvl>
  </w:abstractNum>
  <w:abstractNum w:abstractNumId="7" w15:restartNumberingAfterBreak="0">
    <w:nsid w:val="33823C5C"/>
    <w:multiLevelType w:val="hybridMultilevel"/>
    <w:tmpl w:val="CEE6F83A"/>
    <w:lvl w:ilvl="0" w:tplc="7890BD02">
      <w:start w:val="1"/>
      <w:numFmt w:val="bullet"/>
      <w:lvlText w:val="•"/>
      <w:lvlJc w:val="left"/>
      <w:pPr>
        <w:tabs>
          <w:tab w:val="num" w:pos="720"/>
        </w:tabs>
        <w:ind w:left="720" w:hanging="360"/>
      </w:pPr>
      <w:rPr>
        <w:rFonts w:ascii="Arial" w:hAnsi="Arial" w:hint="default"/>
      </w:rPr>
    </w:lvl>
    <w:lvl w:ilvl="1" w:tplc="7D24356E" w:tentative="1">
      <w:start w:val="1"/>
      <w:numFmt w:val="bullet"/>
      <w:lvlText w:val="•"/>
      <w:lvlJc w:val="left"/>
      <w:pPr>
        <w:tabs>
          <w:tab w:val="num" w:pos="1440"/>
        </w:tabs>
        <w:ind w:left="1440" w:hanging="360"/>
      </w:pPr>
      <w:rPr>
        <w:rFonts w:ascii="Arial" w:hAnsi="Arial" w:hint="default"/>
      </w:rPr>
    </w:lvl>
    <w:lvl w:ilvl="2" w:tplc="172C45F0" w:tentative="1">
      <w:start w:val="1"/>
      <w:numFmt w:val="bullet"/>
      <w:lvlText w:val="•"/>
      <w:lvlJc w:val="left"/>
      <w:pPr>
        <w:tabs>
          <w:tab w:val="num" w:pos="2160"/>
        </w:tabs>
        <w:ind w:left="2160" w:hanging="360"/>
      </w:pPr>
      <w:rPr>
        <w:rFonts w:ascii="Arial" w:hAnsi="Arial" w:hint="default"/>
      </w:rPr>
    </w:lvl>
    <w:lvl w:ilvl="3" w:tplc="546AEA6C" w:tentative="1">
      <w:start w:val="1"/>
      <w:numFmt w:val="bullet"/>
      <w:lvlText w:val="•"/>
      <w:lvlJc w:val="left"/>
      <w:pPr>
        <w:tabs>
          <w:tab w:val="num" w:pos="2880"/>
        </w:tabs>
        <w:ind w:left="2880" w:hanging="360"/>
      </w:pPr>
      <w:rPr>
        <w:rFonts w:ascii="Arial" w:hAnsi="Arial" w:hint="default"/>
      </w:rPr>
    </w:lvl>
    <w:lvl w:ilvl="4" w:tplc="D800F44A" w:tentative="1">
      <w:start w:val="1"/>
      <w:numFmt w:val="bullet"/>
      <w:lvlText w:val="•"/>
      <w:lvlJc w:val="left"/>
      <w:pPr>
        <w:tabs>
          <w:tab w:val="num" w:pos="3600"/>
        </w:tabs>
        <w:ind w:left="3600" w:hanging="360"/>
      </w:pPr>
      <w:rPr>
        <w:rFonts w:ascii="Arial" w:hAnsi="Arial" w:hint="default"/>
      </w:rPr>
    </w:lvl>
    <w:lvl w:ilvl="5" w:tplc="7D6863DC" w:tentative="1">
      <w:start w:val="1"/>
      <w:numFmt w:val="bullet"/>
      <w:lvlText w:val="•"/>
      <w:lvlJc w:val="left"/>
      <w:pPr>
        <w:tabs>
          <w:tab w:val="num" w:pos="4320"/>
        </w:tabs>
        <w:ind w:left="4320" w:hanging="360"/>
      </w:pPr>
      <w:rPr>
        <w:rFonts w:ascii="Arial" w:hAnsi="Arial" w:hint="default"/>
      </w:rPr>
    </w:lvl>
    <w:lvl w:ilvl="6" w:tplc="4CA6F0AA" w:tentative="1">
      <w:start w:val="1"/>
      <w:numFmt w:val="bullet"/>
      <w:lvlText w:val="•"/>
      <w:lvlJc w:val="left"/>
      <w:pPr>
        <w:tabs>
          <w:tab w:val="num" w:pos="5040"/>
        </w:tabs>
        <w:ind w:left="5040" w:hanging="360"/>
      </w:pPr>
      <w:rPr>
        <w:rFonts w:ascii="Arial" w:hAnsi="Arial" w:hint="default"/>
      </w:rPr>
    </w:lvl>
    <w:lvl w:ilvl="7" w:tplc="33687B4A" w:tentative="1">
      <w:start w:val="1"/>
      <w:numFmt w:val="bullet"/>
      <w:lvlText w:val="•"/>
      <w:lvlJc w:val="left"/>
      <w:pPr>
        <w:tabs>
          <w:tab w:val="num" w:pos="5760"/>
        </w:tabs>
        <w:ind w:left="5760" w:hanging="360"/>
      </w:pPr>
      <w:rPr>
        <w:rFonts w:ascii="Arial" w:hAnsi="Arial" w:hint="default"/>
      </w:rPr>
    </w:lvl>
    <w:lvl w:ilvl="8" w:tplc="3834787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997C37"/>
    <w:multiLevelType w:val="hybridMultilevel"/>
    <w:tmpl w:val="43965B44"/>
    <w:lvl w:ilvl="0" w:tplc="CC02EC98">
      <w:start w:val="1"/>
      <w:numFmt w:val="bullet"/>
      <w:lvlText w:val="–"/>
      <w:lvlJc w:val="left"/>
      <w:pPr>
        <w:tabs>
          <w:tab w:val="num" w:pos="720"/>
        </w:tabs>
        <w:ind w:left="720" w:hanging="360"/>
      </w:pPr>
      <w:rPr>
        <w:rFonts w:ascii="Arial" w:hAnsi="Arial" w:hint="default"/>
      </w:rPr>
    </w:lvl>
    <w:lvl w:ilvl="1" w:tplc="3488B7A0">
      <w:start w:val="1"/>
      <w:numFmt w:val="bullet"/>
      <w:lvlText w:val="–"/>
      <w:lvlJc w:val="left"/>
      <w:pPr>
        <w:tabs>
          <w:tab w:val="num" w:pos="1440"/>
        </w:tabs>
        <w:ind w:left="1440" w:hanging="360"/>
      </w:pPr>
      <w:rPr>
        <w:rFonts w:ascii="Arial" w:hAnsi="Arial" w:hint="default"/>
      </w:rPr>
    </w:lvl>
    <w:lvl w:ilvl="2" w:tplc="2EB43B82" w:tentative="1">
      <w:start w:val="1"/>
      <w:numFmt w:val="bullet"/>
      <w:lvlText w:val="–"/>
      <w:lvlJc w:val="left"/>
      <w:pPr>
        <w:tabs>
          <w:tab w:val="num" w:pos="2160"/>
        </w:tabs>
        <w:ind w:left="2160" w:hanging="360"/>
      </w:pPr>
      <w:rPr>
        <w:rFonts w:ascii="Arial" w:hAnsi="Arial" w:hint="default"/>
      </w:rPr>
    </w:lvl>
    <w:lvl w:ilvl="3" w:tplc="48CE9C5A" w:tentative="1">
      <w:start w:val="1"/>
      <w:numFmt w:val="bullet"/>
      <w:lvlText w:val="–"/>
      <w:lvlJc w:val="left"/>
      <w:pPr>
        <w:tabs>
          <w:tab w:val="num" w:pos="2880"/>
        </w:tabs>
        <w:ind w:left="2880" w:hanging="360"/>
      </w:pPr>
      <w:rPr>
        <w:rFonts w:ascii="Arial" w:hAnsi="Arial" w:hint="default"/>
      </w:rPr>
    </w:lvl>
    <w:lvl w:ilvl="4" w:tplc="CEC605C0" w:tentative="1">
      <w:start w:val="1"/>
      <w:numFmt w:val="bullet"/>
      <w:lvlText w:val="–"/>
      <w:lvlJc w:val="left"/>
      <w:pPr>
        <w:tabs>
          <w:tab w:val="num" w:pos="3600"/>
        </w:tabs>
        <w:ind w:left="3600" w:hanging="360"/>
      </w:pPr>
      <w:rPr>
        <w:rFonts w:ascii="Arial" w:hAnsi="Arial" w:hint="default"/>
      </w:rPr>
    </w:lvl>
    <w:lvl w:ilvl="5" w:tplc="E3C21780" w:tentative="1">
      <w:start w:val="1"/>
      <w:numFmt w:val="bullet"/>
      <w:lvlText w:val="–"/>
      <w:lvlJc w:val="left"/>
      <w:pPr>
        <w:tabs>
          <w:tab w:val="num" w:pos="4320"/>
        </w:tabs>
        <w:ind w:left="4320" w:hanging="360"/>
      </w:pPr>
      <w:rPr>
        <w:rFonts w:ascii="Arial" w:hAnsi="Arial" w:hint="default"/>
      </w:rPr>
    </w:lvl>
    <w:lvl w:ilvl="6" w:tplc="0402352A" w:tentative="1">
      <w:start w:val="1"/>
      <w:numFmt w:val="bullet"/>
      <w:lvlText w:val="–"/>
      <w:lvlJc w:val="left"/>
      <w:pPr>
        <w:tabs>
          <w:tab w:val="num" w:pos="5040"/>
        </w:tabs>
        <w:ind w:left="5040" w:hanging="360"/>
      </w:pPr>
      <w:rPr>
        <w:rFonts w:ascii="Arial" w:hAnsi="Arial" w:hint="default"/>
      </w:rPr>
    </w:lvl>
    <w:lvl w:ilvl="7" w:tplc="F3E08D9C" w:tentative="1">
      <w:start w:val="1"/>
      <w:numFmt w:val="bullet"/>
      <w:lvlText w:val="–"/>
      <w:lvlJc w:val="left"/>
      <w:pPr>
        <w:tabs>
          <w:tab w:val="num" w:pos="5760"/>
        </w:tabs>
        <w:ind w:left="5760" w:hanging="360"/>
      </w:pPr>
      <w:rPr>
        <w:rFonts w:ascii="Arial" w:hAnsi="Arial" w:hint="default"/>
      </w:rPr>
    </w:lvl>
    <w:lvl w:ilvl="8" w:tplc="41A60D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6A20F9"/>
    <w:multiLevelType w:val="hybridMultilevel"/>
    <w:tmpl w:val="1060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910DEC"/>
    <w:multiLevelType w:val="multilevel"/>
    <w:tmpl w:val="A452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F2578A"/>
    <w:multiLevelType w:val="hybridMultilevel"/>
    <w:tmpl w:val="460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3F76821"/>
    <w:multiLevelType w:val="multilevel"/>
    <w:tmpl w:val="2AD6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1C2BDD"/>
    <w:multiLevelType w:val="hybridMultilevel"/>
    <w:tmpl w:val="F9F0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313811"/>
    <w:multiLevelType w:val="hybridMultilevel"/>
    <w:tmpl w:val="6BAE900A"/>
    <w:lvl w:ilvl="0" w:tplc="49EE8550">
      <w:start w:val="1"/>
      <w:numFmt w:val="decimal"/>
      <w:lvlText w:val="%1."/>
      <w:lvlJc w:val="left"/>
      <w:pPr>
        <w:tabs>
          <w:tab w:val="num" w:pos="720"/>
        </w:tabs>
        <w:ind w:left="720" w:hanging="360"/>
      </w:pPr>
    </w:lvl>
    <w:lvl w:ilvl="1" w:tplc="DF1A7E38" w:tentative="1">
      <w:start w:val="1"/>
      <w:numFmt w:val="decimal"/>
      <w:lvlText w:val="%2."/>
      <w:lvlJc w:val="left"/>
      <w:pPr>
        <w:tabs>
          <w:tab w:val="num" w:pos="1440"/>
        </w:tabs>
        <w:ind w:left="1440" w:hanging="360"/>
      </w:pPr>
    </w:lvl>
    <w:lvl w:ilvl="2" w:tplc="B6C2B3DE" w:tentative="1">
      <w:start w:val="1"/>
      <w:numFmt w:val="decimal"/>
      <w:lvlText w:val="%3."/>
      <w:lvlJc w:val="left"/>
      <w:pPr>
        <w:tabs>
          <w:tab w:val="num" w:pos="2160"/>
        </w:tabs>
        <w:ind w:left="2160" w:hanging="360"/>
      </w:pPr>
    </w:lvl>
    <w:lvl w:ilvl="3" w:tplc="D47057A4" w:tentative="1">
      <w:start w:val="1"/>
      <w:numFmt w:val="decimal"/>
      <w:lvlText w:val="%4."/>
      <w:lvlJc w:val="left"/>
      <w:pPr>
        <w:tabs>
          <w:tab w:val="num" w:pos="2880"/>
        </w:tabs>
        <w:ind w:left="2880" w:hanging="360"/>
      </w:pPr>
    </w:lvl>
    <w:lvl w:ilvl="4" w:tplc="8C8A1140" w:tentative="1">
      <w:start w:val="1"/>
      <w:numFmt w:val="decimal"/>
      <w:lvlText w:val="%5."/>
      <w:lvlJc w:val="left"/>
      <w:pPr>
        <w:tabs>
          <w:tab w:val="num" w:pos="3600"/>
        </w:tabs>
        <w:ind w:left="3600" w:hanging="360"/>
      </w:pPr>
    </w:lvl>
    <w:lvl w:ilvl="5" w:tplc="0E787E74" w:tentative="1">
      <w:start w:val="1"/>
      <w:numFmt w:val="decimal"/>
      <w:lvlText w:val="%6."/>
      <w:lvlJc w:val="left"/>
      <w:pPr>
        <w:tabs>
          <w:tab w:val="num" w:pos="4320"/>
        </w:tabs>
        <w:ind w:left="4320" w:hanging="360"/>
      </w:pPr>
    </w:lvl>
    <w:lvl w:ilvl="6" w:tplc="B9C4117A" w:tentative="1">
      <w:start w:val="1"/>
      <w:numFmt w:val="decimal"/>
      <w:lvlText w:val="%7."/>
      <w:lvlJc w:val="left"/>
      <w:pPr>
        <w:tabs>
          <w:tab w:val="num" w:pos="5040"/>
        </w:tabs>
        <w:ind w:left="5040" w:hanging="360"/>
      </w:pPr>
    </w:lvl>
    <w:lvl w:ilvl="7" w:tplc="F656FC74" w:tentative="1">
      <w:start w:val="1"/>
      <w:numFmt w:val="decimal"/>
      <w:lvlText w:val="%8."/>
      <w:lvlJc w:val="left"/>
      <w:pPr>
        <w:tabs>
          <w:tab w:val="num" w:pos="5760"/>
        </w:tabs>
        <w:ind w:left="5760" w:hanging="360"/>
      </w:pPr>
    </w:lvl>
    <w:lvl w:ilvl="8" w:tplc="AE4652FA" w:tentative="1">
      <w:start w:val="1"/>
      <w:numFmt w:val="decimal"/>
      <w:lvlText w:val="%9."/>
      <w:lvlJc w:val="left"/>
      <w:pPr>
        <w:tabs>
          <w:tab w:val="num" w:pos="6480"/>
        </w:tabs>
        <w:ind w:left="6480" w:hanging="360"/>
      </w:pPr>
    </w:lvl>
  </w:abstractNum>
  <w:abstractNum w:abstractNumId="16" w15:restartNumberingAfterBreak="0">
    <w:nsid w:val="5EF5373D"/>
    <w:multiLevelType w:val="hybridMultilevel"/>
    <w:tmpl w:val="D7F2DA08"/>
    <w:lvl w:ilvl="0" w:tplc="1FCC2C74">
      <w:start w:val="1"/>
      <w:numFmt w:val="bullet"/>
      <w:lvlText w:val="•"/>
      <w:lvlJc w:val="left"/>
      <w:pPr>
        <w:tabs>
          <w:tab w:val="num" w:pos="720"/>
        </w:tabs>
        <w:ind w:left="720" w:hanging="360"/>
      </w:pPr>
      <w:rPr>
        <w:rFonts w:ascii="Arial" w:hAnsi="Arial" w:hint="default"/>
      </w:rPr>
    </w:lvl>
    <w:lvl w:ilvl="1" w:tplc="D7347B9C">
      <w:start w:val="78"/>
      <w:numFmt w:val="bullet"/>
      <w:lvlText w:val="–"/>
      <w:lvlJc w:val="left"/>
      <w:pPr>
        <w:tabs>
          <w:tab w:val="num" w:pos="1440"/>
        </w:tabs>
        <w:ind w:left="1440" w:hanging="360"/>
      </w:pPr>
      <w:rPr>
        <w:rFonts w:ascii="Arial" w:hAnsi="Arial" w:hint="default"/>
      </w:rPr>
    </w:lvl>
    <w:lvl w:ilvl="2" w:tplc="8586D330" w:tentative="1">
      <w:start w:val="1"/>
      <w:numFmt w:val="bullet"/>
      <w:lvlText w:val="•"/>
      <w:lvlJc w:val="left"/>
      <w:pPr>
        <w:tabs>
          <w:tab w:val="num" w:pos="2160"/>
        </w:tabs>
        <w:ind w:left="2160" w:hanging="360"/>
      </w:pPr>
      <w:rPr>
        <w:rFonts w:ascii="Arial" w:hAnsi="Arial" w:hint="default"/>
      </w:rPr>
    </w:lvl>
    <w:lvl w:ilvl="3" w:tplc="9460A742" w:tentative="1">
      <w:start w:val="1"/>
      <w:numFmt w:val="bullet"/>
      <w:lvlText w:val="•"/>
      <w:lvlJc w:val="left"/>
      <w:pPr>
        <w:tabs>
          <w:tab w:val="num" w:pos="2880"/>
        </w:tabs>
        <w:ind w:left="2880" w:hanging="360"/>
      </w:pPr>
      <w:rPr>
        <w:rFonts w:ascii="Arial" w:hAnsi="Arial" w:hint="default"/>
      </w:rPr>
    </w:lvl>
    <w:lvl w:ilvl="4" w:tplc="1E88B422" w:tentative="1">
      <w:start w:val="1"/>
      <w:numFmt w:val="bullet"/>
      <w:lvlText w:val="•"/>
      <w:lvlJc w:val="left"/>
      <w:pPr>
        <w:tabs>
          <w:tab w:val="num" w:pos="3600"/>
        </w:tabs>
        <w:ind w:left="3600" w:hanging="360"/>
      </w:pPr>
      <w:rPr>
        <w:rFonts w:ascii="Arial" w:hAnsi="Arial" w:hint="default"/>
      </w:rPr>
    </w:lvl>
    <w:lvl w:ilvl="5" w:tplc="EB08528A" w:tentative="1">
      <w:start w:val="1"/>
      <w:numFmt w:val="bullet"/>
      <w:lvlText w:val="•"/>
      <w:lvlJc w:val="left"/>
      <w:pPr>
        <w:tabs>
          <w:tab w:val="num" w:pos="4320"/>
        </w:tabs>
        <w:ind w:left="4320" w:hanging="360"/>
      </w:pPr>
      <w:rPr>
        <w:rFonts w:ascii="Arial" w:hAnsi="Arial" w:hint="default"/>
      </w:rPr>
    </w:lvl>
    <w:lvl w:ilvl="6" w:tplc="DB5E57CC" w:tentative="1">
      <w:start w:val="1"/>
      <w:numFmt w:val="bullet"/>
      <w:lvlText w:val="•"/>
      <w:lvlJc w:val="left"/>
      <w:pPr>
        <w:tabs>
          <w:tab w:val="num" w:pos="5040"/>
        </w:tabs>
        <w:ind w:left="5040" w:hanging="360"/>
      </w:pPr>
      <w:rPr>
        <w:rFonts w:ascii="Arial" w:hAnsi="Arial" w:hint="default"/>
      </w:rPr>
    </w:lvl>
    <w:lvl w:ilvl="7" w:tplc="C20A6C2C" w:tentative="1">
      <w:start w:val="1"/>
      <w:numFmt w:val="bullet"/>
      <w:lvlText w:val="•"/>
      <w:lvlJc w:val="left"/>
      <w:pPr>
        <w:tabs>
          <w:tab w:val="num" w:pos="5760"/>
        </w:tabs>
        <w:ind w:left="5760" w:hanging="360"/>
      </w:pPr>
      <w:rPr>
        <w:rFonts w:ascii="Arial" w:hAnsi="Arial" w:hint="default"/>
      </w:rPr>
    </w:lvl>
    <w:lvl w:ilvl="8" w:tplc="602AAE3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F552C9"/>
    <w:multiLevelType w:val="hybridMultilevel"/>
    <w:tmpl w:val="63BEF7A0"/>
    <w:lvl w:ilvl="0" w:tplc="49EA2DE4">
      <w:start w:val="1"/>
      <w:numFmt w:val="bullet"/>
      <w:lvlText w:val="•"/>
      <w:lvlJc w:val="left"/>
      <w:pPr>
        <w:tabs>
          <w:tab w:val="num" w:pos="720"/>
        </w:tabs>
        <w:ind w:left="720" w:hanging="360"/>
      </w:pPr>
      <w:rPr>
        <w:rFonts w:ascii="Arial" w:hAnsi="Arial" w:hint="default"/>
      </w:rPr>
    </w:lvl>
    <w:lvl w:ilvl="1" w:tplc="FB2690C0" w:tentative="1">
      <w:start w:val="1"/>
      <w:numFmt w:val="bullet"/>
      <w:lvlText w:val="•"/>
      <w:lvlJc w:val="left"/>
      <w:pPr>
        <w:tabs>
          <w:tab w:val="num" w:pos="1440"/>
        </w:tabs>
        <w:ind w:left="1440" w:hanging="360"/>
      </w:pPr>
      <w:rPr>
        <w:rFonts w:ascii="Arial" w:hAnsi="Arial" w:hint="default"/>
      </w:rPr>
    </w:lvl>
    <w:lvl w:ilvl="2" w:tplc="8FF8AFDA" w:tentative="1">
      <w:start w:val="1"/>
      <w:numFmt w:val="bullet"/>
      <w:lvlText w:val="•"/>
      <w:lvlJc w:val="left"/>
      <w:pPr>
        <w:tabs>
          <w:tab w:val="num" w:pos="2160"/>
        </w:tabs>
        <w:ind w:left="2160" w:hanging="360"/>
      </w:pPr>
      <w:rPr>
        <w:rFonts w:ascii="Arial" w:hAnsi="Arial" w:hint="default"/>
      </w:rPr>
    </w:lvl>
    <w:lvl w:ilvl="3" w:tplc="B39CD800" w:tentative="1">
      <w:start w:val="1"/>
      <w:numFmt w:val="bullet"/>
      <w:lvlText w:val="•"/>
      <w:lvlJc w:val="left"/>
      <w:pPr>
        <w:tabs>
          <w:tab w:val="num" w:pos="2880"/>
        </w:tabs>
        <w:ind w:left="2880" w:hanging="360"/>
      </w:pPr>
      <w:rPr>
        <w:rFonts w:ascii="Arial" w:hAnsi="Arial" w:hint="default"/>
      </w:rPr>
    </w:lvl>
    <w:lvl w:ilvl="4" w:tplc="3B049C82" w:tentative="1">
      <w:start w:val="1"/>
      <w:numFmt w:val="bullet"/>
      <w:lvlText w:val="•"/>
      <w:lvlJc w:val="left"/>
      <w:pPr>
        <w:tabs>
          <w:tab w:val="num" w:pos="3600"/>
        </w:tabs>
        <w:ind w:left="3600" w:hanging="360"/>
      </w:pPr>
      <w:rPr>
        <w:rFonts w:ascii="Arial" w:hAnsi="Arial" w:hint="default"/>
      </w:rPr>
    </w:lvl>
    <w:lvl w:ilvl="5" w:tplc="CE4016A6" w:tentative="1">
      <w:start w:val="1"/>
      <w:numFmt w:val="bullet"/>
      <w:lvlText w:val="•"/>
      <w:lvlJc w:val="left"/>
      <w:pPr>
        <w:tabs>
          <w:tab w:val="num" w:pos="4320"/>
        </w:tabs>
        <w:ind w:left="4320" w:hanging="360"/>
      </w:pPr>
      <w:rPr>
        <w:rFonts w:ascii="Arial" w:hAnsi="Arial" w:hint="default"/>
      </w:rPr>
    </w:lvl>
    <w:lvl w:ilvl="6" w:tplc="2FDC7B0C" w:tentative="1">
      <w:start w:val="1"/>
      <w:numFmt w:val="bullet"/>
      <w:lvlText w:val="•"/>
      <w:lvlJc w:val="left"/>
      <w:pPr>
        <w:tabs>
          <w:tab w:val="num" w:pos="5040"/>
        </w:tabs>
        <w:ind w:left="5040" w:hanging="360"/>
      </w:pPr>
      <w:rPr>
        <w:rFonts w:ascii="Arial" w:hAnsi="Arial" w:hint="default"/>
      </w:rPr>
    </w:lvl>
    <w:lvl w:ilvl="7" w:tplc="EDAEB22A" w:tentative="1">
      <w:start w:val="1"/>
      <w:numFmt w:val="bullet"/>
      <w:lvlText w:val="•"/>
      <w:lvlJc w:val="left"/>
      <w:pPr>
        <w:tabs>
          <w:tab w:val="num" w:pos="5760"/>
        </w:tabs>
        <w:ind w:left="5760" w:hanging="360"/>
      </w:pPr>
      <w:rPr>
        <w:rFonts w:ascii="Arial" w:hAnsi="Arial" w:hint="default"/>
      </w:rPr>
    </w:lvl>
    <w:lvl w:ilvl="8" w:tplc="88EC2AA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2953782"/>
    <w:multiLevelType w:val="hybridMultilevel"/>
    <w:tmpl w:val="7DDE43F8"/>
    <w:lvl w:ilvl="0" w:tplc="E84A26C0">
      <w:start w:val="1"/>
      <w:numFmt w:val="bullet"/>
      <w:lvlText w:val="•"/>
      <w:lvlJc w:val="left"/>
      <w:pPr>
        <w:tabs>
          <w:tab w:val="num" w:pos="720"/>
        </w:tabs>
        <w:ind w:left="720" w:hanging="360"/>
      </w:pPr>
      <w:rPr>
        <w:rFonts w:ascii="Arial" w:hAnsi="Arial" w:hint="default"/>
      </w:rPr>
    </w:lvl>
    <w:lvl w:ilvl="1" w:tplc="F45C1960" w:tentative="1">
      <w:start w:val="1"/>
      <w:numFmt w:val="bullet"/>
      <w:lvlText w:val="•"/>
      <w:lvlJc w:val="left"/>
      <w:pPr>
        <w:tabs>
          <w:tab w:val="num" w:pos="1440"/>
        </w:tabs>
        <w:ind w:left="1440" w:hanging="360"/>
      </w:pPr>
      <w:rPr>
        <w:rFonts w:ascii="Arial" w:hAnsi="Arial" w:hint="default"/>
      </w:rPr>
    </w:lvl>
    <w:lvl w:ilvl="2" w:tplc="ECF876DE" w:tentative="1">
      <w:start w:val="1"/>
      <w:numFmt w:val="bullet"/>
      <w:lvlText w:val="•"/>
      <w:lvlJc w:val="left"/>
      <w:pPr>
        <w:tabs>
          <w:tab w:val="num" w:pos="2160"/>
        </w:tabs>
        <w:ind w:left="2160" w:hanging="360"/>
      </w:pPr>
      <w:rPr>
        <w:rFonts w:ascii="Arial" w:hAnsi="Arial" w:hint="default"/>
      </w:rPr>
    </w:lvl>
    <w:lvl w:ilvl="3" w:tplc="C2108682" w:tentative="1">
      <w:start w:val="1"/>
      <w:numFmt w:val="bullet"/>
      <w:lvlText w:val="•"/>
      <w:lvlJc w:val="left"/>
      <w:pPr>
        <w:tabs>
          <w:tab w:val="num" w:pos="2880"/>
        </w:tabs>
        <w:ind w:left="2880" w:hanging="360"/>
      </w:pPr>
      <w:rPr>
        <w:rFonts w:ascii="Arial" w:hAnsi="Arial" w:hint="default"/>
      </w:rPr>
    </w:lvl>
    <w:lvl w:ilvl="4" w:tplc="92320EBE" w:tentative="1">
      <w:start w:val="1"/>
      <w:numFmt w:val="bullet"/>
      <w:lvlText w:val="•"/>
      <w:lvlJc w:val="left"/>
      <w:pPr>
        <w:tabs>
          <w:tab w:val="num" w:pos="3600"/>
        </w:tabs>
        <w:ind w:left="3600" w:hanging="360"/>
      </w:pPr>
      <w:rPr>
        <w:rFonts w:ascii="Arial" w:hAnsi="Arial" w:hint="default"/>
      </w:rPr>
    </w:lvl>
    <w:lvl w:ilvl="5" w:tplc="F2EAA2A4" w:tentative="1">
      <w:start w:val="1"/>
      <w:numFmt w:val="bullet"/>
      <w:lvlText w:val="•"/>
      <w:lvlJc w:val="left"/>
      <w:pPr>
        <w:tabs>
          <w:tab w:val="num" w:pos="4320"/>
        </w:tabs>
        <w:ind w:left="4320" w:hanging="360"/>
      </w:pPr>
      <w:rPr>
        <w:rFonts w:ascii="Arial" w:hAnsi="Arial" w:hint="default"/>
      </w:rPr>
    </w:lvl>
    <w:lvl w:ilvl="6" w:tplc="16C62BA0" w:tentative="1">
      <w:start w:val="1"/>
      <w:numFmt w:val="bullet"/>
      <w:lvlText w:val="•"/>
      <w:lvlJc w:val="left"/>
      <w:pPr>
        <w:tabs>
          <w:tab w:val="num" w:pos="5040"/>
        </w:tabs>
        <w:ind w:left="5040" w:hanging="360"/>
      </w:pPr>
      <w:rPr>
        <w:rFonts w:ascii="Arial" w:hAnsi="Arial" w:hint="default"/>
      </w:rPr>
    </w:lvl>
    <w:lvl w:ilvl="7" w:tplc="F95CEC24" w:tentative="1">
      <w:start w:val="1"/>
      <w:numFmt w:val="bullet"/>
      <w:lvlText w:val="•"/>
      <w:lvlJc w:val="left"/>
      <w:pPr>
        <w:tabs>
          <w:tab w:val="num" w:pos="5760"/>
        </w:tabs>
        <w:ind w:left="5760" w:hanging="360"/>
      </w:pPr>
      <w:rPr>
        <w:rFonts w:ascii="Arial" w:hAnsi="Arial" w:hint="default"/>
      </w:rPr>
    </w:lvl>
    <w:lvl w:ilvl="8" w:tplc="C0FCFE2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131C8F"/>
    <w:multiLevelType w:val="hybridMultilevel"/>
    <w:tmpl w:val="B982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07717"/>
    <w:multiLevelType w:val="hybridMultilevel"/>
    <w:tmpl w:val="E8E4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D1657"/>
    <w:multiLevelType w:val="hybridMultilevel"/>
    <w:tmpl w:val="7E0A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C60DB"/>
    <w:multiLevelType w:val="hybridMultilevel"/>
    <w:tmpl w:val="F4B8D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D27D99"/>
    <w:multiLevelType w:val="hybridMultilevel"/>
    <w:tmpl w:val="562A214C"/>
    <w:lvl w:ilvl="0" w:tplc="CC2A03A0">
      <w:start w:val="1"/>
      <w:numFmt w:val="bullet"/>
      <w:lvlText w:val="•"/>
      <w:lvlJc w:val="left"/>
      <w:pPr>
        <w:tabs>
          <w:tab w:val="num" w:pos="720"/>
        </w:tabs>
        <w:ind w:left="720" w:hanging="360"/>
      </w:pPr>
      <w:rPr>
        <w:rFonts w:ascii="Arial" w:hAnsi="Arial" w:hint="default"/>
      </w:rPr>
    </w:lvl>
    <w:lvl w:ilvl="1" w:tplc="7B305CC0" w:tentative="1">
      <w:start w:val="1"/>
      <w:numFmt w:val="bullet"/>
      <w:lvlText w:val="•"/>
      <w:lvlJc w:val="left"/>
      <w:pPr>
        <w:tabs>
          <w:tab w:val="num" w:pos="1440"/>
        </w:tabs>
        <w:ind w:left="1440" w:hanging="360"/>
      </w:pPr>
      <w:rPr>
        <w:rFonts w:ascii="Arial" w:hAnsi="Arial" w:hint="default"/>
      </w:rPr>
    </w:lvl>
    <w:lvl w:ilvl="2" w:tplc="A642CA30" w:tentative="1">
      <w:start w:val="1"/>
      <w:numFmt w:val="bullet"/>
      <w:lvlText w:val="•"/>
      <w:lvlJc w:val="left"/>
      <w:pPr>
        <w:tabs>
          <w:tab w:val="num" w:pos="2160"/>
        </w:tabs>
        <w:ind w:left="2160" w:hanging="360"/>
      </w:pPr>
      <w:rPr>
        <w:rFonts w:ascii="Arial" w:hAnsi="Arial" w:hint="default"/>
      </w:rPr>
    </w:lvl>
    <w:lvl w:ilvl="3" w:tplc="0EFC2C86" w:tentative="1">
      <w:start w:val="1"/>
      <w:numFmt w:val="bullet"/>
      <w:lvlText w:val="•"/>
      <w:lvlJc w:val="left"/>
      <w:pPr>
        <w:tabs>
          <w:tab w:val="num" w:pos="2880"/>
        </w:tabs>
        <w:ind w:left="2880" w:hanging="360"/>
      </w:pPr>
      <w:rPr>
        <w:rFonts w:ascii="Arial" w:hAnsi="Arial" w:hint="default"/>
      </w:rPr>
    </w:lvl>
    <w:lvl w:ilvl="4" w:tplc="9A764FEC" w:tentative="1">
      <w:start w:val="1"/>
      <w:numFmt w:val="bullet"/>
      <w:lvlText w:val="•"/>
      <w:lvlJc w:val="left"/>
      <w:pPr>
        <w:tabs>
          <w:tab w:val="num" w:pos="3600"/>
        </w:tabs>
        <w:ind w:left="3600" w:hanging="360"/>
      </w:pPr>
      <w:rPr>
        <w:rFonts w:ascii="Arial" w:hAnsi="Arial" w:hint="default"/>
      </w:rPr>
    </w:lvl>
    <w:lvl w:ilvl="5" w:tplc="9404D7FE" w:tentative="1">
      <w:start w:val="1"/>
      <w:numFmt w:val="bullet"/>
      <w:lvlText w:val="•"/>
      <w:lvlJc w:val="left"/>
      <w:pPr>
        <w:tabs>
          <w:tab w:val="num" w:pos="4320"/>
        </w:tabs>
        <w:ind w:left="4320" w:hanging="360"/>
      </w:pPr>
      <w:rPr>
        <w:rFonts w:ascii="Arial" w:hAnsi="Arial" w:hint="default"/>
      </w:rPr>
    </w:lvl>
    <w:lvl w:ilvl="6" w:tplc="AB72ABEC" w:tentative="1">
      <w:start w:val="1"/>
      <w:numFmt w:val="bullet"/>
      <w:lvlText w:val="•"/>
      <w:lvlJc w:val="left"/>
      <w:pPr>
        <w:tabs>
          <w:tab w:val="num" w:pos="5040"/>
        </w:tabs>
        <w:ind w:left="5040" w:hanging="360"/>
      </w:pPr>
      <w:rPr>
        <w:rFonts w:ascii="Arial" w:hAnsi="Arial" w:hint="default"/>
      </w:rPr>
    </w:lvl>
    <w:lvl w:ilvl="7" w:tplc="EAD80F06" w:tentative="1">
      <w:start w:val="1"/>
      <w:numFmt w:val="bullet"/>
      <w:lvlText w:val="•"/>
      <w:lvlJc w:val="left"/>
      <w:pPr>
        <w:tabs>
          <w:tab w:val="num" w:pos="5760"/>
        </w:tabs>
        <w:ind w:left="5760" w:hanging="360"/>
      </w:pPr>
      <w:rPr>
        <w:rFonts w:ascii="Arial" w:hAnsi="Arial" w:hint="default"/>
      </w:rPr>
    </w:lvl>
    <w:lvl w:ilvl="8" w:tplc="9850B8F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683C31"/>
    <w:multiLevelType w:val="multilevel"/>
    <w:tmpl w:val="A590F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4"/>
  </w:num>
  <w:num w:numId="3">
    <w:abstractNumId w:val="16"/>
  </w:num>
  <w:num w:numId="4">
    <w:abstractNumId w:val="10"/>
  </w:num>
  <w:num w:numId="5">
    <w:abstractNumId w:val="1"/>
  </w:num>
  <w:num w:numId="6">
    <w:abstractNumId w:val="25"/>
  </w:num>
  <w:num w:numId="7">
    <w:abstractNumId w:val="4"/>
  </w:num>
  <w:num w:numId="8">
    <w:abstractNumId w:val="13"/>
  </w:num>
  <w:num w:numId="9">
    <w:abstractNumId w:val="20"/>
  </w:num>
  <w:num w:numId="10">
    <w:abstractNumId w:val="9"/>
  </w:num>
  <w:num w:numId="11">
    <w:abstractNumId w:val="2"/>
  </w:num>
  <w:num w:numId="12">
    <w:abstractNumId w:val="3"/>
  </w:num>
  <w:num w:numId="13">
    <w:abstractNumId w:val="23"/>
  </w:num>
  <w:num w:numId="14">
    <w:abstractNumId w:val="11"/>
  </w:num>
  <w:num w:numId="15">
    <w:abstractNumId w:val="0"/>
  </w:num>
  <w:num w:numId="16">
    <w:abstractNumId w:val="8"/>
  </w:num>
  <w:num w:numId="17">
    <w:abstractNumId w:val="17"/>
  </w:num>
  <w:num w:numId="18">
    <w:abstractNumId w:val="19"/>
  </w:num>
  <w:num w:numId="19">
    <w:abstractNumId w:val="21"/>
  </w:num>
  <w:num w:numId="20">
    <w:abstractNumId w:val="5"/>
  </w:num>
  <w:num w:numId="21">
    <w:abstractNumId w:val="14"/>
  </w:num>
  <w:num w:numId="22">
    <w:abstractNumId w:val="15"/>
  </w:num>
  <w:num w:numId="23">
    <w:abstractNumId w:val="18"/>
  </w:num>
  <w:num w:numId="24">
    <w:abstractNumId w:val="6"/>
  </w:num>
  <w:num w:numId="25">
    <w:abstractNumId w:val="7"/>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C3"/>
    <w:rsid w:val="00002F24"/>
    <w:rsid w:val="00006855"/>
    <w:rsid w:val="00025230"/>
    <w:rsid w:val="000271E9"/>
    <w:rsid w:val="00032F47"/>
    <w:rsid w:val="000372AC"/>
    <w:rsid w:val="00042733"/>
    <w:rsid w:val="00043BF5"/>
    <w:rsid w:val="00044237"/>
    <w:rsid w:val="000453CA"/>
    <w:rsid w:val="00053C98"/>
    <w:rsid w:val="00056BC0"/>
    <w:rsid w:val="000576F7"/>
    <w:rsid w:val="00060DD7"/>
    <w:rsid w:val="00063662"/>
    <w:rsid w:val="00071587"/>
    <w:rsid w:val="00074E5A"/>
    <w:rsid w:val="00074EC0"/>
    <w:rsid w:val="00083D59"/>
    <w:rsid w:val="000859BB"/>
    <w:rsid w:val="000A1116"/>
    <w:rsid w:val="000E5210"/>
    <w:rsid w:val="000F15D5"/>
    <w:rsid w:val="000F3E21"/>
    <w:rsid w:val="000F591C"/>
    <w:rsid w:val="000F766D"/>
    <w:rsid w:val="0010743E"/>
    <w:rsid w:val="00114428"/>
    <w:rsid w:val="00116D30"/>
    <w:rsid w:val="00117E17"/>
    <w:rsid w:val="001303AE"/>
    <w:rsid w:val="00132911"/>
    <w:rsid w:val="00135469"/>
    <w:rsid w:val="0015072A"/>
    <w:rsid w:val="001532ED"/>
    <w:rsid w:val="00162B63"/>
    <w:rsid w:val="001745BA"/>
    <w:rsid w:val="00190886"/>
    <w:rsid w:val="00194643"/>
    <w:rsid w:val="00196345"/>
    <w:rsid w:val="001A5EE3"/>
    <w:rsid w:val="001A6966"/>
    <w:rsid w:val="001B264E"/>
    <w:rsid w:val="001C2D5A"/>
    <w:rsid w:val="001C3A37"/>
    <w:rsid w:val="001C48F7"/>
    <w:rsid w:val="001D4501"/>
    <w:rsid w:val="001E17A0"/>
    <w:rsid w:val="001E259B"/>
    <w:rsid w:val="001F5CC9"/>
    <w:rsid w:val="002000EA"/>
    <w:rsid w:val="00204879"/>
    <w:rsid w:val="00206C16"/>
    <w:rsid w:val="00211F65"/>
    <w:rsid w:val="002200C9"/>
    <w:rsid w:val="00222FD5"/>
    <w:rsid w:val="00251404"/>
    <w:rsid w:val="00252339"/>
    <w:rsid w:val="00253927"/>
    <w:rsid w:val="00257863"/>
    <w:rsid w:val="00262A9E"/>
    <w:rsid w:val="00263675"/>
    <w:rsid w:val="00266616"/>
    <w:rsid w:val="00277F2A"/>
    <w:rsid w:val="00285A92"/>
    <w:rsid w:val="00290658"/>
    <w:rsid w:val="00296545"/>
    <w:rsid w:val="00296B30"/>
    <w:rsid w:val="002B79FC"/>
    <w:rsid w:val="002C2780"/>
    <w:rsid w:val="002D0E95"/>
    <w:rsid w:val="002D31AE"/>
    <w:rsid w:val="002F3BF6"/>
    <w:rsid w:val="002F4167"/>
    <w:rsid w:val="002F4A40"/>
    <w:rsid w:val="003036C5"/>
    <w:rsid w:val="00305CE5"/>
    <w:rsid w:val="0031263E"/>
    <w:rsid w:val="00327F4F"/>
    <w:rsid w:val="00332A57"/>
    <w:rsid w:val="003362A9"/>
    <w:rsid w:val="0035200D"/>
    <w:rsid w:val="00352D76"/>
    <w:rsid w:val="00354925"/>
    <w:rsid w:val="0036351A"/>
    <w:rsid w:val="003921EF"/>
    <w:rsid w:val="003A0440"/>
    <w:rsid w:val="003B52CC"/>
    <w:rsid w:val="003B6C91"/>
    <w:rsid w:val="003D27CE"/>
    <w:rsid w:val="003E41C9"/>
    <w:rsid w:val="003E71AE"/>
    <w:rsid w:val="003F7875"/>
    <w:rsid w:val="004029C0"/>
    <w:rsid w:val="00415ADF"/>
    <w:rsid w:val="00423662"/>
    <w:rsid w:val="004306CC"/>
    <w:rsid w:val="00430B24"/>
    <w:rsid w:val="00432715"/>
    <w:rsid w:val="00445A06"/>
    <w:rsid w:val="004477B7"/>
    <w:rsid w:val="00451E93"/>
    <w:rsid w:val="00453C98"/>
    <w:rsid w:val="004562B6"/>
    <w:rsid w:val="00462917"/>
    <w:rsid w:val="0046371E"/>
    <w:rsid w:val="00463BE7"/>
    <w:rsid w:val="0049119A"/>
    <w:rsid w:val="004A65A5"/>
    <w:rsid w:val="004A69AF"/>
    <w:rsid w:val="004B24E6"/>
    <w:rsid w:val="004C4FF4"/>
    <w:rsid w:val="004D049B"/>
    <w:rsid w:val="004D0BC3"/>
    <w:rsid w:val="004D12C9"/>
    <w:rsid w:val="004D3042"/>
    <w:rsid w:val="004D315C"/>
    <w:rsid w:val="004D70D5"/>
    <w:rsid w:val="004E53A7"/>
    <w:rsid w:val="004F143A"/>
    <w:rsid w:val="004F2D0E"/>
    <w:rsid w:val="004F78AB"/>
    <w:rsid w:val="00501C57"/>
    <w:rsid w:val="00503A4F"/>
    <w:rsid w:val="0050587D"/>
    <w:rsid w:val="00506CE7"/>
    <w:rsid w:val="0050737F"/>
    <w:rsid w:val="0052270E"/>
    <w:rsid w:val="005360B7"/>
    <w:rsid w:val="00536C9B"/>
    <w:rsid w:val="00547ABD"/>
    <w:rsid w:val="00572B14"/>
    <w:rsid w:val="00576881"/>
    <w:rsid w:val="005850EE"/>
    <w:rsid w:val="005947B5"/>
    <w:rsid w:val="005A1DD0"/>
    <w:rsid w:val="005A4595"/>
    <w:rsid w:val="005A6DCF"/>
    <w:rsid w:val="005B3026"/>
    <w:rsid w:val="005B580A"/>
    <w:rsid w:val="005B7DDF"/>
    <w:rsid w:val="005C6A54"/>
    <w:rsid w:val="005D700B"/>
    <w:rsid w:val="005E13EB"/>
    <w:rsid w:val="005E2F48"/>
    <w:rsid w:val="005E3731"/>
    <w:rsid w:val="005E40E3"/>
    <w:rsid w:val="005F14CD"/>
    <w:rsid w:val="005F6DC8"/>
    <w:rsid w:val="006048CA"/>
    <w:rsid w:val="00614F6A"/>
    <w:rsid w:val="00615BE3"/>
    <w:rsid w:val="00615BEE"/>
    <w:rsid w:val="00620DCC"/>
    <w:rsid w:val="00623F8A"/>
    <w:rsid w:val="0062570E"/>
    <w:rsid w:val="0063034F"/>
    <w:rsid w:val="00631DB0"/>
    <w:rsid w:val="00632BD2"/>
    <w:rsid w:val="00632FE5"/>
    <w:rsid w:val="00634C1B"/>
    <w:rsid w:val="0064428C"/>
    <w:rsid w:val="0065290A"/>
    <w:rsid w:val="00652FF9"/>
    <w:rsid w:val="00677E11"/>
    <w:rsid w:val="00680172"/>
    <w:rsid w:val="0068217D"/>
    <w:rsid w:val="006B3759"/>
    <w:rsid w:val="006B3898"/>
    <w:rsid w:val="006B500B"/>
    <w:rsid w:val="006B6973"/>
    <w:rsid w:val="006D314F"/>
    <w:rsid w:val="006D46B8"/>
    <w:rsid w:val="006F125C"/>
    <w:rsid w:val="007028FA"/>
    <w:rsid w:val="00727627"/>
    <w:rsid w:val="00731E5B"/>
    <w:rsid w:val="00734320"/>
    <w:rsid w:val="00734F25"/>
    <w:rsid w:val="007357A0"/>
    <w:rsid w:val="007531FE"/>
    <w:rsid w:val="007612DE"/>
    <w:rsid w:val="00765EBF"/>
    <w:rsid w:val="007678BA"/>
    <w:rsid w:val="007752F3"/>
    <w:rsid w:val="00782D9F"/>
    <w:rsid w:val="00785D59"/>
    <w:rsid w:val="00793E24"/>
    <w:rsid w:val="00796EA6"/>
    <w:rsid w:val="007A10F2"/>
    <w:rsid w:val="007B5789"/>
    <w:rsid w:val="007C6707"/>
    <w:rsid w:val="007C78D3"/>
    <w:rsid w:val="007D22E3"/>
    <w:rsid w:val="007E648A"/>
    <w:rsid w:val="007F1F6E"/>
    <w:rsid w:val="00812084"/>
    <w:rsid w:val="00814B2F"/>
    <w:rsid w:val="0082065F"/>
    <w:rsid w:val="00826502"/>
    <w:rsid w:val="00826B55"/>
    <w:rsid w:val="008307F5"/>
    <w:rsid w:val="00836C8F"/>
    <w:rsid w:val="00852245"/>
    <w:rsid w:val="00855E3F"/>
    <w:rsid w:val="00860B52"/>
    <w:rsid w:val="00871354"/>
    <w:rsid w:val="00876915"/>
    <w:rsid w:val="00877E8D"/>
    <w:rsid w:val="008818EF"/>
    <w:rsid w:val="00881E82"/>
    <w:rsid w:val="00887825"/>
    <w:rsid w:val="00890BC8"/>
    <w:rsid w:val="00892739"/>
    <w:rsid w:val="008A179F"/>
    <w:rsid w:val="008A7CB8"/>
    <w:rsid w:val="008B2134"/>
    <w:rsid w:val="008B65F2"/>
    <w:rsid w:val="008D129A"/>
    <w:rsid w:val="008D1673"/>
    <w:rsid w:val="008D7737"/>
    <w:rsid w:val="008E12C8"/>
    <w:rsid w:val="008E449A"/>
    <w:rsid w:val="008F14E4"/>
    <w:rsid w:val="008F1A51"/>
    <w:rsid w:val="009061DE"/>
    <w:rsid w:val="009105A3"/>
    <w:rsid w:val="00921338"/>
    <w:rsid w:val="009305C6"/>
    <w:rsid w:val="00933BDE"/>
    <w:rsid w:val="00944E3D"/>
    <w:rsid w:val="00956ACA"/>
    <w:rsid w:val="009668BA"/>
    <w:rsid w:val="009875B7"/>
    <w:rsid w:val="00990D25"/>
    <w:rsid w:val="00992122"/>
    <w:rsid w:val="009A1B24"/>
    <w:rsid w:val="009B37D3"/>
    <w:rsid w:val="009B65C5"/>
    <w:rsid w:val="009C210C"/>
    <w:rsid w:val="009C3539"/>
    <w:rsid w:val="009D563C"/>
    <w:rsid w:val="009F4AE5"/>
    <w:rsid w:val="00A006A0"/>
    <w:rsid w:val="00A03208"/>
    <w:rsid w:val="00A04B84"/>
    <w:rsid w:val="00A139C2"/>
    <w:rsid w:val="00A1618E"/>
    <w:rsid w:val="00A25A53"/>
    <w:rsid w:val="00A314A3"/>
    <w:rsid w:val="00A45CC4"/>
    <w:rsid w:val="00A50708"/>
    <w:rsid w:val="00A53D3D"/>
    <w:rsid w:val="00A61FA6"/>
    <w:rsid w:val="00A64A2D"/>
    <w:rsid w:val="00A65CDB"/>
    <w:rsid w:val="00A70937"/>
    <w:rsid w:val="00A726CD"/>
    <w:rsid w:val="00A755BF"/>
    <w:rsid w:val="00A806A0"/>
    <w:rsid w:val="00A83887"/>
    <w:rsid w:val="00A8679E"/>
    <w:rsid w:val="00A91DF0"/>
    <w:rsid w:val="00AA1353"/>
    <w:rsid w:val="00AC3926"/>
    <w:rsid w:val="00AC4176"/>
    <w:rsid w:val="00AC473D"/>
    <w:rsid w:val="00AD556E"/>
    <w:rsid w:val="00AE6753"/>
    <w:rsid w:val="00AF3FF7"/>
    <w:rsid w:val="00AF5985"/>
    <w:rsid w:val="00AF70F7"/>
    <w:rsid w:val="00B007CB"/>
    <w:rsid w:val="00B14718"/>
    <w:rsid w:val="00B17FDD"/>
    <w:rsid w:val="00B2209D"/>
    <w:rsid w:val="00B244CD"/>
    <w:rsid w:val="00B42ACC"/>
    <w:rsid w:val="00B51C4E"/>
    <w:rsid w:val="00B53D84"/>
    <w:rsid w:val="00B54221"/>
    <w:rsid w:val="00B54AFE"/>
    <w:rsid w:val="00B70841"/>
    <w:rsid w:val="00B7384A"/>
    <w:rsid w:val="00B764C5"/>
    <w:rsid w:val="00B77954"/>
    <w:rsid w:val="00B817B3"/>
    <w:rsid w:val="00B84052"/>
    <w:rsid w:val="00B85A71"/>
    <w:rsid w:val="00B92022"/>
    <w:rsid w:val="00BA041A"/>
    <w:rsid w:val="00BA5FE4"/>
    <w:rsid w:val="00BB2FF9"/>
    <w:rsid w:val="00BB327B"/>
    <w:rsid w:val="00BB6ADD"/>
    <w:rsid w:val="00BB74C0"/>
    <w:rsid w:val="00BC0377"/>
    <w:rsid w:val="00BC062F"/>
    <w:rsid w:val="00BD42FC"/>
    <w:rsid w:val="00BD7047"/>
    <w:rsid w:val="00BE5D8B"/>
    <w:rsid w:val="00BF74CF"/>
    <w:rsid w:val="00C066A0"/>
    <w:rsid w:val="00C178CC"/>
    <w:rsid w:val="00C17C9D"/>
    <w:rsid w:val="00C27A19"/>
    <w:rsid w:val="00C312DD"/>
    <w:rsid w:val="00C32F6D"/>
    <w:rsid w:val="00C3357A"/>
    <w:rsid w:val="00C4157D"/>
    <w:rsid w:val="00C44C37"/>
    <w:rsid w:val="00C55087"/>
    <w:rsid w:val="00C6213F"/>
    <w:rsid w:val="00C63FF7"/>
    <w:rsid w:val="00C6440F"/>
    <w:rsid w:val="00C823F9"/>
    <w:rsid w:val="00C82C83"/>
    <w:rsid w:val="00C83F6B"/>
    <w:rsid w:val="00CA085F"/>
    <w:rsid w:val="00CA41E1"/>
    <w:rsid w:val="00CB2131"/>
    <w:rsid w:val="00CC05E1"/>
    <w:rsid w:val="00CC59EB"/>
    <w:rsid w:val="00CC606E"/>
    <w:rsid w:val="00CD20AE"/>
    <w:rsid w:val="00CE14B5"/>
    <w:rsid w:val="00CE3152"/>
    <w:rsid w:val="00CF5E5D"/>
    <w:rsid w:val="00D05864"/>
    <w:rsid w:val="00D06D8A"/>
    <w:rsid w:val="00D102DF"/>
    <w:rsid w:val="00D1245E"/>
    <w:rsid w:val="00D15133"/>
    <w:rsid w:val="00D17DCA"/>
    <w:rsid w:val="00D20A0F"/>
    <w:rsid w:val="00D36E3B"/>
    <w:rsid w:val="00D4161C"/>
    <w:rsid w:val="00D502E8"/>
    <w:rsid w:val="00D505EF"/>
    <w:rsid w:val="00D52057"/>
    <w:rsid w:val="00D644F2"/>
    <w:rsid w:val="00D709CF"/>
    <w:rsid w:val="00D7695A"/>
    <w:rsid w:val="00D97C0D"/>
    <w:rsid w:val="00DA4D57"/>
    <w:rsid w:val="00DB6951"/>
    <w:rsid w:val="00DC1117"/>
    <w:rsid w:val="00DC2408"/>
    <w:rsid w:val="00DC57A7"/>
    <w:rsid w:val="00DD28C2"/>
    <w:rsid w:val="00DD33CA"/>
    <w:rsid w:val="00DD55FF"/>
    <w:rsid w:val="00DD597D"/>
    <w:rsid w:val="00DF0609"/>
    <w:rsid w:val="00DF093A"/>
    <w:rsid w:val="00E154E7"/>
    <w:rsid w:val="00E16514"/>
    <w:rsid w:val="00E2016C"/>
    <w:rsid w:val="00E335CA"/>
    <w:rsid w:val="00E34E63"/>
    <w:rsid w:val="00E3644A"/>
    <w:rsid w:val="00E45C0B"/>
    <w:rsid w:val="00E47748"/>
    <w:rsid w:val="00E579A2"/>
    <w:rsid w:val="00E60980"/>
    <w:rsid w:val="00E660AD"/>
    <w:rsid w:val="00E71344"/>
    <w:rsid w:val="00E74AB4"/>
    <w:rsid w:val="00E74E80"/>
    <w:rsid w:val="00E751C9"/>
    <w:rsid w:val="00E758CC"/>
    <w:rsid w:val="00E90C95"/>
    <w:rsid w:val="00E91A14"/>
    <w:rsid w:val="00E941CE"/>
    <w:rsid w:val="00E9736C"/>
    <w:rsid w:val="00EA18B5"/>
    <w:rsid w:val="00EA5FFE"/>
    <w:rsid w:val="00EA69DE"/>
    <w:rsid w:val="00EA7350"/>
    <w:rsid w:val="00EB02E7"/>
    <w:rsid w:val="00EB111E"/>
    <w:rsid w:val="00EB6093"/>
    <w:rsid w:val="00EB770A"/>
    <w:rsid w:val="00ED3AB3"/>
    <w:rsid w:val="00ED41A9"/>
    <w:rsid w:val="00ED7295"/>
    <w:rsid w:val="00EE135B"/>
    <w:rsid w:val="00EE2BF8"/>
    <w:rsid w:val="00EE38CB"/>
    <w:rsid w:val="00EE4487"/>
    <w:rsid w:val="00F03373"/>
    <w:rsid w:val="00F03A02"/>
    <w:rsid w:val="00F06689"/>
    <w:rsid w:val="00F203AD"/>
    <w:rsid w:val="00F35294"/>
    <w:rsid w:val="00F40A81"/>
    <w:rsid w:val="00F4756C"/>
    <w:rsid w:val="00F50969"/>
    <w:rsid w:val="00F55D71"/>
    <w:rsid w:val="00F5673F"/>
    <w:rsid w:val="00F611E2"/>
    <w:rsid w:val="00F62EA9"/>
    <w:rsid w:val="00F7170A"/>
    <w:rsid w:val="00F72C88"/>
    <w:rsid w:val="00F86D18"/>
    <w:rsid w:val="00F87DA9"/>
    <w:rsid w:val="00F92A9E"/>
    <w:rsid w:val="00F968AD"/>
    <w:rsid w:val="00FA7A19"/>
    <w:rsid w:val="00FA7F52"/>
    <w:rsid w:val="00FB5858"/>
    <w:rsid w:val="00FB62AF"/>
    <w:rsid w:val="00FD49A9"/>
    <w:rsid w:val="00FE2EF9"/>
    <w:rsid w:val="00FE4B1E"/>
    <w:rsid w:val="00FF1416"/>
    <w:rsid w:val="00FF1FDE"/>
    <w:rsid w:val="00FF2E96"/>
    <w:rsid w:val="00FF44B9"/>
    <w:rsid w:val="00FF6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2A33"/>
  <w15:chartTrackingRefBased/>
  <w15:docId w15:val="{F0AA0615-F0C3-43E6-A99D-98703027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477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4477B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4477B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BC3"/>
    <w:pPr>
      <w:spacing w:after="0" w:line="240" w:lineRule="auto"/>
      <w:ind w:left="720"/>
      <w:contextualSpacing/>
    </w:pPr>
    <w:rPr>
      <w:rFonts w:ascii="Arial" w:eastAsia="Calibri" w:hAnsi="Arial" w:cs="Times New Roman"/>
    </w:rPr>
  </w:style>
  <w:style w:type="paragraph" w:styleId="NormalWeb">
    <w:name w:val="Normal (Web)"/>
    <w:basedOn w:val="Normal"/>
    <w:uiPriority w:val="99"/>
    <w:unhideWhenUsed/>
    <w:rsid w:val="003B6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477B7"/>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4477B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4477B7"/>
    <w:rPr>
      <w:rFonts w:ascii="Times New Roman" w:eastAsia="Times New Roman" w:hAnsi="Times New Roman" w:cs="Times New Roman"/>
      <w:b/>
      <w:bCs/>
      <w:sz w:val="20"/>
      <w:szCs w:val="20"/>
      <w:lang w:eastAsia="en-GB"/>
    </w:rPr>
  </w:style>
  <w:style w:type="numbering" w:customStyle="1" w:styleId="NoList1">
    <w:name w:val="No List1"/>
    <w:next w:val="NoList"/>
    <w:uiPriority w:val="99"/>
    <w:semiHidden/>
    <w:unhideWhenUsed/>
    <w:rsid w:val="004477B7"/>
  </w:style>
  <w:style w:type="paragraph" w:customStyle="1" w:styleId="msonormal0">
    <w:name w:val="msonormal"/>
    <w:basedOn w:val="Normal"/>
    <w:rsid w:val="004477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477B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477B7"/>
    <w:rPr>
      <w:rFonts w:ascii="Arial" w:eastAsia="Times New Roman" w:hAnsi="Arial" w:cs="Arial"/>
      <w:vanish/>
      <w:sz w:val="16"/>
      <w:szCs w:val="16"/>
      <w:lang w:eastAsia="en-GB"/>
    </w:rPr>
  </w:style>
  <w:style w:type="character" w:customStyle="1" w:styleId="icon">
    <w:name w:val="icon"/>
    <w:basedOn w:val="DefaultParagraphFont"/>
    <w:rsid w:val="004477B7"/>
  </w:style>
  <w:style w:type="paragraph" w:styleId="z-BottomofForm">
    <w:name w:val="HTML Bottom of Form"/>
    <w:basedOn w:val="Normal"/>
    <w:next w:val="Normal"/>
    <w:link w:val="z-BottomofFormChar"/>
    <w:hidden/>
    <w:uiPriority w:val="99"/>
    <w:semiHidden/>
    <w:unhideWhenUsed/>
    <w:rsid w:val="004477B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477B7"/>
    <w:rPr>
      <w:rFonts w:ascii="Arial" w:eastAsia="Times New Roman" w:hAnsi="Arial" w:cs="Arial"/>
      <w:vanish/>
      <w:sz w:val="16"/>
      <w:szCs w:val="16"/>
      <w:lang w:eastAsia="en-GB"/>
    </w:rPr>
  </w:style>
  <w:style w:type="character" w:styleId="Hyperlink">
    <w:name w:val="Hyperlink"/>
    <w:basedOn w:val="DefaultParagraphFont"/>
    <w:uiPriority w:val="99"/>
    <w:unhideWhenUsed/>
    <w:rsid w:val="004477B7"/>
    <w:rPr>
      <w:color w:val="0000FF"/>
      <w:u w:val="single"/>
    </w:rPr>
  </w:style>
  <w:style w:type="character" w:styleId="FollowedHyperlink">
    <w:name w:val="FollowedHyperlink"/>
    <w:basedOn w:val="DefaultParagraphFont"/>
    <w:uiPriority w:val="99"/>
    <w:semiHidden/>
    <w:unhideWhenUsed/>
    <w:rsid w:val="004477B7"/>
    <w:rPr>
      <w:color w:val="800080"/>
      <w:u w:val="single"/>
    </w:rPr>
  </w:style>
  <w:style w:type="character" w:customStyle="1" w:styleId="action-label">
    <w:name w:val="action-label"/>
    <w:basedOn w:val="DefaultParagraphFont"/>
    <w:rsid w:val="004477B7"/>
  </w:style>
  <w:style w:type="character" w:customStyle="1" w:styleId="action-icon">
    <w:name w:val="action-icon"/>
    <w:basedOn w:val="DefaultParagraphFont"/>
    <w:rsid w:val="004477B7"/>
  </w:style>
  <w:style w:type="paragraph" w:customStyle="1" w:styleId="mm-item">
    <w:name w:val="mm-item"/>
    <w:basedOn w:val="Normal"/>
    <w:rsid w:val="00447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m-link-item">
    <w:name w:val="mm-link-item"/>
    <w:basedOn w:val="DefaultParagraphFont"/>
    <w:rsid w:val="004477B7"/>
  </w:style>
  <w:style w:type="character" w:customStyle="1" w:styleId="drop-menu-toggle">
    <w:name w:val="drop-menu-toggle"/>
    <w:basedOn w:val="DefaultParagraphFont"/>
    <w:rsid w:val="004477B7"/>
  </w:style>
  <w:style w:type="character" w:customStyle="1" w:styleId="non-rem">
    <w:name w:val="non-rem"/>
    <w:basedOn w:val="DefaultParagraphFont"/>
    <w:rsid w:val="004477B7"/>
  </w:style>
  <w:style w:type="character" w:customStyle="1" w:styleId="visually-hidden">
    <w:name w:val="visually-hidden"/>
    <w:basedOn w:val="DefaultParagraphFont"/>
    <w:rsid w:val="004477B7"/>
  </w:style>
  <w:style w:type="character" w:customStyle="1" w:styleId="social-share-icon">
    <w:name w:val="social-share-icon"/>
    <w:basedOn w:val="DefaultParagraphFont"/>
    <w:rsid w:val="004477B7"/>
  </w:style>
  <w:style w:type="character" w:customStyle="1" w:styleId="page-header-date">
    <w:name w:val="page-header-date"/>
    <w:basedOn w:val="DefaultParagraphFont"/>
    <w:rsid w:val="004477B7"/>
  </w:style>
  <w:style w:type="character" w:styleId="UnresolvedMention">
    <w:name w:val="Unresolved Mention"/>
    <w:basedOn w:val="DefaultParagraphFont"/>
    <w:uiPriority w:val="99"/>
    <w:semiHidden/>
    <w:unhideWhenUsed/>
    <w:rsid w:val="004D3042"/>
    <w:rPr>
      <w:color w:val="605E5C"/>
      <w:shd w:val="clear" w:color="auto" w:fill="E1DFDD"/>
    </w:rPr>
  </w:style>
  <w:style w:type="paragraph" w:customStyle="1" w:styleId="Default">
    <w:name w:val="Default"/>
    <w:rsid w:val="00A806A0"/>
    <w:pPr>
      <w:autoSpaceDE w:val="0"/>
      <w:autoSpaceDN w:val="0"/>
      <w:adjustRightInd w:val="0"/>
      <w:spacing w:after="0" w:line="240" w:lineRule="auto"/>
    </w:pPr>
    <w:rPr>
      <w:rFonts w:ascii="Arial" w:hAnsi="Arial" w:cs="Arial"/>
      <w:color w:val="000000"/>
      <w:sz w:val="24"/>
      <w:szCs w:val="24"/>
    </w:rPr>
  </w:style>
  <w:style w:type="character" w:customStyle="1" w:styleId="fn">
    <w:name w:val="fn"/>
    <w:basedOn w:val="DefaultParagraphFont"/>
    <w:rsid w:val="004F143A"/>
  </w:style>
  <w:style w:type="character" w:customStyle="1" w:styleId="Subtitle1">
    <w:name w:val="Subtitle1"/>
    <w:basedOn w:val="DefaultParagraphFont"/>
    <w:rsid w:val="004F1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8960">
      <w:bodyDiv w:val="1"/>
      <w:marLeft w:val="0"/>
      <w:marRight w:val="0"/>
      <w:marTop w:val="0"/>
      <w:marBottom w:val="0"/>
      <w:divBdr>
        <w:top w:val="none" w:sz="0" w:space="0" w:color="auto"/>
        <w:left w:val="none" w:sz="0" w:space="0" w:color="auto"/>
        <w:bottom w:val="none" w:sz="0" w:space="0" w:color="auto"/>
        <w:right w:val="none" w:sz="0" w:space="0" w:color="auto"/>
      </w:divBdr>
    </w:div>
    <w:div w:id="113061158">
      <w:bodyDiv w:val="1"/>
      <w:marLeft w:val="0"/>
      <w:marRight w:val="0"/>
      <w:marTop w:val="0"/>
      <w:marBottom w:val="0"/>
      <w:divBdr>
        <w:top w:val="none" w:sz="0" w:space="0" w:color="auto"/>
        <w:left w:val="none" w:sz="0" w:space="0" w:color="auto"/>
        <w:bottom w:val="none" w:sz="0" w:space="0" w:color="auto"/>
        <w:right w:val="none" w:sz="0" w:space="0" w:color="auto"/>
      </w:divBdr>
      <w:divsChild>
        <w:div w:id="529338559">
          <w:marLeft w:val="360"/>
          <w:marRight w:val="0"/>
          <w:marTop w:val="0"/>
          <w:marBottom w:val="0"/>
          <w:divBdr>
            <w:top w:val="none" w:sz="0" w:space="0" w:color="auto"/>
            <w:left w:val="none" w:sz="0" w:space="0" w:color="auto"/>
            <w:bottom w:val="none" w:sz="0" w:space="0" w:color="auto"/>
            <w:right w:val="none" w:sz="0" w:space="0" w:color="auto"/>
          </w:divBdr>
        </w:div>
        <w:div w:id="1907834781">
          <w:marLeft w:val="360"/>
          <w:marRight w:val="0"/>
          <w:marTop w:val="0"/>
          <w:marBottom w:val="0"/>
          <w:divBdr>
            <w:top w:val="none" w:sz="0" w:space="0" w:color="auto"/>
            <w:left w:val="none" w:sz="0" w:space="0" w:color="auto"/>
            <w:bottom w:val="none" w:sz="0" w:space="0" w:color="auto"/>
            <w:right w:val="none" w:sz="0" w:space="0" w:color="auto"/>
          </w:divBdr>
        </w:div>
        <w:div w:id="715199457">
          <w:marLeft w:val="360"/>
          <w:marRight w:val="0"/>
          <w:marTop w:val="0"/>
          <w:marBottom w:val="0"/>
          <w:divBdr>
            <w:top w:val="none" w:sz="0" w:space="0" w:color="auto"/>
            <w:left w:val="none" w:sz="0" w:space="0" w:color="auto"/>
            <w:bottom w:val="none" w:sz="0" w:space="0" w:color="auto"/>
            <w:right w:val="none" w:sz="0" w:space="0" w:color="auto"/>
          </w:divBdr>
        </w:div>
        <w:div w:id="1585605474">
          <w:marLeft w:val="360"/>
          <w:marRight w:val="0"/>
          <w:marTop w:val="0"/>
          <w:marBottom w:val="0"/>
          <w:divBdr>
            <w:top w:val="none" w:sz="0" w:space="0" w:color="auto"/>
            <w:left w:val="none" w:sz="0" w:space="0" w:color="auto"/>
            <w:bottom w:val="none" w:sz="0" w:space="0" w:color="auto"/>
            <w:right w:val="none" w:sz="0" w:space="0" w:color="auto"/>
          </w:divBdr>
        </w:div>
        <w:div w:id="745999217">
          <w:marLeft w:val="360"/>
          <w:marRight w:val="0"/>
          <w:marTop w:val="0"/>
          <w:marBottom w:val="0"/>
          <w:divBdr>
            <w:top w:val="none" w:sz="0" w:space="0" w:color="auto"/>
            <w:left w:val="none" w:sz="0" w:space="0" w:color="auto"/>
            <w:bottom w:val="none" w:sz="0" w:space="0" w:color="auto"/>
            <w:right w:val="none" w:sz="0" w:space="0" w:color="auto"/>
          </w:divBdr>
        </w:div>
      </w:divsChild>
    </w:div>
    <w:div w:id="114105768">
      <w:bodyDiv w:val="1"/>
      <w:marLeft w:val="0"/>
      <w:marRight w:val="0"/>
      <w:marTop w:val="0"/>
      <w:marBottom w:val="0"/>
      <w:divBdr>
        <w:top w:val="none" w:sz="0" w:space="0" w:color="auto"/>
        <w:left w:val="none" w:sz="0" w:space="0" w:color="auto"/>
        <w:bottom w:val="none" w:sz="0" w:space="0" w:color="auto"/>
        <w:right w:val="none" w:sz="0" w:space="0" w:color="auto"/>
      </w:divBdr>
      <w:divsChild>
        <w:div w:id="841168568">
          <w:marLeft w:val="360"/>
          <w:marRight w:val="0"/>
          <w:marTop w:val="0"/>
          <w:marBottom w:val="0"/>
          <w:divBdr>
            <w:top w:val="none" w:sz="0" w:space="0" w:color="auto"/>
            <w:left w:val="none" w:sz="0" w:space="0" w:color="auto"/>
            <w:bottom w:val="none" w:sz="0" w:space="0" w:color="auto"/>
            <w:right w:val="none" w:sz="0" w:space="0" w:color="auto"/>
          </w:divBdr>
        </w:div>
        <w:div w:id="1439252378">
          <w:marLeft w:val="360"/>
          <w:marRight w:val="0"/>
          <w:marTop w:val="0"/>
          <w:marBottom w:val="0"/>
          <w:divBdr>
            <w:top w:val="none" w:sz="0" w:space="0" w:color="auto"/>
            <w:left w:val="none" w:sz="0" w:space="0" w:color="auto"/>
            <w:bottom w:val="none" w:sz="0" w:space="0" w:color="auto"/>
            <w:right w:val="none" w:sz="0" w:space="0" w:color="auto"/>
          </w:divBdr>
        </w:div>
      </w:divsChild>
    </w:div>
    <w:div w:id="425807307">
      <w:bodyDiv w:val="1"/>
      <w:marLeft w:val="0"/>
      <w:marRight w:val="0"/>
      <w:marTop w:val="0"/>
      <w:marBottom w:val="0"/>
      <w:divBdr>
        <w:top w:val="none" w:sz="0" w:space="0" w:color="auto"/>
        <w:left w:val="none" w:sz="0" w:space="0" w:color="auto"/>
        <w:bottom w:val="none" w:sz="0" w:space="0" w:color="auto"/>
        <w:right w:val="none" w:sz="0" w:space="0" w:color="auto"/>
      </w:divBdr>
      <w:divsChild>
        <w:div w:id="526141424">
          <w:marLeft w:val="547"/>
          <w:marRight w:val="0"/>
          <w:marTop w:val="144"/>
          <w:marBottom w:val="0"/>
          <w:divBdr>
            <w:top w:val="none" w:sz="0" w:space="0" w:color="auto"/>
            <w:left w:val="none" w:sz="0" w:space="0" w:color="auto"/>
            <w:bottom w:val="none" w:sz="0" w:space="0" w:color="auto"/>
            <w:right w:val="none" w:sz="0" w:space="0" w:color="auto"/>
          </w:divBdr>
        </w:div>
        <w:div w:id="1318265773">
          <w:marLeft w:val="1166"/>
          <w:marRight w:val="0"/>
          <w:marTop w:val="106"/>
          <w:marBottom w:val="0"/>
          <w:divBdr>
            <w:top w:val="none" w:sz="0" w:space="0" w:color="auto"/>
            <w:left w:val="none" w:sz="0" w:space="0" w:color="auto"/>
            <w:bottom w:val="none" w:sz="0" w:space="0" w:color="auto"/>
            <w:right w:val="none" w:sz="0" w:space="0" w:color="auto"/>
          </w:divBdr>
        </w:div>
        <w:div w:id="1263105213">
          <w:marLeft w:val="1166"/>
          <w:marRight w:val="0"/>
          <w:marTop w:val="106"/>
          <w:marBottom w:val="0"/>
          <w:divBdr>
            <w:top w:val="none" w:sz="0" w:space="0" w:color="auto"/>
            <w:left w:val="none" w:sz="0" w:space="0" w:color="auto"/>
            <w:bottom w:val="none" w:sz="0" w:space="0" w:color="auto"/>
            <w:right w:val="none" w:sz="0" w:space="0" w:color="auto"/>
          </w:divBdr>
        </w:div>
        <w:div w:id="241137340">
          <w:marLeft w:val="547"/>
          <w:marRight w:val="0"/>
          <w:marTop w:val="144"/>
          <w:marBottom w:val="0"/>
          <w:divBdr>
            <w:top w:val="none" w:sz="0" w:space="0" w:color="auto"/>
            <w:left w:val="none" w:sz="0" w:space="0" w:color="auto"/>
            <w:bottom w:val="none" w:sz="0" w:space="0" w:color="auto"/>
            <w:right w:val="none" w:sz="0" w:space="0" w:color="auto"/>
          </w:divBdr>
        </w:div>
        <w:div w:id="1222013672">
          <w:marLeft w:val="1166"/>
          <w:marRight w:val="0"/>
          <w:marTop w:val="106"/>
          <w:marBottom w:val="0"/>
          <w:divBdr>
            <w:top w:val="none" w:sz="0" w:space="0" w:color="auto"/>
            <w:left w:val="none" w:sz="0" w:space="0" w:color="auto"/>
            <w:bottom w:val="none" w:sz="0" w:space="0" w:color="auto"/>
            <w:right w:val="none" w:sz="0" w:space="0" w:color="auto"/>
          </w:divBdr>
        </w:div>
        <w:div w:id="1935360869">
          <w:marLeft w:val="1166"/>
          <w:marRight w:val="0"/>
          <w:marTop w:val="106"/>
          <w:marBottom w:val="0"/>
          <w:divBdr>
            <w:top w:val="none" w:sz="0" w:space="0" w:color="auto"/>
            <w:left w:val="none" w:sz="0" w:space="0" w:color="auto"/>
            <w:bottom w:val="none" w:sz="0" w:space="0" w:color="auto"/>
            <w:right w:val="none" w:sz="0" w:space="0" w:color="auto"/>
          </w:divBdr>
        </w:div>
      </w:divsChild>
    </w:div>
    <w:div w:id="470293553">
      <w:bodyDiv w:val="1"/>
      <w:marLeft w:val="0"/>
      <w:marRight w:val="0"/>
      <w:marTop w:val="0"/>
      <w:marBottom w:val="0"/>
      <w:divBdr>
        <w:top w:val="none" w:sz="0" w:space="0" w:color="auto"/>
        <w:left w:val="none" w:sz="0" w:space="0" w:color="auto"/>
        <w:bottom w:val="none" w:sz="0" w:space="0" w:color="auto"/>
        <w:right w:val="none" w:sz="0" w:space="0" w:color="auto"/>
      </w:divBdr>
    </w:div>
    <w:div w:id="680592102">
      <w:bodyDiv w:val="1"/>
      <w:marLeft w:val="0"/>
      <w:marRight w:val="0"/>
      <w:marTop w:val="0"/>
      <w:marBottom w:val="0"/>
      <w:divBdr>
        <w:top w:val="none" w:sz="0" w:space="0" w:color="auto"/>
        <w:left w:val="none" w:sz="0" w:space="0" w:color="auto"/>
        <w:bottom w:val="none" w:sz="0" w:space="0" w:color="auto"/>
        <w:right w:val="none" w:sz="0" w:space="0" w:color="auto"/>
      </w:divBdr>
      <w:divsChild>
        <w:div w:id="1895893859">
          <w:marLeft w:val="547"/>
          <w:marRight w:val="0"/>
          <w:marTop w:val="154"/>
          <w:marBottom w:val="0"/>
          <w:divBdr>
            <w:top w:val="none" w:sz="0" w:space="0" w:color="auto"/>
            <w:left w:val="none" w:sz="0" w:space="0" w:color="auto"/>
            <w:bottom w:val="none" w:sz="0" w:space="0" w:color="auto"/>
            <w:right w:val="none" w:sz="0" w:space="0" w:color="auto"/>
          </w:divBdr>
        </w:div>
        <w:div w:id="1300455144">
          <w:marLeft w:val="547"/>
          <w:marRight w:val="0"/>
          <w:marTop w:val="154"/>
          <w:marBottom w:val="0"/>
          <w:divBdr>
            <w:top w:val="none" w:sz="0" w:space="0" w:color="auto"/>
            <w:left w:val="none" w:sz="0" w:space="0" w:color="auto"/>
            <w:bottom w:val="none" w:sz="0" w:space="0" w:color="auto"/>
            <w:right w:val="none" w:sz="0" w:space="0" w:color="auto"/>
          </w:divBdr>
        </w:div>
        <w:div w:id="829756614">
          <w:marLeft w:val="547"/>
          <w:marRight w:val="0"/>
          <w:marTop w:val="154"/>
          <w:marBottom w:val="0"/>
          <w:divBdr>
            <w:top w:val="none" w:sz="0" w:space="0" w:color="auto"/>
            <w:left w:val="none" w:sz="0" w:space="0" w:color="auto"/>
            <w:bottom w:val="none" w:sz="0" w:space="0" w:color="auto"/>
            <w:right w:val="none" w:sz="0" w:space="0" w:color="auto"/>
          </w:divBdr>
        </w:div>
        <w:div w:id="2071339865">
          <w:marLeft w:val="547"/>
          <w:marRight w:val="0"/>
          <w:marTop w:val="154"/>
          <w:marBottom w:val="0"/>
          <w:divBdr>
            <w:top w:val="none" w:sz="0" w:space="0" w:color="auto"/>
            <w:left w:val="none" w:sz="0" w:space="0" w:color="auto"/>
            <w:bottom w:val="none" w:sz="0" w:space="0" w:color="auto"/>
            <w:right w:val="none" w:sz="0" w:space="0" w:color="auto"/>
          </w:divBdr>
        </w:div>
      </w:divsChild>
    </w:div>
    <w:div w:id="737439161">
      <w:bodyDiv w:val="1"/>
      <w:marLeft w:val="0"/>
      <w:marRight w:val="0"/>
      <w:marTop w:val="0"/>
      <w:marBottom w:val="0"/>
      <w:divBdr>
        <w:top w:val="none" w:sz="0" w:space="0" w:color="auto"/>
        <w:left w:val="none" w:sz="0" w:space="0" w:color="auto"/>
        <w:bottom w:val="none" w:sz="0" w:space="0" w:color="auto"/>
        <w:right w:val="none" w:sz="0" w:space="0" w:color="auto"/>
      </w:divBdr>
      <w:divsChild>
        <w:div w:id="1569222940">
          <w:marLeft w:val="0"/>
          <w:marRight w:val="0"/>
          <w:marTop w:val="0"/>
          <w:marBottom w:val="0"/>
          <w:divBdr>
            <w:top w:val="none" w:sz="0" w:space="0" w:color="auto"/>
            <w:left w:val="none" w:sz="0" w:space="0" w:color="auto"/>
            <w:bottom w:val="none" w:sz="0" w:space="0" w:color="auto"/>
            <w:right w:val="none" w:sz="0" w:space="0" w:color="auto"/>
          </w:divBdr>
          <w:divsChild>
            <w:div w:id="1141457607">
              <w:marLeft w:val="0"/>
              <w:marRight w:val="0"/>
              <w:marTop w:val="0"/>
              <w:marBottom w:val="0"/>
              <w:divBdr>
                <w:top w:val="none" w:sz="0" w:space="0" w:color="auto"/>
                <w:left w:val="none" w:sz="0" w:space="0" w:color="auto"/>
                <w:bottom w:val="none" w:sz="0" w:space="0" w:color="auto"/>
                <w:right w:val="none" w:sz="0" w:space="0" w:color="auto"/>
              </w:divBdr>
            </w:div>
          </w:divsChild>
        </w:div>
        <w:div w:id="927732703">
          <w:marLeft w:val="0"/>
          <w:marRight w:val="0"/>
          <w:marTop w:val="225"/>
          <w:marBottom w:val="225"/>
          <w:divBdr>
            <w:top w:val="none" w:sz="0" w:space="0" w:color="auto"/>
            <w:left w:val="none" w:sz="0" w:space="0" w:color="auto"/>
            <w:bottom w:val="none" w:sz="0" w:space="0" w:color="auto"/>
            <w:right w:val="none" w:sz="0" w:space="0" w:color="auto"/>
          </w:divBdr>
          <w:divsChild>
            <w:div w:id="721711550">
              <w:marLeft w:val="0"/>
              <w:marRight w:val="0"/>
              <w:marTop w:val="0"/>
              <w:marBottom w:val="0"/>
              <w:divBdr>
                <w:top w:val="none" w:sz="0" w:space="0" w:color="auto"/>
                <w:left w:val="none" w:sz="0" w:space="0" w:color="auto"/>
                <w:bottom w:val="none" w:sz="0" w:space="0" w:color="auto"/>
                <w:right w:val="none" w:sz="0" w:space="0" w:color="auto"/>
              </w:divBdr>
              <w:divsChild>
                <w:div w:id="465663476">
                  <w:marLeft w:val="0"/>
                  <w:marRight w:val="0"/>
                  <w:marTop w:val="0"/>
                  <w:marBottom w:val="0"/>
                  <w:divBdr>
                    <w:top w:val="none" w:sz="0" w:space="0" w:color="auto"/>
                    <w:left w:val="none" w:sz="0" w:space="0" w:color="auto"/>
                    <w:bottom w:val="none" w:sz="0" w:space="0" w:color="auto"/>
                    <w:right w:val="none" w:sz="0" w:space="0" w:color="auto"/>
                  </w:divBdr>
                  <w:divsChild>
                    <w:div w:id="16578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149385">
          <w:marLeft w:val="0"/>
          <w:marRight w:val="0"/>
          <w:marTop w:val="225"/>
          <w:marBottom w:val="225"/>
          <w:divBdr>
            <w:top w:val="none" w:sz="0" w:space="0" w:color="auto"/>
            <w:left w:val="none" w:sz="0" w:space="0" w:color="auto"/>
            <w:bottom w:val="none" w:sz="0" w:space="0" w:color="auto"/>
            <w:right w:val="none" w:sz="0" w:space="0" w:color="auto"/>
          </w:divBdr>
          <w:divsChild>
            <w:div w:id="1747259707">
              <w:marLeft w:val="0"/>
              <w:marRight w:val="0"/>
              <w:marTop w:val="0"/>
              <w:marBottom w:val="75"/>
              <w:divBdr>
                <w:top w:val="none" w:sz="0" w:space="0" w:color="auto"/>
                <w:left w:val="none" w:sz="0" w:space="0" w:color="auto"/>
                <w:bottom w:val="none" w:sz="0" w:space="0" w:color="auto"/>
                <w:right w:val="none" w:sz="0" w:space="0" w:color="auto"/>
              </w:divBdr>
            </w:div>
            <w:div w:id="153561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737441451">
      <w:bodyDiv w:val="1"/>
      <w:marLeft w:val="0"/>
      <w:marRight w:val="0"/>
      <w:marTop w:val="0"/>
      <w:marBottom w:val="0"/>
      <w:divBdr>
        <w:top w:val="none" w:sz="0" w:space="0" w:color="auto"/>
        <w:left w:val="none" w:sz="0" w:space="0" w:color="auto"/>
        <w:bottom w:val="none" w:sz="0" w:space="0" w:color="auto"/>
        <w:right w:val="none" w:sz="0" w:space="0" w:color="auto"/>
      </w:divBdr>
    </w:div>
    <w:div w:id="769086536">
      <w:bodyDiv w:val="1"/>
      <w:marLeft w:val="0"/>
      <w:marRight w:val="0"/>
      <w:marTop w:val="0"/>
      <w:marBottom w:val="0"/>
      <w:divBdr>
        <w:top w:val="none" w:sz="0" w:space="0" w:color="auto"/>
        <w:left w:val="none" w:sz="0" w:space="0" w:color="auto"/>
        <w:bottom w:val="none" w:sz="0" w:space="0" w:color="auto"/>
        <w:right w:val="none" w:sz="0" w:space="0" w:color="auto"/>
      </w:divBdr>
      <w:divsChild>
        <w:div w:id="1766074966">
          <w:marLeft w:val="0"/>
          <w:marRight w:val="0"/>
          <w:marTop w:val="0"/>
          <w:marBottom w:val="0"/>
          <w:divBdr>
            <w:top w:val="none" w:sz="0" w:space="0" w:color="auto"/>
            <w:left w:val="none" w:sz="0" w:space="0" w:color="auto"/>
            <w:bottom w:val="none" w:sz="0" w:space="0" w:color="auto"/>
            <w:right w:val="none" w:sz="0" w:space="0" w:color="auto"/>
          </w:divBdr>
          <w:divsChild>
            <w:div w:id="1530605938">
              <w:marLeft w:val="0"/>
              <w:marRight w:val="0"/>
              <w:marTop w:val="300"/>
              <w:marBottom w:val="0"/>
              <w:divBdr>
                <w:top w:val="single" w:sz="6" w:space="0" w:color="DDDDDD"/>
                <w:left w:val="single" w:sz="6" w:space="0" w:color="DDDDDD"/>
                <w:bottom w:val="single" w:sz="6" w:space="0" w:color="DDDDDD"/>
                <w:right w:val="single" w:sz="6" w:space="0" w:color="DDDDDD"/>
              </w:divBdr>
              <w:divsChild>
                <w:div w:id="874346920">
                  <w:marLeft w:val="0"/>
                  <w:marRight w:val="0"/>
                  <w:marTop w:val="0"/>
                  <w:marBottom w:val="0"/>
                  <w:divBdr>
                    <w:top w:val="none" w:sz="0" w:space="0" w:color="auto"/>
                    <w:left w:val="none" w:sz="0" w:space="0" w:color="auto"/>
                    <w:bottom w:val="none" w:sz="0" w:space="0" w:color="auto"/>
                    <w:right w:val="none" w:sz="0" w:space="0" w:color="auto"/>
                  </w:divBdr>
                  <w:divsChild>
                    <w:div w:id="290022355">
                      <w:marLeft w:val="0"/>
                      <w:marRight w:val="0"/>
                      <w:marTop w:val="0"/>
                      <w:marBottom w:val="0"/>
                      <w:divBdr>
                        <w:top w:val="none" w:sz="0" w:space="0" w:color="auto"/>
                        <w:left w:val="none" w:sz="0" w:space="0" w:color="auto"/>
                        <w:bottom w:val="none" w:sz="0" w:space="0" w:color="auto"/>
                        <w:right w:val="none" w:sz="0" w:space="0" w:color="auto"/>
                      </w:divBdr>
                      <w:divsChild>
                        <w:div w:id="160851015">
                          <w:marLeft w:val="0"/>
                          <w:marRight w:val="0"/>
                          <w:marTop w:val="0"/>
                          <w:marBottom w:val="0"/>
                          <w:divBdr>
                            <w:top w:val="none" w:sz="0" w:space="0" w:color="auto"/>
                            <w:left w:val="none" w:sz="0" w:space="0" w:color="auto"/>
                            <w:bottom w:val="none" w:sz="0" w:space="0" w:color="auto"/>
                            <w:right w:val="none" w:sz="0" w:space="0" w:color="auto"/>
                          </w:divBdr>
                          <w:divsChild>
                            <w:div w:id="820653359">
                              <w:marLeft w:val="0"/>
                              <w:marRight w:val="0"/>
                              <w:marTop w:val="0"/>
                              <w:marBottom w:val="0"/>
                              <w:divBdr>
                                <w:top w:val="none" w:sz="0" w:space="0" w:color="auto"/>
                                <w:left w:val="none" w:sz="0" w:space="0" w:color="auto"/>
                                <w:bottom w:val="none" w:sz="0" w:space="0" w:color="auto"/>
                                <w:right w:val="none" w:sz="0" w:space="0" w:color="auto"/>
                              </w:divBdr>
                              <w:divsChild>
                                <w:div w:id="526525927">
                                  <w:marLeft w:val="0"/>
                                  <w:marRight w:val="0"/>
                                  <w:marTop w:val="0"/>
                                  <w:marBottom w:val="0"/>
                                  <w:divBdr>
                                    <w:top w:val="none" w:sz="0" w:space="0" w:color="auto"/>
                                    <w:left w:val="none" w:sz="0" w:space="0" w:color="auto"/>
                                    <w:bottom w:val="none" w:sz="0" w:space="0" w:color="auto"/>
                                    <w:right w:val="none" w:sz="0" w:space="0" w:color="auto"/>
                                  </w:divBdr>
                                  <w:divsChild>
                                    <w:div w:id="1486120558">
                                      <w:marLeft w:val="0"/>
                                      <w:marRight w:val="0"/>
                                      <w:marTop w:val="0"/>
                                      <w:marBottom w:val="0"/>
                                      <w:divBdr>
                                        <w:top w:val="none" w:sz="0" w:space="0" w:color="auto"/>
                                        <w:left w:val="none" w:sz="0" w:space="0" w:color="auto"/>
                                        <w:bottom w:val="none" w:sz="0" w:space="0" w:color="auto"/>
                                        <w:right w:val="none" w:sz="0" w:space="0" w:color="auto"/>
                                      </w:divBdr>
                                      <w:divsChild>
                                        <w:div w:id="442919973">
                                          <w:marLeft w:val="0"/>
                                          <w:marRight w:val="0"/>
                                          <w:marTop w:val="0"/>
                                          <w:marBottom w:val="0"/>
                                          <w:divBdr>
                                            <w:top w:val="none" w:sz="0" w:space="0" w:color="auto"/>
                                            <w:left w:val="none" w:sz="0" w:space="0" w:color="auto"/>
                                            <w:bottom w:val="none" w:sz="0" w:space="0" w:color="auto"/>
                                            <w:right w:val="none" w:sz="0" w:space="0" w:color="auto"/>
                                          </w:divBdr>
                                        </w:div>
                                        <w:div w:id="2009405595">
                                          <w:marLeft w:val="0"/>
                                          <w:marRight w:val="0"/>
                                          <w:marTop w:val="0"/>
                                          <w:marBottom w:val="0"/>
                                          <w:divBdr>
                                            <w:top w:val="none" w:sz="0" w:space="0" w:color="auto"/>
                                            <w:left w:val="none" w:sz="0" w:space="0" w:color="auto"/>
                                            <w:bottom w:val="none" w:sz="0" w:space="0" w:color="auto"/>
                                            <w:right w:val="none" w:sz="0" w:space="0" w:color="auto"/>
                                          </w:divBdr>
                                        </w:div>
                                        <w:div w:id="22290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9635387">
      <w:bodyDiv w:val="1"/>
      <w:marLeft w:val="0"/>
      <w:marRight w:val="0"/>
      <w:marTop w:val="0"/>
      <w:marBottom w:val="0"/>
      <w:divBdr>
        <w:top w:val="none" w:sz="0" w:space="0" w:color="auto"/>
        <w:left w:val="none" w:sz="0" w:space="0" w:color="auto"/>
        <w:bottom w:val="none" w:sz="0" w:space="0" w:color="auto"/>
        <w:right w:val="none" w:sz="0" w:space="0" w:color="auto"/>
      </w:divBdr>
      <w:divsChild>
        <w:div w:id="887035261">
          <w:marLeft w:val="806"/>
          <w:marRight w:val="0"/>
          <w:marTop w:val="154"/>
          <w:marBottom w:val="0"/>
          <w:divBdr>
            <w:top w:val="none" w:sz="0" w:space="0" w:color="auto"/>
            <w:left w:val="none" w:sz="0" w:space="0" w:color="auto"/>
            <w:bottom w:val="none" w:sz="0" w:space="0" w:color="auto"/>
            <w:right w:val="none" w:sz="0" w:space="0" w:color="auto"/>
          </w:divBdr>
        </w:div>
        <w:div w:id="1608732829">
          <w:marLeft w:val="806"/>
          <w:marRight w:val="0"/>
          <w:marTop w:val="154"/>
          <w:marBottom w:val="0"/>
          <w:divBdr>
            <w:top w:val="none" w:sz="0" w:space="0" w:color="auto"/>
            <w:left w:val="none" w:sz="0" w:space="0" w:color="auto"/>
            <w:bottom w:val="none" w:sz="0" w:space="0" w:color="auto"/>
            <w:right w:val="none" w:sz="0" w:space="0" w:color="auto"/>
          </w:divBdr>
        </w:div>
        <w:div w:id="652805312">
          <w:marLeft w:val="806"/>
          <w:marRight w:val="0"/>
          <w:marTop w:val="154"/>
          <w:marBottom w:val="0"/>
          <w:divBdr>
            <w:top w:val="none" w:sz="0" w:space="0" w:color="auto"/>
            <w:left w:val="none" w:sz="0" w:space="0" w:color="auto"/>
            <w:bottom w:val="none" w:sz="0" w:space="0" w:color="auto"/>
            <w:right w:val="none" w:sz="0" w:space="0" w:color="auto"/>
          </w:divBdr>
        </w:div>
      </w:divsChild>
    </w:div>
    <w:div w:id="930623854">
      <w:bodyDiv w:val="1"/>
      <w:marLeft w:val="0"/>
      <w:marRight w:val="0"/>
      <w:marTop w:val="0"/>
      <w:marBottom w:val="0"/>
      <w:divBdr>
        <w:top w:val="none" w:sz="0" w:space="0" w:color="auto"/>
        <w:left w:val="none" w:sz="0" w:space="0" w:color="auto"/>
        <w:bottom w:val="none" w:sz="0" w:space="0" w:color="auto"/>
        <w:right w:val="none" w:sz="0" w:space="0" w:color="auto"/>
      </w:divBdr>
    </w:div>
    <w:div w:id="1078093254">
      <w:bodyDiv w:val="1"/>
      <w:marLeft w:val="0"/>
      <w:marRight w:val="0"/>
      <w:marTop w:val="0"/>
      <w:marBottom w:val="0"/>
      <w:divBdr>
        <w:top w:val="none" w:sz="0" w:space="0" w:color="auto"/>
        <w:left w:val="none" w:sz="0" w:space="0" w:color="auto"/>
        <w:bottom w:val="none" w:sz="0" w:space="0" w:color="auto"/>
        <w:right w:val="none" w:sz="0" w:space="0" w:color="auto"/>
      </w:divBdr>
      <w:divsChild>
        <w:div w:id="244842864">
          <w:marLeft w:val="0"/>
          <w:marRight w:val="0"/>
          <w:marTop w:val="0"/>
          <w:marBottom w:val="0"/>
          <w:divBdr>
            <w:top w:val="none" w:sz="0" w:space="0" w:color="auto"/>
            <w:left w:val="none" w:sz="0" w:space="0" w:color="auto"/>
            <w:bottom w:val="none" w:sz="0" w:space="0" w:color="auto"/>
            <w:right w:val="none" w:sz="0" w:space="0" w:color="auto"/>
          </w:divBdr>
          <w:divsChild>
            <w:div w:id="675770138">
              <w:marLeft w:val="0"/>
              <w:marRight w:val="0"/>
              <w:marTop w:val="0"/>
              <w:marBottom w:val="0"/>
              <w:divBdr>
                <w:top w:val="none" w:sz="0" w:space="0" w:color="auto"/>
                <w:left w:val="none" w:sz="0" w:space="0" w:color="auto"/>
                <w:bottom w:val="none" w:sz="0" w:space="0" w:color="auto"/>
                <w:right w:val="none" w:sz="0" w:space="0" w:color="auto"/>
              </w:divBdr>
              <w:divsChild>
                <w:div w:id="1245652712">
                  <w:marLeft w:val="0"/>
                  <w:marRight w:val="0"/>
                  <w:marTop w:val="0"/>
                  <w:marBottom w:val="0"/>
                  <w:divBdr>
                    <w:top w:val="none" w:sz="0" w:space="0" w:color="auto"/>
                    <w:left w:val="none" w:sz="0" w:space="0" w:color="auto"/>
                    <w:bottom w:val="none" w:sz="0" w:space="0" w:color="auto"/>
                    <w:right w:val="none" w:sz="0" w:space="0" w:color="auto"/>
                  </w:divBdr>
                  <w:divsChild>
                    <w:div w:id="1504707666">
                      <w:marLeft w:val="0"/>
                      <w:marRight w:val="0"/>
                      <w:marTop w:val="0"/>
                      <w:marBottom w:val="0"/>
                      <w:divBdr>
                        <w:top w:val="none" w:sz="0" w:space="0" w:color="auto"/>
                        <w:left w:val="none" w:sz="0" w:space="0" w:color="auto"/>
                        <w:bottom w:val="none" w:sz="0" w:space="0" w:color="auto"/>
                        <w:right w:val="none" w:sz="0" w:space="0" w:color="auto"/>
                      </w:divBdr>
                      <w:divsChild>
                        <w:div w:id="11351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952">
              <w:marLeft w:val="0"/>
              <w:marRight w:val="0"/>
              <w:marTop w:val="0"/>
              <w:marBottom w:val="0"/>
              <w:divBdr>
                <w:top w:val="none" w:sz="0" w:space="0" w:color="auto"/>
                <w:left w:val="none" w:sz="0" w:space="0" w:color="auto"/>
                <w:bottom w:val="none" w:sz="0" w:space="0" w:color="auto"/>
                <w:right w:val="none" w:sz="0" w:space="0" w:color="auto"/>
              </w:divBdr>
              <w:divsChild>
                <w:div w:id="1715813124">
                  <w:marLeft w:val="0"/>
                  <w:marRight w:val="0"/>
                  <w:marTop w:val="0"/>
                  <w:marBottom w:val="0"/>
                  <w:divBdr>
                    <w:top w:val="none" w:sz="0" w:space="0" w:color="auto"/>
                    <w:left w:val="none" w:sz="0" w:space="0" w:color="auto"/>
                    <w:bottom w:val="none" w:sz="0" w:space="0" w:color="auto"/>
                    <w:right w:val="none" w:sz="0" w:space="0" w:color="auto"/>
                  </w:divBdr>
                </w:div>
                <w:div w:id="1774090231">
                  <w:marLeft w:val="0"/>
                  <w:marRight w:val="0"/>
                  <w:marTop w:val="0"/>
                  <w:marBottom w:val="0"/>
                  <w:divBdr>
                    <w:top w:val="none" w:sz="0" w:space="0" w:color="auto"/>
                    <w:left w:val="none" w:sz="0" w:space="0" w:color="auto"/>
                    <w:bottom w:val="none" w:sz="0" w:space="0" w:color="auto"/>
                    <w:right w:val="none" w:sz="0" w:space="0" w:color="auto"/>
                  </w:divBdr>
                  <w:divsChild>
                    <w:div w:id="1688170063">
                      <w:marLeft w:val="0"/>
                      <w:marRight w:val="0"/>
                      <w:marTop w:val="0"/>
                      <w:marBottom w:val="0"/>
                      <w:divBdr>
                        <w:top w:val="none" w:sz="0" w:space="0" w:color="auto"/>
                        <w:left w:val="none" w:sz="0" w:space="0" w:color="auto"/>
                        <w:bottom w:val="none" w:sz="0" w:space="0" w:color="auto"/>
                        <w:right w:val="none" w:sz="0" w:space="0" w:color="auto"/>
                      </w:divBdr>
                      <w:divsChild>
                        <w:div w:id="552229033">
                          <w:marLeft w:val="0"/>
                          <w:marRight w:val="0"/>
                          <w:marTop w:val="0"/>
                          <w:marBottom w:val="0"/>
                          <w:divBdr>
                            <w:top w:val="none" w:sz="0" w:space="0" w:color="auto"/>
                            <w:left w:val="none" w:sz="0" w:space="0" w:color="auto"/>
                            <w:bottom w:val="none" w:sz="0" w:space="0" w:color="auto"/>
                            <w:right w:val="none" w:sz="0" w:space="0" w:color="auto"/>
                          </w:divBdr>
                          <w:divsChild>
                            <w:div w:id="186647748">
                              <w:marLeft w:val="0"/>
                              <w:marRight w:val="0"/>
                              <w:marTop w:val="0"/>
                              <w:marBottom w:val="0"/>
                              <w:divBdr>
                                <w:top w:val="none" w:sz="0" w:space="0" w:color="auto"/>
                                <w:left w:val="none" w:sz="0" w:space="0" w:color="auto"/>
                                <w:bottom w:val="none" w:sz="0" w:space="0" w:color="auto"/>
                                <w:right w:val="none" w:sz="0" w:space="0" w:color="auto"/>
                              </w:divBdr>
                            </w:div>
                            <w:div w:id="1672297954">
                              <w:marLeft w:val="0"/>
                              <w:marRight w:val="0"/>
                              <w:marTop w:val="0"/>
                              <w:marBottom w:val="0"/>
                              <w:divBdr>
                                <w:top w:val="none" w:sz="0" w:space="0" w:color="auto"/>
                                <w:left w:val="none" w:sz="0" w:space="0" w:color="auto"/>
                                <w:bottom w:val="none" w:sz="0" w:space="0" w:color="auto"/>
                                <w:right w:val="none" w:sz="0" w:space="0" w:color="auto"/>
                              </w:divBdr>
                            </w:div>
                            <w:div w:id="719936663">
                              <w:marLeft w:val="0"/>
                              <w:marRight w:val="0"/>
                              <w:marTop w:val="0"/>
                              <w:marBottom w:val="0"/>
                              <w:divBdr>
                                <w:top w:val="none" w:sz="0" w:space="0" w:color="auto"/>
                                <w:left w:val="none" w:sz="0" w:space="0" w:color="auto"/>
                                <w:bottom w:val="none" w:sz="0" w:space="0" w:color="auto"/>
                                <w:right w:val="none" w:sz="0" w:space="0" w:color="auto"/>
                              </w:divBdr>
                              <w:divsChild>
                                <w:div w:id="669140717">
                                  <w:marLeft w:val="0"/>
                                  <w:marRight w:val="0"/>
                                  <w:marTop w:val="0"/>
                                  <w:marBottom w:val="0"/>
                                  <w:divBdr>
                                    <w:top w:val="none" w:sz="0" w:space="0" w:color="auto"/>
                                    <w:left w:val="none" w:sz="0" w:space="0" w:color="auto"/>
                                    <w:bottom w:val="none" w:sz="0" w:space="0" w:color="auto"/>
                                    <w:right w:val="none" w:sz="0" w:space="0" w:color="auto"/>
                                  </w:divBdr>
                                </w:div>
                                <w:div w:id="309526542">
                                  <w:marLeft w:val="0"/>
                                  <w:marRight w:val="0"/>
                                  <w:marTop w:val="0"/>
                                  <w:marBottom w:val="0"/>
                                  <w:divBdr>
                                    <w:top w:val="none" w:sz="0" w:space="0" w:color="auto"/>
                                    <w:left w:val="none" w:sz="0" w:space="0" w:color="auto"/>
                                    <w:bottom w:val="none" w:sz="0" w:space="0" w:color="auto"/>
                                    <w:right w:val="none" w:sz="0" w:space="0" w:color="auto"/>
                                  </w:divBdr>
                                </w:div>
                                <w:div w:id="8150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95979">
                      <w:marLeft w:val="0"/>
                      <w:marRight w:val="0"/>
                      <w:marTop w:val="0"/>
                      <w:marBottom w:val="0"/>
                      <w:divBdr>
                        <w:top w:val="none" w:sz="0" w:space="0" w:color="auto"/>
                        <w:left w:val="none" w:sz="0" w:space="0" w:color="auto"/>
                        <w:bottom w:val="none" w:sz="0" w:space="0" w:color="auto"/>
                        <w:right w:val="none" w:sz="0" w:space="0" w:color="auto"/>
                      </w:divBdr>
                      <w:divsChild>
                        <w:div w:id="273296122">
                          <w:marLeft w:val="0"/>
                          <w:marRight w:val="0"/>
                          <w:marTop w:val="0"/>
                          <w:marBottom w:val="0"/>
                          <w:divBdr>
                            <w:top w:val="none" w:sz="0" w:space="0" w:color="auto"/>
                            <w:left w:val="none" w:sz="0" w:space="0" w:color="auto"/>
                            <w:bottom w:val="none" w:sz="0" w:space="0" w:color="auto"/>
                            <w:right w:val="none" w:sz="0" w:space="0" w:color="auto"/>
                          </w:divBdr>
                          <w:divsChild>
                            <w:div w:id="121311291">
                              <w:marLeft w:val="0"/>
                              <w:marRight w:val="0"/>
                              <w:marTop w:val="0"/>
                              <w:marBottom w:val="0"/>
                              <w:divBdr>
                                <w:top w:val="none" w:sz="0" w:space="0" w:color="auto"/>
                                <w:left w:val="none" w:sz="0" w:space="0" w:color="auto"/>
                                <w:bottom w:val="none" w:sz="0" w:space="0" w:color="auto"/>
                                <w:right w:val="none" w:sz="0" w:space="0" w:color="auto"/>
                              </w:divBdr>
                            </w:div>
                            <w:div w:id="1017731591">
                              <w:marLeft w:val="0"/>
                              <w:marRight w:val="0"/>
                              <w:marTop w:val="0"/>
                              <w:marBottom w:val="0"/>
                              <w:divBdr>
                                <w:top w:val="none" w:sz="0" w:space="0" w:color="auto"/>
                                <w:left w:val="none" w:sz="0" w:space="0" w:color="auto"/>
                                <w:bottom w:val="none" w:sz="0" w:space="0" w:color="auto"/>
                                <w:right w:val="none" w:sz="0" w:space="0" w:color="auto"/>
                              </w:divBdr>
                            </w:div>
                            <w:div w:id="52630189">
                              <w:marLeft w:val="0"/>
                              <w:marRight w:val="0"/>
                              <w:marTop w:val="0"/>
                              <w:marBottom w:val="0"/>
                              <w:divBdr>
                                <w:top w:val="none" w:sz="0" w:space="0" w:color="auto"/>
                                <w:left w:val="none" w:sz="0" w:space="0" w:color="auto"/>
                                <w:bottom w:val="none" w:sz="0" w:space="0" w:color="auto"/>
                                <w:right w:val="none" w:sz="0" w:space="0" w:color="auto"/>
                              </w:divBdr>
                              <w:divsChild>
                                <w:div w:id="1680694269">
                                  <w:marLeft w:val="0"/>
                                  <w:marRight w:val="0"/>
                                  <w:marTop w:val="0"/>
                                  <w:marBottom w:val="0"/>
                                  <w:divBdr>
                                    <w:top w:val="none" w:sz="0" w:space="0" w:color="auto"/>
                                    <w:left w:val="none" w:sz="0" w:space="0" w:color="auto"/>
                                    <w:bottom w:val="none" w:sz="0" w:space="0" w:color="auto"/>
                                    <w:right w:val="none" w:sz="0" w:space="0" w:color="auto"/>
                                  </w:divBdr>
                                </w:div>
                                <w:div w:id="444544682">
                                  <w:marLeft w:val="0"/>
                                  <w:marRight w:val="0"/>
                                  <w:marTop w:val="0"/>
                                  <w:marBottom w:val="0"/>
                                  <w:divBdr>
                                    <w:top w:val="none" w:sz="0" w:space="0" w:color="auto"/>
                                    <w:left w:val="none" w:sz="0" w:space="0" w:color="auto"/>
                                    <w:bottom w:val="none" w:sz="0" w:space="0" w:color="auto"/>
                                    <w:right w:val="none" w:sz="0" w:space="0" w:color="auto"/>
                                  </w:divBdr>
                                </w:div>
                                <w:div w:id="62176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984046">
                      <w:marLeft w:val="0"/>
                      <w:marRight w:val="0"/>
                      <w:marTop w:val="0"/>
                      <w:marBottom w:val="0"/>
                      <w:divBdr>
                        <w:top w:val="none" w:sz="0" w:space="0" w:color="auto"/>
                        <w:left w:val="none" w:sz="0" w:space="0" w:color="auto"/>
                        <w:bottom w:val="none" w:sz="0" w:space="0" w:color="auto"/>
                        <w:right w:val="none" w:sz="0" w:space="0" w:color="auto"/>
                      </w:divBdr>
                      <w:divsChild>
                        <w:div w:id="1159232575">
                          <w:marLeft w:val="0"/>
                          <w:marRight w:val="0"/>
                          <w:marTop w:val="0"/>
                          <w:marBottom w:val="0"/>
                          <w:divBdr>
                            <w:top w:val="none" w:sz="0" w:space="0" w:color="auto"/>
                            <w:left w:val="none" w:sz="0" w:space="0" w:color="auto"/>
                            <w:bottom w:val="none" w:sz="0" w:space="0" w:color="auto"/>
                            <w:right w:val="none" w:sz="0" w:space="0" w:color="auto"/>
                          </w:divBdr>
                          <w:divsChild>
                            <w:div w:id="275908416">
                              <w:marLeft w:val="0"/>
                              <w:marRight w:val="0"/>
                              <w:marTop w:val="0"/>
                              <w:marBottom w:val="0"/>
                              <w:divBdr>
                                <w:top w:val="none" w:sz="0" w:space="0" w:color="auto"/>
                                <w:left w:val="none" w:sz="0" w:space="0" w:color="auto"/>
                                <w:bottom w:val="none" w:sz="0" w:space="0" w:color="auto"/>
                                <w:right w:val="none" w:sz="0" w:space="0" w:color="auto"/>
                              </w:divBdr>
                            </w:div>
                            <w:div w:id="1024405845">
                              <w:marLeft w:val="0"/>
                              <w:marRight w:val="0"/>
                              <w:marTop w:val="0"/>
                              <w:marBottom w:val="0"/>
                              <w:divBdr>
                                <w:top w:val="none" w:sz="0" w:space="0" w:color="auto"/>
                                <w:left w:val="none" w:sz="0" w:space="0" w:color="auto"/>
                                <w:bottom w:val="none" w:sz="0" w:space="0" w:color="auto"/>
                                <w:right w:val="none" w:sz="0" w:space="0" w:color="auto"/>
                              </w:divBdr>
                            </w:div>
                            <w:div w:id="434904908">
                              <w:marLeft w:val="0"/>
                              <w:marRight w:val="0"/>
                              <w:marTop w:val="0"/>
                              <w:marBottom w:val="0"/>
                              <w:divBdr>
                                <w:top w:val="none" w:sz="0" w:space="0" w:color="auto"/>
                                <w:left w:val="none" w:sz="0" w:space="0" w:color="auto"/>
                                <w:bottom w:val="none" w:sz="0" w:space="0" w:color="auto"/>
                                <w:right w:val="none" w:sz="0" w:space="0" w:color="auto"/>
                              </w:divBdr>
                              <w:divsChild>
                                <w:div w:id="820662188">
                                  <w:marLeft w:val="0"/>
                                  <w:marRight w:val="0"/>
                                  <w:marTop w:val="0"/>
                                  <w:marBottom w:val="0"/>
                                  <w:divBdr>
                                    <w:top w:val="none" w:sz="0" w:space="0" w:color="auto"/>
                                    <w:left w:val="none" w:sz="0" w:space="0" w:color="auto"/>
                                    <w:bottom w:val="none" w:sz="0" w:space="0" w:color="auto"/>
                                    <w:right w:val="none" w:sz="0" w:space="0" w:color="auto"/>
                                  </w:divBdr>
                                </w:div>
                                <w:div w:id="62581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41192">
                      <w:marLeft w:val="0"/>
                      <w:marRight w:val="0"/>
                      <w:marTop w:val="0"/>
                      <w:marBottom w:val="0"/>
                      <w:divBdr>
                        <w:top w:val="none" w:sz="0" w:space="0" w:color="auto"/>
                        <w:left w:val="none" w:sz="0" w:space="0" w:color="auto"/>
                        <w:bottom w:val="none" w:sz="0" w:space="0" w:color="auto"/>
                        <w:right w:val="none" w:sz="0" w:space="0" w:color="auto"/>
                      </w:divBdr>
                      <w:divsChild>
                        <w:div w:id="1922912650">
                          <w:marLeft w:val="0"/>
                          <w:marRight w:val="0"/>
                          <w:marTop w:val="0"/>
                          <w:marBottom w:val="0"/>
                          <w:divBdr>
                            <w:top w:val="none" w:sz="0" w:space="0" w:color="auto"/>
                            <w:left w:val="none" w:sz="0" w:space="0" w:color="auto"/>
                            <w:bottom w:val="none" w:sz="0" w:space="0" w:color="auto"/>
                            <w:right w:val="none" w:sz="0" w:space="0" w:color="auto"/>
                          </w:divBdr>
                          <w:divsChild>
                            <w:div w:id="1974169450">
                              <w:marLeft w:val="0"/>
                              <w:marRight w:val="0"/>
                              <w:marTop w:val="0"/>
                              <w:marBottom w:val="0"/>
                              <w:divBdr>
                                <w:top w:val="none" w:sz="0" w:space="0" w:color="auto"/>
                                <w:left w:val="none" w:sz="0" w:space="0" w:color="auto"/>
                                <w:bottom w:val="none" w:sz="0" w:space="0" w:color="auto"/>
                                <w:right w:val="none" w:sz="0" w:space="0" w:color="auto"/>
                              </w:divBdr>
                            </w:div>
                            <w:div w:id="1609462109">
                              <w:marLeft w:val="0"/>
                              <w:marRight w:val="0"/>
                              <w:marTop w:val="0"/>
                              <w:marBottom w:val="0"/>
                              <w:divBdr>
                                <w:top w:val="none" w:sz="0" w:space="0" w:color="auto"/>
                                <w:left w:val="none" w:sz="0" w:space="0" w:color="auto"/>
                                <w:bottom w:val="none" w:sz="0" w:space="0" w:color="auto"/>
                                <w:right w:val="none" w:sz="0" w:space="0" w:color="auto"/>
                              </w:divBdr>
                            </w:div>
                            <w:div w:id="127557054">
                              <w:marLeft w:val="0"/>
                              <w:marRight w:val="0"/>
                              <w:marTop w:val="0"/>
                              <w:marBottom w:val="0"/>
                              <w:divBdr>
                                <w:top w:val="none" w:sz="0" w:space="0" w:color="auto"/>
                                <w:left w:val="none" w:sz="0" w:space="0" w:color="auto"/>
                                <w:bottom w:val="none" w:sz="0" w:space="0" w:color="auto"/>
                                <w:right w:val="none" w:sz="0" w:space="0" w:color="auto"/>
                              </w:divBdr>
                              <w:divsChild>
                                <w:div w:id="550264925">
                                  <w:marLeft w:val="0"/>
                                  <w:marRight w:val="0"/>
                                  <w:marTop w:val="0"/>
                                  <w:marBottom w:val="0"/>
                                  <w:divBdr>
                                    <w:top w:val="none" w:sz="0" w:space="0" w:color="auto"/>
                                    <w:left w:val="none" w:sz="0" w:space="0" w:color="auto"/>
                                    <w:bottom w:val="none" w:sz="0" w:space="0" w:color="auto"/>
                                    <w:right w:val="none" w:sz="0" w:space="0" w:color="auto"/>
                                  </w:divBdr>
                                </w:div>
                                <w:div w:id="89358286">
                                  <w:marLeft w:val="0"/>
                                  <w:marRight w:val="0"/>
                                  <w:marTop w:val="0"/>
                                  <w:marBottom w:val="0"/>
                                  <w:divBdr>
                                    <w:top w:val="none" w:sz="0" w:space="0" w:color="auto"/>
                                    <w:left w:val="none" w:sz="0" w:space="0" w:color="auto"/>
                                    <w:bottom w:val="none" w:sz="0" w:space="0" w:color="auto"/>
                                    <w:right w:val="none" w:sz="0" w:space="0" w:color="auto"/>
                                  </w:divBdr>
                                </w:div>
                                <w:div w:id="58877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888271">
                      <w:marLeft w:val="0"/>
                      <w:marRight w:val="0"/>
                      <w:marTop w:val="0"/>
                      <w:marBottom w:val="0"/>
                      <w:divBdr>
                        <w:top w:val="none" w:sz="0" w:space="0" w:color="auto"/>
                        <w:left w:val="none" w:sz="0" w:space="0" w:color="auto"/>
                        <w:bottom w:val="none" w:sz="0" w:space="0" w:color="auto"/>
                        <w:right w:val="none" w:sz="0" w:space="0" w:color="auto"/>
                      </w:divBdr>
                      <w:divsChild>
                        <w:div w:id="709577740">
                          <w:marLeft w:val="0"/>
                          <w:marRight w:val="0"/>
                          <w:marTop w:val="0"/>
                          <w:marBottom w:val="0"/>
                          <w:divBdr>
                            <w:top w:val="none" w:sz="0" w:space="0" w:color="auto"/>
                            <w:left w:val="none" w:sz="0" w:space="0" w:color="auto"/>
                            <w:bottom w:val="none" w:sz="0" w:space="0" w:color="auto"/>
                            <w:right w:val="none" w:sz="0" w:space="0" w:color="auto"/>
                          </w:divBdr>
                          <w:divsChild>
                            <w:div w:id="1285500705">
                              <w:marLeft w:val="0"/>
                              <w:marRight w:val="0"/>
                              <w:marTop w:val="0"/>
                              <w:marBottom w:val="0"/>
                              <w:divBdr>
                                <w:top w:val="none" w:sz="0" w:space="0" w:color="auto"/>
                                <w:left w:val="none" w:sz="0" w:space="0" w:color="auto"/>
                                <w:bottom w:val="none" w:sz="0" w:space="0" w:color="auto"/>
                                <w:right w:val="none" w:sz="0" w:space="0" w:color="auto"/>
                              </w:divBdr>
                            </w:div>
                            <w:div w:id="623779316">
                              <w:marLeft w:val="0"/>
                              <w:marRight w:val="0"/>
                              <w:marTop w:val="0"/>
                              <w:marBottom w:val="0"/>
                              <w:divBdr>
                                <w:top w:val="none" w:sz="0" w:space="0" w:color="auto"/>
                                <w:left w:val="none" w:sz="0" w:space="0" w:color="auto"/>
                                <w:bottom w:val="none" w:sz="0" w:space="0" w:color="auto"/>
                                <w:right w:val="none" w:sz="0" w:space="0" w:color="auto"/>
                              </w:divBdr>
                            </w:div>
                            <w:div w:id="107433163">
                              <w:marLeft w:val="0"/>
                              <w:marRight w:val="0"/>
                              <w:marTop w:val="0"/>
                              <w:marBottom w:val="0"/>
                              <w:divBdr>
                                <w:top w:val="none" w:sz="0" w:space="0" w:color="auto"/>
                                <w:left w:val="none" w:sz="0" w:space="0" w:color="auto"/>
                                <w:bottom w:val="none" w:sz="0" w:space="0" w:color="auto"/>
                                <w:right w:val="none" w:sz="0" w:space="0" w:color="auto"/>
                              </w:divBdr>
                              <w:divsChild>
                                <w:div w:id="671496670">
                                  <w:marLeft w:val="0"/>
                                  <w:marRight w:val="0"/>
                                  <w:marTop w:val="0"/>
                                  <w:marBottom w:val="0"/>
                                  <w:divBdr>
                                    <w:top w:val="none" w:sz="0" w:space="0" w:color="auto"/>
                                    <w:left w:val="none" w:sz="0" w:space="0" w:color="auto"/>
                                    <w:bottom w:val="none" w:sz="0" w:space="0" w:color="auto"/>
                                    <w:right w:val="none" w:sz="0" w:space="0" w:color="auto"/>
                                  </w:divBdr>
                                </w:div>
                                <w:div w:id="3970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441143">
                      <w:marLeft w:val="0"/>
                      <w:marRight w:val="0"/>
                      <w:marTop w:val="0"/>
                      <w:marBottom w:val="0"/>
                      <w:divBdr>
                        <w:top w:val="none" w:sz="0" w:space="0" w:color="auto"/>
                        <w:left w:val="none" w:sz="0" w:space="0" w:color="auto"/>
                        <w:bottom w:val="none" w:sz="0" w:space="0" w:color="auto"/>
                        <w:right w:val="none" w:sz="0" w:space="0" w:color="auto"/>
                      </w:divBdr>
                      <w:divsChild>
                        <w:div w:id="864632982">
                          <w:marLeft w:val="0"/>
                          <w:marRight w:val="0"/>
                          <w:marTop w:val="0"/>
                          <w:marBottom w:val="0"/>
                          <w:divBdr>
                            <w:top w:val="none" w:sz="0" w:space="0" w:color="auto"/>
                            <w:left w:val="none" w:sz="0" w:space="0" w:color="auto"/>
                            <w:bottom w:val="none" w:sz="0" w:space="0" w:color="auto"/>
                            <w:right w:val="none" w:sz="0" w:space="0" w:color="auto"/>
                          </w:divBdr>
                          <w:divsChild>
                            <w:div w:id="1456102403">
                              <w:marLeft w:val="0"/>
                              <w:marRight w:val="0"/>
                              <w:marTop w:val="0"/>
                              <w:marBottom w:val="0"/>
                              <w:divBdr>
                                <w:top w:val="none" w:sz="0" w:space="0" w:color="auto"/>
                                <w:left w:val="none" w:sz="0" w:space="0" w:color="auto"/>
                                <w:bottom w:val="none" w:sz="0" w:space="0" w:color="auto"/>
                                <w:right w:val="none" w:sz="0" w:space="0" w:color="auto"/>
                              </w:divBdr>
                            </w:div>
                            <w:div w:id="1992908048">
                              <w:marLeft w:val="0"/>
                              <w:marRight w:val="0"/>
                              <w:marTop w:val="0"/>
                              <w:marBottom w:val="0"/>
                              <w:divBdr>
                                <w:top w:val="none" w:sz="0" w:space="0" w:color="auto"/>
                                <w:left w:val="none" w:sz="0" w:space="0" w:color="auto"/>
                                <w:bottom w:val="none" w:sz="0" w:space="0" w:color="auto"/>
                                <w:right w:val="none" w:sz="0" w:space="0" w:color="auto"/>
                              </w:divBdr>
                            </w:div>
                            <w:div w:id="424348334">
                              <w:marLeft w:val="0"/>
                              <w:marRight w:val="0"/>
                              <w:marTop w:val="0"/>
                              <w:marBottom w:val="0"/>
                              <w:divBdr>
                                <w:top w:val="none" w:sz="0" w:space="0" w:color="auto"/>
                                <w:left w:val="none" w:sz="0" w:space="0" w:color="auto"/>
                                <w:bottom w:val="none" w:sz="0" w:space="0" w:color="auto"/>
                                <w:right w:val="none" w:sz="0" w:space="0" w:color="auto"/>
                              </w:divBdr>
                              <w:divsChild>
                                <w:div w:id="1167667862">
                                  <w:marLeft w:val="0"/>
                                  <w:marRight w:val="0"/>
                                  <w:marTop w:val="0"/>
                                  <w:marBottom w:val="0"/>
                                  <w:divBdr>
                                    <w:top w:val="none" w:sz="0" w:space="0" w:color="auto"/>
                                    <w:left w:val="none" w:sz="0" w:space="0" w:color="auto"/>
                                    <w:bottom w:val="none" w:sz="0" w:space="0" w:color="auto"/>
                                    <w:right w:val="none" w:sz="0" w:space="0" w:color="auto"/>
                                  </w:divBdr>
                                </w:div>
                                <w:div w:id="9226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36191">
                  <w:marLeft w:val="0"/>
                  <w:marRight w:val="0"/>
                  <w:marTop w:val="0"/>
                  <w:marBottom w:val="0"/>
                  <w:divBdr>
                    <w:top w:val="none" w:sz="0" w:space="0" w:color="auto"/>
                    <w:left w:val="none" w:sz="0" w:space="0" w:color="auto"/>
                    <w:bottom w:val="none" w:sz="0" w:space="0" w:color="auto"/>
                    <w:right w:val="none" w:sz="0" w:space="0" w:color="auto"/>
                  </w:divBdr>
                </w:div>
                <w:div w:id="885029530">
                  <w:marLeft w:val="0"/>
                  <w:marRight w:val="0"/>
                  <w:marTop w:val="0"/>
                  <w:marBottom w:val="0"/>
                  <w:divBdr>
                    <w:top w:val="none" w:sz="0" w:space="0" w:color="auto"/>
                    <w:left w:val="none" w:sz="0" w:space="0" w:color="auto"/>
                    <w:bottom w:val="none" w:sz="0" w:space="0" w:color="auto"/>
                    <w:right w:val="none" w:sz="0" w:space="0" w:color="auto"/>
                  </w:divBdr>
                  <w:divsChild>
                    <w:div w:id="1598758322">
                      <w:marLeft w:val="0"/>
                      <w:marRight w:val="0"/>
                      <w:marTop w:val="0"/>
                      <w:marBottom w:val="0"/>
                      <w:divBdr>
                        <w:top w:val="none" w:sz="0" w:space="0" w:color="auto"/>
                        <w:left w:val="none" w:sz="0" w:space="0" w:color="auto"/>
                        <w:bottom w:val="none" w:sz="0" w:space="0" w:color="auto"/>
                        <w:right w:val="none" w:sz="0" w:space="0" w:color="auto"/>
                      </w:divBdr>
                      <w:divsChild>
                        <w:div w:id="1734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551660">
          <w:marLeft w:val="0"/>
          <w:marRight w:val="0"/>
          <w:marTop w:val="0"/>
          <w:marBottom w:val="0"/>
          <w:divBdr>
            <w:top w:val="none" w:sz="0" w:space="0" w:color="auto"/>
            <w:left w:val="none" w:sz="0" w:space="0" w:color="auto"/>
            <w:bottom w:val="none" w:sz="0" w:space="0" w:color="auto"/>
            <w:right w:val="none" w:sz="0" w:space="0" w:color="auto"/>
          </w:divBdr>
          <w:divsChild>
            <w:div w:id="1041634347">
              <w:marLeft w:val="0"/>
              <w:marRight w:val="0"/>
              <w:marTop w:val="0"/>
              <w:marBottom w:val="0"/>
              <w:divBdr>
                <w:top w:val="none" w:sz="0" w:space="0" w:color="auto"/>
                <w:left w:val="none" w:sz="0" w:space="0" w:color="auto"/>
                <w:bottom w:val="none" w:sz="0" w:space="0" w:color="auto"/>
                <w:right w:val="none" w:sz="0" w:space="0" w:color="auto"/>
              </w:divBdr>
            </w:div>
            <w:div w:id="1991864183">
              <w:marLeft w:val="0"/>
              <w:marRight w:val="0"/>
              <w:marTop w:val="0"/>
              <w:marBottom w:val="0"/>
              <w:divBdr>
                <w:top w:val="none" w:sz="0" w:space="0" w:color="auto"/>
                <w:left w:val="none" w:sz="0" w:space="0" w:color="auto"/>
                <w:bottom w:val="none" w:sz="0" w:space="0" w:color="auto"/>
                <w:right w:val="none" w:sz="0" w:space="0" w:color="auto"/>
              </w:divBdr>
              <w:divsChild>
                <w:div w:id="1150947159">
                  <w:marLeft w:val="0"/>
                  <w:marRight w:val="0"/>
                  <w:marTop w:val="0"/>
                  <w:marBottom w:val="0"/>
                  <w:divBdr>
                    <w:top w:val="none" w:sz="0" w:space="0" w:color="auto"/>
                    <w:left w:val="none" w:sz="0" w:space="0" w:color="auto"/>
                    <w:bottom w:val="none" w:sz="0" w:space="0" w:color="auto"/>
                    <w:right w:val="none" w:sz="0" w:space="0" w:color="auto"/>
                  </w:divBdr>
                  <w:divsChild>
                    <w:div w:id="37493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85320">
              <w:marLeft w:val="0"/>
              <w:marRight w:val="0"/>
              <w:marTop w:val="0"/>
              <w:marBottom w:val="0"/>
              <w:divBdr>
                <w:top w:val="none" w:sz="0" w:space="0" w:color="auto"/>
                <w:left w:val="none" w:sz="0" w:space="0" w:color="auto"/>
                <w:bottom w:val="none" w:sz="0" w:space="0" w:color="auto"/>
                <w:right w:val="none" w:sz="0" w:space="0" w:color="auto"/>
              </w:divBdr>
              <w:divsChild>
                <w:div w:id="502404881">
                  <w:marLeft w:val="0"/>
                  <w:marRight w:val="0"/>
                  <w:marTop w:val="0"/>
                  <w:marBottom w:val="0"/>
                  <w:divBdr>
                    <w:top w:val="none" w:sz="0" w:space="0" w:color="auto"/>
                    <w:left w:val="none" w:sz="0" w:space="0" w:color="auto"/>
                    <w:bottom w:val="none" w:sz="0" w:space="0" w:color="auto"/>
                    <w:right w:val="none" w:sz="0" w:space="0" w:color="auto"/>
                  </w:divBdr>
                  <w:divsChild>
                    <w:div w:id="135438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274561">
      <w:bodyDiv w:val="1"/>
      <w:marLeft w:val="0"/>
      <w:marRight w:val="0"/>
      <w:marTop w:val="0"/>
      <w:marBottom w:val="0"/>
      <w:divBdr>
        <w:top w:val="none" w:sz="0" w:space="0" w:color="auto"/>
        <w:left w:val="none" w:sz="0" w:space="0" w:color="auto"/>
        <w:bottom w:val="none" w:sz="0" w:space="0" w:color="auto"/>
        <w:right w:val="none" w:sz="0" w:space="0" w:color="auto"/>
      </w:divBdr>
      <w:divsChild>
        <w:div w:id="527137053">
          <w:marLeft w:val="547"/>
          <w:marRight w:val="0"/>
          <w:marTop w:val="130"/>
          <w:marBottom w:val="0"/>
          <w:divBdr>
            <w:top w:val="none" w:sz="0" w:space="0" w:color="auto"/>
            <w:left w:val="none" w:sz="0" w:space="0" w:color="auto"/>
            <w:bottom w:val="none" w:sz="0" w:space="0" w:color="auto"/>
            <w:right w:val="none" w:sz="0" w:space="0" w:color="auto"/>
          </w:divBdr>
        </w:div>
        <w:div w:id="595283219">
          <w:marLeft w:val="547"/>
          <w:marRight w:val="0"/>
          <w:marTop w:val="130"/>
          <w:marBottom w:val="0"/>
          <w:divBdr>
            <w:top w:val="none" w:sz="0" w:space="0" w:color="auto"/>
            <w:left w:val="none" w:sz="0" w:space="0" w:color="auto"/>
            <w:bottom w:val="none" w:sz="0" w:space="0" w:color="auto"/>
            <w:right w:val="none" w:sz="0" w:space="0" w:color="auto"/>
          </w:divBdr>
        </w:div>
        <w:div w:id="2015111144">
          <w:marLeft w:val="547"/>
          <w:marRight w:val="0"/>
          <w:marTop w:val="130"/>
          <w:marBottom w:val="0"/>
          <w:divBdr>
            <w:top w:val="none" w:sz="0" w:space="0" w:color="auto"/>
            <w:left w:val="none" w:sz="0" w:space="0" w:color="auto"/>
            <w:bottom w:val="none" w:sz="0" w:space="0" w:color="auto"/>
            <w:right w:val="none" w:sz="0" w:space="0" w:color="auto"/>
          </w:divBdr>
        </w:div>
        <w:div w:id="831871033">
          <w:marLeft w:val="547"/>
          <w:marRight w:val="0"/>
          <w:marTop w:val="130"/>
          <w:marBottom w:val="0"/>
          <w:divBdr>
            <w:top w:val="none" w:sz="0" w:space="0" w:color="auto"/>
            <w:left w:val="none" w:sz="0" w:space="0" w:color="auto"/>
            <w:bottom w:val="none" w:sz="0" w:space="0" w:color="auto"/>
            <w:right w:val="none" w:sz="0" w:space="0" w:color="auto"/>
          </w:divBdr>
        </w:div>
        <w:div w:id="2094275507">
          <w:marLeft w:val="547"/>
          <w:marRight w:val="0"/>
          <w:marTop w:val="130"/>
          <w:marBottom w:val="0"/>
          <w:divBdr>
            <w:top w:val="none" w:sz="0" w:space="0" w:color="auto"/>
            <w:left w:val="none" w:sz="0" w:space="0" w:color="auto"/>
            <w:bottom w:val="none" w:sz="0" w:space="0" w:color="auto"/>
            <w:right w:val="none" w:sz="0" w:space="0" w:color="auto"/>
          </w:divBdr>
        </w:div>
      </w:divsChild>
    </w:div>
    <w:div w:id="1377729711">
      <w:bodyDiv w:val="1"/>
      <w:marLeft w:val="0"/>
      <w:marRight w:val="0"/>
      <w:marTop w:val="0"/>
      <w:marBottom w:val="0"/>
      <w:divBdr>
        <w:top w:val="none" w:sz="0" w:space="0" w:color="auto"/>
        <w:left w:val="none" w:sz="0" w:space="0" w:color="auto"/>
        <w:bottom w:val="none" w:sz="0" w:space="0" w:color="auto"/>
        <w:right w:val="none" w:sz="0" w:space="0" w:color="auto"/>
      </w:divBdr>
      <w:divsChild>
        <w:div w:id="548805002">
          <w:marLeft w:val="547"/>
          <w:marRight w:val="0"/>
          <w:marTop w:val="154"/>
          <w:marBottom w:val="0"/>
          <w:divBdr>
            <w:top w:val="none" w:sz="0" w:space="0" w:color="auto"/>
            <w:left w:val="none" w:sz="0" w:space="0" w:color="auto"/>
            <w:bottom w:val="none" w:sz="0" w:space="0" w:color="auto"/>
            <w:right w:val="none" w:sz="0" w:space="0" w:color="auto"/>
          </w:divBdr>
        </w:div>
        <w:div w:id="1694845670">
          <w:marLeft w:val="547"/>
          <w:marRight w:val="0"/>
          <w:marTop w:val="154"/>
          <w:marBottom w:val="0"/>
          <w:divBdr>
            <w:top w:val="none" w:sz="0" w:space="0" w:color="auto"/>
            <w:left w:val="none" w:sz="0" w:space="0" w:color="auto"/>
            <w:bottom w:val="none" w:sz="0" w:space="0" w:color="auto"/>
            <w:right w:val="none" w:sz="0" w:space="0" w:color="auto"/>
          </w:divBdr>
        </w:div>
        <w:div w:id="300040365">
          <w:marLeft w:val="547"/>
          <w:marRight w:val="0"/>
          <w:marTop w:val="154"/>
          <w:marBottom w:val="0"/>
          <w:divBdr>
            <w:top w:val="none" w:sz="0" w:space="0" w:color="auto"/>
            <w:left w:val="none" w:sz="0" w:space="0" w:color="auto"/>
            <w:bottom w:val="none" w:sz="0" w:space="0" w:color="auto"/>
            <w:right w:val="none" w:sz="0" w:space="0" w:color="auto"/>
          </w:divBdr>
        </w:div>
      </w:divsChild>
    </w:div>
    <w:div w:id="1541480923">
      <w:bodyDiv w:val="1"/>
      <w:marLeft w:val="0"/>
      <w:marRight w:val="0"/>
      <w:marTop w:val="0"/>
      <w:marBottom w:val="0"/>
      <w:divBdr>
        <w:top w:val="none" w:sz="0" w:space="0" w:color="auto"/>
        <w:left w:val="none" w:sz="0" w:space="0" w:color="auto"/>
        <w:bottom w:val="none" w:sz="0" w:space="0" w:color="auto"/>
        <w:right w:val="none" w:sz="0" w:space="0" w:color="auto"/>
      </w:divBdr>
      <w:divsChild>
        <w:div w:id="1291279111">
          <w:marLeft w:val="806"/>
          <w:marRight w:val="0"/>
          <w:marTop w:val="0"/>
          <w:marBottom w:val="0"/>
          <w:divBdr>
            <w:top w:val="none" w:sz="0" w:space="0" w:color="auto"/>
            <w:left w:val="none" w:sz="0" w:space="0" w:color="auto"/>
            <w:bottom w:val="none" w:sz="0" w:space="0" w:color="auto"/>
            <w:right w:val="none" w:sz="0" w:space="0" w:color="auto"/>
          </w:divBdr>
        </w:div>
        <w:div w:id="1250312586">
          <w:marLeft w:val="806"/>
          <w:marRight w:val="0"/>
          <w:marTop w:val="0"/>
          <w:marBottom w:val="0"/>
          <w:divBdr>
            <w:top w:val="none" w:sz="0" w:space="0" w:color="auto"/>
            <w:left w:val="none" w:sz="0" w:space="0" w:color="auto"/>
            <w:bottom w:val="none" w:sz="0" w:space="0" w:color="auto"/>
            <w:right w:val="none" w:sz="0" w:space="0" w:color="auto"/>
          </w:divBdr>
        </w:div>
        <w:div w:id="1924798098">
          <w:marLeft w:val="806"/>
          <w:marRight w:val="0"/>
          <w:marTop w:val="0"/>
          <w:marBottom w:val="0"/>
          <w:divBdr>
            <w:top w:val="none" w:sz="0" w:space="0" w:color="auto"/>
            <w:left w:val="none" w:sz="0" w:space="0" w:color="auto"/>
            <w:bottom w:val="none" w:sz="0" w:space="0" w:color="auto"/>
            <w:right w:val="none" w:sz="0" w:space="0" w:color="auto"/>
          </w:divBdr>
        </w:div>
      </w:divsChild>
    </w:div>
    <w:div w:id="1797022080">
      <w:bodyDiv w:val="1"/>
      <w:marLeft w:val="0"/>
      <w:marRight w:val="0"/>
      <w:marTop w:val="0"/>
      <w:marBottom w:val="0"/>
      <w:divBdr>
        <w:top w:val="none" w:sz="0" w:space="0" w:color="auto"/>
        <w:left w:val="none" w:sz="0" w:space="0" w:color="auto"/>
        <w:bottom w:val="none" w:sz="0" w:space="0" w:color="auto"/>
        <w:right w:val="none" w:sz="0" w:space="0" w:color="auto"/>
      </w:divBdr>
    </w:div>
    <w:div w:id="1912888152">
      <w:bodyDiv w:val="1"/>
      <w:marLeft w:val="0"/>
      <w:marRight w:val="0"/>
      <w:marTop w:val="0"/>
      <w:marBottom w:val="0"/>
      <w:divBdr>
        <w:top w:val="none" w:sz="0" w:space="0" w:color="auto"/>
        <w:left w:val="none" w:sz="0" w:space="0" w:color="auto"/>
        <w:bottom w:val="none" w:sz="0" w:space="0" w:color="auto"/>
        <w:right w:val="none" w:sz="0" w:space="0" w:color="auto"/>
      </w:divBdr>
      <w:divsChild>
        <w:div w:id="1712996133">
          <w:marLeft w:val="1325"/>
          <w:marRight w:val="0"/>
          <w:marTop w:val="120"/>
          <w:marBottom w:val="0"/>
          <w:divBdr>
            <w:top w:val="none" w:sz="0" w:space="0" w:color="auto"/>
            <w:left w:val="none" w:sz="0" w:space="0" w:color="auto"/>
            <w:bottom w:val="none" w:sz="0" w:space="0" w:color="auto"/>
            <w:right w:val="none" w:sz="0" w:space="0" w:color="auto"/>
          </w:divBdr>
        </w:div>
        <w:div w:id="1284506241">
          <w:marLeft w:val="1325"/>
          <w:marRight w:val="0"/>
          <w:marTop w:val="200"/>
          <w:marBottom w:val="0"/>
          <w:divBdr>
            <w:top w:val="none" w:sz="0" w:space="0" w:color="auto"/>
            <w:left w:val="none" w:sz="0" w:space="0" w:color="auto"/>
            <w:bottom w:val="none" w:sz="0" w:space="0" w:color="auto"/>
            <w:right w:val="none" w:sz="0" w:space="0" w:color="auto"/>
          </w:divBdr>
        </w:div>
        <w:div w:id="534852698">
          <w:marLeft w:val="1325"/>
          <w:marRight w:val="0"/>
          <w:marTop w:val="120"/>
          <w:marBottom w:val="0"/>
          <w:divBdr>
            <w:top w:val="none" w:sz="0" w:space="0" w:color="auto"/>
            <w:left w:val="none" w:sz="0" w:space="0" w:color="auto"/>
            <w:bottom w:val="none" w:sz="0" w:space="0" w:color="auto"/>
            <w:right w:val="none" w:sz="0" w:space="0" w:color="auto"/>
          </w:divBdr>
        </w:div>
        <w:div w:id="2121217751">
          <w:marLeft w:val="1325"/>
          <w:marRight w:val="0"/>
          <w:marTop w:val="120"/>
          <w:marBottom w:val="0"/>
          <w:divBdr>
            <w:top w:val="none" w:sz="0" w:space="0" w:color="auto"/>
            <w:left w:val="none" w:sz="0" w:space="0" w:color="auto"/>
            <w:bottom w:val="none" w:sz="0" w:space="0" w:color="auto"/>
            <w:right w:val="none" w:sz="0" w:space="0" w:color="auto"/>
          </w:divBdr>
        </w:div>
      </w:divsChild>
    </w:div>
    <w:div w:id="2030449826">
      <w:bodyDiv w:val="1"/>
      <w:marLeft w:val="0"/>
      <w:marRight w:val="0"/>
      <w:marTop w:val="0"/>
      <w:marBottom w:val="0"/>
      <w:divBdr>
        <w:top w:val="none" w:sz="0" w:space="0" w:color="auto"/>
        <w:left w:val="none" w:sz="0" w:space="0" w:color="auto"/>
        <w:bottom w:val="none" w:sz="0" w:space="0" w:color="auto"/>
        <w:right w:val="none" w:sz="0" w:space="0" w:color="auto"/>
      </w:divBdr>
    </w:div>
    <w:div w:id="2117022366">
      <w:bodyDiv w:val="1"/>
      <w:marLeft w:val="0"/>
      <w:marRight w:val="0"/>
      <w:marTop w:val="0"/>
      <w:marBottom w:val="0"/>
      <w:divBdr>
        <w:top w:val="none" w:sz="0" w:space="0" w:color="auto"/>
        <w:left w:val="none" w:sz="0" w:space="0" w:color="auto"/>
        <w:bottom w:val="none" w:sz="0" w:space="0" w:color="auto"/>
        <w:right w:val="none" w:sz="0" w:space="0" w:color="auto"/>
      </w:divBdr>
      <w:divsChild>
        <w:div w:id="1283607277">
          <w:marLeft w:val="547"/>
          <w:marRight w:val="0"/>
          <w:marTop w:val="144"/>
          <w:marBottom w:val="0"/>
          <w:divBdr>
            <w:top w:val="none" w:sz="0" w:space="0" w:color="auto"/>
            <w:left w:val="none" w:sz="0" w:space="0" w:color="auto"/>
            <w:bottom w:val="none" w:sz="0" w:space="0" w:color="auto"/>
            <w:right w:val="none" w:sz="0" w:space="0" w:color="auto"/>
          </w:divBdr>
        </w:div>
        <w:div w:id="127750958">
          <w:marLeft w:val="547"/>
          <w:marRight w:val="0"/>
          <w:marTop w:val="144"/>
          <w:marBottom w:val="0"/>
          <w:divBdr>
            <w:top w:val="none" w:sz="0" w:space="0" w:color="auto"/>
            <w:left w:val="none" w:sz="0" w:space="0" w:color="auto"/>
            <w:bottom w:val="none" w:sz="0" w:space="0" w:color="auto"/>
            <w:right w:val="none" w:sz="0" w:space="0" w:color="auto"/>
          </w:divBdr>
        </w:div>
        <w:div w:id="160777028">
          <w:marLeft w:val="547"/>
          <w:marRight w:val="0"/>
          <w:marTop w:val="144"/>
          <w:marBottom w:val="0"/>
          <w:divBdr>
            <w:top w:val="none" w:sz="0" w:space="0" w:color="auto"/>
            <w:left w:val="none" w:sz="0" w:space="0" w:color="auto"/>
            <w:bottom w:val="none" w:sz="0" w:space="0" w:color="auto"/>
            <w:right w:val="none" w:sz="0" w:space="0" w:color="auto"/>
          </w:divBdr>
        </w:div>
        <w:div w:id="971330909">
          <w:marLeft w:val="547"/>
          <w:marRight w:val="0"/>
          <w:marTop w:val="144"/>
          <w:marBottom w:val="0"/>
          <w:divBdr>
            <w:top w:val="none" w:sz="0" w:space="0" w:color="auto"/>
            <w:left w:val="none" w:sz="0" w:space="0" w:color="auto"/>
            <w:bottom w:val="none" w:sz="0" w:space="0" w:color="auto"/>
            <w:right w:val="none" w:sz="0" w:space="0" w:color="auto"/>
          </w:divBdr>
        </w:div>
        <w:div w:id="1319114957">
          <w:marLeft w:val="547"/>
          <w:marRight w:val="0"/>
          <w:marTop w:val="144"/>
          <w:marBottom w:val="0"/>
          <w:divBdr>
            <w:top w:val="none" w:sz="0" w:space="0" w:color="auto"/>
            <w:left w:val="none" w:sz="0" w:space="0" w:color="auto"/>
            <w:bottom w:val="none" w:sz="0" w:space="0" w:color="auto"/>
            <w:right w:val="none" w:sz="0" w:space="0" w:color="auto"/>
          </w:divBdr>
        </w:div>
      </w:divsChild>
    </w:div>
    <w:div w:id="2142575819">
      <w:bodyDiv w:val="1"/>
      <w:marLeft w:val="0"/>
      <w:marRight w:val="0"/>
      <w:marTop w:val="0"/>
      <w:marBottom w:val="0"/>
      <w:divBdr>
        <w:top w:val="none" w:sz="0" w:space="0" w:color="auto"/>
        <w:left w:val="none" w:sz="0" w:space="0" w:color="auto"/>
        <w:bottom w:val="none" w:sz="0" w:space="0" w:color="auto"/>
        <w:right w:val="none" w:sz="0" w:space="0" w:color="auto"/>
      </w:divBdr>
      <w:divsChild>
        <w:div w:id="169567329">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49225366" TargetMode="External"/><Relationship Id="rId13" Type="http://schemas.openxmlformats.org/officeDocument/2006/relationships/hyperlink" Target="https://www.cipd.co.uk/knowledge/fundamentals/people/hr/line-managers-factsheet" TargetMode="External"/><Relationship Id="rId18" Type="http://schemas.openxmlformats.org/officeDocument/2006/relationships/hyperlink" Target="https://www.fbu.org.uk/news/2020/04/25/firefighters-take-government-court-over-pension-%E2%80%98robbery%E2%80%99" TargetMode="External"/><Relationship Id="rId3" Type="http://schemas.openxmlformats.org/officeDocument/2006/relationships/styles" Target="styles.xml"/><Relationship Id="rId21" Type="http://schemas.openxmlformats.org/officeDocument/2006/relationships/hyperlink" Target="https://www.emerald.com/insight/content/doi/10.1108/ER-06-2014-0071/full/html" TargetMode="External"/><Relationship Id="rId7" Type="http://schemas.openxmlformats.org/officeDocument/2006/relationships/hyperlink" Target="https://www.bbc.co.uk/news/uk-24762990" TargetMode="External"/><Relationship Id="rId12" Type="http://schemas.openxmlformats.org/officeDocument/2006/relationships/hyperlink" Target="https://www.cipd.co.uk/knowledge/fundamentals/relations/employees/factsheet" TargetMode="External"/><Relationship Id="rId17" Type="http://schemas.openxmlformats.org/officeDocument/2006/relationships/hyperlink" Target="https://www2.deloitte.com/ro/en/pages/human-capital/articles/2019-deloitte-global-human-capital-trend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roner.co.uk/resources/employment-law/good-work-plan/" TargetMode="External"/><Relationship Id="rId20" Type="http://schemas.openxmlformats.org/officeDocument/2006/relationships/hyperlink" Target="https://www.johnlewispartnership.co.uk/about/how-we-share-power.html" TargetMode="External"/><Relationship Id="rId1" Type="http://schemas.openxmlformats.org/officeDocument/2006/relationships/customXml" Target="../customXml/item1.xml"/><Relationship Id="rId6" Type="http://schemas.openxmlformats.org/officeDocument/2006/relationships/hyperlink" Target="https://www.acas.org.uk/dealing-with-workplace-problems" TargetMode="External"/><Relationship Id="rId11" Type="http://schemas.openxmlformats.org/officeDocument/2006/relationships/hyperlink" Target="https://www.cipd.co.uk/knowledge/fundamentals/relations/employees/trade-unions-quest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edia.wiley.com/product_data/excerpt/58/14443088/1444308858.pdf" TargetMode="External"/><Relationship Id="rId23" Type="http://schemas.openxmlformats.org/officeDocument/2006/relationships/hyperlink" Target="https://warwick.ac.uk/fac/soc/wbs/research/irru/erm/" TargetMode="External"/><Relationship Id="rId10" Type="http://schemas.openxmlformats.org/officeDocument/2006/relationships/hyperlink" Target="https://www.youtube.com/watch?v=d6oXfMilLe8&amp;feature=youtu.be" TargetMode="External"/><Relationship Id="rId19" Type="http://schemas.openxmlformats.org/officeDocument/2006/relationships/hyperlink" Target="https://www.gov.uk/pay-and-work-rights" TargetMode="External"/><Relationship Id="rId4" Type="http://schemas.openxmlformats.org/officeDocument/2006/relationships/settings" Target="settings.xml"/><Relationship Id="rId9" Type="http://schemas.openxmlformats.org/officeDocument/2006/relationships/hyperlink" Target="https://www.bbc.co.uk/news/business-52096273" TargetMode="External"/><Relationship Id="rId14" Type="http://schemas.openxmlformats.org/officeDocument/2006/relationships/hyperlink" Target="https://www.cipd.co.uk/knowledge/fundamentals/relations/communication/voice-factsheet" TargetMode="External"/><Relationship Id="rId22" Type="http://schemas.openxmlformats.org/officeDocument/2006/relationships/hyperlink" Target="Available%20at:%20https://www.personneltoday.com/hr/how-employees-are-using-social-activism-to-make-their-voices-he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83043-8467-4303-A1F4-10CB48B07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15</Pages>
  <Words>4654</Words>
  <Characters>26532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465</cp:revision>
  <dcterms:created xsi:type="dcterms:W3CDTF">2020-05-03T14:20:00Z</dcterms:created>
  <dcterms:modified xsi:type="dcterms:W3CDTF">2020-05-23T10:15:00Z</dcterms:modified>
</cp:coreProperties>
</file>