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16193" w14:textId="77777777" w:rsidR="00863101" w:rsidRDefault="00863101" w:rsidP="00863101">
      <w:pPr>
        <w:pStyle w:val="Title"/>
        <w:spacing w:line="360" w:lineRule="auto"/>
        <w:jc w:val="center"/>
        <w:rPr>
          <w:b/>
          <w:bCs/>
          <w:sz w:val="36"/>
          <w:szCs w:val="36"/>
        </w:rPr>
      </w:pPr>
    </w:p>
    <w:p w14:paraId="52F09B7C" w14:textId="77777777" w:rsidR="00863101" w:rsidRDefault="00863101" w:rsidP="00863101">
      <w:pPr>
        <w:pStyle w:val="Title"/>
        <w:spacing w:line="360" w:lineRule="auto"/>
        <w:jc w:val="center"/>
        <w:rPr>
          <w:b/>
          <w:bCs/>
          <w:sz w:val="36"/>
          <w:szCs w:val="36"/>
        </w:rPr>
      </w:pPr>
    </w:p>
    <w:p w14:paraId="099678FD" w14:textId="77777777" w:rsidR="00863101" w:rsidRDefault="00863101" w:rsidP="00863101">
      <w:pPr>
        <w:pStyle w:val="Title"/>
        <w:spacing w:line="360" w:lineRule="auto"/>
        <w:jc w:val="center"/>
        <w:rPr>
          <w:b/>
          <w:bCs/>
          <w:sz w:val="36"/>
          <w:szCs w:val="36"/>
        </w:rPr>
      </w:pPr>
    </w:p>
    <w:p w14:paraId="274394B9" w14:textId="77777777" w:rsidR="00863101" w:rsidRDefault="00863101" w:rsidP="00863101">
      <w:pPr>
        <w:pStyle w:val="Title"/>
        <w:spacing w:line="360" w:lineRule="auto"/>
        <w:jc w:val="center"/>
        <w:rPr>
          <w:b/>
          <w:bCs/>
          <w:sz w:val="36"/>
          <w:szCs w:val="36"/>
        </w:rPr>
      </w:pPr>
    </w:p>
    <w:p w14:paraId="1FC0DDC3" w14:textId="77777777" w:rsidR="00863101" w:rsidRDefault="00863101" w:rsidP="00863101">
      <w:pPr>
        <w:pStyle w:val="Title"/>
        <w:spacing w:line="360" w:lineRule="auto"/>
        <w:jc w:val="center"/>
        <w:rPr>
          <w:b/>
          <w:bCs/>
          <w:sz w:val="36"/>
          <w:szCs w:val="36"/>
        </w:rPr>
      </w:pPr>
    </w:p>
    <w:p w14:paraId="69CC553F" w14:textId="77777777" w:rsidR="00863101" w:rsidRDefault="00863101" w:rsidP="00863101">
      <w:pPr>
        <w:pStyle w:val="Title"/>
        <w:spacing w:line="360" w:lineRule="auto"/>
        <w:jc w:val="center"/>
        <w:rPr>
          <w:b/>
          <w:bCs/>
          <w:sz w:val="36"/>
          <w:szCs w:val="36"/>
        </w:rPr>
      </w:pPr>
    </w:p>
    <w:p w14:paraId="1C7821B0" w14:textId="77777777" w:rsidR="00863101" w:rsidRDefault="00863101" w:rsidP="00863101">
      <w:pPr>
        <w:pStyle w:val="Title"/>
        <w:spacing w:line="360" w:lineRule="auto"/>
        <w:jc w:val="center"/>
        <w:rPr>
          <w:b/>
          <w:bCs/>
          <w:sz w:val="36"/>
          <w:szCs w:val="36"/>
        </w:rPr>
      </w:pPr>
    </w:p>
    <w:p w14:paraId="12CA002F" w14:textId="5EEF46B3" w:rsidR="046CEF5E" w:rsidRPr="00863101" w:rsidRDefault="046CEF5E" w:rsidP="00863101">
      <w:pPr>
        <w:pStyle w:val="Title"/>
        <w:spacing w:line="360" w:lineRule="auto"/>
        <w:jc w:val="center"/>
        <w:rPr>
          <w:b/>
          <w:bCs/>
          <w:sz w:val="36"/>
          <w:szCs w:val="36"/>
        </w:rPr>
      </w:pPr>
      <w:r w:rsidRPr="00863101">
        <w:rPr>
          <w:b/>
          <w:bCs/>
          <w:sz w:val="36"/>
          <w:szCs w:val="36"/>
        </w:rPr>
        <w:t>LAW PORTFOLIO</w:t>
      </w:r>
    </w:p>
    <w:p w14:paraId="2BD77E5D" w14:textId="1EDA2C87" w:rsidR="046CEF5E" w:rsidRPr="00863101" w:rsidRDefault="046CEF5E" w:rsidP="00863101">
      <w:pPr>
        <w:pStyle w:val="Title"/>
        <w:spacing w:line="360" w:lineRule="auto"/>
        <w:jc w:val="center"/>
        <w:rPr>
          <w:b/>
          <w:bCs/>
          <w:sz w:val="36"/>
          <w:szCs w:val="36"/>
        </w:rPr>
      </w:pPr>
      <w:r w:rsidRPr="00863101">
        <w:rPr>
          <w:b/>
          <w:bCs/>
          <w:sz w:val="36"/>
          <w:szCs w:val="36"/>
        </w:rPr>
        <w:t>CRIMINAL LAW – SCENARIO QUESTION</w:t>
      </w:r>
    </w:p>
    <w:p w14:paraId="574785B5" w14:textId="293F320F" w:rsidR="046CEF5E" w:rsidRPr="00863101" w:rsidRDefault="046CEF5E" w:rsidP="00863101">
      <w:pPr>
        <w:pStyle w:val="Title"/>
        <w:spacing w:line="360" w:lineRule="auto"/>
        <w:jc w:val="center"/>
        <w:rPr>
          <w:b/>
          <w:bCs/>
          <w:sz w:val="36"/>
          <w:szCs w:val="36"/>
        </w:rPr>
      </w:pPr>
      <w:r w:rsidRPr="00863101">
        <w:rPr>
          <w:b/>
          <w:bCs/>
          <w:sz w:val="36"/>
          <w:szCs w:val="36"/>
        </w:rPr>
        <w:t>STUDENT NAME</w:t>
      </w:r>
    </w:p>
    <w:p w14:paraId="3F4E5B36" w14:textId="22BA50A5" w:rsidR="046CEF5E" w:rsidRPr="00863101" w:rsidRDefault="046CEF5E" w:rsidP="00863101">
      <w:pPr>
        <w:pStyle w:val="Title"/>
        <w:spacing w:line="360" w:lineRule="auto"/>
        <w:jc w:val="center"/>
        <w:rPr>
          <w:b/>
          <w:bCs/>
          <w:sz w:val="36"/>
          <w:szCs w:val="36"/>
        </w:rPr>
      </w:pPr>
      <w:r w:rsidRPr="00863101">
        <w:rPr>
          <w:b/>
          <w:bCs/>
          <w:sz w:val="36"/>
          <w:szCs w:val="36"/>
        </w:rPr>
        <w:t>STUDENT NUMBER</w:t>
      </w:r>
    </w:p>
    <w:p w14:paraId="3CCCDDDA" w14:textId="0830416F" w:rsidR="046CEF5E" w:rsidRPr="00863101" w:rsidRDefault="046CEF5E" w:rsidP="00863101">
      <w:pPr>
        <w:pStyle w:val="Title"/>
        <w:spacing w:line="360" w:lineRule="auto"/>
        <w:jc w:val="center"/>
        <w:rPr>
          <w:b/>
          <w:bCs/>
          <w:sz w:val="36"/>
          <w:szCs w:val="36"/>
        </w:rPr>
      </w:pPr>
      <w:r w:rsidRPr="00863101">
        <w:rPr>
          <w:b/>
          <w:bCs/>
          <w:sz w:val="36"/>
          <w:szCs w:val="36"/>
        </w:rPr>
        <w:t>SUBMISSION DATE</w:t>
      </w:r>
    </w:p>
    <w:p w14:paraId="44BECCDD" w14:textId="16CD8219" w:rsidR="046CEF5E" w:rsidRDefault="046CEF5E">
      <w:r>
        <w:br w:type="page"/>
      </w:r>
    </w:p>
    <w:sdt>
      <w:sdtPr>
        <w:rPr>
          <w:rFonts w:ascii="Times New Roman" w:hAnsi="Times New Roman" w:cs="Times New Roman"/>
          <w:color w:val="auto"/>
          <w:sz w:val="24"/>
          <w:szCs w:val="24"/>
        </w:rPr>
        <w:id w:val="2059660452"/>
        <w:docPartObj>
          <w:docPartGallery w:val="Table of Contents"/>
          <w:docPartUnique/>
        </w:docPartObj>
      </w:sdtPr>
      <w:sdtEndPr>
        <w:rPr>
          <w:rFonts w:eastAsiaTheme="minorHAnsi"/>
          <w:noProof/>
          <w:lang w:val="en-GB"/>
        </w:rPr>
      </w:sdtEndPr>
      <w:sdtContent>
        <w:p w14:paraId="04176CEE" w14:textId="5CDFBD29" w:rsidR="00863101" w:rsidRPr="00863101" w:rsidRDefault="00863101">
          <w:pPr>
            <w:pStyle w:val="TOCHeading"/>
            <w:rPr>
              <w:rFonts w:ascii="Times New Roman" w:hAnsi="Times New Roman" w:cs="Times New Roman"/>
              <w:b/>
              <w:bCs/>
              <w:color w:val="auto"/>
              <w:sz w:val="24"/>
              <w:szCs w:val="24"/>
            </w:rPr>
          </w:pPr>
          <w:r w:rsidRPr="00863101">
            <w:rPr>
              <w:rFonts w:ascii="Times New Roman" w:hAnsi="Times New Roman" w:cs="Times New Roman"/>
              <w:b/>
              <w:bCs/>
              <w:color w:val="auto"/>
              <w:sz w:val="24"/>
              <w:szCs w:val="24"/>
            </w:rPr>
            <w:t>Table of Contents</w:t>
          </w:r>
        </w:p>
        <w:p w14:paraId="52C14691" w14:textId="35666398" w:rsidR="00863101" w:rsidRPr="00863101" w:rsidRDefault="00863101">
          <w:pPr>
            <w:pStyle w:val="TOC1"/>
            <w:tabs>
              <w:tab w:val="right" w:leader="dot" w:pos="9350"/>
            </w:tabs>
            <w:rPr>
              <w:rFonts w:ascii="Times New Roman" w:eastAsiaTheme="minorEastAsia" w:hAnsi="Times New Roman" w:cs="Times New Roman"/>
              <w:noProof/>
              <w:sz w:val="24"/>
              <w:szCs w:val="24"/>
              <w:lang w:val="en-US"/>
            </w:rPr>
          </w:pPr>
          <w:r w:rsidRPr="00863101">
            <w:rPr>
              <w:rFonts w:ascii="Times New Roman" w:hAnsi="Times New Roman" w:cs="Times New Roman"/>
              <w:sz w:val="24"/>
              <w:szCs w:val="24"/>
            </w:rPr>
            <w:fldChar w:fldCharType="begin"/>
          </w:r>
          <w:r w:rsidRPr="00863101">
            <w:rPr>
              <w:rFonts w:ascii="Times New Roman" w:hAnsi="Times New Roman" w:cs="Times New Roman"/>
              <w:sz w:val="24"/>
              <w:szCs w:val="24"/>
            </w:rPr>
            <w:instrText xml:space="preserve"> TOC \o "1-3" \h \z \u </w:instrText>
          </w:r>
          <w:r w:rsidRPr="00863101">
            <w:rPr>
              <w:rFonts w:ascii="Times New Roman" w:hAnsi="Times New Roman" w:cs="Times New Roman"/>
              <w:sz w:val="24"/>
              <w:szCs w:val="24"/>
            </w:rPr>
            <w:fldChar w:fldCharType="separate"/>
          </w:r>
          <w:hyperlink w:anchor="_Toc124232889" w:history="1">
            <w:r w:rsidRPr="00863101">
              <w:rPr>
                <w:rStyle w:val="Hyperlink"/>
                <w:rFonts w:ascii="Times New Roman" w:hAnsi="Times New Roman" w:cs="Times New Roman"/>
                <w:noProof/>
                <w:color w:val="auto"/>
                <w:sz w:val="24"/>
                <w:szCs w:val="24"/>
              </w:rPr>
              <w:t>Introduction</w:t>
            </w:r>
            <w:r w:rsidRPr="00863101">
              <w:rPr>
                <w:rFonts w:ascii="Times New Roman" w:hAnsi="Times New Roman" w:cs="Times New Roman"/>
                <w:noProof/>
                <w:webHidden/>
                <w:sz w:val="24"/>
                <w:szCs w:val="24"/>
              </w:rPr>
              <w:tab/>
            </w:r>
            <w:r w:rsidRPr="00863101">
              <w:rPr>
                <w:rFonts w:ascii="Times New Roman" w:hAnsi="Times New Roman" w:cs="Times New Roman"/>
                <w:noProof/>
                <w:webHidden/>
                <w:sz w:val="24"/>
                <w:szCs w:val="24"/>
              </w:rPr>
              <w:fldChar w:fldCharType="begin"/>
            </w:r>
            <w:r w:rsidRPr="00863101">
              <w:rPr>
                <w:rFonts w:ascii="Times New Roman" w:hAnsi="Times New Roman" w:cs="Times New Roman"/>
                <w:noProof/>
                <w:webHidden/>
                <w:sz w:val="24"/>
                <w:szCs w:val="24"/>
              </w:rPr>
              <w:instrText xml:space="preserve"> PAGEREF _Toc124232889 \h </w:instrText>
            </w:r>
            <w:r w:rsidRPr="00863101">
              <w:rPr>
                <w:rFonts w:ascii="Times New Roman" w:hAnsi="Times New Roman" w:cs="Times New Roman"/>
                <w:noProof/>
                <w:webHidden/>
                <w:sz w:val="24"/>
                <w:szCs w:val="24"/>
              </w:rPr>
            </w:r>
            <w:r w:rsidRPr="00863101">
              <w:rPr>
                <w:rFonts w:ascii="Times New Roman" w:hAnsi="Times New Roman" w:cs="Times New Roman"/>
                <w:noProof/>
                <w:webHidden/>
                <w:sz w:val="24"/>
                <w:szCs w:val="24"/>
              </w:rPr>
              <w:fldChar w:fldCharType="separate"/>
            </w:r>
            <w:r w:rsidRPr="00863101">
              <w:rPr>
                <w:rFonts w:ascii="Times New Roman" w:hAnsi="Times New Roman" w:cs="Times New Roman"/>
                <w:noProof/>
                <w:webHidden/>
                <w:sz w:val="24"/>
                <w:szCs w:val="24"/>
              </w:rPr>
              <w:t>3</w:t>
            </w:r>
            <w:r w:rsidRPr="00863101">
              <w:rPr>
                <w:rFonts w:ascii="Times New Roman" w:hAnsi="Times New Roman" w:cs="Times New Roman"/>
                <w:noProof/>
                <w:webHidden/>
                <w:sz w:val="24"/>
                <w:szCs w:val="24"/>
              </w:rPr>
              <w:fldChar w:fldCharType="end"/>
            </w:r>
          </w:hyperlink>
        </w:p>
        <w:p w14:paraId="5BBD17CB" w14:textId="56375F9A" w:rsidR="00863101" w:rsidRPr="00863101" w:rsidRDefault="00863101">
          <w:pPr>
            <w:pStyle w:val="TOC1"/>
            <w:tabs>
              <w:tab w:val="right" w:leader="dot" w:pos="9350"/>
            </w:tabs>
            <w:rPr>
              <w:rFonts w:ascii="Times New Roman" w:eastAsiaTheme="minorEastAsia" w:hAnsi="Times New Roman" w:cs="Times New Roman"/>
              <w:noProof/>
              <w:sz w:val="24"/>
              <w:szCs w:val="24"/>
              <w:lang w:val="en-US"/>
            </w:rPr>
          </w:pPr>
          <w:hyperlink w:anchor="_Toc124232890" w:history="1">
            <w:r w:rsidRPr="00863101">
              <w:rPr>
                <w:rStyle w:val="Hyperlink"/>
                <w:rFonts w:ascii="Times New Roman" w:hAnsi="Times New Roman" w:cs="Times New Roman"/>
                <w:noProof/>
                <w:color w:val="auto"/>
                <w:sz w:val="24"/>
                <w:szCs w:val="24"/>
              </w:rPr>
              <w:t>Part A: Hadley Scenario</w:t>
            </w:r>
            <w:r w:rsidRPr="00863101">
              <w:rPr>
                <w:rFonts w:ascii="Times New Roman" w:hAnsi="Times New Roman" w:cs="Times New Roman"/>
                <w:noProof/>
                <w:webHidden/>
                <w:sz w:val="24"/>
                <w:szCs w:val="24"/>
              </w:rPr>
              <w:tab/>
            </w:r>
            <w:r w:rsidRPr="00863101">
              <w:rPr>
                <w:rFonts w:ascii="Times New Roman" w:hAnsi="Times New Roman" w:cs="Times New Roman"/>
                <w:noProof/>
                <w:webHidden/>
                <w:sz w:val="24"/>
                <w:szCs w:val="24"/>
              </w:rPr>
              <w:fldChar w:fldCharType="begin"/>
            </w:r>
            <w:r w:rsidRPr="00863101">
              <w:rPr>
                <w:rFonts w:ascii="Times New Roman" w:hAnsi="Times New Roman" w:cs="Times New Roman"/>
                <w:noProof/>
                <w:webHidden/>
                <w:sz w:val="24"/>
                <w:szCs w:val="24"/>
              </w:rPr>
              <w:instrText xml:space="preserve"> PAGEREF _Toc124232890 \h </w:instrText>
            </w:r>
            <w:r w:rsidRPr="00863101">
              <w:rPr>
                <w:rFonts w:ascii="Times New Roman" w:hAnsi="Times New Roman" w:cs="Times New Roman"/>
                <w:noProof/>
                <w:webHidden/>
                <w:sz w:val="24"/>
                <w:szCs w:val="24"/>
              </w:rPr>
            </w:r>
            <w:r w:rsidRPr="00863101">
              <w:rPr>
                <w:rFonts w:ascii="Times New Roman" w:hAnsi="Times New Roman" w:cs="Times New Roman"/>
                <w:noProof/>
                <w:webHidden/>
                <w:sz w:val="24"/>
                <w:szCs w:val="24"/>
              </w:rPr>
              <w:fldChar w:fldCharType="separate"/>
            </w:r>
            <w:r w:rsidRPr="00863101">
              <w:rPr>
                <w:rFonts w:ascii="Times New Roman" w:hAnsi="Times New Roman" w:cs="Times New Roman"/>
                <w:noProof/>
                <w:webHidden/>
                <w:sz w:val="24"/>
                <w:szCs w:val="24"/>
              </w:rPr>
              <w:t>3</w:t>
            </w:r>
            <w:r w:rsidRPr="00863101">
              <w:rPr>
                <w:rFonts w:ascii="Times New Roman" w:hAnsi="Times New Roman" w:cs="Times New Roman"/>
                <w:noProof/>
                <w:webHidden/>
                <w:sz w:val="24"/>
                <w:szCs w:val="24"/>
              </w:rPr>
              <w:fldChar w:fldCharType="end"/>
            </w:r>
          </w:hyperlink>
        </w:p>
        <w:p w14:paraId="0046AEE7" w14:textId="08E6F669" w:rsidR="00863101" w:rsidRPr="00863101" w:rsidRDefault="00863101">
          <w:pPr>
            <w:pStyle w:val="TOC2"/>
            <w:tabs>
              <w:tab w:val="right" w:leader="dot" w:pos="9350"/>
            </w:tabs>
            <w:rPr>
              <w:rFonts w:ascii="Times New Roman" w:eastAsiaTheme="minorEastAsia" w:hAnsi="Times New Roman" w:cs="Times New Roman"/>
              <w:noProof/>
              <w:sz w:val="24"/>
              <w:szCs w:val="24"/>
              <w:lang w:val="en-US"/>
            </w:rPr>
          </w:pPr>
          <w:hyperlink w:anchor="_Toc124232891" w:history="1">
            <w:r w:rsidRPr="00863101">
              <w:rPr>
                <w:rStyle w:val="Hyperlink"/>
                <w:rFonts w:ascii="Times New Roman" w:hAnsi="Times New Roman" w:cs="Times New Roman"/>
                <w:noProof/>
                <w:color w:val="auto"/>
                <w:sz w:val="24"/>
                <w:szCs w:val="24"/>
              </w:rPr>
              <w:t>Burglary</w:t>
            </w:r>
            <w:r w:rsidRPr="00863101">
              <w:rPr>
                <w:rFonts w:ascii="Times New Roman" w:hAnsi="Times New Roman" w:cs="Times New Roman"/>
                <w:noProof/>
                <w:webHidden/>
                <w:sz w:val="24"/>
                <w:szCs w:val="24"/>
              </w:rPr>
              <w:tab/>
            </w:r>
            <w:r w:rsidRPr="00863101">
              <w:rPr>
                <w:rFonts w:ascii="Times New Roman" w:hAnsi="Times New Roman" w:cs="Times New Roman"/>
                <w:noProof/>
                <w:webHidden/>
                <w:sz w:val="24"/>
                <w:szCs w:val="24"/>
              </w:rPr>
              <w:fldChar w:fldCharType="begin"/>
            </w:r>
            <w:r w:rsidRPr="00863101">
              <w:rPr>
                <w:rFonts w:ascii="Times New Roman" w:hAnsi="Times New Roman" w:cs="Times New Roman"/>
                <w:noProof/>
                <w:webHidden/>
                <w:sz w:val="24"/>
                <w:szCs w:val="24"/>
              </w:rPr>
              <w:instrText xml:space="preserve"> PAGEREF _Toc124232891 \h </w:instrText>
            </w:r>
            <w:r w:rsidRPr="00863101">
              <w:rPr>
                <w:rFonts w:ascii="Times New Roman" w:hAnsi="Times New Roman" w:cs="Times New Roman"/>
                <w:noProof/>
                <w:webHidden/>
                <w:sz w:val="24"/>
                <w:szCs w:val="24"/>
              </w:rPr>
            </w:r>
            <w:r w:rsidRPr="00863101">
              <w:rPr>
                <w:rFonts w:ascii="Times New Roman" w:hAnsi="Times New Roman" w:cs="Times New Roman"/>
                <w:noProof/>
                <w:webHidden/>
                <w:sz w:val="24"/>
                <w:szCs w:val="24"/>
              </w:rPr>
              <w:fldChar w:fldCharType="separate"/>
            </w:r>
            <w:r w:rsidRPr="00863101">
              <w:rPr>
                <w:rFonts w:ascii="Times New Roman" w:hAnsi="Times New Roman" w:cs="Times New Roman"/>
                <w:noProof/>
                <w:webHidden/>
                <w:sz w:val="24"/>
                <w:szCs w:val="24"/>
              </w:rPr>
              <w:t>3</w:t>
            </w:r>
            <w:r w:rsidRPr="00863101">
              <w:rPr>
                <w:rFonts w:ascii="Times New Roman" w:hAnsi="Times New Roman" w:cs="Times New Roman"/>
                <w:noProof/>
                <w:webHidden/>
                <w:sz w:val="24"/>
                <w:szCs w:val="24"/>
              </w:rPr>
              <w:fldChar w:fldCharType="end"/>
            </w:r>
          </w:hyperlink>
        </w:p>
        <w:p w14:paraId="32B07377" w14:textId="144F5E42" w:rsidR="00863101" w:rsidRPr="00863101" w:rsidRDefault="00863101">
          <w:pPr>
            <w:pStyle w:val="TOC2"/>
            <w:tabs>
              <w:tab w:val="right" w:leader="dot" w:pos="9350"/>
            </w:tabs>
            <w:rPr>
              <w:rFonts w:ascii="Times New Roman" w:eastAsiaTheme="minorEastAsia" w:hAnsi="Times New Roman" w:cs="Times New Roman"/>
              <w:noProof/>
              <w:sz w:val="24"/>
              <w:szCs w:val="24"/>
              <w:lang w:val="en-US"/>
            </w:rPr>
          </w:pPr>
          <w:hyperlink w:anchor="_Toc124232892" w:history="1">
            <w:r w:rsidRPr="00863101">
              <w:rPr>
                <w:rStyle w:val="Hyperlink"/>
                <w:rFonts w:ascii="Times New Roman" w:hAnsi="Times New Roman" w:cs="Times New Roman"/>
                <w:noProof/>
                <w:color w:val="auto"/>
                <w:sz w:val="24"/>
                <w:szCs w:val="24"/>
              </w:rPr>
              <w:t>Theft</w:t>
            </w:r>
            <w:r w:rsidRPr="00863101">
              <w:rPr>
                <w:rFonts w:ascii="Times New Roman" w:hAnsi="Times New Roman" w:cs="Times New Roman"/>
                <w:noProof/>
                <w:webHidden/>
                <w:sz w:val="24"/>
                <w:szCs w:val="24"/>
              </w:rPr>
              <w:tab/>
            </w:r>
            <w:r w:rsidRPr="00863101">
              <w:rPr>
                <w:rFonts w:ascii="Times New Roman" w:hAnsi="Times New Roman" w:cs="Times New Roman"/>
                <w:noProof/>
                <w:webHidden/>
                <w:sz w:val="24"/>
                <w:szCs w:val="24"/>
              </w:rPr>
              <w:fldChar w:fldCharType="begin"/>
            </w:r>
            <w:r w:rsidRPr="00863101">
              <w:rPr>
                <w:rFonts w:ascii="Times New Roman" w:hAnsi="Times New Roman" w:cs="Times New Roman"/>
                <w:noProof/>
                <w:webHidden/>
                <w:sz w:val="24"/>
                <w:szCs w:val="24"/>
              </w:rPr>
              <w:instrText xml:space="preserve"> PAGEREF _Toc124232892 \h </w:instrText>
            </w:r>
            <w:r w:rsidRPr="00863101">
              <w:rPr>
                <w:rFonts w:ascii="Times New Roman" w:hAnsi="Times New Roman" w:cs="Times New Roman"/>
                <w:noProof/>
                <w:webHidden/>
                <w:sz w:val="24"/>
                <w:szCs w:val="24"/>
              </w:rPr>
            </w:r>
            <w:r w:rsidRPr="00863101">
              <w:rPr>
                <w:rFonts w:ascii="Times New Roman" w:hAnsi="Times New Roman" w:cs="Times New Roman"/>
                <w:noProof/>
                <w:webHidden/>
                <w:sz w:val="24"/>
                <w:szCs w:val="24"/>
              </w:rPr>
              <w:fldChar w:fldCharType="separate"/>
            </w:r>
            <w:r w:rsidRPr="00863101">
              <w:rPr>
                <w:rFonts w:ascii="Times New Roman" w:hAnsi="Times New Roman" w:cs="Times New Roman"/>
                <w:noProof/>
                <w:webHidden/>
                <w:sz w:val="24"/>
                <w:szCs w:val="24"/>
              </w:rPr>
              <w:t>4</w:t>
            </w:r>
            <w:r w:rsidRPr="00863101">
              <w:rPr>
                <w:rFonts w:ascii="Times New Roman" w:hAnsi="Times New Roman" w:cs="Times New Roman"/>
                <w:noProof/>
                <w:webHidden/>
                <w:sz w:val="24"/>
                <w:szCs w:val="24"/>
              </w:rPr>
              <w:fldChar w:fldCharType="end"/>
            </w:r>
          </w:hyperlink>
        </w:p>
        <w:p w14:paraId="364A61C4" w14:textId="4D0752A6" w:rsidR="00863101" w:rsidRPr="00863101" w:rsidRDefault="00863101">
          <w:pPr>
            <w:pStyle w:val="TOC2"/>
            <w:tabs>
              <w:tab w:val="right" w:leader="dot" w:pos="9350"/>
            </w:tabs>
            <w:rPr>
              <w:rFonts w:ascii="Times New Roman" w:eastAsiaTheme="minorEastAsia" w:hAnsi="Times New Roman" w:cs="Times New Roman"/>
              <w:noProof/>
              <w:sz w:val="24"/>
              <w:szCs w:val="24"/>
              <w:lang w:val="en-US"/>
            </w:rPr>
          </w:pPr>
          <w:hyperlink w:anchor="_Toc124232893" w:history="1">
            <w:r w:rsidRPr="00863101">
              <w:rPr>
                <w:rStyle w:val="Hyperlink"/>
                <w:rFonts w:ascii="Times New Roman" w:hAnsi="Times New Roman" w:cs="Times New Roman"/>
                <w:noProof/>
                <w:color w:val="auto"/>
                <w:sz w:val="24"/>
                <w:szCs w:val="24"/>
              </w:rPr>
              <w:t>Criminal Damage</w:t>
            </w:r>
            <w:r w:rsidRPr="00863101">
              <w:rPr>
                <w:rFonts w:ascii="Times New Roman" w:hAnsi="Times New Roman" w:cs="Times New Roman"/>
                <w:noProof/>
                <w:webHidden/>
                <w:sz w:val="24"/>
                <w:szCs w:val="24"/>
              </w:rPr>
              <w:tab/>
            </w:r>
            <w:r w:rsidRPr="00863101">
              <w:rPr>
                <w:rFonts w:ascii="Times New Roman" w:hAnsi="Times New Roman" w:cs="Times New Roman"/>
                <w:noProof/>
                <w:webHidden/>
                <w:sz w:val="24"/>
                <w:szCs w:val="24"/>
              </w:rPr>
              <w:fldChar w:fldCharType="begin"/>
            </w:r>
            <w:r w:rsidRPr="00863101">
              <w:rPr>
                <w:rFonts w:ascii="Times New Roman" w:hAnsi="Times New Roman" w:cs="Times New Roman"/>
                <w:noProof/>
                <w:webHidden/>
                <w:sz w:val="24"/>
                <w:szCs w:val="24"/>
              </w:rPr>
              <w:instrText xml:space="preserve"> PAGEREF _Toc124232893 \h </w:instrText>
            </w:r>
            <w:r w:rsidRPr="00863101">
              <w:rPr>
                <w:rFonts w:ascii="Times New Roman" w:hAnsi="Times New Roman" w:cs="Times New Roman"/>
                <w:noProof/>
                <w:webHidden/>
                <w:sz w:val="24"/>
                <w:szCs w:val="24"/>
              </w:rPr>
            </w:r>
            <w:r w:rsidRPr="00863101">
              <w:rPr>
                <w:rFonts w:ascii="Times New Roman" w:hAnsi="Times New Roman" w:cs="Times New Roman"/>
                <w:noProof/>
                <w:webHidden/>
                <w:sz w:val="24"/>
                <w:szCs w:val="24"/>
              </w:rPr>
              <w:fldChar w:fldCharType="separate"/>
            </w:r>
            <w:r w:rsidRPr="00863101">
              <w:rPr>
                <w:rFonts w:ascii="Times New Roman" w:hAnsi="Times New Roman" w:cs="Times New Roman"/>
                <w:noProof/>
                <w:webHidden/>
                <w:sz w:val="24"/>
                <w:szCs w:val="24"/>
              </w:rPr>
              <w:t>4</w:t>
            </w:r>
            <w:r w:rsidRPr="00863101">
              <w:rPr>
                <w:rFonts w:ascii="Times New Roman" w:hAnsi="Times New Roman" w:cs="Times New Roman"/>
                <w:noProof/>
                <w:webHidden/>
                <w:sz w:val="24"/>
                <w:szCs w:val="24"/>
              </w:rPr>
              <w:fldChar w:fldCharType="end"/>
            </w:r>
          </w:hyperlink>
        </w:p>
        <w:p w14:paraId="5E9573A5" w14:textId="5B3B4433" w:rsidR="00863101" w:rsidRPr="00863101" w:rsidRDefault="00863101">
          <w:pPr>
            <w:pStyle w:val="TOC2"/>
            <w:tabs>
              <w:tab w:val="right" w:leader="dot" w:pos="9350"/>
            </w:tabs>
            <w:rPr>
              <w:rFonts w:ascii="Times New Roman" w:eastAsiaTheme="minorEastAsia" w:hAnsi="Times New Roman" w:cs="Times New Roman"/>
              <w:noProof/>
              <w:sz w:val="24"/>
              <w:szCs w:val="24"/>
              <w:lang w:val="en-US"/>
            </w:rPr>
          </w:pPr>
          <w:hyperlink w:anchor="_Toc124232894" w:history="1">
            <w:r w:rsidRPr="00863101">
              <w:rPr>
                <w:rStyle w:val="Hyperlink"/>
                <w:rFonts w:ascii="Times New Roman" w:hAnsi="Times New Roman" w:cs="Times New Roman"/>
                <w:noProof/>
                <w:color w:val="auto"/>
                <w:sz w:val="24"/>
                <w:szCs w:val="24"/>
              </w:rPr>
              <w:t>Arson</w:t>
            </w:r>
            <w:r w:rsidRPr="00863101">
              <w:rPr>
                <w:rFonts w:ascii="Times New Roman" w:hAnsi="Times New Roman" w:cs="Times New Roman"/>
                <w:noProof/>
                <w:webHidden/>
                <w:sz w:val="24"/>
                <w:szCs w:val="24"/>
              </w:rPr>
              <w:tab/>
            </w:r>
            <w:r w:rsidRPr="00863101">
              <w:rPr>
                <w:rFonts w:ascii="Times New Roman" w:hAnsi="Times New Roman" w:cs="Times New Roman"/>
                <w:noProof/>
                <w:webHidden/>
                <w:sz w:val="24"/>
                <w:szCs w:val="24"/>
              </w:rPr>
              <w:fldChar w:fldCharType="begin"/>
            </w:r>
            <w:r w:rsidRPr="00863101">
              <w:rPr>
                <w:rFonts w:ascii="Times New Roman" w:hAnsi="Times New Roman" w:cs="Times New Roman"/>
                <w:noProof/>
                <w:webHidden/>
                <w:sz w:val="24"/>
                <w:szCs w:val="24"/>
              </w:rPr>
              <w:instrText xml:space="preserve"> PAGEREF _Toc124232894 \h </w:instrText>
            </w:r>
            <w:r w:rsidRPr="00863101">
              <w:rPr>
                <w:rFonts w:ascii="Times New Roman" w:hAnsi="Times New Roman" w:cs="Times New Roman"/>
                <w:noProof/>
                <w:webHidden/>
                <w:sz w:val="24"/>
                <w:szCs w:val="24"/>
              </w:rPr>
            </w:r>
            <w:r w:rsidRPr="00863101">
              <w:rPr>
                <w:rFonts w:ascii="Times New Roman" w:hAnsi="Times New Roman" w:cs="Times New Roman"/>
                <w:noProof/>
                <w:webHidden/>
                <w:sz w:val="24"/>
                <w:szCs w:val="24"/>
              </w:rPr>
              <w:fldChar w:fldCharType="separate"/>
            </w:r>
            <w:r w:rsidRPr="00863101">
              <w:rPr>
                <w:rFonts w:ascii="Times New Roman" w:hAnsi="Times New Roman" w:cs="Times New Roman"/>
                <w:noProof/>
                <w:webHidden/>
                <w:sz w:val="24"/>
                <w:szCs w:val="24"/>
              </w:rPr>
              <w:t>4</w:t>
            </w:r>
            <w:r w:rsidRPr="00863101">
              <w:rPr>
                <w:rFonts w:ascii="Times New Roman" w:hAnsi="Times New Roman" w:cs="Times New Roman"/>
                <w:noProof/>
                <w:webHidden/>
                <w:sz w:val="24"/>
                <w:szCs w:val="24"/>
              </w:rPr>
              <w:fldChar w:fldCharType="end"/>
            </w:r>
          </w:hyperlink>
        </w:p>
        <w:p w14:paraId="268259CF" w14:textId="015C2C0C" w:rsidR="00863101" w:rsidRPr="00863101" w:rsidRDefault="00863101">
          <w:pPr>
            <w:pStyle w:val="TOC1"/>
            <w:tabs>
              <w:tab w:val="right" w:leader="dot" w:pos="9350"/>
            </w:tabs>
            <w:rPr>
              <w:rFonts w:ascii="Times New Roman" w:eastAsiaTheme="minorEastAsia" w:hAnsi="Times New Roman" w:cs="Times New Roman"/>
              <w:noProof/>
              <w:sz w:val="24"/>
              <w:szCs w:val="24"/>
              <w:lang w:val="en-US"/>
            </w:rPr>
          </w:pPr>
          <w:hyperlink w:anchor="_Toc124232895" w:history="1">
            <w:r w:rsidRPr="00863101">
              <w:rPr>
                <w:rStyle w:val="Hyperlink"/>
                <w:rFonts w:ascii="Times New Roman" w:hAnsi="Times New Roman" w:cs="Times New Roman"/>
                <w:noProof/>
                <w:color w:val="auto"/>
                <w:sz w:val="24"/>
                <w:szCs w:val="24"/>
              </w:rPr>
              <w:t>Part B: Case scenario of Freya</w:t>
            </w:r>
            <w:r w:rsidRPr="00863101">
              <w:rPr>
                <w:rFonts w:ascii="Times New Roman" w:hAnsi="Times New Roman" w:cs="Times New Roman"/>
                <w:noProof/>
                <w:webHidden/>
                <w:sz w:val="24"/>
                <w:szCs w:val="24"/>
              </w:rPr>
              <w:tab/>
            </w:r>
            <w:r w:rsidRPr="00863101">
              <w:rPr>
                <w:rFonts w:ascii="Times New Roman" w:hAnsi="Times New Roman" w:cs="Times New Roman"/>
                <w:noProof/>
                <w:webHidden/>
                <w:sz w:val="24"/>
                <w:szCs w:val="24"/>
              </w:rPr>
              <w:fldChar w:fldCharType="begin"/>
            </w:r>
            <w:r w:rsidRPr="00863101">
              <w:rPr>
                <w:rFonts w:ascii="Times New Roman" w:hAnsi="Times New Roman" w:cs="Times New Roman"/>
                <w:noProof/>
                <w:webHidden/>
                <w:sz w:val="24"/>
                <w:szCs w:val="24"/>
              </w:rPr>
              <w:instrText xml:space="preserve"> PAGEREF _Toc124232895 \h </w:instrText>
            </w:r>
            <w:r w:rsidRPr="00863101">
              <w:rPr>
                <w:rFonts w:ascii="Times New Roman" w:hAnsi="Times New Roman" w:cs="Times New Roman"/>
                <w:noProof/>
                <w:webHidden/>
                <w:sz w:val="24"/>
                <w:szCs w:val="24"/>
              </w:rPr>
            </w:r>
            <w:r w:rsidRPr="00863101">
              <w:rPr>
                <w:rFonts w:ascii="Times New Roman" w:hAnsi="Times New Roman" w:cs="Times New Roman"/>
                <w:noProof/>
                <w:webHidden/>
                <w:sz w:val="24"/>
                <w:szCs w:val="24"/>
              </w:rPr>
              <w:fldChar w:fldCharType="separate"/>
            </w:r>
            <w:r w:rsidRPr="00863101">
              <w:rPr>
                <w:rFonts w:ascii="Times New Roman" w:hAnsi="Times New Roman" w:cs="Times New Roman"/>
                <w:noProof/>
                <w:webHidden/>
                <w:sz w:val="24"/>
                <w:szCs w:val="24"/>
              </w:rPr>
              <w:t>5</w:t>
            </w:r>
            <w:r w:rsidRPr="00863101">
              <w:rPr>
                <w:rFonts w:ascii="Times New Roman" w:hAnsi="Times New Roman" w:cs="Times New Roman"/>
                <w:noProof/>
                <w:webHidden/>
                <w:sz w:val="24"/>
                <w:szCs w:val="24"/>
              </w:rPr>
              <w:fldChar w:fldCharType="end"/>
            </w:r>
          </w:hyperlink>
        </w:p>
        <w:p w14:paraId="71BC1E02" w14:textId="799E4F19" w:rsidR="00863101" w:rsidRPr="00863101" w:rsidRDefault="00863101">
          <w:pPr>
            <w:pStyle w:val="TOC2"/>
            <w:tabs>
              <w:tab w:val="right" w:leader="dot" w:pos="9350"/>
            </w:tabs>
            <w:rPr>
              <w:rFonts w:ascii="Times New Roman" w:eastAsiaTheme="minorEastAsia" w:hAnsi="Times New Roman" w:cs="Times New Roman"/>
              <w:noProof/>
              <w:sz w:val="24"/>
              <w:szCs w:val="24"/>
              <w:lang w:val="en-US"/>
            </w:rPr>
          </w:pPr>
          <w:hyperlink w:anchor="_Toc124232896" w:history="1">
            <w:r w:rsidRPr="00863101">
              <w:rPr>
                <w:rStyle w:val="Hyperlink"/>
                <w:rFonts w:ascii="Times New Roman" w:hAnsi="Times New Roman" w:cs="Times New Roman"/>
                <w:noProof/>
                <w:color w:val="auto"/>
                <w:sz w:val="24"/>
                <w:szCs w:val="24"/>
              </w:rPr>
              <w:t>Intoxication:</w:t>
            </w:r>
            <w:r w:rsidRPr="00863101">
              <w:rPr>
                <w:rFonts w:ascii="Times New Roman" w:hAnsi="Times New Roman" w:cs="Times New Roman"/>
                <w:noProof/>
                <w:webHidden/>
                <w:sz w:val="24"/>
                <w:szCs w:val="24"/>
              </w:rPr>
              <w:tab/>
            </w:r>
            <w:r w:rsidRPr="00863101">
              <w:rPr>
                <w:rFonts w:ascii="Times New Roman" w:hAnsi="Times New Roman" w:cs="Times New Roman"/>
                <w:noProof/>
                <w:webHidden/>
                <w:sz w:val="24"/>
                <w:szCs w:val="24"/>
              </w:rPr>
              <w:fldChar w:fldCharType="begin"/>
            </w:r>
            <w:r w:rsidRPr="00863101">
              <w:rPr>
                <w:rFonts w:ascii="Times New Roman" w:hAnsi="Times New Roman" w:cs="Times New Roman"/>
                <w:noProof/>
                <w:webHidden/>
                <w:sz w:val="24"/>
                <w:szCs w:val="24"/>
              </w:rPr>
              <w:instrText xml:space="preserve"> PAGEREF _Toc124232896 \h </w:instrText>
            </w:r>
            <w:r w:rsidRPr="00863101">
              <w:rPr>
                <w:rFonts w:ascii="Times New Roman" w:hAnsi="Times New Roman" w:cs="Times New Roman"/>
                <w:noProof/>
                <w:webHidden/>
                <w:sz w:val="24"/>
                <w:szCs w:val="24"/>
              </w:rPr>
            </w:r>
            <w:r w:rsidRPr="00863101">
              <w:rPr>
                <w:rFonts w:ascii="Times New Roman" w:hAnsi="Times New Roman" w:cs="Times New Roman"/>
                <w:noProof/>
                <w:webHidden/>
                <w:sz w:val="24"/>
                <w:szCs w:val="24"/>
              </w:rPr>
              <w:fldChar w:fldCharType="separate"/>
            </w:r>
            <w:r w:rsidRPr="00863101">
              <w:rPr>
                <w:rFonts w:ascii="Times New Roman" w:hAnsi="Times New Roman" w:cs="Times New Roman"/>
                <w:noProof/>
                <w:webHidden/>
                <w:sz w:val="24"/>
                <w:szCs w:val="24"/>
              </w:rPr>
              <w:t>5</w:t>
            </w:r>
            <w:r w:rsidRPr="00863101">
              <w:rPr>
                <w:rFonts w:ascii="Times New Roman" w:hAnsi="Times New Roman" w:cs="Times New Roman"/>
                <w:noProof/>
                <w:webHidden/>
                <w:sz w:val="24"/>
                <w:szCs w:val="24"/>
              </w:rPr>
              <w:fldChar w:fldCharType="end"/>
            </w:r>
          </w:hyperlink>
        </w:p>
        <w:p w14:paraId="58D81B53" w14:textId="36D57A77" w:rsidR="00863101" w:rsidRPr="00863101" w:rsidRDefault="00863101">
          <w:pPr>
            <w:pStyle w:val="TOC2"/>
            <w:tabs>
              <w:tab w:val="right" w:leader="dot" w:pos="9350"/>
            </w:tabs>
            <w:rPr>
              <w:rFonts w:ascii="Times New Roman" w:eastAsiaTheme="minorEastAsia" w:hAnsi="Times New Roman" w:cs="Times New Roman"/>
              <w:noProof/>
              <w:sz w:val="24"/>
              <w:szCs w:val="24"/>
              <w:lang w:val="en-US"/>
            </w:rPr>
          </w:pPr>
          <w:hyperlink w:anchor="_Toc124232897" w:history="1">
            <w:r w:rsidRPr="00863101">
              <w:rPr>
                <w:rStyle w:val="Hyperlink"/>
                <w:rFonts w:ascii="Times New Roman" w:hAnsi="Times New Roman" w:cs="Times New Roman"/>
                <w:noProof/>
                <w:color w:val="auto"/>
                <w:sz w:val="24"/>
                <w:szCs w:val="24"/>
              </w:rPr>
              <w:t>Automatism</w:t>
            </w:r>
            <w:r w:rsidRPr="00863101">
              <w:rPr>
                <w:rFonts w:ascii="Times New Roman" w:hAnsi="Times New Roman" w:cs="Times New Roman"/>
                <w:noProof/>
                <w:webHidden/>
                <w:sz w:val="24"/>
                <w:szCs w:val="24"/>
              </w:rPr>
              <w:tab/>
            </w:r>
            <w:r w:rsidRPr="00863101">
              <w:rPr>
                <w:rFonts w:ascii="Times New Roman" w:hAnsi="Times New Roman" w:cs="Times New Roman"/>
                <w:noProof/>
                <w:webHidden/>
                <w:sz w:val="24"/>
                <w:szCs w:val="24"/>
              </w:rPr>
              <w:fldChar w:fldCharType="begin"/>
            </w:r>
            <w:r w:rsidRPr="00863101">
              <w:rPr>
                <w:rFonts w:ascii="Times New Roman" w:hAnsi="Times New Roman" w:cs="Times New Roman"/>
                <w:noProof/>
                <w:webHidden/>
                <w:sz w:val="24"/>
                <w:szCs w:val="24"/>
              </w:rPr>
              <w:instrText xml:space="preserve"> PAGEREF _Toc124232897 \h </w:instrText>
            </w:r>
            <w:r w:rsidRPr="00863101">
              <w:rPr>
                <w:rFonts w:ascii="Times New Roman" w:hAnsi="Times New Roman" w:cs="Times New Roman"/>
                <w:noProof/>
                <w:webHidden/>
                <w:sz w:val="24"/>
                <w:szCs w:val="24"/>
              </w:rPr>
            </w:r>
            <w:r w:rsidRPr="00863101">
              <w:rPr>
                <w:rFonts w:ascii="Times New Roman" w:hAnsi="Times New Roman" w:cs="Times New Roman"/>
                <w:noProof/>
                <w:webHidden/>
                <w:sz w:val="24"/>
                <w:szCs w:val="24"/>
              </w:rPr>
              <w:fldChar w:fldCharType="separate"/>
            </w:r>
            <w:r w:rsidRPr="00863101">
              <w:rPr>
                <w:rFonts w:ascii="Times New Roman" w:hAnsi="Times New Roman" w:cs="Times New Roman"/>
                <w:noProof/>
                <w:webHidden/>
                <w:sz w:val="24"/>
                <w:szCs w:val="24"/>
              </w:rPr>
              <w:t>6</w:t>
            </w:r>
            <w:r w:rsidRPr="00863101">
              <w:rPr>
                <w:rFonts w:ascii="Times New Roman" w:hAnsi="Times New Roman" w:cs="Times New Roman"/>
                <w:noProof/>
                <w:webHidden/>
                <w:sz w:val="24"/>
                <w:szCs w:val="24"/>
              </w:rPr>
              <w:fldChar w:fldCharType="end"/>
            </w:r>
          </w:hyperlink>
        </w:p>
        <w:p w14:paraId="759D2EDE" w14:textId="04E0BC01" w:rsidR="00863101" w:rsidRPr="00863101" w:rsidRDefault="00863101">
          <w:pPr>
            <w:pStyle w:val="TOC1"/>
            <w:tabs>
              <w:tab w:val="right" w:leader="dot" w:pos="9350"/>
            </w:tabs>
            <w:rPr>
              <w:rFonts w:ascii="Times New Roman" w:eastAsiaTheme="minorEastAsia" w:hAnsi="Times New Roman" w:cs="Times New Roman"/>
              <w:noProof/>
              <w:sz w:val="24"/>
              <w:szCs w:val="24"/>
              <w:lang w:val="en-US"/>
            </w:rPr>
          </w:pPr>
          <w:hyperlink w:anchor="_Toc124232898" w:history="1">
            <w:r w:rsidRPr="00863101">
              <w:rPr>
                <w:rStyle w:val="Hyperlink"/>
                <w:rFonts w:ascii="Times New Roman" w:hAnsi="Times New Roman" w:cs="Times New Roman"/>
                <w:noProof/>
                <w:color w:val="auto"/>
                <w:sz w:val="24"/>
                <w:szCs w:val="24"/>
              </w:rPr>
              <w:t>Case Laws and Acts used</w:t>
            </w:r>
            <w:r w:rsidRPr="00863101">
              <w:rPr>
                <w:rFonts w:ascii="Times New Roman" w:hAnsi="Times New Roman" w:cs="Times New Roman"/>
                <w:noProof/>
                <w:webHidden/>
                <w:sz w:val="24"/>
                <w:szCs w:val="24"/>
              </w:rPr>
              <w:tab/>
            </w:r>
            <w:r w:rsidRPr="00863101">
              <w:rPr>
                <w:rFonts w:ascii="Times New Roman" w:hAnsi="Times New Roman" w:cs="Times New Roman"/>
                <w:noProof/>
                <w:webHidden/>
                <w:sz w:val="24"/>
                <w:szCs w:val="24"/>
              </w:rPr>
              <w:fldChar w:fldCharType="begin"/>
            </w:r>
            <w:r w:rsidRPr="00863101">
              <w:rPr>
                <w:rFonts w:ascii="Times New Roman" w:hAnsi="Times New Roman" w:cs="Times New Roman"/>
                <w:noProof/>
                <w:webHidden/>
                <w:sz w:val="24"/>
                <w:szCs w:val="24"/>
              </w:rPr>
              <w:instrText xml:space="preserve"> PAGEREF _Toc124232898 \h </w:instrText>
            </w:r>
            <w:r w:rsidRPr="00863101">
              <w:rPr>
                <w:rFonts w:ascii="Times New Roman" w:hAnsi="Times New Roman" w:cs="Times New Roman"/>
                <w:noProof/>
                <w:webHidden/>
                <w:sz w:val="24"/>
                <w:szCs w:val="24"/>
              </w:rPr>
            </w:r>
            <w:r w:rsidRPr="00863101">
              <w:rPr>
                <w:rFonts w:ascii="Times New Roman" w:hAnsi="Times New Roman" w:cs="Times New Roman"/>
                <w:noProof/>
                <w:webHidden/>
                <w:sz w:val="24"/>
                <w:szCs w:val="24"/>
              </w:rPr>
              <w:fldChar w:fldCharType="separate"/>
            </w:r>
            <w:r w:rsidRPr="00863101">
              <w:rPr>
                <w:rFonts w:ascii="Times New Roman" w:hAnsi="Times New Roman" w:cs="Times New Roman"/>
                <w:noProof/>
                <w:webHidden/>
                <w:sz w:val="24"/>
                <w:szCs w:val="24"/>
              </w:rPr>
              <w:t>7</w:t>
            </w:r>
            <w:r w:rsidRPr="00863101">
              <w:rPr>
                <w:rFonts w:ascii="Times New Roman" w:hAnsi="Times New Roman" w:cs="Times New Roman"/>
                <w:noProof/>
                <w:webHidden/>
                <w:sz w:val="24"/>
                <w:szCs w:val="24"/>
              </w:rPr>
              <w:fldChar w:fldCharType="end"/>
            </w:r>
          </w:hyperlink>
        </w:p>
        <w:p w14:paraId="11BAA5C7" w14:textId="3C993700" w:rsidR="00863101" w:rsidRDefault="00863101">
          <w:r w:rsidRPr="00863101">
            <w:rPr>
              <w:rFonts w:ascii="Times New Roman" w:hAnsi="Times New Roman" w:cs="Times New Roman"/>
              <w:noProof/>
              <w:sz w:val="24"/>
              <w:szCs w:val="24"/>
            </w:rPr>
            <w:fldChar w:fldCharType="end"/>
          </w:r>
        </w:p>
      </w:sdtContent>
    </w:sdt>
    <w:p w14:paraId="317803EE" w14:textId="7A948DF5" w:rsidR="046CEF5E" w:rsidRDefault="046CEF5E" w:rsidP="046CEF5E"/>
    <w:p w14:paraId="70A12F3A" w14:textId="77777777" w:rsidR="00863101" w:rsidRDefault="00863101">
      <w:pPr>
        <w:rPr>
          <w:rFonts w:asciiTheme="majorHAnsi" w:eastAsiaTheme="majorEastAsia" w:hAnsiTheme="majorHAnsi" w:cstheme="majorBidi"/>
          <w:color w:val="2F5496" w:themeColor="accent1" w:themeShade="BF"/>
          <w:sz w:val="32"/>
          <w:szCs w:val="32"/>
        </w:rPr>
      </w:pPr>
      <w:r>
        <w:br w:type="page"/>
      </w:r>
    </w:p>
    <w:p w14:paraId="2C078E63" w14:textId="47B11C8D" w:rsidR="00CD0762" w:rsidRPr="00863101" w:rsidRDefault="046CEF5E" w:rsidP="046CEF5E">
      <w:pPr>
        <w:pStyle w:val="Heading1"/>
        <w:rPr>
          <w:rFonts w:ascii="Times New Roman" w:eastAsia="Times New Roman" w:hAnsi="Times New Roman" w:cs="Times New Roman"/>
          <w:b/>
          <w:bCs/>
          <w:color w:val="auto"/>
          <w:sz w:val="20"/>
          <w:szCs w:val="20"/>
        </w:rPr>
      </w:pPr>
      <w:bookmarkStart w:id="0" w:name="_Toc124232889"/>
      <w:r w:rsidRPr="00863101">
        <w:rPr>
          <w:rFonts w:ascii="Times New Roman" w:hAnsi="Times New Roman" w:cs="Times New Roman"/>
          <w:b/>
          <w:bCs/>
          <w:color w:val="auto"/>
          <w:sz w:val="24"/>
          <w:szCs w:val="24"/>
        </w:rPr>
        <w:lastRenderedPageBreak/>
        <w:t>Introduction</w:t>
      </w:r>
      <w:bookmarkEnd w:id="0"/>
      <w:r w:rsidRPr="00863101">
        <w:rPr>
          <w:rFonts w:ascii="Times New Roman" w:hAnsi="Times New Roman" w:cs="Times New Roman"/>
          <w:b/>
          <w:bCs/>
          <w:color w:val="auto"/>
          <w:sz w:val="24"/>
          <w:szCs w:val="24"/>
        </w:rPr>
        <w:t xml:space="preserve"> </w:t>
      </w:r>
    </w:p>
    <w:p w14:paraId="472EE377" w14:textId="50300FE7" w:rsidR="046CEF5E" w:rsidRDefault="046CEF5E" w:rsidP="046CEF5E">
      <w:pPr>
        <w:spacing w:line="360" w:lineRule="auto"/>
        <w:jc w:val="both"/>
        <w:rPr>
          <w:rFonts w:ascii="Times New Roman" w:eastAsia="Times New Roman" w:hAnsi="Times New Roman" w:cs="Times New Roman"/>
          <w:sz w:val="24"/>
          <w:szCs w:val="24"/>
        </w:rPr>
      </w:pPr>
      <w:r w:rsidRPr="046CEF5E">
        <w:rPr>
          <w:rFonts w:ascii="Times New Roman" w:eastAsia="Times New Roman" w:hAnsi="Times New Roman" w:cs="Times New Roman"/>
          <w:sz w:val="24"/>
          <w:szCs w:val="24"/>
        </w:rPr>
        <w:t xml:space="preserve">A working knowledge and understanding of the general principles of criminal liability and the ability to apply criminal law to a given set of facts are important skills for legal professionals, as well as for individuals who may find themselves involved in the criminal justice system. These skills help to ensure that the law is applied consistently and fairly, and that individuals are held accountable for their actions. This assignment consists of </w:t>
      </w:r>
      <w:r w:rsidR="00863101" w:rsidRPr="046CEF5E">
        <w:rPr>
          <w:rFonts w:ascii="Times New Roman" w:eastAsia="Times New Roman" w:hAnsi="Times New Roman" w:cs="Times New Roman"/>
          <w:sz w:val="24"/>
          <w:szCs w:val="24"/>
        </w:rPr>
        <w:t>two</w:t>
      </w:r>
      <w:r w:rsidRPr="046CEF5E">
        <w:rPr>
          <w:rFonts w:ascii="Times New Roman" w:eastAsia="Times New Roman" w:hAnsi="Times New Roman" w:cs="Times New Roman"/>
          <w:sz w:val="24"/>
          <w:szCs w:val="24"/>
        </w:rPr>
        <w:t xml:space="preserve"> parts which require the application of criminal law in the given scenarios. Having the ability to apply criminal law to a given set of facts is important because it allows individuals to understand their legal rights and responsibilities, and to ensure that the criminal justice system is fair and just. It also helps to ensure that individuals are held accountable for their actions and that society is protected from criminal behaviour.</w:t>
      </w:r>
    </w:p>
    <w:p w14:paraId="7EB7D9B0" w14:textId="54886560" w:rsidR="046CEF5E" w:rsidRPr="00863101" w:rsidRDefault="046CEF5E" w:rsidP="046CEF5E">
      <w:pPr>
        <w:pStyle w:val="Heading1"/>
        <w:rPr>
          <w:rFonts w:ascii="Times New Roman" w:eastAsia="Times New Roman" w:hAnsi="Times New Roman" w:cs="Times New Roman"/>
          <w:b/>
          <w:bCs/>
          <w:color w:val="auto"/>
          <w:sz w:val="20"/>
          <w:szCs w:val="20"/>
        </w:rPr>
      </w:pPr>
      <w:bookmarkStart w:id="1" w:name="_Toc124232890"/>
      <w:r w:rsidRPr="00863101">
        <w:rPr>
          <w:rFonts w:ascii="Times New Roman" w:hAnsi="Times New Roman" w:cs="Times New Roman"/>
          <w:b/>
          <w:bCs/>
          <w:color w:val="auto"/>
          <w:sz w:val="24"/>
          <w:szCs w:val="24"/>
        </w:rPr>
        <w:t>Part A: Hadley Scenario</w:t>
      </w:r>
      <w:bookmarkEnd w:id="1"/>
      <w:r w:rsidRPr="00863101">
        <w:rPr>
          <w:rFonts w:ascii="Times New Roman" w:hAnsi="Times New Roman" w:cs="Times New Roman"/>
          <w:b/>
          <w:bCs/>
          <w:color w:val="auto"/>
          <w:sz w:val="24"/>
          <w:szCs w:val="24"/>
        </w:rPr>
        <w:t xml:space="preserve"> </w:t>
      </w:r>
    </w:p>
    <w:p w14:paraId="7DE94205" w14:textId="0D09E91A" w:rsidR="046CEF5E" w:rsidRDefault="046CEF5E" w:rsidP="046CEF5E">
      <w:pPr>
        <w:spacing w:line="360" w:lineRule="auto"/>
        <w:jc w:val="both"/>
        <w:rPr>
          <w:rFonts w:ascii="Times New Roman" w:eastAsia="Times New Roman" w:hAnsi="Times New Roman" w:cs="Times New Roman"/>
          <w:sz w:val="24"/>
          <w:szCs w:val="24"/>
        </w:rPr>
      </w:pPr>
      <w:r w:rsidRPr="046CEF5E">
        <w:rPr>
          <w:rFonts w:ascii="Times New Roman" w:eastAsia="Times New Roman" w:hAnsi="Times New Roman" w:cs="Times New Roman"/>
          <w:sz w:val="24"/>
          <w:szCs w:val="24"/>
        </w:rPr>
        <w:t xml:space="preserve">Hadley may be criminally accountable for the incidents mentioned. Theft, criminal damage, and arson are included. To counsel Hadley on the precise </w:t>
      </w:r>
      <w:r w:rsidR="00863101" w:rsidRPr="046CEF5E">
        <w:rPr>
          <w:rFonts w:ascii="Times New Roman" w:eastAsia="Times New Roman" w:hAnsi="Times New Roman" w:cs="Times New Roman"/>
          <w:sz w:val="24"/>
          <w:szCs w:val="24"/>
        </w:rPr>
        <w:t>crimes,</w:t>
      </w:r>
      <w:r w:rsidRPr="046CEF5E">
        <w:rPr>
          <w:rFonts w:ascii="Times New Roman" w:eastAsia="Times New Roman" w:hAnsi="Times New Roman" w:cs="Times New Roman"/>
          <w:sz w:val="24"/>
          <w:szCs w:val="24"/>
        </w:rPr>
        <w:t xml:space="preserve"> he may be charged with, it's necessary to examine the elements of each crime and how they're defined by law.</w:t>
      </w:r>
    </w:p>
    <w:p w14:paraId="08D359D3" w14:textId="150448F1" w:rsidR="046CEF5E" w:rsidRPr="00863101" w:rsidRDefault="046CEF5E" w:rsidP="046CEF5E">
      <w:pPr>
        <w:pStyle w:val="Heading2"/>
        <w:rPr>
          <w:rFonts w:ascii="Times New Roman" w:eastAsia="Times New Roman" w:hAnsi="Times New Roman" w:cs="Times New Roman"/>
          <w:b/>
          <w:bCs/>
          <w:color w:val="auto"/>
          <w:sz w:val="22"/>
          <w:szCs w:val="22"/>
        </w:rPr>
      </w:pPr>
      <w:bookmarkStart w:id="2" w:name="_Toc124232891"/>
      <w:r w:rsidRPr="00863101">
        <w:rPr>
          <w:rFonts w:ascii="Times New Roman" w:hAnsi="Times New Roman" w:cs="Times New Roman"/>
          <w:b/>
          <w:bCs/>
          <w:color w:val="auto"/>
          <w:sz w:val="24"/>
          <w:szCs w:val="24"/>
        </w:rPr>
        <w:t>Burglary</w:t>
      </w:r>
      <w:bookmarkEnd w:id="2"/>
    </w:p>
    <w:p w14:paraId="5A33DD5A" w14:textId="5BFD69A4" w:rsidR="046CEF5E" w:rsidRDefault="046CEF5E" w:rsidP="046CEF5E">
      <w:pPr>
        <w:spacing w:line="360" w:lineRule="auto"/>
        <w:jc w:val="both"/>
        <w:rPr>
          <w:rFonts w:ascii="Times New Roman" w:eastAsia="Times New Roman" w:hAnsi="Times New Roman" w:cs="Times New Roman"/>
          <w:sz w:val="24"/>
          <w:szCs w:val="24"/>
        </w:rPr>
      </w:pPr>
      <w:r w:rsidRPr="046CEF5E">
        <w:rPr>
          <w:rFonts w:ascii="Times New Roman" w:eastAsia="Times New Roman" w:hAnsi="Times New Roman" w:cs="Times New Roman"/>
          <w:sz w:val="24"/>
          <w:szCs w:val="24"/>
        </w:rPr>
        <w:t xml:space="preserve">Section 9 of the Theft Act 1968 defines burglary as trespassing with the purpose to commit a crime. To prove Hadley's guilt, it must be shown that he trespassed into Ronan's residence with the purpose to commit a crime. </w:t>
      </w:r>
    </w:p>
    <w:p w14:paraId="70844F90" w14:textId="4D826812" w:rsidR="046CEF5E" w:rsidRDefault="046CEF5E" w:rsidP="046CEF5E">
      <w:pPr>
        <w:spacing w:line="360" w:lineRule="auto"/>
        <w:jc w:val="both"/>
      </w:pPr>
      <w:r w:rsidRPr="046CEF5E">
        <w:rPr>
          <w:rFonts w:ascii="Times New Roman" w:eastAsia="Times New Roman" w:hAnsi="Times New Roman" w:cs="Times New Roman"/>
          <w:sz w:val="24"/>
          <w:szCs w:val="24"/>
        </w:rPr>
        <w:t>Hadley entered Ronan's residence by hooking the keys through the cat flap with bamboo. This would undoubtedly be enough to prove he was trespassing. From the facts, it's unclear what Hadley planned to do inside the residence. As he was purportedly looking for '</w:t>
      </w:r>
      <w:proofErr w:type="spellStart"/>
      <w:r w:rsidRPr="046CEF5E">
        <w:rPr>
          <w:rFonts w:ascii="Times New Roman" w:eastAsia="Times New Roman" w:hAnsi="Times New Roman" w:cs="Times New Roman"/>
          <w:sz w:val="24"/>
          <w:szCs w:val="24"/>
        </w:rPr>
        <w:t>bucci</w:t>
      </w:r>
      <w:proofErr w:type="spellEnd"/>
      <w:r w:rsidRPr="046CEF5E">
        <w:rPr>
          <w:rFonts w:ascii="Times New Roman" w:eastAsia="Times New Roman" w:hAnsi="Times New Roman" w:cs="Times New Roman"/>
          <w:sz w:val="24"/>
          <w:szCs w:val="24"/>
        </w:rPr>
        <w:t xml:space="preserve">' footwear when he entered the property, he might be prosecuted with stealing them. The prosecution could potentially establish that Hadley intended to commit theft or criminal damage, as he stole a watch and set fire to the dressing room. </w:t>
      </w:r>
    </w:p>
    <w:p w14:paraId="6D103FBB" w14:textId="496D20CB" w:rsidR="046CEF5E" w:rsidRDefault="046CEF5E" w:rsidP="046CEF5E">
      <w:pPr>
        <w:spacing w:line="360" w:lineRule="auto"/>
        <w:jc w:val="both"/>
      </w:pPr>
      <w:r w:rsidRPr="046CEF5E">
        <w:rPr>
          <w:rFonts w:ascii="Times New Roman" w:eastAsia="Times New Roman" w:hAnsi="Times New Roman" w:cs="Times New Roman"/>
          <w:sz w:val="24"/>
          <w:szCs w:val="24"/>
        </w:rPr>
        <w:t xml:space="preserve">The court may analyse the burglary's circumstances and evidence of premeditation or preparation to determine Hadley's purpose. In Miller [1983], the defendant entered a shop as a trespasser after hours with the goal to steal cigarettes because he had scoped out the premises and brought tools. In contrast, in </w:t>
      </w:r>
      <w:proofErr w:type="spellStart"/>
      <w:r w:rsidRPr="046CEF5E">
        <w:rPr>
          <w:rFonts w:ascii="Times New Roman" w:eastAsia="Times New Roman" w:hAnsi="Times New Roman" w:cs="Times New Roman"/>
          <w:sz w:val="24"/>
          <w:szCs w:val="24"/>
        </w:rPr>
        <w:t>Shama</w:t>
      </w:r>
      <w:proofErr w:type="spellEnd"/>
      <w:r w:rsidRPr="046CEF5E">
        <w:rPr>
          <w:rFonts w:ascii="Times New Roman" w:eastAsia="Times New Roman" w:hAnsi="Times New Roman" w:cs="Times New Roman"/>
          <w:sz w:val="24"/>
          <w:szCs w:val="24"/>
        </w:rPr>
        <w:t xml:space="preserve"> [1996], the defendant did not have the essential intent to commit an offence when he trespassed after hours because he did not know the shop's layout and did not carry any instruments.</w:t>
      </w:r>
    </w:p>
    <w:p w14:paraId="4A89C45A" w14:textId="3ED08D44" w:rsidR="046CEF5E" w:rsidRDefault="046CEF5E" w:rsidP="046CEF5E">
      <w:pPr>
        <w:spacing w:line="360" w:lineRule="auto"/>
        <w:jc w:val="both"/>
        <w:rPr>
          <w:rFonts w:ascii="Times New Roman" w:eastAsia="Times New Roman" w:hAnsi="Times New Roman" w:cs="Times New Roman"/>
          <w:sz w:val="24"/>
          <w:szCs w:val="24"/>
        </w:rPr>
      </w:pPr>
    </w:p>
    <w:p w14:paraId="078A82F5" w14:textId="2405F1C4" w:rsidR="046CEF5E" w:rsidRPr="00863101" w:rsidRDefault="046CEF5E" w:rsidP="046CEF5E">
      <w:pPr>
        <w:pStyle w:val="Heading2"/>
        <w:rPr>
          <w:rFonts w:ascii="Times New Roman" w:eastAsia="Times New Roman" w:hAnsi="Times New Roman" w:cs="Times New Roman"/>
          <w:b/>
          <w:bCs/>
          <w:color w:val="auto"/>
          <w:sz w:val="22"/>
          <w:szCs w:val="22"/>
        </w:rPr>
      </w:pPr>
      <w:bookmarkStart w:id="3" w:name="_Toc124232892"/>
      <w:r w:rsidRPr="00863101">
        <w:rPr>
          <w:rFonts w:ascii="Times New Roman" w:hAnsi="Times New Roman" w:cs="Times New Roman"/>
          <w:b/>
          <w:bCs/>
          <w:color w:val="auto"/>
          <w:sz w:val="24"/>
          <w:szCs w:val="24"/>
        </w:rPr>
        <w:t>Theft</w:t>
      </w:r>
      <w:bookmarkEnd w:id="3"/>
      <w:r w:rsidRPr="00863101">
        <w:rPr>
          <w:rFonts w:ascii="Times New Roman" w:hAnsi="Times New Roman" w:cs="Times New Roman"/>
          <w:b/>
          <w:bCs/>
          <w:color w:val="auto"/>
          <w:sz w:val="24"/>
          <w:szCs w:val="24"/>
        </w:rPr>
        <w:t xml:space="preserve"> </w:t>
      </w:r>
    </w:p>
    <w:p w14:paraId="1212BEA0" w14:textId="78088CCA" w:rsidR="046CEF5E" w:rsidRDefault="046CEF5E" w:rsidP="046CEF5E">
      <w:pPr>
        <w:spacing w:line="360" w:lineRule="auto"/>
        <w:jc w:val="both"/>
        <w:rPr>
          <w:rFonts w:ascii="Times New Roman" w:eastAsia="Times New Roman" w:hAnsi="Times New Roman" w:cs="Times New Roman"/>
          <w:sz w:val="24"/>
          <w:szCs w:val="24"/>
        </w:rPr>
      </w:pPr>
      <w:r w:rsidRPr="046CEF5E">
        <w:rPr>
          <w:rFonts w:ascii="Times New Roman" w:eastAsia="Times New Roman" w:hAnsi="Times New Roman" w:cs="Times New Roman"/>
          <w:sz w:val="24"/>
          <w:szCs w:val="24"/>
        </w:rPr>
        <w:t xml:space="preserve">The offense of theft is defined under section 1 of the Theft Act 1968 as the appropriation of property belonging to another, with the intention of permanently depriving the other of it. Hadley took the </w:t>
      </w:r>
      <w:proofErr w:type="spellStart"/>
      <w:r w:rsidRPr="046CEF5E">
        <w:rPr>
          <w:rFonts w:ascii="Times New Roman" w:eastAsia="Times New Roman" w:hAnsi="Times New Roman" w:cs="Times New Roman"/>
          <w:sz w:val="24"/>
          <w:szCs w:val="24"/>
        </w:rPr>
        <w:t>Kolex</w:t>
      </w:r>
      <w:proofErr w:type="spellEnd"/>
      <w:r w:rsidRPr="046CEF5E">
        <w:rPr>
          <w:rFonts w:ascii="Times New Roman" w:eastAsia="Times New Roman" w:hAnsi="Times New Roman" w:cs="Times New Roman"/>
          <w:sz w:val="24"/>
          <w:szCs w:val="24"/>
        </w:rPr>
        <w:t xml:space="preserve"> watch from Ronan's house without his consent, intending to permanently deprive Ronan of it. This satisfies the elements of the offense of theft.</w:t>
      </w:r>
    </w:p>
    <w:p w14:paraId="397D4B5C" w14:textId="3D985846" w:rsidR="046CEF5E" w:rsidRDefault="046CEF5E" w:rsidP="046CEF5E">
      <w:pPr>
        <w:spacing w:line="360" w:lineRule="auto"/>
        <w:jc w:val="both"/>
        <w:rPr>
          <w:rFonts w:ascii="Times New Roman" w:eastAsia="Times New Roman" w:hAnsi="Times New Roman" w:cs="Times New Roman"/>
          <w:sz w:val="24"/>
          <w:szCs w:val="24"/>
        </w:rPr>
      </w:pPr>
      <w:r w:rsidRPr="046CEF5E">
        <w:rPr>
          <w:rFonts w:ascii="Times New Roman" w:eastAsia="Times New Roman" w:hAnsi="Times New Roman" w:cs="Times New Roman"/>
          <w:sz w:val="24"/>
          <w:szCs w:val="24"/>
        </w:rPr>
        <w:t xml:space="preserve">In the case of Miller [1983], the court established that the test for dishonesty is an objective one, based on the standards of ordinary, honest people. In this case, it is likely that a court would find Hadley's actions of sneaking into Ronan's house and taking the watch without permission to be dishonest. As for the required intent to permanently deprive, in the case of </w:t>
      </w:r>
      <w:proofErr w:type="spellStart"/>
      <w:r w:rsidRPr="046CEF5E">
        <w:rPr>
          <w:rFonts w:ascii="Times New Roman" w:eastAsia="Times New Roman" w:hAnsi="Times New Roman" w:cs="Times New Roman"/>
          <w:sz w:val="24"/>
          <w:szCs w:val="24"/>
        </w:rPr>
        <w:t>Shama</w:t>
      </w:r>
      <w:proofErr w:type="spellEnd"/>
      <w:r w:rsidRPr="046CEF5E">
        <w:rPr>
          <w:rFonts w:ascii="Times New Roman" w:eastAsia="Times New Roman" w:hAnsi="Times New Roman" w:cs="Times New Roman"/>
          <w:sz w:val="24"/>
          <w:szCs w:val="24"/>
        </w:rPr>
        <w:t xml:space="preserve"> [1996], the court ruled that taking property with the intention of eventually returning it does not negate the intent to permanently deprive. In this case, it is unlikely that Hadley had any intention of returning the watch to Ronan, so it is likely that the required intent to permanently deprive would be present.</w:t>
      </w:r>
    </w:p>
    <w:p w14:paraId="6C30017B" w14:textId="32190CFB" w:rsidR="046CEF5E" w:rsidRPr="00863101" w:rsidRDefault="046CEF5E" w:rsidP="046CEF5E">
      <w:pPr>
        <w:pStyle w:val="Heading2"/>
        <w:rPr>
          <w:rFonts w:ascii="Times New Roman" w:eastAsia="Times New Roman" w:hAnsi="Times New Roman" w:cs="Times New Roman"/>
          <w:b/>
          <w:bCs/>
          <w:color w:val="auto"/>
          <w:sz w:val="22"/>
          <w:szCs w:val="22"/>
        </w:rPr>
      </w:pPr>
      <w:bookmarkStart w:id="4" w:name="_Toc124232893"/>
      <w:r w:rsidRPr="00863101">
        <w:rPr>
          <w:rFonts w:ascii="Times New Roman" w:hAnsi="Times New Roman" w:cs="Times New Roman"/>
          <w:b/>
          <w:bCs/>
          <w:color w:val="auto"/>
          <w:sz w:val="24"/>
          <w:szCs w:val="24"/>
        </w:rPr>
        <w:t>Criminal Damage</w:t>
      </w:r>
      <w:bookmarkEnd w:id="4"/>
    </w:p>
    <w:p w14:paraId="63A5A4BB" w14:textId="1FE253BD" w:rsidR="046CEF5E" w:rsidRDefault="046CEF5E" w:rsidP="046CEF5E">
      <w:pPr>
        <w:spacing w:line="360" w:lineRule="auto"/>
        <w:jc w:val="both"/>
        <w:rPr>
          <w:rFonts w:ascii="Times New Roman" w:eastAsia="Times New Roman" w:hAnsi="Times New Roman" w:cs="Times New Roman"/>
          <w:sz w:val="24"/>
          <w:szCs w:val="24"/>
        </w:rPr>
      </w:pPr>
      <w:r w:rsidRPr="046CEF5E">
        <w:rPr>
          <w:rFonts w:ascii="Times New Roman" w:eastAsia="Times New Roman" w:hAnsi="Times New Roman" w:cs="Times New Roman"/>
          <w:sz w:val="24"/>
          <w:szCs w:val="24"/>
        </w:rPr>
        <w:t xml:space="preserve">The offense of criminal damage is defined under section 1 of the Criminal Damage Act 1971 as the intentional or reckless destruction of or damage to property belonging to another. Hadley intentionally set fire to Ronan's aftershave, damaging the </w:t>
      </w:r>
      <w:proofErr w:type="gramStart"/>
      <w:r w:rsidRPr="046CEF5E">
        <w:rPr>
          <w:rFonts w:ascii="Times New Roman" w:eastAsia="Times New Roman" w:hAnsi="Times New Roman" w:cs="Times New Roman"/>
          <w:sz w:val="24"/>
          <w:szCs w:val="24"/>
        </w:rPr>
        <w:t>bin</w:t>
      </w:r>
      <w:proofErr w:type="gramEnd"/>
      <w:r w:rsidRPr="046CEF5E">
        <w:rPr>
          <w:rFonts w:ascii="Times New Roman" w:eastAsia="Times New Roman" w:hAnsi="Times New Roman" w:cs="Times New Roman"/>
          <w:sz w:val="24"/>
          <w:szCs w:val="24"/>
        </w:rPr>
        <w:t xml:space="preserve"> and potentially causing further damage to the dressing room. This satisfies the elements of the offense of criminal damage.</w:t>
      </w:r>
    </w:p>
    <w:p w14:paraId="74D091A7" w14:textId="436A1ADA" w:rsidR="046CEF5E" w:rsidRDefault="046CEF5E" w:rsidP="046CEF5E">
      <w:pPr>
        <w:spacing w:line="360" w:lineRule="auto"/>
        <w:jc w:val="both"/>
        <w:rPr>
          <w:rFonts w:ascii="Times New Roman" w:eastAsia="Times New Roman" w:hAnsi="Times New Roman" w:cs="Times New Roman"/>
          <w:sz w:val="24"/>
          <w:szCs w:val="24"/>
        </w:rPr>
      </w:pPr>
      <w:r w:rsidRPr="046CEF5E">
        <w:rPr>
          <w:rFonts w:ascii="Times New Roman" w:eastAsia="Times New Roman" w:hAnsi="Times New Roman" w:cs="Times New Roman"/>
          <w:sz w:val="24"/>
          <w:szCs w:val="24"/>
        </w:rPr>
        <w:t>In the case of Yaqoob [2005], the court established that recklessness occurs when a person is aware of a risk that their actions will cause damage, but they go ahead with those actions anyway. It is likely that a court would find Hadley's actions of setting fire to the aftershave to be reckless, as it is unlikely that he did not realize that his actions could potentially destroy or damage the property (the bin and potentially the dressing room).</w:t>
      </w:r>
    </w:p>
    <w:p w14:paraId="5E32A2A7" w14:textId="3D2E3371" w:rsidR="046CEF5E" w:rsidRPr="00863101" w:rsidRDefault="046CEF5E" w:rsidP="046CEF5E">
      <w:pPr>
        <w:pStyle w:val="Heading2"/>
        <w:rPr>
          <w:rFonts w:ascii="Times New Roman" w:eastAsia="Times New Roman" w:hAnsi="Times New Roman" w:cs="Times New Roman"/>
          <w:b/>
          <w:bCs/>
          <w:color w:val="auto"/>
          <w:sz w:val="22"/>
          <w:szCs w:val="22"/>
        </w:rPr>
      </w:pPr>
      <w:bookmarkStart w:id="5" w:name="_Toc124232894"/>
      <w:r w:rsidRPr="00863101">
        <w:rPr>
          <w:rFonts w:ascii="Times New Roman" w:hAnsi="Times New Roman" w:cs="Times New Roman"/>
          <w:b/>
          <w:bCs/>
          <w:color w:val="auto"/>
          <w:sz w:val="24"/>
          <w:szCs w:val="24"/>
        </w:rPr>
        <w:t>Arson</w:t>
      </w:r>
      <w:bookmarkEnd w:id="5"/>
      <w:r w:rsidRPr="00863101">
        <w:rPr>
          <w:rFonts w:ascii="Times New Roman" w:hAnsi="Times New Roman" w:cs="Times New Roman"/>
          <w:b/>
          <w:bCs/>
          <w:color w:val="auto"/>
          <w:sz w:val="24"/>
          <w:szCs w:val="24"/>
        </w:rPr>
        <w:t xml:space="preserve"> </w:t>
      </w:r>
    </w:p>
    <w:p w14:paraId="025C951F" w14:textId="695DABC2" w:rsidR="046CEF5E" w:rsidRDefault="046CEF5E" w:rsidP="046CEF5E">
      <w:pPr>
        <w:spacing w:line="360" w:lineRule="auto"/>
        <w:jc w:val="both"/>
        <w:rPr>
          <w:rFonts w:ascii="Times New Roman" w:eastAsia="Times New Roman" w:hAnsi="Times New Roman" w:cs="Times New Roman"/>
          <w:sz w:val="24"/>
          <w:szCs w:val="24"/>
        </w:rPr>
      </w:pPr>
      <w:r w:rsidRPr="046CEF5E">
        <w:rPr>
          <w:rFonts w:ascii="Times New Roman" w:eastAsia="Times New Roman" w:hAnsi="Times New Roman" w:cs="Times New Roman"/>
          <w:sz w:val="24"/>
          <w:szCs w:val="24"/>
        </w:rPr>
        <w:t>Arson is defined under section 1 of the Criminal Damage Act 1971 as the intentional or reckless destruction of property by fire. Hadley intentionally set fire to the aftershave in the bin, which could be considered arson.</w:t>
      </w:r>
    </w:p>
    <w:p w14:paraId="46BA59E8" w14:textId="59389BEC" w:rsidR="046CEF5E" w:rsidRDefault="046CEF5E" w:rsidP="046CEF5E">
      <w:pPr>
        <w:spacing w:line="360" w:lineRule="auto"/>
        <w:jc w:val="both"/>
        <w:rPr>
          <w:rFonts w:ascii="Times New Roman" w:eastAsia="Times New Roman" w:hAnsi="Times New Roman" w:cs="Times New Roman"/>
          <w:sz w:val="24"/>
          <w:szCs w:val="24"/>
        </w:rPr>
      </w:pPr>
      <w:r w:rsidRPr="046CEF5E">
        <w:rPr>
          <w:rFonts w:ascii="Times New Roman" w:eastAsia="Times New Roman" w:hAnsi="Times New Roman" w:cs="Times New Roman"/>
          <w:sz w:val="24"/>
          <w:szCs w:val="24"/>
        </w:rPr>
        <w:t>To convict Hadley, the prosecution must prove both his intent (</w:t>
      </w:r>
      <w:proofErr w:type="spellStart"/>
      <w:r w:rsidRPr="046CEF5E">
        <w:rPr>
          <w:rFonts w:ascii="Times New Roman" w:eastAsia="Times New Roman" w:hAnsi="Times New Roman" w:cs="Times New Roman"/>
          <w:sz w:val="24"/>
          <w:szCs w:val="24"/>
        </w:rPr>
        <w:t>mens</w:t>
      </w:r>
      <w:proofErr w:type="spellEnd"/>
      <w:r w:rsidRPr="046CEF5E">
        <w:rPr>
          <w:rFonts w:ascii="Times New Roman" w:eastAsia="Times New Roman" w:hAnsi="Times New Roman" w:cs="Times New Roman"/>
          <w:sz w:val="24"/>
          <w:szCs w:val="24"/>
        </w:rPr>
        <w:t xml:space="preserve"> rea) and his actus reus (the banned conduct) for each crime. To be convicted of these crimes, Hadley must have committed </w:t>
      </w:r>
      <w:r w:rsidRPr="046CEF5E">
        <w:rPr>
          <w:rFonts w:ascii="Times New Roman" w:eastAsia="Times New Roman" w:hAnsi="Times New Roman" w:cs="Times New Roman"/>
          <w:sz w:val="24"/>
          <w:szCs w:val="24"/>
        </w:rPr>
        <w:lastRenderedPageBreak/>
        <w:t xml:space="preserve">them. The prosecution must prove that Hadley stole Ronan's </w:t>
      </w:r>
      <w:proofErr w:type="spellStart"/>
      <w:r w:rsidRPr="046CEF5E">
        <w:rPr>
          <w:rFonts w:ascii="Times New Roman" w:eastAsia="Times New Roman" w:hAnsi="Times New Roman" w:cs="Times New Roman"/>
          <w:sz w:val="24"/>
          <w:szCs w:val="24"/>
        </w:rPr>
        <w:t>Kolex</w:t>
      </w:r>
      <w:proofErr w:type="spellEnd"/>
      <w:r w:rsidRPr="046CEF5E">
        <w:rPr>
          <w:rFonts w:ascii="Times New Roman" w:eastAsia="Times New Roman" w:hAnsi="Times New Roman" w:cs="Times New Roman"/>
          <w:sz w:val="24"/>
          <w:szCs w:val="24"/>
        </w:rPr>
        <w:t xml:space="preserve"> watch dishonestly and permanently. The prosecution can then prove Hadley's guilt. </w:t>
      </w:r>
    </w:p>
    <w:p w14:paraId="282A42AD" w14:textId="1C1ACDB0" w:rsidR="046CEF5E" w:rsidRDefault="046CEF5E" w:rsidP="046CEF5E">
      <w:pPr>
        <w:spacing w:line="360" w:lineRule="auto"/>
        <w:jc w:val="both"/>
        <w:rPr>
          <w:rFonts w:ascii="Times New Roman" w:eastAsia="Times New Roman" w:hAnsi="Times New Roman" w:cs="Times New Roman"/>
          <w:sz w:val="24"/>
          <w:szCs w:val="24"/>
        </w:rPr>
      </w:pPr>
      <w:r w:rsidRPr="046CEF5E">
        <w:rPr>
          <w:rFonts w:ascii="Times New Roman" w:eastAsia="Times New Roman" w:hAnsi="Times New Roman" w:cs="Times New Roman"/>
          <w:sz w:val="24"/>
          <w:szCs w:val="24"/>
        </w:rPr>
        <w:t xml:space="preserve">Hadley might defend herself with one of numerous arguments. Duress is a viable defence when a person is compelled into committing a crime by being threatened with immediate injury or death if they do not. Hadley could use the duress defence if he can show he was forced to do the crimes. </w:t>
      </w:r>
    </w:p>
    <w:p w14:paraId="0DFE2E6C" w14:textId="1F050E9E" w:rsidR="046CEF5E" w:rsidRDefault="046CEF5E" w:rsidP="046CEF5E">
      <w:pPr>
        <w:spacing w:line="360" w:lineRule="auto"/>
        <w:jc w:val="both"/>
      </w:pPr>
      <w:r w:rsidRPr="046CEF5E">
        <w:rPr>
          <w:rFonts w:ascii="Times New Roman" w:eastAsia="Times New Roman" w:hAnsi="Times New Roman" w:cs="Times New Roman"/>
          <w:sz w:val="24"/>
          <w:szCs w:val="24"/>
        </w:rPr>
        <w:t xml:space="preserve">Necessity is another possible defence when a person commits a crime to avert greater harm to themselves or others. Hadley could use the necessity argument if he can show that his actions prevented a worse harm. </w:t>
      </w:r>
    </w:p>
    <w:p w14:paraId="096BEB2C" w14:textId="50FF81C7" w:rsidR="046CEF5E" w:rsidRDefault="046CEF5E" w:rsidP="046CEF5E">
      <w:pPr>
        <w:spacing w:line="360" w:lineRule="auto"/>
        <w:jc w:val="both"/>
      </w:pPr>
      <w:r w:rsidRPr="046CEF5E">
        <w:rPr>
          <w:rFonts w:ascii="Times New Roman" w:eastAsia="Times New Roman" w:hAnsi="Times New Roman" w:cs="Times New Roman"/>
          <w:sz w:val="24"/>
          <w:szCs w:val="24"/>
        </w:rPr>
        <w:t xml:space="preserve">When considering these possible defences, Hadley may not be totally exonerated from criminal guilt. Instead, they could reduce the defendant's punishment or partially defend him. </w:t>
      </w:r>
    </w:p>
    <w:p w14:paraId="366FD5A1" w14:textId="6E98AE87" w:rsidR="046CEF5E" w:rsidRDefault="046CEF5E" w:rsidP="046CEF5E">
      <w:pPr>
        <w:spacing w:line="360" w:lineRule="auto"/>
        <w:jc w:val="both"/>
      </w:pPr>
      <w:r w:rsidRPr="046CEF5E">
        <w:rPr>
          <w:rFonts w:ascii="Times New Roman" w:eastAsia="Times New Roman" w:hAnsi="Times New Roman" w:cs="Times New Roman"/>
          <w:sz w:val="24"/>
          <w:szCs w:val="24"/>
        </w:rPr>
        <w:t>Hadley may be liable for burglary, theft, criminal damage, and arson for the acts reported. The prosecution must prove both that Hadley committed the forbidden actions and had the appropriate intent. Hadley may use duress or necessity to diminish his culpability.</w:t>
      </w:r>
    </w:p>
    <w:p w14:paraId="7DE6AFEF" w14:textId="61D22FC8" w:rsidR="046CEF5E" w:rsidRPr="00863101" w:rsidRDefault="046CEF5E" w:rsidP="046CEF5E">
      <w:pPr>
        <w:pStyle w:val="Heading1"/>
        <w:rPr>
          <w:rFonts w:ascii="Times New Roman" w:eastAsia="Times New Roman" w:hAnsi="Times New Roman" w:cs="Times New Roman"/>
          <w:b/>
          <w:bCs/>
          <w:color w:val="auto"/>
          <w:sz w:val="20"/>
          <w:szCs w:val="20"/>
        </w:rPr>
      </w:pPr>
      <w:bookmarkStart w:id="6" w:name="_Toc124232895"/>
      <w:r w:rsidRPr="00863101">
        <w:rPr>
          <w:rFonts w:ascii="Times New Roman" w:hAnsi="Times New Roman" w:cs="Times New Roman"/>
          <w:b/>
          <w:bCs/>
          <w:color w:val="auto"/>
          <w:sz w:val="24"/>
          <w:szCs w:val="24"/>
        </w:rPr>
        <w:t>Part B: Case scenario of Freya</w:t>
      </w:r>
      <w:bookmarkEnd w:id="6"/>
    </w:p>
    <w:p w14:paraId="0D4693F0" w14:textId="2DC5289F" w:rsidR="046CEF5E" w:rsidRDefault="046CEF5E" w:rsidP="046CEF5E">
      <w:pPr>
        <w:spacing w:line="360" w:lineRule="auto"/>
        <w:jc w:val="both"/>
        <w:rPr>
          <w:rFonts w:ascii="Times New Roman" w:eastAsia="Times New Roman" w:hAnsi="Times New Roman" w:cs="Times New Roman"/>
          <w:sz w:val="24"/>
          <w:szCs w:val="24"/>
        </w:rPr>
      </w:pPr>
      <w:r w:rsidRPr="046CEF5E">
        <w:rPr>
          <w:rFonts w:ascii="Times New Roman" w:eastAsia="Times New Roman" w:hAnsi="Times New Roman" w:cs="Times New Roman"/>
          <w:sz w:val="24"/>
          <w:szCs w:val="24"/>
        </w:rPr>
        <w:t xml:space="preserve">It is possible that Freya will be able to use the defences of intoxication and automatism if she is charged with assault that results in actual bodily harm under section 47 of the Offences Against the Person Act 1861. This provision of the law addresses assault that results in actual bodily damage. </w:t>
      </w:r>
    </w:p>
    <w:p w14:paraId="3217C2F3" w14:textId="5A8597E4" w:rsidR="046CEF5E" w:rsidRPr="00863101" w:rsidRDefault="046CEF5E" w:rsidP="046CEF5E">
      <w:pPr>
        <w:pStyle w:val="Heading2"/>
        <w:rPr>
          <w:rFonts w:ascii="Times New Roman" w:eastAsia="Times New Roman" w:hAnsi="Times New Roman" w:cs="Times New Roman"/>
          <w:b/>
          <w:bCs/>
          <w:color w:val="auto"/>
          <w:sz w:val="22"/>
          <w:szCs w:val="22"/>
        </w:rPr>
      </w:pPr>
      <w:bookmarkStart w:id="7" w:name="_Toc124232896"/>
      <w:r w:rsidRPr="00863101">
        <w:rPr>
          <w:rFonts w:ascii="Times New Roman" w:hAnsi="Times New Roman" w:cs="Times New Roman"/>
          <w:b/>
          <w:bCs/>
          <w:color w:val="auto"/>
          <w:sz w:val="24"/>
          <w:szCs w:val="24"/>
        </w:rPr>
        <w:t>Intoxication:</w:t>
      </w:r>
      <w:bookmarkEnd w:id="7"/>
    </w:p>
    <w:p w14:paraId="718E5B15" w14:textId="37EA0A0C" w:rsidR="046CEF5E" w:rsidRDefault="046CEF5E" w:rsidP="046CEF5E">
      <w:pPr>
        <w:spacing w:line="360" w:lineRule="auto"/>
        <w:jc w:val="both"/>
        <w:rPr>
          <w:rFonts w:ascii="Times New Roman" w:eastAsia="Times New Roman" w:hAnsi="Times New Roman" w:cs="Times New Roman"/>
          <w:sz w:val="24"/>
          <w:szCs w:val="24"/>
        </w:rPr>
      </w:pPr>
      <w:r w:rsidRPr="046CEF5E">
        <w:rPr>
          <w:rFonts w:ascii="Times New Roman" w:eastAsia="Times New Roman" w:hAnsi="Times New Roman" w:cs="Times New Roman"/>
          <w:sz w:val="24"/>
          <w:szCs w:val="24"/>
        </w:rPr>
        <w:t xml:space="preserve"> According to section 2 of the Crimes Act of 1961, a person is not to be regarded as having the capacity to form the necessary intent for a crime if they are suffering from a disorder of the mind caused by intoxication. This is because intoxication can cause a person to act in a way that is inconsistent with their true intentions. This indicates that Freya may be able to rely on the defence of intoxication if she was so drunk at the time of the offence that she was unable to form the necessary intent for the crime of assault causing actual bodily harm. This is because she was unable to form the necessary intent for the crime of assault causing actual bodily harm while she was under the influence of alcohol. </w:t>
      </w:r>
    </w:p>
    <w:p w14:paraId="2D764E68" w14:textId="4A1FDCE5" w:rsidR="046CEF5E" w:rsidRPr="00863101" w:rsidRDefault="046CEF5E" w:rsidP="046CEF5E">
      <w:pPr>
        <w:spacing w:line="360" w:lineRule="auto"/>
        <w:jc w:val="both"/>
        <w:rPr>
          <w:rFonts w:ascii="Times New Roman" w:eastAsia="Times New Roman" w:hAnsi="Times New Roman" w:cs="Times New Roman"/>
          <w:sz w:val="24"/>
          <w:szCs w:val="24"/>
        </w:rPr>
      </w:pPr>
      <w:r w:rsidRPr="046CEF5E">
        <w:rPr>
          <w:rFonts w:ascii="Times New Roman" w:eastAsia="Times New Roman" w:hAnsi="Times New Roman" w:cs="Times New Roman"/>
          <w:sz w:val="24"/>
          <w:szCs w:val="24"/>
        </w:rPr>
        <w:t xml:space="preserve">In the case of Miller [1983], the court established that the test for intoxication as a defence is an objective one, based on the standards of ordinary, sober people. In this case, </w:t>
      </w:r>
      <w:proofErr w:type="gramStart"/>
      <w:r w:rsidRPr="046CEF5E">
        <w:rPr>
          <w:rFonts w:ascii="Times New Roman" w:eastAsia="Times New Roman" w:hAnsi="Times New Roman" w:cs="Times New Roman"/>
          <w:sz w:val="24"/>
          <w:szCs w:val="24"/>
        </w:rPr>
        <w:t>it is clear that Freya</w:t>
      </w:r>
      <w:proofErr w:type="gramEnd"/>
      <w:r w:rsidRPr="046CEF5E">
        <w:rPr>
          <w:rFonts w:ascii="Times New Roman" w:eastAsia="Times New Roman" w:hAnsi="Times New Roman" w:cs="Times New Roman"/>
          <w:sz w:val="24"/>
          <w:szCs w:val="24"/>
        </w:rPr>
        <w:t xml:space="preserve"> </w:t>
      </w:r>
      <w:r w:rsidRPr="046CEF5E">
        <w:rPr>
          <w:rFonts w:ascii="Times New Roman" w:eastAsia="Times New Roman" w:hAnsi="Times New Roman" w:cs="Times New Roman"/>
          <w:sz w:val="24"/>
          <w:szCs w:val="24"/>
        </w:rPr>
        <w:lastRenderedPageBreak/>
        <w:t>consumed a significant amount of alcohol before the incident and was likely intoxicated at the time of the offense. However, it is important to note that the defence of intoxication is not available if the defendant voluntarily got drunk with the intention of committing a crime. In this case, it does not appear that Freya had any intention of committing a crime, so it is likely that she would be able to rely on the defence of intoxication.</w:t>
      </w:r>
    </w:p>
    <w:p w14:paraId="0540F036" w14:textId="30B7A364" w:rsidR="046CEF5E" w:rsidRPr="00863101" w:rsidRDefault="046CEF5E" w:rsidP="046CEF5E">
      <w:pPr>
        <w:pStyle w:val="Heading2"/>
        <w:rPr>
          <w:rFonts w:ascii="Times New Roman" w:eastAsia="Times New Roman" w:hAnsi="Times New Roman" w:cs="Times New Roman"/>
          <w:b/>
          <w:bCs/>
          <w:color w:val="auto"/>
          <w:sz w:val="22"/>
          <w:szCs w:val="22"/>
        </w:rPr>
      </w:pPr>
      <w:bookmarkStart w:id="8" w:name="_Toc124232897"/>
      <w:r w:rsidRPr="00863101">
        <w:rPr>
          <w:rFonts w:ascii="Times New Roman" w:hAnsi="Times New Roman" w:cs="Times New Roman"/>
          <w:b/>
          <w:bCs/>
          <w:color w:val="auto"/>
          <w:sz w:val="24"/>
          <w:szCs w:val="24"/>
        </w:rPr>
        <w:t>Automatism</w:t>
      </w:r>
      <w:bookmarkEnd w:id="8"/>
    </w:p>
    <w:p w14:paraId="46809D47" w14:textId="1D31A65A" w:rsidR="046CEF5E" w:rsidRDefault="046CEF5E" w:rsidP="046CEF5E">
      <w:pPr>
        <w:spacing w:line="360" w:lineRule="auto"/>
        <w:jc w:val="both"/>
        <w:rPr>
          <w:rFonts w:ascii="Times New Roman" w:eastAsia="Times New Roman" w:hAnsi="Times New Roman" w:cs="Times New Roman"/>
          <w:sz w:val="24"/>
          <w:szCs w:val="24"/>
        </w:rPr>
      </w:pPr>
      <w:r w:rsidRPr="046CEF5E">
        <w:rPr>
          <w:rFonts w:ascii="Times New Roman" w:eastAsia="Times New Roman" w:hAnsi="Times New Roman" w:cs="Times New Roman"/>
          <w:sz w:val="24"/>
          <w:szCs w:val="24"/>
        </w:rPr>
        <w:t xml:space="preserve">Automatism is a defence to criminal liability that may be available if the defendant was not conscious of their actions at the time of the offence, due to a physical or mental condition. Automatism is a defence to criminal liability that may be available if the defendant was not aware of their actions at the time of the offence. If Freya was having a seizure at the time of the infraction and was not aware of what she was doing, she might be able to use the defence of automatism to exonerate herself from the charges. </w:t>
      </w:r>
    </w:p>
    <w:p w14:paraId="30B4E40D" w14:textId="583F615A" w:rsidR="046CEF5E" w:rsidRDefault="046CEF5E" w:rsidP="046CEF5E">
      <w:pPr>
        <w:spacing w:line="360" w:lineRule="auto"/>
        <w:jc w:val="both"/>
        <w:rPr>
          <w:rFonts w:ascii="Times New Roman" w:eastAsia="Times New Roman" w:hAnsi="Times New Roman" w:cs="Times New Roman"/>
          <w:sz w:val="24"/>
          <w:szCs w:val="24"/>
        </w:rPr>
      </w:pPr>
      <w:r w:rsidRPr="046CEF5E">
        <w:rPr>
          <w:rFonts w:ascii="Times New Roman" w:eastAsia="Times New Roman" w:hAnsi="Times New Roman" w:cs="Times New Roman"/>
          <w:sz w:val="24"/>
          <w:szCs w:val="24"/>
        </w:rPr>
        <w:t xml:space="preserve">In this case, </w:t>
      </w:r>
      <w:proofErr w:type="gramStart"/>
      <w:r w:rsidRPr="046CEF5E">
        <w:rPr>
          <w:rFonts w:ascii="Times New Roman" w:eastAsia="Times New Roman" w:hAnsi="Times New Roman" w:cs="Times New Roman"/>
          <w:sz w:val="24"/>
          <w:szCs w:val="24"/>
        </w:rPr>
        <w:t>it is clear that Freya</w:t>
      </w:r>
      <w:proofErr w:type="gramEnd"/>
      <w:r w:rsidRPr="046CEF5E">
        <w:rPr>
          <w:rFonts w:ascii="Times New Roman" w:eastAsia="Times New Roman" w:hAnsi="Times New Roman" w:cs="Times New Roman"/>
          <w:sz w:val="24"/>
          <w:szCs w:val="24"/>
        </w:rPr>
        <w:t xml:space="preserve"> was having a seizure at the time of the offense, which could potentially be considered a state of automatism. However, it is important to note that the </w:t>
      </w:r>
      <w:proofErr w:type="spellStart"/>
      <w:r w:rsidRPr="046CEF5E">
        <w:rPr>
          <w:rFonts w:ascii="Times New Roman" w:eastAsia="Times New Roman" w:hAnsi="Times New Roman" w:cs="Times New Roman"/>
          <w:sz w:val="24"/>
          <w:szCs w:val="24"/>
        </w:rPr>
        <w:t>defense</w:t>
      </w:r>
      <w:proofErr w:type="spellEnd"/>
      <w:r w:rsidRPr="046CEF5E">
        <w:rPr>
          <w:rFonts w:ascii="Times New Roman" w:eastAsia="Times New Roman" w:hAnsi="Times New Roman" w:cs="Times New Roman"/>
          <w:sz w:val="24"/>
          <w:szCs w:val="24"/>
        </w:rPr>
        <w:t xml:space="preserve"> of automatism is not available if the defendant's actions were the result of self-induced intoxication or if the defendant had a history of epilepsy or other medical conditions that could have caused the automatism. In this case, it appears that Freya had a history of epilepsy, but had not had a seizure for the past ten years and was no longer taking medication. It is not clear from the given facts whether Freya's seizure was related to her epilepsy or was caused by the alcohol she consumed. If it can be shown that the seizure was not related to her epilepsy and was instead caused by the alcohol, it is possible that the defence of automatism could be successful. However, if it can be shown that the seizure was related to her epilepsy and was not caused by the alcohol, it is likely that the defence of automatism would not be successful.</w:t>
      </w:r>
    </w:p>
    <w:p w14:paraId="3F427F02" w14:textId="58921AD7" w:rsidR="046CEF5E" w:rsidRDefault="046CEF5E" w:rsidP="046CEF5E">
      <w:pPr>
        <w:spacing w:line="360" w:lineRule="auto"/>
        <w:jc w:val="both"/>
        <w:rPr>
          <w:rFonts w:ascii="Times New Roman" w:eastAsia="Times New Roman" w:hAnsi="Times New Roman" w:cs="Times New Roman"/>
          <w:sz w:val="24"/>
          <w:szCs w:val="24"/>
        </w:rPr>
      </w:pPr>
      <w:r w:rsidRPr="046CEF5E">
        <w:rPr>
          <w:rFonts w:ascii="Times New Roman" w:eastAsia="Times New Roman" w:hAnsi="Times New Roman" w:cs="Times New Roman"/>
          <w:sz w:val="24"/>
          <w:szCs w:val="24"/>
        </w:rPr>
        <w:t>It is worth noting that the defences of intoxication and automatism are not mutually exclusive, and Freya may be able to rely on both defences in her defence. However, the ultimate success of these defences would depend on the specific facts and circumstances of the case and the ability to provide sufficient evidence to support the defences. It is recommended that Freya seek legal counsel to advise her on the specific defences available to her and to assist her in preparing her defence.</w:t>
      </w:r>
    </w:p>
    <w:p w14:paraId="5D7E11AB" w14:textId="4B3582B9" w:rsidR="046CEF5E" w:rsidRPr="00863101" w:rsidRDefault="046CEF5E" w:rsidP="046CEF5E">
      <w:pPr>
        <w:pStyle w:val="Heading1"/>
        <w:rPr>
          <w:rFonts w:ascii="Times New Roman" w:eastAsia="Times New Roman" w:hAnsi="Times New Roman" w:cs="Times New Roman"/>
          <w:b/>
          <w:bCs/>
          <w:color w:val="auto"/>
          <w:sz w:val="20"/>
          <w:szCs w:val="20"/>
        </w:rPr>
      </w:pPr>
      <w:bookmarkStart w:id="9" w:name="_Toc124232898"/>
      <w:r w:rsidRPr="00863101">
        <w:rPr>
          <w:rFonts w:ascii="Times New Roman" w:hAnsi="Times New Roman" w:cs="Times New Roman"/>
          <w:b/>
          <w:bCs/>
          <w:color w:val="auto"/>
          <w:sz w:val="24"/>
          <w:szCs w:val="24"/>
        </w:rPr>
        <w:lastRenderedPageBreak/>
        <w:t>Case Laws and Acts used</w:t>
      </w:r>
      <w:bookmarkEnd w:id="9"/>
    </w:p>
    <w:p w14:paraId="4F1691F8" w14:textId="55351072" w:rsidR="046CEF5E" w:rsidRDefault="046CEF5E" w:rsidP="046CEF5E">
      <w:pPr>
        <w:spacing w:line="360" w:lineRule="auto"/>
        <w:jc w:val="both"/>
        <w:rPr>
          <w:rFonts w:ascii="Times New Roman" w:eastAsia="Times New Roman" w:hAnsi="Times New Roman" w:cs="Times New Roman"/>
          <w:b/>
          <w:bCs/>
          <w:sz w:val="24"/>
          <w:szCs w:val="24"/>
        </w:rPr>
      </w:pPr>
      <w:r w:rsidRPr="046CEF5E">
        <w:rPr>
          <w:rFonts w:ascii="Times New Roman" w:eastAsia="Times New Roman" w:hAnsi="Times New Roman" w:cs="Times New Roman"/>
          <w:b/>
          <w:bCs/>
          <w:sz w:val="24"/>
          <w:szCs w:val="24"/>
        </w:rPr>
        <w:t>Crimes Act 1961.</w:t>
      </w:r>
    </w:p>
    <w:p w14:paraId="38E89148" w14:textId="10F38669" w:rsidR="046CEF5E" w:rsidRDefault="046CEF5E" w:rsidP="046CEF5E">
      <w:pPr>
        <w:spacing w:line="360" w:lineRule="auto"/>
        <w:jc w:val="both"/>
        <w:rPr>
          <w:rFonts w:ascii="Times New Roman" w:eastAsia="Times New Roman" w:hAnsi="Times New Roman" w:cs="Times New Roman"/>
          <w:b/>
          <w:bCs/>
          <w:sz w:val="24"/>
          <w:szCs w:val="24"/>
        </w:rPr>
      </w:pPr>
      <w:r w:rsidRPr="046CEF5E">
        <w:rPr>
          <w:rFonts w:ascii="Times New Roman" w:eastAsia="Times New Roman" w:hAnsi="Times New Roman" w:cs="Times New Roman"/>
          <w:b/>
          <w:bCs/>
          <w:sz w:val="24"/>
          <w:szCs w:val="24"/>
        </w:rPr>
        <w:t>Criminal Damage Act, 1971</w:t>
      </w:r>
    </w:p>
    <w:p w14:paraId="15C28F5F" w14:textId="3270F43A" w:rsidR="046CEF5E" w:rsidRDefault="046CEF5E" w:rsidP="046CEF5E">
      <w:pPr>
        <w:spacing w:line="360" w:lineRule="auto"/>
        <w:jc w:val="both"/>
        <w:rPr>
          <w:rFonts w:ascii="Times New Roman" w:eastAsia="Times New Roman" w:hAnsi="Times New Roman" w:cs="Times New Roman"/>
          <w:b/>
          <w:bCs/>
          <w:sz w:val="24"/>
          <w:szCs w:val="24"/>
        </w:rPr>
      </w:pPr>
      <w:r w:rsidRPr="046CEF5E">
        <w:rPr>
          <w:rFonts w:ascii="Times New Roman" w:eastAsia="Times New Roman" w:hAnsi="Times New Roman" w:cs="Times New Roman"/>
          <w:b/>
          <w:bCs/>
          <w:sz w:val="24"/>
          <w:szCs w:val="24"/>
        </w:rPr>
        <w:t>Miller [1983]</w:t>
      </w:r>
    </w:p>
    <w:p w14:paraId="5FF26831" w14:textId="0902C3BD" w:rsidR="046CEF5E" w:rsidRDefault="046CEF5E" w:rsidP="046CEF5E">
      <w:pPr>
        <w:spacing w:line="360" w:lineRule="auto"/>
        <w:jc w:val="both"/>
        <w:rPr>
          <w:rFonts w:ascii="Times New Roman" w:eastAsia="Times New Roman" w:hAnsi="Times New Roman" w:cs="Times New Roman"/>
          <w:b/>
          <w:bCs/>
          <w:sz w:val="24"/>
          <w:szCs w:val="24"/>
        </w:rPr>
      </w:pPr>
      <w:proofErr w:type="spellStart"/>
      <w:r w:rsidRPr="046CEF5E">
        <w:rPr>
          <w:rFonts w:ascii="Times New Roman" w:eastAsia="Times New Roman" w:hAnsi="Times New Roman" w:cs="Times New Roman"/>
          <w:b/>
          <w:bCs/>
          <w:sz w:val="24"/>
          <w:szCs w:val="24"/>
        </w:rPr>
        <w:t>Pittwood</w:t>
      </w:r>
      <w:proofErr w:type="spellEnd"/>
      <w:r w:rsidRPr="046CEF5E">
        <w:rPr>
          <w:rFonts w:ascii="Times New Roman" w:eastAsia="Times New Roman" w:hAnsi="Times New Roman" w:cs="Times New Roman"/>
          <w:b/>
          <w:bCs/>
          <w:sz w:val="24"/>
          <w:szCs w:val="24"/>
        </w:rPr>
        <w:t xml:space="preserve"> [1902]</w:t>
      </w:r>
    </w:p>
    <w:p w14:paraId="085CDD30" w14:textId="6215D712" w:rsidR="046CEF5E" w:rsidRDefault="046CEF5E" w:rsidP="046CEF5E">
      <w:pPr>
        <w:spacing w:line="360" w:lineRule="auto"/>
        <w:jc w:val="both"/>
        <w:rPr>
          <w:rFonts w:ascii="Times New Roman" w:eastAsia="Times New Roman" w:hAnsi="Times New Roman" w:cs="Times New Roman"/>
          <w:b/>
          <w:bCs/>
          <w:sz w:val="24"/>
          <w:szCs w:val="24"/>
        </w:rPr>
      </w:pPr>
      <w:proofErr w:type="spellStart"/>
      <w:r w:rsidRPr="046CEF5E">
        <w:rPr>
          <w:rFonts w:ascii="Times New Roman" w:eastAsia="Times New Roman" w:hAnsi="Times New Roman" w:cs="Times New Roman"/>
          <w:b/>
          <w:bCs/>
          <w:sz w:val="24"/>
          <w:szCs w:val="24"/>
        </w:rPr>
        <w:t>Shama</w:t>
      </w:r>
      <w:proofErr w:type="spellEnd"/>
      <w:r w:rsidRPr="046CEF5E">
        <w:rPr>
          <w:rFonts w:ascii="Times New Roman" w:eastAsia="Times New Roman" w:hAnsi="Times New Roman" w:cs="Times New Roman"/>
          <w:b/>
          <w:bCs/>
          <w:sz w:val="24"/>
          <w:szCs w:val="24"/>
        </w:rPr>
        <w:t xml:space="preserve"> [1996]</w:t>
      </w:r>
    </w:p>
    <w:p w14:paraId="7B39361F" w14:textId="0A5B56CA" w:rsidR="046CEF5E" w:rsidRDefault="046CEF5E" w:rsidP="046CEF5E">
      <w:pPr>
        <w:spacing w:line="360" w:lineRule="auto"/>
        <w:jc w:val="both"/>
        <w:rPr>
          <w:rFonts w:ascii="Times New Roman" w:eastAsia="Times New Roman" w:hAnsi="Times New Roman" w:cs="Times New Roman"/>
          <w:b/>
          <w:bCs/>
          <w:sz w:val="24"/>
          <w:szCs w:val="24"/>
        </w:rPr>
      </w:pPr>
      <w:r w:rsidRPr="046CEF5E">
        <w:rPr>
          <w:rFonts w:ascii="Times New Roman" w:eastAsia="Times New Roman" w:hAnsi="Times New Roman" w:cs="Times New Roman"/>
          <w:b/>
          <w:bCs/>
          <w:sz w:val="24"/>
          <w:szCs w:val="24"/>
        </w:rPr>
        <w:t>Theft Act, 196</w:t>
      </w:r>
    </w:p>
    <w:p w14:paraId="15FE2CDF" w14:textId="2F6FE291" w:rsidR="046CEF5E" w:rsidRDefault="046CEF5E" w:rsidP="046CEF5E">
      <w:pPr>
        <w:spacing w:line="360" w:lineRule="auto"/>
        <w:jc w:val="both"/>
        <w:rPr>
          <w:rFonts w:ascii="Times New Roman" w:eastAsia="Times New Roman" w:hAnsi="Times New Roman" w:cs="Times New Roman"/>
          <w:b/>
          <w:bCs/>
          <w:sz w:val="24"/>
          <w:szCs w:val="24"/>
        </w:rPr>
      </w:pPr>
      <w:r w:rsidRPr="046CEF5E">
        <w:rPr>
          <w:rFonts w:ascii="Times New Roman" w:eastAsia="Times New Roman" w:hAnsi="Times New Roman" w:cs="Times New Roman"/>
          <w:b/>
          <w:bCs/>
          <w:sz w:val="24"/>
          <w:szCs w:val="24"/>
        </w:rPr>
        <w:t>Yaqoob [2005]</w:t>
      </w:r>
    </w:p>
    <w:p w14:paraId="5A12E71C" w14:textId="46841DEE" w:rsidR="046CEF5E" w:rsidRDefault="046CEF5E" w:rsidP="046CEF5E">
      <w:pPr>
        <w:spacing w:line="360" w:lineRule="auto"/>
        <w:jc w:val="both"/>
        <w:rPr>
          <w:rFonts w:ascii="Times New Roman" w:eastAsia="Times New Roman" w:hAnsi="Times New Roman" w:cs="Times New Roman"/>
          <w:sz w:val="24"/>
          <w:szCs w:val="24"/>
        </w:rPr>
      </w:pPr>
    </w:p>
    <w:p w14:paraId="729AB5D9" w14:textId="6BED904F" w:rsidR="046CEF5E" w:rsidRDefault="046CEF5E" w:rsidP="046CEF5E">
      <w:pPr>
        <w:spacing w:line="360" w:lineRule="auto"/>
        <w:jc w:val="both"/>
        <w:rPr>
          <w:rFonts w:ascii="Times New Roman" w:eastAsia="Times New Roman" w:hAnsi="Times New Roman" w:cs="Times New Roman"/>
          <w:sz w:val="24"/>
          <w:szCs w:val="24"/>
        </w:rPr>
      </w:pPr>
    </w:p>
    <w:p w14:paraId="729DA301" w14:textId="44C9D529" w:rsidR="046CEF5E" w:rsidRDefault="046CEF5E" w:rsidP="046CEF5E">
      <w:pPr>
        <w:spacing w:line="360" w:lineRule="auto"/>
        <w:jc w:val="both"/>
        <w:rPr>
          <w:rFonts w:ascii="Times New Roman" w:eastAsia="Times New Roman" w:hAnsi="Times New Roman" w:cs="Times New Roman"/>
          <w:sz w:val="24"/>
          <w:szCs w:val="24"/>
        </w:rPr>
      </w:pPr>
    </w:p>
    <w:p w14:paraId="4315B56D" w14:textId="54E0ED21" w:rsidR="046CEF5E" w:rsidRDefault="046CEF5E" w:rsidP="046CEF5E">
      <w:pPr>
        <w:spacing w:line="360" w:lineRule="auto"/>
        <w:jc w:val="both"/>
        <w:rPr>
          <w:rFonts w:ascii="Times New Roman" w:eastAsia="Times New Roman" w:hAnsi="Times New Roman" w:cs="Times New Roman"/>
          <w:sz w:val="24"/>
          <w:szCs w:val="24"/>
        </w:rPr>
      </w:pPr>
    </w:p>
    <w:sectPr w:rsidR="046CEF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DmxqTYUkBlbX/5" int2:id="UQjGLQww">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A96DB6"/>
    <w:rsid w:val="00863101"/>
    <w:rsid w:val="00CD0762"/>
    <w:rsid w:val="046CEF5E"/>
    <w:rsid w:val="50A96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96DB6"/>
  <w15:chartTrackingRefBased/>
  <w15:docId w15:val="{90042136-A95A-43B3-AD93-DFEEDFBBB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46CEF5E"/>
    <w:rPr>
      <w:lang w:val="en-GB"/>
    </w:rPr>
  </w:style>
  <w:style w:type="paragraph" w:styleId="Heading1">
    <w:name w:val="heading 1"/>
    <w:basedOn w:val="Normal"/>
    <w:next w:val="Normal"/>
    <w:link w:val="Heading1Char"/>
    <w:uiPriority w:val="9"/>
    <w:qFormat/>
    <w:rsid w:val="046CEF5E"/>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46CEF5E"/>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46CEF5E"/>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46CEF5E"/>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46CEF5E"/>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46CEF5E"/>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46CEF5E"/>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46CEF5E"/>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46CEF5E"/>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46CEF5E"/>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46CEF5E"/>
    <w:rPr>
      <w:rFonts w:eastAsiaTheme="minorEastAsia"/>
      <w:color w:val="5A5A5A"/>
    </w:rPr>
  </w:style>
  <w:style w:type="paragraph" w:styleId="Quote">
    <w:name w:val="Quote"/>
    <w:basedOn w:val="Normal"/>
    <w:next w:val="Normal"/>
    <w:link w:val="QuoteChar"/>
    <w:uiPriority w:val="29"/>
    <w:qFormat/>
    <w:rsid w:val="046CEF5E"/>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46CEF5E"/>
    <w:pPr>
      <w:spacing w:before="360" w:after="360"/>
      <w:ind w:left="864" w:right="864"/>
      <w:jc w:val="center"/>
    </w:pPr>
    <w:rPr>
      <w:i/>
      <w:iCs/>
      <w:color w:val="4472C4" w:themeColor="accent1"/>
    </w:rPr>
  </w:style>
  <w:style w:type="paragraph" w:styleId="ListParagraph">
    <w:name w:val="List Paragraph"/>
    <w:basedOn w:val="Normal"/>
    <w:uiPriority w:val="34"/>
    <w:qFormat/>
    <w:rsid w:val="046CEF5E"/>
    <w:pPr>
      <w:ind w:left="720"/>
      <w:contextualSpacing/>
    </w:pPr>
  </w:style>
  <w:style w:type="character" w:customStyle="1" w:styleId="Heading1Char">
    <w:name w:val="Heading 1 Char"/>
    <w:basedOn w:val="DefaultParagraphFont"/>
    <w:link w:val="Heading1"/>
    <w:uiPriority w:val="9"/>
    <w:rsid w:val="046CEF5E"/>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046CEF5E"/>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046CEF5E"/>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046CEF5E"/>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046CEF5E"/>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046CEF5E"/>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046CEF5E"/>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046CEF5E"/>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046CEF5E"/>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046CEF5E"/>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046CEF5E"/>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046CEF5E"/>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046CEF5E"/>
    <w:rPr>
      <w:i/>
      <w:iCs/>
      <w:noProof w:val="0"/>
      <w:color w:val="4472C4" w:themeColor="accent1"/>
      <w:lang w:val="en-GB"/>
    </w:rPr>
  </w:style>
  <w:style w:type="paragraph" w:styleId="TOC1">
    <w:name w:val="toc 1"/>
    <w:basedOn w:val="Normal"/>
    <w:next w:val="Normal"/>
    <w:uiPriority w:val="39"/>
    <w:unhideWhenUsed/>
    <w:rsid w:val="046CEF5E"/>
    <w:pPr>
      <w:spacing w:after="100"/>
    </w:pPr>
  </w:style>
  <w:style w:type="paragraph" w:styleId="TOC2">
    <w:name w:val="toc 2"/>
    <w:basedOn w:val="Normal"/>
    <w:next w:val="Normal"/>
    <w:uiPriority w:val="39"/>
    <w:unhideWhenUsed/>
    <w:rsid w:val="046CEF5E"/>
    <w:pPr>
      <w:spacing w:after="100"/>
      <w:ind w:left="220"/>
    </w:pPr>
  </w:style>
  <w:style w:type="paragraph" w:styleId="TOC3">
    <w:name w:val="toc 3"/>
    <w:basedOn w:val="Normal"/>
    <w:next w:val="Normal"/>
    <w:uiPriority w:val="39"/>
    <w:unhideWhenUsed/>
    <w:rsid w:val="046CEF5E"/>
    <w:pPr>
      <w:spacing w:after="100"/>
      <w:ind w:left="440"/>
    </w:pPr>
  </w:style>
  <w:style w:type="paragraph" w:styleId="TOC4">
    <w:name w:val="toc 4"/>
    <w:basedOn w:val="Normal"/>
    <w:next w:val="Normal"/>
    <w:uiPriority w:val="39"/>
    <w:unhideWhenUsed/>
    <w:rsid w:val="046CEF5E"/>
    <w:pPr>
      <w:spacing w:after="100"/>
      <w:ind w:left="660"/>
    </w:pPr>
  </w:style>
  <w:style w:type="paragraph" w:styleId="TOC5">
    <w:name w:val="toc 5"/>
    <w:basedOn w:val="Normal"/>
    <w:next w:val="Normal"/>
    <w:uiPriority w:val="39"/>
    <w:unhideWhenUsed/>
    <w:rsid w:val="046CEF5E"/>
    <w:pPr>
      <w:spacing w:after="100"/>
      <w:ind w:left="880"/>
    </w:pPr>
  </w:style>
  <w:style w:type="paragraph" w:styleId="TOC6">
    <w:name w:val="toc 6"/>
    <w:basedOn w:val="Normal"/>
    <w:next w:val="Normal"/>
    <w:uiPriority w:val="39"/>
    <w:unhideWhenUsed/>
    <w:rsid w:val="046CEF5E"/>
    <w:pPr>
      <w:spacing w:after="100"/>
      <w:ind w:left="1100"/>
    </w:pPr>
  </w:style>
  <w:style w:type="paragraph" w:styleId="TOC7">
    <w:name w:val="toc 7"/>
    <w:basedOn w:val="Normal"/>
    <w:next w:val="Normal"/>
    <w:uiPriority w:val="39"/>
    <w:unhideWhenUsed/>
    <w:rsid w:val="046CEF5E"/>
    <w:pPr>
      <w:spacing w:after="100"/>
      <w:ind w:left="1320"/>
    </w:pPr>
  </w:style>
  <w:style w:type="paragraph" w:styleId="TOC8">
    <w:name w:val="toc 8"/>
    <w:basedOn w:val="Normal"/>
    <w:next w:val="Normal"/>
    <w:uiPriority w:val="39"/>
    <w:unhideWhenUsed/>
    <w:rsid w:val="046CEF5E"/>
    <w:pPr>
      <w:spacing w:after="100"/>
      <w:ind w:left="1540"/>
    </w:pPr>
  </w:style>
  <w:style w:type="paragraph" w:styleId="TOC9">
    <w:name w:val="toc 9"/>
    <w:basedOn w:val="Normal"/>
    <w:next w:val="Normal"/>
    <w:uiPriority w:val="39"/>
    <w:unhideWhenUsed/>
    <w:rsid w:val="046CEF5E"/>
    <w:pPr>
      <w:spacing w:after="100"/>
      <w:ind w:left="1760"/>
    </w:pPr>
  </w:style>
  <w:style w:type="paragraph" w:styleId="EndnoteText">
    <w:name w:val="endnote text"/>
    <w:basedOn w:val="Normal"/>
    <w:link w:val="EndnoteTextChar"/>
    <w:uiPriority w:val="99"/>
    <w:semiHidden/>
    <w:unhideWhenUsed/>
    <w:rsid w:val="046CEF5E"/>
    <w:pPr>
      <w:spacing w:after="0"/>
    </w:pPr>
    <w:rPr>
      <w:sz w:val="20"/>
      <w:szCs w:val="20"/>
    </w:rPr>
  </w:style>
  <w:style w:type="character" w:customStyle="1" w:styleId="EndnoteTextChar">
    <w:name w:val="Endnote Text Char"/>
    <w:basedOn w:val="DefaultParagraphFont"/>
    <w:link w:val="EndnoteText"/>
    <w:uiPriority w:val="99"/>
    <w:semiHidden/>
    <w:rsid w:val="046CEF5E"/>
    <w:rPr>
      <w:noProof w:val="0"/>
      <w:sz w:val="20"/>
      <w:szCs w:val="20"/>
      <w:lang w:val="en-GB"/>
    </w:rPr>
  </w:style>
  <w:style w:type="paragraph" w:styleId="Footer">
    <w:name w:val="footer"/>
    <w:basedOn w:val="Normal"/>
    <w:link w:val="FooterChar"/>
    <w:uiPriority w:val="99"/>
    <w:unhideWhenUsed/>
    <w:rsid w:val="046CEF5E"/>
    <w:pPr>
      <w:tabs>
        <w:tab w:val="center" w:pos="4680"/>
        <w:tab w:val="right" w:pos="9360"/>
      </w:tabs>
      <w:spacing w:after="0"/>
    </w:pPr>
  </w:style>
  <w:style w:type="character" w:customStyle="1" w:styleId="FooterChar">
    <w:name w:val="Footer Char"/>
    <w:basedOn w:val="DefaultParagraphFont"/>
    <w:link w:val="Footer"/>
    <w:uiPriority w:val="99"/>
    <w:rsid w:val="046CEF5E"/>
    <w:rPr>
      <w:noProof w:val="0"/>
      <w:lang w:val="en-GB"/>
    </w:rPr>
  </w:style>
  <w:style w:type="paragraph" w:styleId="FootnoteText">
    <w:name w:val="footnote text"/>
    <w:basedOn w:val="Normal"/>
    <w:link w:val="FootnoteTextChar"/>
    <w:uiPriority w:val="99"/>
    <w:semiHidden/>
    <w:unhideWhenUsed/>
    <w:rsid w:val="046CEF5E"/>
    <w:pPr>
      <w:spacing w:after="0"/>
    </w:pPr>
    <w:rPr>
      <w:sz w:val="20"/>
      <w:szCs w:val="20"/>
    </w:rPr>
  </w:style>
  <w:style w:type="character" w:customStyle="1" w:styleId="FootnoteTextChar">
    <w:name w:val="Footnote Text Char"/>
    <w:basedOn w:val="DefaultParagraphFont"/>
    <w:link w:val="FootnoteText"/>
    <w:uiPriority w:val="99"/>
    <w:semiHidden/>
    <w:rsid w:val="046CEF5E"/>
    <w:rPr>
      <w:noProof w:val="0"/>
      <w:sz w:val="20"/>
      <w:szCs w:val="20"/>
      <w:lang w:val="en-GB"/>
    </w:rPr>
  </w:style>
  <w:style w:type="paragraph" w:styleId="Header">
    <w:name w:val="header"/>
    <w:basedOn w:val="Normal"/>
    <w:link w:val="HeaderChar"/>
    <w:uiPriority w:val="99"/>
    <w:unhideWhenUsed/>
    <w:rsid w:val="046CEF5E"/>
    <w:pPr>
      <w:tabs>
        <w:tab w:val="center" w:pos="4680"/>
        <w:tab w:val="right" w:pos="9360"/>
      </w:tabs>
      <w:spacing w:after="0"/>
    </w:pPr>
  </w:style>
  <w:style w:type="character" w:customStyle="1" w:styleId="HeaderChar">
    <w:name w:val="Header Char"/>
    <w:basedOn w:val="DefaultParagraphFont"/>
    <w:link w:val="Header"/>
    <w:uiPriority w:val="99"/>
    <w:rsid w:val="046CEF5E"/>
    <w:rPr>
      <w:noProof w:val="0"/>
      <w:lang w:val="en-GB"/>
    </w:r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863101"/>
    <w:pPr>
      <w:keepLines/>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1602</Words>
  <Characters>9133</Characters>
  <Application>Microsoft Office Word</Application>
  <DocSecurity>0</DocSecurity>
  <Lines>76</Lines>
  <Paragraphs>21</Paragraphs>
  <ScaleCrop>false</ScaleCrop>
  <Company/>
  <LinksUpToDate>false</LinksUpToDate>
  <CharactersWithSpaces>10714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Amin</dc:creator>
  <cp:keywords/>
  <dc:description/>
  <cp:lastModifiedBy>PM 3</cp:lastModifiedBy>
  <cp:revision>2</cp:revision>
  <dcterms:created xsi:type="dcterms:W3CDTF">2023-01-09T08:42:00Z</dcterms:created>
  <dcterms:modified xsi:type="dcterms:W3CDTF">2023-01-10T05:48:00Z</dcterms:modified>
</cp:coreProperties>
</file>