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71EE80A">
      <w:pPr>
        <w:rPr>
          <w:b/>
          <w:bCs/>
        </w:rPr>
      </w:pPr>
      <w:r>
        <w:rPr>
          <w:b/>
          <w:bCs/>
        </w:rPr>
        <w:pict>
          <v:shape id="DeepLBoxSPIDType" o:spid="_x0000_s1026" o:spt="202" type="#_x0000_t202" style="position:absolute;left:0pt;margin-left:0pt;margin-top:0pt;height:50pt;width:50pt;visibility:hidden;z-index:251659264;mso-width-relative:page;mso-height-relative:page;" coordsize="21600,21600">
            <v:path/>
            <v:fill focussize="0,0"/>
            <v:stroke joinstyle="miter"/>
            <v:imagedata o:title=""/>
            <o:lock v:ext="edit" selection="t"/>
          </v:shape>
        </w:pict>
      </w:r>
    </w:p>
    <w:p w14:paraId="5F7327E2">
      <w:pPr>
        <w:pStyle w:val="14"/>
        <w:bidi w:val="0"/>
        <w:rPr>
          <w:b/>
          <w:bCs/>
        </w:rPr>
      </w:pPr>
      <w:r>
        <w:rPr>
          <w:b/>
          <w:bCs/>
        </w:rPr>
        <w:t>Healing the screen: a study of the mechanism and impact of short videos as an "emotional antidote" for modern people</w:t>
      </w:r>
    </w:p>
    <w:p w14:paraId="3413BBE7">
      <w:pPr>
        <w:pStyle w:val="14"/>
        <w:rPr>
          <w:b/>
          <w:bCs/>
        </w:rPr>
      </w:pPr>
      <w:r>
        <w:rPr>
          <w:rFonts w:hint="eastAsia"/>
          <w:b/>
          <w:bCs/>
          <w:lang w:val="en-US" w:eastAsia="zh-CN"/>
        </w:rPr>
        <w:t>A</w:t>
      </w:r>
      <w:r>
        <w:rPr>
          <w:b/>
          <w:bCs/>
        </w:rPr>
        <w:t>bstracts</w:t>
      </w:r>
    </w:p>
    <w:p w14:paraId="0A5BDA8E">
      <w:pPr>
        <w:pStyle w:val="20"/>
        <w:widowControl/>
      </w:pPr>
      <w:r>
        <w:t>Short videos are "emotion regulators" in contemporary life. This research investigates how short videos ease anxiety and the possible side-effects of short videos by taking real-life situations into observation and in-depth interviews with users. According to emotion transmission theory and behavioural addiction theory, the research employs qualitative research and quantitative analysis to examine users' motivation towards using short videos to regulate emotions, the effective content characteristics, and the possible danger of overuse. It indicates that short videos ease anxiety in the short term by the function of fast emotional contagion and sympathy, while overdependence may cause reduced emotion regulation and behavioural addiction issues. This research establishes the foundation of theory in understanding the bidirectional influence of short videos on mental health, as well as practical understanding of healthful short video usage.</w:t>
      </w:r>
    </w:p>
    <w:p w14:paraId="7217C1AD">
      <w:pPr>
        <w:pStyle w:val="21"/>
        <w:widowControl/>
        <w:ind w:left="0" w:leftChars="0" w:firstLine="0" w:firstLineChars="0"/>
        <w:rPr>
          <w:rStyle w:val="22"/>
          <w:rFonts w:hint="eastAsia" w:eastAsia="宋体"/>
          <w:lang w:eastAsia="zh-CN"/>
        </w:rPr>
      </w:pPr>
    </w:p>
    <w:p w14:paraId="04E9612C">
      <w:pPr>
        <w:pStyle w:val="21"/>
        <w:widowControl/>
        <w:ind w:left="0" w:leftChars="0" w:firstLine="0" w:firstLineChars="0"/>
      </w:pPr>
      <w:r>
        <w:rPr>
          <w:rStyle w:val="22"/>
        </w:rPr>
        <w:t>Keywords:</w:t>
      </w:r>
      <w:r>
        <w:t xml:space="preserve"> short videos, emotional regulation, emotional transmission, behavioural addiction, mental health</w:t>
      </w:r>
    </w:p>
    <w:p w14:paraId="1BD7A446">
      <w:pPr>
        <w:pStyle w:val="3"/>
        <w:bidi w:val="0"/>
        <w:jc w:val="center"/>
      </w:pPr>
      <w:r>
        <w:rPr>
          <w:rFonts w:hint="eastAsia"/>
          <w:lang w:val="en-US" w:eastAsia="zh-CN"/>
        </w:rPr>
        <w:t>P</w:t>
      </w:r>
      <w:r>
        <w:t>resent</w:t>
      </w:r>
    </w:p>
    <w:p w14:paraId="0DB67FB3">
      <w:pPr>
        <w:pStyle w:val="24"/>
        <w:bidi w:val="0"/>
        <w:rPr>
          <w:b/>
          <w:bCs/>
        </w:rPr>
      </w:pPr>
      <w:r>
        <w:rPr>
          <w:b/>
          <w:bCs/>
        </w:rPr>
        <w:t>Research background</w:t>
      </w:r>
    </w:p>
    <w:p w14:paraId="35BDDACB"/>
    <w:p w14:paraId="36FDABFF">
      <w:pPr>
        <w:pStyle w:val="11"/>
        <w:widowControl/>
      </w:pPr>
      <w:r>
        <w:t xml:space="preserve">In recent years, short video applications (e.g., Shake, Shuttle, TikTok, etc.) have shown explosive growth worldwide. According to the China Internet Network Information Centre (CNNIC), the number of short video users in China had reached 1.053 billion by the end of 2023, accounting for about 97% of the total number of Internet users (Cao, 2024). With its </w:t>
      </w:r>
      <w:r>
        <w:rPr>
          <w:rStyle w:val="17"/>
        </w:rPr>
        <w:t xml:space="preserve">short, concise </w:t>
      </w:r>
      <w:r>
        <w:t xml:space="preserve">and </w:t>
      </w:r>
      <w:r>
        <w:rPr>
          <w:rStyle w:val="17"/>
        </w:rPr>
        <w:t xml:space="preserve">easy-to-access </w:t>
      </w:r>
      <w:r>
        <w:t>features, short videos have profoundly changed modern people's media consumption habits and information dissemination methods. On the one hand, the concise video content of a few seconds to a few minutes makes the information dissemination more rapid and extensive; on the other hand, the so-called "swiping short videos", in which users watch a large number of short videos by constantly swiping the screen, has become a common phenomenon in daily life.</w:t>
      </w:r>
    </w:p>
    <w:p w14:paraId="13308F34">
      <w:pPr>
        <w:pStyle w:val="11"/>
        <w:widowControl/>
      </w:pPr>
      <w:r>
        <w:t xml:space="preserve">It is worth noting that in the popularity of short videos, the emerging phenomenon of "brushing short videos" as a means of emotional regulation has emerged. In the face of fast-paced, high-pressure modern life, many people feel anxious or depressed, they will choose to open the short video application, through the browsing of entertainment and funny, warm and healing content to alleviate the bad mood, commonly known as "healing brush screen". This phenomenon has attracted the attention of academia and society: </w:t>
      </w:r>
      <w:r>
        <w:rPr>
          <w:rStyle w:val="17"/>
        </w:rPr>
        <w:t>how can short videos act as an "emotional antidote" for modern people?</w:t>
      </w:r>
      <w:r>
        <w:t xml:space="preserve"> Preliminary observations show that many short videos inspire emotional resonance in audiences through music, images and storylines, bringing people a sense of pleasure or relaxation. For example, one study created an emotional video library of hundreds of short video clips averaging only 5 seconds in length, which were accurately labelled for emotional potency and arousal, and which can be used to explore the emotional impact of audiovisual content (Ack Baraly et al., 2020). Also, empirical studies have found that different types of short-form video content can have a significant effect on audience mood. For example, Marin's (2022) study on short music videos showed that different types of rhythm ("steady" or "flowing" rhythm) and different styles of short videos (narrative, live, and funny) elicited different emotional responses from viewers, suggesting that the design of short video content is related to emotional effects. The design of short video content is closely related to emotional effects (Ma, 2022).</w:t>
      </w:r>
    </w:p>
    <w:p w14:paraId="3E61E3B7">
      <w:pPr>
        <w:pStyle w:val="11"/>
        <w:widowControl/>
      </w:pPr>
      <w:r>
        <w:t xml:space="preserve">However, it is unclear </w:t>
      </w:r>
      <w:r>
        <w:rPr>
          <w:rStyle w:val="17"/>
        </w:rPr>
        <w:t xml:space="preserve">why </w:t>
      </w:r>
      <w:r>
        <w:t xml:space="preserve">people tend to swipe through short videos to alleviate negative emotions such as anxiety, and the psychological mechanisms and motivations involved deserve to be explored in depth. Equally important, </w:t>
      </w:r>
      <w:r>
        <w:rPr>
          <w:rStyle w:val="17"/>
        </w:rPr>
        <w:t xml:space="preserve">what type of </w:t>
      </w:r>
      <w:r>
        <w:t xml:space="preserve">short video content truly has an emotional healing effect? Is it funny and amusing videos, or relaxing and soothing scenery and food? Or is it a storyline that resonates emotionally with viewers? Existing research is still relatively lacking in this area. In addition, as more and more people rely on short videos to regulate their emotions, we need to be wary of the potential side effects of </w:t>
      </w:r>
      <w:r>
        <w:rPr>
          <w:rStyle w:val="17"/>
        </w:rPr>
        <w:t>over-reliance</w:t>
      </w:r>
      <w:r>
        <w:t>. If swiping on short videos is seen as the main emotional support, will it lead to new problems such as reduced attention span, sleep disorders or addictive behaviours? These questions provide important entry points for this study.</w:t>
      </w:r>
    </w:p>
    <w:p w14:paraId="645B8913">
      <w:pPr>
        <w:pStyle w:val="11"/>
        <w:widowControl/>
      </w:pPr>
    </w:p>
    <w:p w14:paraId="12E0D6A4">
      <w:pPr>
        <w:pStyle w:val="11"/>
        <w:widowControl/>
        <w:rPr>
          <w:rStyle w:val="22"/>
          <w:b/>
          <w:bCs w:val="0"/>
          <w:i w:val="0"/>
          <w:iCs w:val="0"/>
          <w:sz w:val="24"/>
          <w:szCs w:val="24"/>
        </w:rPr>
      </w:pPr>
      <w:r>
        <w:rPr>
          <w:rStyle w:val="22"/>
          <w:b/>
          <w:bCs w:val="0"/>
          <w:i w:val="0"/>
          <w:iCs w:val="0"/>
          <w:sz w:val="24"/>
          <w:szCs w:val="24"/>
        </w:rPr>
        <w:t>research significance</w:t>
      </w:r>
    </w:p>
    <w:p w14:paraId="6C2E62A1">
      <w:pPr>
        <w:pStyle w:val="11"/>
        <w:widowControl/>
        <w:rPr>
          <w:rStyle w:val="22"/>
          <w:b/>
          <w:bCs w:val="0"/>
          <w:i w:val="0"/>
          <w:iCs w:val="0"/>
          <w:sz w:val="24"/>
          <w:szCs w:val="24"/>
        </w:rPr>
      </w:pPr>
    </w:p>
    <w:p w14:paraId="575DAB02">
      <w:pPr>
        <w:pStyle w:val="11"/>
        <w:widowControl/>
      </w:pPr>
      <w:r>
        <w:t xml:space="preserve">This study has important theoretical and practical significance. At the theoretical level, this study combines the medium of short videos with the psychology of emotion management, which helps to enrich the research literature on the mechanisms of emotion regulation in the digital media environment. By introducing the two perspectives of </w:t>
      </w:r>
      <w:r>
        <w:rPr>
          <w:rStyle w:val="17"/>
        </w:rPr>
        <w:t xml:space="preserve">emotion transfer theory </w:t>
      </w:r>
      <w:r>
        <w:t xml:space="preserve">and </w:t>
      </w:r>
      <w:r>
        <w:rPr>
          <w:rStyle w:val="17"/>
        </w:rPr>
        <w:t xml:space="preserve">behavioural addiction theory </w:t>
      </w:r>
      <w:r>
        <w:t>to study the impact of short video content on users' emotions and their possible addictive tendencies during use, the explanatory power of these two theories in new media contexts can be expanded. For example, the emotion transfer theory is mostly used in social media textual environments (Kramer, 2014), and applying it to short video scenarios with rapid audio-visual stimuli is expected to deepen our understanding of the pathways of emotion influence in visual media; whereas the behavioural addiction theory is usually used to explain behaviours such as gambling and online gaming, and against this, the use of short videos may be regarded as an emerging type of behavioural addiction, and through this study The applicability of this theory to the short video domain can be tested and enriched through this study (Griffiths, 1996). In addition, literature in the field of marketing communication also suggests that well-planned short videos can effectively stimulate emotional arousal in audiences and improve the effectiveness of information dissemination (Dong et al., 2023), which further highlights the theoretical value of exploring the phenomenon of short videos from an emotional perspective.</w:t>
      </w:r>
    </w:p>
    <w:p w14:paraId="271F2462">
      <w:pPr>
        <w:pStyle w:val="11"/>
        <w:widowControl/>
      </w:pPr>
      <w:r>
        <w:t xml:space="preserve">On a practical level, this study has reference value for the healthy use of short video platforms to improve the mental health of the general public. Firstly, if it is possible to identify </w:t>
      </w:r>
      <w:r>
        <w:rPr>
          <w:rStyle w:val="17"/>
        </w:rPr>
        <w:t xml:space="preserve">what kind of </w:t>
      </w:r>
      <w:r>
        <w:t>short videos are most helpful in relieving anxiety and improving mood, then content creators and platform operators can optimise the recommendation algorithms and creation orientation of short videos accordingly, and provide more positive and healing content to serve users' psychological needs. This is of positive significance for alleviating the stress and anxiety prevalent in modern society. Secondly, this study will also provide suggestions for users to reasonably grasp the degree of short video usage - not only to give full play to the convenience of short videos to quickly regulate emotions, but also to avoid the negative impacts caused by addiction. In recent years, scholars have pointed out that emotional mobilisation in short videos is effective in enhancing the attractiveness of information and promoting users' emotional resonance and engagement (Cao, 2024), but excessive or inappropriate emotional manipulation may have negative psychosocial impacts (Cao, 2024). Therefore, the findings of this study will help to develop media literacy education strategies to remind the public of the need to make good use of short-form video to relieve their emotions, but also to be aware of the risks of over-reliance, so that short-form video can be used rationally as an "antidote to emotions".</w:t>
      </w:r>
    </w:p>
    <w:p w14:paraId="49D0B153">
      <w:pPr>
        <w:pStyle w:val="24"/>
        <w:widowControl/>
      </w:pPr>
      <w:r>
        <w:t>theoretical framework</w:t>
      </w:r>
    </w:p>
    <w:p w14:paraId="490B601A"/>
    <w:p w14:paraId="0A01DF64">
      <w:pPr>
        <w:pStyle w:val="24"/>
        <w:widowControl/>
        <w:rPr>
          <w:b/>
          <w:bCs/>
        </w:rPr>
      </w:pPr>
      <w:r>
        <w:rPr>
          <w:b/>
          <w:bCs/>
        </w:rPr>
        <w:t>the theory of emotional transmission</w:t>
      </w:r>
    </w:p>
    <w:p w14:paraId="31263F66"/>
    <w:p w14:paraId="27DFA8CC">
      <w:pPr>
        <w:pStyle w:val="11"/>
        <w:widowControl/>
      </w:pPr>
      <w:r>
        <w:t xml:space="preserve">Emotional transmission theory suggests that one's emotions can be unknowingly "transmitted" to others by observing what they say or do or the content of the medium (Kramer, 2014). In other words, when we see others expressing a strong emotion, we tend to have a similar emotional reaction ourselves. This phenomenon was first experimentally validated by social psychologists and has been demonstrated on a large scale in the social media environment. For example, Kramer et al. (2014) manipulated the proportion of positive and negative messages seen by users in an experiment involving thousands of Facebook users, and found that users' own posted statuses tended to become more negative when there was less positive content in their news tweets, and vice versa. This provides clear evidence that </w:t>
      </w:r>
      <w:r>
        <w:rPr>
          <w:rStyle w:val="17"/>
        </w:rPr>
        <w:t>emotions can be transmitted on a large scale through online mediums</w:t>
      </w:r>
      <w:r>
        <w:t xml:space="preserve">. In the context of short videos, the emotion transmission theory also applies: short videos create a rich emotional atmosphere through images and sounds, and viewers are susceptible to empathic responses to the emotional tone of the video when immersed in watching it. For example, a funny video full of laughter and positive energy may cheer up the viewer who is originally depressed; while a soothing video depicting a calm natural scenery may calm the viewer's inner anxiety. Therefore, the emotion transmission theory provides a reasonable perspective to explain </w:t>
      </w:r>
      <w:r>
        <w:rPr>
          <w:rStyle w:val="17"/>
        </w:rPr>
        <w:t>why people relieve their emotions by swiping short videos</w:t>
      </w:r>
      <w:r>
        <w:t>: when viewers are exposed to positive emotional elements in short videos, such emotions will be transmitted to viewers, thus improving their current emotional state to a certain extent.</w:t>
      </w:r>
    </w:p>
    <w:p w14:paraId="4D8C0D4C">
      <w:pPr>
        <w:pStyle w:val="11"/>
        <w:widowControl/>
      </w:pPr>
    </w:p>
    <w:p w14:paraId="077E98DE">
      <w:pPr>
        <w:pStyle w:val="11"/>
        <w:widowControl/>
        <w:rPr>
          <w:b/>
          <w:bCs/>
        </w:rPr>
      </w:pPr>
      <w:r>
        <w:rPr>
          <w:b/>
          <w:bCs/>
        </w:rPr>
        <w:t>Behavioural addiction theory</w:t>
      </w:r>
    </w:p>
    <w:p w14:paraId="373A1E07">
      <w:pPr>
        <w:pStyle w:val="11"/>
        <w:widowControl/>
        <w:rPr>
          <w:b/>
          <w:bCs/>
        </w:rPr>
      </w:pPr>
    </w:p>
    <w:p w14:paraId="2FDED906">
      <w:pPr>
        <w:pStyle w:val="11"/>
        <w:widowControl/>
      </w:pPr>
      <w:r>
        <w:t>Behavioural addiction theory stems from the study of non-substance-based addictive behaviours and suggests that certain everyday behaviours, when repeatedly reinforced, can exhibit characteristics similar to those of substance addiction (Griffiths, 1996). Behaviours such as gambling, overeating, and internet use may trigger tolerance (need for stronger stimuli), withdrawal reactions (anxiety), impulse control disorders, and impaired life functioning. In the mobile Internet environment, smartphone apps are seen as typical vectors of behavioural addiction by reinforcing user engagement through instant feedback and reward mechanisms. Short video applications use algorithmic recommendation, infinite scrolling and rich stimulating content to continuously activate the brain reward system, prompting users to repeatedly swipe to gain pleasure, thus easily forming psychological dependence. Therefore, from the theory of behavioural addiction, we can hypothesize that the frequent use of short videos to regulate emotions may evolve into problematic behaviours. Users initially swipe to relieve stress, but in the long run it may develop into a dependency, which in turn affects attention, self-control, and real-life social interaction. Based on this theory, this study will analyse the potential side effects of short videos as an "emotional antidote", and explore its addiction characteristics and prevention paths.</w:t>
      </w:r>
    </w:p>
    <w:p w14:paraId="26361E03">
      <w:pPr>
        <w:pStyle w:val="11"/>
        <w:widowControl/>
      </w:pPr>
      <w:r>
        <w:t>Research objectives and research questions</w:t>
      </w:r>
    </w:p>
    <w:p w14:paraId="6183DAF8">
      <w:pPr>
        <w:pStyle w:val="11"/>
        <w:widowControl/>
      </w:pPr>
      <w:r>
        <w:t>In summary, this study aims to systematically explore the role mechanism and impact of short videos in emotion regulation. Specifically, the study will combine the perspectives of emotion transmission theory and behavioural addiction theory, and focus on the following three core questions: firstly, the question of motivation: why do people choose to alleviate negative emotions such as anxiety by swiping short videos? What are the psychological motivations and mechanisms behind them? The second is content efficacy: what types of short video content are most effective in relieving negative emotions? Are there any differences in mood improvement between different content topics (e.g. humorous and funny, life recordings, healing landscapes, inspirational stories, etc.)? Finally, there is the risk of dependence:** Are there negative consequences if one relies on short videos frequently to regulate mood? This includes whether it may lead to side effects such as attention and sleep problems, increased emotional tolerance, and addiction to short videos.</w:t>
      </w:r>
    </w:p>
    <w:p w14:paraId="43F84D3E">
      <w:pPr>
        <w:pStyle w:val="11"/>
        <w:widowControl/>
      </w:pPr>
      <w:r>
        <w:t>The purpose of this study is to answer the above questions and deepen our understanding of the social and cultural phenomenon of "healing screen". On the one hand, we hope to reveal the mechanism by which short videos have become the "emotional antidote" for modern people, and verify the possible paths of emotional healing through emotional transmission; on the other hand, we are also concerned about the hidden risks, and explore whether the excessive use of short videos will weaken the individual's ability to independently regulate his/her own emotions, or even induce new psychological problems. psychological problems. By examining these two aspects, this paper seeks to provide theoretical support and practical suggestions for the healthy use of short videos, as well as references for relevant practitioners and regulatory authorities in content production and user guidance. Without presenting real data and specific research results, this paper will propose research hypotheses and frameworks based on literature and theoretical analyses to lay the foundation for subsequent empirical studies.</w:t>
      </w:r>
    </w:p>
    <w:p w14:paraId="71FC8A99">
      <w:pPr>
        <w:pStyle w:val="3"/>
        <w:bidi w:val="0"/>
        <w:jc w:val="center"/>
      </w:pPr>
      <w:r>
        <w:t>Literature review</w:t>
      </w:r>
    </w:p>
    <w:p w14:paraId="325E14B2">
      <w:pPr>
        <w:pStyle w:val="24"/>
        <w:bidi w:val="0"/>
        <w:rPr>
          <w:b/>
          <w:bCs/>
        </w:rPr>
      </w:pPr>
      <w:r>
        <w:rPr>
          <w:b/>
          <w:bCs/>
        </w:rPr>
        <w:t>Overview of short videos and emotion regulation</w:t>
      </w:r>
    </w:p>
    <w:p w14:paraId="3A27D8FF"/>
    <w:p w14:paraId="5ABA7080">
      <w:pPr>
        <w:pStyle w:val="11"/>
        <w:widowControl/>
      </w:pPr>
      <w:r>
        <w:t>With the characteristics of short duration, high frequency, and fragmented dissemination, short videos have become an important medium for modern people's daily information consumption and emotional regulation. Studies have pointed out that short videos can quickly capture users' attention and trigger immediate emotional responses (Dong et al., 2023). Users receive diverse stimuli in a short period of time, which not only satisfies the need for entertainment, but also releases pressure through the mechanism of emotional transmission.</w:t>
      </w:r>
    </w:p>
    <w:p w14:paraId="5233DBBD">
      <w:pPr>
        <w:pStyle w:val="11"/>
        <w:widowControl/>
      </w:pPr>
      <w:r>
        <w:t>Ma Lin (2022) showed that different types of short music videos have a significant effect on viewers' psychological emotions, with relaxed and cheerful and healing and serene content being the most effective. It can be seen that the emotional orientation of short video content directly affects its moderating effect on users' psychological state.</w:t>
      </w:r>
    </w:p>
    <w:p w14:paraId="4C356925">
      <w:pPr>
        <w:pStyle w:val="11"/>
        <w:widowControl/>
      </w:pPr>
    </w:p>
    <w:p w14:paraId="09BA05AF">
      <w:pPr>
        <w:pStyle w:val="24"/>
        <w:bidi w:val="0"/>
        <w:rPr>
          <w:b/>
          <w:bCs/>
        </w:rPr>
      </w:pPr>
      <w:r>
        <w:rPr>
          <w:b/>
          <w:bCs/>
        </w:rPr>
        <w:t>Short Video Content Characteristics and User Emotional Interaction</w:t>
      </w:r>
    </w:p>
    <w:p w14:paraId="68B3D0AF"/>
    <w:p w14:paraId="4B938F0D">
      <w:pPr>
        <w:pStyle w:val="11"/>
        <w:widowControl/>
      </w:pPr>
      <w:r>
        <w:t>The algorithmic push mechanism of short video platforms enhances personalised emotional experiences. Users and content form an "emotional loop", i.e., platforms push videos with a similar emotional tone based on users' viewing behaviour, thus enhancing the consistency of the emotional experience.The Database of Emotional Videos (DEVO) developed by Ack Baraly et al. (2020) provides a methodological basis for the classification of emotions in short-form video content, and its research highlights the strong correlation between video length, emotional intensity and viewers' emotional response. emphasises the close correlation between video length, emotional intensity and viewers' emotional responses.</w:t>
      </w:r>
    </w:p>
    <w:p w14:paraId="4F46D55E">
      <w:pPr>
        <w:pStyle w:val="11"/>
        <w:widowControl/>
      </w:pPr>
      <w:r>
        <w:t>In addition, the emotional guidance of short videos occurs not only in the content viewing process, but also in interactive behaviours such as commenting, liking and sharing. The interaction itself reinforces the emotional experience, enabling viewers to form a deeper emotional identity in expressing and receiving emotional feedback.</w:t>
      </w:r>
    </w:p>
    <w:p w14:paraId="75D32E17">
      <w:pPr>
        <w:pStyle w:val="11"/>
        <w:widowControl/>
      </w:pPr>
    </w:p>
    <w:p w14:paraId="600A852C">
      <w:pPr>
        <w:pStyle w:val="24"/>
        <w:bidi w:val="0"/>
        <w:rPr>
          <w:b/>
          <w:bCs/>
        </w:rPr>
      </w:pPr>
      <w:r>
        <w:rPr>
          <w:b/>
          <w:bCs/>
        </w:rPr>
        <w:t>Emotional mobilisation mechanisms in short videos</w:t>
      </w:r>
    </w:p>
    <w:p w14:paraId="1310889F"/>
    <w:p w14:paraId="1953DB36">
      <w:pPr>
        <w:pStyle w:val="11"/>
        <w:widowControl/>
      </w:pPr>
      <w:r>
        <w:t>Emotional mobilisation refers to the process of stimulating users' emotions in order to promote their behavioural engagement. In the field of short videos, creators usually use strong emotional elements (e.g. moving, anger, humour) to trigger users to like, comment or retweet, thus expanding the impact of the video (Cao, 2024).</w:t>
      </w:r>
    </w:p>
    <w:p w14:paraId="564170F6">
      <w:pPr>
        <w:pStyle w:val="11"/>
        <w:widowControl/>
      </w:pPr>
      <w:r>
        <w:t>This emotional mobilisation mechanism is bi-directional: on the one hand, it can effectively stimulate audience empathy and enhance the efficiency of content dissemination; on the other hand, over-emotional manipulation may trigger users' emotional fatigue or emotional manipulation aversion, reducing the overall emotional health of the platform.</w:t>
      </w:r>
    </w:p>
    <w:p w14:paraId="5865697E">
      <w:pPr>
        <w:pStyle w:val="3"/>
        <w:bidi w:val="0"/>
        <w:jc w:val="center"/>
        <w:rPr>
          <w:rFonts w:hint="default" w:eastAsia="黑体"/>
          <w:lang w:val="en-US" w:eastAsia="zh-CN"/>
        </w:rPr>
      </w:pPr>
      <w:r>
        <w:rPr>
          <w:rFonts w:hint="eastAsia"/>
          <w:lang w:val="en-US" w:eastAsia="zh-CN"/>
        </w:rPr>
        <w:t>Brief summary</w:t>
      </w:r>
    </w:p>
    <w:p w14:paraId="7F57EDC0">
      <w:pPr>
        <w:pStyle w:val="11"/>
        <w:widowControl/>
      </w:pPr>
      <w:r>
        <w:t>In summary, existing literature highlights the important and multifaceted role of short videos in emotion regulation. At the content level, emotionally charged short videos—especially those with positive tones—effectively stimulate emotional resonance and audience engagement, though their effects vary by content type. At the mechanism level, emotion mobilisation theory helps explain how short videos shape emotional responses while also cautioning against the potential negative impacts of overusing emotional triggers. Methodologically, the development of standardised emotional video libraries and experimental paradigms supports quantitative measurement of emotional responses to short video stimuli.While many findings are consistent—short videos can rapidly influence emotional states—some discrepancies remain due to differing research contexts and measurement approaches. For example, user behaviours in marketing environments may not align with subjective emotional reports in lab settings, underscoring the need to account for contextual variation.Building on these insights, this study integrates practical short video scenarios, considers both positive and negative emotional effects, and applies established experimental tools to explore how short videos regulate emotions, aiming to contribute to both theory and practice in this field.</w:t>
      </w:r>
    </w:p>
    <w:p w14:paraId="3917AEEC">
      <w:pPr>
        <w:pStyle w:val="3"/>
        <w:bidi w:val="0"/>
        <w:jc w:val="center"/>
      </w:pPr>
      <w:r>
        <w:t>Research methodology</w:t>
      </w:r>
    </w:p>
    <w:p w14:paraId="4750974B">
      <w:pPr>
        <w:pStyle w:val="24"/>
        <w:bidi w:val="0"/>
        <w:rPr>
          <w:b/>
          <w:bCs/>
        </w:rPr>
      </w:pPr>
      <w:r>
        <w:rPr>
          <w:b/>
          <w:bCs/>
        </w:rPr>
        <w:t>Overview of the study design</w:t>
      </w:r>
    </w:p>
    <w:p w14:paraId="77BEB389">
      <w:pPr>
        <w:pStyle w:val="11"/>
        <w:widowControl/>
      </w:pPr>
      <w:r>
        <w:t xml:space="preserve">This study adopts a mixed </w:t>
      </w:r>
      <w:r>
        <w:rPr>
          <w:rStyle w:val="17"/>
        </w:rPr>
        <w:t xml:space="preserve">qualitative and quantitative </w:t>
      </w:r>
      <w:r>
        <w:t xml:space="preserve">research design to explore how short videos have become an "emotional antidote" for modern people. Specifically, the study uses qualitative methods (including in-depth interviews and online ethnographic observations), supplemented by quantitative analyses (coding of short-video content features and frequency statistics). The reason for the qualitative approach is that the research question focuses on people's subjective emotional experience and meaning construction - for example, how users understand and make use of short videos to alleviate emotional depression - a phenomenon that requires in-depth interviews and observations to capture its subtleties and contextual veins. contextualisation through in-depth interviews and observations. Quantitative analyses, on the other hand, are used to objectively measure the content characteristics of short videos to </w:t>
      </w:r>
      <w:r>
        <w:rPr>
          <w:rStyle w:val="17"/>
        </w:rPr>
        <w:t>support and expand on qualitative findings</w:t>
      </w:r>
      <w:r>
        <w:t xml:space="preserve">, such as counting which "healing" video elements are most common, so as to make conclusions more generalisable. This design demonstrates the complementary strengths of the methodologies: qualitative methods provide depth of insight, while quantitative methods provide breadth of evidence. Through triangulation of multiple methods and data sources, researchers are able to develop a more comprehensive understanding of the phenomenon, and corroborate information from different sources to enhance the validity of the results. At the same time, the methodology of this study strictly follows the principles of social science research to ensure that the research design is reasonable, based on evidence, and closely aligned with the research questions. For example, </w:t>
      </w:r>
      <w:r>
        <w:rPr>
          <w:rStyle w:val="17"/>
        </w:rPr>
        <w:t xml:space="preserve">the research question </w:t>
      </w:r>
      <w:r>
        <w:t>aimed to understand how short videos alleviate emotions, so we arranged interviews to listen directly to users' subjective feelings and sessions to analyse the objective content characteristics of short videos in the design to ensure that the methodology could effectively answer the question. In conclusion, the mixed design of this study provides a solid methodological foundation for revealing the "healing" effect of short videos.</w:t>
      </w:r>
    </w:p>
    <w:p w14:paraId="32B76949">
      <w:pPr>
        <w:pStyle w:val="3"/>
        <w:keepNext/>
        <w:widowControl/>
        <w:jc w:val="center"/>
      </w:pPr>
      <w:bookmarkStart w:id="0" w:name="_GoBack"/>
      <w:r>
        <w:t>Data collection methods</w:t>
      </w:r>
    </w:p>
    <w:bookmarkEnd w:id="0"/>
    <w:p w14:paraId="2436A98E">
      <w:pPr>
        <w:pStyle w:val="24"/>
        <w:bidi w:val="0"/>
        <w:rPr>
          <w:b/>
          <w:bCs/>
        </w:rPr>
      </w:pPr>
      <w:r>
        <w:rPr>
          <w:b/>
          <w:bCs/>
        </w:rPr>
        <w:t>In-depth user interview design (with sample questions)</w:t>
      </w:r>
    </w:p>
    <w:p w14:paraId="7B68374D"/>
    <w:p w14:paraId="08608C12">
      <w:pPr>
        <w:pStyle w:val="11"/>
        <w:widowControl/>
      </w:pPr>
      <w:r>
        <w:t xml:space="preserve">In this study, we first collected users' subjective experience data through </w:t>
      </w:r>
      <w:r>
        <w:rPr>
          <w:rStyle w:val="17"/>
        </w:rPr>
        <w:t>semi-structured in-depth interviews</w:t>
      </w:r>
      <w:r>
        <w:t>. We planned to interview a total of 30 short-video users aged between 18-35 years old (see the following section for the specific sample recruitment method), with each respondent conducting a 1-to-1 face-to-face or online video interview lasting approximately 60 minutes. The interviews were conducted using open-ended questions to guide respondents to review and describe their experiences and perceptions of using short videos to regulate their emotions. In order to ensure that the interview content was centred on the research topic and was flexible, we pre-designed an interview outline that included the following sample questions: e.g. "</w:t>
      </w:r>
      <w:r>
        <w:rPr>
          <w:rStyle w:val="17"/>
        </w:rPr>
        <w:t>What kind of emotional states or situations do you usually choose to watch short videos to make yourself feel better?</w:t>
      </w:r>
      <w:r>
        <w:t>" , "</w:t>
      </w:r>
      <w:r>
        <w:rPr>
          <w:rStyle w:val="17"/>
        </w:rPr>
        <w:t>What short video content has brought you emotional comfort or resonance? Can you give me some examples?</w:t>
      </w:r>
      <w:r>
        <w:t>" , "</w:t>
      </w:r>
      <w:r>
        <w:rPr>
          <w:rStyle w:val="17"/>
        </w:rPr>
        <w:t>What do you understand by 'healing' videos, and what are the characteristics of these videos that make you feel relaxed or healed?</w:t>
      </w:r>
      <w:r>
        <w:t>" , "</w:t>
      </w:r>
      <w:r>
        <w:rPr>
          <w:rStyle w:val="17"/>
        </w:rPr>
        <w:t>When depressed, how does swiping on short videos affect your mental state? How long does this effect last?</w:t>
      </w:r>
      <w:r>
        <w:t>" etc. Such questions aim to dig deeper into the respondents' inner feelings, motives and behavioural logic. During the interviews, the researcher will pursue details or clarify ambiguities in a timely manner according to the respondents' answers in order to obtain rich information. Through in-depth interviews, we expect to capture the subjective mechanisms and diverse experiences of how short videos affect individuals' emotions, providing first-hand qualitative information to answer the research questions.</w:t>
      </w:r>
    </w:p>
    <w:p w14:paraId="2AE3012B">
      <w:pPr>
        <w:pStyle w:val="11"/>
        <w:widowControl/>
      </w:pPr>
    </w:p>
    <w:p w14:paraId="468DC92B">
      <w:pPr>
        <w:pStyle w:val="24"/>
        <w:bidi w:val="0"/>
        <w:rPr>
          <w:b/>
          <w:bCs/>
        </w:rPr>
      </w:pPr>
      <w:r>
        <w:rPr>
          <w:b/>
          <w:bCs/>
        </w:rPr>
        <w:t>Short video content analysis</w:t>
      </w:r>
    </w:p>
    <w:p w14:paraId="65BC44FD">
      <w:pPr>
        <w:pStyle w:val="11"/>
        <w:widowControl/>
      </w:pPr>
      <w:r>
        <w:t>The second source of data for this study is a systematic analysis of the short video content itself. A total of 100 representative "healing" short videos were collected, and the selection criteria included: from Shakeyin and Shutterhands platforms, emotional soothing effect of the content, and no less than 100,000 likes to ensure its influence and representativeness. The videos were screened by popular hashtags (e.g. "#healing") and recommendation lists, and their emotional attributes (e.g. warm themes, soothing styles, etc.) were manually identified for subsequent content analysis.</w:t>
      </w:r>
    </w:p>
    <w:p w14:paraId="5DA29B54">
      <w:pPr>
        <w:pStyle w:val="11"/>
        <w:widowControl/>
      </w:pPr>
      <w:r>
        <w:t>The content analysis was quantitatively orientated, coding the explicit features of the short videos, such as video theme (pets, scenery, inspirational, funny, etc.), emotional tone (positive, relaxing, touching), graphic style (tone, tempo), type of soundtrack, character appearances, and video duration. Two independent coders labelled all the videos with features based on the coding manual, and to ensure consistency, a pre-coding exercise was performed and cross-checked in formal coding on approximately 20% of the samples to calculate Cohen's κ coefficient.</w:t>
      </w:r>
    </w:p>
    <w:p w14:paraId="03E301CD">
      <w:pPr>
        <w:pStyle w:val="11"/>
        <w:widowControl/>
      </w:pPr>
      <w:r>
        <w:t>After the coding is completed, the frequency and distribution of various features will be counted, such as the proportion of different thematic categories, the proportion of common emotional tones, and the frequency of combinations of features such as "landscape + light music". This quantitative analysis will help identify common patterns of healing short videos, providing an objective basis for understanding "which content has the most emotional healing effect". In addition, the results of the analysis will be corroborated with qualitative data such as user interviews, which will enhance the reliability of the study's conclusions.</w:t>
      </w:r>
    </w:p>
    <w:p w14:paraId="4822C92B">
      <w:pPr>
        <w:pStyle w:val="11"/>
        <w:widowControl/>
      </w:pPr>
    </w:p>
    <w:p w14:paraId="3C7C3980">
      <w:pPr>
        <w:pStyle w:val="24"/>
        <w:bidi w:val="0"/>
        <w:rPr>
          <w:b/>
          <w:bCs/>
        </w:rPr>
      </w:pPr>
      <w:r>
        <w:rPr>
          <w:b/>
          <w:bCs/>
        </w:rPr>
        <w:t>Web Ethnography Watch</w:t>
      </w:r>
    </w:p>
    <w:p w14:paraId="2226AE2F">
      <w:pPr>
        <w:pStyle w:val="11"/>
        <w:widowControl/>
      </w:pPr>
      <w:r>
        <w:t xml:space="preserve">In addition to directly questioning users and analysing content, this study uses </w:t>
      </w:r>
      <w:r>
        <w:rPr>
          <w:rStyle w:val="17"/>
        </w:rPr>
        <w:t xml:space="preserve">a cyber ethnographic approach to conduct participatory observation of short-video online interactive communities. Web ethnography is an extension of traditional anthropological ethnography in the online environment, advocated by scholars such as Kozinets for studying online community culture and interaction. In this study, the researcher, in the capacity of both a stealth observer and a participant, penetrates into the online space related to short videos, such as the topic pages and comment sections related to "healing" content on the Shakeyin and Shuttle platforms, as well as the emotional support groups or forums spontaneously formed by users (e.g., Douban "groups", Weibo topics, etc.). "groups" on Douban, Weibo, etc.). The researcher will browse these online communities regularly over a period of several weeks, paying attention to the following information: the feedback of ordinary users on the healing videos in the comment sections (e.g., how the videos make them feel, how their moods have changed as revealed in the comments); whether the users share their own experiences in regulating their moods through the videos (e.g., some people share posts such as "I will brush a certain type of video when I am not in a good mood..."); and whether users share their own experiences of regulating their moods through the videos. (e.g., someone sharing the post "When I feel bad, I will watch a certain type of video"); and the community's overall discussion and definition of the concept of "healing" (e.g., whether there is a consensus on what constitutes a healing video). </w:t>
      </w:r>
      <w:r>
        <w:t>The researcher will record observations and representative user comments as field notes. When appropriate, they may also participate in discussions as a regular user—without leading or influencing responses and always adhering to ethical guidelines—by posing open-ended questions such as, “Have you seen any videos lately that made you feel better?” to capture user perspectives in natural contexts.Online ethnography enables the researcher to observe how short videos engage with users’ emotions in real-world digital environments, without disrupting daily behaviours. These observations help capture aspects that interviews might miss—such as differences between public and private emotional expression—and offer insight into the socio-cultural context of emotional relief through short videos. For example, widespread comments like “This video cured me” or “I watch this every night to sleep better” may indicate a shared perception of emotional comfort.Anonymised posts and selected comment quotes will be included in the qualitative analysis to enrich the data. Throughout, the researcher will follow established ethical protocols, respect user privacy and community norms, and maintain a non-intrusive presence.</w:t>
      </w:r>
    </w:p>
    <w:p w14:paraId="03B8E715">
      <w:pPr>
        <w:pStyle w:val="13"/>
        <w:keepNext w:val="0"/>
        <w:keepLines w:val="0"/>
        <w:widowControl/>
        <w:suppressLineNumbers w:val="0"/>
        <w:spacing w:before="0" w:beforeAutospacing="1" w:after="0" w:afterAutospacing="1"/>
        <w:ind w:left="0" w:right="0"/>
      </w:pPr>
    </w:p>
    <w:p w14:paraId="6037C72A">
      <w:pPr>
        <w:pStyle w:val="24"/>
        <w:bidi w:val="0"/>
        <w:rPr>
          <w:b/>
        </w:rPr>
      </w:pPr>
      <w:r>
        <w:rPr>
          <w:b/>
          <w:bCs/>
        </w:rPr>
        <w:t>Action research strategies</w:t>
      </w:r>
    </w:p>
    <w:p w14:paraId="678969A4">
      <w:pPr>
        <w:pStyle w:val="11"/>
        <w:widowControl/>
      </w:pPr>
      <w:r>
        <w:t xml:space="preserve">In order to integrate research and practice, this study introduces </w:t>
      </w:r>
      <w:r>
        <w:rPr>
          <w:rStyle w:val="17"/>
        </w:rPr>
        <w:t xml:space="preserve">the strategic elements of action research. Action research is a research method that emphasises reflection in action and knowledge output in practice, and its core is the </w:t>
      </w:r>
      <w:r>
        <w:t xml:space="preserve">continuous improvement of practice problems </w:t>
      </w:r>
      <w:r>
        <w:rPr>
          <w:rStyle w:val="17"/>
        </w:rPr>
        <w:t xml:space="preserve">through the </w:t>
      </w:r>
      <w:r>
        <w:t xml:space="preserve">cycle of </w:t>
      </w:r>
      <w:r>
        <w:rPr>
          <w:rStyle w:val="17"/>
        </w:rPr>
        <w:t>planning-action-observation-reflection in real situations.</w:t>
      </w:r>
      <w:r>
        <w:t xml:space="preserve"> Specifically, in the later stages of this study, we plan to work with some of the interviewees to apply the preliminary findings of the study to real-life situations, to observe the actual effects of short videos on emotion regulation, and to adjust our strategies accordingly. This process includes the following steps: first, based on the results of the preliminary interviews and content analyses, the researcher works with willing interviewees to develop an </w:t>
      </w:r>
      <w:r>
        <w:rPr>
          <w:rStyle w:val="17"/>
        </w:rPr>
        <w:t>emotion regulation plan</w:t>
      </w:r>
      <w:r>
        <w:t xml:space="preserve">, for example, inviting them to consciously use short videos to cope with their daily stresses over the next period of time (e.g., two weeks). Specifically, participants can create a "healing video favourite" or have the research team recommend some videos that have been analysed and found to be more healing. Whenever they feel stressed or depressed, they will select a few short videos from the favourite list to watch, and then record their own emotional changes (in the form of a diary) or provide regular feedback to the researcher on their experiences. Next, the </w:t>
      </w:r>
      <w:r>
        <w:rPr>
          <w:rStyle w:val="17"/>
        </w:rPr>
        <w:t xml:space="preserve">action phase </w:t>
      </w:r>
      <w:r>
        <w:t xml:space="preserve">was entered: participants followed a plan to practice this short-video healing programme, using it as an emotional regulation tool in real life. The researcher maintains communication with the participants during this period (ensuring that it does not interfere with their daily lives) and collects their feedback data (e.g., daily mood scores, insight notes). The researcher then entered into </w:t>
      </w:r>
      <w:r>
        <w:rPr>
          <w:rStyle w:val="17"/>
        </w:rPr>
        <w:t xml:space="preserve">an observation and reflection phase </w:t>
      </w:r>
      <w:r>
        <w:t xml:space="preserve">with the participants: regular short meetings (online or offline) were held to discuss the effects of the action, e.g. which videos improved mood the most? Were there any difficulties in use or unintended effects? In this interactive reflection process, the participants not only provide first-hand evaluations of their experiences, but the researcher also helps the participants to sort out which practices are effective and which need to be adapted. Based on the reflective conclusions, the researcher and participants can make modifications and refinements to the next stage of the action programme (e.g., adjusting the video selection or viewing frequency), forming an </w:t>
      </w:r>
      <w:r>
        <w:rPr>
          <w:rStyle w:val="17"/>
        </w:rPr>
        <w:t>action research cycle</w:t>
      </w:r>
      <w:r>
        <w:t>. Due to time and scale constraints, the action research strategy of this study may only be conducted in one or two cycles, but this process is sufficient for the researcher to test the practical feasibility of short-video emotional healing and to generate a deeper understanding of the research question with the joint participation of participants. For example, if participants reported that certain types of videos did significantly reduce anxiety, we not only validated the healing effects of short videos, but also gained practical insights into how short videos can be used more effectively to improve mood. The action research component makes the methodological system of this study more dynamic and interventional, reflecting the study's concern for real issues and social practice. At the same time, the information generated by this strategy (participants' feedback records, researcher's reflective notes, etc.) will be included in the analysis as data, enriching the knowledge of the healing mechanism of short videos from the action level.</w:t>
      </w:r>
    </w:p>
    <w:p w14:paraId="4930710F">
      <w:pPr>
        <w:pStyle w:val="3"/>
        <w:bidi w:val="0"/>
        <w:jc w:val="center"/>
      </w:pPr>
      <w:r>
        <w:t>Discussion and analysis</w:t>
      </w:r>
    </w:p>
    <w:p w14:paraId="05144170">
      <w:pPr>
        <w:pStyle w:val="11"/>
        <w:widowControl/>
      </w:pPr>
      <w:r>
        <w:t>In this study, we discuss and analyse the results around two core questions. First, we explore why people are motivated to swipe on short videos to relieve anxiety, which involves the psychological satisfaction and emotion transfer mechanisms provided by short videos. Second, we analyse which types of short video content are most effective in relieving emotions, and examine the impact of different content on users' emotions from the perspective of emotion transfer theory. Finally, we examine the possible negative effects of over-reliance on short videos, and analyse short video addiction and its risks using behavioural addiction theory as a framework. Based on the above discussion, we also propose directions for further research in this area and issues that need to be addressed in depth.</w:t>
      </w:r>
    </w:p>
    <w:p w14:paraId="01B2746B">
      <w:pPr>
        <w:pStyle w:val="11"/>
        <w:widowControl/>
      </w:pPr>
    </w:p>
    <w:p w14:paraId="43FF64C7">
      <w:pPr>
        <w:pStyle w:val="24"/>
        <w:bidi w:val="0"/>
        <w:rPr>
          <w:b/>
          <w:bCs/>
        </w:rPr>
      </w:pPr>
      <w:r>
        <w:rPr>
          <w:b/>
          <w:bCs/>
        </w:rPr>
        <w:t>Why do people relieve anxiety by swiping through short videos? (Motivational Analysis)</w:t>
      </w:r>
    </w:p>
    <w:p w14:paraId="73B6566C">
      <w:pPr>
        <w:pStyle w:val="11"/>
        <w:widowControl/>
      </w:pPr>
      <w:r>
        <w:t>This study found that many respondents would choose to swipe short videos as an emotional relief tool when feeling anxious. This motivation can be attributed to the following three aspects:</w:t>
      </w:r>
    </w:p>
    <w:p w14:paraId="44FBD236">
      <w:pPr>
        <w:pStyle w:val="11"/>
        <w:widowControl/>
      </w:pPr>
      <w:r>
        <w:t>Firstly, short videos fulfil users' needs for instant entertainment and escapism. When the pressure of life increases, swiping short videos becomes an easily accessible way to cope with emotions. The platform continuously pushes content that meets users' preferences through personalised recommendations, and short videos themselves have a "quick pain relief" emotional effect due to their rich information content, short duration and low cognitive burden, which helps users to briefly get rid of anxiety situations and achieve attention diversion and instant gratification.</w:t>
      </w:r>
    </w:p>
    <w:p w14:paraId="2AD86A23">
      <w:pPr>
        <w:pStyle w:val="11"/>
        <w:widowControl/>
      </w:pPr>
      <w:r>
        <w:t>Secondly, short videos have a certain effect on emotion management. According to the theory of emotional transmission, the emotional elements in the video (such as cheerful music and positive facial expressions) can be "infected" by the user, triggering a positive emotional response. Viewers tend to unconsciously synchronise with the emotional state of the video during the viewing process, thus achieving relaxation and emotional relief. This process also demonstrates the strategic link between media choice and emotion regulation, whereby users actively choose content that improves their mood in order to balance their emotional state.</w:t>
      </w:r>
    </w:p>
    <w:p w14:paraId="1ABE3B8C">
      <w:pPr>
        <w:pStyle w:val="11"/>
        <w:widowControl/>
      </w:pPr>
      <w:r>
        <w:t>Finally, short videos satisfy users' empathy and social psychology. The content close to daily life, the creators' emotional expression, and the interaction in the comment section make the viewers get the emotional experience of "being understood". Users not only feel the warmth from the creators, but also gain social support and a sense of belonging in the pop-ups and comments when they brush the video. This kind of online empathy and virtual companionship has become an important channel for many users to relieve loneliness and anxiety.</w:t>
      </w:r>
    </w:p>
    <w:p w14:paraId="21128CFA">
      <w:pPr>
        <w:pStyle w:val="11"/>
        <w:widowControl/>
      </w:pPr>
      <w:r>
        <w:t>In summary, the motives for brushing short videos to relieve anxiety are diverse and intertwined, including the pursuit of instant pleasure, as well as involving psychological mechanisms such as emotional infection and social interaction, making it gradually become an important means of daily emotional regulation for modern people.</w:t>
      </w:r>
    </w:p>
    <w:p w14:paraId="19B614CE">
      <w:pPr>
        <w:pStyle w:val="11"/>
        <w:widowControl/>
      </w:pPr>
    </w:p>
    <w:p w14:paraId="204D2FD9">
      <w:pPr>
        <w:pStyle w:val="24"/>
        <w:bidi w:val="0"/>
        <w:rPr>
          <w:b/>
          <w:bCs/>
        </w:rPr>
      </w:pPr>
      <w:r>
        <w:rPr>
          <w:b/>
          <w:bCs/>
        </w:rPr>
        <w:t>What types of content really work? (Content effectiveness analysis)</w:t>
      </w:r>
    </w:p>
    <w:p w14:paraId="77640ECB">
      <w:pPr>
        <w:pStyle w:val="11"/>
        <w:widowControl/>
      </w:pPr>
      <w:r>
        <w:t xml:space="preserve">Not all short video content is equally effective in alleviating anxiety. The analyses in this study suggest that the type and affective tone of the content have a significant impact on its emotional efficacy. First, </w:t>
      </w:r>
      <w:r>
        <w:rPr>
          <w:rStyle w:val="17"/>
        </w:rPr>
        <w:t xml:space="preserve">humorous and funny content </w:t>
      </w:r>
      <w:r>
        <w:t>proved to be the most directly effective in enhancing viewers' positive emotions. Audiences tend to prefer watching light-hearted and witty video clips, such as segments, funny voiceovers, and quirky challenges, when they are in an anxious state. This type of content can quickly induce laughter and counteract the emotional state of nervousness through a physiological pleasurable response. From existing research, it is clear that compared to narrative or live short videos, funny style short videos significantly enhance viewers' positive emotional experience. When viewers are amused, the brain releases neurotransmitters such as dopamine, a physiological mechanism that reinforces the pleasurable emotions, thus alleviating anxiety. Therefore, humorous content plays an important role in "healing" videos, and as participants in this study reported, many people actively search for funny videos to regulate their emotions when they are feeling down.</w:t>
      </w:r>
    </w:p>
    <w:p w14:paraId="09BB6BF6">
      <w:pPr>
        <w:pStyle w:val="11"/>
        <w:widowControl/>
      </w:pPr>
      <w:r>
        <w:t>Secondly, warm and healing content is also effective in relieving anxiety. These short videos often feature soft visuals, peaceful landscapes, or sincere emotional expressions—such as interactions with pets or relaxing scenes paired with gentle music. The calm tone helps reduce physiological arousal and promote emotional relaxation. When anxious, watching a video of a sleeping cat or a quiet forest scene often soothes tension.According to emotional transmission theory, the calm and security conveyed through such visuals and sounds can be transferred to viewers, triggering a similar emotional state. Although these videos may not provoke strong amusement like humorous content, they provide gentle, low-stimulus comfort and are often described by users as a form of “daily self-healing.” Scholars have noted that when content aligns with the viewer’s emotional state, emotional resonance is more likely to occur, making such healing videos more effective.</w:t>
      </w:r>
    </w:p>
    <w:p w14:paraId="7525C335">
      <w:pPr>
        <w:pStyle w:val="11"/>
        <w:widowControl/>
      </w:pPr>
      <w:r>
        <w:t>Empathetic and motivational content also proves helpful for some users. Short videos that discuss mental health, offer breathing techniques, or share personal stories of overcoming anxiety provide practical support and emotional encouragement. Respondents reported feeling more hopeful after watching others’ success stories, which gave them a sense of control over their own emotions. This type of content promotes emotional efficacy by instilling hope and reducing helplessness.</w:t>
      </w:r>
    </w:p>
    <w:p w14:paraId="48808891">
      <w:pPr>
        <w:pStyle w:val="11"/>
        <w:widowControl/>
      </w:pPr>
      <w:r>
        <w:t>Moreover, interactive features such as likes, comments, and shares enhance these effects. When viewers see others expressing similar emotions—e.g., “this is exactly how I feel” comments—the sense of shared experience strengthens emotional comfort. Overall, short videos that alleviate anxiety typically feature a positive or soothing tone, elicit resonance or smiles, or offer actionable coping strategies, all of which contribute to improved emotional states.</w:t>
      </w:r>
    </w:p>
    <w:p w14:paraId="18BF1C43">
      <w:pPr>
        <w:pStyle w:val="11"/>
        <w:widowControl/>
      </w:pPr>
    </w:p>
    <w:p w14:paraId="45DC4C68">
      <w:pPr>
        <w:pStyle w:val="24"/>
        <w:bidi w:val="0"/>
        <w:rPr>
          <w:b/>
          <w:bCs/>
        </w:rPr>
      </w:pPr>
      <w:r>
        <w:rPr>
          <w:b/>
          <w:bCs/>
        </w:rPr>
        <w:t>Does Overdependence Bring Side Effects? (Addiction and risk analysis)</w:t>
      </w:r>
    </w:p>
    <w:p w14:paraId="6CA2867F">
      <w:pPr>
        <w:pStyle w:val="11"/>
        <w:widowControl/>
      </w:pPr>
      <w:r>
        <w:t>While short videos are effective in short-term emotion regulation, long-term over-reliance can lead to negative consequences.</w:t>
      </w:r>
    </w:p>
    <w:p w14:paraId="3D95DFD9">
      <w:pPr>
        <w:pStyle w:val="11"/>
        <w:widowControl/>
      </w:pPr>
      <w:r>
        <w:t>According to behavioural addiction theory (Griffiths, 1996), repeated reliance on short videos for emotional regulation is likely to result in psychological dependence. Once unable to swipe short videos, users may experience withdrawal symptoms (e.g., irritability, anxiety), which can lead to more severe emotional distress (Qu et al., 2023).</w:t>
      </w:r>
    </w:p>
    <w:p w14:paraId="17ECE02F">
      <w:pPr>
        <w:pStyle w:val="11"/>
        <w:widowControl/>
      </w:pPr>
      <w:r>
        <w:t>Nearly one-third of the respondents said they had experienced the experience of "not being able to stop" scrolling, accompanied by feelings of guilt and time-wasting anxiety. Content analysis also found that videos with strong emotional stimulation and high frequency of updates are more likely to lead to addiction.</w:t>
      </w:r>
    </w:p>
    <w:p w14:paraId="24675176">
      <w:pPr>
        <w:pStyle w:val="11"/>
        <w:widowControl/>
      </w:pPr>
      <w:r>
        <w:t>In addition, excessive viewing of short videos may: weaken autonomic emotion regulation (Ma, 2022), exacerbate distraction and sleep disorders (Yuquan Cao, 2024), decrease real-world social motivation, and increase loneliness.</w:t>
      </w:r>
    </w:p>
    <w:p w14:paraId="4FF8B002">
      <w:pPr>
        <w:pStyle w:val="11"/>
        <w:widowControl/>
      </w:pPr>
      <w:r>
        <w:t>Therefore, short videos as an emotion regulation tool have a double-edged sword effect: moderate use is beneficial, while over-reliance can be detrimental to mental health.</w:t>
      </w:r>
    </w:p>
    <w:p w14:paraId="5E834170">
      <w:pPr>
        <w:pStyle w:val="3"/>
        <w:bidi w:val="0"/>
        <w:jc w:val="center"/>
      </w:pPr>
      <w:r>
        <w:t>Future research directions</w:t>
      </w:r>
    </w:p>
    <w:p w14:paraId="3519C645">
      <w:pPr>
        <w:pStyle w:val="11"/>
        <w:widowControl/>
      </w:pPr>
      <w:r>
        <w:t xml:space="preserve">This study reveals the "double-edged sword" effect of short videos in emotion regulation: moderate use can temporarily alleviate anxiety, while over-indulgence can be counterproductive. Given that short videos have been deeply integrated into the daily life of modern people, there are still many issues that need to be further explored in the future. Firstly, </w:t>
      </w:r>
      <w:r>
        <w:rPr>
          <w:rStyle w:val="17"/>
        </w:rPr>
        <w:t xml:space="preserve">long-term effects and causal mechanisms </w:t>
      </w:r>
      <w:r>
        <w:t xml:space="preserve">need to be studied in depth. Existing studies are mostly cross-sectional and lack a grasp of the causal relationship between short video use and emotional health. In the future, longitudinal or experimental studies can be conducted to examine the effects of frequent swiping of short videos on the long-term mental health of individuals, such as whether continuous use reduces the ability of individuals to regulate their emotions autonomously, and the trajectory of changes in the emotional state after cessation of use. Second, </w:t>
      </w:r>
      <w:r>
        <w:rPr>
          <w:rStyle w:val="17"/>
        </w:rPr>
        <w:t xml:space="preserve">individual difference factors </w:t>
      </w:r>
      <w:r>
        <w:t xml:space="preserve">are an important direction. Individuals with different personality traits or psychological conditions may have very different effects when using short videos for emotion regulation. For example, are people with high levels of neuroticism more likely to rely on short videos to relieve anxiety? Are people with good self-control or social support systems less likely to fall into addiction? Future research could introduce variables such as personality, emotion regulation ability, and social support to explore their moderating role in the motivation and effects of short video use. Again, </w:t>
      </w:r>
      <w:r>
        <w:rPr>
          <w:rStyle w:val="17"/>
        </w:rPr>
        <w:t xml:space="preserve">content and algorithmic influences </w:t>
      </w:r>
      <w:r>
        <w:t>deserve attention. The content recommendation algorithms of short-video platforms play a key role in guiding users' usage behaviour, and future research can further analyse what kind of content pushed by algorithms can help users to regulate their positive emotions, and what kind of patterns may exacerbate addiction and emotional problems. This will be useful for platforms to optimise their recommendation strategies and fulfil their social responsibilities. For example, we can explore the feasibility of adding a mechanism for detecting and intervening in the user's emotional state into the algorithm, so as to give appropriate reminders when the user is immersed for a long period of time, or push content that is beneficial to mental health.</w:t>
      </w:r>
    </w:p>
    <w:p w14:paraId="1F66D6A2">
      <w:pPr>
        <w:pStyle w:val="11"/>
        <w:widowControl/>
      </w:pPr>
      <w:r>
        <w:t>Finally, intervention and education are key areas at the practical level. With growing concern over short-video addiction and its effects, future research could explore interventions such as the use of time-management tools in digital health apps and the potential of short videos as aids in psychological counselling to help users express emotions constructively.In terms of public education, studies could examine how to raise awareness of both the healing potential and risks of short videos, encouraging users to regulate emotions rationally and avoid over-dependence.As short videos play an increasingly prominent role in social psychology, it is essential to advance both theoretical and practical research. This includes deepening our understanding of emotional transmission and behavioural addiction mechanisms, and developing healthy usage guidelines to maximise benefits and reduce harms. Continued research will help balance the dual nature of short videos—between “cure” and “addiction”—so they become a tool for emotional well-being, not a new source of psychological stress.</w:t>
      </w:r>
    </w:p>
    <w:p w14:paraId="147BBB92">
      <w:pPr>
        <w:pStyle w:val="3"/>
        <w:bidi w:val="0"/>
        <w:jc w:val="center"/>
      </w:pPr>
      <w:r>
        <w:rPr>
          <w:rFonts w:hint="eastAsia"/>
          <w:lang w:val="en-US" w:eastAsia="zh-CN"/>
        </w:rPr>
        <w:t>R</w:t>
      </w:r>
      <w:r>
        <w:t>each a verdict</w:t>
      </w:r>
    </w:p>
    <w:p w14:paraId="76EDA7D0">
      <w:pPr>
        <w:pStyle w:val="20"/>
        <w:widowControl/>
      </w:pPr>
      <w:r>
        <w:t>This research is grounded in the theme of "Healing Swipe: How Short Video Becomes an Emotional Antidote for Modern People?" Under the "Healing the screen: how short videos become an emotional antidote for modern people?", this research systematically investigates the phenomenon of short videos as emotional regulation tool. A qualitative and quantitative mixed-method design that incorporates user interviews, short video content analysis, online ethnography observation and action research is used in order to uncover how short videos have turned into one vital means with which people ease anxiety and calm down in contemporary high-pressure life, and further probe into the possible side effects.</w:t>
      </w:r>
    </w:p>
    <w:p w14:paraId="013F302E">
      <w:pPr>
        <w:pStyle w:val="20"/>
        <w:widowControl/>
      </w:pPr>
      <w:r>
        <w:t>Research has revealed that individuals watch short videos to help alleviate anxiety due to their mix of multiple motivational sources such as immediate entertainment, emotional transference, and empathic engagement. Low cognitive load and high emotional stimulation, and short videos address the needs of individuals with rapid emotional regulation in the state of anxiety. At the same time, the style and emotional tone of short videos play a very important role in emotional efficacy: humorous, funny, warm and healing, and motivational short videos are capable to induce favorable emotions and decrease anxiety levels. These findings are thoroughly congruent with the emotion transmission theory, supporting the distinct role of short videos as emotion contagion media. Nevertheless, the research has also been proven that heavy dependence on short videos in emotion regulation may cause behavioural addiction, and may reduce the ability of the individual to regulate his/her own emotion and enhance the vulnerability to mental health, a conclusion consistent with the behavioural addiction theory. Theoretically, this research enriches the extension of emotion transmission and addiction theories of behavior in new media short videos and deepens the understanding of the digital media-emotion interaction mechanism. Practically, the research serves as reference material for producers, operators and general users: it confirms the emotional regulation function of short videos, yet also reminds users of rational usage and prevention from addiction.</w:t>
      </w:r>
    </w:p>
    <w:p w14:paraId="36A19122">
      <w:pPr>
        <w:pStyle w:val="20"/>
        <w:widowControl/>
      </w:pPr>
      <w:r>
        <w:t>In the future, the association with emotional health still has to be further studied in depth in longitudinal studies, experimental designs and in big sample surveys. It is hoped that this study will offer a sound theoretical and applied foundation for further exploration of healthy emotional regulation patterns in the digital era.</w:t>
      </w:r>
    </w:p>
    <w:p w14:paraId="311CEBBA">
      <w:pPr>
        <w:pStyle w:val="2"/>
        <w:keepNext/>
        <w:widowControl/>
        <w:jc w:val="center"/>
        <w:rPr>
          <w:rFonts w:hint="default" w:ascii="Arial" w:hAnsi="Arial" w:eastAsia="宋体" w:cs="Arial"/>
          <w:sz w:val="32"/>
          <w:szCs w:val="32"/>
          <w:lang w:eastAsia="zh-CN"/>
        </w:rPr>
      </w:pPr>
      <w:r>
        <w:rPr>
          <w:rFonts w:hint="default" w:ascii="Arial" w:hAnsi="Arial" w:cs="Arial"/>
          <w:sz w:val="32"/>
          <w:szCs w:val="32"/>
        </w:rPr>
        <w:t>Re</w:t>
      </w:r>
      <w:r>
        <w:rPr>
          <w:rFonts w:hint="default" w:ascii="Arial" w:hAnsi="Arial" w:cs="Arial"/>
          <w:sz w:val="32"/>
          <w:szCs w:val="32"/>
          <w:lang w:val="en-US" w:eastAsia="zh-CN"/>
        </w:rPr>
        <w:t>ference</w:t>
      </w:r>
    </w:p>
    <w:p w14:paraId="5B9DE822">
      <w:pPr>
        <w:pStyle w:val="24"/>
        <w:bidi w:val="0"/>
        <w:rPr>
          <w:rFonts w:hint="default"/>
          <w:b/>
          <w:bCs/>
        </w:rPr>
      </w:pPr>
      <w:r>
        <w:rPr>
          <w:rFonts w:hint="default"/>
          <w:b/>
          <w:bCs/>
        </w:rPr>
        <w:t>Chinese sources.</w:t>
      </w:r>
    </w:p>
    <w:p w14:paraId="4EC93F1D">
      <w:pPr>
        <w:pStyle w:val="11"/>
        <w:widowControl/>
      </w:pPr>
      <w:r>
        <w:t xml:space="preserve">Cao, Y. (2024) 'Emotional mobilization in short video content in the digital era', </w:t>
      </w:r>
      <w:r>
        <w:rPr>
          <w:rStyle w:val="18"/>
        </w:rPr>
        <w:t>Modern Communication</w:t>
      </w:r>
      <w:r>
        <w:t>, 46(2), pp. 45-52. -</w:t>
      </w:r>
      <w:r>
        <w:rPr>
          <w:rStyle w:val="18"/>
        </w:rPr>
        <w:t>(In Chinese)</w:t>
      </w:r>
    </w:p>
    <w:p w14:paraId="11D5B224">
      <w:pPr>
        <w:pStyle w:val="11"/>
        <w:widowControl/>
      </w:pPr>
      <w:r>
        <w:t xml:space="preserve">Ma, L. (2022) 'The impact of different types of short music videos on viewers' psychological emotions', </w:t>
      </w:r>
      <w:r>
        <w:rPr>
          <w:rStyle w:val="18"/>
        </w:rPr>
        <w:t>Media Observer</w:t>
      </w:r>
      <w:r>
        <w:t xml:space="preserve">, (10), pp. 110-112. </w:t>
      </w:r>
      <w:r>
        <w:rPr>
          <w:rStyle w:val="18"/>
        </w:rPr>
        <w:t>(In Chinese)</w:t>
      </w:r>
    </w:p>
    <w:p w14:paraId="7CFBE185">
      <w:pPr>
        <w:keepNext w:val="0"/>
        <w:keepLines w:val="0"/>
        <w:widowControl/>
        <w:suppressLineNumbers w:val="0"/>
      </w:pPr>
      <w:r>
        <w:pict>
          <v:rect id="_x0000_i1025" o:spt="1" style="height:1.5pt;width:432pt;" fillcolor="#A0A0A0" filled="t" stroked="f" coordsize="21600,21600" o:hr="t" o:hrstd="t" o:hralign="center">
            <v:path/>
            <v:fill on="t" focussize="0,0"/>
            <v:stroke on="f"/>
            <v:imagedata o:title=""/>
            <o:lock v:ext="edit"/>
            <w10:wrap type="none"/>
            <w10:anchorlock/>
          </v:rect>
        </w:pict>
      </w:r>
    </w:p>
    <w:p w14:paraId="3E9ACEA1">
      <w:pPr>
        <w:pStyle w:val="24"/>
        <w:bidi w:val="0"/>
        <w:rPr>
          <w:b/>
          <w:bCs/>
        </w:rPr>
      </w:pPr>
      <w:r>
        <w:rPr>
          <w:b/>
          <w:bCs/>
        </w:rPr>
        <w:t>English sources.</w:t>
      </w:r>
    </w:p>
    <w:p w14:paraId="5A57ED98">
      <w:pPr>
        <w:pStyle w:val="11"/>
        <w:widowControl/>
      </w:pPr>
      <w:r>
        <w:t xml:space="preserve">Ack Baraly, T., Laflamme, P. and Brodeur, M.B. (2020) 'DEVO: Database of Emotional Videos from Ottawa for emotion and attention research ', </w:t>
      </w:r>
      <w:r>
        <w:rPr>
          <w:rStyle w:val="18"/>
        </w:rPr>
        <w:t>Behavior Research Methods</w:t>
      </w:r>
      <w:r>
        <w:t>, 52(5), pp. 2229-2243. https://doi.org/10.3758/s13428-020-01387-3</w:t>
      </w:r>
    </w:p>
    <w:p w14:paraId="6983C601">
      <w:pPr>
        <w:pStyle w:val="11"/>
        <w:widowControl/>
      </w:pPr>
      <w:r>
        <w:t xml:space="preserve">Braun, V. and Clarke, V. (2006) 'Using thematic analysis in psychology', </w:t>
      </w:r>
      <w:r>
        <w:rPr>
          <w:rStyle w:val="18"/>
        </w:rPr>
        <w:t>Qualitative Research in Psychology</w:t>
      </w:r>
      <w:r>
        <w:t>, 3(2), pp. 77 -101. https://doi.org/10.1191/1478088706qp063oa</w:t>
      </w:r>
    </w:p>
    <w:p w14:paraId="33D96C32">
      <w:pPr>
        <w:pStyle w:val="24"/>
        <w:widowControl/>
      </w:pPr>
      <w:r>
        <w:t>Dong, L., Liu, X., Liao, Y. and Yang, F. (2023) 'Short video marketing: what, when and how short-branded videos facilitate consumer engagement', Journal of Business Research, 160, Article 113771. https://doi.org/10.1016/j.jbusres.2023.113771</w:t>
      </w:r>
    </w:p>
    <w:p w14:paraId="5B60D633">
      <w:pPr>
        <w:pStyle w:val="24"/>
        <w:widowControl/>
      </w:pPr>
      <w:r>
        <w:t>Griffiths, M.D. (1996) 'Behavioural addictions: an issue for everybody?', Employee Counselling Today, 8(3), pp. 19 -25. https://doi.org/10.1108/13665629610116872</w:t>
      </w:r>
    </w:p>
    <w:p w14:paraId="64B790D2">
      <w:pPr>
        <w:pStyle w:val="24"/>
        <w:widowControl/>
      </w:pPr>
      <w:r>
        <w:t>Kramer, A.D.I., Guillory, J.E. and Hancock, J.T. (2014) 'Experimental evidence of massive-scale emotional contagion through social networks', Proceedings of the National Academy of Sciences, 111(24), pp. 8788-8790. https://doi.org/10.1073/ pnas.1320040111</w:t>
      </w:r>
    </w:p>
    <w:p w14:paraId="159A7DE1">
      <w:pPr>
        <w:pStyle w:val="24"/>
        <w:widowControl/>
      </w:pPr>
      <w:r>
        <w:t>Qu, X., et al. (2023) 'The impact of short video addiction on adolescent psychological health: Evidence from large-scale survey data ', Frontiers in Public Health, 10, Article 992200.</w:t>
      </w:r>
      <w:r>
        <w:fldChar w:fldCharType="begin"/>
      </w:r>
      <w:r>
        <w:instrText xml:space="preserve"> HYPERLINK "https://doi.org/10.3389/fpubh.2022.992200" \t "_new" </w:instrText>
      </w:r>
      <w:r>
        <w:fldChar w:fldCharType="separate"/>
      </w:r>
      <w:r>
        <w:t xml:space="preserve"> https://doi.org/10.3389/fpubh.2022.992200</w:t>
      </w:r>
      <w:r>
        <w:fldChar w:fldCharType="end"/>
      </w:r>
    </w:p>
    <w:p w14:paraId="3666D180">
      <w:pPr>
        <w:pStyle w:val="13"/>
        <w:keepNext w:val="0"/>
        <w:keepLines w:val="0"/>
        <w:widowControl/>
        <w:suppressLineNumbers w:val="0"/>
        <w:spacing w:before="0" w:beforeAutospacing="1" w:after="0" w:afterAutospacing="1"/>
        <w:ind w:left="0" w:right="0"/>
        <w:rPr>
          <w:rFonts w:hint="eastAsia"/>
          <w:lang w:eastAsia="zh-CN"/>
        </w:rPr>
      </w:pPr>
    </w:p>
    <w:p w14:paraId="7E8BC13C"/>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dit="forms"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20A240A"/>
    <w:rsid w:val="068F128E"/>
    <w:rsid w:val="120A240A"/>
    <w:rsid w:val="19567321"/>
    <w:rsid w:val="1B6869FF"/>
    <w:rsid w:val="1B692178"/>
    <w:rsid w:val="1E544A26"/>
    <w:rsid w:val="235F2314"/>
    <w:rsid w:val="247C0C4C"/>
    <w:rsid w:val="25DA3E7C"/>
    <w:rsid w:val="2BAA0794"/>
    <w:rsid w:val="2BC453B2"/>
    <w:rsid w:val="2F840C27"/>
    <w:rsid w:val="326C2300"/>
    <w:rsid w:val="329F4483"/>
    <w:rsid w:val="33332E1D"/>
    <w:rsid w:val="342D0929"/>
    <w:rsid w:val="37C451B4"/>
    <w:rsid w:val="386D0B7F"/>
    <w:rsid w:val="3AC12F34"/>
    <w:rsid w:val="3D472A32"/>
    <w:rsid w:val="3D50688E"/>
    <w:rsid w:val="3EA6303D"/>
    <w:rsid w:val="412344D1"/>
    <w:rsid w:val="4191768D"/>
    <w:rsid w:val="424E47C5"/>
    <w:rsid w:val="432E715D"/>
    <w:rsid w:val="519F1952"/>
    <w:rsid w:val="5684637F"/>
    <w:rsid w:val="579D6934"/>
    <w:rsid w:val="5C64062F"/>
    <w:rsid w:val="5EC41AF8"/>
    <w:rsid w:val="61DF5D9B"/>
    <w:rsid w:val="63753E26"/>
    <w:rsid w:val="6D756624"/>
    <w:rsid w:val="6D9220F4"/>
    <w:rsid w:val="6DEE7A91"/>
    <w:rsid w:val="6E8B3532"/>
    <w:rsid w:val="792F0F5E"/>
    <w:rsid w:val="79404C7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semiHidden="0" w:name="heading 5"/>
    <w:lsdException w:qFormat="1" w:uiPriority="0" w:semiHidden="0" w:name="heading 6"/>
    <w:lsdException w:qFormat="1" w:uiPriority="0" w:semiHidden="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next w:val="1"/>
    <w:qFormat/>
    <w:uiPriority w:val="0"/>
    <w:pPr>
      <w:keepNext/>
      <w:keepLines/>
      <w:widowControl w:val="0"/>
      <w:spacing w:before="340" w:beforeLines="0" w:beforeAutospacing="0" w:after="330" w:afterLines="0" w:afterAutospacing="0" w:line="576" w:lineRule="auto"/>
      <w:jc w:val="both"/>
      <w:outlineLvl w:val="0"/>
    </w:pPr>
    <w:rPr>
      <w:rFonts w:ascii="Calibri" w:hAnsi="Calibri" w:eastAsia="宋体" w:cs="Times New Roman"/>
      <w:b/>
      <w:kern w:val="44"/>
      <w:sz w:val="44"/>
      <w:szCs w:val="24"/>
      <w:lang w:bidi="ar-SA"/>
    </w:rPr>
  </w:style>
  <w:style w:type="paragraph" w:styleId="3">
    <w:name w:val="heading 2"/>
    <w:next w:val="1"/>
    <w:unhideWhenUsed/>
    <w:qFormat/>
    <w:uiPriority w:val="0"/>
    <w:pPr>
      <w:keepNext/>
      <w:keepLines/>
      <w:widowControl w:val="0"/>
      <w:spacing w:before="260" w:beforeLines="0" w:beforeAutospacing="0" w:after="260" w:afterLines="0" w:afterAutospacing="0" w:line="413" w:lineRule="auto"/>
      <w:jc w:val="both"/>
      <w:outlineLvl w:val="1"/>
    </w:pPr>
    <w:rPr>
      <w:rFonts w:ascii="Arial" w:hAnsi="Arial" w:eastAsia="黑体" w:cs="Times New Roman"/>
      <w:b/>
      <w:kern w:val="2"/>
      <w:sz w:val="32"/>
      <w:szCs w:val="24"/>
      <w:lang w:bidi="ar-SA"/>
    </w:rPr>
  </w:style>
  <w:style w:type="paragraph" w:styleId="4">
    <w:name w:val="heading 3"/>
    <w:next w:val="1"/>
    <w:unhideWhenUsed/>
    <w:qFormat/>
    <w:uiPriority w:val="0"/>
    <w:pPr>
      <w:keepNext/>
      <w:keepLines/>
      <w:widowControl w:val="0"/>
      <w:spacing w:before="260" w:beforeLines="0" w:beforeAutospacing="0" w:after="260" w:afterLines="0" w:afterAutospacing="0" w:line="413" w:lineRule="auto"/>
      <w:jc w:val="both"/>
      <w:outlineLvl w:val="2"/>
    </w:pPr>
    <w:rPr>
      <w:rFonts w:ascii="Calibri" w:hAnsi="Calibri" w:eastAsia="宋体" w:cs="Times New Roman"/>
      <w:b/>
      <w:kern w:val="2"/>
      <w:sz w:val="32"/>
      <w:szCs w:val="24"/>
      <w:lang w:bidi="ar-SA"/>
    </w:rPr>
  </w:style>
  <w:style w:type="paragraph" w:styleId="5">
    <w:name w:val="heading 4"/>
    <w:next w:val="1"/>
    <w:unhideWhenUsed/>
    <w:qFormat/>
    <w:uiPriority w:val="0"/>
    <w:pPr>
      <w:keepNext/>
      <w:keepLines/>
      <w:widowControl w:val="0"/>
      <w:spacing w:before="280" w:beforeLines="0" w:beforeAutospacing="0" w:after="290" w:afterLines="0" w:afterAutospacing="0" w:line="372" w:lineRule="auto"/>
      <w:jc w:val="both"/>
      <w:outlineLvl w:val="3"/>
    </w:pPr>
    <w:rPr>
      <w:rFonts w:ascii="Arial" w:hAnsi="Arial" w:eastAsia="黑体" w:cs="Times New Roman"/>
      <w:b/>
      <w:kern w:val="2"/>
      <w:sz w:val="28"/>
      <w:szCs w:val="24"/>
      <w:lang w:bidi="ar-SA"/>
    </w:rPr>
  </w:style>
  <w:style w:type="paragraph" w:styleId="6">
    <w:name w:val="heading 5"/>
    <w:next w:val="1"/>
    <w:unhideWhenUsed/>
    <w:qFormat/>
    <w:uiPriority w:val="0"/>
    <w:pPr>
      <w:keepNext/>
      <w:keepLines/>
      <w:widowControl w:val="0"/>
      <w:spacing w:before="280" w:beforeLines="0" w:beforeAutospacing="0" w:after="290" w:afterLines="0" w:afterAutospacing="0" w:line="372" w:lineRule="auto"/>
      <w:jc w:val="both"/>
      <w:outlineLvl w:val="4"/>
    </w:pPr>
    <w:rPr>
      <w:rFonts w:ascii="Calibri" w:hAnsi="Calibri" w:eastAsia="宋体" w:cs="Times New Roman"/>
      <w:b/>
      <w:kern w:val="2"/>
      <w:sz w:val="28"/>
      <w:szCs w:val="24"/>
      <w:lang w:bidi="ar-SA"/>
    </w:rPr>
  </w:style>
  <w:style w:type="paragraph" w:styleId="7">
    <w:name w:val="heading 6"/>
    <w:next w:val="1"/>
    <w:unhideWhenUsed/>
    <w:qFormat/>
    <w:uiPriority w:val="0"/>
    <w:pPr>
      <w:keepNext/>
      <w:keepLines/>
      <w:widowControl w:val="0"/>
      <w:spacing w:before="240" w:beforeLines="0" w:beforeAutospacing="0" w:after="64" w:afterLines="0" w:afterAutospacing="0" w:line="317" w:lineRule="auto"/>
      <w:jc w:val="both"/>
      <w:outlineLvl w:val="5"/>
    </w:pPr>
    <w:rPr>
      <w:rFonts w:ascii="Arial" w:hAnsi="Arial" w:eastAsia="黑体" w:cs="Times New Roman"/>
      <w:b/>
      <w:kern w:val="2"/>
      <w:sz w:val="24"/>
      <w:szCs w:val="24"/>
      <w:lang w:bidi="ar-SA"/>
    </w:rPr>
  </w:style>
  <w:style w:type="paragraph" w:styleId="8">
    <w:name w:val="heading 7"/>
    <w:next w:val="1"/>
    <w:unhideWhenUsed/>
    <w:qFormat/>
    <w:uiPriority w:val="0"/>
    <w:pPr>
      <w:keepNext/>
      <w:keepLines/>
      <w:widowControl w:val="0"/>
      <w:spacing w:before="240" w:beforeLines="0" w:beforeAutospacing="0" w:after="64" w:afterLines="0" w:afterAutospacing="0" w:line="317" w:lineRule="auto"/>
      <w:jc w:val="both"/>
      <w:outlineLvl w:val="6"/>
    </w:pPr>
    <w:rPr>
      <w:rFonts w:ascii="Calibri" w:hAnsi="Calibri" w:eastAsia="宋体" w:cs="Times New Roman"/>
      <w:b/>
      <w:kern w:val="2"/>
      <w:sz w:val="24"/>
      <w:szCs w:val="24"/>
      <w:lang w:bidi="ar-SA"/>
    </w:rPr>
  </w:style>
  <w:style w:type="paragraph" w:styleId="9">
    <w:name w:val="heading 8"/>
    <w:next w:val="1"/>
    <w:semiHidden/>
    <w:unhideWhenUsed/>
    <w:qFormat/>
    <w:uiPriority w:val="0"/>
    <w:pPr>
      <w:keepNext/>
      <w:keepLines/>
      <w:widowControl w:val="0"/>
      <w:spacing w:before="240" w:beforeLines="0" w:beforeAutospacing="0" w:after="64" w:afterLines="0" w:afterAutospacing="0" w:line="317" w:lineRule="auto"/>
      <w:jc w:val="both"/>
      <w:outlineLvl w:val="7"/>
    </w:pPr>
    <w:rPr>
      <w:rFonts w:ascii="Arial" w:hAnsi="Arial" w:eastAsia="黑体" w:cs="Times New Roman"/>
      <w:kern w:val="2"/>
      <w:sz w:val="24"/>
      <w:szCs w:val="24"/>
      <w:lang w:bidi="ar-SA"/>
    </w:rPr>
  </w:style>
  <w:style w:type="paragraph" w:styleId="10">
    <w:name w:val="heading 9"/>
    <w:next w:val="1"/>
    <w:semiHidden/>
    <w:unhideWhenUsed/>
    <w:qFormat/>
    <w:uiPriority w:val="0"/>
    <w:pPr>
      <w:keepNext/>
      <w:keepLines/>
      <w:widowControl w:val="0"/>
      <w:spacing w:before="240" w:beforeLines="0" w:beforeAutospacing="0" w:after="64" w:afterLines="0" w:afterAutospacing="0" w:line="317" w:lineRule="auto"/>
      <w:jc w:val="both"/>
      <w:outlineLvl w:val="8"/>
    </w:pPr>
    <w:rPr>
      <w:rFonts w:ascii="Arial" w:hAnsi="Arial" w:eastAsia="黑体" w:cs="Times New Roman"/>
      <w:kern w:val="2"/>
      <w:sz w:val="21"/>
      <w:szCs w:val="24"/>
      <w:lang w:bidi="ar-SA"/>
    </w:rPr>
  </w:style>
  <w:style w:type="character" w:default="1" w:styleId="16">
    <w:name w:val="Default Paragraph Font"/>
    <w:semiHidden/>
    <w:qFormat/>
    <w:uiPriority w:val="0"/>
  </w:style>
  <w:style w:type="table" w:default="1" w:styleId="15">
    <w:name w:val="Normal Table"/>
    <w:semiHidden/>
    <w:qFormat/>
    <w:uiPriority w:val="0"/>
    <w:tblPr>
      <w:tblCellMar>
        <w:top w:w="0" w:type="dxa"/>
        <w:left w:w="108" w:type="dxa"/>
        <w:bottom w:w="0" w:type="dxa"/>
        <w:right w:w="108" w:type="dxa"/>
      </w:tblCellMar>
    </w:tblPr>
  </w:style>
  <w:style w:type="paragraph" w:styleId="11">
    <w:name w:val="Body Text"/>
    <w:uiPriority w:val="0"/>
    <w:pPr>
      <w:widowControl w:val="0"/>
      <w:spacing w:line="300" w:lineRule="auto"/>
      <w:ind w:firstLine="480" w:firstLineChars="200"/>
      <w:jc w:val="both"/>
      <w:outlineLvl w:val="9"/>
    </w:pPr>
    <w:rPr>
      <w:rFonts w:ascii="Times New Roman" w:hAnsi="Calibri" w:eastAsia="宋体" w:cs="Times New Roman"/>
      <w:kern w:val="2"/>
      <w:sz w:val="24"/>
      <w:szCs w:val="24"/>
      <w:lang w:bidi="ar-SA"/>
    </w:rPr>
  </w:style>
  <w:style w:type="paragraph" w:styleId="12">
    <w:name w:val="Subtitle"/>
    <w:qFormat/>
    <w:uiPriority w:val="0"/>
    <w:pPr>
      <w:widowControl w:val="0"/>
      <w:spacing w:before="240" w:beforeLines="0" w:beforeAutospacing="0" w:after="60" w:afterLines="0" w:afterAutospacing="0" w:line="312" w:lineRule="auto"/>
      <w:jc w:val="center"/>
      <w:outlineLvl w:val="1"/>
    </w:pPr>
    <w:rPr>
      <w:rFonts w:ascii="Arial" w:hAnsi="Arial" w:eastAsia="宋体" w:cs="Times New Roman"/>
      <w:b/>
      <w:kern w:val="28"/>
      <w:sz w:val="32"/>
      <w:szCs w:val="24"/>
      <w:lang w:bidi="ar-SA"/>
    </w:rPr>
  </w:style>
  <w:style w:type="paragraph" w:styleId="13">
    <w:name w:val="Normal (Web)"/>
    <w:basedOn w:val="1"/>
    <w:qFormat/>
    <w:uiPriority w:val="0"/>
    <w:rPr>
      <w:sz w:val="24"/>
    </w:rPr>
  </w:style>
  <w:style w:type="paragraph" w:styleId="14">
    <w:name w:val="Title"/>
    <w:qFormat/>
    <w:uiPriority w:val="0"/>
    <w:pPr>
      <w:widowControl w:val="0"/>
      <w:spacing w:after="312" w:afterLines="100" w:line="400" w:lineRule="exact"/>
      <w:jc w:val="center"/>
      <w:outlineLvl w:val="9"/>
    </w:pPr>
    <w:rPr>
      <w:rFonts w:ascii="Times New Roman" w:hAnsi="Times New Roman" w:eastAsia="黑体" w:cs="Times New Roman"/>
      <w:kern w:val="2"/>
      <w:sz w:val="32"/>
      <w:szCs w:val="32"/>
      <w:lang w:bidi="ar-SA"/>
    </w:rPr>
  </w:style>
  <w:style w:type="character" w:styleId="17">
    <w:name w:val="Strong"/>
    <w:basedOn w:val="16"/>
    <w:qFormat/>
    <w:uiPriority w:val="0"/>
    <w:rPr>
      <w:b/>
    </w:rPr>
  </w:style>
  <w:style w:type="character" w:styleId="18">
    <w:name w:val="Emphasis"/>
    <w:basedOn w:val="16"/>
    <w:qFormat/>
    <w:uiPriority w:val="0"/>
    <w:rPr>
      <w:i/>
    </w:rPr>
  </w:style>
  <w:style w:type="character" w:styleId="19">
    <w:name w:val="Hyperlink"/>
    <w:basedOn w:val="16"/>
    <w:qFormat/>
    <w:uiPriority w:val="0"/>
    <w:rPr>
      <w:color w:val="0000FF"/>
      <w:u w:val="single"/>
    </w:rPr>
  </w:style>
  <w:style w:type="paragraph" w:customStyle="1" w:styleId="20">
    <w:name w:val="英文摘要正文"/>
    <w:next w:val="1"/>
    <w:uiPriority w:val="0"/>
    <w:pPr>
      <w:widowControl w:val="0"/>
      <w:spacing w:line="300" w:lineRule="auto"/>
      <w:ind w:firstLine="480" w:firstLineChars="200"/>
      <w:jc w:val="both"/>
      <w:outlineLvl w:val="9"/>
    </w:pPr>
    <w:rPr>
      <w:rFonts w:ascii="Times New Roman" w:hAnsi="Calibri" w:eastAsia="宋体" w:cs="Times New Roman"/>
      <w:kern w:val="2"/>
      <w:sz w:val="24"/>
      <w:szCs w:val="24"/>
      <w:lang w:bidi="ar-SA"/>
    </w:rPr>
  </w:style>
  <w:style w:type="paragraph" w:customStyle="1" w:styleId="21">
    <w:name w:val="英文关键词正文"/>
    <w:next w:val="1"/>
    <w:uiPriority w:val="0"/>
    <w:pPr>
      <w:widowControl w:val="0"/>
      <w:spacing w:line="400" w:lineRule="exact"/>
      <w:ind w:firstLine="560" w:firstLineChars="200"/>
      <w:jc w:val="both"/>
      <w:outlineLvl w:val="9"/>
    </w:pPr>
    <w:rPr>
      <w:rFonts w:ascii="Times New Roman" w:hAnsi="Times New Roman" w:eastAsia="Times New Roman" w:cs="Arial"/>
      <w:kern w:val="2"/>
      <w:sz w:val="28"/>
      <w:szCs w:val="22"/>
      <w:lang w:bidi="ar-SA"/>
    </w:rPr>
  </w:style>
  <w:style w:type="character" w:customStyle="1" w:styleId="22">
    <w:name w:val="英文关键词"/>
    <w:uiPriority w:val="0"/>
    <w:rPr>
      <w:rFonts w:ascii="Times New Roman" w:hAnsi="Times New Roman" w:eastAsia="Times New Roman" w:cs="Arial"/>
      <w:b/>
      <w:kern w:val="2"/>
      <w:sz w:val="28"/>
      <w:szCs w:val="22"/>
      <w:lang w:bidi="ar-SA"/>
    </w:rPr>
  </w:style>
  <w:style w:type="paragraph" w:customStyle="1" w:styleId="23">
    <w:name w:val="英文摘要标题"/>
    <w:next w:val="1"/>
    <w:uiPriority w:val="0"/>
    <w:pPr>
      <w:widowControl w:val="0"/>
      <w:spacing w:line="400" w:lineRule="exact"/>
      <w:jc w:val="both"/>
      <w:outlineLvl w:val="0"/>
    </w:pPr>
    <w:rPr>
      <w:rFonts w:ascii="Times New Roman" w:hAnsi="Times New Roman" w:eastAsia="宋体" w:cs="Times New Roman"/>
      <w:kern w:val="2"/>
      <w:sz w:val="30"/>
      <w:szCs w:val="30"/>
      <w:lang w:bidi="ar-SA"/>
    </w:rPr>
  </w:style>
  <w:style w:type="paragraph" w:customStyle="1" w:styleId="24">
    <w:name w:val="参考文献条目"/>
    <w:next w:val="1"/>
    <w:uiPriority w:val="0"/>
    <w:pPr>
      <w:widowControl w:val="0"/>
      <w:spacing w:line="400" w:lineRule="exact"/>
      <w:jc w:val="both"/>
      <w:outlineLvl w:val="9"/>
    </w:pPr>
    <w:rPr>
      <w:rFonts w:ascii="Times New Roman" w:hAnsi="Calibri" w:eastAsia="宋体" w:cs="Times New Roman"/>
      <w:kern w:val="2"/>
      <w:sz w:val="24"/>
      <w:szCs w:val="24"/>
      <w:lang w:bidi="ar-SA"/>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19</Pages>
  <Words>6541</Words>
  <Characters>38423</Characters>
  <Lines>0</Lines>
  <Paragraphs>0</Paragraphs>
  <TotalTime>9</TotalTime>
  <ScaleCrop>false</ScaleCrop>
  <LinksUpToDate>false</LinksUpToDate>
  <CharactersWithSpaces>44881</CharactersWithSpaces>
  <Application>WPS Office_12.1.0.20784_F1E327BC-269C-435d-A152-05C5408002CA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2025-04-27T20:09:00Z</dcterms:created>
  <dc:creator>7eaMIF</dc:creator>
  <cp:keywords>, docId:F5D5A6DAA574041BEAC4DE68D902A35B</cp:keywords>
  <cp:lastModifiedBy>7eaMIF</cp:lastModifiedBy>
  <dcterms:modified xsi:type="dcterms:W3CDTF">2025-05-03T01:25:11Z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2052-12.1.0.20784</vt:lpwstr>
  </property>
  <property fmtid="{D5CDD505-2E9C-101B-9397-08002B2CF9AE}" pid="3" name="ICV">
    <vt:lpwstr>64BDC2D4BBF244E4A7E541B62A5037B1_13</vt:lpwstr>
  </property>
  <property fmtid="{D5CDD505-2E9C-101B-9397-08002B2CF9AE}" pid="4" name="KSOTemplateDocerSaveRecord">
    <vt:lpwstr>eyJoZGlkIjoiZGQxODgxMDJlNTEzMGE4NTc3Nzk4NjdhYWRjMjg0M2UiLCJ1c2VySWQiOiIxMTAxNzY3NTg2In0=</vt:lpwstr>
  </property>
</Properties>
</file>