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69C7293" w14:textId="44E1E41C" w:rsidR="006637C0" w:rsidRDefault="006E603B">
      <w:r>
        <w:t xml:space="preserve">Vicky Pattison </w:t>
      </w:r>
    </w:p>
    <w:p w14:paraId="28F8E7A8" w14:textId="62C1D560" w:rsidR="006E603B" w:rsidRDefault="006E603B">
      <w:r>
        <w:t xml:space="preserve">Management Practices BMSP7002 </w:t>
      </w:r>
    </w:p>
    <w:p w14:paraId="4123A1E9" w14:textId="4EE67E14" w:rsidR="006E603B" w:rsidRDefault="006E603B">
      <w:r>
        <w:t xml:space="preserve">Assignment 2 </w:t>
      </w:r>
    </w:p>
    <w:p w14:paraId="7B7FACF7" w14:textId="6C1B688E" w:rsidR="006E603B" w:rsidRDefault="006E603B"/>
    <w:p w14:paraId="7286EDEB" w14:textId="06532B7F" w:rsidR="006E603B" w:rsidRDefault="006E603B">
      <w:pPr>
        <w:rPr>
          <w:b/>
          <w:bCs/>
          <w:i/>
          <w:iCs/>
        </w:rPr>
      </w:pPr>
      <w:r>
        <w:rPr>
          <w:b/>
          <w:bCs/>
          <w:i/>
          <w:iCs/>
        </w:rPr>
        <w:t xml:space="preserve">What could managers of organisations do and/or not do to help solve the world’s sustainability needs? </w:t>
      </w:r>
    </w:p>
    <w:p w14:paraId="52BB93B1" w14:textId="61AB0DD2" w:rsidR="00404D51" w:rsidRDefault="007865BC">
      <w:r>
        <w:t>Since the 19</w:t>
      </w:r>
      <w:r w:rsidRPr="007865BC">
        <w:rPr>
          <w:vertAlign w:val="superscript"/>
        </w:rPr>
        <w:t>th</w:t>
      </w:r>
      <w:r>
        <w:t xml:space="preserve"> century, </w:t>
      </w:r>
      <w:r w:rsidR="00CC7CD3">
        <w:t xml:space="preserve">the </w:t>
      </w:r>
      <w:r w:rsidR="00B6731B">
        <w:t>movement</w:t>
      </w:r>
      <w:r w:rsidR="00CC7CD3">
        <w:t xml:space="preserve"> of goods, assets and ideas across borders has </w:t>
      </w:r>
      <w:r w:rsidR="00BF49E1">
        <w:t xml:space="preserve">fundamentally </w:t>
      </w:r>
      <w:r w:rsidR="006912F7">
        <w:t xml:space="preserve">changed our economic system </w:t>
      </w:r>
      <w:r w:rsidR="00646F15">
        <w:t>(Fitzgerald,</w:t>
      </w:r>
      <w:r w:rsidR="003707E9">
        <w:t xml:space="preserve"> 2015</w:t>
      </w:r>
      <w:r w:rsidR="00627A6E">
        <w:t xml:space="preserve">). </w:t>
      </w:r>
      <w:r w:rsidR="00A65BFB">
        <w:t>Access to new products and materials and the ability to transport goods across the world (</w:t>
      </w:r>
      <w:proofErr w:type="spellStart"/>
      <w:r w:rsidR="00A65BFB">
        <w:t>Vanham</w:t>
      </w:r>
      <w:proofErr w:type="spellEnd"/>
      <w:r w:rsidR="00A65BFB">
        <w:t xml:space="preserve">, 2019) </w:t>
      </w:r>
      <w:r w:rsidR="00BC106F">
        <w:t xml:space="preserve">saw the </w:t>
      </w:r>
      <w:r w:rsidR="00A65BFB">
        <w:t>starting point of the globalisation of trade (</w:t>
      </w:r>
      <w:r w:rsidR="00A65BFB" w:rsidRPr="00434D1B">
        <w:t>Medina</w:t>
      </w:r>
      <w:r w:rsidR="00A65BFB">
        <w:t>, 2020)</w:t>
      </w:r>
      <w:r w:rsidR="008C2C54">
        <w:t xml:space="preserve">. And </w:t>
      </w:r>
      <w:r w:rsidR="00BC106F">
        <w:t xml:space="preserve">although there </w:t>
      </w:r>
      <w:r w:rsidR="00B35194">
        <w:t xml:space="preserve">are many differing views of when consumerism began in the Western world (see </w:t>
      </w:r>
      <w:r w:rsidR="00B35194" w:rsidRPr="00E65BBC">
        <w:t>Miles,</w:t>
      </w:r>
      <w:r w:rsidR="00AF1D04">
        <w:t xml:space="preserve"> </w:t>
      </w:r>
      <w:r w:rsidR="00B35194" w:rsidRPr="00E65BBC">
        <w:t>1998</w:t>
      </w:r>
      <w:r w:rsidR="00B35194">
        <w:t>)</w:t>
      </w:r>
      <w:r w:rsidR="00B52DF5">
        <w:t>, it is this ri</w:t>
      </w:r>
      <w:r w:rsidR="00F6775F">
        <w:t xml:space="preserve">se in consumption </w:t>
      </w:r>
      <w:r w:rsidR="00B52DF5">
        <w:t xml:space="preserve">that </w:t>
      </w:r>
      <w:r w:rsidR="00F6775F">
        <w:t xml:space="preserve">has led to a record high of </w:t>
      </w:r>
      <w:r w:rsidR="00C5276E">
        <w:t>$</w:t>
      </w:r>
      <w:r w:rsidR="00EF5390">
        <w:t>28.5 trillion</w:t>
      </w:r>
      <w:r w:rsidR="00F6775F">
        <w:t xml:space="preserve"> in global trade in 2021</w:t>
      </w:r>
      <w:r w:rsidR="00EF5390">
        <w:t xml:space="preserve"> (UNCTAD, 2022)</w:t>
      </w:r>
      <w:r w:rsidR="00404D51">
        <w:t xml:space="preserve">. </w:t>
      </w:r>
      <w:r w:rsidR="00B52DF5">
        <w:t xml:space="preserve">Over 69 per cent of the largest economies in the world are now global </w:t>
      </w:r>
      <w:r w:rsidR="00404D51">
        <w:t xml:space="preserve">corporations </w:t>
      </w:r>
      <w:r w:rsidR="00497201">
        <w:t xml:space="preserve">(World Bank, </w:t>
      </w:r>
      <w:r w:rsidR="00497201" w:rsidRPr="0095439E">
        <w:t>2016</w:t>
      </w:r>
      <w:r w:rsidR="00497201">
        <w:t>, quoted in Clarke and O’Brien, 2019)</w:t>
      </w:r>
      <w:r w:rsidR="001658D6">
        <w:t xml:space="preserve">. </w:t>
      </w:r>
    </w:p>
    <w:p w14:paraId="2DBE4773" w14:textId="79ACA72E" w:rsidR="00C17FAE" w:rsidRDefault="00122913" w:rsidP="009B1CBF">
      <w:r>
        <w:t>But this growth has come at a cost</w:t>
      </w:r>
      <w:r w:rsidR="00BF3A65">
        <w:t xml:space="preserve"> </w:t>
      </w:r>
      <w:r w:rsidR="00752666">
        <w:t>(</w:t>
      </w:r>
      <w:proofErr w:type="spellStart"/>
      <w:r w:rsidR="00752666">
        <w:t>Lovins</w:t>
      </w:r>
      <w:proofErr w:type="spellEnd"/>
      <w:r w:rsidR="00752666">
        <w:t xml:space="preserve">, Hunter </w:t>
      </w:r>
      <w:proofErr w:type="spellStart"/>
      <w:r w:rsidR="00752666">
        <w:t>Lovins</w:t>
      </w:r>
      <w:proofErr w:type="spellEnd"/>
      <w:r w:rsidR="00752666">
        <w:t xml:space="preserve"> and Hawken, 2010)</w:t>
      </w:r>
      <w:r>
        <w:t xml:space="preserve">. </w:t>
      </w:r>
      <w:r w:rsidR="001D6EA7">
        <w:t>The industrial revolution</w:t>
      </w:r>
      <w:r w:rsidR="00492022">
        <w:t xml:space="preserve"> may</w:t>
      </w:r>
      <w:r w:rsidR="004B285C">
        <w:t xml:space="preserve"> have</w:t>
      </w:r>
      <w:r w:rsidR="001D6EA7">
        <w:t xml:space="preserve"> marked the beginning of new ways of man</w:t>
      </w:r>
      <w:r w:rsidR="00492022">
        <w:t>ufacturing and trading goods</w:t>
      </w:r>
      <w:r w:rsidR="004B285C">
        <w:t>,</w:t>
      </w:r>
      <w:r w:rsidR="00492022">
        <w:t xml:space="preserve"> but </w:t>
      </w:r>
      <w:r w:rsidR="004B285C">
        <w:t>th</w:t>
      </w:r>
      <w:r w:rsidR="002C3883">
        <w:t xml:space="preserve">e </w:t>
      </w:r>
      <w:r w:rsidR="004B285C">
        <w:t>transformation</w:t>
      </w:r>
      <w:r w:rsidR="002C3883">
        <w:t xml:space="preserve"> of our industrial processes and the growth of fossil fuel combustion</w:t>
      </w:r>
      <w:r w:rsidR="004B285C">
        <w:t xml:space="preserve"> also resulted </w:t>
      </w:r>
      <w:r w:rsidR="00216A93">
        <w:t xml:space="preserve">in a dramatic </w:t>
      </w:r>
      <w:r w:rsidR="004B285C">
        <w:t>rise in C</w:t>
      </w:r>
      <w:r w:rsidR="00F82A60">
        <w:t>O</w:t>
      </w:r>
      <w:r w:rsidR="004B285C">
        <w:t xml:space="preserve">2 emissions </w:t>
      </w:r>
      <w:r w:rsidR="002C3883">
        <w:t>(</w:t>
      </w:r>
      <w:proofErr w:type="spellStart"/>
      <w:r w:rsidR="00387C59">
        <w:t>Tiseo</w:t>
      </w:r>
      <w:proofErr w:type="spellEnd"/>
      <w:r w:rsidR="00387C59">
        <w:t>, 2021). Furthermore</w:t>
      </w:r>
      <w:r w:rsidR="00F82A60">
        <w:t>,</w:t>
      </w:r>
      <w:r w:rsidR="00387C59">
        <w:t xml:space="preserve"> CO2 emissions have continued to rise ever since</w:t>
      </w:r>
      <w:r w:rsidR="00C17FAE">
        <w:t xml:space="preserve">, totalling </w:t>
      </w:r>
      <w:r w:rsidR="001C53D1">
        <w:t>34.81 billion metric ton</w:t>
      </w:r>
      <w:r w:rsidR="00DE45A2">
        <w:t>ne</w:t>
      </w:r>
      <w:r w:rsidR="001C53D1">
        <w:t>s</w:t>
      </w:r>
      <w:r w:rsidR="00DE45A2">
        <w:t xml:space="preserve"> in 2020</w:t>
      </w:r>
      <w:r w:rsidR="001C53D1">
        <w:t xml:space="preserve"> (</w:t>
      </w:r>
      <w:proofErr w:type="spellStart"/>
      <w:r w:rsidR="001C53D1">
        <w:t>Tiseo</w:t>
      </w:r>
      <w:proofErr w:type="spellEnd"/>
      <w:r w:rsidR="001C53D1">
        <w:t>, 2021)</w:t>
      </w:r>
      <w:r w:rsidR="009D3C9A">
        <w:t xml:space="preserve">. The </w:t>
      </w:r>
      <w:r w:rsidR="00E43474">
        <w:t xml:space="preserve">impacts of rising emissions </w:t>
      </w:r>
      <w:r w:rsidR="009D3C9A">
        <w:t xml:space="preserve">can be seen today </w:t>
      </w:r>
      <w:r w:rsidR="00984D57">
        <w:t>through</w:t>
      </w:r>
      <w:r w:rsidR="00E43474">
        <w:t xml:space="preserve"> extreme weather events, flooding, water shortages, erosion of soils and the extinction of species (Global Futures, 2022). </w:t>
      </w:r>
    </w:p>
    <w:p w14:paraId="1135A69B" w14:textId="3B770C8B" w:rsidR="009B1CBF" w:rsidRDefault="00120DCC" w:rsidP="009B1CBF">
      <w:r>
        <w:t xml:space="preserve">Nature </w:t>
      </w:r>
      <w:proofErr w:type="gramStart"/>
      <w:r w:rsidR="004F7C50">
        <w:t>has the ability to</w:t>
      </w:r>
      <w:proofErr w:type="gramEnd"/>
      <w:r w:rsidR="004F7C50">
        <w:t xml:space="preserve"> deliver one </w:t>
      </w:r>
      <w:r w:rsidR="00032915">
        <w:t>third of the solutions to climate change (</w:t>
      </w:r>
      <w:r w:rsidR="00C00567">
        <w:t>Munoz, G</w:t>
      </w:r>
      <w:r w:rsidR="00032915">
        <w:t>, 202</w:t>
      </w:r>
      <w:r w:rsidR="00170A76">
        <w:t>1</w:t>
      </w:r>
      <w:r w:rsidR="00032915">
        <w:t>), but nature itself is under threat</w:t>
      </w:r>
      <w:r w:rsidR="00FC4FAA">
        <w:t xml:space="preserve"> (see </w:t>
      </w:r>
      <w:proofErr w:type="spellStart"/>
      <w:r w:rsidR="00FC4FAA">
        <w:t>Lovins</w:t>
      </w:r>
      <w:proofErr w:type="spellEnd"/>
      <w:r w:rsidR="00FC4FAA">
        <w:t xml:space="preserve">, Hunter </w:t>
      </w:r>
      <w:proofErr w:type="spellStart"/>
      <w:r w:rsidR="00FC4FAA">
        <w:t>Luvins</w:t>
      </w:r>
      <w:proofErr w:type="spellEnd"/>
      <w:r w:rsidR="00FC4FAA">
        <w:t>, and Hawken, 2010)</w:t>
      </w:r>
      <w:r w:rsidR="007F7AC6">
        <w:t xml:space="preserve"> and as </w:t>
      </w:r>
      <w:r w:rsidR="009B1CBF">
        <w:t xml:space="preserve">one of the drivers of the first industrial revolution, business </w:t>
      </w:r>
      <w:r w:rsidR="000A6CB3">
        <w:t>leaders have</w:t>
      </w:r>
      <w:r w:rsidR="009B1CBF">
        <w:t xml:space="preserve"> a role to play in driving the new green industrial revolutio</w:t>
      </w:r>
      <w:r w:rsidR="007F7AC6">
        <w:t>n. Y</w:t>
      </w:r>
      <w:r w:rsidR="009B1CBF">
        <w:t xml:space="preserve">et despite this many businesses still believe that </w:t>
      </w:r>
      <w:r w:rsidR="00557C29">
        <w:t>the introduction of</w:t>
      </w:r>
      <w:r w:rsidR="009B1CBF">
        <w:t xml:space="preserve"> environmental initiatives will mean extra cost burdens and ultimately mean they are less competitive (</w:t>
      </w:r>
      <w:proofErr w:type="spellStart"/>
      <w:r w:rsidR="009B1CBF">
        <w:t>Nidumolu</w:t>
      </w:r>
      <w:proofErr w:type="spellEnd"/>
      <w:r w:rsidR="009B1CBF">
        <w:t xml:space="preserve">, Prahalad, and </w:t>
      </w:r>
      <w:proofErr w:type="spellStart"/>
      <w:r w:rsidR="009B1CBF">
        <w:t>Rangaswami</w:t>
      </w:r>
      <w:proofErr w:type="spellEnd"/>
      <w:r w:rsidR="009B1CBF">
        <w:t xml:space="preserve">, 2009). However, becoming more environmentally friendly can </w:t>
      </w:r>
      <w:proofErr w:type="gramStart"/>
      <w:r w:rsidR="009B1CBF">
        <w:t>actually lower</w:t>
      </w:r>
      <w:proofErr w:type="gramEnd"/>
      <w:r w:rsidR="009B1CBF">
        <w:t xml:space="preserve"> costs and the production of better products can open up new business opportunities, markets and customers (</w:t>
      </w:r>
      <w:proofErr w:type="spellStart"/>
      <w:r w:rsidR="009B1CBF">
        <w:t>Nidumolu</w:t>
      </w:r>
      <w:proofErr w:type="spellEnd"/>
      <w:r w:rsidR="009B1CBF">
        <w:t xml:space="preserve">, Prahalad, and </w:t>
      </w:r>
      <w:proofErr w:type="spellStart"/>
      <w:r w:rsidR="009B1CBF">
        <w:t>Rangaswami</w:t>
      </w:r>
      <w:proofErr w:type="spellEnd"/>
      <w:r w:rsidR="009B1CBF">
        <w:t>, 2009). But there are</w:t>
      </w:r>
      <w:r w:rsidR="00B629CF">
        <w:t xml:space="preserve"> even more</w:t>
      </w:r>
      <w:r w:rsidR="009B1CBF">
        <w:t xml:space="preserve"> stark warnings about why a business should take sustainability more seriously. </w:t>
      </w:r>
    </w:p>
    <w:p w14:paraId="1A1997AB" w14:textId="3DE89EA3" w:rsidR="00C03A16" w:rsidRDefault="002434B8" w:rsidP="00C03A16">
      <w:r>
        <w:t xml:space="preserve">Our </w:t>
      </w:r>
      <w:r w:rsidR="003F12CB">
        <w:t xml:space="preserve">current </w:t>
      </w:r>
      <w:r>
        <w:t xml:space="preserve">economic system is designed to maximise manufactured capital and income, and that means that natural resources have often suffered as a result of our drive for economic </w:t>
      </w:r>
      <w:r w:rsidR="00980268">
        <w:t>growth</w:t>
      </w:r>
      <w:r>
        <w:t xml:space="preserve"> (Ekins </w:t>
      </w:r>
      <w:r>
        <w:rPr>
          <w:i/>
          <w:iCs/>
        </w:rPr>
        <w:t xml:space="preserve">et al. </w:t>
      </w:r>
      <w:r>
        <w:t>2008). Yet</w:t>
      </w:r>
      <w:r w:rsidR="00883D82">
        <w:t xml:space="preserve"> a</w:t>
      </w:r>
      <w:r w:rsidR="00C03A16">
        <w:t xml:space="preserve">ccording to research carried out by the Global Futures Initiative (2020) trillions of dollars will be wiped off the world’s economies unless nature loss is reversed. The impacts of this will be </w:t>
      </w:r>
      <w:r w:rsidR="00162C77">
        <w:t xml:space="preserve">further </w:t>
      </w:r>
      <w:r w:rsidR="00C03A16">
        <w:t>global disruption to supply chains</w:t>
      </w:r>
      <w:r w:rsidR="00782EAC">
        <w:t xml:space="preserve"> and </w:t>
      </w:r>
      <w:r w:rsidR="00C03A16">
        <w:t>food supply,</w:t>
      </w:r>
      <w:r w:rsidR="00782EAC">
        <w:t xml:space="preserve"> potentially </w:t>
      </w:r>
      <w:r w:rsidR="00C03A16">
        <w:t>impacting millions of lives across the world (Global Futures Initiative, 202</w:t>
      </w:r>
      <w:r w:rsidR="00782EAC">
        <w:t>2</w:t>
      </w:r>
      <w:r w:rsidR="00C03A16">
        <w:t xml:space="preserve">). </w:t>
      </w:r>
    </w:p>
    <w:p w14:paraId="7D26A27C" w14:textId="5E4D70EF" w:rsidR="00F60C4D" w:rsidRDefault="00803203" w:rsidP="00803203">
      <w:r>
        <w:t xml:space="preserve">The World Economic Forum estimate that around $44 trillion of economic value is dependent on nature (Russo, 2020). </w:t>
      </w:r>
      <w:r w:rsidR="00E3611D">
        <w:t xml:space="preserve">Costanza </w:t>
      </w:r>
      <w:r w:rsidR="00E3611D">
        <w:rPr>
          <w:i/>
          <w:iCs/>
        </w:rPr>
        <w:t xml:space="preserve">et al </w:t>
      </w:r>
      <w:r w:rsidR="00E3611D">
        <w:t xml:space="preserve">(1997) </w:t>
      </w:r>
      <w:r w:rsidR="00BC4A8F">
        <w:t xml:space="preserve">also carried out research to identify </w:t>
      </w:r>
      <w:r w:rsidR="00984D57">
        <w:t>nature’s</w:t>
      </w:r>
      <w:r w:rsidR="00BC4A8F">
        <w:t xml:space="preserve"> economic value and although their findings highlighted a</w:t>
      </w:r>
      <w:r w:rsidR="00082C2A">
        <w:t xml:space="preserve"> comparable</w:t>
      </w:r>
      <w:r w:rsidR="00BC4A8F">
        <w:t xml:space="preserve"> figure of </w:t>
      </w:r>
      <w:r w:rsidR="00984D57">
        <w:t>around</w:t>
      </w:r>
      <w:r w:rsidR="001A63A9">
        <w:t xml:space="preserve"> </w:t>
      </w:r>
      <w:r w:rsidR="003604CB">
        <w:t xml:space="preserve">$33 trillion dollars annually </w:t>
      </w:r>
      <w:r w:rsidR="00E014DD">
        <w:t>w</w:t>
      </w:r>
      <w:r w:rsidR="00563889">
        <w:t>hat is notable is the</w:t>
      </w:r>
      <w:r w:rsidR="00AF1D04">
        <w:t>ir</w:t>
      </w:r>
      <w:r w:rsidR="00563889">
        <w:t xml:space="preserve"> recognition that the word’s economies would </w:t>
      </w:r>
      <w:r w:rsidR="00975024">
        <w:t xml:space="preserve">potentially </w:t>
      </w:r>
      <w:r w:rsidR="00563889">
        <w:t xml:space="preserve">‘grind to a halt without the services of ecological life-support systems’ and that therefore you could argue that </w:t>
      </w:r>
      <w:r w:rsidR="003F7D92">
        <w:t xml:space="preserve">nature’s </w:t>
      </w:r>
      <w:r w:rsidR="00563889">
        <w:t xml:space="preserve">value to the economy is ‘infinite’ </w:t>
      </w:r>
      <w:r w:rsidR="00A77B61">
        <w:t xml:space="preserve">and </w:t>
      </w:r>
      <w:r w:rsidR="001F135D">
        <w:t xml:space="preserve">this </w:t>
      </w:r>
      <w:r w:rsidR="00A77B61">
        <w:t xml:space="preserve">will only increase as natural resources become </w:t>
      </w:r>
      <w:r w:rsidR="00A77B61">
        <w:lastRenderedPageBreak/>
        <w:t xml:space="preserve">even more scarce </w:t>
      </w:r>
      <w:r w:rsidR="00563889">
        <w:t xml:space="preserve">(Costanza </w:t>
      </w:r>
      <w:r w:rsidR="00563889">
        <w:rPr>
          <w:i/>
          <w:iCs/>
        </w:rPr>
        <w:t xml:space="preserve">et al. </w:t>
      </w:r>
      <w:r w:rsidR="00563889">
        <w:t xml:space="preserve">1997). </w:t>
      </w:r>
      <w:r w:rsidR="001866DA">
        <w:t>O</w:t>
      </w:r>
      <w:r w:rsidR="001863A9">
        <w:t xml:space="preserve">ver extraction of renewable natural </w:t>
      </w:r>
      <w:r w:rsidR="00A41467">
        <w:t>resources</w:t>
      </w:r>
      <w:r w:rsidR="001863A9">
        <w:t xml:space="preserve"> can affect </w:t>
      </w:r>
      <w:r w:rsidR="00A41467">
        <w:t xml:space="preserve">nature’s </w:t>
      </w:r>
      <w:r w:rsidR="001863A9">
        <w:t>ability to renew itself (Costanza and Daly, 1992) so i</w:t>
      </w:r>
      <w:r w:rsidR="00F60C4D">
        <w:t xml:space="preserve">t is therefore in the interests of companies across the world to safeguard the future of </w:t>
      </w:r>
      <w:r w:rsidR="00CD30A0">
        <w:t>this vital resource</w:t>
      </w:r>
      <w:r w:rsidR="00F60C4D">
        <w:t xml:space="preserve"> (Nature Conservancy and Dow Collaboration, 2012). </w:t>
      </w:r>
    </w:p>
    <w:p w14:paraId="228B44F6" w14:textId="71A559E5" w:rsidR="001342AD" w:rsidRDefault="00F60C4D" w:rsidP="003B7969">
      <w:r>
        <w:t>O</w:t>
      </w:r>
      <w:r w:rsidR="002D6EA0">
        <w:t xml:space="preserve">ne of the reasons we have failed to </w:t>
      </w:r>
      <w:r w:rsidR="001F135D">
        <w:t>recognise</w:t>
      </w:r>
      <w:r w:rsidR="002D6EA0">
        <w:t xml:space="preserve"> nature’s critical role in our economic system is because we have </w:t>
      </w:r>
      <w:r w:rsidR="005949E6">
        <w:t>failed to account for it (</w:t>
      </w:r>
      <w:proofErr w:type="spellStart"/>
      <w:r w:rsidR="005949E6">
        <w:t>Lovins</w:t>
      </w:r>
      <w:proofErr w:type="spellEnd"/>
      <w:r w:rsidR="005949E6">
        <w:t xml:space="preserve">, Hunter </w:t>
      </w:r>
      <w:proofErr w:type="spellStart"/>
      <w:r w:rsidR="005949E6">
        <w:t>Lovins</w:t>
      </w:r>
      <w:proofErr w:type="spellEnd"/>
      <w:r w:rsidR="005949E6">
        <w:t xml:space="preserve"> and Hawken, 2010). </w:t>
      </w:r>
      <w:r w:rsidR="00695D8D">
        <w:t xml:space="preserve">Our current industrial system </w:t>
      </w:r>
      <w:r w:rsidR="000F147B">
        <w:t xml:space="preserve">places values on human capital, financial capital and manufactured capital, but </w:t>
      </w:r>
      <w:proofErr w:type="spellStart"/>
      <w:r w:rsidR="00695D8D">
        <w:t>Lovins</w:t>
      </w:r>
      <w:proofErr w:type="spellEnd"/>
      <w:r w:rsidR="00695D8D">
        <w:t>,</w:t>
      </w:r>
      <w:r w:rsidR="000F147B">
        <w:t xml:space="preserve"> </w:t>
      </w:r>
      <w:r w:rsidR="00695D8D">
        <w:t xml:space="preserve">Hunter </w:t>
      </w:r>
      <w:proofErr w:type="spellStart"/>
      <w:r w:rsidR="00695D8D">
        <w:t>Luvins</w:t>
      </w:r>
      <w:proofErr w:type="spellEnd"/>
      <w:r w:rsidR="00695D8D">
        <w:t>, and Hawken</w:t>
      </w:r>
      <w:r w:rsidR="000F147B">
        <w:t xml:space="preserve"> </w:t>
      </w:r>
      <w:r w:rsidR="00695D8D">
        <w:t>(2010</w:t>
      </w:r>
      <w:r w:rsidR="000F147B">
        <w:t xml:space="preserve">) argue that </w:t>
      </w:r>
      <w:r w:rsidR="00E26EF6">
        <w:t xml:space="preserve">economies need to factor in natural capital if </w:t>
      </w:r>
      <w:r w:rsidR="001866DA">
        <w:t xml:space="preserve">they are </w:t>
      </w:r>
      <w:r w:rsidR="00E26EF6">
        <w:t xml:space="preserve">to function accurately. </w:t>
      </w:r>
      <w:r w:rsidR="001866DA">
        <w:t>C</w:t>
      </w:r>
      <w:r w:rsidR="00322734">
        <w:t xml:space="preserve">ontinued strain on the planet will soon mean our economic prosperity </w:t>
      </w:r>
      <w:r w:rsidR="00B17067">
        <w:t xml:space="preserve">will have to be </w:t>
      </w:r>
      <w:r w:rsidR="00322734">
        <w:t>determined by natural capital rather than the industrial methods of the past</w:t>
      </w:r>
      <w:r w:rsidR="00D37F66">
        <w:t xml:space="preserve"> (</w:t>
      </w:r>
      <w:proofErr w:type="spellStart"/>
      <w:r w:rsidR="00D37F66">
        <w:t>Lovins</w:t>
      </w:r>
      <w:proofErr w:type="spellEnd"/>
      <w:r w:rsidR="00D37F66">
        <w:t xml:space="preserve">, Hunter </w:t>
      </w:r>
      <w:proofErr w:type="spellStart"/>
      <w:r w:rsidR="00D37F66">
        <w:t>Lovins</w:t>
      </w:r>
      <w:proofErr w:type="spellEnd"/>
      <w:r w:rsidR="00D37F66">
        <w:t xml:space="preserve"> and Hawken, 2010)</w:t>
      </w:r>
      <w:r w:rsidR="00A06BB6">
        <w:t xml:space="preserve"> and b</w:t>
      </w:r>
      <w:r w:rsidR="00797A2A">
        <w:t xml:space="preserve">y accounting for natural capital - </w:t>
      </w:r>
      <w:r w:rsidR="00A36FF1">
        <w:t xml:space="preserve">water, trees, fish, soil </w:t>
      </w:r>
      <w:r w:rsidR="00B868E3">
        <w:t>and</w:t>
      </w:r>
      <w:r w:rsidR="00A36FF1">
        <w:t xml:space="preserve"> living systems such as rainforests and wetlands (</w:t>
      </w:r>
      <w:proofErr w:type="spellStart"/>
      <w:r w:rsidR="00A36FF1">
        <w:t>Lovins</w:t>
      </w:r>
      <w:proofErr w:type="spellEnd"/>
      <w:r w:rsidR="00A36FF1">
        <w:t xml:space="preserve">, Hunter </w:t>
      </w:r>
      <w:proofErr w:type="spellStart"/>
      <w:r w:rsidR="00A36FF1">
        <w:t>Lovins</w:t>
      </w:r>
      <w:proofErr w:type="spellEnd"/>
      <w:r w:rsidR="00A36FF1">
        <w:t xml:space="preserve"> and Hawken, 2010)</w:t>
      </w:r>
      <w:r w:rsidR="00797A2A">
        <w:t xml:space="preserve"> – </w:t>
      </w:r>
      <w:r w:rsidR="00322895">
        <w:t xml:space="preserve">we can show </w:t>
      </w:r>
      <w:r w:rsidR="00BB4B21">
        <w:t>not only</w:t>
      </w:r>
      <w:r w:rsidR="00322895">
        <w:t xml:space="preserve"> the contribution that nature makes to our economy, but also the effect that our current economic system has on our natural world</w:t>
      </w:r>
      <w:r w:rsidR="00463446">
        <w:t xml:space="preserve"> (European Commission, 2017</w:t>
      </w:r>
      <w:r w:rsidR="0073210A">
        <w:t>)</w:t>
      </w:r>
      <w:r w:rsidR="00463446">
        <w:t xml:space="preserve">. </w:t>
      </w:r>
    </w:p>
    <w:p w14:paraId="5245DFB0" w14:textId="7B0EBE7C" w:rsidR="00A06BB6" w:rsidRDefault="002804A2" w:rsidP="00AF7085">
      <w:r>
        <w:t xml:space="preserve">According to the European Commission, </w:t>
      </w:r>
      <w:r w:rsidR="00CE6473">
        <w:t xml:space="preserve">accounting for natural capital means </w:t>
      </w:r>
      <w:r w:rsidR="008D268C">
        <w:t xml:space="preserve">measuring the changes in the stock </w:t>
      </w:r>
      <w:r w:rsidR="001618ED">
        <w:t xml:space="preserve">of natural capital and integrating the value of our ecosystem into accounting and reporting systems (European Commission, </w:t>
      </w:r>
      <w:r w:rsidR="006B2954">
        <w:t>2017</w:t>
      </w:r>
      <w:r w:rsidR="001618ED">
        <w:t xml:space="preserve">). </w:t>
      </w:r>
      <w:r w:rsidR="006B2954">
        <w:t xml:space="preserve">They define the definition as going beyond </w:t>
      </w:r>
      <w:r w:rsidR="00DE460A">
        <w:t>just the commodities we source from nature</w:t>
      </w:r>
      <w:r w:rsidR="00753DFD">
        <w:t xml:space="preserve"> (wood, water or minerals) and suggest it should include the whole ecosystem and the services they provide (European Commission, 2017). Although, it should be noted that </w:t>
      </w:r>
      <w:r w:rsidR="00B17067">
        <w:t>some argue that</w:t>
      </w:r>
      <w:r w:rsidR="00753DFD">
        <w:t xml:space="preserve"> is not easy to place an economic value on </w:t>
      </w:r>
      <w:proofErr w:type="gramStart"/>
      <w:r w:rsidR="00753DFD">
        <w:t>all natural</w:t>
      </w:r>
      <w:proofErr w:type="gramEnd"/>
      <w:r w:rsidR="00753DFD">
        <w:t xml:space="preserve"> capital. For example, air, water, soil, and climate all have an intrinsic value but not one that Constanza </w:t>
      </w:r>
      <w:r w:rsidR="00753DFD">
        <w:rPr>
          <w:i/>
          <w:iCs/>
        </w:rPr>
        <w:t xml:space="preserve">et al </w:t>
      </w:r>
      <w:r w:rsidR="00753DFD">
        <w:t>(1997) argue can be easily translated into an economic value</w:t>
      </w:r>
      <w:r w:rsidR="002D5634">
        <w:t>.</w:t>
      </w:r>
    </w:p>
    <w:p w14:paraId="2F5384EA" w14:textId="1494AAED" w:rsidR="00234AF9" w:rsidRDefault="00234AF9" w:rsidP="00234AF9">
      <w:r>
        <w:t xml:space="preserve">However, </w:t>
      </w:r>
      <w:r w:rsidR="00F1564A">
        <w:t xml:space="preserve">despite any limitations that may exist, there are </w:t>
      </w:r>
      <w:r w:rsidR="00EA2D6E">
        <w:t xml:space="preserve">many </w:t>
      </w:r>
      <w:r>
        <w:t xml:space="preserve">organisations </w:t>
      </w:r>
      <w:r w:rsidR="00EA2D6E">
        <w:t xml:space="preserve">that </w:t>
      </w:r>
      <w:r>
        <w:t xml:space="preserve">are </w:t>
      </w:r>
      <w:r w:rsidR="007A4B49">
        <w:t>creating the necessary frameworks to enable companies to measure</w:t>
      </w:r>
      <w:r w:rsidR="00EA2D6E">
        <w:t xml:space="preserve">, </w:t>
      </w:r>
      <w:r w:rsidR="007A4B49">
        <w:t>account</w:t>
      </w:r>
      <w:r w:rsidR="00EA2D6E">
        <w:t xml:space="preserve"> for and </w:t>
      </w:r>
      <w:r w:rsidR="007A4B49">
        <w:t>manage risk</w:t>
      </w:r>
      <w:r w:rsidR="00261E7A">
        <w:t xml:space="preserve"> on the planet’s natural resources. </w:t>
      </w:r>
    </w:p>
    <w:p w14:paraId="3CDB3BA9" w14:textId="017CC6FA" w:rsidR="00213808" w:rsidRDefault="00234AF9" w:rsidP="00803203">
      <w:pPr>
        <w:rPr>
          <w:i/>
          <w:iCs/>
        </w:rPr>
      </w:pPr>
      <w:r w:rsidRPr="007C6939">
        <w:t xml:space="preserve">In 2016 the Natural Capital Coalition launched the Natural Capital Protocol </w:t>
      </w:r>
      <w:r>
        <w:t>–</w:t>
      </w:r>
      <w:r w:rsidRPr="007C6939">
        <w:t xml:space="preserve"> </w:t>
      </w:r>
      <w:r>
        <w:t xml:space="preserve">an internationally, standardised </w:t>
      </w:r>
      <w:r w:rsidRPr="007C6939">
        <w:t xml:space="preserve">framework that </w:t>
      </w:r>
      <w:r>
        <w:t>helps</w:t>
      </w:r>
      <w:r w:rsidRPr="007C6939">
        <w:t xml:space="preserve"> </w:t>
      </w:r>
      <w:r>
        <w:t>‘</w:t>
      </w:r>
      <w:r w:rsidRPr="007C6939">
        <w:t>organisations to identify, measure and value their direct and indirect impacts and dependencies on natural capital</w:t>
      </w:r>
      <w:r>
        <w:t xml:space="preserve">’ (Natural Capital Coalition, 2016). </w:t>
      </w:r>
      <w:r w:rsidR="00C540DE">
        <w:t xml:space="preserve">The World Bank’s </w:t>
      </w:r>
      <w:r w:rsidR="0076644A">
        <w:t xml:space="preserve">Global Programme on Sustainability </w:t>
      </w:r>
      <w:r w:rsidR="00D37F61">
        <w:t>uses dat</w:t>
      </w:r>
      <w:r w:rsidR="00F4463F">
        <w:t>a</w:t>
      </w:r>
      <w:r w:rsidR="00D37F61">
        <w:t xml:space="preserve"> and analysis to help governments, the private sector and financial institutions make better informed decisions </w:t>
      </w:r>
      <w:r w:rsidR="002D1A9F">
        <w:t xml:space="preserve">(World Bank, 2019). </w:t>
      </w:r>
      <w:r w:rsidR="00B17067">
        <w:t>And a</w:t>
      </w:r>
      <w:r w:rsidR="00656F84">
        <w:t>l</w:t>
      </w:r>
      <w:r w:rsidR="003473A6">
        <w:t xml:space="preserve">though </w:t>
      </w:r>
      <w:r w:rsidR="00B51A1F">
        <w:t xml:space="preserve">accounting for natural capital is </w:t>
      </w:r>
      <w:r w:rsidR="003473A6">
        <w:t>still in its infancy</w:t>
      </w:r>
      <w:r w:rsidR="009E5F43">
        <w:t xml:space="preserve"> (EU, 2021)</w:t>
      </w:r>
      <w:r w:rsidR="003473A6">
        <w:t xml:space="preserve">, there are </w:t>
      </w:r>
      <w:r w:rsidR="00AA5501">
        <w:t xml:space="preserve">also </w:t>
      </w:r>
      <w:r w:rsidR="003473A6">
        <w:t xml:space="preserve">companies that have started to adopt </w:t>
      </w:r>
      <w:r w:rsidR="00656F84">
        <w:t>their own</w:t>
      </w:r>
      <w:r w:rsidR="00C6019F">
        <w:t xml:space="preserve"> system. </w:t>
      </w:r>
      <w:r w:rsidR="00701952">
        <w:t>In the UK, the national transmission service, National Grid, ha</w:t>
      </w:r>
      <w:r w:rsidR="00C473C9">
        <w:t xml:space="preserve">s worked on a system to </w:t>
      </w:r>
      <w:r w:rsidR="005F6DDD">
        <w:t>determine the financial value of twelve ecosystems, including water, grasslands, mountains</w:t>
      </w:r>
      <w:r w:rsidR="00B33DAC">
        <w:t xml:space="preserve"> and floodplains. </w:t>
      </w:r>
      <w:r w:rsidR="00340C07">
        <w:t xml:space="preserve">They use this information to </w:t>
      </w:r>
      <w:r w:rsidR="00113475">
        <w:t>‘</w:t>
      </w:r>
      <w:r w:rsidR="00340C07">
        <w:t>inform better decisions, highlight potential trade</w:t>
      </w:r>
      <w:r w:rsidR="00191F1F">
        <w:t>-</w:t>
      </w:r>
      <w:r w:rsidR="00340C07">
        <w:t>offs and opportunities, and to initiate engagement with stakeholders and wider beneficiaries</w:t>
      </w:r>
      <w:r w:rsidR="00113475">
        <w:t xml:space="preserve">’ (National Grid, 2020). </w:t>
      </w:r>
      <w:r w:rsidR="00213808">
        <w:t xml:space="preserve">Other companies taking on a natural capital approach include Unilever (Unilever, 2022), </w:t>
      </w:r>
      <w:proofErr w:type="spellStart"/>
      <w:r w:rsidR="00E55DFC">
        <w:t>L’Oreal</w:t>
      </w:r>
      <w:proofErr w:type="spellEnd"/>
      <w:r w:rsidR="00E55DFC">
        <w:t xml:space="preserve"> (</w:t>
      </w:r>
      <w:proofErr w:type="spellStart"/>
      <w:r w:rsidR="00E55DFC">
        <w:t>L’Oreal</w:t>
      </w:r>
      <w:proofErr w:type="spellEnd"/>
      <w:r w:rsidR="00E55DFC">
        <w:t xml:space="preserve">, 2022) and </w:t>
      </w:r>
      <w:r w:rsidR="00661D51">
        <w:t>Forestry England (Forestry England, 2020)</w:t>
      </w:r>
      <w:r w:rsidR="00AA5501">
        <w:t xml:space="preserve">. </w:t>
      </w:r>
    </w:p>
    <w:p w14:paraId="39D28E7D" w14:textId="77777777" w:rsidR="00AF6E51" w:rsidRDefault="00803B7C" w:rsidP="00900819">
      <w:r>
        <w:t xml:space="preserve">There is a </w:t>
      </w:r>
      <w:r w:rsidR="00717F3B">
        <w:t xml:space="preserve">compelling argument to account for the </w:t>
      </w:r>
      <w:r w:rsidR="00900819">
        <w:t xml:space="preserve">services that </w:t>
      </w:r>
      <w:r w:rsidR="00717F3B">
        <w:t xml:space="preserve">nature </w:t>
      </w:r>
      <w:r w:rsidR="00900819">
        <w:t>provides</w:t>
      </w:r>
      <w:r>
        <w:t>, but this alone</w:t>
      </w:r>
      <w:r w:rsidR="00717F3B">
        <w:t xml:space="preserve"> won’t </w:t>
      </w:r>
      <w:r w:rsidR="00F86A0A">
        <w:t>solve the problems facing the world</w:t>
      </w:r>
      <w:r w:rsidR="0084241B">
        <w:t xml:space="preserve"> as na</w:t>
      </w:r>
      <w:r w:rsidR="00EC19DE">
        <w:t xml:space="preserve">ture not only provides us </w:t>
      </w:r>
      <w:r w:rsidR="000253F4">
        <w:t xml:space="preserve">with the </w:t>
      </w:r>
      <w:proofErr w:type="gramStart"/>
      <w:r w:rsidR="0084241B">
        <w:t>resources</w:t>
      </w:r>
      <w:proofErr w:type="gramEnd"/>
      <w:r w:rsidR="000253F4">
        <w:t xml:space="preserve"> we need to produce goods and services, </w:t>
      </w:r>
      <w:r w:rsidR="00ED75E2">
        <w:t>nature</w:t>
      </w:r>
      <w:r w:rsidR="000253F4">
        <w:t xml:space="preserve"> also acts as </w:t>
      </w:r>
      <w:r w:rsidR="00B802C4">
        <w:t xml:space="preserve">a </w:t>
      </w:r>
      <w:r w:rsidR="008D3185">
        <w:t>‘sink’ for our waste (</w:t>
      </w:r>
      <w:proofErr w:type="spellStart"/>
      <w:r w:rsidR="002935FC">
        <w:t>Geissdoerfer</w:t>
      </w:r>
      <w:proofErr w:type="spellEnd"/>
      <w:r w:rsidR="00A97582">
        <w:t xml:space="preserve"> </w:t>
      </w:r>
      <w:r w:rsidR="00A97582">
        <w:rPr>
          <w:i/>
          <w:iCs/>
        </w:rPr>
        <w:t xml:space="preserve">et al, </w:t>
      </w:r>
      <w:r w:rsidR="00A97582">
        <w:t>2016)</w:t>
      </w:r>
      <w:r w:rsidR="00D37F66">
        <w:t>. Ta</w:t>
      </w:r>
      <w:r w:rsidR="00546E3C">
        <w:t>ckling the growing problem of what to do with our waste is fundamental to answering the sustainability question</w:t>
      </w:r>
      <w:r w:rsidR="006517D5">
        <w:t xml:space="preserve">. </w:t>
      </w:r>
      <w:r w:rsidR="00A97582">
        <w:t xml:space="preserve"> </w:t>
      </w:r>
    </w:p>
    <w:p w14:paraId="0915BD92" w14:textId="75B4F2C6" w:rsidR="00F54516" w:rsidRDefault="00712C44" w:rsidP="00900819">
      <w:r>
        <w:lastRenderedPageBreak/>
        <w:t>We now produce more waste than ever before and although recycling rates have improved, many items are still ending up in landfill (</w:t>
      </w:r>
      <w:proofErr w:type="spellStart"/>
      <w:r>
        <w:t>Tiseo</w:t>
      </w:r>
      <w:proofErr w:type="spellEnd"/>
      <w:r>
        <w:t xml:space="preserve">, 2020). </w:t>
      </w:r>
      <w:r w:rsidR="008E412F">
        <w:t>Overall, t</w:t>
      </w:r>
      <w:r w:rsidR="00BE6400">
        <w:t xml:space="preserve">he United States </w:t>
      </w:r>
      <w:r w:rsidR="00D33783">
        <w:t>is</w:t>
      </w:r>
      <w:r w:rsidR="00BE6400">
        <w:t xml:space="preserve"> the largest producer of waste at around 260 million tonnes a year</w:t>
      </w:r>
      <w:r w:rsidR="00D33783">
        <w:t xml:space="preserve"> with the UK producing around 31million tonnes of waste each year</w:t>
      </w:r>
      <w:r w:rsidR="00D33783" w:rsidRPr="00D33783">
        <w:t xml:space="preserve"> </w:t>
      </w:r>
      <w:r w:rsidR="00D33783">
        <w:t>(</w:t>
      </w:r>
      <w:proofErr w:type="spellStart"/>
      <w:r w:rsidR="00D33783">
        <w:t>Tiseo</w:t>
      </w:r>
      <w:proofErr w:type="spellEnd"/>
      <w:r w:rsidR="00D33783">
        <w:t>, 2020)</w:t>
      </w:r>
      <w:r w:rsidR="008E412F">
        <w:t xml:space="preserve">. Items being thrown away include things </w:t>
      </w:r>
      <w:r w:rsidR="00BE6400">
        <w:t>such as household appliances, clothing and plastic packaging (</w:t>
      </w:r>
      <w:proofErr w:type="spellStart"/>
      <w:r w:rsidR="00487F03">
        <w:t>Tiseo</w:t>
      </w:r>
      <w:proofErr w:type="spellEnd"/>
      <w:r w:rsidR="0047376D">
        <w:t xml:space="preserve">, </w:t>
      </w:r>
      <w:r w:rsidR="00487F03">
        <w:t>20</w:t>
      </w:r>
      <w:r w:rsidR="00E66421">
        <w:t>20</w:t>
      </w:r>
      <w:r w:rsidR="00BE6400">
        <w:t>)</w:t>
      </w:r>
      <w:r w:rsidR="008E412F">
        <w:t xml:space="preserve"> - i</w:t>
      </w:r>
      <w:r w:rsidR="00BE6400">
        <w:t xml:space="preserve">n fact, </w:t>
      </w:r>
      <w:r w:rsidR="00713CAF">
        <w:t>by 2019 t</w:t>
      </w:r>
      <w:r w:rsidR="00BE6400">
        <w:t xml:space="preserve">he volume of </w:t>
      </w:r>
      <w:r w:rsidR="00713CAF">
        <w:t xml:space="preserve">electronic waste produced </w:t>
      </w:r>
      <w:r w:rsidR="00503254">
        <w:t>worldwide had risen to 53.6 million tonnes (</w:t>
      </w:r>
      <w:proofErr w:type="spellStart"/>
      <w:r w:rsidR="00CC693C">
        <w:t>Tiseo</w:t>
      </w:r>
      <w:proofErr w:type="spellEnd"/>
      <w:r w:rsidR="0047376D">
        <w:t>,</w:t>
      </w:r>
      <w:r w:rsidR="00CC693C">
        <w:t xml:space="preserve"> 2021)</w:t>
      </w:r>
      <w:r w:rsidR="008E412F">
        <w:t xml:space="preserve">. </w:t>
      </w:r>
    </w:p>
    <w:p w14:paraId="3AAB1C70" w14:textId="34C3BCD7" w:rsidR="00646E32" w:rsidRDefault="00C265DF" w:rsidP="00900819">
      <w:r>
        <w:t>Our current economic system is based on a linear approach –</w:t>
      </w:r>
      <w:r w:rsidR="00910225">
        <w:t xml:space="preserve"> a take, make, dispose </w:t>
      </w:r>
      <w:r w:rsidR="00D9056C">
        <w:t xml:space="preserve">throughput </w:t>
      </w:r>
      <w:r w:rsidR="00910225">
        <w:t>model where companies</w:t>
      </w:r>
      <w:r>
        <w:t xml:space="preserve"> take resources</w:t>
      </w:r>
      <w:r w:rsidR="00D936EF">
        <w:t xml:space="preserve"> and </w:t>
      </w:r>
      <w:r>
        <w:t xml:space="preserve">make products which are sold onto the consumer. At this point the </w:t>
      </w:r>
      <w:r w:rsidR="00A93150">
        <w:t>responsibility</w:t>
      </w:r>
      <w:r>
        <w:t xml:space="preserve"> for the item and its disposal when used it </w:t>
      </w:r>
      <w:r w:rsidR="007B66E1">
        <w:t xml:space="preserve">are </w:t>
      </w:r>
      <w:r>
        <w:t>passed to the consumer and the producer has no further part to play in the lifecycle of the product (</w:t>
      </w:r>
      <w:proofErr w:type="spellStart"/>
      <w:r w:rsidR="00A93150">
        <w:t>Stahel</w:t>
      </w:r>
      <w:proofErr w:type="spellEnd"/>
      <w:r w:rsidR="00A93150">
        <w:t>, 2017</w:t>
      </w:r>
      <w:r>
        <w:t>)</w:t>
      </w:r>
      <w:r w:rsidR="009C6DFE">
        <w:t>. A</w:t>
      </w:r>
      <w:r w:rsidR="00646E32">
        <w:t xml:space="preserve">round 80 per cent of what we </w:t>
      </w:r>
      <w:r w:rsidR="00BF1AB3">
        <w:t xml:space="preserve">now </w:t>
      </w:r>
      <w:r w:rsidR="007527CF">
        <w:t>produce is thrown away after use (</w:t>
      </w:r>
      <w:proofErr w:type="spellStart"/>
      <w:r w:rsidR="007527CF">
        <w:t>Planing</w:t>
      </w:r>
      <w:proofErr w:type="spellEnd"/>
      <w:r w:rsidR="007527CF">
        <w:t>, 2015)</w:t>
      </w:r>
      <w:r w:rsidR="007C74B9">
        <w:t xml:space="preserve"> and according to the European Commission (2017) we are now dumping waste faster than it can be absorbed by the planet</w:t>
      </w:r>
      <w:r w:rsidR="007527CF">
        <w:t xml:space="preserve">. </w:t>
      </w:r>
    </w:p>
    <w:p w14:paraId="1D444D0B" w14:textId="519E9E2D" w:rsidR="00D3321B" w:rsidRDefault="0088356A" w:rsidP="00D3321B">
      <w:r>
        <w:t xml:space="preserve">Adapting to a circular </w:t>
      </w:r>
      <w:r w:rsidR="00D37E9C">
        <w:t xml:space="preserve">economy – </w:t>
      </w:r>
      <w:r w:rsidR="0086709D">
        <w:t>a closed loop system</w:t>
      </w:r>
      <w:r w:rsidR="007D490D">
        <w:t xml:space="preserve"> </w:t>
      </w:r>
      <w:r w:rsidR="007B1614">
        <w:t>based on reusing, r</w:t>
      </w:r>
      <w:r w:rsidR="00740E4C">
        <w:t>e</w:t>
      </w:r>
      <w:r w:rsidR="00DF6538">
        <w:t>furbishment</w:t>
      </w:r>
      <w:r w:rsidR="007B1614">
        <w:t xml:space="preserve"> or remanufacturing (</w:t>
      </w:r>
      <w:r w:rsidR="00E83391">
        <w:t xml:space="preserve">Korhonen </w:t>
      </w:r>
      <w:r w:rsidR="00E83391">
        <w:rPr>
          <w:i/>
          <w:iCs/>
        </w:rPr>
        <w:t xml:space="preserve">et al, </w:t>
      </w:r>
      <w:r w:rsidR="00E83391">
        <w:t>2018)</w:t>
      </w:r>
      <w:r w:rsidR="00C014E5">
        <w:t xml:space="preserve"> </w:t>
      </w:r>
      <w:r w:rsidR="00275C90">
        <w:t xml:space="preserve">- </w:t>
      </w:r>
      <w:r w:rsidR="00C014E5">
        <w:t xml:space="preserve">minimises the amount of </w:t>
      </w:r>
      <w:r w:rsidR="001C41A0">
        <w:t xml:space="preserve">waste ending up in landfill and maximises the time that </w:t>
      </w:r>
      <w:r w:rsidR="00DF6538">
        <w:t xml:space="preserve">resources are in the value chain (Korhonen </w:t>
      </w:r>
      <w:r w:rsidR="00DF6538">
        <w:rPr>
          <w:i/>
          <w:iCs/>
        </w:rPr>
        <w:t xml:space="preserve">et al, </w:t>
      </w:r>
      <w:r w:rsidR="00DF6538">
        <w:t xml:space="preserve">2018). </w:t>
      </w:r>
      <w:r w:rsidR="00D40960">
        <w:t xml:space="preserve">It </w:t>
      </w:r>
      <w:r w:rsidR="00275C90">
        <w:t xml:space="preserve">is based on a principal </w:t>
      </w:r>
      <w:r w:rsidR="00A856C7">
        <w:t>where products are designed to be taken apart and reused at the end of their life</w:t>
      </w:r>
      <w:r w:rsidR="00434DE4">
        <w:t xml:space="preserve">, </w:t>
      </w:r>
      <w:r w:rsidR="009048FD">
        <w:t xml:space="preserve">the energy used </w:t>
      </w:r>
      <w:r w:rsidR="009C6DFE">
        <w:t xml:space="preserve">to produce the product </w:t>
      </w:r>
      <w:r w:rsidR="009048FD">
        <w:t xml:space="preserve">is renewable and the consumer </w:t>
      </w:r>
      <w:r w:rsidR="00E51C01">
        <w:t>is replaced by the user where products are leased</w:t>
      </w:r>
      <w:r w:rsidR="00BD6A52">
        <w:t xml:space="preserve"> whenever possible</w:t>
      </w:r>
      <w:r w:rsidR="001D0DDE">
        <w:t xml:space="preserve"> - </w:t>
      </w:r>
      <w:r w:rsidR="006C7F0A">
        <w:t>the performance or service economy</w:t>
      </w:r>
      <w:r w:rsidR="00A856C7">
        <w:t xml:space="preserve"> (Ellen MacArthur Foundation, 2013). </w:t>
      </w:r>
    </w:p>
    <w:p w14:paraId="5E127F9E" w14:textId="5B7540A6" w:rsidR="00E971AF" w:rsidRDefault="00FE005E" w:rsidP="00095670">
      <w:r>
        <w:t xml:space="preserve">However, </w:t>
      </w:r>
      <w:r w:rsidR="00C23DE2">
        <w:t xml:space="preserve">the move to a circular economy is not without its critics. </w:t>
      </w:r>
      <w:proofErr w:type="spellStart"/>
      <w:r w:rsidR="00B265BB" w:rsidRPr="00AA2D23">
        <w:t>Kovacic</w:t>
      </w:r>
      <w:proofErr w:type="spellEnd"/>
      <w:r w:rsidR="00B265BB" w:rsidRPr="00AA2D23">
        <w:t>,</w:t>
      </w:r>
      <w:r w:rsidR="00B265BB">
        <w:t xml:space="preserve"> </w:t>
      </w:r>
      <w:r w:rsidR="00B265BB" w:rsidRPr="00AA2D23">
        <w:t>Strand</w:t>
      </w:r>
      <w:r w:rsidR="00B265BB">
        <w:t xml:space="preserve">, </w:t>
      </w:r>
      <w:r w:rsidR="00B265BB" w:rsidRPr="00AA2D23">
        <w:t xml:space="preserve">and </w:t>
      </w:r>
      <w:proofErr w:type="spellStart"/>
      <w:r w:rsidR="00B265BB" w:rsidRPr="00AA2D23">
        <w:t>Völker</w:t>
      </w:r>
      <w:proofErr w:type="spellEnd"/>
      <w:r w:rsidR="002379AF">
        <w:t xml:space="preserve"> </w:t>
      </w:r>
      <w:r w:rsidR="00B265BB" w:rsidRPr="00AA2D23">
        <w:t>(2020) </w:t>
      </w:r>
      <w:r w:rsidR="00B265BB">
        <w:t xml:space="preserve">argue that </w:t>
      </w:r>
      <w:r w:rsidR="001C454B">
        <w:t>defining</w:t>
      </w:r>
      <w:r w:rsidR="00BF385B">
        <w:t xml:space="preserve"> a circular economy is ongoing and point</w:t>
      </w:r>
      <w:r w:rsidR="002637B0">
        <w:t xml:space="preserve"> </w:t>
      </w:r>
      <w:r w:rsidR="00BF385B">
        <w:t xml:space="preserve">to </w:t>
      </w:r>
      <w:r w:rsidR="002637B0">
        <w:t xml:space="preserve">several </w:t>
      </w:r>
      <w:r w:rsidR="00BF385B">
        <w:t xml:space="preserve">issues </w:t>
      </w:r>
      <w:r w:rsidR="002637B0">
        <w:t xml:space="preserve">related to </w:t>
      </w:r>
      <w:r w:rsidR="00BF385B">
        <w:t xml:space="preserve">identifying what exactly is regulated and how within a circular economy. </w:t>
      </w:r>
      <w:r w:rsidR="00BF2E9C">
        <w:t xml:space="preserve">They </w:t>
      </w:r>
      <w:r w:rsidR="00EB47A0">
        <w:t>highlight</w:t>
      </w:r>
      <w:r w:rsidR="007E26C8">
        <w:t xml:space="preserve"> areas where </w:t>
      </w:r>
      <w:r w:rsidR="002C02D5">
        <w:t>there is a danger of good intentions resulting in contradictory policies</w:t>
      </w:r>
      <w:r w:rsidR="007E26C8">
        <w:t xml:space="preserve"> </w:t>
      </w:r>
      <w:r w:rsidR="002637B0">
        <w:t>- s</w:t>
      </w:r>
      <w:r w:rsidR="007E26C8">
        <w:t xml:space="preserve">uch as the burning of waste </w:t>
      </w:r>
      <w:r w:rsidR="006524F2">
        <w:t xml:space="preserve">through incineration which </w:t>
      </w:r>
      <w:r w:rsidR="00ED75E2">
        <w:t xml:space="preserve">they claim </w:t>
      </w:r>
      <w:r w:rsidR="006524F2">
        <w:t>could provide incentives for non-recycling</w:t>
      </w:r>
      <w:r w:rsidR="00D61F35">
        <w:t xml:space="preserve"> or the different degrees of recycling available in certain products such as paper</w:t>
      </w:r>
      <w:r w:rsidR="00356FA2">
        <w:t xml:space="preserve"> and textiles</w:t>
      </w:r>
      <w:r w:rsidR="002C02D5">
        <w:t xml:space="preserve"> (</w:t>
      </w:r>
      <w:proofErr w:type="spellStart"/>
      <w:r w:rsidR="002C02D5" w:rsidRPr="00AA2D23">
        <w:t>Kovacic</w:t>
      </w:r>
      <w:proofErr w:type="spellEnd"/>
      <w:r w:rsidR="002C02D5" w:rsidRPr="00AA2D23">
        <w:t>,</w:t>
      </w:r>
      <w:r w:rsidR="002379AF">
        <w:t xml:space="preserve"> </w:t>
      </w:r>
      <w:r w:rsidR="002C02D5" w:rsidRPr="00AA2D23">
        <w:t>Strand</w:t>
      </w:r>
      <w:r w:rsidR="002C02D5">
        <w:t xml:space="preserve">, </w:t>
      </w:r>
      <w:proofErr w:type="spellStart"/>
      <w:r w:rsidR="002C02D5" w:rsidRPr="00AA2D23">
        <w:t>Völker</w:t>
      </w:r>
      <w:proofErr w:type="spellEnd"/>
      <w:r w:rsidR="002C02D5">
        <w:t xml:space="preserve">, </w:t>
      </w:r>
      <w:r w:rsidR="002379AF">
        <w:t>2</w:t>
      </w:r>
      <w:r w:rsidR="002C02D5" w:rsidRPr="00AA2D23">
        <w:t>020)</w:t>
      </w:r>
      <w:r w:rsidR="002C02D5">
        <w:t xml:space="preserve">. </w:t>
      </w:r>
      <w:r w:rsidR="002C02D5" w:rsidRPr="00AA2D23">
        <w:t> </w:t>
      </w:r>
      <w:r w:rsidR="00C301B2">
        <w:t xml:space="preserve"> </w:t>
      </w:r>
    </w:p>
    <w:p w14:paraId="5564E3BF" w14:textId="77777777" w:rsidR="00856A81" w:rsidRDefault="00922F73" w:rsidP="00C301B2">
      <w:r>
        <w:t>Yet d</w:t>
      </w:r>
      <w:r w:rsidR="00B779DF">
        <w:t xml:space="preserve">espite its critics, there is a growing awareness that with the natural resources available being placed under continuous strain, the current linear approach to manufacturing goods is unsustainable (Frosch and </w:t>
      </w:r>
      <w:proofErr w:type="spellStart"/>
      <w:r w:rsidR="00B779DF">
        <w:t>Gallopoulos</w:t>
      </w:r>
      <w:proofErr w:type="spellEnd"/>
      <w:r w:rsidR="00B779DF">
        <w:t xml:space="preserve">, 1989, quoted in Korhonen, </w:t>
      </w:r>
      <w:proofErr w:type="spellStart"/>
      <w:r w:rsidR="00B779DF">
        <w:t>Honkasalo</w:t>
      </w:r>
      <w:proofErr w:type="spellEnd"/>
      <w:r w:rsidR="00B779DF">
        <w:t xml:space="preserve"> and Seppala, 2018). The World Economic Forum (2022) claim that the number of businesses, governments and consumers who recognise the challenges with the current take, make, dispose business model is increasing.</w:t>
      </w:r>
    </w:p>
    <w:p w14:paraId="03050E84" w14:textId="1A81F7CC" w:rsidR="00C301B2" w:rsidRDefault="00C75E77" w:rsidP="00C301B2">
      <w:r>
        <w:t>A</w:t>
      </w:r>
      <w:r w:rsidR="00D320D0">
        <w:t xml:space="preserve"> circular economy framework</w:t>
      </w:r>
      <w:r w:rsidR="008163DB">
        <w:t xml:space="preserve"> separates economic activity f</w:t>
      </w:r>
      <w:r w:rsidR="00C301B2">
        <w:t xml:space="preserve">rom the consumption of finite resources </w:t>
      </w:r>
      <w:r w:rsidR="003D4672">
        <w:t>and tac</w:t>
      </w:r>
      <w:r w:rsidR="00C301B2">
        <w:t>kles some of the growing global challenges such as climate change, biodiversity loss and waste and pollution</w:t>
      </w:r>
      <w:r w:rsidR="002379AF">
        <w:t xml:space="preserve"> (Ellen MacArthur Foundation, 2017)</w:t>
      </w:r>
      <w:r w:rsidR="00C301B2">
        <w:t xml:space="preserve">. </w:t>
      </w:r>
      <w:proofErr w:type="spellStart"/>
      <w:r w:rsidR="00C301B2">
        <w:t>Stahel</w:t>
      </w:r>
      <w:proofErr w:type="spellEnd"/>
      <w:r w:rsidR="00C301B2">
        <w:t xml:space="preserve"> (2016) </w:t>
      </w:r>
      <w:r w:rsidR="003D4672">
        <w:t>points to</w:t>
      </w:r>
      <w:r w:rsidR="00C301B2">
        <w:t xml:space="preserve"> research </w:t>
      </w:r>
      <w:r w:rsidR="003D4672">
        <w:t xml:space="preserve">that </w:t>
      </w:r>
      <w:r w:rsidR="003313E8">
        <w:t>highlights</w:t>
      </w:r>
      <w:r w:rsidR="003D4672">
        <w:t xml:space="preserve"> how</w:t>
      </w:r>
      <w:r w:rsidR="00C301B2">
        <w:t xml:space="preserve"> shifting to a circular economy has the potential to reduce a European country’s greenhouse gas emissions by up to 70 per cent. </w:t>
      </w:r>
      <w:r w:rsidR="00ED75E2">
        <w:t xml:space="preserve">And the </w:t>
      </w:r>
      <w:r w:rsidR="00785B80">
        <w:t xml:space="preserve">OECD report that </w:t>
      </w:r>
      <w:r w:rsidR="00EF5F1D">
        <w:t>the use of</w:t>
      </w:r>
      <w:r w:rsidR="00E221E1">
        <w:t xml:space="preserve"> raw materials through recycling </w:t>
      </w:r>
      <w:r w:rsidR="00EF5F1D">
        <w:t xml:space="preserve">can reduce greenhouse gas emissions by 90% </w:t>
      </w:r>
      <w:r w:rsidR="00F17006">
        <w:t xml:space="preserve">and remanufacturing products at the end of their life </w:t>
      </w:r>
      <w:r w:rsidR="0053181D">
        <w:t xml:space="preserve">reduces the extraction of raw materials and the production of waste by 80% </w:t>
      </w:r>
      <w:r w:rsidR="00EF5F1D">
        <w:t>(OECD</w:t>
      </w:r>
      <w:r w:rsidR="0009636B">
        <w:t xml:space="preserve">, 2018). </w:t>
      </w:r>
    </w:p>
    <w:p w14:paraId="66290F35" w14:textId="1DBCBE67" w:rsidR="001D1C7F" w:rsidRDefault="00087C33" w:rsidP="001D1C7F">
      <w:r w:rsidRPr="00EE6B97">
        <w:t>However,</w:t>
      </w:r>
      <w:r w:rsidR="009C3C10" w:rsidRPr="00EE6B97">
        <w:t xml:space="preserve"> </w:t>
      </w:r>
      <w:r w:rsidR="00C23DE2" w:rsidRPr="00EE6B97">
        <w:t>moving to a circular economy comes with its own set of challenges that need overcoming</w:t>
      </w:r>
      <w:r w:rsidR="00E32932">
        <w:t xml:space="preserve">. </w:t>
      </w:r>
      <w:r w:rsidR="00095670">
        <w:t xml:space="preserve">Lewandowski (2015) </w:t>
      </w:r>
      <w:r w:rsidR="00E32932">
        <w:t>a</w:t>
      </w:r>
      <w:r w:rsidR="00095670">
        <w:t>rgues that moving to a circular economy involves a complete change in a company’s business model</w:t>
      </w:r>
      <w:r w:rsidR="00E8329C">
        <w:t xml:space="preserve"> from the current linear model</w:t>
      </w:r>
      <w:r w:rsidR="00D8594A">
        <w:t xml:space="preserve">, </w:t>
      </w:r>
      <w:r w:rsidR="00616149">
        <w:t xml:space="preserve">which </w:t>
      </w:r>
      <w:r w:rsidR="00E8329C">
        <w:t>is driven by a business model based on producing as many goods as possible and selling fast (</w:t>
      </w:r>
      <w:proofErr w:type="spellStart"/>
      <w:r w:rsidR="00E8329C">
        <w:t>Stahel</w:t>
      </w:r>
      <w:proofErr w:type="spellEnd"/>
      <w:r w:rsidR="00E8329C">
        <w:t>, 2016)</w:t>
      </w:r>
      <w:r w:rsidR="00D8594A">
        <w:t>,</w:t>
      </w:r>
      <w:r w:rsidR="00A14C5C">
        <w:t xml:space="preserve"> to new business models </w:t>
      </w:r>
      <w:r w:rsidR="00A14C5C">
        <w:lastRenderedPageBreak/>
        <w:t xml:space="preserve">based around </w:t>
      </w:r>
      <w:r w:rsidR="00AF3B91">
        <w:t>c</w:t>
      </w:r>
      <w:r w:rsidR="00AF3B91" w:rsidRPr="00AF3B91">
        <w:t xml:space="preserve">ircular </w:t>
      </w:r>
      <w:r w:rsidR="00AF3B91">
        <w:t>inputs, the ex</w:t>
      </w:r>
      <w:r w:rsidR="0054588D">
        <w:t>tension of the life of a product, the recovery of resources</w:t>
      </w:r>
      <w:r w:rsidR="00AF3B91" w:rsidRPr="00AF3B91">
        <w:t xml:space="preserve"> </w:t>
      </w:r>
      <w:r w:rsidR="0054588D">
        <w:t>and the adoption of sharing</w:t>
      </w:r>
      <w:r w:rsidR="007D012C">
        <w:t xml:space="preserve"> platforms and products as a service</w:t>
      </w:r>
      <w:r w:rsidR="005D6AB9">
        <w:t xml:space="preserve"> which change the relationship between the producer and the consumer </w:t>
      </w:r>
      <w:r w:rsidR="001D1C7F">
        <w:t>(</w:t>
      </w:r>
      <w:r w:rsidR="001D1C7F" w:rsidRPr="00573DD1">
        <w:t>Lacy,</w:t>
      </w:r>
      <w:r w:rsidR="001D1C7F">
        <w:t xml:space="preserve"> </w:t>
      </w:r>
      <w:r w:rsidR="001D1C7F" w:rsidRPr="00573DD1">
        <w:t>Long,</w:t>
      </w:r>
      <w:r w:rsidR="001D1C7F">
        <w:t xml:space="preserve"> and </w:t>
      </w:r>
      <w:r w:rsidR="001D1C7F" w:rsidRPr="00573DD1">
        <w:t>Spindler, 2020)</w:t>
      </w:r>
      <w:r w:rsidR="001D1C7F">
        <w:t xml:space="preserve">. </w:t>
      </w:r>
      <w:proofErr w:type="spellStart"/>
      <w:r w:rsidR="001D1C7F">
        <w:t>Planing</w:t>
      </w:r>
      <w:proofErr w:type="spellEnd"/>
      <w:r w:rsidR="001D1C7F">
        <w:t xml:space="preserve"> (2015) also argues that the role of the consumer changes within a circular economy and that more consumers are now looking for performance over ownership but that moving to a circular economy will involve a fundamental shift in consumer habits, especially in reducing excessive amounts of waste. </w:t>
      </w:r>
    </w:p>
    <w:p w14:paraId="4A88F563" w14:textId="2E159446" w:rsidR="00E8329C" w:rsidRDefault="0002767D" w:rsidP="00095670">
      <w:r w:rsidRPr="004E5AAC">
        <w:t>Larsson</w:t>
      </w:r>
      <w:r>
        <w:t xml:space="preserve"> (2018) </w:t>
      </w:r>
      <w:r w:rsidR="00D6069E">
        <w:t>claims that no</w:t>
      </w:r>
      <w:r w:rsidR="00CB3996">
        <w:t xml:space="preserve"> other project has ever had to </w:t>
      </w:r>
      <w:r w:rsidR="00D6069E">
        <w:t xml:space="preserve">transform business models on this scale and </w:t>
      </w:r>
      <w:r w:rsidR="007A6750">
        <w:t>moving to a circular economy will</w:t>
      </w:r>
      <w:r w:rsidR="00A64DE5">
        <w:t xml:space="preserve"> lead to extensive changes to </w:t>
      </w:r>
      <w:r w:rsidR="00547746">
        <w:t>many businesses (</w:t>
      </w:r>
      <w:proofErr w:type="spellStart"/>
      <w:r w:rsidR="00547746">
        <w:t>Larrson</w:t>
      </w:r>
      <w:proofErr w:type="spellEnd"/>
      <w:r w:rsidR="00547746">
        <w:t>, 2018). He a</w:t>
      </w:r>
      <w:r>
        <w:t xml:space="preserve">rgues that </w:t>
      </w:r>
      <w:r w:rsidR="00547746">
        <w:t>the t</w:t>
      </w:r>
      <w:r>
        <w:t>ransition to a circular economy will involve a gradual change from the current linear process and will inevitably involve several steps that need to be taken along the way.</w:t>
      </w:r>
    </w:p>
    <w:p w14:paraId="4A18A342" w14:textId="3CA22F03" w:rsidR="00EC59FE" w:rsidRDefault="00E4137F" w:rsidP="00EC59FE">
      <w:r>
        <w:t xml:space="preserve">But if these challenges can be overcome </w:t>
      </w:r>
      <w:r w:rsidR="00EB51EC">
        <w:t xml:space="preserve">many believe, including </w:t>
      </w:r>
      <w:r w:rsidR="005C1751">
        <w:t>Lewandowski (2016)</w:t>
      </w:r>
      <w:r w:rsidR="00EB51EC">
        <w:t xml:space="preserve">, </w:t>
      </w:r>
      <w:r w:rsidR="006D2BB0">
        <w:t>that</w:t>
      </w:r>
      <w:r w:rsidR="00E8553F">
        <w:t xml:space="preserve"> </w:t>
      </w:r>
      <w:r w:rsidR="005C1751">
        <w:t xml:space="preserve">moving to a circular economy </w:t>
      </w:r>
      <w:r w:rsidR="00E8553F">
        <w:t>makes economic sense</w:t>
      </w:r>
      <w:r w:rsidR="000B0293">
        <w:t xml:space="preserve"> </w:t>
      </w:r>
      <w:r w:rsidR="005C1751">
        <w:t>and can</w:t>
      </w:r>
      <w:r w:rsidR="000B0293">
        <w:t xml:space="preserve"> increas</w:t>
      </w:r>
      <w:r w:rsidR="005C1751">
        <w:t xml:space="preserve">e </w:t>
      </w:r>
      <w:r w:rsidR="000B0293">
        <w:t xml:space="preserve">a company’s competitive advantage and </w:t>
      </w:r>
      <w:r w:rsidR="005C1751">
        <w:t xml:space="preserve">help it to manage </w:t>
      </w:r>
      <w:r w:rsidR="000B0293">
        <w:t xml:space="preserve">future risks. </w:t>
      </w:r>
      <w:r w:rsidR="00F16AC4">
        <w:t xml:space="preserve">As identified earlier, the natural resources that businesses need to produce goods and services are becoming ever </w:t>
      </w:r>
      <w:r w:rsidR="00800643">
        <w:t>scarcer</w:t>
      </w:r>
      <w:r w:rsidR="00F16AC4">
        <w:t>,</w:t>
      </w:r>
      <w:r w:rsidR="00DE5A51">
        <w:t xml:space="preserve"> with this comes rising prices </w:t>
      </w:r>
      <w:r w:rsidR="00384349">
        <w:t>(</w:t>
      </w:r>
      <w:proofErr w:type="spellStart"/>
      <w:r w:rsidR="00384349">
        <w:t>Planing</w:t>
      </w:r>
      <w:proofErr w:type="spellEnd"/>
      <w:r w:rsidR="00384349">
        <w:t>, 2015)</w:t>
      </w:r>
      <w:r w:rsidR="007B534B">
        <w:t xml:space="preserve"> </w:t>
      </w:r>
      <w:r w:rsidR="00DE5A51">
        <w:t xml:space="preserve">and potential </w:t>
      </w:r>
      <w:r w:rsidR="00632754">
        <w:t xml:space="preserve">disruptions in the supply chain (Ellen MacArthur Foundation, 2013). </w:t>
      </w:r>
      <w:r w:rsidR="007B534B">
        <w:t>T</w:t>
      </w:r>
      <w:r w:rsidR="00384349">
        <w:t>herefore</w:t>
      </w:r>
      <w:r w:rsidR="00AA1437">
        <w:t>,</w:t>
      </w:r>
      <w:r w:rsidR="00384349">
        <w:t xml:space="preserve"> </w:t>
      </w:r>
      <w:r w:rsidR="0094342F">
        <w:t xml:space="preserve">the more time a natural resource spends in the value chain the </w:t>
      </w:r>
      <w:r w:rsidR="00212A42">
        <w:t xml:space="preserve">more it benefits the economy (Korhonen </w:t>
      </w:r>
      <w:r w:rsidR="00212A42">
        <w:rPr>
          <w:i/>
          <w:iCs/>
        </w:rPr>
        <w:t xml:space="preserve">et al, </w:t>
      </w:r>
      <w:r w:rsidR="00212A42">
        <w:t>2018</w:t>
      </w:r>
      <w:r w:rsidR="0042279A">
        <w:t>).</w:t>
      </w:r>
      <w:r w:rsidR="00384349">
        <w:t xml:space="preserve"> </w:t>
      </w:r>
      <w:r w:rsidR="00673BBA">
        <w:t xml:space="preserve">The Ellen MacArthur Foundation (2013) </w:t>
      </w:r>
      <w:r w:rsidR="00483A1C">
        <w:t xml:space="preserve">claims that the net </w:t>
      </w:r>
      <w:r w:rsidR="00CF3E78">
        <w:t xml:space="preserve">annual cost savings </w:t>
      </w:r>
      <w:r w:rsidR="00AA1437">
        <w:t xml:space="preserve">of a circular economy </w:t>
      </w:r>
      <w:r w:rsidR="00412EBA">
        <w:t>could reach up to $630bn</w:t>
      </w:r>
      <w:r w:rsidR="00F863B3">
        <w:t xml:space="preserve"> in the EU manufacturing industry alone</w:t>
      </w:r>
      <w:r w:rsidR="00DE57FB">
        <w:t xml:space="preserve">. </w:t>
      </w:r>
    </w:p>
    <w:p w14:paraId="6F1097AC" w14:textId="2BCF7134" w:rsidR="0090106F" w:rsidRDefault="00DD5604" w:rsidP="00DD5604">
      <w:r>
        <w:t>Despite the view that the circular economy has been slow to develop (</w:t>
      </w:r>
      <w:proofErr w:type="spellStart"/>
      <w:r>
        <w:t>Stahel</w:t>
      </w:r>
      <w:proofErr w:type="spellEnd"/>
      <w:r>
        <w:t>, 2017)</w:t>
      </w:r>
      <w:r w:rsidR="00AD7619">
        <w:t>,</w:t>
      </w:r>
      <w:r>
        <w:t xml:space="preserve"> </w:t>
      </w:r>
      <w:r w:rsidR="00B3222D">
        <w:t xml:space="preserve">Jenson (2022) states that the circular economy is likely to become </w:t>
      </w:r>
      <w:r w:rsidR="0060470B">
        <w:t>dominant by the 2030s and businesses that are not adapting are likely to be left behind</w:t>
      </w:r>
      <w:r w:rsidR="00B13204">
        <w:t>.  S</w:t>
      </w:r>
      <w:r>
        <w:t xml:space="preserve">ome leading companies are taking on the challenge. </w:t>
      </w:r>
    </w:p>
    <w:p w14:paraId="70B95C06" w14:textId="58756CDB" w:rsidR="00DD5604" w:rsidRDefault="00DD5604" w:rsidP="00DD5604">
      <w:r>
        <w:t>HYLA Mobile has partnered with some of the leading phone companies to provide a solution to the growing number of discarded mobile phones by offering a way of repurposing or reusing the phone or its components (Thornton, 2019)</w:t>
      </w:r>
      <w:r w:rsidR="00B4740B">
        <w:t xml:space="preserve">. </w:t>
      </w:r>
      <w:r w:rsidR="006D3996">
        <w:t>Yet f</w:t>
      </w:r>
      <w:r w:rsidR="00B4740B">
        <w:t>u</w:t>
      </w:r>
      <w:r>
        <w:t xml:space="preserve">rther advances in the reuse and remanufacturing of mobile phones could be achieved if the phones were made to be easier to take apart and whereby consumers were incentivised to return them at the end of their life (Ellen MacArthur Foundation, 2013). </w:t>
      </w:r>
      <w:proofErr w:type="spellStart"/>
      <w:r>
        <w:t>TonerPlas</w:t>
      </w:r>
      <w:proofErr w:type="spellEnd"/>
      <w:r w:rsidR="00BF064F">
        <w:t xml:space="preserve">, an Australian based </w:t>
      </w:r>
      <w:r>
        <w:t>business</w:t>
      </w:r>
      <w:r w:rsidR="00BF064F">
        <w:t>,</w:t>
      </w:r>
      <w:r>
        <w:t xml:space="preserve"> uses a take-back, recovery and reuse model for ink and toner which is then transformed into road surface materials (</w:t>
      </w:r>
      <w:proofErr w:type="spellStart"/>
      <w:r>
        <w:t>TonerPlas</w:t>
      </w:r>
      <w:proofErr w:type="spellEnd"/>
      <w:r>
        <w:t xml:space="preserve">, 2022). </w:t>
      </w:r>
      <w:r w:rsidR="000809D2">
        <w:t xml:space="preserve">Unilever recognises the concerns around its use of plastic packaging and is working with </w:t>
      </w:r>
      <w:r w:rsidR="00E6041A">
        <w:t xml:space="preserve">partners, suppliers and governments to support the </w:t>
      </w:r>
      <w:r w:rsidR="007729C8">
        <w:t xml:space="preserve">producer responsibility policies where they </w:t>
      </w:r>
      <w:proofErr w:type="gramStart"/>
      <w:r w:rsidR="0084105B">
        <w:t>collect</w:t>
      </w:r>
      <w:proofErr w:type="gramEnd"/>
      <w:r w:rsidR="0084105B">
        <w:t xml:space="preserve"> and process used packaging (Unilever, 2022)</w:t>
      </w:r>
      <w:r w:rsidR="006D3996">
        <w:t>. A</w:t>
      </w:r>
      <w:r w:rsidR="00C77943">
        <w:t>nd IKEA</w:t>
      </w:r>
      <w:r w:rsidR="006D3996">
        <w:t xml:space="preserve"> has committed to </w:t>
      </w:r>
      <w:r w:rsidR="004F5F79">
        <w:t>become a circular business by 2030</w:t>
      </w:r>
      <w:r w:rsidR="0084105B">
        <w:t xml:space="preserve">. </w:t>
      </w:r>
    </w:p>
    <w:p w14:paraId="267B52D4" w14:textId="610A4D03" w:rsidR="00F8030B" w:rsidRDefault="00BD45BA" w:rsidP="00F8030B">
      <w:r>
        <w:t>The implementation of a natural capital and circular economy approach identified here are just two ways in which managers can help deliver a sustainable future</w:t>
      </w:r>
      <w:r w:rsidR="004F5F79">
        <w:t xml:space="preserve"> and although there are challenges to overcome, </w:t>
      </w:r>
      <w:r w:rsidR="007F5665">
        <w:t xml:space="preserve">businesses are </w:t>
      </w:r>
      <w:r w:rsidR="00F8030B">
        <w:t xml:space="preserve">increasingly committing to developing new products and services using sustainable materials and circular design (UN Global Compact, 2021). </w:t>
      </w:r>
    </w:p>
    <w:p w14:paraId="6F90A3FC" w14:textId="3DC821A1" w:rsidR="00C2287D" w:rsidRDefault="00F8030B" w:rsidP="00F321F3">
      <w:r>
        <w:t xml:space="preserve">But today’s business leaders operate in a global world and although the private sector will be the driver behind new business models, many initiatives will only ultimately be achievable with the support of governments and the right policy frameworks (Ellen MacArthur, 2013). Research by </w:t>
      </w:r>
      <w:proofErr w:type="spellStart"/>
      <w:r>
        <w:t>Geissdoerfer</w:t>
      </w:r>
      <w:proofErr w:type="spellEnd"/>
      <w:r>
        <w:t xml:space="preserve"> </w:t>
      </w:r>
      <w:r>
        <w:rPr>
          <w:i/>
          <w:iCs/>
        </w:rPr>
        <w:t xml:space="preserve">et al </w:t>
      </w:r>
      <w:r>
        <w:t xml:space="preserve">(2017) highlight that sustainability and a circular economy rely on regulation and the design of incentive structures if they are to be achieved. This is an argument also supported by Lewandowski (2015) who argued that the decisions of policy makers are as important as the role of business in moving to a circular economy. Yet only 18% of CEOs </w:t>
      </w:r>
      <w:r w:rsidR="00A867CB">
        <w:t>believe governments have put in place the right polic</w:t>
      </w:r>
      <w:r w:rsidR="00FB6CB3">
        <w:t>y</w:t>
      </w:r>
      <w:r>
        <w:t xml:space="preserve"> (United National Global Compact, 2021). </w:t>
      </w:r>
    </w:p>
    <w:p w14:paraId="005EA0FB" w14:textId="79AE082F" w:rsidR="00F80227" w:rsidRPr="0032752C" w:rsidRDefault="0051300E" w:rsidP="00DD5604">
      <w:r>
        <w:lastRenderedPageBreak/>
        <w:t>However, there are some examples where governments have introduced polic</w:t>
      </w:r>
      <w:r w:rsidR="00EE17D1">
        <w:t xml:space="preserve">ies that aim to build a more sustainable world. In 2009 the Chinese Government introduced the Circular Economy Promotion Law </w:t>
      </w:r>
      <w:r w:rsidR="00D523E1">
        <w:t>(</w:t>
      </w:r>
      <w:r w:rsidR="00D523E1" w:rsidRPr="00C24488">
        <w:t>Zhao,</w:t>
      </w:r>
      <w:r w:rsidR="00D523E1">
        <w:t xml:space="preserve"> </w:t>
      </w:r>
      <w:r w:rsidR="00D523E1" w:rsidRPr="00C24488">
        <w:t>2020)</w:t>
      </w:r>
      <w:r w:rsidR="00072165">
        <w:t xml:space="preserve">. The European Commission adopted its first circular economy action plan in 2015 </w:t>
      </w:r>
      <w:r w:rsidR="0079335F">
        <w:t>(European Commission, 2015)</w:t>
      </w:r>
      <w:r w:rsidR="00014DBD">
        <w:t xml:space="preserve">. A deposit return scheme will go live in Scotland in 2023 (Scottish Government, 2022). And </w:t>
      </w:r>
      <w:r w:rsidR="00F80227">
        <w:t xml:space="preserve">in 2021 the UK Government published the Economics of Biodiversity – a report </w:t>
      </w:r>
      <w:r w:rsidR="006A70FC">
        <w:t xml:space="preserve">setting out an approach to </w:t>
      </w:r>
      <w:r w:rsidR="0027560C">
        <w:t xml:space="preserve">valuing natural capital (UK Government, 2021). </w:t>
      </w:r>
    </w:p>
    <w:p w14:paraId="7BE50868" w14:textId="7EA9D4C1" w:rsidR="00A66E5E" w:rsidRDefault="00681453" w:rsidP="008142AF">
      <w:r>
        <w:t xml:space="preserve">However, despite </w:t>
      </w:r>
      <w:r w:rsidR="00806C91">
        <w:t>these and other policy frameworks being put in place by</w:t>
      </w:r>
      <w:r>
        <w:t xml:space="preserve"> </w:t>
      </w:r>
      <w:r w:rsidR="007F3010">
        <w:t>governments</w:t>
      </w:r>
      <w:r>
        <w:t xml:space="preserve"> or </w:t>
      </w:r>
      <w:r w:rsidR="00F40574">
        <w:t>any action by businesses, the</w:t>
      </w:r>
      <w:r w:rsidR="00A1445E" w:rsidRPr="00EE6B97">
        <w:t xml:space="preserve"> 2022 Circularity Gap Report</w:t>
      </w:r>
      <w:r w:rsidR="000F5364">
        <w:t xml:space="preserve"> (Circle Economy</w:t>
      </w:r>
      <w:r w:rsidR="00A1445E">
        <w:t>,</w:t>
      </w:r>
      <w:r w:rsidR="000F5364">
        <w:t xml:space="preserve"> 2022)</w:t>
      </w:r>
      <w:r w:rsidR="00A1445E">
        <w:t xml:space="preserve"> </w:t>
      </w:r>
      <w:r w:rsidR="007F3010">
        <w:t xml:space="preserve">claimed that </w:t>
      </w:r>
      <w:r w:rsidR="00A1445E">
        <w:t>in the five years following the Paris Agreement in 2015, over half a trillion tonnes of virgin materials had been consumed and only 8.6</w:t>
      </w:r>
      <w:r w:rsidR="006217A2">
        <w:t xml:space="preserve"> per cent is </w:t>
      </w:r>
      <w:r w:rsidR="00A1445E">
        <w:t>based on a circular economy (</w:t>
      </w:r>
      <w:r w:rsidR="00F40574">
        <w:t>Circle Economy</w:t>
      </w:r>
      <w:r w:rsidR="002230FF">
        <w:t>, 2022</w:t>
      </w:r>
      <w:r w:rsidR="00D2790A">
        <w:t xml:space="preserve">). </w:t>
      </w:r>
    </w:p>
    <w:p w14:paraId="7CA64509" w14:textId="362E7982" w:rsidR="005846E2" w:rsidRPr="00427565" w:rsidRDefault="00925FC2" w:rsidP="005846E2">
      <w:r w:rsidRPr="00E5675B">
        <w:t>Neither business leaders o</w:t>
      </w:r>
      <w:r w:rsidR="00253E96">
        <w:t>r</w:t>
      </w:r>
      <w:r w:rsidRPr="00E5675B">
        <w:t xml:space="preserve"> governments can achieve change alone (Larsson, 2018)</w:t>
      </w:r>
      <w:r w:rsidR="003D29AA">
        <w:t xml:space="preserve"> a</w:t>
      </w:r>
      <w:r w:rsidR="0059215B">
        <w:t xml:space="preserve"> truly sustainable future will only be achieved </w:t>
      </w:r>
      <w:r w:rsidR="00253E96">
        <w:t>with governments and businesses working in partnership (</w:t>
      </w:r>
      <w:r w:rsidR="002C4EDF">
        <w:t>Kim, 2020)</w:t>
      </w:r>
      <w:r w:rsidR="003D0A3A">
        <w:t xml:space="preserve">. </w:t>
      </w:r>
      <w:r w:rsidR="002A10F5">
        <w:t>But a</w:t>
      </w:r>
      <w:r w:rsidR="00FC0C2E">
        <w:t>s the COP26 president said in a speech delivered in 2021</w:t>
      </w:r>
      <w:r w:rsidR="005846E2">
        <w:t>, ‘</w:t>
      </w:r>
      <w:r w:rsidR="005846E2" w:rsidRPr="005846E2">
        <w:rPr>
          <w:i/>
          <w:iCs/>
        </w:rPr>
        <w:t>215 of the world’s biggest companies have almost $1 trillion at risk from climate impacts.</w:t>
      </w:r>
      <w:r w:rsidR="005846E2">
        <w:rPr>
          <w:i/>
          <w:iCs/>
        </w:rPr>
        <w:t xml:space="preserve"> </w:t>
      </w:r>
      <w:r w:rsidR="005846E2" w:rsidRPr="005846E2">
        <w:rPr>
          <w:i/>
          <w:iCs/>
        </w:rPr>
        <w:t>Yet, those same companies have the potential to gain double that amount from the move to green economies</w:t>
      </w:r>
      <w:r w:rsidR="00427565">
        <w:rPr>
          <w:i/>
          <w:iCs/>
        </w:rPr>
        <w:t xml:space="preserve">’ </w:t>
      </w:r>
      <w:r w:rsidR="00427565">
        <w:t>(Sharma, 2021)</w:t>
      </w:r>
      <w:r w:rsidR="007F3010">
        <w:t xml:space="preserve">. </w:t>
      </w:r>
    </w:p>
    <w:p w14:paraId="4D4D2164" w14:textId="658735A9" w:rsidR="00450013" w:rsidRDefault="0081680D">
      <w:r>
        <w:t>The opportunities for business</w:t>
      </w:r>
      <w:r w:rsidR="002F516F">
        <w:t xml:space="preserve"> leaders to build a more sustainable world </w:t>
      </w:r>
      <w:r w:rsidR="002A68EC">
        <w:t xml:space="preserve">are there and a natural capital and circular economy approach are just two of the initiatives that business </w:t>
      </w:r>
      <w:r w:rsidR="002E4676">
        <w:t xml:space="preserve">leaders </w:t>
      </w:r>
      <w:r w:rsidR="002A68EC">
        <w:t xml:space="preserve">can adopt to </w:t>
      </w:r>
      <w:r w:rsidR="002E4676">
        <w:t xml:space="preserve">help solve the world’s sustainability problems. </w:t>
      </w:r>
    </w:p>
    <w:p w14:paraId="19B91DAA" w14:textId="147450D1" w:rsidR="00677681" w:rsidRDefault="000E2F60">
      <w:r>
        <w:t>References</w:t>
      </w:r>
      <w:r w:rsidR="00677681">
        <w:t xml:space="preserve">: </w:t>
      </w:r>
    </w:p>
    <w:p w14:paraId="15E83785" w14:textId="7E428FCE" w:rsidR="00B45869" w:rsidRDefault="00B45869" w:rsidP="002516DE">
      <w:pPr>
        <w:rPr>
          <w:rFonts w:ascii="Georgia" w:hAnsi="Georgia"/>
          <w:i/>
          <w:iCs/>
          <w:color w:val="C70000"/>
          <w:sz w:val="51"/>
          <w:szCs w:val="51"/>
          <w:shd w:val="clear" w:color="auto" w:fill="FEF9F5"/>
        </w:rPr>
      </w:pPr>
      <w:r w:rsidRPr="00B45869">
        <w:t>Andersen</w:t>
      </w:r>
      <w:r>
        <w:t xml:space="preserve">, I. </w:t>
      </w:r>
      <w:r w:rsidRPr="00B45869">
        <w:t>(2015)</w:t>
      </w:r>
      <w:r>
        <w:t xml:space="preserve"> </w:t>
      </w:r>
      <w:r w:rsidRPr="00B45869">
        <w:rPr>
          <w:i/>
          <w:iCs/>
        </w:rPr>
        <w:t>Failing to protect nature's capital could cost businesses trillions</w:t>
      </w:r>
      <w:r>
        <w:rPr>
          <w:i/>
          <w:iCs/>
        </w:rPr>
        <w:t xml:space="preserve">. </w:t>
      </w:r>
      <w:r>
        <w:t xml:space="preserve">Available at: </w:t>
      </w:r>
      <w:hyperlink r:id="rId5" w:history="1">
        <w:r>
          <w:rPr>
            <w:rStyle w:val="Hyperlink"/>
          </w:rPr>
          <w:t>Failing to protect nature's capital could cost businesses trillions | Guardian sustainable business | The Guardian</w:t>
        </w:r>
      </w:hyperlink>
      <w:r>
        <w:t xml:space="preserve"> (Accessed: 23 May 2022). </w:t>
      </w:r>
    </w:p>
    <w:p w14:paraId="3E268ACD" w14:textId="5C6FE35B" w:rsidR="007C15F1" w:rsidRDefault="000B5B73" w:rsidP="002516DE">
      <w:r>
        <w:t>Anderson, S</w:t>
      </w:r>
      <w:r w:rsidR="009D1B82">
        <w:t xml:space="preserve">. and </w:t>
      </w:r>
      <w:r w:rsidR="007C15F1">
        <w:t>Cavanagh, J. (2000)</w:t>
      </w:r>
      <w:r w:rsidR="0047376D">
        <w:t xml:space="preserve"> </w:t>
      </w:r>
      <w:r w:rsidR="007C15F1">
        <w:rPr>
          <w:i/>
          <w:iCs/>
        </w:rPr>
        <w:t xml:space="preserve">Top 200: The Rise of Global Corporate Power. </w:t>
      </w:r>
      <w:r w:rsidR="007C15F1">
        <w:t xml:space="preserve">Available at: </w:t>
      </w:r>
      <w:hyperlink r:id="rId6" w:history="1">
        <w:r>
          <w:rPr>
            <w:rStyle w:val="Hyperlink"/>
          </w:rPr>
          <w:t>Top 200: The Rise of Global Corporate Power (globalpolicy.org)</w:t>
        </w:r>
      </w:hyperlink>
      <w:r w:rsidR="007C15F1">
        <w:t xml:space="preserve"> (Accessed</w:t>
      </w:r>
      <w:r w:rsidR="00B45869">
        <w:t>:</w:t>
      </w:r>
      <w:r w:rsidR="007C15F1">
        <w:t xml:space="preserve"> 25 May 2022). </w:t>
      </w:r>
    </w:p>
    <w:p w14:paraId="54E65DBC" w14:textId="6B168F58" w:rsidR="00D2790A" w:rsidRPr="000F5364" w:rsidRDefault="000F5364" w:rsidP="00C5753A">
      <w:r>
        <w:t xml:space="preserve">Circle Economy. (2022). </w:t>
      </w:r>
      <w:r>
        <w:rPr>
          <w:i/>
          <w:iCs/>
        </w:rPr>
        <w:t xml:space="preserve">The Circularity Gap Report 2022. </w:t>
      </w:r>
      <w:r>
        <w:t xml:space="preserve">Available at: </w:t>
      </w:r>
      <w:hyperlink r:id="rId7" w:history="1">
        <w:r w:rsidR="00AF77D3">
          <w:rPr>
            <w:rStyle w:val="Hyperlink"/>
          </w:rPr>
          <w:t>1. Report: CGR Global 2022.pdf - Google Drive</w:t>
        </w:r>
      </w:hyperlink>
      <w:r w:rsidR="00AF77D3">
        <w:t xml:space="preserve"> (Accessed 5 June 2022). </w:t>
      </w:r>
    </w:p>
    <w:p w14:paraId="36E54AB4" w14:textId="2FA3FEC7" w:rsidR="00B56372" w:rsidRDefault="00B56372" w:rsidP="00B56372">
      <w:pPr>
        <w:pStyle w:val="NoSpacing"/>
      </w:pPr>
      <w:r>
        <w:t>Clarke, T. and O’Brien, J. (2019)</w:t>
      </w:r>
      <w:r w:rsidR="0047376D">
        <w:t xml:space="preserve"> </w:t>
      </w:r>
      <w:r w:rsidRPr="00B56372">
        <w:rPr>
          <w:i/>
          <w:iCs/>
        </w:rPr>
        <w:t>The Evolving Corporation: economy, law, and society</w:t>
      </w:r>
      <w:r>
        <w:rPr>
          <w:i/>
          <w:iCs/>
        </w:rPr>
        <w:t xml:space="preserve">. </w:t>
      </w:r>
      <w:hyperlink r:id="rId8" w:history="1">
        <w:r w:rsidRPr="00B56372">
          <w:rPr>
            <w:rStyle w:val="Hyperlink"/>
          </w:rPr>
          <w:t>The Oxford Handbook of the Corporation</w:t>
        </w:r>
      </w:hyperlink>
      <w:r w:rsidR="00F75976">
        <w:t>. Oxford University Press</w:t>
      </w:r>
      <w:r w:rsidR="008A07FE">
        <w:t xml:space="preserve">. </w:t>
      </w:r>
    </w:p>
    <w:p w14:paraId="77677BE0" w14:textId="77777777" w:rsidR="00700162" w:rsidRDefault="00700162" w:rsidP="00B56372">
      <w:pPr>
        <w:pStyle w:val="NoSpacing"/>
      </w:pPr>
    </w:p>
    <w:p w14:paraId="4EBF29A7" w14:textId="7ACE792E" w:rsidR="00700162" w:rsidRPr="00245B1C" w:rsidRDefault="00700162" w:rsidP="00B56372">
      <w:pPr>
        <w:pStyle w:val="NoSpacing"/>
      </w:pPr>
      <w:r>
        <w:t>Costanza, R. and Daly, H.E. (</w:t>
      </w:r>
      <w:r w:rsidR="00245B1C">
        <w:t>1992)</w:t>
      </w:r>
      <w:r w:rsidR="0047376D">
        <w:t xml:space="preserve"> </w:t>
      </w:r>
      <w:r w:rsidR="00245B1C">
        <w:rPr>
          <w:i/>
          <w:iCs/>
        </w:rPr>
        <w:t xml:space="preserve">Natural Capital and Sustainable Development. </w:t>
      </w:r>
      <w:r w:rsidR="00245B1C">
        <w:t>Conservation Biology, Vol.6, No1</w:t>
      </w:r>
      <w:r w:rsidR="00450F91">
        <w:t xml:space="preserve">. Blackwell Publishing. </w:t>
      </w:r>
    </w:p>
    <w:p w14:paraId="3D72A193" w14:textId="77777777" w:rsidR="008A07FE" w:rsidRDefault="008A07FE" w:rsidP="00B56372">
      <w:pPr>
        <w:pStyle w:val="NoSpacing"/>
      </w:pPr>
    </w:p>
    <w:p w14:paraId="17CFD70F" w14:textId="785E4A9C" w:rsidR="0056229C" w:rsidRDefault="008A07FE" w:rsidP="00367D52">
      <w:pPr>
        <w:pStyle w:val="NoSpacing"/>
      </w:pPr>
      <w:r>
        <w:t xml:space="preserve">Costanza, R </w:t>
      </w:r>
      <w:r>
        <w:rPr>
          <w:i/>
          <w:iCs/>
        </w:rPr>
        <w:t xml:space="preserve">et al. </w:t>
      </w:r>
      <w:r>
        <w:t>(1997)</w:t>
      </w:r>
      <w:r w:rsidR="0047376D">
        <w:t xml:space="preserve"> </w:t>
      </w:r>
      <w:r>
        <w:rPr>
          <w:i/>
          <w:iCs/>
        </w:rPr>
        <w:t xml:space="preserve">The value of the world’s ecosystem services and natural capital. </w:t>
      </w:r>
      <w:r w:rsidR="00F9533F">
        <w:t>Available at</w:t>
      </w:r>
      <w:r w:rsidR="00F9533F" w:rsidRPr="00F9533F">
        <w:t xml:space="preserve"> </w:t>
      </w:r>
      <w:hyperlink r:id="rId9" w:history="1">
        <w:r w:rsidR="00F9533F" w:rsidRPr="00C94FEA">
          <w:rPr>
            <w:rStyle w:val="Hyperlink"/>
          </w:rPr>
          <w:t>https://www.nature.com/articles/387253a0</w:t>
        </w:r>
      </w:hyperlink>
      <w:r w:rsidR="00F9533F">
        <w:t xml:space="preserve"> (Accessed: </w:t>
      </w:r>
      <w:r w:rsidR="00743B66">
        <w:t xml:space="preserve">17 April 2022). </w:t>
      </w:r>
    </w:p>
    <w:p w14:paraId="30FC2C62" w14:textId="77777777" w:rsidR="00367D52" w:rsidRDefault="00367D52" w:rsidP="00367D52">
      <w:pPr>
        <w:pStyle w:val="NoSpacing"/>
      </w:pPr>
    </w:p>
    <w:p w14:paraId="70D916E0" w14:textId="2041CFDB" w:rsidR="001321C6" w:rsidRDefault="0056229C" w:rsidP="00677681">
      <w:r>
        <w:t>E</w:t>
      </w:r>
      <w:r w:rsidR="001321C6">
        <w:t xml:space="preserve">llen MacArthur Foundation. (2013). </w:t>
      </w:r>
      <w:r w:rsidR="001321C6">
        <w:rPr>
          <w:i/>
          <w:iCs/>
        </w:rPr>
        <w:t xml:space="preserve">Towards the Circular Economy Vol.1: an economic and business rationale for an accelerated transition. </w:t>
      </w:r>
      <w:r w:rsidR="001321C6">
        <w:t xml:space="preserve">Available at: </w:t>
      </w:r>
      <w:hyperlink r:id="rId10" w:history="1">
        <w:r w:rsidR="001321C6">
          <w:rPr>
            <w:rStyle w:val="Hyperlink"/>
          </w:rPr>
          <w:t>Towards the Circular Economy Vol. 1: an economic and business rationale for an accelerated transition | Shared by Business (thirdlight.com)</w:t>
        </w:r>
      </w:hyperlink>
      <w:r w:rsidR="001321C6">
        <w:t xml:space="preserve"> (Accessed: 5 June 2022). </w:t>
      </w:r>
    </w:p>
    <w:p w14:paraId="68E9436A" w14:textId="2850D4C2" w:rsidR="007707CD" w:rsidRDefault="007707CD" w:rsidP="00677681">
      <w:r>
        <w:t xml:space="preserve">Ellen MacArthur Foundation. (2017) </w:t>
      </w:r>
      <w:r w:rsidR="003B39D3">
        <w:rPr>
          <w:i/>
          <w:iCs/>
        </w:rPr>
        <w:t>A new textiles economy</w:t>
      </w:r>
      <w:r w:rsidR="00F66844">
        <w:rPr>
          <w:i/>
          <w:iCs/>
        </w:rPr>
        <w:t>: Redesigning fashion’s future</w:t>
      </w:r>
      <w:r w:rsidR="003B39D3">
        <w:rPr>
          <w:i/>
          <w:iCs/>
        </w:rPr>
        <w:t xml:space="preserve">. </w:t>
      </w:r>
      <w:r w:rsidR="003B39D3">
        <w:t xml:space="preserve">Available at: </w:t>
      </w:r>
      <w:hyperlink r:id="rId11" w:history="1">
        <w:r w:rsidR="003B39D3">
          <w:rPr>
            <w:rStyle w:val="Hyperlink"/>
          </w:rPr>
          <w:t>A New Textiles Economy - Summary of Findings | Shared by Fashion (thirdlight.com)</w:t>
        </w:r>
      </w:hyperlink>
      <w:r w:rsidR="003B39D3">
        <w:t xml:space="preserve"> (Accessed 3 June 2022). </w:t>
      </w:r>
    </w:p>
    <w:p w14:paraId="2AD0DC48" w14:textId="49FDF15B" w:rsidR="00855EF6" w:rsidRDefault="00855EF6" w:rsidP="00677681">
      <w:r>
        <w:lastRenderedPageBreak/>
        <w:t>European Commission. (2017)</w:t>
      </w:r>
      <w:r w:rsidR="0047376D">
        <w:t xml:space="preserve"> </w:t>
      </w:r>
      <w:r w:rsidR="00EE1664" w:rsidRPr="00EE1664">
        <w:rPr>
          <w:i/>
          <w:iCs/>
        </w:rPr>
        <w:t>Taking stock: progress in natural capital accounting</w:t>
      </w:r>
      <w:r w:rsidR="00EE1664">
        <w:rPr>
          <w:i/>
          <w:iCs/>
        </w:rPr>
        <w:t xml:space="preserve">. </w:t>
      </w:r>
      <w:r w:rsidR="00EE1664">
        <w:t xml:space="preserve">Available at: </w:t>
      </w:r>
      <w:hyperlink r:id="rId12" w:history="1">
        <w:r w:rsidR="00EE1664">
          <w:rPr>
            <w:rStyle w:val="Hyperlink"/>
          </w:rPr>
          <w:t>natural_capital_accounting_taking_stock_IR16_en.pdf (europa.eu)</w:t>
        </w:r>
      </w:hyperlink>
      <w:r w:rsidR="00EE1664">
        <w:t xml:space="preserve"> (Accessed: 2 June 2022). </w:t>
      </w:r>
    </w:p>
    <w:p w14:paraId="3B99D78E" w14:textId="77777777" w:rsidR="00AD7CB4" w:rsidRDefault="00AD7CB4" w:rsidP="00AD7CB4">
      <w:r>
        <w:t xml:space="preserve">Ellen MacArthur Foundation. (2022) </w:t>
      </w:r>
      <w:r>
        <w:rPr>
          <w:i/>
          <w:iCs/>
        </w:rPr>
        <w:t xml:space="preserve">What is a circular economy. </w:t>
      </w:r>
      <w:r>
        <w:t xml:space="preserve">Available at: </w:t>
      </w:r>
      <w:hyperlink r:id="rId13" w:history="1">
        <w:r>
          <w:rPr>
            <w:rStyle w:val="Hyperlink"/>
          </w:rPr>
          <w:t>What is a circular economy? | Ellen MacArthur Foundation</w:t>
        </w:r>
      </w:hyperlink>
      <w:r>
        <w:t xml:space="preserve"> (Accessed 4 June 2022). </w:t>
      </w:r>
    </w:p>
    <w:p w14:paraId="468DC31E" w14:textId="46F0984A" w:rsidR="0079335F" w:rsidRPr="008D1B2F" w:rsidRDefault="0079335F" w:rsidP="00AD7CB4">
      <w:r w:rsidRPr="00A16AAB">
        <w:t xml:space="preserve">European Commission. (2015) </w:t>
      </w:r>
      <w:r w:rsidR="00A16AAB" w:rsidRPr="00A16AAB">
        <w:rPr>
          <w:i/>
          <w:iCs/>
        </w:rPr>
        <w:t>First circular economy action plan</w:t>
      </w:r>
      <w:r w:rsidR="00A16AAB">
        <w:rPr>
          <w:i/>
          <w:iCs/>
        </w:rPr>
        <w:t xml:space="preserve">. </w:t>
      </w:r>
      <w:r w:rsidR="00A16AAB">
        <w:t xml:space="preserve">Available at: </w:t>
      </w:r>
      <w:hyperlink r:id="rId14" w:history="1">
        <w:r w:rsidR="00A16AAB">
          <w:rPr>
            <w:rStyle w:val="Hyperlink"/>
          </w:rPr>
          <w:t>First circular economy action plan (europa.eu)</w:t>
        </w:r>
      </w:hyperlink>
      <w:r w:rsidR="00A16AAB">
        <w:t xml:space="preserve"> (Accessed 6 June 2022). </w:t>
      </w:r>
    </w:p>
    <w:p w14:paraId="168C7713" w14:textId="2E20FBBD" w:rsidR="00990E03" w:rsidRPr="00990E03" w:rsidRDefault="009E5F43" w:rsidP="00677681">
      <w:r>
        <w:t xml:space="preserve">European Union. </w:t>
      </w:r>
      <w:r w:rsidR="00990E03">
        <w:t xml:space="preserve">(2021) </w:t>
      </w:r>
      <w:r w:rsidR="00990E03" w:rsidRPr="00990E03">
        <w:rPr>
          <w:i/>
          <w:iCs/>
        </w:rPr>
        <w:t>Accounting for ecosystems and their services in the European Union</w:t>
      </w:r>
      <w:r w:rsidR="00990E03">
        <w:rPr>
          <w:i/>
          <w:iCs/>
        </w:rPr>
        <w:t xml:space="preserve">. </w:t>
      </w:r>
      <w:r w:rsidR="00990E03">
        <w:t xml:space="preserve">Available at: </w:t>
      </w:r>
      <w:hyperlink r:id="rId15" w:history="1">
        <w:r>
          <w:rPr>
            <w:rStyle w:val="Hyperlink"/>
          </w:rPr>
          <w:t>Accounting for ecosystems and their services in the European Union (INCA) - 2021 edition (europa.eu)</w:t>
        </w:r>
      </w:hyperlink>
      <w:r>
        <w:t xml:space="preserve"> (Accessed: 2 June 2022). </w:t>
      </w:r>
    </w:p>
    <w:p w14:paraId="0E6B0E2D" w14:textId="6F49ECBA" w:rsidR="008A7A27" w:rsidRDefault="008A7A27" w:rsidP="00677681">
      <w:r>
        <w:t>Fitzgerald, R. (</w:t>
      </w:r>
      <w:r w:rsidR="00D7209A">
        <w:t xml:space="preserve">2015) </w:t>
      </w:r>
      <w:r w:rsidR="00D7209A">
        <w:rPr>
          <w:i/>
          <w:iCs/>
        </w:rPr>
        <w:t xml:space="preserve">The Rise of the Global Company: Multinationals and the Making of the Modern </w:t>
      </w:r>
      <w:r w:rsidR="00BB37C2">
        <w:rPr>
          <w:i/>
          <w:iCs/>
        </w:rPr>
        <w:t xml:space="preserve">World. </w:t>
      </w:r>
      <w:r w:rsidR="005B1684">
        <w:t>Cambridge</w:t>
      </w:r>
      <w:r w:rsidR="0074376C">
        <w:t>: Cambridge University Press.</w:t>
      </w:r>
    </w:p>
    <w:p w14:paraId="3C7A41F2" w14:textId="6EFB8CA0" w:rsidR="00661D51" w:rsidRDefault="00661D51" w:rsidP="00677681">
      <w:r>
        <w:t>Forestry England. (2021)</w:t>
      </w:r>
      <w:r w:rsidR="0047376D">
        <w:t xml:space="preserve"> </w:t>
      </w:r>
      <w:r w:rsidR="00DE3A76">
        <w:rPr>
          <w:i/>
          <w:iCs/>
        </w:rPr>
        <w:t xml:space="preserve">Natural Capital Accounts. </w:t>
      </w:r>
      <w:r w:rsidR="00DE3A76">
        <w:t xml:space="preserve">Available at: </w:t>
      </w:r>
      <w:r>
        <w:t xml:space="preserve"> </w:t>
      </w:r>
      <w:hyperlink r:id="rId16" w:history="1">
        <w:r w:rsidR="00DE3A76" w:rsidRPr="005932ED">
          <w:rPr>
            <w:rStyle w:val="Hyperlink"/>
            <w:i/>
            <w:iCs/>
          </w:rPr>
          <w:t>https://www.forestryengland.uk/sites/default/files/documents/Natural_Capital_Accounts_2020-21.pdf</w:t>
        </w:r>
      </w:hyperlink>
      <w:r w:rsidR="00DE3A76">
        <w:rPr>
          <w:i/>
          <w:iCs/>
        </w:rPr>
        <w:t xml:space="preserve"> </w:t>
      </w:r>
      <w:r w:rsidR="00DE3A76">
        <w:t xml:space="preserve">(Accessed 1 June 2022). </w:t>
      </w:r>
    </w:p>
    <w:p w14:paraId="27548F0D" w14:textId="29E85623" w:rsidR="0074072B" w:rsidRDefault="0074072B" w:rsidP="00677681">
      <w:proofErr w:type="spellStart"/>
      <w:r>
        <w:t>Geissdoerfer</w:t>
      </w:r>
      <w:proofErr w:type="spellEnd"/>
      <w:r>
        <w:t xml:space="preserve"> </w:t>
      </w:r>
      <w:r>
        <w:rPr>
          <w:i/>
          <w:iCs/>
        </w:rPr>
        <w:t>et al. (</w:t>
      </w:r>
      <w:r>
        <w:t>2016)</w:t>
      </w:r>
      <w:r w:rsidR="0047376D">
        <w:t xml:space="preserve"> </w:t>
      </w:r>
      <w:r w:rsidR="007F5922">
        <w:rPr>
          <w:i/>
          <w:iCs/>
        </w:rPr>
        <w:t xml:space="preserve">The Circular Economy – A new sustainability paradigm? </w:t>
      </w:r>
      <w:r w:rsidR="007F5922">
        <w:t>Journal of Cleaner Production</w:t>
      </w:r>
      <w:r w:rsidR="00D06413">
        <w:t xml:space="preserve">. Elsevier. </w:t>
      </w:r>
      <w:r>
        <w:t xml:space="preserve"> </w:t>
      </w:r>
    </w:p>
    <w:p w14:paraId="4B36882A" w14:textId="775D14C2" w:rsidR="0011456B" w:rsidRDefault="0011456B" w:rsidP="00677681">
      <w:r>
        <w:t>Global Futures Initiative. (202</w:t>
      </w:r>
      <w:r w:rsidR="008C2C54">
        <w:t xml:space="preserve">0). </w:t>
      </w:r>
      <w:r w:rsidR="008C2C54" w:rsidRPr="008C2C54">
        <w:rPr>
          <w:i/>
          <w:iCs/>
        </w:rPr>
        <w:t>Assessing the Global Economic Impacts of Environmental Change to Support Policy-Making</w:t>
      </w:r>
      <w:r w:rsidR="008C2C54">
        <w:rPr>
          <w:i/>
          <w:iCs/>
        </w:rPr>
        <w:t xml:space="preserve"> </w:t>
      </w:r>
      <w:r w:rsidR="008C2C54">
        <w:t xml:space="preserve">Available at: </w:t>
      </w:r>
      <w:hyperlink r:id="rId17" w:history="1">
        <w:r>
          <w:rPr>
            <w:rStyle w:val="Hyperlink"/>
          </w:rPr>
          <w:t>GlobalFutures_SummaryReport.pdf (wwf.org.uk)</w:t>
        </w:r>
      </w:hyperlink>
      <w:r w:rsidR="008C2C54">
        <w:t xml:space="preserve"> (Accessed 25 May 2022). </w:t>
      </w:r>
    </w:p>
    <w:p w14:paraId="18E0AF52" w14:textId="3D242D39" w:rsidR="007E6B3C" w:rsidRDefault="007E6B3C" w:rsidP="00C30719">
      <w:r w:rsidRPr="00447089">
        <w:t xml:space="preserve">Jensen, </w:t>
      </w:r>
      <w:r w:rsidR="00447089" w:rsidRPr="00447089">
        <w:t xml:space="preserve">H.J. (2022) </w:t>
      </w:r>
      <w:r w:rsidR="00447089" w:rsidRPr="00447089">
        <w:rPr>
          <w:i/>
          <w:iCs/>
        </w:rPr>
        <w:t>5 circular economy business models that offer a competitive advantage</w:t>
      </w:r>
      <w:r w:rsidR="00447089">
        <w:rPr>
          <w:i/>
          <w:iCs/>
        </w:rPr>
        <w:t xml:space="preserve">. </w:t>
      </w:r>
      <w:r w:rsidR="00447089">
        <w:t xml:space="preserve">Available at: </w:t>
      </w:r>
      <w:hyperlink r:id="rId18" w:history="1">
        <w:r w:rsidR="005F2FCF" w:rsidRPr="00964C06">
          <w:rPr>
            <w:rStyle w:val="Hyperlink"/>
          </w:rPr>
          <w:t>https://www.weforum.org/agenda/2022/01/5-circular-economy-business-models-competitive-advantage/</w:t>
        </w:r>
      </w:hyperlink>
      <w:r w:rsidR="005F2FCF">
        <w:t xml:space="preserve"> (Accessed 6 June 2022). </w:t>
      </w:r>
    </w:p>
    <w:p w14:paraId="1BA20AC1" w14:textId="601026D9" w:rsidR="002C4EDF" w:rsidRPr="002A63D9" w:rsidRDefault="002C4EDF" w:rsidP="00C30719">
      <w:r>
        <w:t xml:space="preserve">Kim, </w:t>
      </w:r>
      <w:r w:rsidR="002A63D9">
        <w:t xml:space="preserve">D.K. (2020) </w:t>
      </w:r>
      <w:r w:rsidR="002A63D9">
        <w:rPr>
          <w:i/>
          <w:iCs/>
        </w:rPr>
        <w:t>How cross sector collaboration is driving the</w:t>
      </w:r>
      <w:r w:rsidR="00B70D30">
        <w:rPr>
          <w:i/>
          <w:iCs/>
        </w:rPr>
        <w:t xml:space="preserve"> global</w:t>
      </w:r>
      <w:r w:rsidR="002A63D9">
        <w:rPr>
          <w:i/>
          <w:iCs/>
        </w:rPr>
        <w:t xml:space="preserve"> climate </w:t>
      </w:r>
      <w:r w:rsidR="00B70D30">
        <w:rPr>
          <w:i/>
          <w:iCs/>
        </w:rPr>
        <w:t>a</w:t>
      </w:r>
      <w:r w:rsidR="002A63D9">
        <w:rPr>
          <w:i/>
          <w:iCs/>
        </w:rPr>
        <w:t xml:space="preserve">genda. </w:t>
      </w:r>
      <w:r w:rsidR="002A63D9">
        <w:t xml:space="preserve">Available at: </w:t>
      </w:r>
      <w:hyperlink r:id="rId19" w:history="1">
        <w:r w:rsidR="00B70D30">
          <w:rPr>
            <w:rStyle w:val="Hyperlink"/>
          </w:rPr>
          <w:t>How collaboration is driving the global climate agenda | World Economic Forum (weforum.org)</w:t>
        </w:r>
      </w:hyperlink>
      <w:r w:rsidR="00B70D30">
        <w:t xml:space="preserve"> (Accessed 6 June 2022). </w:t>
      </w:r>
    </w:p>
    <w:p w14:paraId="0B9DB03C" w14:textId="645285B2" w:rsidR="00F1699F" w:rsidRDefault="00F1699F" w:rsidP="00C30719">
      <w:r>
        <w:t xml:space="preserve">Korhonen, J. </w:t>
      </w:r>
      <w:proofErr w:type="spellStart"/>
      <w:r>
        <w:t>Honkasalo</w:t>
      </w:r>
      <w:proofErr w:type="spellEnd"/>
      <w:r>
        <w:t xml:space="preserve">, A. and Seppala, J. (2018) </w:t>
      </w:r>
      <w:r>
        <w:rPr>
          <w:i/>
          <w:iCs/>
        </w:rPr>
        <w:t xml:space="preserve">Circular Economy: The concept and its limitations. </w:t>
      </w:r>
      <w:r w:rsidR="001D3772">
        <w:t xml:space="preserve">Ecological Economics. Elsevier. </w:t>
      </w:r>
    </w:p>
    <w:p w14:paraId="351A8DD4" w14:textId="1BB49A98" w:rsidR="00C11198" w:rsidRPr="00AA2D23" w:rsidRDefault="00C11198" w:rsidP="00AA2D23">
      <w:proofErr w:type="spellStart"/>
      <w:r w:rsidRPr="00AA2D23">
        <w:t>Kovacic</w:t>
      </w:r>
      <w:proofErr w:type="spellEnd"/>
      <w:r w:rsidRPr="00AA2D23">
        <w:t>,</w:t>
      </w:r>
      <w:r w:rsidR="00AA2D23">
        <w:t xml:space="preserve"> Z. </w:t>
      </w:r>
      <w:r w:rsidRPr="00AA2D23">
        <w:t>Strand</w:t>
      </w:r>
      <w:r w:rsidR="00AA2D23">
        <w:t xml:space="preserve">, R. </w:t>
      </w:r>
      <w:r w:rsidRPr="00AA2D23">
        <w:t xml:space="preserve">and </w:t>
      </w:r>
      <w:proofErr w:type="spellStart"/>
      <w:r w:rsidRPr="00AA2D23">
        <w:t>Völker</w:t>
      </w:r>
      <w:proofErr w:type="spellEnd"/>
      <w:r w:rsidR="00AA2D23">
        <w:t>, T.</w:t>
      </w:r>
      <w:r w:rsidRPr="00AA2D23">
        <w:t xml:space="preserve"> (2020) </w:t>
      </w:r>
      <w:r w:rsidRPr="00AA2D23">
        <w:rPr>
          <w:i/>
          <w:iCs/>
        </w:rPr>
        <w:t xml:space="preserve">The Circular Economy in </w:t>
      </w:r>
      <w:r w:rsidR="009E2351" w:rsidRPr="00AA2D23">
        <w:rPr>
          <w:i/>
          <w:iCs/>
        </w:rPr>
        <w:t>Europe:</w:t>
      </w:r>
      <w:r w:rsidRPr="00AA2D23">
        <w:rPr>
          <w:i/>
          <w:iCs/>
        </w:rPr>
        <w:t xml:space="preserve"> Critical Perspectives on Policies and Imaginaries. </w:t>
      </w:r>
      <w:r w:rsidRPr="00AA2D23">
        <w:t xml:space="preserve">Abingdon, Oxon: Routledge Available at: </w:t>
      </w:r>
      <w:hyperlink r:id="rId20" w:history="1">
        <w:r w:rsidR="00AA2D23" w:rsidRPr="00964C06">
          <w:rPr>
            <w:rStyle w:val="Hyperlink"/>
          </w:rPr>
          <w:t>https://search-ebscohost-com.ezproxy.uwtsd.ac.uk/login.aspx?direct=true&amp;db=e001mww&amp;AN=2278689&amp;site=ehost-live</w:t>
        </w:r>
      </w:hyperlink>
      <w:r w:rsidR="00AA2D23">
        <w:t xml:space="preserve"> </w:t>
      </w:r>
      <w:r w:rsidRPr="00AA2D23">
        <w:t xml:space="preserve"> (Accessed: 5 June 2022).</w:t>
      </w:r>
    </w:p>
    <w:p w14:paraId="738FAB33" w14:textId="688C3B9E" w:rsidR="00573DD1" w:rsidRPr="00573DD1" w:rsidRDefault="00573DD1" w:rsidP="00573DD1">
      <w:r w:rsidRPr="00573DD1">
        <w:t xml:space="preserve">Lacy, P., Long, J., Spindler, W. (2020). </w:t>
      </w:r>
      <w:r w:rsidRPr="00573DD1">
        <w:rPr>
          <w:i/>
          <w:iCs/>
        </w:rPr>
        <w:t>The Circular Business Models. In: The Circular Economy Handbook</w:t>
      </w:r>
      <w:r w:rsidRPr="00573DD1">
        <w:t xml:space="preserve">. Palgrave Macmillan, London. </w:t>
      </w:r>
    </w:p>
    <w:p w14:paraId="188DCF00" w14:textId="743FDA59" w:rsidR="004E5AAC" w:rsidRPr="004E5AAC" w:rsidRDefault="004E5AAC" w:rsidP="004E5AAC">
      <w:r w:rsidRPr="004E5AAC">
        <w:t>Larsson, M. </w:t>
      </w:r>
      <w:r>
        <w:t xml:space="preserve">(2018) </w:t>
      </w:r>
      <w:r w:rsidRPr="0097616A">
        <w:rPr>
          <w:i/>
          <w:iCs/>
        </w:rPr>
        <w:t xml:space="preserve">Circular Business </w:t>
      </w:r>
      <w:proofErr w:type="gramStart"/>
      <w:r w:rsidRPr="0097616A">
        <w:rPr>
          <w:i/>
          <w:iCs/>
        </w:rPr>
        <w:t>Models :</w:t>
      </w:r>
      <w:proofErr w:type="gramEnd"/>
      <w:r w:rsidRPr="0097616A">
        <w:rPr>
          <w:i/>
          <w:iCs/>
        </w:rPr>
        <w:t xml:space="preserve"> Developing a Sustainable Future</w:t>
      </w:r>
      <w:r w:rsidR="0097616A">
        <w:t>.</w:t>
      </w:r>
      <w:r w:rsidRPr="004E5AAC">
        <w:t xml:space="preserve"> Springer International Publishing ProQuest </w:t>
      </w:r>
      <w:proofErr w:type="spellStart"/>
      <w:r w:rsidRPr="004E5AAC">
        <w:t>Ebook</w:t>
      </w:r>
      <w:proofErr w:type="spellEnd"/>
      <w:r w:rsidRPr="004E5AAC">
        <w:t xml:space="preserve"> Central</w:t>
      </w:r>
      <w:r w:rsidR="0097616A">
        <w:t xml:space="preserve">. Available at: </w:t>
      </w:r>
      <w:hyperlink r:id="rId21" w:history="1">
        <w:r w:rsidR="0097616A" w:rsidRPr="00964C06">
          <w:rPr>
            <w:rStyle w:val="Hyperlink"/>
          </w:rPr>
          <w:t>https://ebookcentral.proquest.com/lib/trinity/detail.action?docID=5275412</w:t>
        </w:r>
      </w:hyperlink>
      <w:r w:rsidRPr="004E5AAC">
        <w:t>.</w:t>
      </w:r>
      <w:r w:rsidR="0097616A">
        <w:t xml:space="preserve"> (Accessed 3 June 2022)</w:t>
      </w:r>
    </w:p>
    <w:p w14:paraId="574884C5" w14:textId="019EC5CC" w:rsidR="00552901" w:rsidRPr="00552901" w:rsidRDefault="00552901" w:rsidP="00AF2FD8">
      <w:r>
        <w:t xml:space="preserve">Lewandowski, M. (2016) </w:t>
      </w:r>
      <w:r>
        <w:rPr>
          <w:i/>
          <w:iCs/>
        </w:rPr>
        <w:t xml:space="preserve">Designing the Business Models for Circular Economy – Towards the Conceptual Framework. </w:t>
      </w:r>
      <w:r w:rsidR="00CF2208">
        <w:t xml:space="preserve">Jagiellonian University: Institute of Public Affairs, Faculty of Management and Social Communication. </w:t>
      </w:r>
    </w:p>
    <w:p w14:paraId="23B29CFE" w14:textId="3CBDC521" w:rsidR="00A82E33" w:rsidRPr="00934CFE" w:rsidRDefault="00A82E33" w:rsidP="00AF2FD8">
      <w:proofErr w:type="spellStart"/>
      <w:r>
        <w:lastRenderedPageBreak/>
        <w:t>L’Oreal</w:t>
      </w:r>
      <w:proofErr w:type="spellEnd"/>
      <w:r>
        <w:t xml:space="preserve">. (2022). </w:t>
      </w:r>
      <w:r>
        <w:rPr>
          <w:i/>
          <w:iCs/>
        </w:rPr>
        <w:t xml:space="preserve">Investing for Nature. </w:t>
      </w:r>
      <w:r>
        <w:t xml:space="preserve">Available at: </w:t>
      </w:r>
      <w:hyperlink r:id="rId22" w:history="1">
        <w:r>
          <w:rPr>
            <w:rStyle w:val="Hyperlink"/>
          </w:rPr>
          <w:t xml:space="preserve">L'Oréal </w:t>
        </w:r>
        <w:proofErr w:type="gramStart"/>
        <w:r>
          <w:rPr>
            <w:rStyle w:val="Hyperlink"/>
          </w:rPr>
          <w:t>Group :</w:t>
        </w:r>
        <w:proofErr w:type="gramEnd"/>
        <w:r>
          <w:rPr>
            <w:rStyle w:val="Hyperlink"/>
          </w:rPr>
          <w:t xml:space="preserve"> Investing for Nature (loreal.com)</w:t>
        </w:r>
      </w:hyperlink>
      <w:r>
        <w:t xml:space="preserve"> (Accessed 2 June 2022). </w:t>
      </w:r>
    </w:p>
    <w:p w14:paraId="01793F60" w14:textId="4ABBA296" w:rsidR="003B0C59" w:rsidRDefault="00CC756F" w:rsidP="00BB45AA">
      <w:pPr>
        <w:pStyle w:val="NoSpacing"/>
      </w:pPr>
      <w:proofErr w:type="spellStart"/>
      <w:r>
        <w:t>Lovins</w:t>
      </w:r>
      <w:proofErr w:type="spellEnd"/>
      <w:r>
        <w:t xml:space="preserve">, A.B. Hunter </w:t>
      </w:r>
      <w:proofErr w:type="spellStart"/>
      <w:r>
        <w:t>Luvins</w:t>
      </w:r>
      <w:proofErr w:type="spellEnd"/>
      <w:r>
        <w:t xml:space="preserve">, L and Hawken, P. (2010). </w:t>
      </w:r>
      <w:r w:rsidR="003B0C59" w:rsidRPr="00CC756F">
        <w:rPr>
          <w:i/>
          <w:iCs/>
        </w:rPr>
        <w:t xml:space="preserve">Natural </w:t>
      </w:r>
      <w:proofErr w:type="gramStart"/>
      <w:r w:rsidR="003B0C59" w:rsidRPr="00CC756F">
        <w:rPr>
          <w:i/>
          <w:iCs/>
        </w:rPr>
        <w:t>capitalism :</w:t>
      </w:r>
      <w:proofErr w:type="gramEnd"/>
      <w:r w:rsidR="003B0C59" w:rsidRPr="00CC756F">
        <w:rPr>
          <w:i/>
          <w:iCs/>
        </w:rPr>
        <w:t xml:space="preserve"> the next industrial revolution</w:t>
      </w:r>
      <w:r w:rsidR="007628EA">
        <w:rPr>
          <w:i/>
          <w:iCs/>
        </w:rPr>
        <w:t xml:space="preserve">. </w:t>
      </w:r>
      <w:r w:rsidR="003B0C59" w:rsidRPr="003B0C59">
        <w:t>Rev. ed., 10th anniversary ed.; Earthscan</w:t>
      </w:r>
    </w:p>
    <w:p w14:paraId="4A64013F" w14:textId="77777777" w:rsidR="00BB45AA" w:rsidRPr="00BB37C2" w:rsidRDefault="00BB45AA" w:rsidP="00BB45AA">
      <w:pPr>
        <w:pStyle w:val="NoSpacing"/>
      </w:pPr>
    </w:p>
    <w:p w14:paraId="78B5F221" w14:textId="22067DF8" w:rsidR="00C5753A" w:rsidRDefault="00A028A5" w:rsidP="00677681">
      <w:r>
        <w:t xml:space="preserve">Medina, A. (2020). </w:t>
      </w:r>
      <w:r w:rsidR="00247111">
        <w:rPr>
          <w:i/>
          <w:iCs/>
        </w:rPr>
        <w:t xml:space="preserve">Modern Tendencies of Global Trading Market. </w:t>
      </w:r>
      <w:r>
        <w:t xml:space="preserve">Available at: </w:t>
      </w:r>
      <w:hyperlink r:id="rId23" w:anchor=":~:text=Global%20Industrial%20Revolutions&amp;text=Industrialization%20led%20to%20the%20creation,expansion%20of%20global%20trading%20markets." w:history="1">
        <w:r>
          <w:rPr>
            <w:rStyle w:val="Hyperlink"/>
          </w:rPr>
          <w:t>Modern Tendencies of Global Trading Market - Global Trade Magazine</w:t>
        </w:r>
      </w:hyperlink>
      <w:r>
        <w:t xml:space="preserve"> (Accessed: 23 May 2022). </w:t>
      </w:r>
    </w:p>
    <w:p w14:paraId="0DA4E870" w14:textId="6084D50D" w:rsidR="00E65BBC" w:rsidRDefault="00E65BBC" w:rsidP="00E65BBC">
      <w:pPr>
        <w:rPr>
          <w:rStyle w:val="Hyperlink"/>
        </w:rPr>
      </w:pPr>
      <w:r w:rsidRPr="00E65BBC">
        <w:t>Miles, S. (1998)</w:t>
      </w:r>
      <w:r w:rsidR="001C3148">
        <w:t xml:space="preserve"> </w:t>
      </w:r>
      <w:r w:rsidRPr="00B3476F">
        <w:rPr>
          <w:i/>
          <w:iCs/>
        </w:rPr>
        <w:t>Consumerism then and now. In Consumerism: As a way of life</w:t>
      </w:r>
      <w:r w:rsidRPr="00E65BBC">
        <w:t> (pp. 1-14). SAGE Publications Ltd</w:t>
      </w:r>
      <w:r w:rsidR="001C3148">
        <w:t xml:space="preserve">. </w:t>
      </w:r>
    </w:p>
    <w:p w14:paraId="534FE5BB" w14:textId="62EE3654" w:rsidR="001405D8" w:rsidRDefault="001405D8" w:rsidP="001405D8">
      <w:r w:rsidRPr="00B14D78">
        <w:t>Muñoz, G.</w:t>
      </w:r>
      <w:r w:rsidR="00B14D78" w:rsidRPr="00B14D78">
        <w:t xml:space="preserve"> (2021) </w:t>
      </w:r>
      <w:r w:rsidR="00B14D78" w:rsidRPr="00B14D78">
        <w:rPr>
          <w:i/>
          <w:iCs/>
        </w:rPr>
        <w:t>The race to net-zero is on. This is how we can cross the finish line</w:t>
      </w:r>
      <w:r w:rsidR="00B14D78">
        <w:rPr>
          <w:i/>
          <w:iCs/>
        </w:rPr>
        <w:t xml:space="preserve">. </w:t>
      </w:r>
      <w:r w:rsidR="00B14D78">
        <w:t xml:space="preserve">Available at: </w:t>
      </w:r>
      <w:hyperlink r:id="rId24" w:anchor=":~:text=Nature%20can%20play%20a%20fundamental%20role%20in%20achieving,for%20land%20use%20will%20require%20a%20coordinated%20transformation" w:history="1">
        <w:r w:rsidR="0072792A" w:rsidRPr="00C94FEA">
          <w:rPr>
            <w:rStyle w:val="Hyperlink"/>
          </w:rPr>
          <w:t>https://www.weforum.org/agenda/2021/05/race-net-zero-climate-change-nature-solutions/#:~:text=Nature%20can%20play%20a%20fundamental%20role%20in%20achieving,for%20land%20use%20will%20require%20a%20coordinated%20transformation</w:t>
        </w:r>
      </w:hyperlink>
      <w:r w:rsidR="0072792A" w:rsidRPr="008B6947">
        <w:t>.</w:t>
      </w:r>
      <w:r w:rsidR="0072792A">
        <w:t xml:space="preserve"> (Accessed 29 May 2022). </w:t>
      </w:r>
    </w:p>
    <w:p w14:paraId="048102D4" w14:textId="27FD4723" w:rsidR="006015A8" w:rsidRDefault="006015A8" w:rsidP="001405D8">
      <w:r>
        <w:t>National Grid. (2020)</w:t>
      </w:r>
      <w:r w:rsidR="001C3148">
        <w:t xml:space="preserve"> </w:t>
      </w:r>
      <w:r w:rsidR="00234B27">
        <w:rPr>
          <w:i/>
          <w:iCs/>
        </w:rPr>
        <w:t xml:space="preserve">Our Natural Capital Tool and Approach. </w:t>
      </w:r>
      <w:r w:rsidR="00234B27">
        <w:t xml:space="preserve">Available at: </w:t>
      </w:r>
      <w:hyperlink r:id="rId25" w:history="1">
        <w:r>
          <w:rPr>
            <w:rStyle w:val="Hyperlink"/>
          </w:rPr>
          <w:t>download (nationalgrid.com)</w:t>
        </w:r>
      </w:hyperlink>
      <w:r w:rsidR="00234B27">
        <w:rPr>
          <w:rStyle w:val="Hyperlink"/>
        </w:rPr>
        <w:t xml:space="preserve"> </w:t>
      </w:r>
      <w:r w:rsidR="00234B27" w:rsidRPr="00234B27">
        <w:t xml:space="preserve"> (Accessed 2 June 2022).</w:t>
      </w:r>
    </w:p>
    <w:p w14:paraId="3546BDFC" w14:textId="6C241585" w:rsidR="009F7A08" w:rsidRPr="009F7A08" w:rsidRDefault="009F7A08" w:rsidP="001405D8">
      <w:pPr>
        <w:rPr>
          <w:b/>
          <w:bCs/>
        </w:rPr>
      </w:pPr>
      <w:r>
        <w:t>Natural Capital Coalition. (2016)</w:t>
      </w:r>
      <w:r w:rsidR="001C3148">
        <w:t xml:space="preserve"> </w:t>
      </w:r>
      <w:r w:rsidR="00205AC4">
        <w:rPr>
          <w:i/>
          <w:iCs/>
        </w:rPr>
        <w:t xml:space="preserve">Natural Capital Protocol. </w:t>
      </w:r>
      <w:r w:rsidR="00205AC4">
        <w:t xml:space="preserve">Available at: </w:t>
      </w:r>
      <w:hyperlink r:id="rId26" w:history="1">
        <w:r w:rsidR="001C3148" w:rsidRPr="00964C06">
          <w:rPr>
            <w:rStyle w:val="Hyperlink"/>
          </w:rPr>
          <w:t>https://capitalscoalition.org/capitals-approach/natural-capital-protocol/?fwp_filter_tabs=guide_supplement</w:t>
        </w:r>
      </w:hyperlink>
      <w:r w:rsidR="00205AC4">
        <w:t xml:space="preserve"> (Accessed 2 June 2022). </w:t>
      </w:r>
    </w:p>
    <w:p w14:paraId="2B665725" w14:textId="38C4144F" w:rsidR="00F65C7D" w:rsidRPr="001405D8" w:rsidRDefault="00F65C7D" w:rsidP="001405D8">
      <w:r>
        <w:t xml:space="preserve">Nature Conservancy and Dow. (2012) </w:t>
      </w:r>
      <w:r>
        <w:rPr>
          <w:i/>
          <w:iCs/>
        </w:rPr>
        <w:t>The Nature Conservancy and Dow Collaboration</w:t>
      </w:r>
      <w:r w:rsidR="008E1446">
        <w:rPr>
          <w:i/>
          <w:iCs/>
        </w:rPr>
        <w:t xml:space="preserve"> 2012 Progress Report. </w:t>
      </w:r>
      <w:r w:rsidR="008E1446">
        <w:t xml:space="preserve">Available at: </w:t>
      </w:r>
      <w:hyperlink r:id="rId27" w:history="1">
        <w:r>
          <w:rPr>
            <w:rStyle w:val="Hyperlink"/>
          </w:rPr>
          <w:t>the-nature-conservancy-dow-collaboration-progress-report-2012.pdf (harvard.edu)</w:t>
        </w:r>
      </w:hyperlink>
      <w:r w:rsidR="008E1446">
        <w:t xml:space="preserve"> (Accessed 27 May 2022). </w:t>
      </w:r>
    </w:p>
    <w:p w14:paraId="1AEAAD7D" w14:textId="6EB5BBAD" w:rsidR="00F76D0D" w:rsidRDefault="00311D3B" w:rsidP="00E65BBC">
      <w:proofErr w:type="spellStart"/>
      <w:r w:rsidRPr="00760B05">
        <w:t>Nidumolu</w:t>
      </w:r>
      <w:proofErr w:type="spellEnd"/>
      <w:r w:rsidRPr="00760B05">
        <w:t xml:space="preserve">, R. Prahalad, C.K. and </w:t>
      </w:r>
      <w:proofErr w:type="spellStart"/>
      <w:r w:rsidRPr="00760B05">
        <w:t>Rangaswami</w:t>
      </w:r>
      <w:proofErr w:type="spellEnd"/>
      <w:r w:rsidRPr="00760B05">
        <w:t xml:space="preserve">, M.R. </w:t>
      </w:r>
      <w:r w:rsidR="00760B05">
        <w:t>(2009)</w:t>
      </w:r>
      <w:r w:rsidR="001C3148">
        <w:t xml:space="preserve"> </w:t>
      </w:r>
      <w:r w:rsidR="001C3148">
        <w:rPr>
          <w:i/>
          <w:iCs/>
        </w:rPr>
        <w:t>W</w:t>
      </w:r>
      <w:r w:rsidR="00760B05" w:rsidRPr="00760B05">
        <w:rPr>
          <w:i/>
          <w:iCs/>
        </w:rPr>
        <w:t>hy Sustainability Is Now the Key Driver of Innovation</w:t>
      </w:r>
      <w:r w:rsidR="00760B05">
        <w:rPr>
          <w:i/>
          <w:iCs/>
        </w:rPr>
        <w:t xml:space="preserve">. </w:t>
      </w:r>
      <w:r w:rsidR="00760B05">
        <w:t xml:space="preserve">Available at: </w:t>
      </w:r>
      <w:hyperlink r:id="rId28" w:history="1">
        <w:r w:rsidR="00A35D8C">
          <w:rPr>
            <w:rStyle w:val="Hyperlink"/>
          </w:rPr>
          <w:t>Why Sustainability Is Now the Key Driver of Innovation (hbr.org)</w:t>
        </w:r>
      </w:hyperlink>
      <w:r w:rsidR="00A35D8C">
        <w:t xml:space="preserve"> (Accessed 25 May 2022). </w:t>
      </w:r>
    </w:p>
    <w:p w14:paraId="1AABB51C" w14:textId="7A650188" w:rsidR="0009636B" w:rsidRPr="0009636B" w:rsidRDefault="0009636B" w:rsidP="00E65BBC">
      <w:r>
        <w:t>OECD. (2018)</w:t>
      </w:r>
      <w:r w:rsidR="001C3148">
        <w:t xml:space="preserve"> </w:t>
      </w:r>
      <w:r w:rsidRPr="0009636B">
        <w:rPr>
          <w:i/>
          <w:iCs/>
        </w:rPr>
        <w:t>OECD Policy Highlights Business Models for the Circular Economy – Opportunities and Challenges from a Policy Perspective.</w:t>
      </w:r>
      <w:r>
        <w:rPr>
          <w:i/>
          <w:iCs/>
        </w:rPr>
        <w:t xml:space="preserve"> </w:t>
      </w:r>
      <w:r>
        <w:t xml:space="preserve">Available at: </w:t>
      </w:r>
      <w:hyperlink r:id="rId29" w:history="1">
        <w:r w:rsidR="00E95A38">
          <w:rPr>
            <w:rStyle w:val="Hyperlink"/>
          </w:rPr>
          <w:t>policy-highlights-business-models-for-the-circular-economy[3265].pdf</w:t>
        </w:r>
      </w:hyperlink>
      <w:r w:rsidR="00E95A38">
        <w:t xml:space="preserve"> (Accessed 6 June 2022). </w:t>
      </w:r>
    </w:p>
    <w:p w14:paraId="77F10200" w14:textId="4B91FCA1" w:rsidR="00F47D9C" w:rsidRPr="00B97822" w:rsidRDefault="00F47D9C" w:rsidP="00E65BBC">
      <w:proofErr w:type="spellStart"/>
      <w:r>
        <w:t>Planing</w:t>
      </w:r>
      <w:proofErr w:type="spellEnd"/>
      <w:r>
        <w:t xml:space="preserve">, P. (2015) </w:t>
      </w:r>
      <w:r>
        <w:rPr>
          <w:i/>
          <w:iCs/>
        </w:rPr>
        <w:t>Business Mode Innovation in a Circular Economy</w:t>
      </w:r>
      <w:r w:rsidR="00B97822">
        <w:rPr>
          <w:i/>
          <w:iCs/>
        </w:rPr>
        <w:t xml:space="preserve"> Reasons for Non-Acceptance of Circular Business Models. </w:t>
      </w:r>
      <w:r w:rsidR="00E31A46">
        <w:t xml:space="preserve">ResearchGate. </w:t>
      </w:r>
    </w:p>
    <w:p w14:paraId="11F8A170" w14:textId="645A2A5F" w:rsidR="00880107" w:rsidRDefault="00880107" w:rsidP="00E65BBC">
      <w:r>
        <w:t xml:space="preserve">Roxburgh, T., Ellis, K., Johnson, J.A., </w:t>
      </w:r>
      <w:proofErr w:type="spellStart"/>
      <w:r>
        <w:t>Baldos</w:t>
      </w:r>
      <w:proofErr w:type="spellEnd"/>
      <w:r>
        <w:t xml:space="preserve">, U.L., Hertel, T., </w:t>
      </w:r>
      <w:proofErr w:type="spellStart"/>
      <w:r>
        <w:t>Nootenboom</w:t>
      </w:r>
      <w:proofErr w:type="spellEnd"/>
      <w:r>
        <w:t xml:space="preserve">, C., and </w:t>
      </w:r>
      <w:proofErr w:type="spellStart"/>
      <w:r>
        <w:t>Polasky</w:t>
      </w:r>
      <w:proofErr w:type="spellEnd"/>
      <w:r>
        <w:t>, S. (2020)</w:t>
      </w:r>
      <w:r w:rsidR="001C3148">
        <w:t xml:space="preserve"> </w:t>
      </w:r>
      <w:r w:rsidRPr="00880107">
        <w:rPr>
          <w:i/>
          <w:iCs/>
        </w:rPr>
        <w:t xml:space="preserve">Global Futures: Assessing the global economic impacts of environmental change to support </w:t>
      </w:r>
      <w:proofErr w:type="gramStart"/>
      <w:r w:rsidRPr="00880107">
        <w:rPr>
          <w:i/>
          <w:iCs/>
        </w:rPr>
        <w:t>policy-making</w:t>
      </w:r>
      <w:proofErr w:type="gramEnd"/>
      <w:r w:rsidRPr="00880107">
        <w:rPr>
          <w:i/>
          <w:iCs/>
        </w:rPr>
        <w:t>. Summary report, January 2020.</w:t>
      </w:r>
      <w:r>
        <w:t xml:space="preserve"> Available at: </w:t>
      </w:r>
      <w:hyperlink r:id="rId30" w:history="1">
        <w:r w:rsidR="001A567B" w:rsidRPr="00C94FEA">
          <w:rPr>
            <w:rStyle w:val="Hyperlink"/>
          </w:rPr>
          <w:t>https://www.wwf.org.uk/globalfutures</w:t>
        </w:r>
      </w:hyperlink>
      <w:r w:rsidR="001A567B">
        <w:t xml:space="preserve"> (Accessed 27 May 2022). </w:t>
      </w:r>
    </w:p>
    <w:p w14:paraId="34227427" w14:textId="4827C9CA" w:rsidR="00677681" w:rsidRDefault="00677681" w:rsidP="00677681">
      <w:proofErr w:type="spellStart"/>
      <w:r w:rsidRPr="00885FE1">
        <w:t>Russon</w:t>
      </w:r>
      <w:proofErr w:type="spellEnd"/>
      <w:r w:rsidRPr="00885FE1">
        <w:t>, A. (2020)</w:t>
      </w:r>
      <w:r w:rsidR="001C3148">
        <w:t xml:space="preserve"> </w:t>
      </w:r>
      <w:r w:rsidR="00885FE1" w:rsidRPr="00885FE1">
        <w:rPr>
          <w:i/>
          <w:iCs/>
        </w:rPr>
        <w:t>Half of World’s GDP Moderately or Highly Dependent on Nature, Says New Report</w:t>
      </w:r>
      <w:r w:rsidR="00885FE1">
        <w:rPr>
          <w:i/>
          <w:iCs/>
        </w:rPr>
        <w:t xml:space="preserve">. </w:t>
      </w:r>
      <w:r w:rsidR="00885FE1">
        <w:t xml:space="preserve">Available at </w:t>
      </w:r>
      <w:hyperlink r:id="rId31" w:history="1">
        <w:r w:rsidRPr="00677681">
          <w:rPr>
            <w:rStyle w:val="Hyperlink"/>
          </w:rPr>
          <w:t>Half of World’s GDP Moderately or Highly Dependent on Nature, Says New Report &gt; Press releases | World Economic Forum (weforum.org)</w:t>
        </w:r>
      </w:hyperlink>
      <w:r w:rsidR="00885FE1">
        <w:t xml:space="preserve">. (Accessed: 15 May 2022). </w:t>
      </w:r>
    </w:p>
    <w:p w14:paraId="00727BFB" w14:textId="4B9A04C2" w:rsidR="00014DBD" w:rsidRDefault="00014DBD" w:rsidP="00677681">
      <w:r>
        <w:t xml:space="preserve">Scottish Government. (2022) </w:t>
      </w:r>
      <w:r w:rsidR="00CB1B13">
        <w:rPr>
          <w:i/>
          <w:iCs/>
        </w:rPr>
        <w:t xml:space="preserve">Scotland’s Deposit Return Scheme. </w:t>
      </w:r>
      <w:r w:rsidR="00CB1B13">
        <w:t xml:space="preserve">Available at: </w:t>
      </w:r>
      <w:hyperlink w:history="1">
        <w:r w:rsidR="00CB1B13" w:rsidRPr="00964C06">
          <w:rPr>
            <w:rStyle w:val="Hyperlink"/>
          </w:rPr>
          <w:t>Scotland’s deposit return scheme - gov.scot (www.gov.scot)</w:t>
        </w:r>
      </w:hyperlink>
      <w:r w:rsidR="00CB1B13">
        <w:t xml:space="preserve"> (Accessed 6 June 2022). </w:t>
      </w:r>
    </w:p>
    <w:p w14:paraId="64EE5180" w14:textId="65941BDF" w:rsidR="00427565" w:rsidRDefault="00427565" w:rsidP="00075970">
      <w:r>
        <w:t>Sharma, A. (2021)</w:t>
      </w:r>
      <w:r w:rsidR="005672AB">
        <w:t xml:space="preserve"> </w:t>
      </w:r>
      <w:r w:rsidR="005672AB">
        <w:rPr>
          <w:i/>
          <w:iCs/>
        </w:rPr>
        <w:t xml:space="preserve">The importance of business supporting action on climate change </w:t>
      </w:r>
      <w:r w:rsidR="005672AB">
        <w:t xml:space="preserve">Available at: </w:t>
      </w:r>
      <w:hyperlink w:history="1">
        <w:r w:rsidR="005672AB" w:rsidRPr="00964C06">
          <w:rPr>
            <w:rStyle w:val="Hyperlink"/>
          </w:rPr>
          <w:t>The importance of businesses supporting action on climate change - GOV.UK (www.gov.uk)</w:t>
        </w:r>
      </w:hyperlink>
      <w:r w:rsidR="005672AB">
        <w:t xml:space="preserve"> (Accessed 6 June 2022). </w:t>
      </w:r>
    </w:p>
    <w:p w14:paraId="1D495824" w14:textId="0B962172" w:rsidR="00075970" w:rsidRDefault="00075970" w:rsidP="00075970">
      <w:pPr>
        <w:rPr>
          <w:rStyle w:val="Hyperlink"/>
        </w:rPr>
      </w:pPr>
      <w:r w:rsidRPr="00075970">
        <w:lastRenderedPageBreak/>
        <w:t xml:space="preserve">Shastri, V., </w:t>
      </w:r>
      <w:r w:rsidR="009E2351">
        <w:t xml:space="preserve">and </w:t>
      </w:r>
      <w:r w:rsidRPr="00075970">
        <w:t>Banerjee, P. (2010)</w:t>
      </w:r>
      <w:r w:rsidR="009E2351">
        <w:t xml:space="preserve"> </w:t>
      </w:r>
      <w:r w:rsidRPr="009E2351">
        <w:rPr>
          <w:i/>
          <w:iCs/>
        </w:rPr>
        <w:t>From corporate social responsibility to global social entrepreneurship</w:t>
      </w:r>
      <w:r w:rsidRPr="00075970">
        <w:t>. In P. M. Banerjee, &amp; V. Shastri (Eds.), Social responsibility and environmental sustainability in business: How organizations handle profits and social duties (pp. 1-14). SAGE Publications India Pvt</w:t>
      </w:r>
      <w:r w:rsidR="005272C9">
        <w:t xml:space="preserve"> Ltd. </w:t>
      </w:r>
    </w:p>
    <w:p w14:paraId="3B1EBFC2" w14:textId="63949029" w:rsidR="00802043" w:rsidRDefault="00DE1613" w:rsidP="00DE1613">
      <w:proofErr w:type="spellStart"/>
      <w:r>
        <w:t>Stahel</w:t>
      </w:r>
      <w:proofErr w:type="spellEnd"/>
      <w:r>
        <w:t>, W</w:t>
      </w:r>
      <w:r w:rsidR="006374D9">
        <w:t xml:space="preserve">. R. </w:t>
      </w:r>
      <w:r>
        <w:t>(2010)</w:t>
      </w:r>
      <w:r w:rsidR="001C3148">
        <w:t xml:space="preserve"> </w:t>
      </w:r>
      <w:r>
        <w:rPr>
          <w:i/>
          <w:iCs/>
        </w:rPr>
        <w:t xml:space="preserve">The performance economy. </w:t>
      </w:r>
      <w:r w:rsidR="00DE736C">
        <w:t>2</w:t>
      </w:r>
      <w:r w:rsidR="00DE736C" w:rsidRPr="00DE736C">
        <w:rPr>
          <w:vertAlign w:val="superscript"/>
        </w:rPr>
        <w:t>nd</w:t>
      </w:r>
      <w:r w:rsidR="00DE736C">
        <w:t xml:space="preserve"> Edition. </w:t>
      </w:r>
      <w:r w:rsidR="006073D1">
        <w:t>Palgrave Macmillan.</w:t>
      </w:r>
    </w:p>
    <w:p w14:paraId="1EF12391" w14:textId="3C9EB3DE" w:rsidR="00DE1613" w:rsidRPr="00802043" w:rsidRDefault="00802043" w:rsidP="00802043">
      <w:proofErr w:type="spellStart"/>
      <w:r w:rsidRPr="00802043">
        <w:t>Stahel</w:t>
      </w:r>
      <w:proofErr w:type="spellEnd"/>
      <w:r>
        <w:t xml:space="preserve">, </w:t>
      </w:r>
      <w:r w:rsidRPr="00802043">
        <w:t>W</w:t>
      </w:r>
      <w:r>
        <w:t>.R. (</w:t>
      </w:r>
      <w:r w:rsidRPr="00802043">
        <w:t>2013</w:t>
      </w:r>
      <w:r>
        <w:t xml:space="preserve">) </w:t>
      </w:r>
      <w:r w:rsidRPr="00802043">
        <w:rPr>
          <w:i/>
          <w:iCs/>
        </w:rPr>
        <w:t>Policy for material efficiency—sustainable taxation as a departure from the throwaway society</w:t>
      </w:r>
      <w:r>
        <w:t xml:space="preserve"> </w:t>
      </w:r>
      <w:r w:rsidRPr="00802043">
        <w:t>A</w:t>
      </w:r>
      <w:r>
        <w:t xml:space="preserve">vailable at: </w:t>
      </w:r>
      <w:hyperlink r:id="rId32" w:history="1">
        <w:r w:rsidR="005272C9" w:rsidRPr="00964C06">
          <w:rPr>
            <w:rStyle w:val="Hyperlink"/>
          </w:rPr>
          <w:t>http://doi.org/10.1098/rsta.2011.0567</w:t>
        </w:r>
      </w:hyperlink>
      <w:r w:rsidR="006073D1" w:rsidRPr="00802043">
        <w:t xml:space="preserve"> </w:t>
      </w:r>
      <w:r>
        <w:t>(Accessed: 5 June 2022)</w:t>
      </w:r>
    </w:p>
    <w:p w14:paraId="0F4E7EB4" w14:textId="75F15B14" w:rsidR="00A11AB6" w:rsidRPr="00A11AB6" w:rsidRDefault="00A11AB6" w:rsidP="00A11AB6">
      <w:proofErr w:type="spellStart"/>
      <w:r w:rsidRPr="00A11AB6">
        <w:t>Stahel</w:t>
      </w:r>
      <w:proofErr w:type="spellEnd"/>
      <w:r w:rsidRPr="00A11AB6">
        <w:t>, W.R.</w:t>
      </w:r>
      <w:r w:rsidR="006374D9">
        <w:t xml:space="preserve"> (</w:t>
      </w:r>
      <w:r w:rsidRPr="00A11AB6">
        <w:t>2016</w:t>
      </w:r>
      <w:r w:rsidR="006374D9">
        <w:t>)</w:t>
      </w:r>
      <w:r w:rsidR="001C3148">
        <w:t xml:space="preserve"> </w:t>
      </w:r>
      <w:r w:rsidRPr="006374D9">
        <w:rPr>
          <w:i/>
          <w:iCs/>
        </w:rPr>
        <w:t>Circular economy</w:t>
      </w:r>
      <w:r w:rsidRPr="00A11AB6">
        <w:t>. Nature, 531(7595), pp. 435-438.</w:t>
      </w:r>
    </w:p>
    <w:p w14:paraId="0EE65A4D" w14:textId="452EF2E1" w:rsidR="00A42A1E" w:rsidRPr="00075970" w:rsidRDefault="00A42A1E" w:rsidP="00075970">
      <w:r w:rsidRPr="0032134F">
        <w:t xml:space="preserve">Thornton, A. (2019) </w:t>
      </w:r>
      <w:r w:rsidR="0032134F" w:rsidRPr="0032134F">
        <w:rPr>
          <w:i/>
          <w:iCs/>
        </w:rPr>
        <w:t>These 11 companies are leading the way to a circular economy</w:t>
      </w:r>
      <w:r w:rsidR="0032134F">
        <w:rPr>
          <w:i/>
          <w:iCs/>
        </w:rPr>
        <w:t xml:space="preserve">. </w:t>
      </w:r>
      <w:r w:rsidR="0032134F">
        <w:t xml:space="preserve">Available at: </w:t>
      </w:r>
      <w:hyperlink r:id="rId33" w:history="1">
        <w:r w:rsidR="0032134F" w:rsidRPr="00D210C6">
          <w:rPr>
            <w:rStyle w:val="Hyperlink"/>
          </w:rPr>
          <w:t>https://www.weforum.org/agenda/2019/02/companies-leading-way-to-circular-economy/</w:t>
        </w:r>
      </w:hyperlink>
      <w:r w:rsidR="0032134F">
        <w:t xml:space="preserve"> (Accessed 4 June 2022). </w:t>
      </w:r>
    </w:p>
    <w:p w14:paraId="3D42DC2B" w14:textId="13D13B7F" w:rsidR="005C3984" w:rsidRDefault="001C53D1" w:rsidP="001C53D1">
      <w:proofErr w:type="spellStart"/>
      <w:r w:rsidRPr="00203271">
        <w:t>Tiseo</w:t>
      </w:r>
      <w:proofErr w:type="spellEnd"/>
      <w:r w:rsidRPr="00203271">
        <w:t xml:space="preserve">, </w:t>
      </w:r>
      <w:r w:rsidR="00203271" w:rsidRPr="00203271">
        <w:t xml:space="preserve">I. (2021) </w:t>
      </w:r>
      <w:r w:rsidR="00203271" w:rsidRPr="00203271">
        <w:rPr>
          <w:i/>
          <w:iCs/>
        </w:rPr>
        <w:t>Global historical CO2 emissions from fossil fuels and industry 1750-2020</w:t>
      </w:r>
      <w:r w:rsidR="00203271">
        <w:rPr>
          <w:i/>
          <w:iCs/>
        </w:rPr>
        <w:t xml:space="preserve">. </w:t>
      </w:r>
      <w:r w:rsidR="00203271">
        <w:t xml:space="preserve">Available at: </w:t>
      </w:r>
      <w:hyperlink r:id="rId34" w:anchor=":~:text=Carbon%20dioxide%20(CO2)%20emissions%20began,totaled%2034.81%20billion%20metric%20tons." w:history="1">
        <w:r w:rsidR="00F82A60">
          <w:rPr>
            <w:rStyle w:val="Hyperlink"/>
          </w:rPr>
          <w:t>• Global historical CO2 emissions 1750-2020 | Statista</w:t>
        </w:r>
      </w:hyperlink>
      <w:r w:rsidR="00F82A60">
        <w:t xml:space="preserve"> (Accessed 28 May 2022). </w:t>
      </w:r>
    </w:p>
    <w:p w14:paraId="0A4C9BB3" w14:textId="4EAC8FF4" w:rsidR="00E66421" w:rsidRDefault="00E66421" w:rsidP="001C53D1">
      <w:proofErr w:type="spellStart"/>
      <w:r w:rsidRPr="00E31E73">
        <w:t>Tiseo</w:t>
      </w:r>
      <w:proofErr w:type="spellEnd"/>
      <w:r w:rsidRPr="00E31E73">
        <w:t xml:space="preserve">, </w:t>
      </w:r>
      <w:r w:rsidR="00E31E73" w:rsidRPr="00E31E73">
        <w:t>I. (2021)</w:t>
      </w:r>
      <w:r w:rsidR="001D4869">
        <w:t xml:space="preserve"> </w:t>
      </w:r>
      <w:r w:rsidR="00E31E73" w:rsidRPr="00E31E73">
        <w:rPr>
          <w:i/>
          <w:iCs/>
        </w:rPr>
        <w:t>Global e-waste generation 2010-2019</w:t>
      </w:r>
      <w:r w:rsidR="00E31E73">
        <w:rPr>
          <w:i/>
          <w:iCs/>
        </w:rPr>
        <w:t xml:space="preserve">. </w:t>
      </w:r>
      <w:r w:rsidR="00E31E73">
        <w:t xml:space="preserve">Available at: </w:t>
      </w:r>
      <w:hyperlink r:id="rId35" w:history="1">
        <w:r w:rsidR="00E31E73" w:rsidRPr="00D210C6">
          <w:rPr>
            <w:rStyle w:val="Hyperlink"/>
          </w:rPr>
          <w:t>https://www.statista.com/statistics/499891/projection-ewaste-generation-worldwide/</w:t>
        </w:r>
      </w:hyperlink>
      <w:r w:rsidR="00E31E73">
        <w:t xml:space="preserve"> (Accessed 3 June 2022). </w:t>
      </w:r>
    </w:p>
    <w:p w14:paraId="7BCC0AE4" w14:textId="414ED13C" w:rsidR="00E31E73" w:rsidRDefault="00E31E73" w:rsidP="001C53D1">
      <w:proofErr w:type="spellStart"/>
      <w:r w:rsidRPr="009122CC">
        <w:t>Tiseo</w:t>
      </w:r>
      <w:proofErr w:type="spellEnd"/>
      <w:r w:rsidRPr="009122CC">
        <w:t>, I. (</w:t>
      </w:r>
      <w:r w:rsidR="009122CC" w:rsidRPr="009122CC">
        <w:t>2020)</w:t>
      </w:r>
      <w:r w:rsidR="001D4869">
        <w:t xml:space="preserve"> </w:t>
      </w:r>
      <w:r w:rsidR="009122CC" w:rsidRPr="009122CC">
        <w:rPr>
          <w:i/>
          <w:iCs/>
        </w:rPr>
        <w:t>Global municipal solid waste generation by key country 2017</w:t>
      </w:r>
      <w:r w:rsidR="009122CC">
        <w:rPr>
          <w:i/>
          <w:iCs/>
        </w:rPr>
        <w:t xml:space="preserve">. </w:t>
      </w:r>
      <w:r w:rsidR="009122CC">
        <w:t xml:space="preserve">Available at: </w:t>
      </w:r>
      <w:hyperlink r:id="rId36" w:history="1">
        <w:r w:rsidR="009122CC">
          <w:rPr>
            <w:rStyle w:val="Hyperlink"/>
          </w:rPr>
          <w:t>• Municipal solid waste generation globally by select country 2017 | Statista</w:t>
        </w:r>
      </w:hyperlink>
      <w:r w:rsidR="009122CC">
        <w:t xml:space="preserve"> </w:t>
      </w:r>
      <w:r w:rsidR="008B67AC">
        <w:t xml:space="preserve">(Accessed: 3 June 2022). </w:t>
      </w:r>
    </w:p>
    <w:p w14:paraId="1283B7E7" w14:textId="309C7B26" w:rsidR="00812F07" w:rsidRPr="00812F07" w:rsidRDefault="00812F07" w:rsidP="001C53D1">
      <w:pPr>
        <w:rPr>
          <w:i/>
          <w:iCs/>
        </w:rPr>
      </w:pPr>
      <w:proofErr w:type="spellStart"/>
      <w:r w:rsidRPr="00721D53">
        <w:t>TonerPlas</w:t>
      </w:r>
      <w:proofErr w:type="spellEnd"/>
      <w:r w:rsidRPr="00721D53">
        <w:t xml:space="preserve">. (2022) </w:t>
      </w:r>
      <w:r w:rsidR="00721D53" w:rsidRPr="00721D53">
        <w:rPr>
          <w:i/>
          <w:iCs/>
        </w:rPr>
        <w:t>Building Higher Quality Roads Using "Waste" Plastics.</w:t>
      </w:r>
      <w:r w:rsidR="00721D53">
        <w:rPr>
          <w:i/>
          <w:iCs/>
        </w:rPr>
        <w:t xml:space="preserve"> </w:t>
      </w:r>
      <w:r w:rsidR="00721D53">
        <w:t xml:space="preserve">Available at: </w:t>
      </w:r>
      <w:hyperlink r:id="rId37" w:history="1">
        <w:r w:rsidR="00721D53" w:rsidRPr="00D210C6">
          <w:rPr>
            <w:rStyle w:val="Hyperlink"/>
          </w:rPr>
          <w:t>https://www.tonerplas.com.au/</w:t>
        </w:r>
      </w:hyperlink>
      <w:r w:rsidR="00721D53">
        <w:t xml:space="preserve"> (Accessed 4 June 2022). </w:t>
      </w:r>
    </w:p>
    <w:p w14:paraId="6897D6C0" w14:textId="3BDB0C4D" w:rsidR="005C3984" w:rsidRDefault="005C3984" w:rsidP="005C3984">
      <w:proofErr w:type="spellStart"/>
      <w:r w:rsidRPr="005C3984">
        <w:t>Trueman</w:t>
      </w:r>
      <w:proofErr w:type="spellEnd"/>
      <w:r>
        <w:t xml:space="preserve">, </w:t>
      </w:r>
      <w:r w:rsidRPr="005C3984">
        <w:t>C N</w:t>
      </w:r>
      <w:r>
        <w:t xml:space="preserve">. (2015) </w:t>
      </w:r>
      <w:r w:rsidRPr="005C3984">
        <w:rPr>
          <w:i/>
          <w:iCs/>
        </w:rPr>
        <w:t xml:space="preserve">The Cotton Industry </w:t>
      </w:r>
      <w:r w:rsidR="00B3476F" w:rsidRPr="005C3984">
        <w:rPr>
          <w:i/>
          <w:iCs/>
        </w:rPr>
        <w:t>and</w:t>
      </w:r>
      <w:r w:rsidRPr="005C3984">
        <w:rPr>
          <w:i/>
          <w:iCs/>
        </w:rPr>
        <w:t xml:space="preserve"> The Industrial Revolution</w:t>
      </w:r>
      <w:r>
        <w:t xml:space="preserve">. Available at: </w:t>
      </w:r>
      <w:hyperlink r:id="rId38" w:history="1">
        <w:r w:rsidR="008428C1" w:rsidRPr="002F2EF2">
          <w:rPr>
            <w:rStyle w:val="Hyperlink"/>
          </w:rPr>
          <w:t>https://www.historylearningsite.co.uk/britain-1700-to-1900/industrial-revolution/the-cotton-industry-and-the-industrial-revolution/</w:t>
        </w:r>
      </w:hyperlink>
      <w:r w:rsidR="008428C1">
        <w:t xml:space="preserve">  (Accessed: </w:t>
      </w:r>
      <w:r w:rsidRPr="005C3984">
        <w:t>22 May 2022</w:t>
      </w:r>
      <w:r w:rsidR="008428C1">
        <w:t xml:space="preserve">). </w:t>
      </w:r>
    </w:p>
    <w:p w14:paraId="0BC527A6" w14:textId="4DF57B1A" w:rsidR="008313AE" w:rsidRDefault="008313AE" w:rsidP="005C3984">
      <w:r>
        <w:t xml:space="preserve">UK Government. (2021) </w:t>
      </w:r>
      <w:r>
        <w:rPr>
          <w:i/>
          <w:iCs/>
        </w:rPr>
        <w:t xml:space="preserve">The Economics of Biodiversity: The Dasgupta Review </w:t>
      </w:r>
      <w:r>
        <w:t xml:space="preserve">Available at: </w:t>
      </w:r>
      <w:hyperlink w:history="1">
        <w:r w:rsidRPr="00964C06">
          <w:rPr>
            <w:rStyle w:val="Hyperlink"/>
          </w:rPr>
          <w:t>Final Report - The Economics of Biodiversity: The Dasgupta Review - GOV.UK (www.gov.uk)</w:t>
        </w:r>
      </w:hyperlink>
      <w:r>
        <w:t xml:space="preserve"> (Accessed 6 June 2022). </w:t>
      </w:r>
    </w:p>
    <w:p w14:paraId="1EE951A9" w14:textId="031216FE" w:rsidR="009950EB" w:rsidRDefault="009950EB" w:rsidP="005C3984">
      <w:r w:rsidRPr="001D4869">
        <w:t>Unilever. (2022)</w:t>
      </w:r>
      <w:r w:rsidR="001D4869" w:rsidRPr="001D4869">
        <w:t xml:space="preserve"> </w:t>
      </w:r>
      <w:r w:rsidR="001D4869" w:rsidRPr="001D4869">
        <w:rPr>
          <w:i/>
          <w:iCs/>
        </w:rPr>
        <w:t>Using our voice to build a circular plastic economy</w:t>
      </w:r>
      <w:r w:rsidR="001D4869">
        <w:rPr>
          <w:i/>
          <w:iCs/>
        </w:rPr>
        <w:t xml:space="preserve">. </w:t>
      </w:r>
      <w:r w:rsidR="001D4869">
        <w:t xml:space="preserve">Available at: </w:t>
      </w:r>
      <w:hyperlink r:id="rId39" w:history="1">
        <w:r w:rsidR="001D4869" w:rsidRPr="00964C06">
          <w:rPr>
            <w:rStyle w:val="Hyperlink"/>
          </w:rPr>
          <w:t>https://www.unilever.com/planet-and-society/waste-free-world/using-our-voice/</w:t>
        </w:r>
      </w:hyperlink>
      <w:r w:rsidR="001D4869">
        <w:t xml:space="preserve"> (Accessed 6 June 2022). </w:t>
      </w:r>
      <w:r>
        <w:t xml:space="preserve"> </w:t>
      </w:r>
    </w:p>
    <w:p w14:paraId="0C374788" w14:textId="38C261F2" w:rsidR="0084105B" w:rsidRDefault="0084105B" w:rsidP="005C3984">
      <w:r>
        <w:t xml:space="preserve">Unilever. (2022) </w:t>
      </w:r>
      <w:r w:rsidR="001D4869">
        <w:rPr>
          <w:i/>
          <w:iCs/>
        </w:rPr>
        <w:t xml:space="preserve">Regenerating Nature. </w:t>
      </w:r>
      <w:r w:rsidR="001D4869">
        <w:t xml:space="preserve">Available at: </w:t>
      </w:r>
      <w:hyperlink r:id="rId40" w:history="1">
        <w:r w:rsidR="001D4869">
          <w:rPr>
            <w:rStyle w:val="Hyperlink"/>
          </w:rPr>
          <w:t>Regenerating nature | Unilever</w:t>
        </w:r>
      </w:hyperlink>
      <w:r w:rsidR="001D4869">
        <w:t xml:space="preserve"> (Accessed 2 June 2022). </w:t>
      </w:r>
    </w:p>
    <w:p w14:paraId="284491B2" w14:textId="4D1B6FB0" w:rsidR="00FF733D" w:rsidRDefault="00FF733D" w:rsidP="005C3984">
      <w:r w:rsidRPr="00210959">
        <w:t xml:space="preserve">United Nations </w:t>
      </w:r>
      <w:r w:rsidR="00210959" w:rsidRPr="00210959">
        <w:t xml:space="preserve">Conference on Trade and Development. (2022) </w:t>
      </w:r>
      <w:r w:rsidR="00210959" w:rsidRPr="00210959">
        <w:rPr>
          <w:i/>
          <w:iCs/>
        </w:rPr>
        <w:t>Global trade hits record high of $28.5 trillion in 2021, but likely to be subdued in 2022</w:t>
      </w:r>
      <w:r w:rsidR="00210959">
        <w:rPr>
          <w:i/>
          <w:iCs/>
        </w:rPr>
        <w:t xml:space="preserve">. </w:t>
      </w:r>
      <w:r w:rsidR="000B0ED6">
        <w:t xml:space="preserve">Available at: </w:t>
      </w:r>
      <w:hyperlink r:id="rId41" w:history="1">
        <w:r w:rsidR="00B3476F">
          <w:rPr>
            <w:rStyle w:val="Hyperlink"/>
          </w:rPr>
          <w:t>Global trade hits record high of $28.5 trillion in 2021, but likely to be subdued in 2022 | UNCTAD</w:t>
        </w:r>
      </w:hyperlink>
      <w:r w:rsidR="00B3476F">
        <w:t xml:space="preserve"> (Accessed: 23 May 2022). </w:t>
      </w:r>
    </w:p>
    <w:p w14:paraId="0F0A2493" w14:textId="620DBFC8" w:rsidR="00E32114" w:rsidRPr="006949F9" w:rsidRDefault="00E32114" w:rsidP="005C3984">
      <w:r>
        <w:t xml:space="preserve">United Nations Global </w:t>
      </w:r>
      <w:r w:rsidR="006949F9">
        <w:t xml:space="preserve">Compact. (2021) </w:t>
      </w:r>
      <w:r w:rsidR="006949F9">
        <w:rPr>
          <w:i/>
          <w:iCs/>
        </w:rPr>
        <w:t xml:space="preserve">Climate leadership in the eleventh hour. </w:t>
      </w:r>
      <w:r w:rsidR="006949F9">
        <w:t xml:space="preserve">Available at: </w:t>
      </w:r>
      <w:hyperlink r:id="rId42" w:anchor="zoom=40" w:history="1">
        <w:r w:rsidR="00A62082">
          <w:rPr>
            <w:rStyle w:val="Hyperlink"/>
          </w:rPr>
          <w:t>Climate Leadership Eleventh Hour (accenture.com)</w:t>
        </w:r>
      </w:hyperlink>
      <w:r w:rsidR="00A62082">
        <w:t xml:space="preserve"> (Accessed 5 June 2022). </w:t>
      </w:r>
    </w:p>
    <w:p w14:paraId="7A3CD548" w14:textId="2A8F4847" w:rsidR="00852C8A" w:rsidRPr="00210959" w:rsidRDefault="00852C8A" w:rsidP="005C3984">
      <w:pPr>
        <w:rPr>
          <w:i/>
          <w:iCs/>
        </w:rPr>
      </w:pPr>
      <w:r>
        <w:t>Valuing Nature</w:t>
      </w:r>
      <w:r w:rsidR="00911392">
        <w:t>. (2018)</w:t>
      </w:r>
      <w:r w:rsidR="001D4869">
        <w:t xml:space="preserve"> </w:t>
      </w:r>
      <w:r w:rsidR="00911392" w:rsidRPr="00911392">
        <w:rPr>
          <w:i/>
          <w:iCs/>
        </w:rPr>
        <w:t>Case studies of businesses or business groups attempting monetary valuation of natural capital impacts/dependencies</w:t>
      </w:r>
      <w:r w:rsidR="00911392">
        <w:t xml:space="preserve">. Available at: </w:t>
      </w:r>
      <w:hyperlink r:id="rId43" w:history="1">
        <w:r>
          <w:rPr>
            <w:rStyle w:val="Hyperlink"/>
          </w:rPr>
          <w:t>PrivateSectorNC_CaseStudies[3257].pdf</w:t>
        </w:r>
      </w:hyperlink>
      <w:r w:rsidR="00911392">
        <w:t xml:space="preserve"> (Accessed 28 May 2022). </w:t>
      </w:r>
    </w:p>
    <w:p w14:paraId="5EE5645F" w14:textId="590C7ECA" w:rsidR="004B4043" w:rsidRDefault="00B51CAB" w:rsidP="004B4043">
      <w:proofErr w:type="spellStart"/>
      <w:r>
        <w:lastRenderedPageBreak/>
        <w:t>Vanham</w:t>
      </w:r>
      <w:proofErr w:type="spellEnd"/>
      <w:r>
        <w:t>, P. (2019)</w:t>
      </w:r>
      <w:r w:rsidR="001D4869">
        <w:t xml:space="preserve"> </w:t>
      </w:r>
      <w:r>
        <w:rPr>
          <w:i/>
          <w:iCs/>
        </w:rPr>
        <w:t xml:space="preserve">A brief history of globalisation. </w:t>
      </w:r>
      <w:r w:rsidR="004B4043">
        <w:t xml:space="preserve">Available at: </w:t>
      </w:r>
      <w:hyperlink r:id="rId44" w:history="1">
        <w:r w:rsidR="004B4043">
          <w:rPr>
            <w:rStyle w:val="Hyperlink"/>
          </w:rPr>
          <w:t>A brief history of globalization | World Economic Forum (weforum.org)</w:t>
        </w:r>
      </w:hyperlink>
      <w:r w:rsidR="004B4043">
        <w:t xml:space="preserve">. (Accessed: 15 May 2022). </w:t>
      </w:r>
    </w:p>
    <w:p w14:paraId="18B34598" w14:textId="21281943" w:rsidR="00F21D40" w:rsidRDefault="002D1A9F">
      <w:r>
        <w:t>World Bank. (2019)</w:t>
      </w:r>
      <w:r w:rsidR="001D4869">
        <w:t xml:space="preserve"> </w:t>
      </w:r>
      <w:r w:rsidR="00A6423E">
        <w:rPr>
          <w:i/>
          <w:iCs/>
        </w:rPr>
        <w:t xml:space="preserve">The Global Programme on Sustainability. </w:t>
      </w:r>
      <w:r w:rsidR="00A6423E">
        <w:t xml:space="preserve">Available at: </w:t>
      </w:r>
      <w:hyperlink r:id="rId45" w:history="1">
        <w:r w:rsidR="00A6423E" w:rsidRPr="005932ED">
          <w:rPr>
            <w:rStyle w:val="Hyperlink"/>
          </w:rPr>
          <w:t>https://thedocs.worldbank.org/en/doc/607021572911236975-0120022019/original/GPSBrochure2019.pdf</w:t>
        </w:r>
      </w:hyperlink>
      <w:r w:rsidR="00A6423E">
        <w:t xml:space="preserve"> (Accessed 2 June 2022). </w:t>
      </w:r>
    </w:p>
    <w:p w14:paraId="4E1EAD02" w14:textId="127980D6" w:rsidR="00A6423E" w:rsidRDefault="004242BF">
      <w:r>
        <w:t xml:space="preserve">World Economic Forum. (2022) </w:t>
      </w:r>
      <w:r w:rsidR="00C755E3">
        <w:rPr>
          <w:i/>
          <w:iCs/>
        </w:rPr>
        <w:t xml:space="preserve">Circular Economy and Material Value Chains. </w:t>
      </w:r>
      <w:r w:rsidR="00C755E3">
        <w:t xml:space="preserve">Available at: </w:t>
      </w:r>
      <w:hyperlink r:id="rId46" w:anchor=":~:text=Circular%20Economy%20and%20Material%20Value%20Chains&amp;text=In%202019%2C%20over%2092%20billion,the%20environment%20and%20human%20health." w:history="1">
        <w:r>
          <w:rPr>
            <w:rStyle w:val="Hyperlink"/>
          </w:rPr>
          <w:t>Circular Economy | World Economic Forum (weforum.org)</w:t>
        </w:r>
      </w:hyperlink>
      <w:r w:rsidR="00C755E3">
        <w:t xml:space="preserve"> (Accessed 4 June 2022). </w:t>
      </w:r>
    </w:p>
    <w:p w14:paraId="0727FCCC" w14:textId="77777777" w:rsidR="009E12D1" w:rsidRPr="009E12D1" w:rsidRDefault="009E12D1" w:rsidP="009E12D1">
      <w:pPr>
        <w:pStyle w:val="NoSpacing"/>
        <w:rPr>
          <w:i/>
          <w:iCs/>
        </w:rPr>
      </w:pPr>
      <w:r w:rsidRPr="009E12D1">
        <w:t xml:space="preserve">World Economic Forum. (2022) </w:t>
      </w:r>
      <w:r w:rsidRPr="009E12D1">
        <w:rPr>
          <w:i/>
          <w:iCs/>
        </w:rPr>
        <w:t>These 11 companies are leading the way to a circular economy</w:t>
      </w:r>
    </w:p>
    <w:p w14:paraId="30EE05A4" w14:textId="76A1575E" w:rsidR="00D523E1" w:rsidRDefault="009E12D1" w:rsidP="00977FC1">
      <w:pPr>
        <w:pStyle w:val="NoSpacing"/>
      </w:pPr>
      <w:r>
        <w:t xml:space="preserve">Available at: </w:t>
      </w:r>
      <w:hyperlink r:id="rId47" w:history="1">
        <w:r w:rsidRPr="00964C06">
          <w:rPr>
            <w:rStyle w:val="Hyperlink"/>
          </w:rPr>
          <w:t>https://www.weforum.org/agenda/2019/02/companies-leading-way-to-circular-economy/</w:t>
        </w:r>
      </w:hyperlink>
      <w:r>
        <w:t xml:space="preserve"> (Accessed 3 June 2022).</w:t>
      </w:r>
    </w:p>
    <w:p w14:paraId="2556ED46" w14:textId="77777777" w:rsidR="00977FC1" w:rsidRDefault="00977FC1" w:rsidP="00977FC1">
      <w:pPr>
        <w:pStyle w:val="NoSpacing"/>
      </w:pPr>
    </w:p>
    <w:p w14:paraId="6233EF10" w14:textId="21C11388" w:rsidR="00B922C5" w:rsidRDefault="00C24488" w:rsidP="00B922C5">
      <w:r w:rsidRPr="00C24488">
        <w:t>Zhao, Y. (2020)</w:t>
      </w:r>
      <w:r>
        <w:t xml:space="preserve"> </w:t>
      </w:r>
      <w:r w:rsidRPr="00C24488">
        <w:rPr>
          <w:i/>
          <w:iCs/>
        </w:rPr>
        <w:t>China in transition towards a circular economy: from policy to practice</w:t>
      </w:r>
      <w:r w:rsidR="00D523E1">
        <w:rPr>
          <w:i/>
          <w:iCs/>
        </w:rPr>
        <w:t>.</w:t>
      </w:r>
      <w:r w:rsidRPr="00C24488">
        <w:t> </w:t>
      </w:r>
      <w:r w:rsidR="00D523E1">
        <w:t xml:space="preserve">Available at: </w:t>
      </w:r>
      <w:hyperlink r:id="rId48" w:history="1">
        <w:r w:rsidR="00D523E1" w:rsidRPr="00964C06">
          <w:rPr>
            <w:rStyle w:val="Hyperlink"/>
          </w:rPr>
          <w:t>https://doi.org/10.1108/JPPEL-03-2020-0014</w:t>
        </w:r>
      </w:hyperlink>
      <w:r w:rsidR="00D523E1">
        <w:t xml:space="preserve"> </w:t>
      </w:r>
      <w:r w:rsidRPr="00D523E1">
        <w:t>Journal of Property, Planning and Environmental Law</w:t>
      </w:r>
      <w:r w:rsidRPr="00C24488">
        <w:t>, Vol. 12 No. 3, pp. 187-202.</w:t>
      </w:r>
    </w:p>
    <w:p w14:paraId="17981FD3" w14:textId="77777777" w:rsidR="00656F84" w:rsidRPr="004B4043" w:rsidRDefault="00656F84"/>
    <w:sectPr w:rsidR="00656F84" w:rsidRPr="004B4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Georgia">
    <w:panose1 w:val="02040502050405020303"/>
    <w:charset w:val="00"/>
    <w:family w:val="roman"/>
    <w:pitch w:val="variable"/>
    <w:sig w:usb0="00000287" w:usb1="00000000" w:usb2="00000000" w:usb3="00000000" w:csb0="000000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D9A4945"/>
    <w:multiLevelType w:val="multilevel"/>
    <w:tmpl w:val="33EAE29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6F623FA4"/>
    <w:multiLevelType w:val="multilevel"/>
    <w:tmpl w:val="55FC07AA"/>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num w:numId="1" w16cid:durableId="1843815542">
    <w:abstractNumId w:val="1"/>
  </w:num>
  <w:num w:numId="2" w16cid:durableId="153769953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E603B"/>
    <w:rsid w:val="00000CB7"/>
    <w:rsid w:val="00003A8E"/>
    <w:rsid w:val="00007096"/>
    <w:rsid w:val="00014DBD"/>
    <w:rsid w:val="00015928"/>
    <w:rsid w:val="000253F4"/>
    <w:rsid w:val="0002767D"/>
    <w:rsid w:val="00027B0B"/>
    <w:rsid w:val="00030B05"/>
    <w:rsid w:val="00032915"/>
    <w:rsid w:val="0004001D"/>
    <w:rsid w:val="000433F4"/>
    <w:rsid w:val="00043823"/>
    <w:rsid w:val="00043A4E"/>
    <w:rsid w:val="00047091"/>
    <w:rsid w:val="00047CBE"/>
    <w:rsid w:val="000513DF"/>
    <w:rsid w:val="00051CD3"/>
    <w:rsid w:val="00052441"/>
    <w:rsid w:val="0005795D"/>
    <w:rsid w:val="00060881"/>
    <w:rsid w:val="00064A42"/>
    <w:rsid w:val="00070ACB"/>
    <w:rsid w:val="00072165"/>
    <w:rsid w:val="00073B32"/>
    <w:rsid w:val="00075970"/>
    <w:rsid w:val="0007618E"/>
    <w:rsid w:val="000770C8"/>
    <w:rsid w:val="000809D2"/>
    <w:rsid w:val="00082C2A"/>
    <w:rsid w:val="000838CD"/>
    <w:rsid w:val="00084ADD"/>
    <w:rsid w:val="0008571E"/>
    <w:rsid w:val="00087C33"/>
    <w:rsid w:val="00090F53"/>
    <w:rsid w:val="000910FC"/>
    <w:rsid w:val="00094A45"/>
    <w:rsid w:val="00095670"/>
    <w:rsid w:val="0009606C"/>
    <w:rsid w:val="0009623D"/>
    <w:rsid w:val="0009636B"/>
    <w:rsid w:val="00096B69"/>
    <w:rsid w:val="000A22EB"/>
    <w:rsid w:val="000A3F04"/>
    <w:rsid w:val="000A6CB3"/>
    <w:rsid w:val="000A7FD3"/>
    <w:rsid w:val="000B0293"/>
    <w:rsid w:val="000B0ED6"/>
    <w:rsid w:val="000B448D"/>
    <w:rsid w:val="000B5766"/>
    <w:rsid w:val="000B5B73"/>
    <w:rsid w:val="000B690B"/>
    <w:rsid w:val="000B7418"/>
    <w:rsid w:val="000D0F58"/>
    <w:rsid w:val="000D2960"/>
    <w:rsid w:val="000E0FB5"/>
    <w:rsid w:val="000E2B87"/>
    <w:rsid w:val="000E2F60"/>
    <w:rsid w:val="000E6E60"/>
    <w:rsid w:val="000E77C0"/>
    <w:rsid w:val="000F147B"/>
    <w:rsid w:val="000F4B4A"/>
    <w:rsid w:val="000F5364"/>
    <w:rsid w:val="000F5966"/>
    <w:rsid w:val="00100ED0"/>
    <w:rsid w:val="00103AA4"/>
    <w:rsid w:val="001075C4"/>
    <w:rsid w:val="00107867"/>
    <w:rsid w:val="00113475"/>
    <w:rsid w:val="0011373E"/>
    <w:rsid w:val="0011456B"/>
    <w:rsid w:val="001200D6"/>
    <w:rsid w:val="00120DCC"/>
    <w:rsid w:val="00121423"/>
    <w:rsid w:val="00122913"/>
    <w:rsid w:val="00126742"/>
    <w:rsid w:val="001275F9"/>
    <w:rsid w:val="001321C6"/>
    <w:rsid w:val="001342AD"/>
    <w:rsid w:val="00135793"/>
    <w:rsid w:val="00135D47"/>
    <w:rsid w:val="001405D8"/>
    <w:rsid w:val="0014093F"/>
    <w:rsid w:val="00141C72"/>
    <w:rsid w:val="00144A15"/>
    <w:rsid w:val="001470EE"/>
    <w:rsid w:val="0014750E"/>
    <w:rsid w:val="00151C14"/>
    <w:rsid w:val="00151F5B"/>
    <w:rsid w:val="001550C8"/>
    <w:rsid w:val="00157DC0"/>
    <w:rsid w:val="0016082F"/>
    <w:rsid w:val="0016099E"/>
    <w:rsid w:val="00161750"/>
    <w:rsid w:val="001618ED"/>
    <w:rsid w:val="00162440"/>
    <w:rsid w:val="00162C77"/>
    <w:rsid w:val="00163EAC"/>
    <w:rsid w:val="001658D6"/>
    <w:rsid w:val="00165D9D"/>
    <w:rsid w:val="00167E1F"/>
    <w:rsid w:val="00170A5D"/>
    <w:rsid w:val="00170A76"/>
    <w:rsid w:val="00171441"/>
    <w:rsid w:val="00171463"/>
    <w:rsid w:val="00171C57"/>
    <w:rsid w:val="00173A02"/>
    <w:rsid w:val="001757BF"/>
    <w:rsid w:val="00183A6B"/>
    <w:rsid w:val="001863A9"/>
    <w:rsid w:val="001866DA"/>
    <w:rsid w:val="00186858"/>
    <w:rsid w:val="00187175"/>
    <w:rsid w:val="00191CA4"/>
    <w:rsid w:val="00191F1F"/>
    <w:rsid w:val="00192F2D"/>
    <w:rsid w:val="00193863"/>
    <w:rsid w:val="001978CD"/>
    <w:rsid w:val="001A206E"/>
    <w:rsid w:val="001A4050"/>
    <w:rsid w:val="001A5489"/>
    <w:rsid w:val="001A567B"/>
    <w:rsid w:val="001A63A9"/>
    <w:rsid w:val="001A71CB"/>
    <w:rsid w:val="001B3372"/>
    <w:rsid w:val="001B3558"/>
    <w:rsid w:val="001B53E3"/>
    <w:rsid w:val="001C0928"/>
    <w:rsid w:val="001C2784"/>
    <w:rsid w:val="001C3148"/>
    <w:rsid w:val="001C41A0"/>
    <w:rsid w:val="001C454B"/>
    <w:rsid w:val="001C53D1"/>
    <w:rsid w:val="001D04CB"/>
    <w:rsid w:val="001D0DDE"/>
    <w:rsid w:val="001D17CB"/>
    <w:rsid w:val="001D1C7F"/>
    <w:rsid w:val="001D3772"/>
    <w:rsid w:val="001D3A22"/>
    <w:rsid w:val="001D4869"/>
    <w:rsid w:val="001D6D40"/>
    <w:rsid w:val="001D6EA7"/>
    <w:rsid w:val="001E1654"/>
    <w:rsid w:val="001E1CD5"/>
    <w:rsid w:val="001E676E"/>
    <w:rsid w:val="001F135D"/>
    <w:rsid w:val="001F14B1"/>
    <w:rsid w:val="001F1C04"/>
    <w:rsid w:val="001F264B"/>
    <w:rsid w:val="001F77D2"/>
    <w:rsid w:val="001F7D28"/>
    <w:rsid w:val="00202710"/>
    <w:rsid w:val="00202ACE"/>
    <w:rsid w:val="00203271"/>
    <w:rsid w:val="002040CD"/>
    <w:rsid w:val="00205AC4"/>
    <w:rsid w:val="00205CE1"/>
    <w:rsid w:val="002064CD"/>
    <w:rsid w:val="00210901"/>
    <w:rsid w:val="00210959"/>
    <w:rsid w:val="00212A42"/>
    <w:rsid w:val="00213808"/>
    <w:rsid w:val="002141F4"/>
    <w:rsid w:val="0021469F"/>
    <w:rsid w:val="00216A93"/>
    <w:rsid w:val="002209E1"/>
    <w:rsid w:val="002230FF"/>
    <w:rsid w:val="002237F1"/>
    <w:rsid w:val="0022415F"/>
    <w:rsid w:val="00234AF9"/>
    <w:rsid w:val="00234B27"/>
    <w:rsid w:val="002379AF"/>
    <w:rsid w:val="00240309"/>
    <w:rsid w:val="00241DC3"/>
    <w:rsid w:val="0024258E"/>
    <w:rsid w:val="002434B8"/>
    <w:rsid w:val="00245B1C"/>
    <w:rsid w:val="00247111"/>
    <w:rsid w:val="00247578"/>
    <w:rsid w:val="002500D7"/>
    <w:rsid w:val="0025169D"/>
    <w:rsid w:val="002516BC"/>
    <w:rsid w:val="002516DE"/>
    <w:rsid w:val="002534CB"/>
    <w:rsid w:val="00253E96"/>
    <w:rsid w:val="002578E9"/>
    <w:rsid w:val="00260C8D"/>
    <w:rsid w:val="00261E7A"/>
    <w:rsid w:val="002637B0"/>
    <w:rsid w:val="00267B44"/>
    <w:rsid w:val="00273AFC"/>
    <w:rsid w:val="00273D9B"/>
    <w:rsid w:val="0027560C"/>
    <w:rsid w:val="00275C90"/>
    <w:rsid w:val="002804A2"/>
    <w:rsid w:val="00280513"/>
    <w:rsid w:val="0028661B"/>
    <w:rsid w:val="00292B5C"/>
    <w:rsid w:val="002935FC"/>
    <w:rsid w:val="00293DEA"/>
    <w:rsid w:val="002A10F5"/>
    <w:rsid w:val="002A1442"/>
    <w:rsid w:val="002A63D9"/>
    <w:rsid w:val="002A68EC"/>
    <w:rsid w:val="002B2B50"/>
    <w:rsid w:val="002B4F73"/>
    <w:rsid w:val="002C02D5"/>
    <w:rsid w:val="002C0C77"/>
    <w:rsid w:val="002C3883"/>
    <w:rsid w:val="002C4EDF"/>
    <w:rsid w:val="002C6A83"/>
    <w:rsid w:val="002D0CE4"/>
    <w:rsid w:val="002D1710"/>
    <w:rsid w:val="002D1A9F"/>
    <w:rsid w:val="002D3EB7"/>
    <w:rsid w:val="002D5634"/>
    <w:rsid w:val="002D6EA0"/>
    <w:rsid w:val="002E157C"/>
    <w:rsid w:val="002E1796"/>
    <w:rsid w:val="002E3D4D"/>
    <w:rsid w:val="002E44EF"/>
    <w:rsid w:val="002E4676"/>
    <w:rsid w:val="002E5CA0"/>
    <w:rsid w:val="002F20F2"/>
    <w:rsid w:val="002F516F"/>
    <w:rsid w:val="002F76A4"/>
    <w:rsid w:val="00300631"/>
    <w:rsid w:val="00304D4C"/>
    <w:rsid w:val="00304EB6"/>
    <w:rsid w:val="00307311"/>
    <w:rsid w:val="00310F9F"/>
    <w:rsid w:val="00311D3B"/>
    <w:rsid w:val="00312B74"/>
    <w:rsid w:val="00313579"/>
    <w:rsid w:val="003179B8"/>
    <w:rsid w:val="0032134F"/>
    <w:rsid w:val="00322734"/>
    <w:rsid w:val="00322895"/>
    <w:rsid w:val="00323590"/>
    <w:rsid w:val="00327177"/>
    <w:rsid w:val="0032752C"/>
    <w:rsid w:val="00330B4C"/>
    <w:rsid w:val="003313E8"/>
    <w:rsid w:val="00335E95"/>
    <w:rsid w:val="00340C07"/>
    <w:rsid w:val="0034183E"/>
    <w:rsid w:val="0034479E"/>
    <w:rsid w:val="003473A6"/>
    <w:rsid w:val="00347FD4"/>
    <w:rsid w:val="00354FE0"/>
    <w:rsid w:val="00356FA2"/>
    <w:rsid w:val="003604CB"/>
    <w:rsid w:val="00362F2F"/>
    <w:rsid w:val="00367D52"/>
    <w:rsid w:val="003707E9"/>
    <w:rsid w:val="0037117B"/>
    <w:rsid w:val="003714B6"/>
    <w:rsid w:val="00371507"/>
    <w:rsid w:val="00371A33"/>
    <w:rsid w:val="00371E09"/>
    <w:rsid w:val="003726E9"/>
    <w:rsid w:val="0037286B"/>
    <w:rsid w:val="0037361A"/>
    <w:rsid w:val="00384349"/>
    <w:rsid w:val="00387AFE"/>
    <w:rsid w:val="00387C59"/>
    <w:rsid w:val="003A08D5"/>
    <w:rsid w:val="003A0CD9"/>
    <w:rsid w:val="003A2A45"/>
    <w:rsid w:val="003A616B"/>
    <w:rsid w:val="003A75FC"/>
    <w:rsid w:val="003B0C59"/>
    <w:rsid w:val="003B1094"/>
    <w:rsid w:val="003B39D3"/>
    <w:rsid w:val="003B41A0"/>
    <w:rsid w:val="003B7969"/>
    <w:rsid w:val="003C3987"/>
    <w:rsid w:val="003C691A"/>
    <w:rsid w:val="003C786F"/>
    <w:rsid w:val="003D0A3A"/>
    <w:rsid w:val="003D2142"/>
    <w:rsid w:val="003D29AA"/>
    <w:rsid w:val="003D4672"/>
    <w:rsid w:val="003E1CFC"/>
    <w:rsid w:val="003E225B"/>
    <w:rsid w:val="003F12CB"/>
    <w:rsid w:val="003F60B3"/>
    <w:rsid w:val="003F6917"/>
    <w:rsid w:val="003F6FBE"/>
    <w:rsid w:val="003F7D92"/>
    <w:rsid w:val="00402D14"/>
    <w:rsid w:val="00404109"/>
    <w:rsid w:val="00404D51"/>
    <w:rsid w:val="0041168B"/>
    <w:rsid w:val="00412EBA"/>
    <w:rsid w:val="00422703"/>
    <w:rsid w:val="0042279A"/>
    <w:rsid w:val="004242BF"/>
    <w:rsid w:val="004244A6"/>
    <w:rsid w:val="00424DA2"/>
    <w:rsid w:val="00426FCC"/>
    <w:rsid w:val="00427565"/>
    <w:rsid w:val="00427870"/>
    <w:rsid w:val="004347E1"/>
    <w:rsid w:val="00434D1B"/>
    <w:rsid w:val="00434DE4"/>
    <w:rsid w:val="00437F3C"/>
    <w:rsid w:val="0044139E"/>
    <w:rsid w:val="004428E4"/>
    <w:rsid w:val="00447089"/>
    <w:rsid w:val="00450013"/>
    <w:rsid w:val="00450F91"/>
    <w:rsid w:val="0045713E"/>
    <w:rsid w:val="004579E2"/>
    <w:rsid w:val="00463446"/>
    <w:rsid w:val="00470F75"/>
    <w:rsid w:val="0047376D"/>
    <w:rsid w:val="00483615"/>
    <w:rsid w:val="00483A1C"/>
    <w:rsid w:val="00487F03"/>
    <w:rsid w:val="00492022"/>
    <w:rsid w:val="004924F0"/>
    <w:rsid w:val="0049573C"/>
    <w:rsid w:val="00495784"/>
    <w:rsid w:val="00497201"/>
    <w:rsid w:val="00497BAB"/>
    <w:rsid w:val="004A2EFD"/>
    <w:rsid w:val="004A5B94"/>
    <w:rsid w:val="004A645F"/>
    <w:rsid w:val="004B285C"/>
    <w:rsid w:val="004B35A6"/>
    <w:rsid w:val="004B4043"/>
    <w:rsid w:val="004B4849"/>
    <w:rsid w:val="004B7FC4"/>
    <w:rsid w:val="004D09F9"/>
    <w:rsid w:val="004D6CBA"/>
    <w:rsid w:val="004D759D"/>
    <w:rsid w:val="004E1451"/>
    <w:rsid w:val="004E3108"/>
    <w:rsid w:val="004E5AAC"/>
    <w:rsid w:val="004E753E"/>
    <w:rsid w:val="004F2422"/>
    <w:rsid w:val="004F3BD5"/>
    <w:rsid w:val="004F5F79"/>
    <w:rsid w:val="004F7C50"/>
    <w:rsid w:val="004F7E9C"/>
    <w:rsid w:val="005028D0"/>
    <w:rsid w:val="00503254"/>
    <w:rsid w:val="00505E87"/>
    <w:rsid w:val="0050766D"/>
    <w:rsid w:val="00512F4A"/>
    <w:rsid w:val="0051300E"/>
    <w:rsid w:val="00513F25"/>
    <w:rsid w:val="00520160"/>
    <w:rsid w:val="00522B94"/>
    <w:rsid w:val="00523467"/>
    <w:rsid w:val="0052613C"/>
    <w:rsid w:val="005272C9"/>
    <w:rsid w:val="00527353"/>
    <w:rsid w:val="0053181D"/>
    <w:rsid w:val="00532C03"/>
    <w:rsid w:val="00535A23"/>
    <w:rsid w:val="00537421"/>
    <w:rsid w:val="0053779C"/>
    <w:rsid w:val="0054588D"/>
    <w:rsid w:val="00546E3C"/>
    <w:rsid w:val="00547746"/>
    <w:rsid w:val="00552901"/>
    <w:rsid w:val="00557C29"/>
    <w:rsid w:val="005603D7"/>
    <w:rsid w:val="0056229C"/>
    <w:rsid w:val="00563889"/>
    <w:rsid w:val="005672AB"/>
    <w:rsid w:val="00567E4F"/>
    <w:rsid w:val="005719EC"/>
    <w:rsid w:val="00573DD1"/>
    <w:rsid w:val="00574688"/>
    <w:rsid w:val="005753B9"/>
    <w:rsid w:val="0057620A"/>
    <w:rsid w:val="00577614"/>
    <w:rsid w:val="005846E2"/>
    <w:rsid w:val="00584A77"/>
    <w:rsid w:val="00586D44"/>
    <w:rsid w:val="00590949"/>
    <w:rsid w:val="0059215B"/>
    <w:rsid w:val="005934B4"/>
    <w:rsid w:val="005949E6"/>
    <w:rsid w:val="00594E60"/>
    <w:rsid w:val="00595A75"/>
    <w:rsid w:val="005A18DD"/>
    <w:rsid w:val="005A4CF8"/>
    <w:rsid w:val="005B1684"/>
    <w:rsid w:val="005B1A7B"/>
    <w:rsid w:val="005B3E63"/>
    <w:rsid w:val="005B7937"/>
    <w:rsid w:val="005C0847"/>
    <w:rsid w:val="005C1751"/>
    <w:rsid w:val="005C35E9"/>
    <w:rsid w:val="005C3984"/>
    <w:rsid w:val="005C3CB1"/>
    <w:rsid w:val="005C6082"/>
    <w:rsid w:val="005D0AE3"/>
    <w:rsid w:val="005D3A1A"/>
    <w:rsid w:val="005D4585"/>
    <w:rsid w:val="005D4FC8"/>
    <w:rsid w:val="005D6430"/>
    <w:rsid w:val="005D6AB9"/>
    <w:rsid w:val="005E06F0"/>
    <w:rsid w:val="005E0DA3"/>
    <w:rsid w:val="005E3101"/>
    <w:rsid w:val="005F2AA8"/>
    <w:rsid w:val="005F2FCF"/>
    <w:rsid w:val="005F4830"/>
    <w:rsid w:val="005F6149"/>
    <w:rsid w:val="005F6DDD"/>
    <w:rsid w:val="005F6F17"/>
    <w:rsid w:val="006015A8"/>
    <w:rsid w:val="006022B7"/>
    <w:rsid w:val="00602963"/>
    <w:rsid w:val="0060470B"/>
    <w:rsid w:val="00605E67"/>
    <w:rsid w:val="00606B4C"/>
    <w:rsid w:val="00606C1D"/>
    <w:rsid w:val="006073D1"/>
    <w:rsid w:val="00610038"/>
    <w:rsid w:val="00610068"/>
    <w:rsid w:val="0061377B"/>
    <w:rsid w:val="00616149"/>
    <w:rsid w:val="00617255"/>
    <w:rsid w:val="006217A2"/>
    <w:rsid w:val="00622974"/>
    <w:rsid w:val="00627A6E"/>
    <w:rsid w:val="00630140"/>
    <w:rsid w:val="00630EEA"/>
    <w:rsid w:val="00632430"/>
    <w:rsid w:val="00632754"/>
    <w:rsid w:val="00633D25"/>
    <w:rsid w:val="006341C2"/>
    <w:rsid w:val="00634CA4"/>
    <w:rsid w:val="00635243"/>
    <w:rsid w:val="006374D9"/>
    <w:rsid w:val="00637ECC"/>
    <w:rsid w:val="0064016A"/>
    <w:rsid w:val="0064370C"/>
    <w:rsid w:val="00644375"/>
    <w:rsid w:val="00645714"/>
    <w:rsid w:val="0064580F"/>
    <w:rsid w:val="00645D65"/>
    <w:rsid w:val="00646B61"/>
    <w:rsid w:val="00646B8F"/>
    <w:rsid w:val="00646E32"/>
    <w:rsid w:val="00646F15"/>
    <w:rsid w:val="006517D5"/>
    <w:rsid w:val="00652311"/>
    <w:rsid w:val="006524F2"/>
    <w:rsid w:val="00654F39"/>
    <w:rsid w:val="00656F84"/>
    <w:rsid w:val="006607E5"/>
    <w:rsid w:val="006617E8"/>
    <w:rsid w:val="00661D51"/>
    <w:rsid w:val="00665D17"/>
    <w:rsid w:val="00667FD4"/>
    <w:rsid w:val="00673BBA"/>
    <w:rsid w:val="00677681"/>
    <w:rsid w:val="00680644"/>
    <w:rsid w:val="00681453"/>
    <w:rsid w:val="00681B31"/>
    <w:rsid w:val="00681D03"/>
    <w:rsid w:val="0068686F"/>
    <w:rsid w:val="006877BF"/>
    <w:rsid w:val="00690EC6"/>
    <w:rsid w:val="006912F7"/>
    <w:rsid w:val="006949F9"/>
    <w:rsid w:val="00695A60"/>
    <w:rsid w:val="00695D8D"/>
    <w:rsid w:val="006A1DF3"/>
    <w:rsid w:val="006A70FC"/>
    <w:rsid w:val="006A7F21"/>
    <w:rsid w:val="006B03D2"/>
    <w:rsid w:val="006B2954"/>
    <w:rsid w:val="006C0C01"/>
    <w:rsid w:val="006C1030"/>
    <w:rsid w:val="006C2541"/>
    <w:rsid w:val="006C3CD4"/>
    <w:rsid w:val="006C74C7"/>
    <w:rsid w:val="006C7F0A"/>
    <w:rsid w:val="006D2BB0"/>
    <w:rsid w:val="006D3996"/>
    <w:rsid w:val="006D3F25"/>
    <w:rsid w:val="006D6C03"/>
    <w:rsid w:val="006E2AFD"/>
    <w:rsid w:val="006E603B"/>
    <w:rsid w:val="006E6F1A"/>
    <w:rsid w:val="006F0DE1"/>
    <w:rsid w:val="006F41DD"/>
    <w:rsid w:val="00700162"/>
    <w:rsid w:val="00701476"/>
    <w:rsid w:val="00701952"/>
    <w:rsid w:val="00701B26"/>
    <w:rsid w:val="00704AE4"/>
    <w:rsid w:val="007068E9"/>
    <w:rsid w:val="00712C44"/>
    <w:rsid w:val="00713CAF"/>
    <w:rsid w:val="00713D67"/>
    <w:rsid w:val="00715BFC"/>
    <w:rsid w:val="00717F3B"/>
    <w:rsid w:val="00720528"/>
    <w:rsid w:val="00721D53"/>
    <w:rsid w:val="00721E9C"/>
    <w:rsid w:val="0072792A"/>
    <w:rsid w:val="0073210A"/>
    <w:rsid w:val="00735938"/>
    <w:rsid w:val="00737207"/>
    <w:rsid w:val="00740083"/>
    <w:rsid w:val="007402ED"/>
    <w:rsid w:val="0074072B"/>
    <w:rsid w:val="00740E4C"/>
    <w:rsid w:val="00741AA5"/>
    <w:rsid w:val="0074376C"/>
    <w:rsid w:val="00743B66"/>
    <w:rsid w:val="007478B6"/>
    <w:rsid w:val="007508AA"/>
    <w:rsid w:val="00752666"/>
    <w:rsid w:val="007527CF"/>
    <w:rsid w:val="007538AF"/>
    <w:rsid w:val="00753DFD"/>
    <w:rsid w:val="00756B76"/>
    <w:rsid w:val="00760B05"/>
    <w:rsid w:val="007619D8"/>
    <w:rsid w:val="007628EA"/>
    <w:rsid w:val="0076644A"/>
    <w:rsid w:val="007707CD"/>
    <w:rsid w:val="0077288B"/>
    <w:rsid w:val="007729C8"/>
    <w:rsid w:val="007767D7"/>
    <w:rsid w:val="007807BB"/>
    <w:rsid w:val="00782EAC"/>
    <w:rsid w:val="00785B80"/>
    <w:rsid w:val="007865BC"/>
    <w:rsid w:val="0079335F"/>
    <w:rsid w:val="00797A2A"/>
    <w:rsid w:val="007A37EA"/>
    <w:rsid w:val="007A4B49"/>
    <w:rsid w:val="007A6750"/>
    <w:rsid w:val="007B1614"/>
    <w:rsid w:val="007B4696"/>
    <w:rsid w:val="007B534B"/>
    <w:rsid w:val="007B66E1"/>
    <w:rsid w:val="007C15F1"/>
    <w:rsid w:val="007C6939"/>
    <w:rsid w:val="007C74B9"/>
    <w:rsid w:val="007C7D70"/>
    <w:rsid w:val="007D012C"/>
    <w:rsid w:val="007D2255"/>
    <w:rsid w:val="007D490D"/>
    <w:rsid w:val="007D56F9"/>
    <w:rsid w:val="007E0CC1"/>
    <w:rsid w:val="007E26C8"/>
    <w:rsid w:val="007E5663"/>
    <w:rsid w:val="007E60D4"/>
    <w:rsid w:val="007E6A88"/>
    <w:rsid w:val="007E6B3C"/>
    <w:rsid w:val="007E6DBF"/>
    <w:rsid w:val="007E6DEE"/>
    <w:rsid w:val="007F3010"/>
    <w:rsid w:val="007F3355"/>
    <w:rsid w:val="007F5665"/>
    <w:rsid w:val="007F5922"/>
    <w:rsid w:val="007F724B"/>
    <w:rsid w:val="007F7AC6"/>
    <w:rsid w:val="00800643"/>
    <w:rsid w:val="0080138E"/>
    <w:rsid w:val="00802043"/>
    <w:rsid w:val="00803203"/>
    <w:rsid w:val="00803B7C"/>
    <w:rsid w:val="00806C91"/>
    <w:rsid w:val="00807BD0"/>
    <w:rsid w:val="00810853"/>
    <w:rsid w:val="0081235E"/>
    <w:rsid w:val="00812F07"/>
    <w:rsid w:val="008142AF"/>
    <w:rsid w:val="008163DB"/>
    <w:rsid w:val="0081680D"/>
    <w:rsid w:val="00820158"/>
    <w:rsid w:val="00821E09"/>
    <w:rsid w:val="00822EC6"/>
    <w:rsid w:val="00823C42"/>
    <w:rsid w:val="008313AE"/>
    <w:rsid w:val="008333E5"/>
    <w:rsid w:val="0083597B"/>
    <w:rsid w:val="0084105B"/>
    <w:rsid w:val="0084229B"/>
    <w:rsid w:val="0084241B"/>
    <w:rsid w:val="008428C1"/>
    <w:rsid w:val="00847A23"/>
    <w:rsid w:val="00851A2C"/>
    <w:rsid w:val="00851D4E"/>
    <w:rsid w:val="00852C8A"/>
    <w:rsid w:val="008531DF"/>
    <w:rsid w:val="0085422E"/>
    <w:rsid w:val="00855E31"/>
    <w:rsid w:val="00855EF6"/>
    <w:rsid w:val="00856484"/>
    <w:rsid w:val="00856A81"/>
    <w:rsid w:val="008609DE"/>
    <w:rsid w:val="00863484"/>
    <w:rsid w:val="00864335"/>
    <w:rsid w:val="008646DC"/>
    <w:rsid w:val="0086709D"/>
    <w:rsid w:val="0087389D"/>
    <w:rsid w:val="00880107"/>
    <w:rsid w:val="00882413"/>
    <w:rsid w:val="0088246A"/>
    <w:rsid w:val="0088356A"/>
    <w:rsid w:val="00883D82"/>
    <w:rsid w:val="00885F6A"/>
    <w:rsid w:val="00885FE1"/>
    <w:rsid w:val="008A07FE"/>
    <w:rsid w:val="008A5BA8"/>
    <w:rsid w:val="008A704A"/>
    <w:rsid w:val="008A7A27"/>
    <w:rsid w:val="008B1332"/>
    <w:rsid w:val="008B53C8"/>
    <w:rsid w:val="008B6153"/>
    <w:rsid w:val="008B665A"/>
    <w:rsid w:val="008B6739"/>
    <w:rsid w:val="008B67AC"/>
    <w:rsid w:val="008B6947"/>
    <w:rsid w:val="008C0092"/>
    <w:rsid w:val="008C2C54"/>
    <w:rsid w:val="008C661D"/>
    <w:rsid w:val="008C7E8D"/>
    <w:rsid w:val="008D1B2F"/>
    <w:rsid w:val="008D268C"/>
    <w:rsid w:val="008D2860"/>
    <w:rsid w:val="008D3185"/>
    <w:rsid w:val="008D5778"/>
    <w:rsid w:val="008D6B65"/>
    <w:rsid w:val="008D71CB"/>
    <w:rsid w:val="008E1446"/>
    <w:rsid w:val="008E2ED1"/>
    <w:rsid w:val="008E3433"/>
    <w:rsid w:val="008E3F67"/>
    <w:rsid w:val="008E412F"/>
    <w:rsid w:val="008E7BE8"/>
    <w:rsid w:val="008F04F1"/>
    <w:rsid w:val="00900819"/>
    <w:rsid w:val="0090106F"/>
    <w:rsid w:val="00903C86"/>
    <w:rsid w:val="009048FD"/>
    <w:rsid w:val="00906AA4"/>
    <w:rsid w:val="0090790A"/>
    <w:rsid w:val="00910225"/>
    <w:rsid w:val="00911392"/>
    <w:rsid w:val="009122CC"/>
    <w:rsid w:val="009130A5"/>
    <w:rsid w:val="0091774D"/>
    <w:rsid w:val="00917B8B"/>
    <w:rsid w:val="009210AA"/>
    <w:rsid w:val="00922340"/>
    <w:rsid w:val="00922F73"/>
    <w:rsid w:val="00925FC2"/>
    <w:rsid w:val="00934CFE"/>
    <w:rsid w:val="00934FE8"/>
    <w:rsid w:val="00942BE2"/>
    <w:rsid w:val="0094342F"/>
    <w:rsid w:val="00947195"/>
    <w:rsid w:val="00953321"/>
    <w:rsid w:val="0095439E"/>
    <w:rsid w:val="00957A3B"/>
    <w:rsid w:val="00957F35"/>
    <w:rsid w:val="0096265D"/>
    <w:rsid w:val="00963A02"/>
    <w:rsid w:val="009703CA"/>
    <w:rsid w:val="00972D3C"/>
    <w:rsid w:val="00975024"/>
    <w:rsid w:val="0097616A"/>
    <w:rsid w:val="00977487"/>
    <w:rsid w:val="00977683"/>
    <w:rsid w:val="00977FC1"/>
    <w:rsid w:val="00980268"/>
    <w:rsid w:val="00982162"/>
    <w:rsid w:val="00984D57"/>
    <w:rsid w:val="00985757"/>
    <w:rsid w:val="009858DB"/>
    <w:rsid w:val="0098660F"/>
    <w:rsid w:val="00986E09"/>
    <w:rsid w:val="00987C85"/>
    <w:rsid w:val="00990E03"/>
    <w:rsid w:val="00992DB3"/>
    <w:rsid w:val="009950EB"/>
    <w:rsid w:val="0099563B"/>
    <w:rsid w:val="00995AA7"/>
    <w:rsid w:val="009A0131"/>
    <w:rsid w:val="009A703C"/>
    <w:rsid w:val="009A729E"/>
    <w:rsid w:val="009B1CBF"/>
    <w:rsid w:val="009B3141"/>
    <w:rsid w:val="009B3511"/>
    <w:rsid w:val="009B3E64"/>
    <w:rsid w:val="009B46B9"/>
    <w:rsid w:val="009B6EFC"/>
    <w:rsid w:val="009C037A"/>
    <w:rsid w:val="009C3C10"/>
    <w:rsid w:val="009C6DFE"/>
    <w:rsid w:val="009D03DD"/>
    <w:rsid w:val="009D081B"/>
    <w:rsid w:val="009D1B82"/>
    <w:rsid w:val="009D2C6E"/>
    <w:rsid w:val="009D3C9A"/>
    <w:rsid w:val="009D3F26"/>
    <w:rsid w:val="009D4352"/>
    <w:rsid w:val="009D6CA6"/>
    <w:rsid w:val="009E04B7"/>
    <w:rsid w:val="009E12D1"/>
    <w:rsid w:val="009E2351"/>
    <w:rsid w:val="009E2D1D"/>
    <w:rsid w:val="009E4A19"/>
    <w:rsid w:val="009E5A01"/>
    <w:rsid w:val="009E5F43"/>
    <w:rsid w:val="009F2442"/>
    <w:rsid w:val="009F38D7"/>
    <w:rsid w:val="009F3F3D"/>
    <w:rsid w:val="009F4BE9"/>
    <w:rsid w:val="009F5A35"/>
    <w:rsid w:val="009F7A08"/>
    <w:rsid w:val="00A01A91"/>
    <w:rsid w:val="00A028A5"/>
    <w:rsid w:val="00A03DE7"/>
    <w:rsid w:val="00A06277"/>
    <w:rsid w:val="00A06BB6"/>
    <w:rsid w:val="00A10714"/>
    <w:rsid w:val="00A11AB6"/>
    <w:rsid w:val="00A133BB"/>
    <w:rsid w:val="00A142AF"/>
    <w:rsid w:val="00A1445E"/>
    <w:rsid w:val="00A148EA"/>
    <w:rsid w:val="00A14C5C"/>
    <w:rsid w:val="00A16AAB"/>
    <w:rsid w:val="00A17AA6"/>
    <w:rsid w:val="00A208F2"/>
    <w:rsid w:val="00A21D84"/>
    <w:rsid w:val="00A229A6"/>
    <w:rsid w:val="00A2331D"/>
    <w:rsid w:val="00A23C07"/>
    <w:rsid w:val="00A24281"/>
    <w:rsid w:val="00A275EE"/>
    <w:rsid w:val="00A35D8C"/>
    <w:rsid w:val="00A36FF1"/>
    <w:rsid w:val="00A37E9A"/>
    <w:rsid w:val="00A408BE"/>
    <w:rsid w:val="00A41154"/>
    <w:rsid w:val="00A41467"/>
    <w:rsid w:val="00A42A1E"/>
    <w:rsid w:val="00A459C7"/>
    <w:rsid w:val="00A47E98"/>
    <w:rsid w:val="00A534DE"/>
    <w:rsid w:val="00A5755E"/>
    <w:rsid w:val="00A6086B"/>
    <w:rsid w:val="00A62082"/>
    <w:rsid w:val="00A6423E"/>
    <w:rsid w:val="00A64681"/>
    <w:rsid w:val="00A64DE5"/>
    <w:rsid w:val="00A65BFB"/>
    <w:rsid w:val="00A66E5E"/>
    <w:rsid w:val="00A70596"/>
    <w:rsid w:val="00A72101"/>
    <w:rsid w:val="00A73A00"/>
    <w:rsid w:val="00A755BA"/>
    <w:rsid w:val="00A76F89"/>
    <w:rsid w:val="00A77AB2"/>
    <w:rsid w:val="00A77B61"/>
    <w:rsid w:val="00A77C8A"/>
    <w:rsid w:val="00A803DD"/>
    <w:rsid w:val="00A82E33"/>
    <w:rsid w:val="00A856C7"/>
    <w:rsid w:val="00A867CB"/>
    <w:rsid w:val="00A87555"/>
    <w:rsid w:val="00A93150"/>
    <w:rsid w:val="00A94D2A"/>
    <w:rsid w:val="00A97582"/>
    <w:rsid w:val="00A97CAE"/>
    <w:rsid w:val="00AA12F6"/>
    <w:rsid w:val="00AA1437"/>
    <w:rsid w:val="00AA2D23"/>
    <w:rsid w:val="00AA5501"/>
    <w:rsid w:val="00AA72D2"/>
    <w:rsid w:val="00AB144E"/>
    <w:rsid w:val="00AB2DFA"/>
    <w:rsid w:val="00AC5A3D"/>
    <w:rsid w:val="00AC6A99"/>
    <w:rsid w:val="00AD07B5"/>
    <w:rsid w:val="00AD3A8E"/>
    <w:rsid w:val="00AD3EAE"/>
    <w:rsid w:val="00AD5345"/>
    <w:rsid w:val="00AD7619"/>
    <w:rsid w:val="00AD7CB4"/>
    <w:rsid w:val="00AE0053"/>
    <w:rsid w:val="00AE318A"/>
    <w:rsid w:val="00AE5472"/>
    <w:rsid w:val="00AE54C2"/>
    <w:rsid w:val="00AE5FC3"/>
    <w:rsid w:val="00AE6BDF"/>
    <w:rsid w:val="00AE7C7A"/>
    <w:rsid w:val="00AF1D04"/>
    <w:rsid w:val="00AF2169"/>
    <w:rsid w:val="00AF2FD8"/>
    <w:rsid w:val="00AF3B91"/>
    <w:rsid w:val="00AF6E51"/>
    <w:rsid w:val="00AF7085"/>
    <w:rsid w:val="00AF74E7"/>
    <w:rsid w:val="00AF77D3"/>
    <w:rsid w:val="00AF7C69"/>
    <w:rsid w:val="00B00375"/>
    <w:rsid w:val="00B02215"/>
    <w:rsid w:val="00B13204"/>
    <w:rsid w:val="00B13D82"/>
    <w:rsid w:val="00B14D78"/>
    <w:rsid w:val="00B1644C"/>
    <w:rsid w:val="00B16F23"/>
    <w:rsid w:val="00B17067"/>
    <w:rsid w:val="00B20E5C"/>
    <w:rsid w:val="00B21F1A"/>
    <w:rsid w:val="00B265BB"/>
    <w:rsid w:val="00B27DBB"/>
    <w:rsid w:val="00B3222D"/>
    <w:rsid w:val="00B32FD4"/>
    <w:rsid w:val="00B33DAC"/>
    <w:rsid w:val="00B3476F"/>
    <w:rsid w:val="00B35194"/>
    <w:rsid w:val="00B4395B"/>
    <w:rsid w:val="00B45869"/>
    <w:rsid w:val="00B4740B"/>
    <w:rsid w:val="00B51A1F"/>
    <w:rsid w:val="00B51CAB"/>
    <w:rsid w:val="00B51D52"/>
    <w:rsid w:val="00B52DF5"/>
    <w:rsid w:val="00B54000"/>
    <w:rsid w:val="00B5527C"/>
    <w:rsid w:val="00B556CB"/>
    <w:rsid w:val="00B56372"/>
    <w:rsid w:val="00B62280"/>
    <w:rsid w:val="00B629CF"/>
    <w:rsid w:val="00B62D22"/>
    <w:rsid w:val="00B6731B"/>
    <w:rsid w:val="00B70D30"/>
    <w:rsid w:val="00B7703D"/>
    <w:rsid w:val="00B779DF"/>
    <w:rsid w:val="00B802C4"/>
    <w:rsid w:val="00B81AD4"/>
    <w:rsid w:val="00B857EE"/>
    <w:rsid w:val="00B861ED"/>
    <w:rsid w:val="00B868E3"/>
    <w:rsid w:val="00B90D93"/>
    <w:rsid w:val="00B917CC"/>
    <w:rsid w:val="00B922C5"/>
    <w:rsid w:val="00B92A37"/>
    <w:rsid w:val="00B92B84"/>
    <w:rsid w:val="00B93E07"/>
    <w:rsid w:val="00B948B4"/>
    <w:rsid w:val="00B957BD"/>
    <w:rsid w:val="00B95800"/>
    <w:rsid w:val="00B9720E"/>
    <w:rsid w:val="00B97822"/>
    <w:rsid w:val="00B97F58"/>
    <w:rsid w:val="00BA15D7"/>
    <w:rsid w:val="00BA364C"/>
    <w:rsid w:val="00BB196C"/>
    <w:rsid w:val="00BB37C2"/>
    <w:rsid w:val="00BB45AA"/>
    <w:rsid w:val="00BB4B21"/>
    <w:rsid w:val="00BB77D2"/>
    <w:rsid w:val="00BC106F"/>
    <w:rsid w:val="00BC1A8B"/>
    <w:rsid w:val="00BC494D"/>
    <w:rsid w:val="00BC4A8F"/>
    <w:rsid w:val="00BD40AF"/>
    <w:rsid w:val="00BD45BA"/>
    <w:rsid w:val="00BD5F09"/>
    <w:rsid w:val="00BD5F7D"/>
    <w:rsid w:val="00BD64DC"/>
    <w:rsid w:val="00BD6A52"/>
    <w:rsid w:val="00BE07FF"/>
    <w:rsid w:val="00BE1798"/>
    <w:rsid w:val="00BE1BB4"/>
    <w:rsid w:val="00BE6400"/>
    <w:rsid w:val="00BE6742"/>
    <w:rsid w:val="00BE67E6"/>
    <w:rsid w:val="00BF064F"/>
    <w:rsid w:val="00BF1AB3"/>
    <w:rsid w:val="00BF2A39"/>
    <w:rsid w:val="00BF2E9C"/>
    <w:rsid w:val="00BF385B"/>
    <w:rsid w:val="00BF3A65"/>
    <w:rsid w:val="00BF432C"/>
    <w:rsid w:val="00BF49E1"/>
    <w:rsid w:val="00BF49F1"/>
    <w:rsid w:val="00BF5056"/>
    <w:rsid w:val="00C00567"/>
    <w:rsid w:val="00C014E5"/>
    <w:rsid w:val="00C01B27"/>
    <w:rsid w:val="00C03A16"/>
    <w:rsid w:val="00C052E4"/>
    <w:rsid w:val="00C102DA"/>
    <w:rsid w:val="00C10E78"/>
    <w:rsid w:val="00C11198"/>
    <w:rsid w:val="00C11CEE"/>
    <w:rsid w:val="00C13F9A"/>
    <w:rsid w:val="00C14ED6"/>
    <w:rsid w:val="00C1754A"/>
    <w:rsid w:val="00C176A6"/>
    <w:rsid w:val="00C1772E"/>
    <w:rsid w:val="00C17FAE"/>
    <w:rsid w:val="00C2028C"/>
    <w:rsid w:val="00C20B4F"/>
    <w:rsid w:val="00C2275D"/>
    <w:rsid w:val="00C2287D"/>
    <w:rsid w:val="00C23C79"/>
    <w:rsid w:val="00C23DE2"/>
    <w:rsid w:val="00C24488"/>
    <w:rsid w:val="00C265DF"/>
    <w:rsid w:val="00C3007D"/>
    <w:rsid w:val="00C301B2"/>
    <w:rsid w:val="00C3054D"/>
    <w:rsid w:val="00C30719"/>
    <w:rsid w:val="00C30B2E"/>
    <w:rsid w:val="00C32B86"/>
    <w:rsid w:val="00C3350B"/>
    <w:rsid w:val="00C354DD"/>
    <w:rsid w:val="00C35826"/>
    <w:rsid w:val="00C44276"/>
    <w:rsid w:val="00C473C9"/>
    <w:rsid w:val="00C5276E"/>
    <w:rsid w:val="00C540DE"/>
    <w:rsid w:val="00C543A0"/>
    <w:rsid w:val="00C56E15"/>
    <w:rsid w:val="00C5753A"/>
    <w:rsid w:val="00C6019F"/>
    <w:rsid w:val="00C607FE"/>
    <w:rsid w:val="00C61A55"/>
    <w:rsid w:val="00C63D09"/>
    <w:rsid w:val="00C64ABA"/>
    <w:rsid w:val="00C64AF1"/>
    <w:rsid w:val="00C66DF5"/>
    <w:rsid w:val="00C70E37"/>
    <w:rsid w:val="00C72312"/>
    <w:rsid w:val="00C7326F"/>
    <w:rsid w:val="00C74082"/>
    <w:rsid w:val="00C74DD8"/>
    <w:rsid w:val="00C755E3"/>
    <w:rsid w:val="00C75E77"/>
    <w:rsid w:val="00C770AD"/>
    <w:rsid w:val="00C7751C"/>
    <w:rsid w:val="00C77943"/>
    <w:rsid w:val="00C81549"/>
    <w:rsid w:val="00C82309"/>
    <w:rsid w:val="00C8562F"/>
    <w:rsid w:val="00C8595C"/>
    <w:rsid w:val="00C900FF"/>
    <w:rsid w:val="00C963F2"/>
    <w:rsid w:val="00CA38C2"/>
    <w:rsid w:val="00CA5069"/>
    <w:rsid w:val="00CA5072"/>
    <w:rsid w:val="00CA74D7"/>
    <w:rsid w:val="00CB1B13"/>
    <w:rsid w:val="00CB2789"/>
    <w:rsid w:val="00CB28FA"/>
    <w:rsid w:val="00CB2C8A"/>
    <w:rsid w:val="00CB30F9"/>
    <w:rsid w:val="00CB3996"/>
    <w:rsid w:val="00CB7E4D"/>
    <w:rsid w:val="00CC382E"/>
    <w:rsid w:val="00CC693C"/>
    <w:rsid w:val="00CC756F"/>
    <w:rsid w:val="00CC7CD3"/>
    <w:rsid w:val="00CD1063"/>
    <w:rsid w:val="00CD13DB"/>
    <w:rsid w:val="00CD30A0"/>
    <w:rsid w:val="00CD4D5C"/>
    <w:rsid w:val="00CE6473"/>
    <w:rsid w:val="00CE66E5"/>
    <w:rsid w:val="00CF0372"/>
    <w:rsid w:val="00CF2208"/>
    <w:rsid w:val="00CF3E78"/>
    <w:rsid w:val="00CF723D"/>
    <w:rsid w:val="00D0089D"/>
    <w:rsid w:val="00D06413"/>
    <w:rsid w:val="00D1258F"/>
    <w:rsid w:val="00D14286"/>
    <w:rsid w:val="00D21EF3"/>
    <w:rsid w:val="00D25148"/>
    <w:rsid w:val="00D26EFD"/>
    <w:rsid w:val="00D275CA"/>
    <w:rsid w:val="00D2790A"/>
    <w:rsid w:val="00D27D8A"/>
    <w:rsid w:val="00D320D0"/>
    <w:rsid w:val="00D3321B"/>
    <w:rsid w:val="00D33783"/>
    <w:rsid w:val="00D35FD0"/>
    <w:rsid w:val="00D37E9C"/>
    <w:rsid w:val="00D37F61"/>
    <w:rsid w:val="00D37F66"/>
    <w:rsid w:val="00D40960"/>
    <w:rsid w:val="00D42C27"/>
    <w:rsid w:val="00D4645B"/>
    <w:rsid w:val="00D47CB0"/>
    <w:rsid w:val="00D5232C"/>
    <w:rsid w:val="00D523E1"/>
    <w:rsid w:val="00D53696"/>
    <w:rsid w:val="00D56F19"/>
    <w:rsid w:val="00D6069E"/>
    <w:rsid w:val="00D61B32"/>
    <w:rsid w:val="00D61F35"/>
    <w:rsid w:val="00D62468"/>
    <w:rsid w:val="00D676AB"/>
    <w:rsid w:val="00D7209A"/>
    <w:rsid w:val="00D7417B"/>
    <w:rsid w:val="00D75CCC"/>
    <w:rsid w:val="00D7621E"/>
    <w:rsid w:val="00D76979"/>
    <w:rsid w:val="00D8594A"/>
    <w:rsid w:val="00D866BD"/>
    <w:rsid w:val="00D9056C"/>
    <w:rsid w:val="00D905AD"/>
    <w:rsid w:val="00D936EF"/>
    <w:rsid w:val="00D93F91"/>
    <w:rsid w:val="00DA1EB0"/>
    <w:rsid w:val="00DA72FC"/>
    <w:rsid w:val="00DB1A09"/>
    <w:rsid w:val="00DB2293"/>
    <w:rsid w:val="00DB6617"/>
    <w:rsid w:val="00DB7863"/>
    <w:rsid w:val="00DC13B3"/>
    <w:rsid w:val="00DC317C"/>
    <w:rsid w:val="00DC41B0"/>
    <w:rsid w:val="00DD3DF4"/>
    <w:rsid w:val="00DD50DF"/>
    <w:rsid w:val="00DD5604"/>
    <w:rsid w:val="00DD769A"/>
    <w:rsid w:val="00DE1613"/>
    <w:rsid w:val="00DE3A76"/>
    <w:rsid w:val="00DE45A2"/>
    <w:rsid w:val="00DE460A"/>
    <w:rsid w:val="00DE475C"/>
    <w:rsid w:val="00DE57FB"/>
    <w:rsid w:val="00DE5A51"/>
    <w:rsid w:val="00DE5BC8"/>
    <w:rsid w:val="00DE736C"/>
    <w:rsid w:val="00DF0416"/>
    <w:rsid w:val="00DF6538"/>
    <w:rsid w:val="00DF7BCB"/>
    <w:rsid w:val="00E01218"/>
    <w:rsid w:val="00E014DD"/>
    <w:rsid w:val="00E041F9"/>
    <w:rsid w:val="00E059F5"/>
    <w:rsid w:val="00E05F1F"/>
    <w:rsid w:val="00E06311"/>
    <w:rsid w:val="00E116E5"/>
    <w:rsid w:val="00E137A3"/>
    <w:rsid w:val="00E13DF7"/>
    <w:rsid w:val="00E154A7"/>
    <w:rsid w:val="00E21262"/>
    <w:rsid w:val="00E221E1"/>
    <w:rsid w:val="00E26EF6"/>
    <w:rsid w:val="00E273DE"/>
    <w:rsid w:val="00E31A46"/>
    <w:rsid w:val="00E31E73"/>
    <w:rsid w:val="00E32114"/>
    <w:rsid w:val="00E32932"/>
    <w:rsid w:val="00E3611D"/>
    <w:rsid w:val="00E3688D"/>
    <w:rsid w:val="00E37075"/>
    <w:rsid w:val="00E4137F"/>
    <w:rsid w:val="00E41393"/>
    <w:rsid w:val="00E41F68"/>
    <w:rsid w:val="00E43474"/>
    <w:rsid w:val="00E43556"/>
    <w:rsid w:val="00E45BB2"/>
    <w:rsid w:val="00E51C01"/>
    <w:rsid w:val="00E55DFC"/>
    <w:rsid w:val="00E5675B"/>
    <w:rsid w:val="00E6041A"/>
    <w:rsid w:val="00E62231"/>
    <w:rsid w:val="00E63052"/>
    <w:rsid w:val="00E6374D"/>
    <w:rsid w:val="00E64B36"/>
    <w:rsid w:val="00E65BBC"/>
    <w:rsid w:val="00E66421"/>
    <w:rsid w:val="00E76526"/>
    <w:rsid w:val="00E8329C"/>
    <w:rsid w:val="00E83391"/>
    <w:rsid w:val="00E84082"/>
    <w:rsid w:val="00E84E1C"/>
    <w:rsid w:val="00E85248"/>
    <w:rsid w:val="00E8553F"/>
    <w:rsid w:val="00E95610"/>
    <w:rsid w:val="00E95A38"/>
    <w:rsid w:val="00E971AF"/>
    <w:rsid w:val="00EA08E7"/>
    <w:rsid w:val="00EA1280"/>
    <w:rsid w:val="00EA208A"/>
    <w:rsid w:val="00EA2D6E"/>
    <w:rsid w:val="00EA5F78"/>
    <w:rsid w:val="00EA6665"/>
    <w:rsid w:val="00EA7B6B"/>
    <w:rsid w:val="00EB04C0"/>
    <w:rsid w:val="00EB07A6"/>
    <w:rsid w:val="00EB1DD3"/>
    <w:rsid w:val="00EB47A0"/>
    <w:rsid w:val="00EB4EBD"/>
    <w:rsid w:val="00EB51EC"/>
    <w:rsid w:val="00EB7BA9"/>
    <w:rsid w:val="00EC19DE"/>
    <w:rsid w:val="00EC59FE"/>
    <w:rsid w:val="00ED0EB7"/>
    <w:rsid w:val="00ED144C"/>
    <w:rsid w:val="00ED3467"/>
    <w:rsid w:val="00ED3D5C"/>
    <w:rsid w:val="00ED4E16"/>
    <w:rsid w:val="00ED75E2"/>
    <w:rsid w:val="00EE1268"/>
    <w:rsid w:val="00EE1664"/>
    <w:rsid w:val="00EE17D1"/>
    <w:rsid w:val="00EE25C4"/>
    <w:rsid w:val="00EE488B"/>
    <w:rsid w:val="00EE6B97"/>
    <w:rsid w:val="00EE73A7"/>
    <w:rsid w:val="00EF1237"/>
    <w:rsid w:val="00EF18C7"/>
    <w:rsid w:val="00EF5390"/>
    <w:rsid w:val="00EF5543"/>
    <w:rsid w:val="00EF5AC0"/>
    <w:rsid w:val="00EF5F1D"/>
    <w:rsid w:val="00EF6970"/>
    <w:rsid w:val="00F02863"/>
    <w:rsid w:val="00F0366D"/>
    <w:rsid w:val="00F070CC"/>
    <w:rsid w:val="00F1245A"/>
    <w:rsid w:val="00F1564A"/>
    <w:rsid w:val="00F1699F"/>
    <w:rsid w:val="00F16AC4"/>
    <w:rsid w:val="00F17006"/>
    <w:rsid w:val="00F17200"/>
    <w:rsid w:val="00F203FC"/>
    <w:rsid w:val="00F21D40"/>
    <w:rsid w:val="00F242B3"/>
    <w:rsid w:val="00F321F3"/>
    <w:rsid w:val="00F40574"/>
    <w:rsid w:val="00F42D4E"/>
    <w:rsid w:val="00F4463F"/>
    <w:rsid w:val="00F47D9C"/>
    <w:rsid w:val="00F51A85"/>
    <w:rsid w:val="00F53C64"/>
    <w:rsid w:val="00F54516"/>
    <w:rsid w:val="00F55657"/>
    <w:rsid w:val="00F60C4D"/>
    <w:rsid w:val="00F610CD"/>
    <w:rsid w:val="00F61E13"/>
    <w:rsid w:val="00F63B18"/>
    <w:rsid w:val="00F65345"/>
    <w:rsid w:val="00F65C7D"/>
    <w:rsid w:val="00F66844"/>
    <w:rsid w:val="00F66865"/>
    <w:rsid w:val="00F6775F"/>
    <w:rsid w:val="00F71D1A"/>
    <w:rsid w:val="00F75953"/>
    <w:rsid w:val="00F75976"/>
    <w:rsid w:val="00F76D0D"/>
    <w:rsid w:val="00F773B4"/>
    <w:rsid w:val="00F80227"/>
    <w:rsid w:val="00F8030B"/>
    <w:rsid w:val="00F82A60"/>
    <w:rsid w:val="00F82DE5"/>
    <w:rsid w:val="00F83D12"/>
    <w:rsid w:val="00F863B3"/>
    <w:rsid w:val="00F86A0A"/>
    <w:rsid w:val="00F91835"/>
    <w:rsid w:val="00F93716"/>
    <w:rsid w:val="00F9533F"/>
    <w:rsid w:val="00F974AB"/>
    <w:rsid w:val="00FA4483"/>
    <w:rsid w:val="00FA689F"/>
    <w:rsid w:val="00FA73BD"/>
    <w:rsid w:val="00FA7633"/>
    <w:rsid w:val="00FB0497"/>
    <w:rsid w:val="00FB0A04"/>
    <w:rsid w:val="00FB65AC"/>
    <w:rsid w:val="00FB6CB3"/>
    <w:rsid w:val="00FC0C2E"/>
    <w:rsid w:val="00FC1216"/>
    <w:rsid w:val="00FC4FAA"/>
    <w:rsid w:val="00FD2885"/>
    <w:rsid w:val="00FD3975"/>
    <w:rsid w:val="00FD56F1"/>
    <w:rsid w:val="00FE005E"/>
    <w:rsid w:val="00FE2099"/>
    <w:rsid w:val="00FE6BE6"/>
    <w:rsid w:val="00FF4930"/>
    <w:rsid w:val="00FF733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6CD912A"/>
  <w15:chartTrackingRefBased/>
  <w15:docId w15:val="{44D8BB80-57F9-4019-BBD5-9E4C37714D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885FE1"/>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paragraph" w:styleId="Heading2">
    <w:name w:val="heading 2"/>
    <w:basedOn w:val="Normal"/>
    <w:next w:val="Normal"/>
    <w:link w:val="Heading2Char"/>
    <w:uiPriority w:val="9"/>
    <w:semiHidden/>
    <w:unhideWhenUsed/>
    <w:qFormat/>
    <w:rsid w:val="00B56372"/>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3B0C59"/>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5">
    <w:name w:val="heading 5"/>
    <w:basedOn w:val="Normal"/>
    <w:next w:val="Normal"/>
    <w:link w:val="Heading5Char"/>
    <w:uiPriority w:val="9"/>
    <w:semiHidden/>
    <w:unhideWhenUsed/>
    <w:qFormat/>
    <w:rsid w:val="00C5753A"/>
    <w:pPr>
      <w:keepNext/>
      <w:keepLines/>
      <w:spacing w:before="40" w:after="0"/>
      <w:outlineLvl w:val="4"/>
    </w:pPr>
    <w:rPr>
      <w:rFonts w:asciiTheme="majorHAnsi" w:eastAsiaTheme="majorEastAsia" w:hAnsiTheme="majorHAnsi" w:cstheme="majorBidi"/>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677681"/>
    <w:rPr>
      <w:color w:val="0000FF"/>
      <w:u w:val="single"/>
    </w:rPr>
  </w:style>
  <w:style w:type="character" w:customStyle="1" w:styleId="Heading1Char">
    <w:name w:val="Heading 1 Char"/>
    <w:basedOn w:val="DefaultParagraphFont"/>
    <w:link w:val="Heading1"/>
    <w:uiPriority w:val="9"/>
    <w:rsid w:val="00885FE1"/>
    <w:rPr>
      <w:rFonts w:ascii="Times New Roman" w:eastAsia="Times New Roman" w:hAnsi="Times New Roman" w:cs="Times New Roman"/>
      <w:b/>
      <w:bCs/>
      <w:kern w:val="36"/>
      <w:sz w:val="48"/>
      <w:szCs w:val="48"/>
      <w:lang w:eastAsia="en-GB"/>
    </w:rPr>
  </w:style>
  <w:style w:type="character" w:customStyle="1" w:styleId="Heading5Char">
    <w:name w:val="Heading 5 Char"/>
    <w:basedOn w:val="DefaultParagraphFont"/>
    <w:link w:val="Heading5"/>
    <w:uiPriority w:val="9"/>
    <w:semiHidden/>
    <w:rsid w:val="00C5753A"/>
    <w:rPr>
      <w:rFonts w:asciiTheme="majorHAnsi" w:eastAsiaTheme="majorEastAsia" w:hAnsiTheme="majorHAnsi" w:cstheme="majorBidi"/>
      <w:color w:val="2F5496" w:themeColor="accent1" w:themeShade="BF"/>
    </w:rPr>
  </w:style>
  <w:style w:type="character" w:styleId="FollowedHyperlink">
    <w:name w:val="FollowedHyperlink"/>
    <w:basedOn w:val="DefaultParagraphFont"/>
    <w:uiPriority w:val="99"/>
    <w:semiHidden/>
    <w:unhideWhenUsed/>
    <w:rsid w:val="00293DEA"/>
    <w:rPr>
      <w:color w:val="954F72" w:themeColor="followedHyperlink"/>
      <w:u w:val="single"/>
    </w:rPr>
  </w:style>
  <w:style w:type="character" w:customStyle="1" w:styleId="meta-published-date">
    <w:name w:val="meta-published-date"/>
    <w:basedOn w:val="DefaultParagraphFont"/>
    <w:rsid w:val="005C3984"/>
  </w:style>
  <w:style w:type="character" w:customStyle="1" w:styleId="meta-current-time">
    <w:name w:val="meta-current-time"/>
    <w:basedOn w:val="DefaultParagraphFont"/>
    <w:rsid w:val="005C3984"/>
  </w:style>
  <w:style w:type="character" w:styleId="UnresolvedMention">
    <w:name w:val="Unresolved Mention"/>
    <w:basedOn w:val="DefaultParagraphFont"/>
    <w:uiPriority w:val="99"/>
    <w:semiHidden/>
    <w:unhideWhenUsed/>
    <w:rsid w:val="008428C1"/>
    <w:rPr>
      <w:color w:val="605E5C"/>
      <w:shd w:val="clear" w:color="auto" w:fill="E1DFDD"/>
    </w:rPr>
  </w:style>
  <w:style w:type="character" w:styleId="Emphasis">
    <w:name w:val="Emphasis"/>
    <w:basedOn w:val="DefaultParagraphFont"/>
    <w:uiPriority w:val="20"/>
    <w:qFormat/>
    <w:rsid w:val="00434D1B"/>
    <w:rPr>
      <w:i/>
      <w:iCs/>
    </w:rPr>
  </w:style>
  <w:style w:type="character" w:customStyle="1" w:styleId="Heading2Char">
    <w:name w:val="Heading 2 Char"/>
    <w:basedOn w:val="DefaultParagraphFont"/>
    <w:link w:val="Heading2"/>
    <w:uiPriority w:val="9"/>
    <w:semiHidden/>
    <w:rsid w:val="00B56372"/>
    <w:rPr>
      <w:rFonts w:asciiTheme="majorHAnsi" w:eastAsiaTheme="majorEastAsia" w:hAnsiTheme="majorHAnsi" w:cstheme="majorBidi"/>
      <w:color w:val="2F5496" w:themeColor="accent1" w:themeShade="BF"/>
      <w:sz w:val="26"/>
      <w:szCs w:val="26"/>
    </w:rPr>
  </w:style>
  <w:style w:type="character" w:customStyle="1" w:styleId="titlepart">
    <w:name w:val="titlepart"/>
    <w:basedOn w:val="DefaultParagraphFont"/>
    <w:rsid w:val="00B56372"/>
  </w:style>
  <w:style w:type="character" w:customStyle="1" w:styleId="availabilityicon">
    <w:name w:val="availabilityicon"/>
    <w:basedOn w:val="DefaultParagraphFont"/>
    <w:rsid w:val="00B56372"/>
  </w:style>
  <w:style w:type="character" w:customStyle="1" w:styleId="contributor-details-separator">
    <w:name w:val="contributor-details-separator"/>
    <w:basedOn w:val="DefaultParagraphFont"/>
    <w:rsid w:val="00B56372"/>
  </w:style>
  <w:style w:type="paragraph" w:styleId="NoSpacing">
    <w:name w:val="No Spacing"/>
    <w:uiPriority w:val="1"/>
    <w:qFormat/>
    <w:rsid w:val="00B56372"/>
    <w:pPr>
      <w:spacing w:after="0" w:line="240" w:lineRule="auto"/>
    </w:pPr>
  </w:style>
  <w:style w:type="character" w:customStyle="1" w:styleId="Heading3Char">
    <w:name w:val="Heading 3 Char"/>
    <w:basedOn w:val="DefaultParagraphFont"/>
    <w:link w:val="Heading3"/>
    <w:uiPriority w:val="9"/>
    <w:semiHidden/>
    <w:rsid w:val="003B0C59"/>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3B0C59"/>
  </w:style>
  <w:style w:type="character" w:customStyle="1" w:styleId="hlfld-contribauthor">
    <w:name w:val="hlfld-contribauthor"/>
    <w:basedOn w:val="DefaultParagraphFont"/>
    <w:rsid w:val="00802043"/>
  </w:style>
  <w:style w:type="character" w:customStyle="1" w:styleId="earliestdate">
    <w:name w:val="earliestdate"/>
    <w:basedOn w:val="DefaultParagraphFont"/>
    <w:rsid w:val="00802043"/>
  </w:style>
  <w:style w:type="character" w:customStyle="1" w:styleId="article-title">
    <w:name w:val="article-title"/>
    <w:basedOn w:val="DefaultParagraphFont"/>
    <w:rsid w:val="00802043"/>
  </w:style>
  <w:style w:type="character" w:customStyle="1" w:styleId="abbrevtitle">
    <w:name w:val="abbrevtitle"/>
    <w:basedOn w:val="DefaultParagraphFont"/>
    <w:rsid w:val="00802043"/>
  </w:style>
  <w:style w:type="character" w:customStyle="1" w:styleId="volume">
    <w:name w:val="volume"/>
    <w:basedOn w:val="DefaultParagraphFont"/>
    <w:rsid w:val="00802043"/>
  </w:style>
  <w:style w:type="character" w:customStyle="1" w:styleId="articleid">
    <w:name w:val="articleid"/>
    <w:basedOn w:val="DefaultParagraphFont"/>
    <w:rsid w:val="00802043"/>
  </w:style>
  <w:style w:type="character" w:customStyle="1" w:styleId="pagerange">
    <w:name w:val="pagerange"/>
    <w:basedOn w:val="DefaultParagraphFont"/>
    <w:rsid w:val="00802043"/>
  </w:style>
  <w:style w:type="paragraph" w:styleId="NormalWeb">
    <w:name w:val="Normal (Web)"/>
    <w:basedOn w:val="Normal"/>
    <w:uiPriority w:val="99"/>
    <w:semiHidden/>
    <w:unhideWhenUsed/>
    <w:rsid w:val="005846E2"/>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903868">
      <w:bodyDiv w:val="1"/>
      <w:marLeft w:val="0"/>
      <w:marRight w:val="0"/>
      <w:marTop w:val="0"/>
      <w:marBottom w:val="0"/>
      <w:divBdr>
        <w:top w:val="none" w:sz="0" w:space="0" w:color="auto"/>
        <w:left w:val="none" w:sz="0" w:space="0" w:color="auto"/>
        <w:bottom w:val="none" w:sz="0" w:space="0" w:color="auto"/>
        <w:right w:val="none" w:sz="0" w:space="0" w:color="auto"/>
      </w:divBdr>
    </w:div>
    <w:div w:id="423502594">
      <w:bodyDiv w:val="1"/>
      <w:marLeft w:val="0"/>
      <w:marRight w:val="0"/>
      <w:marTop w:val="0"/>
      <w:marBottom w:val="0"/>
      <w:divBdr>
        <w:top w:val="none" w:sz="0" w:space="0" w:color="auto"/>
        <w:left w:val="none" w:sz="0" w:space="0" w:color="auto"/>
        <w:bottom w:val="none" w:sz="0" w:space="0" w:color="auto"/>
        <w:right w:val="none" w:sz="0" w:space="0" w:color="auto"/>
      </w:divBdr>
    </w:div>
    <w:div w:id="533856909">
      <w:bodyDiv w:val="1"/>
      <w:marLeft w:val="0"/>
      <w:marRight w:val="0"/>
      <w:marTop w:val="0"/>
      <w:marBottom w:val="0"/>
      <w:divBdr>
        <w:top w:val="none" w:sz="0" w:space="0" w:color="auto"/>
        <w:left w:val="none" w:sz="0" w:space="0" w:color="auto"/>
        <w:bottom w:val="none" w:sz="0" w:space="0" w:color="auto"/>
        <w:right w:val="none" w:sz="0" w:space="0" w:color="auto"/>
      </w:divBdr>
    </w:div>
    <w:div w:id="630015081">
      <w:bodyDiv w:val="1"/>
      <w:marLeft w:val="0"/>
      <w:marRight w:val="0"/>
      <w:marTop w:val="0"/>
      <w:marBottom w:val="0"/>
      <w:divBdr>
        <w:top w:val="none" w:sz="0" w:space="0" w:color="auto"/>
        <w:left w:val="none" w:sz="0" w:space="0" w:color="auto"/>
        <w:bottom w:val="none" w:sz="0" w:space="0" w:color="auto"/>
        <w:right w:val="none" w:sz="0" w:space="0" w:color="auto"/>
      </w:divBdr>
    </w:div>
    <w:div w:id="694117783">
      <w:bodyDiv w:val="1"/>
      <w:marLeft w:val="0"/>
      <w:marRight w:val="0"/>
      <w:marTop w:val="0"/>
      <w:marBottom w:val="0"/>
      <w:divBdr>
        <w:top w:val="none" w:sz="0" w:space="0" w:color="auto"/>
        <w:left w:val="none" w:sz="0" w:space="0" w:color="auto"/>
        <w:bottom w:val="none" w:sz="0" w:space="0" w:color="auto"/>
        <w:right w:val="none" w:sz="0" w:space="0" w:color="auto"/>
      </w:divBdr>
    </w:div>
    <w:div w:id="723331501">
      <w:bodyDiv w:val="1"/>
      <w:marLeft w:val="0"/>
      <w:marRight w:val="0"/>
      <w:marTop w:val="0"/>
      <w:marBottom w:val="0"/>
      <w:divBdr>
        <w:top w:val="none" w:sz="0" w:space="0" w:color="auto"/>
        <w:left w:val="none" w:sz="0" w:space="0" w:color="auto"/>
        <w:bottom w:val="none" w:sz="0" w:space="0" w:color="auto"/>
        <w:right w:val="none" w:sz="0" w:space="0" w:color="auto"/>
      </w:divBdr>
    </w:div>
    <w:div w:id="814176163">
      <w:bodyDiv w:val="1"/>
      <w:marLeft w:val="0"/>
      <w:marRight w:val="0"/>
      <w:marTop w:val="0"/>
      <w:marBottom w:val="0"/>
      <w:divBdr>
        <w:top w:val="none" w:sz="0" w:space="0" w:color="auto"/>
        <w:left w:val="none" w:sz="0" w:space="0" w:color="auto"/>
        <w:bottom w:val="none" w:sz="0" w:space="0" w:color="auto"/>
        <w:right w:val="none" w:sz="0" w:space="0" w:color="auto"/>
      </w:divBdr>
    </w:div>
    <w:div w:id="872353389">
      <w:bodyDiv w:val="1"/>
      <w:marLeft w:val="0"/>
      <w:marRight w:val="0"/>
      <w:marTop w:val="0"/>
      <w:marBottom w:val="0"/>
      <w:divBdr>
        <w:top w:val="none" w:sz="0" w:space="0" w:color="auto"/>
        <w:left w:val="none" w:sz="0" w:space="0" w:color="auto"/>
        <w:bottom w:val="none" w:sz="0" w:space="0" w:color="auto"/>
        <w:right w:val="none" w:sz="0" w:space="0" w:color="auto"/>
      </w:divBdr>
    </w:div>
    <w:div w:id="918372455">
      <w:bodyDiv w:val="1"/>
      <w:marLeft w:val="0"/>
      <w:marRight w:val="0"/>
      <w:marTop w:val="0"/>
      <w:marBottom w:val="0"/>
      <w:divBdr>
        <w:top w:val="none" w:sz="0" w:space="0" w:color="auto"/>
        <w:left w:val="none" w:sz="0" w:space="0" w:color="auto"/>
        <w:bottom w:val="none" w:sz="0" w:space="0" w:color="auto"/>
        <w:right w:val="none" w:sz="0" w:space="0" w:color="auto"/>
      </w:divBdr>
    </w:div>
    <w:div w:id="920288473">
      <w:bodyDiv w:val="1"/>
      <w:marLeft w:val="0"/>
      <w:marRight w:val="0"/>
      <w:marTop w:val="0"/>
      <w:marBottom w:val="0"/>
      <w:divBdr>
        <w:top w:val="none" w:sz="0" w:space="0" w:color="auto"/>
        <w:left w:val="none" w:sz="0" w:space="0" w:color="auto"/>
        <w:bottom w:val="none" w:sz="0" w:space="0" w:color="auto"/>
        <w:right w:val="none" w:sz="0" w:space="0" w:color="auto"/>
      </w:divBdr>
    </w:div>
    <w:div w:id="1134640584">
      <w:bodyDiv w:val="1"/>
      <w:marLeft w:val="0"/>
      <w:marRight w:val="0"/>
      <w:marTop w:val="0"/>
      <w:marBottom w:val="0"/>
      <w:divBdr>
        <w:top w:val="none" w:sz="0" w:space="0" w:color="auto"/>
        <w:left w:val="none" w:sz="0" w:space="0" w:color="auto"/>
        <w:bottom w:val="none" w:sz="0" w:space="0" w:color="auto"/>
        <w:right w:val="none" w:sz="0" w:space="0" w:color="auto"/>
      </w:divBdr>
    </w:div>
    <w:div w:id="1164780454">
      <w:bodyDiv w:val="1"/>
      <w:marLeft w:val="0"/>
      <w:marRight w:val="0"/>
      <w:marTop w:val="0"/>
      <w:marBottom w:val="0"/>
      <w:divBdr>
        <w:top w:val="none" w:sz="0" w:space="0" w:color="auto"/>
        <w:left w:val="none" w:sz="0" w:space="0" w:color="auto"/>
        <w:bottom w:val="none" w:sz="0" w:space="0" w:color="auto"/>
        <w:right w:val="none" w:sz="0" w:space="0" w:color="auto"/>
      </w:divBdr>
    </w:div>
    <w:div w:id="1507599361">
      <w:bodyDiv w:val="1"/>
      <w:marLeft w:val="0"/>
      <w:marRight w:val="0"/>
      <w:marTop w:val="0"/>
      <w:marBottom w:val="0"/>
      <w:divBdr>
        <w:top w:val="none" w:sz="0" w:space="0" w:color="auto"/>
        <w:left w:val="none" w:sz="0" w:space="0" w:color="auto"/>
        <w:bottom w:val="none" w:sz="0" w:space="0" w:color="auto"/>
        <w:right w:val="none" w:sz="0" w:space="0" w:color="auto"/>
      </w:divBdr>
    </w:div>
    <w:div w:id="1691565159">
      <w:bodyDiv w:val="1"/>
      <w:marLeft w:val="0"/>
      <w:marRight w:val="0"/>
      <w:marTop w:val="0"/>
      <w:marBottom w:val="0"/>
      <w:divBdr>
        <w:top w:val="none" w:sz="0" w:space="0" w:color="auto"/>
        <w:left w:val="none" w:sz="0" w:space="0" w:color="auto"/>
        <w:bottom w:val="none" w:sz="0" w:space="0" w:color="auto"/>
        <w:right w:val="none" w:sz="0" w:space="0" w:color="auto"/>
      </w:divBdr>
    </w:div>
    <w:div w:id="1705204772">
      <w:bodyDiv w:val="1"/>
      <w:marLeft w:val="0"/>
      <w:marRight w:val="0"/>
      <w:marTop w:val="0"/>
      <w:marBottom w:val="0"/>
      <w:divBdr>
        <w:top w:val="none" w:sz="0" w:space="0" w:color="auto"/>
        <w:left w:val="none" w:sz="0" w:space="0" w:color="auto"/>
        <w:bottom w:val="none" w:sz="0" w:space="0" w:color="auto"/>
        <w:right w:val="none" w:sz="0" w:space="0" w:color="auto"/>
      </w:divBdr>
      <w:divsChild>
        <w:div w:id="2039695850">
          <w:marLeft w:val="0"/>
          <w:marRight w:val="0"/>
          <w:marTop w:val="0"/>
          <w:marBottom w:val="0"/>
          <w:divBdr>
            <w:top w:val="none" w:sz="0" w:space="0" w:color="auto"/>
            <w:left w:val="none" w:sz="0" w:space="0" w:color="auto"/>
            <w:bottom w:val="none" w:sz="0" w:space="0" w:color="auto"/>
            <w:right w:val="none" w:sz="0" w:space="0" w:color="auto"/>
          </w:divBdr>
        </w:div>
        <w:div w:id="760949298">
          <w:marLeft w:val="0"/>
          <w:marRight w:val="0"/>
          <w:marTop w:val="0"/>
          <w:marBottom w:val="0"/>
          <w:divBdr>
            <w:top w:val="none" w:sz="0" w:space="0" w:color="auto"/>
            <w:left w:val="none" w:sz="0" w:space="0" w:color="auto"/>
            <w:bottom w:val="none" w:sz="0" w:space="0" w:color="auto"/>
            <w:right w:val="none" w:sz="0" w:space="0" w:color="auto"/>
          </w:divBdr>
        </w:div>
        <w:div w:id="1528831268">
          <w:marLeft w:val="0"/>
          <w:marRight w:val="0"/>
          <w:marTop w:val="0"/>
          <w:marBottom w:val="0"/>
          <w:divBdr>
            <w:top w:val="none" w:sz="0" w:space="0" w:color="auto"/>
            <w:left w:val="none" w:sz="0" w:space="0" w:color="auto"/>
            <w:bottom w:val="none" w:sz="0" w:space="0" w:color="auto"/>
            <w:right w:val="none" w:sz="0" w:space="0" w:color="auto"/>
          </w:divBdr>
        </w:div>
        <w:div w:id="1840581886">
          <w:marLeft w:val="0"/>
          <w:marRight w:val="0"/>
          <w:marTop w:val="0"/>
          <w:marBottom w:val="150"/>
          <w:divBdr>
            <w:top w:val="none" w:sz="0" w:space="0" w:color="auto"/>
            <w:left w:val="none" w:sz="0" w:space="0" w:color="auto"/>
            <w:bottom w:val="none" w:sz="0" w:space="0" w:color="auto"/>
            <w:right w:val="none" w:sz="0" w:space="0" w:color="auto"/>
          </w:divBdr>
        </w:div>
        <w:div w:id="486089830">
          <w:marLeft w:val="0"/>
          <w:marRight w:val="0"/>
          <w:marTop w:val="0"/>
          <w:marBottom w:val="0"/>
          <w:divBdr>
            <w:top w:val="none" w:sz="0" w:space="0" w:color="auto"/>
            <w:left w:val="none" w:sz="0" w:space="0" w:color="auto"/>
            <w:bottom w:val="none" w:sz="0" w:space="0" w:color="auto"/>
            <w:right w:val="none" w:sz="0" w:space="0" w:color="auto"/>
          </w:divBdr>
          <w:divsChild>
            <w:div w:id="14034315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06323477">
      <w:bodyDiv w:val="1"/>
      <w:marLeft w:val="0"/>
      <w:marRight w:val="0"/>
      <w:marTop w:val="0"/>
      <w:marBottom w:val="0"/>
      <w:divBdr>
        <w:top w:val="none" w:sz="0" w:space="0" w:color="auto"/>
        <w:left w:val="none" w:sz="0" w:space="0" w:color="auto"/>
        <w:bottom w:val="none" w:sz="0" w:space="0" w:color="auto"/>
        <w:right w:val="none" w:sz="0" w:space="0" w:color="auto"/>
      </w:divBdr>
      <w:divsChild>
        <w:div w:id="256259347">
          <w:marLeft w:val="0"/>
          <w:marRight w:val="0"/>
          <w:marTop w:val="0"/>
          <w:marBottom w:val="0"/>
          <w:divBdr>
            <w:top w:val="none" w:sz="0" w:space="0" w:color="auto"/>
            <w:left w:val="none" w:sz="0" w:space="0" w:color="auto"/>
            <w:bottom w:val="none" w:sz="0" w:space="0" w:color="auto"/>
            <w:right w:val="none" w:sz="0" w:space="0" w:color="auto"/>
          </w:divBdr>
        </w:div>
        <w:div w:id="993221014">
          <w:marLeft w:val="0"/>
          <w:marRight w:val="0"/>
          <w:marTop w:val="0"/>
          <w:marBottom w:val="0"/>
          <w:divBdr>
            <w:top w:val="none" w:sz="0" w:space="0" w:color="auto"/>
            <w:left w:val="none" w:sz="0" w:space="0" w:color="auto"/>
            <w:bottom w:val="none" w:sz="0" w:space="0" w:color="auto"/>
            <w:right w:val="none" w:sz="0" w:space="0" w:color="auto"/>
          </w:divBdr>
        </w:div>
      </w:divsChild>
    </w:div>
    <w:div w:id="1752047120">
      <w:bodyDiv w:val="1"/>
      <w:marLeft w:val="0"/>
      <w:marRight w:val="0"/>
      <w:marTop w:val="0"/>
      <w:marBottom w:val="0"/>
      <w:divBdr>
        <w:top w:val="none" w:sz="0" w:space="0" w:color="auto"/>
        <w:left w:val="none" w:sz="0" w:space="0" w:color="auto"/>
        <w:bottom w:val="none" w:sz="0" w:space="0" w:color="auto"/>
        <w:right w:val="none" w:sz="0" w:space="0" w:color="auto"/>
      </w:divBdr>
    </w:div>
    <w:div w:id="1759906920">
      <w:bodyDiv w:val="1"/>
      <w:marLeft w:val="0"/>
      <w:marRight w:val="0"/>
      <w:marTop w:val="0"/>
      <w:marBottom w:val="0"/>
      <w:divBdr>
        <w:top w:val="none" w:sz="0" w:space="0" w:color="auto"/>
        <w:left w:val="none" w:sz="0" w:space="0" w:color="auto"/>
        <w:bottom w:val="none" w:sz="0" w:space="0" w:color="auto"/>
        <w:right w:val="none" w:sz="0" w:space="0" w:color="auto"/>
      </w:divBdr>
    </w:div>
    <w:div w:id="1774472308">
      <w:bodyDiv w:val="1"/>
      <w:marLeft w:val="0"/>
      <w:marRight w:val="0"/>
      <w:marTop w:val="0"/>
      <w:marBottom w:val="0"/>
      <w:divBdr>
        <w:top w:val="none" w:sz="0" w:space="0" w:color="auto"/>
        <w:left w:val="none" w:sz="0" w:space="0" w:color="auto"/>
        <w:bottom w:val="none" w:sz="0" w:space="0" w:color="auto"/>
        <w:right w:val="none" w:sz="0" w:space="0" w:color="auto"/>
      </w:divBdr>
    </w:div>
    <w:div w:id="1860777762">
      <w:bodyDiv w:val="1"/>
      <w:marLeft w:val="0"/>
      <w:marRight w:val="0"/>
      <w:marTop w:val="0"/>
      <w:marBottom w:val="0"/>
      <w:divBdr>
        <w:top w:val="none" w:sz="0" w:space="0" w:color="auto"/>
        <w:left w:val="none" w:sz="0" w:space="0" w:color="auto"/>
        <w:bottom w:val="none" w:sz="0" w:space="0" w:color="auto"/>
        <w:right w:val="none" w:sz="0" w:space="0" w:color="auto"/>
      </w:divBdr>
    </w:div>
    <w:div w:id="1879125673">
      <w:bodyDiv w:val="1"/>
      <w:marLeft w:val="0"/>
      <w:marRight w:val="0"/>
      <w:marTop w:val="0"/>
      <w:marBottom w:val="0"/>
      <w:divBdr>
        <w:top w:val="none" w:sz="0" w:space="0" w:color="auto"/>
        <w:left w:val="none" w:sz="0" w:space="0" w:color="auto"/>
        <w:bottom w:val="none" w:sz="0" w:space="0" w:color="auto"/>
        <w:right w:val="none" w:sz="0" w:space="0" w:color="auto"/>
      </w:divBdr>
    </w:div>
    <w:div w:id="1896622772">
      <w:bodyDiv w:val="1"/>
      <w:marLeft w:val="0"/>
      <w:marRight w:val="0"/>
      <w:marTop w:val="0"/>
      <w:marBottom w:val="0"/>
      <w:divBdr>
        <w:top w:val="none" w:sz="0" w:space="0" w:color="auto"/>
        <w:left w:val="none" w:sz="0" w:space="0" w:color="auto"/>
        <w:bottom w:val="none" w:sz="0" w:space="0" w:color="auto"/>
        <w:right w:val="none" w:sz="0" w:space="0" w:color="auto"/>
      </w:divBdr>
    </w:div>
    <w:div w:id="2027754253">
      <w:bodyDiv w:val="1"/>
      <w:marLeft w:val="0"/>
      <w:marRight w:val="0"/>
      <w:marTop w:val="0"/>
      <w:marBottom w:val="0"/>
      <w:divBdr>
        <w:top w:val="none" w:sz="0" w:space="0" w:color="auto"/>
        <w:left w:val="none" w:sz="0" w:space="0" w:color="auto"/>
        <w:bottom w:val="none" w:sz="0" w:space="0" w:color="auto"/>
        <w:right w:val="none" w:sz="0" w:space="0" w:color="auto"/>
      </w:divBdr>
    </w:div>
    <w:div w:id="2064281613">
      <w:bodyDiv w:val="1"/>
      <w:marLeft w:val="0"/>
      <w:marRight w:val="0"/>
      <w:marTop w:val="0"/>
      <w:marBottom w:val="0"/>
      <w:divBdr>
        <w:top w:val="none" w:sz="0" w:space="0" w:color="auto"/>
        <w:left w:val="none" w:sz="0" w:space="0" w:color="auto"/>
        <w:bottom w:val="none" w:sz="0" w:space="0" w:color="auto"/>
        <w:right w:val="none" w:sz="0" w:space="0" w:color="auto"/>
      </w:divBdr>
    </w:div>
    <w:div w:id="207985752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ellenmacarthurfoundation.org/topics/circular-economy-introduction/overview?gclid=EAIaIQobChMIjsPL8daT-AIVFeDtCh063gRsEAAYASAAEgLKLPD_BwE" TargetMode="External"/><Relationship Id="rId18" Type="http://schemas.openxmlformats.org/officeDocument/2006/relationships/hyperlink" Target="https://www.weforum.org/agenda/2022/01/5-circular-economy-business-models-competitive-advantage/" TargetMode="External"/><Relationship Id="rId26" Type="http://schemas.openxmlformats.org/officeDocument/2006/relationships/hyperlink" Target="https://capitalscoalition.org/capitals-approach/natural-capital-protocol/?fwp_filter_tabs=guide_supplement" TargetMode="External"/><Relationship Id="rId39" Type="http://schemas.openxmlformats.org/officeDocument/2006/relationships/hyperlink" Target="https://www.unilever.com/planet-and-society/waste-free-world/using-our-voice/" TargetMode="External"/><Relationship Id="rId21" Type="http://schemas.openxmlformats.org/officeDocument/2006/relationships/hyperlink" Target="https://ebookcentral.proquest.com/lib/trinity/detail.action?docID=5275412" TargetMode="External"/><Relationship Id="rId34" Type="http://schemas.openxmlformats.org/officeDocument/2006/relationships/hyperlink" Target="https://www.statista.com/statistics/264699/worldwide-co2-emissions/" TargetMode="External"/><Relationship Id="rId42" Type="http://schemas.openxmlformats.org/officeDocument/2006/relationships/hyperlink" Target="https://www.accenture.com/_acnmedia/PDF-166/Accenture-UNGC-CEO-Study-Sustainability-2021.pdf" TargetMode="External"/><Relationship Id="rId47" Type="http://schemas.openxmlformats.org/officeDocument/2006/relationships/hyperlink" Target="https://www.weforum.org/agenda/2019/02/companies-leading-way-to-circular-economy/" TargetMode="External"/><Relationship Id="rId50" Type="http://schemas.openxmlformats.org/officeDocument/2006/relationships/theme" Target="theme/theme1.xml"/><Relationship Id="rId7" Type="http://schemas.openxmlformats.org/officeDocument/2006/relationships/hyperlink" Target="https://drive.google.com/file/d/1NMAUtZcoSLwmHt_r5TLWwB28QJDghi6Q/view" TargetMode="External"/><Relationship Id="rId2" Type="http://schemas.openxmlformats.org/officeDocument/2006/relationships/styles" Target="styles.xml"/><Relationship Id="rId16" Type="http://schemas.openxmlformats.org/officeDocument/2006/relationships/hyperlink" Target="https://www.forestryengland.uk/sites/default/files/documents/Natural_Capital_Accounts_2020-21.pdf" TargetMode="External"/><Relationship Id="rId29" Type="http://schemas.openxmlformats.org/officeDocument/2006/relationships/hyperlink" Target="file:///C:\Users\vicky\AppData\Local\Packages\microsoft.windowscommunicationsapps_8wekyb3d8bbwe\LocalState\Files\S0\1133\Attachments\policy-highlights-business-models-for-the-circular-economy%5b3265%5d.pdf" TargetMode="External"/><Relationship Id="rId11" Type="http://schemas.openxmlformats.org/officeDocument/2006/relationships/hyperlink" Target="https://emf.thirdlight.com/link/kccf8o3ldtmd-y7i1fx/@/preview/1?o" TargetMode="External"/><Relationship Id="rId24" Type="http://schemas.openxmlformats.org/officeDocument/2006/relationships/hyperlink" Target="https://www.weforum.org/agenda/2021/05/race-net-zero-climate-change-nature-solutions/" TargetMode="External"/><Relationship Id="rId32" Type="http://schemas.openxmlformats.org/officeDocument/2006/relationships/hyperlink" Target="http://doi.org/10.1098/rsta.2011.0567" TargetMode="External"/><Relationship Id="rId37" Type="http://schemas.openxmlformats.org/officeDocument/2006/relationships/hyperlink" Target="https://www.tonerplas.com.au/" TargetMode="External"/><Relationship Id="rId40" Type="http://schemas.openxmlformats.org/officeDocument/2006/relationships/hyperlink" Target="https://www.unilever.com/planet-and-society/protect-and-regenerate-nature/regenerating-nature/" TargetMode="External"/><Relationship Id="rId45" Type="http://schemas.openxmlformats.org/officeDocument/2006/relationships/hyperlink" Target="https://thedocs.worldbank.org/en/doc/607021572911236975-0120022019/original/GPSBrochure2019.pdf" TargetMode="External"/><Relationship Id="rId5" Type="http://schemas.openxmlformats.org/officeDocument/2006/relationships/hyperlink" Target="https://www.theguardian.com/sustainable-business/2015/jan/28/natural-captial-profit-world-economy" TargetMode="External"/><Relationship Id="rId15" Type="http://schemas.openxmlformats.org/officeDocument/2006/relationships/hyperlink" Target="https://ec.europa.eu/eurostat/documents/7870049/12943935/KS-FT-20-002-EN-N.pdf/de44610d-79e5-010a-5675-14fc4d8527d9?t=1624528835061" TargetMode="External"/><Relationship Id="rId23" Type="http://schemas.openxmlformats.org/officeDocument/2006/relationships/hyperlink" Target="https://www.globaltrademag.com/modern-tendencies-of-global-trading-market/" TargetMode="External"/><Relationship Id="rId28" Type="http://schemas.openxmlformats.org/officeDocument/2006/relationships/hyperlink" Target="https://hbr.org/2009/09/why-sustainability-is-now-the-key-driver-of-innovation" TargetMode="External"/><Relationship Id="rId36" Type="http://schemas.openxmlformats.org/officeDocument/2006/relationships/hyperlink" Target="https://www.statista.com/statistics/916749/global-generation-of-municipal-solid-waste-by-country/" TargetMode="External"/><Relationship Id="rId49" Type="http://schemas.openxmlformats.org/officeDocument/2006/relationships/fontTable" Target="fontTable.xml"/><Relationship Id="rId10" Type="http://schemas.openxmlformats.org/officeDocument/2006/relationships/hyperlink" Target="https://emf.thirdlight.com/link/x8ay372a3r11-k6775n/@/preview/1?o" TargetMode="External"/><Relationship Id="rId19" Type="http://schemas.openxmlformats.org/officeDocument/2006/relationships/hyperlink" Target="https://www.weforum.org/agenda/2020/01/how-cross-sector-collaboration-is-driving-the-global-climate-agenda/" TargetMode="External"/><Relationship Id="rId31" Type="http://schemas.openxmlformats.org/officeDocument/2006/relationships/hyperlink" Target="https://www.weforum.org/press/2020/01/half-of-world-s-gdp-moderately-or-highly-dependent-on-nature-says-new-report/" TargetMode="External"/><Relationship Id="rId44" Type="http://schemas.openxmlformats.org/officeDocument/2006/relationships/hyperlink" Target="https://www.weforum.org/agenda/2019/01/how-globalization-4-0-fits-into-the-history-of-globalization/" TargetMode="External"/><Relationship Id="rId4" Type="http://schemas.openxmlformats.org/officeDocument/2006/relationships/webSettings" Target="webSettings.xml"/><Relationship Id="rId9" Type="http://schemas.openxmlformats.org/officeDocument/2006/relationships/hyperlink" Target="https://www.nature.com/articles/387253a0" TargetMode="External"/><Relationship Id="rId14" Type="http://schemas.openxmlformats.org/officeDocument/2006/relationships/hyperlink" Target="https://ec.europa.eu/environment/topics/circular-economy/first-circular-economy-action-plan_en" TargetMode="External"/><Relationship Id="rId22" Type="http://schemas.openxmlformats.org/officeDocument/2006/relationships/hyperlink" Target="https://www.loreal.com/en/commitments-and-responsibilities/for-the-planet/investing-for-nature/" TargetMode="External"/><Relationship Id="rId27" Type="http://schemas.openxmlformats.org/officeDocument/2006/relationships/hyperlink" Target="https://news.harvard.edu/wp-content/uploads/2013/10/the-nature-conservancy-dow-collaboration-progress-report-2012.pdf" TargetMode="External"/><Relationship Id="rId30" Type="http://schemas.openxmlformats.org/officeDocument/2006/relationships/hyperlink" Target="https://www.wwf.org.uk/globalfutures" TargetMode="External"/><Relationship Id="rId35" Type="http://schemas.openxmlformats.org/officeDocument/2006/relationships/hyperlink" Target="https://www.statista.com/statistics/499891/projection-ewaste-generation-worldwide/" TargetMode="External"/><Relationship Id="rId43" Type="http://schemas.openxmlformats.org/officeDocument/2006/relationships/hyperlink" Target="file:///C:\Users\vicky\AppData\Local\Packages\microsoft.windowscommunicationsapps_8wekyb3d8bbwe\LocalState\Files\S0\1133\Attachments\PrivateSectorNC_CaseStudies%5b3257%5d.pdf" TargetMode="External"/><Relationship Id="rId48" Type="http://schemas.openxmlformats.org/officeDocument/2006/relationships/hyperlink" Target="https://doi.org/10.1108/JPPEL-03-2020-0014" TargetMode="External"/><Relationship Id="rId8" Type="http://schemas.openxmlformats.org/officeDocument/2006/relationships/hyperlink" Target="https://www-oxfordhandbooks-com.ezproxy.uwtsd.ac.uk/view/10.1093/oxfordhb/9780198737063.001.0001/oxfordhb-9780198737063" TargetMode="External"/><Relationship Id="rId3" Type="http://schemas.openxmlformats.org/officeDocument/2006/relationships/settings" Target="settings.xml"/><Relationship Id="rId12" Type="http://schemas.openxmlformats.org/officeDocument/2006/relationships/hyperlink" Target="https://ec.europa.eu/environment/integration/research/newsalert/pdf/natural_capital_accounting_taking_stock_IR16_en.pdf" TargetMode="External"/><Relationship Id="rId17" Type="http://schemas.openxmlformats.org/officeDocument/2006/relationships/hyperlink" Target="https://www.wwf.org.uk/sites/default/files/2020-02/GlobalFutures_SummaryReport.pdf" TargetMode="External"/><Relationship Id="rId25" Type="http://schemas.openxmlformats.org/officeDocument/2006/relationships/hyperlink" Target="https://www.nationalgrid.com/electricity-transmission/document/135501/download" TargetMode="External"/><Relationship Id="rId33" Type="http://schemas.openxmlformats.org/officeDocument/2006/relationships/hyperlink" Target="https://www.weforum.org/agenda/2019/02/companies-leading-way-to-circular-economy/" TargetMode="External"/><Relationship Id="rId38" Type="http://schemas.openxmlformats.org/officeDocument/2006/relationships/hyperlink" Target="https://www.historylearningsite.co.uk/britain-1700-to-1900/industrial-revolution/the-cotton-industry-and-the-industrial-revolution/" TargetMode="External"/><Relationship Id="rId46" Type="http://schemas.openxmlformats.org/officeDocument/2006/relationships/hyperlink" Target="https://www.weforum.org/projects/circular-economy" TargetMode="External"/><Relationship Id="rId20" Type="http://schemas.openxmlformats.org/officeDocument/2006/relationships/hyperlink" Target="https://search-ebscohost-com.ezproxy.uwtsd.ac.uk/login.aspx?direct=true&amp;db=e001mww&amp;AN=2278689&amp;site=ehost-live" TargetMode="External"/><Relationship Id="rId41" Type="http://schemas.openxmlformats.org/officeDocument/2006/relationships/hyperlink" Target="https://unctad.org/news/global-trade-hits-record-high-285-trillion-2021-likely-be-subdued-2022" TargetMode="External"/><Relationship Id="rId1" Type="http://schemas.openxmlformats.org/officeDocument/2006/relationships/numbering" Target="numbering.xml"/><Relationship Id="rId6" Type="http://schemas.openxmlformats.org/officeDocument/2006/relationships/hyperlink" Target="https://archive.globalpolicy.org/socecon/tncs/top200.htm"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TotalTime>
  <Pages>9</Pages>
  <Words>5031</Words>
  <Characters>28680</Characters>
  <Application>Microsoft Office Word</Application>
  <DocSecurity>0</DocSecurity>
  <Lines>239</Lines>
  <Paragraphs>67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Vicky Street</dc:creator>
  <cp:keywords/>
  <dc:description/>
  <cp:lastModifiedBy>Vicky Street</cp:lastModifiedBy>
  <cp:revision>2</cp:revision>
  <dcterms:created xsi:type="dcterms:W3CDTF">2022-06-06T18:05:00Z</dcterms:created>
  <dcterms:modified xsi:type="dcterms:W3CDTF">2022-06-06T18:05:00Z</dcterms:modified>
</cp:coreProperties>
</file>