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46E" w14:textId="77777777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28106CB0" w14:textId="77777777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3338874" w14:textId="77777777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6DE98B29" w14:textId="77777777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3DEB581C" w14:textId="1B06C613" w:rsidR="005776B7" w:rsidRPr="00782101" w:rsidRDefault="005776B7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  <w:u w:val="single"/>
        </w:rPr>
      </w:pPr>
      <w:r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>Title</w:t>
      </w:r>
      <w:r w:rsidR="001C7DAC"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>:</w:t>
      </w:r>
      <w:r w:rsidR="004509CD"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 xml:space="preserve"> </w:t>
      </w:r>
      <w:r w:rsidR="004509CD" w:rsidRPr="00782101">
        <w:rPr>
          <w:rFonts w:ascii="Arial" w:hAnsi="Arial" w:cs="Arial"/>
          <w:color w:val="000000" w:themeColor="text1"/>
          <w:sz w:val="44"/>
          <w:szCs w:val="44"/>
        </w:rPr>
        <w:t>component 2 supporting paper</w:t>
      </w:r>
    </w:p>
    <w:p w14:paraId="53F57775" w14:textId="435A4C2C" w:rsidR="005776B7" w:rsidRPr="00782101" w:rsidRDefault="000A4F09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  <w:u w:val="single"/>
        </w:rPr>
      </w:pPr>
      <w:r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>Name</w:t>
      </w:r>
      <w:r w:rsidR="00014099"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 xml:space="preserve">: </w:t>
      </w:r>
      <w:proofErr w:type="spellStart"/>
      <w:r w:rsidR="00014099" w:rsidRPr="00782101">
        <w:rPr>
          <w:rFonts w:ascii="Arial" w:hAnsi="Arial" w:cs="Arial"/>
          <w:color w:val="000000" w:themeColor="text1"/>
          <w:sz w:val="44"/>
          <w:szCs w:val="44"/>
        </w:rPr>
        <w:t>Letisha</w:t>
      </w:r>
      <w:proofErr w:type="spellEnd"/>
      <w:r w:rsidR="00014099" w:rsidRPr="00782101">
        <w:rPr>
          <w:rFonts w:ascii="Arial" w:hAnsi="Arial" w:cs="Arial"/>
          <w:color w:val="000000" w:themeColor="text1"/>
          <w:sz w:val="44"/>
          <w:szCs w:val="44"/>
        </w:rPr>
        <w:t xml:space="preserve"> </w:t>
      </w:r>
      <w:proofErr w:type="spellStart"/>
      <w:r w:rsidR="00AE3010">
        <w:rPr>
          <w:rFonts w:ascii="Arial" w:hAnsi="Arial" w:cs="Arial"/>
          <w:color w:val="000000" w:themeColor="text1"/>
          <w:sz w:val="44"/>
          <w:szCs w:val="44"/>
        </w:rPr>
        <w:t>M</w:t>
      </w:r>
      <w:r w:rsidR="00014099" w:rsidRPr="00782101">
        <w:rPr>
          <w:rFonts w:ascii="Arial" w:hAnsi="Arial" w:cs="Arial"/>
          <w:color w:val="000000" w:themeColor="text1"/>
          <w:sz w:val="44"/>
          <w:szCs w:val="44"/>
        </w:rPr>
        <w:t>cintosh</w:t>
      </w:r>
      <w:proofErr w:type="spellEnd"/>
    </w:p>
    <w:p w14:paraId="64B8E0BE" w14:textId="16D7CD38" w:rsidR="000A4F09" w:rsidRPr="00782101" w:rsidRDefault="000A4F09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  <w:u w:val="single"/>
        </w:rPr>
      </w:pPr>
      <w:r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>Student number</w:t>
      </w:r>
      <w:r w:rsidR="00014099"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>:</w:t>
      </w:r>
      <w:r w:rsidR="00014099" w:rsidRPr="00782101">
        <w:rPr>
          <w:rFonts w:ascii="Arial" w:hAnsi="Arial" w:cs="Arial"/>
          <w:color w:val="000000" w:themeColor="text1"/>
          <w:sz w:val="44"/>
          <w:szCs w:val="44"/>
        </w:rPr>
        <w:t>2128</w:t>
      </w:r>
      <w:r w:rsidR="003E3522" w:rsidRPr="00782101">
        <w:rPr>
          <w:rFonts w:ascii="Arial" w:hAnsi="Arial" w:cs="Arial"/>
          <w:color w:val="000000" w:themeColor="text1"/>
          <w:sz w:val="44"/>
          <w:szCs w:val="44"/>
        </w:rPr>
        <w:t>932</w:t>
      </w:r>
    </w:p>
    <w:p w14:paraId="554A39C2" w14:textId="338C8FF1" w:rsidR="000A4F09" w:rsidRPr="00782101" w:rsidRDefault="003E69EB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  <w:proofErr w:type="gramStart"/>
      <w:r w:rsidRPr="00782101">
        <w:rPr>
          <w:rFonts w:ascii="Arial" w:hAnsi="Arial" w:cs="Arial"/>
          <w:color w:val="000000" w:themeColor="text1"/>
          <w:sz w:val="44"/>
          <w:szCs w:val="44"/>
          <w:u w:val="single"/>
        </w:rPr>
        <w:t xml:space="preserve">Code </w:t>
      </w:r>
      <w:r w:rsidR="00014099" w:rsidRPr="00782101">
        <w:rPr>
          <w:rFonts w:ascii="Arial" w:hAnsi="Arial" w:cs="Arial"/>
          <w:color w:val="000000" w:themeColor="text1"/>
          <w:sz w:val="44"/>
          <w:szCs w:val="44"/>
        </w:rPr>
        <w:t>:</w:t>
      </w:r>
      <w:proofErr w:type="gramEnd"/>
      <w:r w:rsidR="00014099" w:rsidRPr="00782101">
        <w:rPr>
          <w:rFonts w:ascii="Arial" w:hAnsi="Arial" w:cs="Arial"/>
          <w:color w:val="000000" w:themeColor="text1"/>
          <w:sz w:val="44"/>
          <w:szCs w:val="44"/>
        </w:rPr>
        <w:t xml:space="preserve"> </w:t>
      </w:r>
      <w:r w:rsidRPr="00782101">
        <w:rPr>
          <w:rFonts w:ascii="Arial" w:hAnsi="Arial" w:cs="Arial"/>
          <w:color w:val="000000" w:themeColor="text1"/>
          <w:sz w:val="44"/>
          <w:szCs w:val="44"/>
        </w:rPr>
        <w:t>LCHS4004</w:t>
      </w:r>
    </w:p>
    <w:p w14:paraId="327AE7B2" w14:textId="301754A8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E416613" w14:textId="25A57106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6EDCA9F" w14:textId="7B830EA0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DD4FA4C" w14:textId="1E931E49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CFDA6EC" w14:textId="79F95B63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E33D2E2" w14:textId="552E13EC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3BF2D42" w14:textId="383825BA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D0C27DC" w14:textId="36621437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BAE4E08" w14:textId="18F470C2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74969306" w14:textId="4F933122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CD0CB2D" w14:textId="510F77C8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97305DA" w14:textId="2CB46000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1ED3B7BE" w14:textId="3B3CC266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4FA9CBF" w14:textId="3D5C0F1F" w:rsidR="003B4EC5" w:rsidRPr="00C806F4" w:rsidRDefault="003B4EC5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FBCF9E6" w14:textId="7A28FB9D" w:rsidR="003B4EC5" w:rsidRPr="00DB505E" w:rsidRDefault="003B4EC5" w:rsidP="00CA1E1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DB505E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Contents</w:t>
      </w:r>
    </w:p>
    <w:p w14:paraId="1149A8C1" w14:textId="77777777" w:rsidR="00AE3010" w:rsidRPr="00AE3010" w:rsidRDefault="00AE3010" w:rsidP="00CA1E1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28354ACB" w14:textId="13BD5918" w:rsidR="003B4EC5" w:rsidRPr="00C806F4" w:rsidRDefault="00EC6F87" w:rsidP="00CA1E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Introduction </w:t>
      </w:r>
    </w:p>
    <w:p w14:paraId="620F9BCC" w14:textId="098E9C8E" w:rsidR="00EC6F87" w:rsidRPr="00C806F4" w:rsidRDefault="00F3265B" w:rsidP="00CA1E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How incidence is measured</w:t>
      </w:r>
    </w:p>
    <w:p w14:paraId="04D07658" w14:textId="4D14699E" w:rsidR="00EC6F87" w:rsidRPr="00C806F4" w:rsidRDefault="007523A4" w:rsidP="00CA1E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How</w:t>
      </w:r>
      <w:r w:rsidR="00F3265B" w:rsidRPr="00C806F4">
        <w:rPr>
          <w:rFonts w:ascii="Arial" w:hAnsi="Arial" w:cs="Arial"/>
          <w:color w:val="000000" w:themeColor="text1"/>
          <w:sz w:val="24"/>
          <w:szCs w:val="24"/>
        </w:rPr>
        <w:t xml:space="preserve"> incidence is </w:t>
      </w:r>
      <w:r w:rsidR="00EC6F87" w:rsidRPr="00C806F4">
        <w:rPr>
          <w:rFonts w:ascii="Arial" w:hAnsi="Arial" w:cs="Arial"/>
          <w:color w:val="000000" w:themeColor="text1"/>
          <w:sz w:val="24"/>
          <w:szCs w:val="24"/>
        </w:rPr>
        <w:t xml:space="preserve">Monitored </w:t>
      </w:r>
    </w:p>
    <w:p w14:paraId="36D44E52" w14:textId="48489A6E" w:rsidR="00EC6F87" w:rsidRPr="00C806F4" w:rsidRDefault="00F3265B" w:rsidP="00CA1E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How </w:t>
      </w:r>
      <w:r w:rsidR="001F2645" w:rsidRPr="00C806F4">
        <w:rPr>
          <w:rFonts w:ascii="Arial" w:hAnsi="Arial" w:cs="Arial"/>
          <w:color w:val="000000" w:themeColor="text1"/>
          <w:sz w:val="24"/>
          <w:szCs w:val="24"/>
        </w:rPr>
        <w:t xml:space="preserve">incidence is Controlled </w:t>
      </w:r>
    </w:p>
    <w:p w14:paraId="6B8E2A8F" w14:textId="7CD427C7" w:rsidR="005F483B" w:rsidRPr="00C806F4" w:rsidRDefault="005F483B" w:rsidP="00CA1E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Conclusion </w:t>
      </w:r>
    </w:p>
    <w:p w14:paraId="43551482" w14:textId="75A389D1" w:rsidR="006B4129" w:rsidRPr="00C806F4" w:rsidRDefault="005F483B" w:rsidP="00CA1E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Reference </w:t>
      </w:r>
    </w:p>
    <w:p w14:paraId="1DEAFC28" w14:textId="1DF025C6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0E5D5F4" w14:textId="2C4DADE2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B149271" w14:textId="1F42BCA3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E4B8CE9" w14:textId="13699C5E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5A06DD5" w14:textId="06A25A40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D6D02DF" w14:textId="7A13F2A2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A5037F2" w14:textId="49716A78" w:rsidR="00E05A9D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F0E490D" w14:textId="021527D5" w:rsidR="00782101" w:rsidRDefault="00782101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0A5BB06" w14:textId="710481D6" w:rsidR="00782101" w:rsidRDefault="00782101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4F5E978" w14:textId="790A7BA1" w:rsidR="00782101" w:rsidRDefault="00782101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235C3EE" w14:textId="77777777" w:rsidR="00782101" w:rsidRPr="00C806F4" w:rsidRDefault="00782101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3C554AF" w14:textId="444E5D6B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D62B348" w14:textId="1E8489BB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DA483BA" w14:textId="0B5E6AA3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02DB08D" w14:textId="33DAFA0C" w:rsidR="00E05A9D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7251207" w14:textId="77777777" w:rsidR="003744AA" w:rsidRDefault="003744AA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302BAD49" w14:textId="3372CA68" w:rsidR="003744AA" w:rsidRPr="00C806F4" w:rsidRDefault="00E05A9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Introduction</w:t>
      </w:r>
    </w:p>
    <w:p w14:paraId="1AC4DE2B" w14:textId="6F74C0DC" w:rsidR="0017037F" w:rsidRPr="003744AA" w:rsidRDefault="0070296C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Tuberculosis is a bacterial infection mainly spread through inhaling ting droplets from the coughs or sneezes of an infected </w:t>
      </w:r>
      <w:r w:rsidR="0081423B" w:rsidRPr="00C806F4">
        <w:rPr>
          <w:rFonts w:ascii="Arial" w:hAnsi="Arial" w:cs="Arial"/>
          <w:color w:val="000000" w:themeColor="text1"/>
          <w:sz w:val="24"/>
          <w:szCs w:val="24"/>
        </w:rPr>
        <w:t>person. NHS</w:t>
      </w:r>
      <w:r w:rsidR="00FC1E0F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73160D" w:rsidRPr="00C806F4">
        <w:rPr>
          <w:rFonts w:ascii="Arial" w:hAnsi="Arial" w:cs="Arial"/>
          <w:color w:val="000000" w:themeColor="text1"/>
          <w:sz w:val="24"/>
          <w:szCs w:val="24"/>
        </w:rPr>
        <w:t>24,</w:t>
      </w:r>
      <w:r w:rsidR="00BF597C" w:rsidRPr="00C806F4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gramEnd"/>
      <w:r w:rsidR="00BF597C" w:rsidRPr="00C806F4">
        <w:rPr>
          <w:rFonts w:ascii="Arial" w:hAnsi="Arial" w:cs="Arial"/>
          <w:color w:val="000000" w:themeColor="text1"/>
          <w:sz w:val="24"/>
          <w:szCs w:val="24"/>
        </w:rPr>
        <w:t>20</w:t>
      </w:r>
      <w:r w:rsidR="0081423B" w:rsidRPr="00C806F4">
        <w:rPr>
          <w:rFonts w:ascii="Arial" w:hAnsi="Arial" w:cs="Arial"/>
          <w:color w:val="000000" w:themeColor="text1"/>
          <w:sz w:val="24"/>
          <w:szCs w:val="24"/>
        </w:rPr>
        <w:t>22)</w:t>
      </w:r>
      <w:r w:rsidR="007359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35EF" w:rsidRPr="00C806F4">
        <w:rPr>
          <w:rFonts w:ascii="Arial" w:hAnsi="Arial" w:cs="Arial"/>
          <w:color w:val="000000" w:themeColor="text1"/>
          <w:sz w:val="24"/>
          <w:szCs w:val="24"/>
        </w:rPr>
        <w:t xml:space="preserve">Some </w:t>
      </w:r>
      <w:r w:rsidR="005B7389" w:rsidRPr="00C806F4">
        <w:rPr>
          <w:rFonts w:ascii="Arial" w:hAnsi="Arial" w:cs="Arial"/>
          <w:color w:val="000000" w:themeColor="text1"/>
          <w:sz w:val="24"/>
          <w:szCs w:val="24"/>
        </w:rPr>
        <w:t>Tuberculosis symptoms</w:t>
      </w:r>
      <w:r w:rsidR="004153AB" w:rsidRPr="00C806F4">
        <w:rPr>
          <w:rFonts w:ascii="Arial" w:hAnsi="Arial" w:cs="Arial"/>
          <w:color w:val="000000" w:themeColor="text1"/>
          <w:sz w:val="24"/>
          <w:szCs w:val="24"/>
        </w:rPr>
        <w:t xml:space="preserve"> include</w:t>
      </w:r>
      <w:r w:rsidR="002A0919" w:rsidRPr="00C806F4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8262D2" w:rsidRPr="00C806F4">
        <w:rPr>
          <w:rFonts w:ascii="Arial" w:hAnsi="Arial" w:cs="Arial"/>
          <w:color w:val="000000" w:themeColor="text1"/>
          <w:sz w:val="24"/>
          <w:szCs w:val="24"/>
        </w:rPr>
        <w:t xml:space="preserve">continuous </w:t>
      </w:r>
      <w:r w:rsidR="00AB2B91" w:rsidRPr="00C806F4">
        <w:rPr>
          <w:rFonts w:ascii="Arial" w:hAnsi="Arial" w:cs="Arial"/>
          <w:color w:val="000000" w:themeColor="text1"/>
          <w:sz w:val="24"/>
          <w:szCs w:val="24"/>
        </w:rPr>
        <w:t xml:space="preserve">cough that last over a prolonged </w:t>
      </w:r>
      <w:r w:rsidR="00405015" w:rsidRPr="00C806F4">
        <w:rPr>
          <w:rFonts w:ascii="Arial" w:hAnsi="Arial" w:cs="Arial"/>
          <w:color w:val="000000" w:themeColor="text1"/>
          <w:sz w:val="24"/>
          <w:szCs w:val="24"/>
        </w:rPr>
        <w:t xml:space="preserve">period </w:t>
      </w:r>
      <w:r w:rsidR="002B0911" w:rsidRPr="00C806F4">
        <w:rPr>
          <w:rFonts w:ascii="Arial" w:hAnsi="Arial" w:cs="Arial"/>
          <w:color w:val="000000" w:themeColor="text1"/>
          <w:sz w:val="24"/>
          <w:szCs w:val="24"/>
        </w:rPr>
        <w:t>usually phlegmy</w:t>
      </w:r>
      <w:r w:rsidR="00405015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01E4" w:rsidRPr="00C806F4">
        <w:rPr>
          <w:rFonts w:ascii="Arial" w:hAnsi="Arial" w:cs="Arial"/>
          <w:color w:val="000000" w:themeColor="text1"/>
          <w:sz w:val="24"/>
          <w:szCs w:val="24"/>
        </w:rPr>
        <w:t xml:space="preserve">in some cases consisting </w:t>
      </w:r>
      <w:r w:rsidR="002B0911" w:rsidRPr="00C806F4">
        <w:rPr>
          <w:rFonts w:ascii="Arial" w:hAnsi="Arial" w:cs="Arial"/>
          <w:color w:val="000000" w:themeColor="text1"/>
          <w:sz w:val="24"/>
          <w:szCs w:val="24"/>
        </w:rPr>
        <w:t>of blood</w:t>
      </w:r>
      <w:r w:rsidR="008262D2" w:rsidRPr="00C806F4">
        <w:rPr>
          <w:rFonts w:ascii="Arial" w:hAnsi="Arial" w:cs="Arial"/>
          <w:color w:val="000000" w:themeColor="text1"/>
          <w:sz w:val="24"/>
          <w:szCs w:val="24"/>
        </w:rPr>
        <w:t>,</w:t>
      </w:r>
      <w:r w:rsidR="002B0911" w:rsidRPr="00C806F4">
        <w:rPr>
          <w:rFonts w:ascii="Arial" w:hAnsi="Arial" w:cs="Arial"/>
          <w:color w:val="000000" w:themeColor="text1"/>
          <w:sz w:val="24"/>
          <w:szCs w:val="24"/>
        </w:rPr>
        <w:t xml:space="preserve"> Weight </w:t>
      </w:r>
      <w:r w:rsidR="00F436B8" w:rsidRPr="00C806F4">
        <w:rPr>
          <w:rFonts w:ascii="Arial" w:hAnsi="Arial" w:cs="Arial"/>
          <w:color w:val="000000" w:themeColor="text1"/>
          <w:sz w:val="24"/>
          <w:szCs w:val="24"/>
        </w:rPr>
        <w:t>loss</w:t>
      </w:r>
      <w:r w:rsidR="008262D2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ni</w:t>
      </w:r>
      <w:r w:rsidR="00F436B8" w:rsidRPr="00C806F4">
        <w:rPr>
          <w:rFonts w:ascii="Arial" w:hAnsi="Arial" w:cs="Arial"/>
          <w:color w:val="000000" w:themeColor="text1"/>
          <w:sz w:val="24"/>
          <w:szCs w:val="24"/>
        </w:rPr>
        <w:t>ght</w:t>
      </w:r>
      <w:r w:rsidR="004974C9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436B8" w:rsidRPr="00C806F4">
        <w:rPr>
          <w:rFonts w:ascii="Arial" w:hAnsi="Arial" w:cs="Arial"/>
          <w:color w:val="000000" w:themeColor="text1"/>
          <w:sz w:val="24"/>
          <w:szCs w:val="24"/>
        </w:rPr>
        <w:t xml:space="preserve">sweats. </w:t>
      </w:r>
      <w:r w:rsidR="005B7389" w:rsidRPr="00C806F4">
        <w:rPr>
          <w:rFonts w:ascii="Arial" w:hAnsi="Arial" w:cs="Arial"/>
          <w:color w:val="000000" w:themeColor="text1"/>
          <w:sz w:val="24"/>
          <w:szCs w:val="24"/>
        </w:rPr>
        <w:t>NHS</w:t>
      </w:r>
      <w:r w:rsidR="00414926" w:rsidRPr="00C806F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A0A0B" w:rsidRPr="00C806F4">
        <w:rPr>
          <w:rFonts w:ascii="Arial" w:hAnsi="Arial" w:cs="Arial"/>
          <w:color w:val="000000" w:themeColor="text1"/>
          <w:sz w:val="24"/>
          <w:szCs w:val="24"/>
        </w:rPr>
        <w:t>(2019)</w:t>
      </w:r>
      <w:r w:rsidR="000D5E8B" w:rsidRPr="00C806F4">
        <w:rPr>
          <w:rFonts w:ascii="Arial" w:hAnsi="Arial" w:cs="Arial"/>
          <w:color w:val="000000" w:themeColor="text1"/>
          <w:sz w:val="24"/>
          <w:szCs w:val="24"/>
        </w:rPr>
        <w:t xml:space="preserve"> This report will discuss </w:t>
      </w:r>
      <w:r w:rsidR="00FC51DE" w:rsidRPr="00C806F4">
        <w:rPr>
          <w:rFonts w:ascii="Arial" w:hAnsi="Arial" w:cs="Arial"/>
          <w:color w:val="000000" w:themeColor="text1"/>
          <w:sz w:val="24"/>
          <w:szCs w:val="24"/>
        </w:rPr>
        <w:t>the</w:t>
      </w:r>
      <w:r w:rsidR="000D5E8B" w:rsidRPr="00C806F4">
        <w:rPr>
          <w:rFonts w:ascii="Arial" w:hAnsi="Arial" w:cs="Arial"/>
          <w:color w:val="000000" w:themeColor="text1"/>
          <w:sz w:val="24"/>
          <w:szCs w:val="24"/>
        </w:rPr>
        <w:t xml:space="preserve"> main approaches and strategies that could be use to measure monitor and control incidence of </w:t>
      </w:r>
      <w:r w:rsidR="00FC51DE" w:rsidRPr="00C806F4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0D5E8B" w:rsidRPr="00C806F4">
        <w:rPr>
          <w:rFonts w:ascii="Arial" w:hAnsi="Arial" w:cs="Arial"/>
          <w:color w:val="000000" w:themeColor="text1"/>
          <w:sz w:val="24"/>
          <w:szCs w:val="24"/>
        </w:rPr>
        <w:t>infection outbreak</w:t>
      </w:r>
      <w:r w:rsidR="00A83E71" w:rsidRPr="00C806F4">
        <w:rPr>
          <w:rFonts w:ascii="Arial" w:hAnsi="Arial" w:cs="Arial"/>
          <w:color w:val="000000" w:themeColor="text1"/>
          <w:sz w:val="24"/>
          <w:szCs w:val="24"/>
        </w:rPr>
        <w:t xml:space="preserve"> of tuberculosis disease</w:t>
      </w:r>
      <w:r w:rsidR="00393C4D" w:rsidRPr="00C806F4">
        <w:rPr>
          <w:rFonts w:ascii="Arial" w:hAnsi="Arial" w:cs="Arial"/>
          <w:color w:val="000000" w:themeColor="text1"/>
          <w:sz w:val="24"/>
          <w:szCs w:val="24"/>
        </w:rPr>
        <w:t xml:space="preserve"> In this case study</w:t>
      </w:r>
      <w:r w:rsidR="00B44C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D9BFC1A" w14:textId="40FD3450" w:rsidR="00B2093A" w:rsidRPr="00C806F4" w:rsidRDefault="009B70A1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Two common</w:t>
      </w:r>
      <w:r w:rsidR="00DB7D09" w:rsidRPr="00C806F4">
        <w:rPr>
          <w:rFonts w:ascii="Arial" w:hAnsi="Arial" w:cs="Arial"/>
          <w:color w:val="000000" w:themeColor="text1"/>
          <w:sz w:val="24"/>
          <w:szCs w:val="24"/>
        </w:rPr>
        <w:t xml:space="preserve"> means for measuring </w:t>
      </w:r>
      <w:r w:rsidR="009C3B55" w:rsidRPr="00C806F4">
        <w:rPr>
          <w:rFonts w:ascii="Arial" w:hAnsi="Arial" w:cs="Arial"/>
          <w:color w:val="000000" w:themeColor="text1"/>
          <w:sz w:val="24"/>
          <w:szCs w:val="24"/>
        </w:rPr>
        <w:t xml:space="preserve">outbreak </w:t>
      </w:r>
      <w:r w:rsidR="004970AE" w:rsidRPr="00C806F4">
        <w:rPr>
          <w:rFonts w:ascii="Arial" w:hAnsi="Arial" w:cs="Arial"/>
          <w:color w:val="000000" w:themeColor="text1"/>
          <w:sz w:val="24"/>
          <w:szCs w:val="24"/>
        </w:rPr>
        <w:t xml:space="preserve">of disease is mortality and morbidity </w:t>
      </w:r>
      <w:r w:rsidR="00C759D1" w:rsidRPr="00C806F4">
        <w:rPr>
          <w:rFonts w:ascii="Arial" w:hAnsi="Arial" w:cs="Arial"/>
          <w:color w:val="000000" w:themeColor="text1"/>
          <w:sz w:val="24"/>
          <w:szCs w:val="24"/>
        </w:rPr>
        <w:t>CDC, (</w:t>
      </w:r>
      <w:r w:rsidR="00103837" w:rsidRPr="00C806F4">
        <w:rPr>
          <w:rFonts w:ascii="Arial" w:hAnsi="Arial" w:cs="Arial"/>
          <w:color w:val="000000" w:themeColor="text1"/>
          <w:sz w:val="24"/>
          <w:szCs w:val="24"/>
        </w:rPr>
        <w:t>2012)</w:t>
      </w:r>
      <w:r w:rsidR="00663407" w:rsidRPr="00C806F4">
        <w:rPr>
          <w:rFonts w:ascii="Arial" w:hAnsi="Arial" w:cs="Arial"/>
          <w:color w:val="000000" w:themeColor="text1"/>
          <w:sz w:val="24"/>
          <w:szCs w:val="24"/>
        </w:rPr>
        <w:t xml:space="preserve"> which is</w:t>
      </w:r>
      <w:r w:rsidR="00A95EF9" w:rsidRPr="00C806F4">
        <w:rPr>
          <w:rFonts w:ascii="Arial" w:hAnsi="Arial" w:cs="Arial"/>
          <w:color w:val="000000" w:themeColor="text1"/>
          <w:sz w:val="24"/>
          <w:szCs w:val="24"/>
        </w:rPr>
        <w:t xml:space="preserve"> reliable because it is a current</w:t>
      </w:r>
      <w:r w:rsidR="003E0F81" w:rsidRPr="00C806F4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A95EF9" w:rsidRPr="00C806F4">
        <w:rPr>
          <w:rFonts w:ascii="Arial" w:hAnsi="Arial" w:cs="Arial"/>
          <w:color w:val="000000" w:themeColor="text1"/>
          <w:sz w:val="24"/>
          <w:szCs w:val="24"/>
        </w:rPr>
        <w:t xml:space="preserve"> ongoing useful tool to identify</w:t>
      </w:r>
      <w:r w:rsidR="00B70D6F" w:rsidRPr="00C806F4">
        <w:rPr>
          <w:rFonts w:ascii="Arial" w:hAnsi="Arial" w:cs="Arial"/>
          <w:color w:val="000000" w:themeColor="text1"/>
          <w:sz w:val="24"/>
          <w:szCs w:val="24"/>
        </w:rPr>
        <w:t xml:space="preserve"> risk factors of disease</w:t>
      </w:r>
      <w:r w:rsidR="0016347B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compare health events.</w:t>
      </w:r>
      <w:r w:rsidR="00557452" w:rsidRPr="00C806F4">
        <w:rPr>
          <w:rFonts w:ascii="Arial" w:hAnsi="Arial" w:cs="Arial"/>
          <w:color w:val="000000" w:themeColor="text1"/>
          <w:sz w:val="24"/>
          <w:szCs w:val="24"/>
        </w:rPr>
        <w:t xml:space="preserve"> Mortality is </w:t>
      </w:r>
      <w:r w:rsidR="00A62F49" w:rsidRPr="00C806F4">
        <w:rPr>
          <w:rFonts w:ascii="Arial" w:hAnsi="Arial" w:cs="Arial"/>
          <w:color w:val="000000" w:themeColor="text1"/>
          <w:sz w:val="24"/>
          <w:szCs w:val="24"/>
        </w:rPr>
        <w:t>the term used for death rate</w:t>
      </w:r>
      <w:r w:rsidR="00051239" w:rsidRPr="00C806F4">
        <w:rPr>
          <w:rFonts w:ascii="Arial" w:hAnsi="Arial" w:cs="Arial"/>
          <w:color w:val="000000" w:themeColor="text1"/>
          <w:sz w:val="24"/>
          <w:szCs w:val="24"/>
        </w:rPr>
        <w:t>s r</w:t>
      </w:r>
      <w:r w:rsidR="00A62F49" w:rsidRPr="00C806F4">
        <w:rPr>
          <w:rFonts w:ascii="Arial" w:hAnsi="Arial" w:cs="Arial"/>
          <w:color w:val="000000" w:themeColor="text1"/>
          <w:sz w:val="24"/>
          <w:szCs w:val="24"/>
        </w:rPr>
        <w:t xml:space="preserve">elating to </w:t>
      </w:r>
      <w:r w:rsidR="0091612C" w:rsidRPr="00C806F4">
        <w:rPr>
          <w:rFonts w:ascii="Arial" w:hAnsi="Arial" w:cs="Arial"/>
          <w:color w:val="000000" w:themeColor="text1"/>
          <w:sz w:val="24"/>
          <w:szCs w:val="24"/>
        </w:rPr>
        <w:t>deaths caused by health events</w:t>
      </w:r>
      <w:r w:rsidR="00051239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2234B" w:rsidRPr="00C806F4">
        <w:rPr>
          <w:rFonts w:ascii="Arial" w:hAnsi="Arial" w:cs="Arial"/>
          <w:color w:val="000000" w:themeColor="text1"/>
          <w:sz w:val="24"/>
          <w:szCs w:val="24"/>
        </w:rPr>
        <w:t>And Morbidity</w:t>
      </w:r>
      <w:r w:rsidR="006B6EF2" w:rsidRPr="00C806F4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161BA2" w:rsidRPr="00C806F4">
        <w:rPr>
          <w:rFonts w:ascii="Arial" w:hAnsi="Arial" w:cs="Arial"/>
          <w:color w:val="000000" w:themeColor="text1"/>
          <w:sz w:val="24"/>
          <w:szCs w:val="24"/>
        </w:rPr>
        <w:t xml:space="preserve"> the state </w:t>
      </w:r>
      <w:r w:rsidR="00F71DFA" w:rsidRPr="00C806F4">
        <w:rPr>
          <w:rFonts w:ascii="Arial" w:hAnsi="Arial" w:cs="Arial"/>
          <w:color w:val="000000" w:themeColor="text1"/>
          <w:sz w:val="24"/>
          <w:szCs w:val="24"/>
        </w:rPr>
        <w:t>of sickness</w:t>
      </w:r>
      <w:r w:rsidR="00BB12BF" w:rsidRPr="00C806F4">
        <w:rPr>
          <w:rFonts w:ascii="Arial" w:hAnsi="Arial" w:cs="Arial"/>
          <w:color w:val="000000" w:themeColor="text1"/>
          <w:sz w:val="24"/>
          <w:szCs w:val="24"/>
        </w:rPr>
        <w:t xml:space="preserve"> having </w:t>
      </w:r>
      <w:r w:rsidR="00470001" w:rsidRPr="00C806F4">
        <w:rPr>
          <w:rFonts w:ascii="Arial" w:hAnsi="Arial" w:cs="Arial"/>
          <w:color w:val="000000" w:themeColor="text1"/>
          <w:sz w:val="24"/>
          <w:szCs w:val="24"/>
        </w:rPr>
        <w:t xml:space="preserve">a specific </w:t>
      </w:r>
      <w:r w:rsidR="0022121D" w:rsidRPr="00C806F4">
        <w:rPr>
          <w:rFonts w:ascii="Arial" w:hAnsi="Arial" w:cs="Arial"/>
          <w:color w:val="000000" w:themeColor="text1"/>
          <w:sz w:val="24"/>
          <w:szCs w:val="24"/>
        </w:rPr>
        <w:t>illness or condition</w:t>
      </w:r>
      <w:r w:rsidR="00701956" w:rsidRPr="00C806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46499" w:rsidRPr="00C806F4">
        <w:rPr>
          <w:rFonts w:ascii="Arial" w:hAnsi="Arial" w:cs="Arial"/>
          <w:color w:val="000000" w:themeColor="text1"/>
          <w:sz w:val="24"/>
          <w:szCs w:val="24"/>
        </w:rPr>
        <w:t xml:space="preserve">estimated </w:t>
      </w:r>
      <w:r w:rsidR="00F851A5" w:rsidRPr="00C806F4">
        <w:rPr>
          <w:rFonts w:ascii="Arial" w:hAnsi="Arial" w:cs="Arial"/>
          <w:color w:val="000000" w:themeColor="text1"/>
          <w:sz w:val="24"/>
          <w:szCs w:val="24"/>
        </w:rPr>
        <w:t>by using incidence and prevalence</w:t>
      </w:r>
      <w:r w:rsidR="00F044EB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7389" w:rsidRPr="00C806F4">
        <w:rPr>
          <w:rFonts w:ascii="Arial" w:hAnsi="Arial" w:cs="Arial"/>
          <w:color w:val="000000" w:themeColor="text1"/>
          <w:sz w:val="24"/>
          <w:szCs w:val="24"/>
        </w:rPr>
        <w:t>data.</w:t>
      </w:r>
      <w:r w:rsidR="005B7389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Incidence</w:t>
      </w:r>
      <w:r w:rsidR="00B209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specifies the number of new diagnoses for the at-risk population of a disease. </w:t>
      </w:r>
      <w:proofErr w:type="spellStart"/>
      <w:r w:rsidR="00B209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Tenny</w:t>
      </w:r>
      <w:proofErr w:type="spellEnd"/>
      <w:r w:rsidR="00B209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C4717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S, (</w:t>
      </w:r>
      <w:r w:rsidR="00B209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20</w:t>
      </w:r>
      <w:r w:rsidR="00A85A57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22</w:t>
      </w:r>
      <w:r w:rsidR="00B209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="00B2093A" w:rsidRPr="00C806F4">
        <w:rPr>
          <w:rFonts w:ascii="Arial" w:hAnsi="Arial" w:cs="Arial"/>
          <w:color w:val="000000" w:themeColor="text1"/>
          <w:sz w:val="24"/>
          <w:szCs w:val="24"/>
        </w:rPr>
        <w:t xml:space="preserve"> it is the number of new cases that have occurred during a specific time period over the number of people at risk in that same time period.</w:t>
      </w:r>
    </w:p>
    <w:p w14:paraId="04234345" w14:textId="7F821A28" w:rsidR="00B2093A" w:rsidRPr="00C806F4" w:rsidRDefault="00B2093A" w:rsidP="00CA1E1E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  <w:r w:rsidRPr="00C806F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Incidence = (New Cases) / (Population x Timeframe)</w:t>
      </w:r>
    </w:p>
    <w:p w14:paraId="3D327382" w14:textId="7289E6E9" w:rsidR="003008BA" w:rsidRPr="00C806F4" w:rsidRDefault="003008BA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Where as </w:t>
      </w:r>
      <w:r w:rsidR="00D34297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prevalence is</w:t>
      </w:r>
      <w:r w:rsidR="00CC23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the number of case over </w:t>
      </w:r>
      <w:r w:rsidR="004100B5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total population </w:t>
      </w:r>
      <w:r w:rsidR="00DA3F64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at same point in time.</w:t>
      </w:r>
    </w:p>
    <w:p w14:paraId="0DA15D18" w14:textId="31676FE4" w:rsidR="00E26A98" w:rsidRPr="00C806F4" w:rsidRDefault="00B2093A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When measuring incidence </w:t>
      </w:r>
      <w:r w:rsidR="00041F10" w:rsidRPr="00C806F4">
        <w:rPr>
          <w:rFonts w:ascii="Arial" w:hAnsi="Arial" w:cs="Arial"/>
          <w:color w:val="000000" w:themeColor="text1"/>
          <w:sz w:val="24"/>
          <w:szCs w:val="24"/>
        </w:rPr>
        <w:t>of tuberculosis</w:t>
      </w:r>
      <w:r w:rsidR="00341E62" w:rsidRPr="00C806F4">
        <w:rPr>
          <w:rFonts w:ascii="Arial" w:hAnsi="Arial" w:cs="Arial"/>
          <w:color w:val="000000" w:themeColor="text1"/>
          <w:sz w:val="24"/>
          <w:szCs w:val="24"/>
        </w:rPr>
        <w:t>, the</w:t>
      </w:r>
      <w:r w:rsidR="00041F10" w:rsidRPr="00C806F4">
        <w:rPr>
          <w:rFonts w:ascii="Arial" w:hAnsi="Arial" w:cs="Arial"/>
          <w:color w:val="000000" w:themeColor="text1"/>
          <w:sz w:val="24"/>
          <w:szCs w:val="24"/>
        </w:rPr>
        <w:t xml:space="preserve"> people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 who already have the disease and the people who can not catch it needs to be excluded. The people who are left are know as the susceptible </w:t>
      </w:r>
      <w:r w:rsidR="00BD6617" w:rsidRPr="00C806F4">
        <w:rPr>
          <w:rFonts w:ascii="Arial" w:hAnsi="Arial" w:cs="Arial"/>
          <w:color w:val="000000" w:themeColor="text1"/>
          <w:sz w:val="24"/>
          <w:szCs w:val="24"/>
        </w:rPr>
        <w:t>population</w:t>
      </w:r>
      <w:r w:rsidR="00580401" w:rsidRPr="00C806F4">
        <w:rPr>
          <w:rFonts w:ascii="Arial" w:hAnsi="Arial" w:cs="Arial"/>
          <w:color w:val="000000" w:themeColor="text1"/>
          <w:sz w:val="24"/>
          <w:szCs w:val="24"/>
        </w:rPr>
        <w:t xml:space="preserve"> WHO(2022)</w:t>
      </w:r>
      <w:r w:rsidR="00BD6617" w:rsidRPr="00C806F4">
        <w:rPr>
          <w:rFonts w:ascii="Arial" w:hAnsi="Arial" w:cs="Arial"/>
          <w:color w:val="000000" w:themeColor="text1"/>
          <w:sz w:val="24"/>
          <w:szCs w:val="24"/>
        </w:rPr>
        <w:t>, in</w:t>
      </w:r>
      <w:r w:rsidR="004F0DB7" w:rsidRPr="00C806F4">
        <w:rPr>
          <w:rFonts w:ascii="Arial" w:hAnsi="Arial" w:cs="Arial"/>
          <w:color w:val="000000" w:themeColor="text1"/>
          <w:sz w:val="24"/>
          <w:szCs w:val="24"/>
        </w:rPr>
        <w:t xml:space="preserve"> this case Mr Patel</w:t>
      </w:r>
      <w:r w:rsidR="00BD6617" w:rsidRPr="00C806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If the people within this group develops the disease it is only then classed as a new </w:t>
      </w:r>
      <w:r w:rsidR="00775849" w:rsidRPr="00C806F4">
        <w:rPr>
          <w:rFonts w:ascii="Arial" w:hAnsi="Arial" w:cs="Arial"/>
          <w:color w:val="000000" w:themeColor="text1"/>
          <w:sz w:val="24"/>
          <w:szCs w:val="24"/>
        </w:rPr>
        <w:t>case. Strategies</w:t>
      </w:r>
      <w:r w:rsidR="00E83E81" w:rsidRPr="00C806F4">
        <w:rPr>
          <w:rFonts w:ascii="Arial" w:hAnsi="Arial" w:cs="Arial"/>
          <w:color w:val="000000" w:themeColor="text1"/>
          <w:sz w:val="24"/>
          <w:szCs w:val="24"/>
        </w:rPr>
        <w:t xml:space="preserve"> are then</w:t>
      </w:r>
      <w:r w:rsidR="00E618EC" w:rsidRPr="00C806F4">
        <w:rPr>
          <w:rFonts w:ascii="Arial" w:hAnsi="Arial" w:cs="Arial"/>
          <w:color w:val="000000" w:themeColor="text1"/>
          <w:sz w:val="24"/>
          <w:szCs w:val="24"/>
        </w:rPr>
        <w:t xml:space="preserve"> implemented</w:t>
      </w:r>
      <w:r w:rsidR="007C678B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618EC" w:rsidRPr="00C806F4">
        <w:rPr>
          <w:rFonts w:ascii="Arial" w:hAnsi="Arial" w:cs="Arial"/>
          <w:color w:val="000000" w:themeColor="text1"/>
          <w:sz w:val="24"/>
          <w:szCs w:val="24"/>
        </w:rPr>
        <w:t>to measure</w:t>
      </w:r>
      <w:r w:rsidR="00F71A44" w:rsidRPr="00C806F4">
        <w:rPr>
          <w:rFonts w:ascii="Arial" w:hAnsi="Arial" w:cs="Arial"/>
          <w:color w:val="000000" w:themeColor="text1"/>
          <w:sz w:val="24"/>
          <w:szCs w:val="24"/>
        </w:rPr>
        <w:t xml:space="preserve"> Cases</w:t>
      </w:r>
      <w:r w:rsidR="007D005A" w:rsidRPr="00C806F4">
        <w:rPr>
          <w:rFonts w:ascii="Arial" w:hAnsi="Arial" w:cs="Arial"/>
          <w:color w:val="000000" w:themeColor="text1"/>
          <w:sz w:val="24"/>
          <w:szCs w:val="24"/>
        </w:rPr>
        <w:t xml:space="preserve"> of tuberculosis</w:t>
      </w:r>
      <w:r w:rsidR="00A420B7" w:rsidRPr="00C806F4">
        <w:rPr>
          <w:rFonts w:ascii="Arial" w:hAnsi="Arial" w:cs="Arial"/>
          <w:color w:val="000000" w:themeColor="text1"/>
          <w:sz w:val="24"/>
          <w:szCs w:val="24"/>
        </w:rPr>
        <w:t xml:space="preserve"> which consists of </w:t>
      </w:r>
      <w:r w:rsidR="00F72158" w:rsidRPr="00C806F4">
        <w:rPr>
          <w:rFonts w:ascii="Arial" w:hAnsi="Arial" w:cs="Arial"/>
          <w:color w:val="000000" w:themeColor="text1"/>
          <w:sz w:val="24"/>
          <w:szCs w:val="24"/>
        </w:rPr>
        <w:t>constant</w:t>
      </w:r>
      <w:r w:rsidR="00A420B7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5210" w:rsidRPr="00C806F4">
        <w:rPr>
          <w:rFonts w:ascii="Arial" w:hAnsi="Arial" w:cs="Arial"/>
          <w:color w:val="000000" w:themeColor="text1"/>
          <w:sz w:val="24"/>
          <w:szCs w:val="24"/>
        </w:rPr>
        <w:t xml:space="preserve">analysis of </w:t>
      </w:r>
      <w:r w:rsidR="009E439F" w:rsidRPr="00C806F4">
        <w:rPr>
          <w:rFonts w:ascii="Arial" w:hAnsi="Arial" w:cs="Arial"/>
          <w:color w:val="000000" w:themeColor="text1"/>
          <w:sz w:val="24"/>
          <w:szCs w:val="24"/>
        </w:rPr>
        <w:t xml:space="preserve">prevalence and incidence data </w:t>
      </w:r>
      <w:r w:rsidR="00433E44" w:rsidRPr="00C806F4">
        <w:rPr>
          <w:rFonts w:ascii="Arial" w:hAnsi="Arial" w:cs="Arial"/>
          <w:color w:val="000000" w:themeColor="text1"/>
          <w:sz w:val="24"/>
          <w:szCs w:val="24"/>
        </w:rPr>
        <w:t xml:space="preserve">mortality and morbidity </w:t>
      </w:r>
      <w:r w:rsidR="00E26A98" w:rsidRPr="00C806F4">
        <w:rPr>
          <w:rFonts w:ascii="Arial" w:hAnsi="Arial" w:cs="Arial"/>
          <w:color w:val="000000" w:themeColor="text1"/>
          <w:sz w:val="24"/>
          <w:szCs w:val="24"/>
        </w:rPr>
        <w:t>hospital data and vaccine efficiency data</w:t>
      </w:r>
      <w:r w:rsidR="00812D35" w:rsidRPr="00C806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7A746A5" w14:textId="37E15D70" w:rsidR="005A6B71" w:rsidRPr="00B154E0" w:rsidRDefault="00B2093A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</w:t>
      </w:r>
      <w:r w:rsidR="00EE1638" w:rsidRPr="00C806F4">
        <w:rPr>
          <w:rFonts w:ascii="Arial" w:hAnsi="Arial" w:cs="Arial"/>
          <w:color w:val="000000" w:themeColor="text1"/>
          <w:sz w:val="24"/>
          <w:szCs w:val="24"/>
        </w:rPr>
        <w:t xml:space="preserve">Measuring </w:t>
      </w:r>
      <w:r w:rsidR="00440A2C" w:rsidRPr="00C806F4">
        <w:rPr>
          <w:rFonts w:ascii="Arial" w:hAnsi="Arial" w:cs="Arial"/>
          <w:color w:val="000000" w:themeColor="text1"/>
          <w:sz w:val="24"/>
          <w:szCs w:val="24"/>
        </w:rPr>
        <w:t xml:space="preserve">and monitoring </w:t>
      </w:r>
      <w:r w:rsidR="00EE1638" w:rsidRPr="00C806F4">
        <w:rPr>
          <w:rFonts w:ascii="Arial" w:hAnsi="Arial" w:cs="Arial"/>
          <w:color w:val="000000" w:themeColor="text1"/>
          <w:sz w:val="24"/>
          <w:szCs w:val="24"/>
        </w:rPr>
        <w:t xml:space="preserve">health data is very useful </w:t>
      </w:r>
      <w:r w:rsidR="00624ADF" w:rsidRPr="00C806F4">
        <w:rPr>
          <w:rFonts w:ascii="Arial" w:hAnsi="Arial" w:cs="Arial"/>
          <w:color w:val="000000" w:themeColor="text1"/>
          <w:sz w:val="24"/>
          <w:szCs w:val="24"/>
        </w:rPr>
        <w:t xml:space="preserve">and it is important </w:t>
      </w:r>
      <w:r w:rsidR="00EC745B" w:rsidRPr="00C806F4">
        <w:rPr>
          <w:rFonts w:ascii="Arial" w:hAnsi="Arial" w:cs="Arial"/>
          <w:color w:val="000000" w:themeColor="text1"/>
          <w:sz w:val="24"/>
          <w:szCs w:val="24"/>
        </w:rPr>
        <w:t>that it is</w:t>
      </w:r>
      <w:r w:rsidR="00624ADF" w:rsidRPr="00C806F4">
        <w:rPr>
          <w:rFonts w:ascii="Arial" w:hAnsi="Arial" w:cs="Arial"/>
          <w:color w:val="000000" w:themeColor="text1"/>
          <w:sz w:val="24"/>
          <w:szCs w:val="24"/>
        </w:rPr>
        <w:t xml:space="preserve"> done correctly because </w:t>
      </w:r>
      <w:r w:rsidR="00EC745B" w:rsidRPr="00C806F4">
        <w:rPr>
          <w:rFonts w:ascii="Arial" w:hAnsi="Arial" w:cs="Arial"/>
          <w:color w:val="000000" w:themeColor="text1"/>
          <w:sz w:val="24"/>
          <w:szCs w:val="24"/>
        </w:rPr>
        <w:t>this</w:t>
      </w:r>
      <w:r w:rsidR="0068359D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59D1" w:rsidRPr="00C806F4">
        <w:rPr>
          <w:rFonts w:ascii="Arial" w:hAnsi="Arial" w:cs="Arial"/>
          <w:color w:val="000000" w:themeColor="text1"/>
          <w:sz w:val="24"/>
          <w:szCs w:val="24"/>
        </w:rPr>
        <w:t>describes</w:t>
      </w:r>
      <w:r w:rsidR="0068359D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1664" w:rsidRPr="00C806F4">
        <w:rPr>
          <w:rFonts w:ascii="Arial" w:hAnsi="Arial" w:cs="Arial"/>
          <w:color w:val="000000" w:themeColor="text1"/>
          <w:sz w:val="24"/>
          <w:szCs w:val="24"/>
        </w:rPr>
        <w:t>the progression and severity of health events.</w:t>
      </w:r>
      <w:r w:rsidR="0017037F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160D">
        <w:rPr>
          <w:rFonts w:ascii="Arial" w:hAnsi="Arial" w:cs="Arial"/>
          <w:color w:val="000000" w:themeColor="text1"/>
          <w:sz w:val="24"/>
          <w:szCs w:val="24"/>
        </w:rPr>
        <w:t xml:space="preserve">PHE, </w:t>
      </w:r>
      <w:proofErr w:type="gramStart"/>
      <w:r w:rsidR="0073160D">
        <w:rPr>
          <w:rFonts w:ascii="Arial" w:hAnsi="Arial" w:cs="Arial"/>
          <w:color w:val="000000" w:themeColor="text1"/>
          <w:sz w:val="24"/>
          <w:szCs w:val="24"/>
        </w:rPr>
        <w:t>(</w:t>
      </w:r>
      <w:r w:rsidR="00EC66D4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 2014</w:t>
      </w:r>
      <w:proofErr w:type="gramEnd"/>
      <w:r w:rsidR="00B154E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4AA27D0B" w14:textId="4E232E08" w:rsidR="00002F54" w:rsidRPr="00C02354" w:rsidRDefault="00B12279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Disease is monitored through a public health surveillance </w:t>
      </w:r>
      <w:r w:rsidR="00E84FDB" w:rsidRPr="00C806F4">
        <w:rPr>
          <w:rFonts w:ascii="Arial" w:hAnsi="Arial" w:cs="Arial"/>
          <w:color w:val="000000" w:themeColor="text1"/>
          <w:sz w:val="24"/>
          <w:szCs w:val="24"/>
        </w:rPr>
        <w:t>system</w:t>
      </w:r>
      <w:r w:rsidR="00C410EE" w:rsidRPr="00C806F4">
        <w:rPr>
          <w:rFonts w:ascii="Arial" w:hAnsi="Arial" w:cs="Arial"/>
          <w:color w:val="000000" w:themeColor="text1"/>
          <w:sz w:val="24"/>
          <w:szCs w:val="24"/>
        </w:rPr>
        <w:t xml:space="preserve"> made up </w:t>
      </w:r>
      <w:r w:rsidR="0065596C" w:rsidRPr="00C806F4">
        <w:rPr>
          <w:rFonts w:ascii="Arial" w:hAnsi="Arial" w:cs="Arial"/>
          <w:color w:val="000000" w:themeColor="text1"/>
          <w:sz w:val="24"/>
          <w:szCs w:val="24"/>
        </w:rPr>
        <w:t xml:space="preserve">using </w:t>
      </w:r>
      <w:r w:rsidR="006F5AAE" w:rsidRPr="00C806F4">
        <w:rPr>
          <w:rFonts w:ascii="Arial" w:hAnsi="Arial" w:cs="Arial"/>
          <w:color w:val="000000" w:themeColor="text1"/>
          <w:sz w:val="24"/>
          <w:szCs w:val="24"/>
        </w:rPr>
        <w:t xml:space="preserve">several </w:t>
      </w:r>
      <w:r w:rsidR="00783C52" w:rsidRPr="00C806F4">
        <w:rPr>
          <w:rFonts w:ascii="Arial" w:hAnsi="Arial" w:cs="Arial"/>
          <w:color w:val="000000" w:themeColor="text1"/>
          <w:sz w:val="24"/>
          <w:szCs w:val="24"/>
        </w:rPr>
        <w:t xml:space="preserve">combined </w:t>
      </w:r>
      <w:r w:rsidR="005C4717" w:rsidRPr="00C806F4">
        <w:rPr>
          <w:rFonts w:ascii="Arial" w:hAnsi="Arial" w:cs="Arial"/>
          <w:color w:val="000000" w:themeColor="text1"/>
          <w:sz w:val="24"/>
          <w:szCs w:val="24"/>
        </w:rPr>
        <w:t>strategies. Public</w:t>
      </w:r>
      <w:r w:rsidR="00564253" w:rsidRPr="00C806F4">
        <w:rPr>
          <w:rFonts w:ascii="Arial" w:hAnsi="Arial" w:cs="Arial"/>
          <w:color w:val="000000" w:themeColor="text1"/>
          <w:sz w:val="24"/>
          <w:szCs w:val="24"/>
        </w:rPr>
        <w:t xml:space="preserve"> health </w:t>
      </w:r>
      <w:r w:rsidR="0071137F" w:rsidRPr="00C806F4">
        <w:rPr>
          <w:rFonts w:ascii="Arial" w:hAnsi="Arial" w:cs="Arial"/>
          <w:color w:val="000000" w:themeColor="text1"/>
          <w:sz w:val="24"/>
          <w:szCs w:val="24"/>
        </w:rPr>
        <w:t>Surveillance</w:t>
      </w:r>
      <w:r w:rsidR="00F762E5" w:rsidRPr="00C806F4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350664" w:rsidRPr="00C806F4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F762E5" w:rsidRPr="00C806F4">
        <w:rPr>
          <w:rFonts w:ascii="Arial" w:hAnsi="Arial" w:cs="Arial"/>
          <w:color w:val="000000" w:themeColor="text1"/>
          <w:sz w:val="24"/>
          <w:szCs w:val="24"/>
        </w:rPr>
        <w:t xml:space="preserve"> monitoring </w:t>
      </w:r>
      <w:r w:rsidR="00CD2BAB" w:rsidRPr="00C806F4">
        <w:rPr>
          <w:rFonts w:ascii="Arial" w:hAnsi="Arial" w:cs="Arial"/>
          <w:color w:val="000000" w:themeColor="text1"/>
          <w:sz w:val="24"/>
          <w:szCs w:val="24"/>
        </w:rPr>
        <w:t>of the</w:t>
      </w:r>
      <w:r w:rsidR="00F762E5" w:rsidRPr="00C806F4">
        <w:rPr>
          <w:rFonts w:ascii="Arial" w:hAnsi="Arial" w:cs="Arial"/>
          <w:color w:val="000000" w:themeColor="text1"/>
          <w:sz w:val="24"/>
          <w:szCs w:val="24"/>
        </w:rPr>
        <w:t xml:space="preserve"> extent of disease </w:t>
      </w:r>
      <w:r w:rsidR="009F7748" w:rsidRPr="00C806F4">
        <w:rPr>
          <w:rFonts w:ascii="Arial" w:hAnsi="Arial" w:cs="Arial"/>
          <w:color w:val="000000" w:themeColor="text1"/>
          <w:sz w:val="24"/>
          <w:szCs w:val="24"/>
        </w:rPr>
        <w:t>within a community</w:t>
      </w:r>
      <w:r w:rsidR="00CD2BAB" w:rsidRPr="00C806F4">
        <w:rPr>
          <w:rFonts w:ascii="Arial" w:hAnsi="Arial" w:cs="Arial"/>
          <w:color w:val="000000" w:themeColor="text1"/>
          <w:sz w:val="24"/>
          <w:szCs w:val="24"/>
        </w:rPr>
        <w:t>,</w:t>
      </w:r>
      <w:r w:rsidR="009919A8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8459F" w:rsidRPr="00C806F4">
        <w:rPr>
          <w:rFonts w:ascii="Arial" w:hAnsi="Arial" w:cs="Arial"/>
          <w:color w:val="000000" w:themeColor="text1"/>
          <w:sz w:val="24"/>
          <w:szCs w:val="24"/>
        </w:rPr>
        <w:t xml:space="preserve">achieved through </w:t>
      </w:r>
      <w:r w:rsidR="00696C70" w:rsidRPr="00C806F4">
        <w:rPr>
          <w:rFonts w:ascii="Arial" w:hAnsi="Arial" w:cs="Arial"/>
          <w:color w:val="000000" w:themeColor="text1"/>
          <w:sz w:val="24"/>
          <w:szCs w:val="24"/>
        </w:rPr>
        <w:t>the collections and</w:t>
      </w:r>
      <w:r w:rsidR="00400B7A" w:rsidRPr="00C806F4">
        <w:rPr>
          <w:rFonts w:ascii="Arial" w:hAnsi="Arial" w:cs="Arial"/>
          <w:color w:val="000000" w:themeColor="text1"/>
          <w:sz w:val="24"/>
          <w:szCs w:val="24"/>
        </w:rPr>
        <w:t xml:space="preserve"> evaluation</w:t>
      </w:r>
      <w:r w:rsidR="00574F3E" w:rsidRPr="00C806F4">
        <w:rPr>
          <w:rFonts w:ascii="Arial" w:hAnsi="Arial" w:cs="Arial"/>
          <w:color w:val="000000" w:themeColor="text1"/>
          <w:sz w:val="24"/>
          <w:szCs w:val="24"/>
        </w:rPr>
        <w:t>s</w:t>
      </w:r>
      <w:r w:rsidR="00EE0D95" w:rsidRPr="00C806F4">
        <w:rPr>
          <w:rFonts w:ascii="Arial" w:hAnsi="Arial" w:cs="Arial"/>
          <w:color w:val="000000" w:themeColor="text1"/>
          <w:sz w:val="24"/>
          <w:szCs w:val="24"/>
        </w:rPr>
        <w:t xml:space="preserve"> of mortality and morbidity </w:t>
      </w:r>
      <w:r w:rsidR="00B11936" w:rsidRPr="00C806F4">
        <w:rPr>
          <w:rFonts w:ascii="Arial" w:hAnsi="Arial" w:cs="Arial"/>
          <w:color w:val="000000" w:themeColor="text1"/>
          <w:sz w:val="24"/>
          <w:szCs w:val="24"/>
        </w:rPr>
        <w:t>rate</w:t>
      </w:r>
      <w:r w:rsidR="00574F3E" w:rsidRPr="00C806F4">
        <w:rPr>
          <w:rFonts w:ascii="Arial" w:hAnsi="Arial" w:cs="Arial"/>
          <w:color w:val="000000" w:themeColor="text1"/>
          <w:sz w:val="24"/>
          <w:szCs w:val="24"/>
        </w:rPr>
        <w:t>s</w:t>
      </w:r>
      <w:r w:rsidR="00B11936" w:rsidRPr="00C806F4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E452A3" w:rsidRPr="00C806F4">
        <w:rPr>
          <w:rFonts w:ascii="Arial" w:hAnsi="Arial" w:cs="Arial"/>
          <w:color w:val="000000" w:themeColor="text1"/>
          <w:sz w:val="24"/>
          <w:szCs w:val="24"/>
        </w:rPr>
        <w:t xml:space="preserve">There 4 major types of surveillance </w:t>
      </w:r>
      <w:r w:rsidR="005C4717" w:rsidRPr="00C806F4">
        <w:rPr>
          <w:rFonts w:ascii="Arial" w:hAnsi="Arial" w:cs="Arial"/>
          <w:color w:val="000000" w:themeColor="text1"/>
          <w:sz w:val="24"/>
          <w:szCs w:val="24"/>
        </w:rPr>
        <w:t xml:space="preserve">Passive, </w:t>
      </w:r>
      <w:r w:rsidR="00F42CC1" w:rsidRPr="00C806F4">
        <w:rPr>
          <w:rFonts w:ascii="Arial" w:hAnsi="Arial" w:cs="Arial"/>
          <w:color w:val="000000" w:themeColor="text1"/>
          <w:sz w:val="24"/>
          <w:szCs w:val="24"/>
        </w:rPr>
        <w:t>Active, Sentinel</w:t>
      </w:r>
      <w:r w:rsidR="004308C0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F42CC1" w:rsidRPr="00C806F4">
        <w:rPr>
          <w:rFonts w:ascii="Arial" w:hAnsi="Arial" w:cs="Arial"/>
          <w:color w:val="000000" w:themeColor="text1"/>
          <w:sz w:val="24"/>
          <w:szCs w:val="24"/>
        </w:rPr>
        <w:t>Sy</w:t>
      </w:r>
      <w:r w:rsidR="004308C0" w:rsidRPr="00C806F4">
        <w:rPr>
          <w:rFonts w:ascii="Arial" w:hAnsi="Arial" w:cs="Arial"/>
          <w:color w:val="000000" w:themeColor="text1"/>
          <w:sz w:val="24"/>
          <w:szCs w:val="24"/>
        </w:rPr>
        <w:t xml:space="preserve">ndromic </w:t>
      </w:r>
      <w:r w:rsidR="00F42CC1" w:rsidRPr="00C806F4">
        <w:rPr>
          <w:rFonts w:ascii="Arial" w:hAnsi="Arial" w:cs="Arial"/>
          <w:color w:val="000000" w:themeColor="text1"/>
          <w:sz w:val="24"/>
          <w:szCs w:val="24"/>
        </w:rPr>
        <w:t>t</w:t>
      </w:r>
      <w:r w:rsidR="00511325" w:rsidRPr="00C806F4">
        <w:rPr>
          <w:rFonts w:ascii="Arial" w:hAnsi="Arial" w:cs="Arial"/>
          <w:color w:val="000000" w:themeColor="text1"/>
          <w:sz w:val="24"/>
          <w:szCs w:val="24"/>
        </w:rPr>
        <w:t>h</w:t>
      </w:r>
      <w:r w:rsidR="00B1364B" w:rsidRPr="00C806F4">
        <w:rPr>
          <w:rFonts w:ascii="Arial" w:hAnsi="Arial" w:cs="Arial"/>
          <w:color w:val="000000" w:themeColor="text1"/>
          <w:sz w:val="24"/>
          <w:szCs w:val="24"/>
        </w:rPr>
        <w:t>rough</w:t>
      </w:r>
      <w:r w:rsidR="005C4717" w:rsidRPr="00C806F4">
        <w:rPr>
          <w:rFonts w:ascii="Arial" w:hAnsi="Arial" w:cs="Arial"/>
          <w:color w:val="000000" w:themeColor="text1"/>
          <w:sz w:val="24"/>
          <w:szCs w:val="24"/>
        </w:rPr>
        <w:t xml:space="preserve"> health</w:t>
      </w:r>
      <w:r w:rsidR="00B11936" w:rsidRPr="00C806F4">
        <w:rPr>
          <w:rFonts w:ascii="Arial" w:hAnsi="Arial" w:cs="Arial"/>
          <w:color w:val="000000" w:themeColor="text1"/>
          <w:sz w:val="24"/>
          <w:szCs w:val="24"/>
        </w:rPr>
        <w:t xml:space="preserve"> care providers, infection control practitioners, or laboratories that are required to notify the health department of any patient with a reportable disease</w:t>
      </w:r>
      <w:r w:rsidR="00287EC8" w:rsidRPr="00C806F4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B11936" w:rsidRPr="00C806F4">
        <w:rPr>
          <w:rFonts w:ascii="Arial" w:hAnsi="Arial" w:cs="Arial"/>
          <w:color w:val="000000" w:themeColor="text1"/>
          <w:sz w:val="24"/>
          <w:szCs w:val="24"/>
        </w:rPr>
        <w:t xml:space="preserve">uch as </w:t>
      </w:r>
      <w:r w:rsidR="002130C0" w:rsidRPr="00C806F4">
        <w:rPr>
          <w:rFonts w:ascii="Arial" w:hAnsi="Arial" w:cs="Arial"/>
          <w:color w:val="000000" w:themeColor="text1"/>
          <w:sz w:val="24"/>
          <w:szCs w:val="24"/>
        </w:rPr>
        <w:t>TB,</w:t>
      </w:r>
      <w:r w:rsidR="00B11936" w:rsidRPr="00C806F4">
        <w:rPr>
          <w:rFonts w:ascii="Arial" w:hAnsi="Arial" w:cs="Arial"/>
          <w:color w:val="000000" w:themeColor="text1"/>
          <w:sz w:val="24"/>
          <w:szCs w:val="24"/>
        </w:rPr>
        <w:t xml:space="preserve"> meningitis or </w:t>
      </w:r>
      <w:r w:rsidR="002130C0" w:rsidRPr="00C806F4">
        <w:rPr>
          <w:rFonts w:ascii="Arial" w:hAnsi="Arial" w:cs="Arial"/>
          <w:color w:val="000000" w:themeColor="text1"/>
          <w:sz w:val="24"/>
          <w:szCs w:val="24"/>
        </w:rPr>
        <w:t>Aids. WHO, (</w:t>
      </w:r>
      <w:r w:rsidR="00CC0179" w:rsidRPr="00C806F4">
        <w:rPr>
          <w:rFonts w:ascii="Arial" w:hAnsi="Arial" w:cs="Arial"/>
          <w:color w:val="000000" w:themeColor="text1"/>
          <w:sz w:val="24"/>
          <w:szCs w:val="24"/>
        </w:rPr>
        <w:t xml:space="preserve">2009) </w:t>
      </w:r>
      <w:r w:rsidR="005044D0" w:rsidRPr="00C806F4">
        <w:rPr>
          <w:rFonts w:ascii="Arial" w:hAnsi="Arial" w:cs="Arial"/>
          <w:color w:val="000000" w:themeColor="text1"/>
          <w:sz w:val="24"/>
          <w:szCs w:val="24"/>
        </w:rPr>
        <w:t>Collecting data</w:t>
      </w:r>
      <w:r w:rsidR="006364DD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2DA0" w:rsidRPr="00C806F4">
        <w:rPr>
          <w:rFonts w:ascii="Arial" w:hAnsi="Arial" w:cs="Arial"/>
          <w:color w:val="000000" w:themeColor="text1"/>
          <w:sz w:val="24"/>
          <w:szCs w:val="24"/>
        </w:rPr>
        <w:t>Such as</w:t>
      </w:r>
      <w:r w:rsidR="008246BF" w:rsidRPr="00C806F4">
        <w:rPr>
          <w:rFonts w:ascii="Arial" w:hAnsi="Arial" w:cs="Arial"/>
          <w:color w:val="000000" w:themeColor="text1"/>
          <w:sz w:val="24"/>
          <w:szCs w:val="24"/>
        </w:rPr>
        <w:t xml:space="preserve"> Vaccination </w:t>
      </w:r>
      <w:r w:rsidR="00C759D1" w:rsidRPr="00C806F4">
        <w:rPr>
          <w:rFonts w:ascii="Arial" w:hAnsi="Arial" w:cs="Arial"/>
          <w:color w:val="000000" w:themeColor="text1"/>
          <w:sz w:val="24"/>
          <w:szCs w:val="24"/>
        </w:rPr>
        <w:t>data, Lateral</w:t>
      </w:r>
      <w:r w:rsidR="008246BF" w:rsidRPr="00C806F4">
        <w:rPr>
          <w:rFonts w:ascii="Arial" w:hAnsi="Arial" w:cs="Arial"/>
          <w:color w:val="000000" w:themeColor="text1"/>
          <w:sz w:val="24"/>
          <w:szCs w:val="24"/>
        </w:rPr>
        <w:t xml:space="preserve"> flow test and PCR test data</w:t>
      </w:r>
      <w:r w:rsidR="00C32DA0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8246BF" w:rsidRPr="00C806F4">
        <w:rPr>
          <w:rFonts w:ascii="Arial" w:hAnsi="Arial" w:cs="Arial"/>
          <w:color w:val="000000" w:themeColor="text1"/>
          <w:sz w:val="24"/>
          <w:szCs w:val="24"/>
        </w:rPr>
        <w:t xml:space="preserve">Mutation identify by </w:t>
      </w:r>
      <w:r w:rsidR="00C759D1" w:rsidRPr="00C806F4">
        <w:rPr>
          <w:rFonts w:ascii="Arial" w:hAnsi="Arial" w:cs="Arial"/>
          <w:color w:val="000000" w:themeColor="text1"/>
          <w:sz w:val="24"/>
          <w:szCs w:val="24"/>
        </w:rPr>
        <w:t>scientist and</w:t>
      </w:r>
      <w:r w:rsidR="00871B68" w:rsidRPr="00C806F4">
        <w:rPr>
          <w:rFonts w:ascii="Arial" w:hAnsi="Arial" w:cs="Arial"/>
          <w:color w:val="000000" w:themeColor="text1"/>
          <w:sz w:val="24"/>
          <w:szCs w:val="24"/>
        </w:rPr>
        <w:t xml:space="preserve"> much </w:t>
      </w:r>
      <w:r w:rsidR="00C759D1" w:rsidRPr="00C806F4">
        <w:rPr>
          <w:rFonts w:ascii="Arial" w:hAnsi="Arial" w:cs="Arial"/>
          <w:color w:val="000000" w:themeColor="text1"/>
          <w:sz w:val="24"/>
          <w:szCs w:val="24"/>
        </w:rPr>
        <w:t>more. This</w:t>
      </w:r>
      <w:r w:rsidR="00714F50" w:rsidRPr="00C806F4">
        <w:rPr>
          <w:rFonts w:ascii="Arial" w:hAnsi="Arial" w:cs="Arial"/>
          <w:color w:val="000000" w:themeColor="text1"/>
          <w:sz w:val="24"/>
          <w:szCs w:val="24"/>
        </w:rPr>
        <w:t xml:space="preserve"> type</w:t>
      </w:r>
      <w:r w:rsidR="00492B6C" w:rsidRPr="00C806F4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="00714F50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2C43" w:rsidRPr="00C806F4">
        <w:rPr>
          <w:rFonts w:ascii="Arial" w:hAnsi="Arial" w:cs="Arial"/>
          <w:color w:val="000000" w:themeColor="text1"/>
          <w:sz w:val="24"/>
          <w:szCs w:val="24"/>
        </w:rPr>
        <w:t xml:space="preserve">Surveillance is </w:t>
      </w:r>
      <w:r w:rsidR="00C25897" w:rsidRPr="00C806F4">
        <w:rPr>
          <w:rFonts w:ascii="Arial" w:hAnsi="Arial" w:cs="Arial"/>
          <w:color w:val="000000" w:themeColor="text1"/>
          <w:sz w:val="24"/>
          <w:szCs w:val="24"/>
        </w:rPr>
        <w:t>an</w:t>
      </w:r>
      <w:r w:rsidR="00D12C43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4F50" w:rsidRPr="00C806F4">
        <w:rPr>
          <w:rFonts w:ascii="Arial" w:hAnsi="Arial" w:cs="Arial"/>
          <w:color w:val="000000" w:themeColor="text1"/>
          <w:sz w:val="24"/>
          <w:szCs w:val="24"/>
        </w:rPr>
        <w:t>ongoing</w:t>
      </w:r>
      <w:r w:rsidR="00B235B4" w:rsidRPr="00C806F4">
        <w:rPr>
          <w:rFonts w:ascii="Arial" w:hAnsi="Arial" w:cs="Arial"/>
          <w:color w:val="000000" w:themeColor="text1"/>
          <w:sz w:val="24"/>
          <w:szCs w:val="24"/>
        </w:rPr>
        <w:t xml:space="preserve"> systematic collection</w:t>
      </w:r>
      <w:r w:rsidR="0056662F" w:rsidRPr="00C806F4">
        <w:rPr>
          <w:rFonts w:ascii="Arial" w:hAnsi="Arial" w:cs="Arial"/>
          <w:color w:val="000000" w:themeColor="text1"/>
          <w:sz w:val="24"/>
          <w:szCs w:val="24"/>
        </w:rPr>
        <w:t xml:space="preserve">, analysis and interpretation of data </w:t>
      </w:r>
      <w:r w:rsidR="00516D0A" w:rsidRPr="00C806F4">
        <w:rPr>
          <w:rFonts w:ascii="Arial" w:hAnsi="Arial" w:cs="Arial"/>
          <w:color w:val="000000" w:themeColor="text1"/>
          <w:sz w:val="24"/>
          <w:szCs w:val="24"/>
        </w:rPr>
        <w:t xml:space="preserve">used to provide information </w:t>
      </w:r>
      <w:r w:rsidR="00955A01" w:rsidRPr="00C806F4">
        <w:rPr>
          <w:rFonts w:ascii="Arial" w:hAnsi="Arial" w:cs="Arial"/>
          <w:color w:val="000000" w:themeColor="text1"/>
          <w:sz w:val="24"/>
          <w:szCs w:val="24"/>
        </w:rPr>
        <w:t xml:space="preserve">relating to action for public </w:t>
      </w:r>
      <w:r w:rsidR="007A7D26" w:rsidRPr="00C806F4">
        <w:rPr>
          <w:rFonts w:ascii="Arial" w:hAnsi="Arial" w:cs="Arial"/>
          <w:color w:val="000000" w:themeColor="text1"/>
          <w:sz w:val="24"/>
          <w:szCs w:val="24"/>
        </w:rPr>
        <w:t>health</w:t>
      </w:r>
      <w:r w:rsidR="007D1415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59D1" w:rsidRPr="00C806F4">
        <w:rPr>
          <w:rFonts w:ascii="Arial" w:hAnsi="Arial" w:cs="Arial"/>
          <w:color w:val="000000" w:themeColor="text1"/>
          <w:sz w:val="24"/>
          <w:szCs w:val="24"/>
        </w:rPr>
        <w:t>CDC, (</w:t>
      </w:r>
      <w:r w:rsidR="007D1415" w:rsidRPr="00C806F4">
        <w:rPr>
          <w:rFonts w:ascii="Arial" w:hAnsi="Arial" w:cs="Arial"/>
          <w:color w:val="000000" w:themeColor="text1"/>
          <w:sz w:val="24"/>
          <w:szCs w:val="24"/>
        </w:rPr>
        <w:t>2012</w:t>
      </w:r>
      <w:r w:rsidR="008A29D4" w:rsidRPr="00C806F4">
        <w:rPr>
          <w:rFonts w:ascii="Arial" w:hAnsi="Arial" w:cs="Arial"/>
          <w:color w:val="000000" w:themeColor="text1"/>
          <w:sz w:val="24"/>
          <w:szCs w:val="24"/>
        </w:rPr>
        <w:t>). Detection</w:t>
      </w:r>
      <w:r w:rsidR="00FE38CE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notification of health events by health service data is then collected and stored systematically. The data is the analysed and interpreted</w:t>
      </w:r>
      <w:r w:rsidR="00C3548E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775B" w:rsidRPr="00C806F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C3548E" w:rsidRPr="00C806F4">
        <w:rPr>
          <w:rFonts w:ascii="Arial" w:hAnsi="Arial" w:cs="Arial"/>
          <w:color w:val="000000" w:themeColor="text1"/>
          <w:sz w:val="24"/>
          <w:szCs w:val="24"/>
        </w:rPr>
        <w:t xml:space="preserve">used to </w:t>
      </w:r>
      <w:r w:rsidR="006469C3" w:rsidRPr="00C806F4">
        <w:rPr>
          <w:rFonts w:ascii="Arial" w:hAnsi="Arial" w:cs="Arial"/>
          <w:color w:val="000000" w:themeColor="text1"/>
          <w:sz w:val="24"/>
          <w:szCs w:val="24"/>
        </w:rPr>
        <w:t>detect outbreak</w:t>
      </w:r>
      <w:r w:rsidR="005B6C78" w:rsidRPr="00C806F4">
        <w:rPr>
          <w:rFonts w:ascii="Arial" w:hAnsi="Arial" w:cs="Arial"/>
          <w:color w:val="000000" w:themeColor="text1"/>
          <w:sz w:val="24"/>
          <w:szCs w:val="24"/>
        </w:rPr>
        <w:t>s</w:t>
      </w:r>
      <w:r w:rsidR="006469C3" w:rsidRPr="00C806F4">
        <w:rPr>
          <w:rFonts w:ascii="Arial" w:hAnsi="Arial" w:cs="Arial"/>
          <w:color w:val="000000" w:themeColor="text1"/>
          <w:sz w:val="24"/>
          <w:szCs w:val="24"/>
        </w:rPr>
        <w:t xml:space="preserve">, changes in health </w:t>
      </w:r>
      <w:r w:rsidR="009B34B9" w:rsidRPr="00C806F4">
        <w:rPr>
          <w:rFonts w:ascii="Arial" w:hAnsi="Arial" w:cs="Arial"/>
          <w:color w:val="000000" w:themeColor="text1"/>
          <w:sz w:val="24"/>
          <w:szCs w:val="24"/>
        </w:rPr>
        <w:t xml:space="preserve">behaviours, </w:t>
      </w:r>
      <w:r w:rsidR="00335E69" w:rsidRPr="00C806F4">
        <w:rPr>
          <w:rFonts w:ascii="Arial" w:hAnsi="Arial" w:cs="Arial"/>
          <w:color w:val="000000" w:themeColor="text1"/>
          <w:sz w:val="24"/>
          <w:szCs w:val="24"/>
        </w:rPr>
        <w:t xml:space="preserve">estimate magnitude and </w:t>
      </w:r>
      <w:r w:rsidR="00C86ACE" w:rsidRPr="00C806F4">
        <w:rPr>
          <w:rFonts w:ascii="Arial" w:hAnsi="Arial" w:cs="Arial"/>
          <w:color w:val="000000" w:themeColor="text1"/>
          <w:sz w:val="24"/>
          <w:szCs w:val="24"/>
        </w:rPr>
        <w:t>measure trends.</w:t>
      </w:r>
      <w:r w:rsidR="00576EA6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4C3A" w:rsidRPr="00C806F4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F94C3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2015, every country should be able to assess progress in tuberculosis control by estimating the time trend in incidence, and the magnitude of reductions in either prevalence or deaths. </w:t>
      </w:r>
      <w:r w:rsidR="00F94C3A" w:rsidRPr="00C806F4">
        <w:rPr>
          <w:rStyle w:val="full-name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C Dye</w:t>
      </w:r>
      <w:r w:rsidR="00F94C3A" w:rsidRPr="00C806F4">
        <w:rPr>
          <w:rStyle w:val="citation-separator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 et al.</w:t>
      </w:r>
      <w:r w:rsidR="00F94C3A" w:rsidRPr="00C806F4">
        <w:rPr>
          <w:rStyle w:val="authors-list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F94C3A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Lancet (</w:t>
      </w:r>
      <w:r w:rsidR="002130C0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2008)</w:t>
      </w:r>
      <w:r w:rsidR="002130C0" w:rsidRPr="00C806F4">
        <w:rPr>
          <w:rFonts w:ascii="Arial" w:hAnsi="Arial" w:cs="Arial"/>
          <w:color w:val="000000" w:themeColor="text1"/>
          <w:sz w:val="24"/>
          <w:szCs w:val="24"/>
        </w:rPr>
        <w:t xml:space="preserve"> Monitoring</w:t>
      </w:r>
      <w:r w:rsidR="00586C0D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356A" w:rsidRPr="00C806F4">
        <w:rPr>
          <w:rFonts w:ascii="Arial" w:hAnsi="Arial" w:cs="Arial"/>
          <w:color w:val="000000" w:themeColor="text1"/>
          <w:sz w:val="24"/>
          <w:szCs w:val="24"/>
        </w:rPr>
        <w:t>public health</w:t>
      </w:r>
      <w:r w:rsidR="000612E0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5C4717" w:rsidRPr="00C806F4">
        <w:rPr>
          <w:rFonts w:ascii="Arial" w:hAnsi="Arial" w:cs="Arial"/>
          <w:color w:val="000000" w:themeColor="text1"/>
          <w:sz w:val="24"/>
          <w:szCs w:val="24"/>
        </w:rPr>
        <w:t>Mr</w:t>
      </w:r>
      <w:r w:rsidR="000612E0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4717" w:rsidRPr="00C806F4">
        <w:rPr>
          <w:rFonts w:ascii="Arial" w:hAnsi="Arial" w:cs="Arial"/>
          <w:color w:val="000000" w:themeColor="text1"/>
          <w:sz w:val="24"/>
          <w:szCs w:val="24"/>
        </w:rPr>
        <w:t>Patel</w:t>
      </w:r>
      <w:r w:rsidR="00A2356A" w:rsidRPr="00C806F4">
        <w:rPr>
          <w:rFonts w:ascii="Arial" w:hAnsi="Arial" w:cs="Arial"/>
          <w:color w:val="000000" w:themeColor="text1"/>
          <w:sz w:val="24"/>
          <w:szCs w:val="24"/>
        </w:rPr>
        <w:t xml:space="preserve"> is important </w:t>
      </w:r>
      <w:r w:rsidR="00AC4FC2" w:rsidRPr="00C806F4">
        <w:rPr>
          <w:rFonts w:ascii="Arial" w:hAnsi="Arial" w:cs="Arial"/>
          <w:color w:val="000000" w:themeColor="text1"/>
          <w:sz w:val="24"/>
          <w:szCs w:val="24"/>
        </w:rPr>
        <w:t>for</w:t>
      </w:r>
      <w:r w:rsidR="00A2356A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6EA6" w:rsidRPr="00C806F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122E29" w:rsidRPr="00C806F4">
        <w:rPr>
          <w:rFonts w:ascii="Arial" w:hAnsi="Arial" w:cs="Arial"/>
          <w:color w:val="000000" w:themeColor="text1"/>
          <w:sz w:val="24"/>
          <w:szCs w:val="24"/>
        </w:rPr>
        <w:t>appropriate necessary</w:t>
      </w:r>
      <w:r w:rsidR="00FE38CE" w:rsidRPr="00C806F4">
        <w:rPr>
          <w:rFonts w:ascii="Arial" w:hAnsi="Arial" w:cs="Arial"/>
          <w:color w:val="000000" w:themeColor="text1"/>
          <w:sz w:val="24"/>
          <w:szCs w:val="24"/>
        </w:rPr>
        <w:t xml:space="preserve"> action to be taken</w:t>
      </w:r>
      <w:r w:rsidR="0098792A" w:rsidRPr="00C806F4">
        <w:rPr>
          <w:rFonts w:ascii="Arial" w:hAnsi="Arial" w:cs="Arial"/>
          <w:color w:val="000000" w:themeColor="text1"/>
          <w:sz w:val="24"/>
          <w:szCs w:val="24"/>
        </w:rPr>
        <w:t xml:space="preserve"> whether it be</w:t>
      </w:r>
      <w:r w:rsidR="00FC4FA7" w:rsidRPr="00C806F4">
        <w:rPr>
          <w:rFonts w:ascii="Arial" w:hAnsi="Arial" w:cs="Arial"/>
          <w:color w:val="000000" w:themeColor="text1"/>
          <w:sz w:val="24"/>
          <w:szCs w:val="24"/>
        </w:rPr>
        <w:t xml:space="preserve"> enabling priorities </w:t>
      </w:r>
      <w:r w:rsidR="00823E2D" w:rsidRPr="00C806F4">
        <w:rPr>
          <w:rFonts w:ascii="Arial" w:hAnsi="Arial" w:cs="Arial"/>
          <w:color w:val="000000" w:themeColor="text1"/>
          <w:sz w:val="24"/>
          <w:szCs w:val="24"/>
        </w:rPr>
        <w:t xml:space="preserve">settings </w:t>
      </w:r>
      <w:r w:rsidR="007F4E90" w:rsidRPr="00C806F4">
        <w:rPr>
          <w:rFonts w:ascii="Arial" w:hAnsi="Arial" w:cs="Arial"/>
          <w:color w:val="000000" w:themeColor="text1"/>
          <w:sz w:val="24"/>
          <w:szCs w:val="24"/>
        </w:rPr>
        <w:t>or</w:t>
      </w:r>
      <w:r w:rsidR="00A5497B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792A" w:rsidRPr="00C806F4">
        <w:rPr>
          <w:rFonts w:ascii="Arial" w:hAnsi="Arial" w:cs="Arial"/>
          <w:color w:val="000000" w:themeColor="text1"/>
          <w:sz w:val="24"/>
          <w:szCs w:val="24"/>
        </w:rPr>
        <w:t xml:space="preserve">necessary control </w:t>
      </w:r>
      <w:r w:rsidR="00434259" w:rsidRPr="00C806F4">
        <w:rPr>
          <w:rFonts w:ascii="Arial" w:hAnsi="Arial" w:cs="Arial"/>
          <w:color w:val="000000" w:themeColor="text1"/>
          <w:sz w:val="24"/>
          <w:szCs w:val="24"/>
        </w:rPr>
        <w:t xml:space="preserve">measures </w:t>
      </w:r>
      <w:r w:rsidR="00B77F35" w:rsidRPr="00C806F4">
        <w:rPr>
          <w:rFonts w:ascii="Arial" w:hAnsi="Arial" w:cs="Arial"/>
          <w:color w:val="000000" w:themeColor="text1"/>
          <w:sz w:val="24"/>
          <w:szCs w:val="24"/>
        </w:rPr>
        <w:t xml:space="preserve">for specific </w:t>
      </w:r>
      <w:r w:rsidR="006F50E0" w:rsidRPr="00C806F4">
        <w:rPr>
          <w:rFonts w:ascii="Arial" w:hAnsi="Arial" w:cs="Arial"/>
          <w:color w:val="000000" w:themeColor="text1"/>
          <w:sz w:val="24"/>
          <w:szCs w:val="24"/>
        </w:rPr>
        <w:t xml:space="preserve">regions. The appropriate </w:t>
      </w:r>
      <w:r w:rsidR="00672F7E" w:rsidRPr="00C806F4">
        <w:rPr>
          <w:rFonts w:ascii="Arial" w:hAnsi="Arial" w:cs="Arial"/>
          <w:color w:val="000000" w:themeColor="text1"/>
          <w:sz w:val="24"/>
          <w:szCs w:val="24"/>
        </w:rPr>
        <w:t xml:space="preserve">Surveillance strategy </w:t>
      </w:r>
      <w:r w:rsidR="00307B5F" w:rsidRPr="00C806F4">
        <w:rPr>
          <w:rFonts w:ascii="Arial" w:hAnsi="Arial" w:cs="Arial"/>
          <w:color w:val="000000" w:themeColor="text1"/>
          <w:sz w:val="24"/>
          <w:szCs w:val="24"/>
        </w:rPr>
        <w:t xml:space="preserve">to monitor this incidence </w:t>
      </w:r>
      <w:r w:rsidR="0012680B" w:rsidRPr="00C806F4">
        <w:rPr>
          <w:rFonts w:ascii="Arial" w:hAnsi="Arial" w:cs="Arial"/>
          <w:color w:val="000000" w:themeColor="text1"/>
          <w:sz w:val="24"/>
          <w:szCs w:val="24"/>
        </w:rPr>
        <w:t>of disease in case study</w:t>
      </w:r>
      <w:r w:rsidR="003D7462" w:rsidRPr="00C806F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4A595A0" w14:textId="0ACE06E0" w:rsidR="00824923" w:rsidRPr="00C806F4" w:rsidRDefault="00397CEB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02F54" w:rsidRPr="00C806F4">
        <w:rPr>
          <w:rFonts w:ascii="Arial" w:hAnsi="Arial" w:cs="Arial"/>
          <w:color w:val="000000" w:themeColor="text1"/>
          <w:sz w:val="24"/>
          <w:szCs w:val="24"/>
        </w:rPr>
        <w:t xml:space="preserve">global 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targets for </w:t>
      </w:r>
      <w:r w:rsidR="00F43129" w:rsidRPr="00C806F4">
        <w:rPr>
          <w:rFonts w:ascii="Arial" w:hAnsi="Arial" w:cs="Arial"/>
          <w:color w:val="000000" w:themeColor="text1"/>
          <w:sz w:val="24"/>
          <w:szCs w:val="24"/>
        </w:rPr>
        <w:t xml:space="preserve">TB 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>control</w:t>
      </w:r>
      <w:r w:rsidR="006F448F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608C" w:rsidRPr="00C806F4">
        <w:rPr>
          <w:rFonts w:ascii="Arial" w:hAnsi="Arial" w:cs="Arial"/>
          <w:color w:val="000000" w:themeColor="text1"/>
          <w:sz w:val="24"/>
          <w:szCs w:val="24"/>
        </w:rPr>
        <w:t>were</w:t>
      </w:r>
      <w:r w:rsidR="00F43129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48F" w:rsidRPr="00C806F4">
        <w:rPr>
          <w:rFonts w:ascii="Arial" w:hAnsi="Arial" w:cs="Arial"/>
          <w:color w:val="000000" w:themeColor="text1"/>
          <w:sz w:val="24"/>
          <w:szCs w:val="24"/>
        </w:rPr>
        <w:t xml:space="preserve">developed </w:t>
      </w:r>
      <w:r w:rsidR="00F2330F" w:rsidRPr="00C806F4">
        <w:rPr>
          <w:rFonts w:ascii="Arial" w:hAnsi="Arial" w:cs="Arial"/>
          <w:color w:val="000000" w:themeColor="text1"/>
          <w:sz w:val="24"/>
          <w:szCs w:val="24"/>
        </w:rPr>
        <w:t>within the framework work of the</w:t>
      </w:r>
      <w:r w:rsidR="009A53A1" w:rsidRPr="00C806F4">
        <w:rPr>
          <w:rFonts w:ascii="Arial" w:hAnsi="Arial" w:cs="Arial"/>
          <w:color w:val="000000" w:themeColor="text1"/>
          <w:sz w:val="24"/>
          <w:szCs w:val="24"/>
        </w:rPr>
        <w:t xml:space="preserve"> stop</w:t>
      </w:r>
      <w:r w:rsidR="003A3D8E" w:rsidRPr="00C806F4">
        <w:rPr>
          <w:rFonts w:ascii="Arial" w:hAnsi="Arial" w:cs="Arial"/>
          <w:color w:val="000000" w:themeColor="text1"/>
          <w:sz w:val="24"/>
          <w:szCs w:val="24"/>
        </w:rPr>
        <w:t xml:space="preserve"> TB</w:t>
      </w:r>
      <w:r w:rsidR="002C35EF" w:rsidRPr="00C806F4">
        <w:rPr>
          <w:rFonts w:ascii="Arial" w:hAnsi="Arial" w:cs="Arial"/>
          <w:color w:val="000000" w:themeColor="text1"/>
          <w:sz w:val="24"/>
          <w:szCs w:val="24"/>
        </w:rPr>
        <w:t xml:space="preserve"> partnership</w:t>
      </w:r>
      <w:r w:rsidR="000B4437" w:rsidRPr="00C806F4">
        <w:rPr>
          <w:rFonts w:ascii="Arial" w:hAnsi="Arial" w:cs="Arial"/>
          <w:color w:val="000000" w:themeColor="text1"/>
          <w:sz w:val="24"/>
          <w:szCs w:val="24"/>
        </w:rPr>
        <w:t>.</w:t>
      </w:r>
      <w:r w:rsidR="00F765A0" w:rsidRPr="00C806F4">
        <w:rPr>
          <w:rFonts w:ascii="Arial" w:hAnsi="Arial" w:cs="Arial"/>
          <w:color w:val="000000" w:themeColor="text1"/>
          <w:sz w:val="24"/>
          <w:szCs w:val="24"/>
        </w:rPr>
        <w:t xml:space="preserve"> Stop </w:t>
      </w:r>
      <w:r w:rsidR="00C02354">
        <w:rPr>
          <w:rFonts w:ascii="Arial" w:hAnsi="Arial" w:cs="Arial"/>
          <w:color w:val="000000" w:themeColor="text1"/>
          <w:sz w:val="24"/>
          <w:szCs w:val="24"/>
        </w:rPr>
        <w:t>TB</w:t>
      </w:r>
      <w:r w:rsidR="00F765A0" w:rsidRPr="00C806F4">
        <w:rPr>
          <w:rFonts w:ascii="Arial" w:hAnsi="Arial" w:cs="Arial"/>
          <w:color w:val="000000" w:themeColor="text1"/>
          <w:sz w:val="24"/>
          <w:szCs w:val="24"/>
        </w:rPr>
        <w:t xml:space="preserve"> was launched</w:t>
      </w:r>
      <w:r w:rsidR="00746DD3" w:rsidRPr="00C806F4">
        <w:rPr>
          <w:rFonts w:ascii="Arial" w:hAnsi="Arial" w:cs="Arial"/>
          <w:color w:val="000000" w:themeColor="text1"/>
          <w:sz w:val="24"/>
          <w:szCs w:val="24"/>
        </w:rPr>
        <w:t xml:space="preserve"> by WHO</w:t>
      </w:r>
      <w:r w:rsidR="00F765A0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608C" w:rsidRPr="00C806F4">
        <w:rPr>
          <w:rFonts w:ascii="Arial" w:hAnsi="Arial" w:cs="Arial"/>
          <w:color w:val="000000" w:themeColor="text1"/>
          <w:sz w:val="24"/>
          <w:szCs w:val="24"/>
        </w:rPr>
        <w:t>2006 with</w:t>
      </w:r>
      <w:r w:rsidR="003A3D8E" w:rsidRPr="00C806F4">
        <w:rPr>
          <w:rFonts w:ascii="Arial" w:hAnsi="Arial" w:cs="Arial"/>
          <w:color w:val="000000" w:themeColor="text1"/>
          <w:sz w:val="24"/>
          <w:szCs w:val="24"/>
        </w:rPr>
        <w:t xml:space="preserve"> invention </w:t>
      </w:r>
      <w:r w:rsidR="00F600A7" w:rsidRPr="00C806F4">
        <w:rPr>
          <w:rFonts w:ascii="Arial" w:hAnsi="Arial" w:cs="Arial"/>
          <w:color w:val="000000" w:themeColor="text1"/>
          <w:sz w:val="24"/>
          <w:szCs w:val="24"/>
        </w:rPr>
        <w:t>strategies to reach t</w:t>
      </w:r>
      <w:r w:rsidR="003A3D8E" w:rsidRPr="00C806F4">
        <w:rPr>
          <w:rFonts w:ascii="Arial" w:hAnsi="Arial" w:cs="Arial"/>
          <w:color w:val="000000" w:themeColor="text1"/>
          <w:sz w:val="24"/>
          <w:szCs w:val="24"/>
        </w:rPr>
        <w:t>argets</w:t>
      </w:r>
      <w:r w:rsidR="001807E5" w:rsidRPr="00C806F4">
        <w:rPr>
          <w:rFonts w:ascii="Arial" w:hAnsi="Arial" w:cs="Arial"/>
          <w:color w:val="000000" w:themeColor="text1"/>
          <w:sz w:val="24"/>
          <w:szCs w:val="24"/>
        </w:rPr>
        <w:t xml:space="preserve"> to stop or reverse </w:t>
      </w:r>
      <w:r w:rsidR="00786246" w:rsidRPr="00C806F4">
        <w:rPr>
          <w:rFonts w:ascii="Arial" w:hAnsi="Arial" w:cs="Arial"/>
          <w:color w:val="000000" w:themeColor="text1"/>
          <w:sz w:val="24"/>
          <w:szCs w:val="24"/>
        </w:rPr>
        <w:t xml:space="preserve">incidence of </w:t>
      </w:r>
      <w:r w:rsidR="00F600A7" w:rsidRPr="00C806F4">
        <w:rPr>
          <w:rFonts w:ascii="Arial" w:hAnsi="Arial" w:cs="Arial"/>
          <w:color w:val="000000" w:themeColor="text1"/>
          <w:sz w:val="24"/>
          <w:szCs w:val="24"/>
        </w:rPr>
        <w:t>TB</w:t>
      </w:r>
      <w:r w:rsidR="00EE2C46" w:rsidRPr="00C806F4">
        <w:rPr>
          <w:rFonts w:ascii="Arial" w:hAnsi="Arial" w:cs="Arial"/>
          <w:color w:val="000000" w:themeColor="text1"/>
          <w:sz w:val="24"/>
          <w:szCs w:val="24"/>
        </w:rPr>
        <w:t>.</w:t>
      </w:r>
      <w:r w:rsidR="00F600A7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608C" w:rsidRPr="00C806F4">
        <w:rPr>
          <w:rFonts w:ascii="Arial" w:hAnsi="Arial" w:cs="Arial"/>
          <w:color w:val="000000" w:themeColor="text1"/>
          <w:sz w:val="24"/>
          <w:szCs w:val="24"/>
        </w:rPr>
        <w:t>WHO, (</w:t>
      </w:r>
      <w:r w:rsidR="00EE2C46" w:rsidRPr="00C806F4">
        <w:rPr>
          <w:rFonts w:ascii="Arial" w:hAnsi="Arial" w:cs="Arial"/>
          <w:color w:val="000000" w:themeColor="text1"/>
          <w:sz w:val="24"/>
          <w:szCs w:val="24"/>
        </w:rPr>
        <w:t>2009)</w:t>
      </w:r>
      <w:r w:rsidR="00824923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6A60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Incidence of disease is measured using data to identify where the risk or if there is an actual </w:t>
      </w:r>
      <w:r w:rsidR="00F15D4A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risk. Once</w:t>
      </w:r>
      <w:r w:rsidR="00376A60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the risk is established it is then monitored and analysed identifying way</w:t>
      </w:r>
      <w:r w:rsidR="00C023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s </w:t>
      </w:r>
      <w:r w:rsidR="00376A60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of prevention and </w:t>
      </w:r>
      <w:r w:rsidR="0073160D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control.</w:t>
      </w:r>
      <w:r w:rsidR="00376A60" w:rsidRPr="00C806F4">
        <w:rPr>
          <w:rStyle w:val="full-name"/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376A60" w:rsidRPr="00C806F4">
        <w:rPr>
          <w:rStyle w:val="full-name"/>
          <w:rFonts w:ascii="Arial" w:eastAsia="Times New Roman" w:hAnsi="Arial" w:cs="Arial"/>
          <w:color w:val="000000" w:themeColor="text1"/>
          <w:sz w:val="24"/>
          <w:szCs w:val="24"/>
        </w:rPr>
        <w:t>Marlies</w:t>
      </w:r>
      <w:proofErr w:type="spellEnd"/>
      <w:r w:rsidR="00376A60" w:rsidRPr="00C806F4">
        <w:rPr>
          <w:rStyle w:val="full-name"/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376A60" w:rsidRPr="00C806F4">
        <w:rPr>
          <w:rStyle w:val="full-name"/>
          <w:rFonts w:ascii="Arial" w:eastAsia="Times New Roman" w:hAnsi="Arial" w:cs="Arial"/>
          <w:color w:val="000000" w:themeColor="text1"/>
          <w:sz w:val="24"/>
          <w:szCs w:val="24"/>
        </w:rPr>
        <w:t>Noordzij</w:t>
      </w:r>
      <w:proofErr w:type="spellEnd"/>
      <w:r w:rsidR="00376A60" w:rsidRPr="00C806F4">
        <w:rPr>
          <w:rStyle w:val="citation-separator"/>
          <w:rFonts w:ascii="Arial" w:eastAsia="Times New Roman" w:hAnsi="Arial" w:cs="Arial"/>
          <w:color w:val="000000" w:themeColor="text1"/>
          <w:sz w:val="24"/>
          <w:szCs w:val="24"/>
        </w:rPr>
        <w:t> et al.</w:t>
      </w:r>
      <w:r w:rsidR="00376A60" w:rsidRPr="00C806F4">
        <w:rPr>
          <w:rStyle w:val="authors-list"/>
          <w:rFonts w:ascii="Arial" w:eastAsia="Times New Roman" w:hAnsi="Arial" w:cs="Arial"/>
          <w:color w:val="000000" w:themeColor="text1"/>
          <w:sz w:val="24"/>
          <w:szCs w:val="24"/>
        </w:rPr>
        <w:t> </w:t>
      </w:r>
      <w:r w:rsidR="00376A60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</w:rPr>
        <w:t xml:space="preserve">Nephron </w:t>
      </w:r>
      <w:proofErr w:type="spellStart"/>
      <w:r w:rsidR="00376A60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</w:rPr>
        <w:t>Clin</w:t>
      </w:r>
      <w:proofErr w:type="spellEnd"/>
      <w:r w:rsidR="00376A60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376A60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</w:rPr>
        <w:t>Pract</w:t>
      </w:r>
      <w:proofErr w:type="spellEnd"/>
      <w:r w:rsidR="00376A60" w:rsidRPr="00C806F4">
        <w:rPr>
          <w:rStyle w:val="citation-separator"/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376A60" w:rsidRPr="00C806F4">
        <w:rPr>
          <w:rStyle w:val="citation-journal"/>
          <w:rFonts w:ascii="Arial" w:eastAsia="Times New Roman" w:hAnsi="Arial" w:cs="Arial"/>
          <w:color w:val="000000" w:themeColor="text1"/>
          <w:sz w:val="24"/>
          <w:szCs w:val="24"/>
        </w:rPr>
        <w:t> </w:t>
      </w:r>
      <w:r w:rsidR="00376A60" w:rsidRPr="00C806F4">
        <w:rPr>
          <w:rStyle w:val="citation-year"/>
          <w:rFonts w:ascii="Arial" w:eastAsia="Times New Roman" w:hAnsi="Arial" w:cs="Arial"/>
          <w:color w:val="000000" w:themeColor="text1"/>
          <w:sz w:val="24"/>
          <w:szCs w:val="24"/>
        </w:rPr>
        <w:t>2010</w:t>
      </w:r>
      <w:r w:rsidR="00376A60" w:rsidRPr="00C806F4">
        <w:rPr>
          <w:rStyle w:val="citation-separator"/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376A60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Control strategies such as the </w:t>
      </w:r>
      <w:r w:rsidR="00376A60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who stop strategy should be </w:t>
      </w:r>
      <w:r w:rsidR="00326B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integrated </w:t>
      </w:r>
      <w:r w:rsidR="00376A60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to prevent and stop incidence of TB.</w:t>
      </w:r>
      <w:r w:rsidR="00F15D4A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06A1D" w:rsidRPr="00C806F4">
        <w:rPr>
          <w:rFonts w:ascii="Arial" w:hAnsi="Arial" w:cs="Arial"/>
          <w:color w:val="000000" w:themeColor="text1"/>
          <w:sz w:val="24"/>
          <w:szCs w:val="24"/>
        </w:rPr>
        <w:t>Various measures for control of disease have been put in place such as:</w:t>
      </w:r>
    </w:p>
    <w:p w14:paraId="15948390" w14:textId="6C250E61" w:rsidR="00AD1EA9" w:rsidRPr="00C806F4" w:rsidRDefault="00877361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Changing behaviour</w:t>
      </w:r>
    </w:p>
    <w:p w14:paraId="39DFE8B4" w14:textId="72D3F30D" w:rsidR="00037988" w:rsidRPr="00C806F4" w:rsidRDefault="00314FA0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such as washing </w:t>
      </w:r>
      <w:r w:rsidR="00AB15A8" w:rsidRPr="00C806F4">
        <w:rPr>
          <w:rFonts w:ascii="Arial" w:hAnsi="Arial" w:cs="Arial"/>
          <w:color w:val="000000" w:themeColor="text1"/>
          <w:sz w:val="24"/>
          <w:szCs w:val="24"/>
        </w:rPr>
        <w:t>h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ands and food, </w:t>
      </w:r>
      <w:r w:rsidR="00824923" w:rsidRPr="00C806F4">
        <w:rPr>
          <w:rFonts w:ascii="Arial" w:hAnsi="Arial" w:cs="Arial"/>
          <w:color w:val="000000" w:themeColor="text1"/>
          <w:sz w:val="24"/>
          <w:szCs w:val="24"/>
        </w:rPr>
        <w:t xml:space="preserve">and to night 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’t share </w:t>
      </w:r>
      <w:r w:rsidR="00112112" w:rsidRPr="00C806F4">
        <w:rPr>
          <w:rFonts w:ascii="Arial" w:hAnsi="Arial" w:cs="Arial"/>
          <w:color w:val="000000" w:themeColor="text1"/>
          <w:sz w:val="24"/>
          <w:szCs w:val="24"/>
        </w:rPr>
        <w:t>belongings Covering</w:t>
      </w:r>
      <w:r w:rsidR="002F6ED4" w:rsidRPr="00C806F4">
        <w:rPr>
          <w:rFonts w:ascii="Arial" w:hAnsi="Arial" w:cs="Arial"/>
          <w:color w:val="000000" w:themeColor="text1"/>
          <w:sz w:val="24"/>
          <w:szCs w:val="24"/>
        </w:rPr>
        <w:t xml:space="preserve"> the mouth and nose during coughs, </w:t>
      </w:r>
      <w:r w:rsidR="00037988" w:rsidRPr="00C806F4">
        <w:rPr>
          <w:rFonts w:ascii="Arial" w:hAnsi="Arial" w:cs="Arial"/>
          <w:color w:val="000000" w:themeColor="text1"/>
          <w:sz w:val="24"/>
          <w:szCs w:val="24"/>
        </w:rPr>
        <w:t>Use of Personal Protective equipment (PPE)</w:t>
      </w:r>
    </w:p>
    <w:p w14:paraId="6C85971B" w14:textId="61D7EA39" w:rsidR="004051B5" w:rsidRPr="00C806F4" w:rsidRDefault="00D05A7E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(</w:t>
      </w:r>
      <w:r w:rsidR="00BB452E"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Immunisation </w:t>
      </w:r>
      <w:r w:rsidR="008D59C0"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/</w:t>
      </w:r>
      <w:r w:rsidR="00210201"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Vaccine</w:t>
      </w:r>
      <w:r w:rsidR="00105BFC"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s</w:t>
      </w:r>
    </w:p>
    <w:p w14:paraId="49D08212" w14:textId="7C8C3D72" w:rsidR="00B02823" w:rsidRPr="00C806F4" w:rsidRDefault="004051B5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Immunization is one of the most successful and cost-effective way by wish disease can be controlled.</w:t>
      </w:r>
      <w:r w:rsidR="00B9257B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87DF6" w:rsidRPr="00C806F4">
        <w:rPr>
          <w:rFonts w:ascii="Arial" w:hAnsi="Arial" w:cs="Arial"/>
          <w:color w:val="000000" w:themeColor="text1"/>
          <w:sz w:val="24"/>
          <w:szCs w:val="24"/>
        </w:rPr>
        <w:t xml:space="preserve">usually </w:t>
      </w:r>
      <w:r w:rsidR="00ED5F2C" w:rsidRPr="00C806F4">
        <w:rPr>
          <w:rFonts w:ascii="Arial" w:hAnsi="Arial" w:cs="Arial"/>
          <w:color w:val="000000" w:themeColor="text1"/>
          <w:sz w:val="24"/>
          <w:szCs w:val="24"/>
        </w:rPr>
        <w:t>Administered through</w:t>
      </w:r>
      <w:r w:rsidR="008E2BC6" w:rsidRPr="00C806F4">
        <w:rPr>
          <w:rFonts w:ascii="Arial" w:hAnsi="Arial" w:cs="Arial"/>
          <w:color w:val="000000" w:themeColor="text1"/>
          <w:sz w:val="24"/>
          <w:szCs w:val="24"/>
        </w:rPr>
        <w:t xml:space="preserve"> injections</w:t>
      </w:r>
      <w:r w:rsidR="007C34B8" w:rsidRPr="00C806F4">
        <w:rPr>
          <w:rFonts w:ascii="Arial" w:hAnsi="Arial" w:cs="Arial"/>
          <w:color w:val="000000" w:themeColor="text1"/>
          <w:sz w:val="24"/>
          <w:szCs w:val="24"/>
        </w:rPr>
        <w:t xml:space="preserve"> or other ways such as</w:t>
      </w:r>
      <w:r w:rsidR="005673EC" w:rsidRPr="00C806F4">
        <w:rPr>
          <w:rFonts w:ascii="Arial" w:hAnsi="Arial" w:cs="Arial"/>
          <w:color w:val="000000" w:themeColor="text1"/>
          <w:sz w:val="24"/>
          <w:szCs w:val="24"/>
        </w:rPr>
        <w:t xml:space="preserve"> through</w:t>
      </w:r>
      <w:r w:rsidR="007C34B8" w:rsidRPr="00C806F4">
        <w:rPr>
          <w:rFonts w:ascii="Arial" w:hAnsi="Arial" w:cs="Arial"/>
          <w:color w:val="000000" w:themeColor="text1"/>
          <w:sz w:val="24"/>
          <w:szCs w:val="24"/>
        </w:rPr>
        <w:t xml:space="preserve"> mouth or </w:t>
      </w:r>
      <w:r w:rsidR="0012319A" w:rsidRPr="00C806F4">
        <w:rPr>
          <w:rFonts w:ascii="Arial" w:hAnsi="Arial" w:cs="Arial"/>
          <w:color w:val="000000" w:themeColor="text1"/>
          <w:sz w:val="24"/>
          <w:szCs w:val="24"/>
        </w:rPr>
        <w:t xml:space="preserve">nose </w:t>
      </w:r>
      <w:r w:rsidR="00530483" w:rsidRPr="00C806F4">
        <w:rPr>
          <w:rFonts w:ascii="Arial" w:hAnsi="Arial" w:cs="Arial"/>
          <w:color w:val="000000" w:themeColor="text1"/>
          <w:sz w:val="24"/>
          <w:szCs w:val="24"/>
        </w:rPr>
        <w:t>can Medication</w:t>
      </w:r>
      <w:r w:rsidR="0012319A" w:rsidRPr="00C806F4">
        <w:rPr>
          <w:rFonts w:ascii="Arial" w:hAnsi="Arial" w:cs="Arial"/>
          <w:color w:val="000000" w:themeColor="text1"/>
          <w:sz w:val="24"/>
          <w:szCs w:val="24"/>
        </w:rPr>
        <w:t xml:space="preserve"> such as antibiotics can kill or stop them dividing </w:t>
      </w:r>
      <w:r w:rsidR="00210201" w:rsidRPr="00C806F4">
        <w:rPr>
          <w:rFonts w:ascii="Arial" w:hAnsi="Arial" w:cs="Arial"/>
          <w:color w:val="000000" w:themeColor="text1"/>
          <w:sz w:val="24"/>
          <w:szCs w:val="24"/>
        </w:rPr>
        <w:t>reduc</w:t>
      </w:r>
      <w:r w:rsidR="0012319A" w:rsidRPr="00C806F4">
        <w:rPr>
          <w:rFonts w:ascii="Arial" w:hAnsi="Arial" w:cs="Arial"/>
          <w:color w:val="000000" w:themeColor="text1"/>
          <w:sz w:val="24"/>
          <w:szCs w:val="24"/>
        </w:rPr>
        <w:t xml:space="preserve">ing </w:t>
      </w:r>
      <w:r w:rsidR="00A53AA5" w:rsidRPr="00C806F4">
        <w:rPr>
          <w:rFonts w:ascii="Arial" w:hAnsi="Arial" w:cs="Arial"/>
          <w:color w:val="000000" w:themeColor="text1"/>
          <w:sz w:val="24"/>
          <w:szCs w:val="24"/>
        </w:rPr>
        <w:t>or eradicat</w:t>
      </w:r>
      <w:r w:rsidR="0012319A" w:rsidRPr="00C806F4">
        <w:rPr>
          <w:rFonts w:ascii="Arial" w:hAnsi="Arial" w:cs="Arial"/>
          <w:color w:val="000000" w:themeColor="text1"/>
          <w:sz w:val="24"/>
          <w:szCs w:val="24"/>
        </w:rPr>
        <w:t xml:space="preserve">ing </w:t>
      </w:r>
      <w:r w:rsidR="00A53AA5" w:rsidRPr="00C806F4">
        <w:rPr>
          <w:rFonts w:ascii="Arial" w:hAnsi="Arial" w:cs="Arial"/>
          <w:color w:val="000000" w:themeColor="text1"/>
          <w:sz w:val="24"/>
          <w:szCs w:val="24"/>
        </w:rPr>
        <w:t xml:space="preserve">disease </w:t>
      </w:r>
      <w:r w:rsidR="00B7798A" w:rsidRPr="00C806F4">
        <w:rPr>
          <w:rFonts w:ascii="Arial" w:hAnsi="Arial" w:cs="Arial"/>
          <w:color w:val="000000" w:themeColor="text1"/>
          <w:sz w:val="24"/>
          <w:szCs w:val="24"/>
        </w:rPr>
        <w:t>protecting other individuals</w:t>
      </w:r>
      <w:r w:rsidR="005711A1" w:rsidRPr="00C806F4">
        <w:rPr>
          <w:rFonts w:ascii="Arial" w:hAnsi="Arial" w:cs="Arial"/>
          <w:color w:val="000000" w:themeColor="text1"/>
          <w:sz w:val="24"/>
          <w:szCs w:val="24"/>
        </w:rPr>
        <w:t xml:space="preserve"> from disease </w:t>
      </w:r>
      <w:r w:rsidR="001C154A" w:rsidRPr="00C806F4">
        <w:rPr>
          <w:rFonts w:ascii="Arial" w:hAnsi="Arial" w:cs="Arial"/>
          <w:color w:val="000000" w:themeColor="text1"/>
          <w:sz w:val="24"/>
          <w:szCs w:val="24"/>
        </w:rPr>
        <w:t>and increase levels of immunity</w:t>
      </w:r>
      <w:r w:rsidR="008D59C0" w:rsidRPr="00C806F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55EE000" w14:textId="520CCC53" w:rsidR="00D66995" w:rsidRPr="00C806F4" w:rsidRDefault="001820CA" w:rsidP="00CA1E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Passive </w:t>
      </w:r>
      <w:r w:rsidR="00D66995"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surveillance</w:t>
      </w:r>
      <w:r w:rsidR="00D66995" w:rsidRPr="00C806F4">
        <w:rPr>
          <w:rFonts w:ascii="Arial" w:hAnsi="Arial" w:cs="Arial"/>
          <w:color w:val="000000" w:themeColor="text1"/>
          <w:sz w:val="24"/>
          <w:szCs w:val="24"/>
        </w:rPr>
        <w:t xml:space="preserve"> is the routine </w:t>
      </w:r>
      <w:r w:rsidR="00F62C22" w:rsidRPr="00C806F4">
        <w:rPr>
          <w:rFonts w:ascii="Arial" w:hAnsi="Arial" w:cs="Arial"/>
          <w:color w:val="000000" w:themeColor="text1"/>
          <w:sz w:val="24"/>
          <w:szCs w:val="24"/>
        </w:rPr>
        <w:t xml:space="preserve">reporting of health data </w:t>
      </w:r>
      <w:r w:rsidR="00530483" w:rsidRPr="00C806F4">
        <w:rPr>
          <w:rFonts w:ascii="Arial" w:hAnsi="Arial" w:cs="Arial"/>
          <w:color w:val="000000" w:themeColor="text1"/>
          <w:sz w:val="24"/>
          <w:szCs w:val="24"/>
        </w:rPr>
        <w:t>providing baseline</w:t>
      </w:r>
      <w:r w:rsidR="00972DDC" w:rsidRPr="00C806F4">
        <w:rPr>
          <w:rFonts w:ascii="Arial" w:hAnsi="Arial" w:cs="Arial"/>
          <w:color w:val="000000" w:themeColor="text1"/>
          <w:sz w:val="24"/>
          <w:szCs w:val="24"/>
        </w:rPr>
        <w:t xml:space="preserve"> data on health of the population</w:t>
      </w:r>
      <w:r w:rsidR="003F5DD6" w:rsidRPr="00C806F4">
        <w:rPr>
          <w:rFonts w:ascii="Arial" w:hAnsi="Arial" w:cs="Arial"/>
          <w:color w:val="000000" w:themeColor="text1"/>
          <w:sz w:val="24"/>
          <w:szCs w:val="24"/>
        </w:rPr>
        <w:t xml:space="preserve"> identify patterns and impacts of </w:t>
      </w:r>
      <w:r w:rsidR="00530483" w:rsidRPr="00C806F4">
        <w:rPr>
          <w:rFonts w:ascii="Arial" w:hAnsi="Arial" w:cs="Arial"/>
          <w:color w:val="000000" w:themeColor="text1"/>
          <w:sz w:val="24"/>
          <w:szCs w:val="24"/>
        </w:rPr>
        <w:t>diseases</w:t>
      </w:r>
      <w:r w:rsidR="00D037F5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04531" w:rsidRPr="00C806F4">
        <w:rPr>
          <w:rFonts w:ascii="Arial" w:hAnsi="Arial" w:cs="Arial"/>
          <w:color w:val="000000" w:themeColor="text1"/>
          <w:sz w:val="24"/>
          <w:szCs w:val="24"/>
        </w:rPr>
        <w:t xml:space="preserve"> Mass screening/testing</w:t>
      </w:r>
    </w:p>
    <w:p w14:paraId="7CA31C8B" w14:textId="77777777" w:rsidR="00F06065" w:rsidRPr="00C806F4" w:rsidRDefault="00F06065" w:rsidP="00CA1E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>Modifying Environment</w:t>
      </w:r>
      <w:r w:rsidR="00E55B8D"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</w:p>
    <w:p w14:paraId="587A78D4" w14:textId="4BC4D3C4" w:rsidR="00E55B8D" w:rsidRPr="00C806F4" w:rsidRDefault="00E55B8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 safe </w:t>
      </w:r>
      <w:r w:rsidR="00530483" w:rsidRPr="00C806F4">
        <w:rPr>
          <w:rFonts w:ascii="Arial" w:hAnsi="Arial" w:cs="Arial"/>
          <w:color w:val="000000" w:themeColor="text1"/>
          <w:sz w:val="24"/>
          <w:szCs w:val="24"/>
        </w:rPr>
        <w:t>water and</w:t>
      </w:r>
      <w:r w:rsidR="002373F7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0C0C" w:rsidRPr="00C806F4">
        <w:rPr>
          <w:rFonts w:ascii="Arial" w:hAnsi="Arial" w:cs="Arial"/>
          <w:color w:val="000000" w:themeColor="text1"/>
          <w:sz w:val="24"/>
          <w:szCs w:val="24"/>
        </w:rPr>
        <w:t>sanitation</w:t>
      </w:r>
      <w:r w:rsidR="003169E1" w:rsidRPr="00C806F4">
        <w:rPr>
          <w:rFonts w:ascii="Arial" w:hAnsi="Arial" w:cs="Arial"/>
          <w:color w:val="000000" w:themeColor="text1"/>
          <w:sz w:val="24"/>
          <w:szCs w:val="24"/>
        </w:rPr>
        <w:t xml:space="preserve"> cleaning</w:t>
      </w:r>
    </w:p>
    <w:p w14:paraId="7C4DC231" w14:textId="6FA30CF6" w:rsidR="00AA2963" w:rsidRPr="00C806F4" w:rsidRDefault="00931925" w:rsidP="00CA1E1E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r w:rsidRPr="00C806F4"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  <w:t>Quarantine</w:t>
      </w:r>
    </w:p>
    <w:p w14:paraId="3340323D" w14:textId="5D352F4E" w:rsidR="00010C0C" w:rsidRPr="00C806F4" w:rsidRDefault="00010C0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Self Isolation </w:t>
      </w:r>
    </w:p>
    <w:p w14:paraId="50535463" w14:textId="77777777" w:rsidR="00C806F4" w:rsidRPr="00C806F4" w:rsidRDefault="00AA2963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maintaining physical/social distance</w:t>
      </w:r>
    </w:p>
    <w:p w14:paraId="795367DA" w14:textId="3243063E" w:rsidR="00F9140F" w:rsidRPr="00C806F4" w:rsidRDefault="00037988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Local</w:t>
      </w:r>
      <w:r w:rsidR="00F9140F" w:rsidRPr="00C806F4">
        <w:rPr>
          <w:rFonts w:ascii="Arial" w:hAnsi="Arial" w:cs="Arial"/>
          <w:color w:val="000000" w:themeColor="text1"/>
          <w:sz w:val="24"/>
          <w:szCs w:val="24"/>
        </w:rPr>
        <w:t xml:space="preserve"> restriction of movement</w:t>
      </w:r>
    </w:p>
    <w:p w14:paraId="12C43CB7" w14:textId="3D64EA65" w:rsidR="006B56F3" w:rsidRPr="00C806F4" w:rsidRDefault="006B56F3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EC0FE7" w:rsidRPr="00C806F4">
        <w:rPr>
          <w:rFonts w:ascii="Arial" w:hAnsi="Arial" w:cs="Arial"/>
          <w:color w:val="000000" w:themeColor="text1"/>
          <w:sz w:val="24"/>
          <w:szCs w:val="24"/>
        </w:rPr>
        <w:t>reduce or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160D" w:rsidRPr="00C806F4">
        <w:rPr>
          <w:rFonts w:ascii="Arial" w:hAnsi="Arial" w:cs="Arial"/>
          <w:color w:val="000000" w:themeColor="text1"/>
          <w:sz w:val="24"/>
          <w:szCs w:val="24"/>
        </w:rPr>
        <w:t>eliminate the</w:t>
      </w:r>
      <w:r w:rsidRPr="00C806F4">
        <w:rPr>
          <w:rFonts w:ascii="Arial" w:hAnsi="Arial" w:cs="Arial"/>
          <w:color w:val="000000" w:themeColor="text1"/>
          <w:sz w:val="24"/>
          <w:szCs w:val="24"/>
        </w:rPr>
        <w:t xml:space="preserve"> risk exposure to the infected agent and prevent spread.</w:t>
      </w:r>
    </w:p>
    <w:p w14:paraId="76F16CB6" w14:textId="21F5CDEA" w:rsidR="00806D69" w:rsidRPr="00C806F4" w:rsidRDefault="00806D69" w:rsidP="00CA1E1E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r w:rsidRPr="00C806F4"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  <w:t>Information</w:t>
      </w:r>
      <w:r w:rsidR="009C31C9" w:rsidRPr="00C806F4"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/education </w:t>
      </w:r>
    </w:p>
    <w:p w14:paraId="28B37E8D" w14:textId="17FE5D11" w:rsidR="00C000D7" w:rsidRDefault="009C31C9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Informing the public or family members of the out break to ensure</w:t>
      </w:r>
      <w:r w:rsidR="00C20AD9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7571D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if anyone</w:t>
      </w:r>
      <w:r w:rsidR="00C20AD9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become</w:t>
      </w:r>
      <w:r w:rsidR="00D7571D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C20AD9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ill o</w:t>
      </w:r>
      <w:r w:rsidR="00D7571D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r</w:t>
      </w:r>
      <w:r w:rsidR="00C20AD9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symptomatic </w:t>
      </w:r>
      <w:r w:rsidR="00AD7BD5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this </w:t>
      </w:r>
      <w:r w:rsidR="0078001F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detected and notified early </w:t>
      </w:r>
      <w:r w:rsidR="005D70C8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to health care providers</w:t>
      </w:r>
      <w:r w:rsidR="00112112" w:rsidRPr="00C806F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14451C83" w14:textId="77777777" w:rsidR="00B87F6D" w:rsidRPr="00C806F4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108C7938" w14:textId="40C9C7AF" w:rsidR="00B87F6D" w:rsidRDefault="009C1172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806F4"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>Conclusion</w:t>
      </w:r>
    </w:p>
    <w:p w14:paraId="75E17F9A" w14:textId="150BDAA5" w:rsidR="009C1172" w:rsidRPr="00B87F6D" w:rsidRDefault="00185F08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806F4">
        <w:rPr>
          <w:rFonts w:ascii="Arial" w:hAnsi="Arial" w:cs="Arial"/>
          <w:color w:val="000000" w:themeColor="text1"/>
          <w:sz w:val="24"/>
          <w:szCs w:val="24"/>
        </w:rPr>
        <w:t>When measuring incidence in Mr Patel’s</w:t>
      </w:r>
      <w:r w:rsidR="00903E18" w:rsidRPr="00C806F4">
        <w:rPr>
          <w:rFonts w:ascii="Arial" w:hAnsi="Arial" w:cs="Arial"/>
          <w:color w:val="000000" w:themeColor="text1"/>
          <w:sz w:val="24"/>
          <w:szCs w:val="24"/>
        </w:rPr>
        <w:t xml:space="preserve"> case</w:t>
      </w:r>
      <w:r w:rsidR="00322031" w:rsidRPr="00C806F4">
        <w:rPr>
          <w:rFonts w:ascii="Arial" w:hAnsi="Arial" w:cs="Arial"/>
          <w:color w:val="000000" w:themeColor="text1"/>
          <w:sz w:val="24"/>
          <w:szCs w:val="24"/>
        </w:rPr>
        <w:t>,</w:t>
      </w:r>
      <w:r w:rsidR="00B45807" w:rsidRPr="00C806F4">
        <w:rPr>
          <w:rFonts w:ascii="Arial" w:hAnsi="Arial" w:cs="Arial"/>
          <w:color w:val="000000" w:themeColor="text1"/>
          <w:sz w:val="24"/>
          <w:szCs w:val="24"/>
        </w:rPr>
        <w:t xml:space="preserve"> because he is </w:t>
      </w:r>
      <w:r w:rsidR="00232E11" w:rsidRPr="00C806F4">
        <w:rPr>
          <w:rFonts w:ascii="Arial" w:hAnsi="Arial" w:cs="Arial"/>
          <w:color w:val="000000" w:themeColor="text1"/>
          <w:sz w:val="24"/>
          <w:szCs w:val="24"/>
        </w:rPr>
        <w:t xml:space="preserve">showing symptoms of </w:t>
      </w:r>
      <w:r w:rsidR="00247710" w:rsidRPr="00C806F4">
        <w:rPr>
          <w:rFonts w:ascii="Arial" w:hAnsi="Arial" w:cs="Arial"/>
          <w:color w:val="000000" w:themeColor="text1"/>
          <w:sz w:val="24"/>
          <w:szCs w:val="24"/>
        </w:rPr>
        <w:t>TB. Hi</w:t>
      </w:r>
      <w:r w:rsidR="00903E18" w:rsidRPr="00C806F4">
        <w:rPr>
          <w:rFonts w:ascii="Arial" w:hAnsi="Arial" w:cs="Arial"/>
          <w:color w:val="000000" w:themeColor="text1"/>
          <w:sz w:val="24"/>
          <w:szCs w:val="24"/>
        </w:rPr>
        <w:t xml:space="preserve">mself and the six other adults living with </w:t>
      </w:r>
      <w:r w:rsidR="00DD60FB" w:rsidRPr="00C806F4">
        <w:rPr>
          <w:rFonts w:ascii="Arial" w:hAnsi="Arial" w:cs="Arial"/>
          <w:color w:val="000000" w:themeColor="text1"/>
          <w:sz w:val="24"/>
          <w:szCs w:val="24"/>
        </w:rPr>
        <w:t xml:space="preserve">him should be </w:t>
      </w:r>
      <w:r w:rsidR="00232E11" w:rsidRPr="00C806F4">
        <w:rPr>
          <w:rFonts w:ascii="Arial" w:hAnsi="Arial" w:cs="Arial"/>
          <w:color w:val="000000" w:themeColor="text1"/>
          <w:sz w:val="24"/>
          <w:szCs w:val="24"/>
        </w:rPr>
        <w:t>tested</w:t>
      </w:r>
      <w:r w:rsidR="00DD60FB" w:rsidRPr="00C806F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33C04" w:rsidRPr="00C806F4">
        <w:rPr>
          <w:rFonts w:ascii="Arial" w:hAnsi="Arial" w:cs="Arial"/>
          <w:color w:val="000000" w:themeColor="text1"/>
          <w:sz w:val="24"/>
          <w:szCs w:val="24"/>
        </w:rPr>
        <w:t>monitored</w:t>
      </w:r>
      <w:r w:rsidR="00CB02EA" w:rsidRPr="00C806F4">
        <w:rPr>
          <w:rFonts w:ascii="Arial" w:hAnsi="Arial" w:cs="Arial"/>
          <w:color w:val="000000" w:themeColor="text1"/>
          <w:sz w:val="24"/>
          <w:szCs w:val="24"/>
        </w:rPr>
        <w:t xml:space="preserve"> using surveillance strategies</w:t>
      </w:r>
      <w:r w:rsidR="000C71C6" w:rsidRPr="00C806F4">
        <w:rPr>
          <w:rFonts w:ascii="Arial" w:hAnsi="Arial" w:cs="Arial"/>
          <w:color w:val="000000" w:themeColor="text1"/>
          <w:sz w:val="24"/>
          <w:szCs w:val="24"/>
        </w:rPr>
        <w:t xml:space="preserve"> such as Enhanced public health surveillance methods</w:t>
      </w:r>
      <w:r w:rsidR="00232E11" w:rsidRPr="00C806F4">
        <w:rPr>
          <w:rFonts w:ascii="Arial" w:hAnsi="Arial" w:cs="Arial"/>
          <w:color w:val="000000" w:themeColor="text1"/>
          <w:sz w:val="24"/>
          <w:szCs w:val="24"/>
        </w:rPr>
        <w:t>.</w:t>
      </w:r>
      <w:r w:rsidR="00F86BA2" w:rsidRPr="00C806F4">
        <w:rPr>
          <w:rFonts w:ascii="Arial" w:hAnsi="Arial" w:cs="Arial"/>
          <w:color w:val="000000" w:themeColor="text1"/>
          <w:sz w:val="24"/>
          <w:szCs w:val="24"/>
        </w:rPr>
        <w:t xml:space="preserve"> Accidents and </w:t>
      </w:r>
      <w:r w:rsidR="00CB02EA" w:rsidRPr="00C806F4">
        <w:rPr>
          <w:rFonts w:ascii="Arial" w:hAnsi="Arial" w:cs="Arial"/>
          <w:color w:val="000000" w:themeColor="text1"/>
          <w:sz w:val="24"/>
          <w:szCs w:val="24"/>
        </w:rPr>
        <w:t xml:space="preserve">emergency </w:t>
      </w:r>
      <w:r w:rsidR="00B42972" w:rsidRPr="00C806F4">
        <w:rPr>
          <w:rFonts w:ascii="Arial" w:hAnsi="Arial" w:cs="Arial"/>
          <w:color w:val="000000" w:themeColor="text1"/>
          <w:sz w:val="24"/>
          <w:szCs w:val="24"/>
        </w:rPr>
        <w:t>should inform</w:t>
      </w:r>
      <w:r w:rsidR="00A8022A" w:rsidRPr="00C806F4">
        <w:rPr>
          <w:rFonts w:ascii="Arial" w:hAnsi="Arial" w:cs="Arial"/>
          <w:color w:val="000000" w:themeColor="text1"/>
          <w:sz w:val="24"/>
          <w:szCs w:val="24"/>
        </w:rPr>
        <w:t xml:space="preserve"> public </w:t>
      </w:r>
      <w:r w:rsidR="00A3787F" w:rsidRPr="00C806F4">
        <w:rPr>
          <w:rFonts w:ascii="Arial" w:hAnsi="Arial" w:cs="Arial"/>
          <w:color w:val="000000" w:themeColor="text1"/>
          <w:sz w:val="24"/>
          <w:szCs w:val="24"/>
        </w:rPr>
        <w:t xml:space="preserve">health of </w:t>
      </w:r>
      <w:r w:rsidR="00A17587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A3787F" w:rsidRPr="00C806F4">
        <w:rPr>
          <w:rFonts w:ascii="Arial" w:hAnsi="Arial" w:cs="Arial"/>
          <w:color w:val="000000" w:themeColor="text1"/>
          <w:sz w:val="24"/>
          <w:szCs w:val="24"/>
        </w:rPr>
        <w:t>case</w:t>
      </w:r>
      <w:r w:rsidR="00727AB3" w:rsidRPr="00C806F4">
        <w:rPr>
          <w:rFonts w:ascii="Arial" w:hAnsi="Arial" w:cs="Arial"/>
          <w:color w:val="000000" w:themeColor="text1"/>
          <w:sz w:val="24"/>
          <w:szCs w:val="24"/>
        </w:rPr>
        <w:t xml:space="preserve"> within 3 working days of making or suspecting the </w:t>
      </w:r>
      <w:r w:rsidR="00EB1A0C" w:rsidRPr="00C806F4">
        <w:rPr>
          <w:rFonts w:ascii="Arial" w:hAnsi="Arial" w:cs="Arial"/>
          <w:color w:val="000000" w:themeColor="text1"/>
          <w:sz w:val="24"/>
          <w:szCs w:val="24"/>
        </w:rPr>
        <w:t>diagnosis</w:t>
      </w:r>
      <w:r w:rsidR="00CC0D11" w:rsidRPr="00C806F4">
        <w:rPr>
          <w:rFonts w:ascii="Arial" w:hAnsi="Arial" w:cs="Arial"/>
          <w:color w:val="000000" w:themeColor="text1"/>
          <w:sz w:val="24"/>
          <w:szCs w:val="24"/>
        </w:rPr>
        <w:t xml:space="preserve"> or</w:t>
      </w:r>
      <w:r w:rsidR="00727AB3" w:rsidRPr="00C806F4">
        <w:rPr>
          <w:rFonts w:ascii="Arial" w:hAnsi="Arial" w:cs="Arial"/>
          <w:color w:val="000000" w:themeColor="text1"/>
          <w:sz w:val="24"/>
          <w:szCs w:val="24"/>
        </w:rPr>
        <w:t xml:space="preserve"> if an alternative diagnosis or contamination is confirmed</w:t>
      </w:r>
      <w:r w:rsidR="008A0CA2" w:rsidRPr="00C806F4">
        <w:rPr>
          <w:rFonts w:ascii="Arial" w:hAnsi="Arial" w:cs="Arial"/>
          <w:color w:val="000000" w:themeColor="text1"/>
          <w:sz w:val="24"/>
          <w:szCs w:val="24"/>
        </w:rPr>
        <w:t xml:space="preserve"> or</w:t>
      </w:r>
      <w:r w:rsidR="00727AB3" w:rsidRPr="00C806F4">
        <w:rPr>
          <w:rFonts w:ascii="Arial" w:hAnsi="Arial" w:cs="Arial"/>
          <w:color w:val="000000" w:themeColor="text1"/>
          <w:sz w:val="24"/>
          <w:szCs w:val="24"/>
        </w:rPr>
        <w:t xml:space="preserve"> if a case requires immediate public health action, the local PHE Health Protection Team should be contacted as soon as </w:t>
      </w:r>
      <w:r w:rsidR="00213080" w:rsidRPr="00C806F4">
        <w:rPr>
          <w:rFonts w:ascii="Arial" w:hAnsi="Arial" w:cs="Arial"/>
          <w:color w:val="000000" w:themeColor="text1"/>
          <w:sz w:val="24"/>
          <w:szCs w:val="24"/>
        </w:rPr>
        <w:t>possible. Any</w:t>
      </w:r>
      <w:r w:rsidR="00727AB3" w:rsidRPr="00C806F4">
        <w:rPr>
          <w:rFonts w:ascii="Arial" w:hAnsi="Arial" w:cs="Arial"/>
          <w:color w:val="000000" w:themeColor="text1"/>
          <w:sz w:val="24"/>
          <w:szCs w:val="24"/>
        </w:rPr>
        <w:t xml:space="preserve"> urgent verbal notification must be followed up through ETS/</w:t>
      </w:r>
      <w:proofErr w:type="spellStart"/>
      <w:r w:rsidR="00727AB3" w:rsidRPr="00C806F4">
        <w:rPr>
          <w:rFonts w:ascii="Arial" w:hAnsi="Arial" w:cs="Arial"/>
          <w:color w:val="000000" w:themeColor="text1"/>
          <w:sz w:val="24"/>
          <w:szCs w:val="24"/>
        </w:rPr>
        <w:t>LTBR</w:t>
      </w:r>
      <w:r w:rsidR="001C64E2" w:rsidRPr="00C806F4">
        <w:rPr>
          <w:rFonts w:ascii="Arial" w:hAnsi="Arial" w:cs="Arial"/>
          <w:color w:val="000000" w:themeColor="text1"/>
          <w:sz w:val="24"/>
          <w:szCs w:val="24"/>
        </w:rPr>
        <w:t>he</w:t>
      </w:r>
      <w:proofErr w:type="spellEnd"/>
      <w:r w:rsidR="001C64E2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13080" w:rsidRPr="00C806F4">
        <w:rPr>
          <w:rFonts w:ascii="Arial" w:hAnsi="Arial" w:cs="Arial"/>
          <w:color w:val="000000" w:themeColor="text1"/>
          <w:sz w:val="24"/>
          <w:szCs w:val="24"/>
        </w:rPr>
        <w:t>PHE(2014)</w:t>
      </w:r>
      <w:r w:rsidR="00481093" w:rsidRPr="00C806F4">
        <w:rPr>
          <w:rFonts w:ascii="Arial" w:hAnsi="Arial" w:cs="Arial"/>
          <w:color w:val="000000" w:themeColor="text1"/>
          <w:sz w:val="24"/>
          <w:szCs w:val="24"/>
        </w:rPr>
        <w:t>and</w:t>
      </w:r>
      <w:r w:rsidR="00633C04" w:rsidRPr="00C80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4D8E" w:rsidRPr="00C806F4">
        <w:rPr>
          <w:rFonts w:ascii="Arial" w:hAnsi="Arial" w:cs="Arial"/>
          <w:color w:val="000000" w:themeColor="text1"/>
          <w:sz w:val="24"/>
          <w:szCs w:val="24"/>
        </w:rPr>
        <w:t xml:space="preserve">Mr Patel </w:t>
      </w:r>
      <w:r w:rsidR="00061CB9" w:rsidRPr="00C806F4">
        <w:rPr>
          <w:rFonts w:ascii="Arial" w:hAnsi="Arial" w:cs="Arial"/>
          <w:color w:val="000000" w:themeColor="text1"/>
          <w:sz w:val="24"/>
          <w:szCs w:val="24"/>
        </w:rPr>
        <w:t>should inform anybody that he has been in contact with</w:t>
      </w:r>
      <w:r w:rsidR="00A44D8E" w:rsidRPr="00C806F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20636E6" w14:textId="23750E31" w:rsidR="00A166EC" w:rsidRPr="00C806F4" w:rsidRDefault="00A166E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5CAE3235" w14:textId="21C9153D" w:rsidR="00A166EC" w:rsidRPr="00C806F4" w:rsidRDefault="00A166E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3A4093E9" w14:textId="5A7727D0" w:rsidR="00A166EC" w:rsidRPr="00C806F4" w:rsidRDefault="00A166E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283F2C0F" w14:textId="3A637E12" w:rsidR="00A166EC" w:rsidRDefault="00A166E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15E84006" w14:textId="09ECE499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600A80D2" w14:textId="0DFCDDD2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38D6797C" w14:textId="16FF6CBB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5FFAFDE0" w14:textId="3AEA6034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4C797EF6" w14:textId="6C087590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1B92F91F" w14:textId="706BCBA3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727020F3" w14:textId="52AD0A7B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5377E26E" w14:textId="39367652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7965F1E4" w14:textId="56FDAA51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5C7BD43E" w14:textId="158A412B" w:rsidR="00B87F6D" w:rsidRDefault="00B87F6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73F2BEA6" w14:textId="1A54BF6E" w:rsidR="00B87F6D" w:rsidRPr="00C806F4" w:rsidRDefault="0073160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⁶</w:t>
      </w:r>
    </w:p>
    <w:p w14:paraId="3A129B16" w14:textId="76D479D9" w:rsidR="00A166EC" w:rsidRPr="00C806F4" w:rsidRDefault="00A166E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14:paraId="50537863" w14:textId="610F8953" w:rsidR="00A166EC" w:rsidRPr="00C806F4" w:rsidRDefault="00A166EC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r w:rsidRPr="00C806F4"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Reference </w:t>
      </w:r>
    </w:p>
    <w:p w14:paraId="5885410B" w14:textId="77777777" w:rsidR="002A18D2" w:rsidRPr="00C806F4" w:rsidRDefault="002A18D2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78EA9843" w14:textId="30D58971" w:rsidR="002A18D2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hyperlink r:id="rId5" w:history="1">
        <w:r w:rsidRPr="000C58EA">
          <w:rPr>
            <w:rStyle w:val="Hyperlink"/>
            <w:rFonts w:ascii="Arial" w:hAnsi="Arial" w:cs="Arial"/>
            <w:sz w:val="24"/>
            <w:szCs w:val="24"/>
          </w:rPr>
          <w:t>https://apps.who.int/iris/handle/10665/91355</w:t>
        </w:r>
      </w:hyperlink>
    </w:p>
    <w:p w14:paraId="14972DAF" w14:textId="77777777" w:rsidR="00857FFD" w:rsidRPr="00C806F4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358109DF" w14:textId="47664236" w:rsidR="00A166EC" w:rsidRPr="00C806F4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hyperlink r:id="rId6" w:history="1">
        <w:r w:rsidRPr="000C58EA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https://www.nhsinform.scot/illnesses-and-conditions/infections-and-poisoning/tuberculosistb#:~:text=Tuberculosis%20(TB)%20is%20a%20bacterial,glands%2C%20bones%20and%20nervous%20system</w:t>
        </w:r>
      </w:hyperlink>
      <w:r w:rsidR="00926852" w:rsidRPr="00C806F4"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  <w:t>.</w:t>
      </w:r>
      <w:r w:rsidR="00DE39CB" w:rsidRPr="00C806F4"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</w:p>
    <w:p w14:paraId="51D0727E" w14:textId="0A96D9D0" w:rsidR="00A166EC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hyperlink r:id="rId7" w:history="1">
        <w:r w:rsidRPr="000C58EA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https://pubmed.ncbi.nlm.nih.gov/18201929/</w:t>
        </w:r>
      </w:hyperlink>
    </w:p>
    <w:p w14:paraId="6F95E516" w14:textId="77777777" w:rsidR="00857FFD" w:rsidRPr="00C806F4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2A746B75" w14:textId="7B0A5CC6" w:rsidR="00C742F1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  <w:hyperlink r:id="rId8" w:history="1">
        <w:r w:rsidRPr="000C58EA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https://www.ncbi.nlm.nih.gov/books/NBK430746/</w:t>
        </w:r>
      </w:hyperlink>
    </w:p>
    <w:p w14:paraId="0676D232" w14:textId="77777777" w:rsidR="00857FFD" w:rsidRPr="00C806F4" w:rsidRDefault="00857FFD" w:rsidP="00CA1E1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1AB3C734" w14:textId="34173F56" w:rsidR="00A166EC" w:rsidRDefault="00857FF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hyperlink r:id="rId9" w:history="1">
        <w:r w:rsidRPr="000C58EA">
          <w:rPr>
            <w:rStyle w:val="Hyperlink"/>
            <w:rFonts w:ascii="Arial" w:hAnsi="Arial" w:cs="Arial"/>
            <w:sz w:val="24"/>
            <w:szCs w:val="24"/>
          </w:rPr>
          <w:t>https://www.nhs.uk/conditions/tuberculosis-tb/symptoms/</w:t>
        </w:r>
      </w:hyperlink>
    </w:p>
    <w:p w14:paraId="6CC74195" w14:textId="77777777" w:rsidR="00857FFD" w:rsidRPr="00C806F4" w:rsidRDefault="00857FF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51B83E63" w14:textId="4FC2F27E" w:rsidR="00857FFD" w:rsidRDefault="00857FF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hyperlink r:id="rId10" w:history="1">
        <w:r w:rsidRPr="000C58EA">
          <w:rPr>
            <w:rStyle w:val="Hyperlink"/>
            <w:rFonts w:ascii="Arial" w:hAnsi="Arial" w:cs="Arial"/>
            <w:sz w:val="24"/>
            <w:szCs w:val="24"/>
          </w:rPr>
          <w:t>https://pubmed.ncbi.nlm.nih.gov/20173345/</w:t>
        </w:r>
      </w:hyperlink>
    </w:p>
    <w:p w14:paraId="3C7F1AB6" w14:textId="77777777" w:rsidR="00857FFD" w:rsidRPr="00C806F4" w:rsidRDefault="00857FFD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14744A7F" w14:textId="6820F7B5" w:rsidR="00D558F5" w:rsidRPr="00C806F4" w:rsidRDefault="00D558F5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83B4030" w14:textId="77777777" w:rsidR="004534CC" w:rsidRPr="00C806F4" w:rsidRDefault="004534CC" w:rsidP="00CA1E1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sectPr w:rsidR="004534CC" w:rsidRPr="00C806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26FA"/>
    <w:multiLevelType w:val="hybridMultilevel"/>
    <w:tmpl w:val="17D0C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07633"/>
    <w:multiLevelType w:val="hybridMultilevel"/>
    <w:tmpl w:val="12326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1378B"/>
    <w:multiLevelType w:val="hybridMultilevel"/>
    <w:tmpl w:val="2102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A3678"/>
    <w:multiLevelType w:val="hybridMultilevel"/>
    <w:tmpl w:val="A90A6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75C6C"/>
    <w:multiLevelType w:val="hybridMultilevel"/>
    <w:tmpl w:val="B2260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54E1D"/>
    <w:multiLevelType w:val="hybridMultilevel"/>
    <w:tmpl w:val="09F8A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F662B"/>
    <w:multiLevelType w:val="hybridMultilevel"/>
    <w:tmpl w:val="75CC9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1712218">
    <w:abstractNumId w:val="2"/>
  </w:num>
  <w:num w:numId="2" w16cid:durableId="407532475">
    <w:abstractNumId w:val="3"/>
  </w:num>
  <w:num w:numId="3" w16cid:durableId="1218854251">
    <w:abstractNumId w:val="4"/>
  </w:num>
  <w:num w:numId="4" w16cid:durableId="1185753603">
    <w:abstractNumId w:val="5"/>
  </w:num>
  <w:num w:numId="5" w16cid:durableId="255870153">
    <w:abstractNumId w:val="1"/>
  </w:num>
  <w:num w:numId="6" w16cid:durableId="812796595">
    <w:abstractNumId w:val="0"/>
  </w:num>
  <w:num w:numId="7" w16cid:durableId="6375383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B7"/>
    <w:rsid w:val="00002F54"/>
    <w:rsid w:val="00010C0C"/>
    <w:rsid w:val="00014099"/>
    <w:rsid w:val="00022855"/>
    <w:rsid w:val="00035864"/>
    <w:rsid w:val="00037988"/>
    <w:rsid w:val="00041F10"/>
    <w:rsid w:val="00051239"/>
    <w:rsid w:val="000612E0"/>
    <w:rsid w:val="00061CB9"/>
    <w:rsid w:val="000751E8"/>
    <w:rsid w:val="000872AA"/>
    <w:rsid w:val="0009608C"/>
    <w:rsid w:val="000A2BF6"/>
    <w:rsid w:val="000A4AFE"/>
    <w:rsid w:val="000A4F09"/>
    <w:rsid w:val="000B1E05"/>
    <w:rsid w:val="000B2B8C"/>
    <w:rsid w:val="000B4437"/>
    <w:rsid w:val="000C217D"/>
    <w:rsid w:val="000C71C6"/>
    <w:rsid w:val="000D5E8B"/>
    <w:rsid w:val="000E3D4E"/>
    <w:rsid w:val="000E3DB1"/>
    <w:rsid w:val="00103837"/>
    <w:rsid w:val="00105BFC"/>
    <w:rsid w:val="00106A1D"/>
    <w:rsid w:val="00110B5C"/>
    <w:rsid w:val="00112112"/>
    <w:rsid w:val="00122E29"/>
    <w:rsid w:val="0012319A"/>
    <w:rsid w:val="0012680B"/>
    <w:rsid w:val="00131E5A"/>
    <w:rsid w:val="00137534"/>
    <w:rsid w:val="00151FAC"/>
    <w:rsid w:val="00153833"/>
    <w:rsid w:val="00155210"/>
    <w:rsid w:val="00161BA2"/>
    <w:rsid w:val="0016347B"/>
    <w:rsid w:val="0016473B"/>
    <w:rsid w:val="0017037F"/>
    <w:rsid w:val="00177E06"/>
    <w:rsid w:val="001807E5"/>
    <w:rsid w:val="001820CA"/>
    <w:rsid w:val="00185F08"/>
    <w:rsid w:val="001862BC"/>
    <w:rsid w:val="001862DB"/>
    <w:rsid w:val="001B6040"/>
    <w:rsid w:val="001C0A68"/>
    <w:rsid w:val="001C154A"/>
    <w:rsid w:val="001C64E2"/>
    <w:rsid w:val="001C7DAC"/>
    <w:rsid w:val="001D65F1"/>
    <w:rsid w:val="001F2645"/>
    <w:rsid w:val="002032D2"/>
    <w:rsid w:val="00210201"/>
    <w:rsid w:val="00213080"/>
    <w:rsid w:val="002130C0"/>
    <w:rsid w:val="0022121D"/>
    <w:rsid w:val="002270B2"/>
    <w:rsid w:val="002308BB"/>
    <w:rsid w:val="00232E11"/>
    <w:rsid w:val="002373F7"/>
    <w:rsid w:val="00247710"/>
    <w:rsid w:val="0026440F"/>
    <w:rsid w:val="002825CE"/>
    <w:rsid w:val="00287EC8"/>
    <w:rsid w:val="002A0919"/>
    <w:rsid w:val="002A0F20"/>
    <w:rsid w:val="002A18D2"/>
    <w:rsid w:val="002B0911"/>
    <w:rsid w:val="002C35EF"/>
    <w:rsid w:val="002C5E58"/>
    <w:rsid w:val="002C63F8"/>
    <w:rsid w:val="002C74CE"/>
    <w:rsid w:val="002D39EF"/>
    <w:rsid w:val="002D4B72"/>
    <w:rsid w:val="002F0DB5"/>
    <w:rsid w:val="002F1152"/>
    <w:rsid w:val="002F6ED4"/>
    <w:rsid w:val="003008BA"/>
    <w:rsid w:val="00305C41"/>
    <w:rsid w:val="00307B5F"/>
    <w:rsid w:val="00314FA0"/>
    <w:rsid w:val="003169E1"/>
    <w:rsid w:val="00317A95"/>
    <w:rsid w:val="00322031"/>
    <w:rsid w:val="00322354"/>
    <w:rsid w:val="00326B07"/>
    <w:rsid w:val="00326B57"/>
    <w:rsid w:val="00335E69"/>
    <w:rsid w:val="00341E62"/>
    <w:rsid w:val="00345D6D"/>
    <w:rsid w:val="00350664"/>
    <w:rsid w:val="00353343"/>
    <w:rsid w:val="00356F17"/>
    <w:rsid w:val="003744AA"/>
    <w:rsid w:val="00376A60"/>
    <w:rsid w:val="00384136"/>
    <w:rsid w:val="00393C4D"/>
    <w:rsid w:val="00397CEB"/>
    <w:rsid w:val="003A3D8E"/>
    <w:rsid w:val="003A5436"/>
    <w:rsid w:val="003A5A8F"/>
    <w:rsid w:val="003B4EC5"/>
    <w:rsid w:val="003D386E"/>
    <w:rsid w:val="003D7462"/>
    <w:rsid w:val="003E0F81"/>
    <w:rsid w:val="003E34C8"/>
    <w:rsid w:val="003E3522"/>
    <w:rsid w:val="003E69EB"/>
    <w:rsid w:val="003F0CFE"/>
    <w:rsid w:val="003F3023"/>
    <w:rsid w:val="003F5DD6"/>
    <w:rsid w:val="00400B7A"/>
    <w:rsid w:val="00401A46"/>
    <w:rsid w:val="00405015"/>
    <w:rsid w:val="004051B5"/>
    <w:rsid w:val="004100B5"/>
    <w:rsid w:val="00414926"/>
    <w:rsid w:val="004153AB"/>
    <w:rsid w:val="004308C0"/>
    <w:rsid w:val="004330CD"/>
    <w:rsid w:val="00433E44"/>
    <w:rsid w:val="00434259"/>
    <w:rsid w:val="00434D77"/>
    <w:rsid w:val="00440849"/>
    <w:rsid w:val="00440A2C"/>
    <w:rsid w:val="00442C51"/>
    <w:rsid w:val="004509CD"/>
    <w:rsid w:val="004534CC"/>
    <w:rsid w:val="00470001"/>
    <w:rsid w:val="0047302B"/>
    <w:rsid w:val="00475A89"/>
    <w:rsid w:val="00477965"/>
    <w:rsid w:val="00481093"/>
    <w:rsid w:val="00481A60"/>
    <w:rsid w:val="00492B6C"/>
    <w:rsid w:val="0049655C"/>
    <w:rsid w:val="004970AE"/>
    <w:rsid w:val="004974C9"/>
    <w:rsid w:val="004C3D35"/>
    <w:rsid w:val="004D1C25"/>
    <w:rsid w:val="004D3A98"/>
    <w:rsid w:val="004D7CAC"/>
    <w:rsid w:val="004E0580"/>
    <w:rsid w:val="004F0DB7"/>
    <w:rsid w:val="004F7B03"/>
    <w:rsid w:val="005044D0"/>
    <w:rsid w:val="00511325"/>
    <w:rsid w:val="00513F07"/>
    <w:rsid w:val="00516D0A"/>
    <w:rsid w:val="00530483"/>
    <w:rsid w:val="00556702"/>
    <w:rsid w:val="00557452"/>
    <w:rsid w:val="00564253"/>
    <w:rsid w:val="0056662F"/>
    <w:rsid w:val="005673EC"/>
    <w:rsid w:val="005711A1"/>
    <w:rsid w:val="00574F3E"/>
    <w:rsid w:val="00576EA6"/>
    <w:rsid w:val="005776B7"/>
    <w:rsid w:val="00580401"/>
    <w:rsid w:val="00586C0D"/>
    <w:rsid w:val="0059279B"/>
    <w:rsid w:val="005A6B71"/>
    <w:rsid w:val="005A6DF6"/>
    <w:rsid w:val="005B168F"/>
    <w:rsid w:val="005B6C78"/>
    <w:rsid w:val="005B7389"/>
    <w:rsid w:val="005B78E2"/>
    <w:rsid w:val="005C4717"/>
    <w:rsid w:val="005D2243"/>
    <w:rsid w:val="005D70C8"/>
    <w:rsid w:val="005E20B5"/>
    <w:rsid w:val="005E504C"/>
    <w:rsid w:val="005E73D1"/>
    <w:rsid w:val="005F483B"/>
    <w:rsid w:val="00603BE3"/>
    <w:rsid w:val="006249BA"/>
    <w:rsid w:val="00624ADF"/>
    <w:rsid w:val="00633C04"/>
    <w:rsid w:val="006364DD"/>
    <w:rsid w:val="00640643"/>
    <w:rsid w:val="006469C3"/>
    <w:rsid w:val="0065596C"/>
    <w:rsid w:val="0066176C"/>
    <w:rsid w:val="00663407"/>
    <w:rsid w:val="0066483E"/>
    <w:rsid w:val="00672F7E"/>
    <w:rsid w:val="0068359D"/>
    <w:rsid w:val="00685207"/>
    <w:rsid w:val="00690D6E"/>
    <w:rsid w:val="00691A0F"/>
    <w:rsid w:val="00696C70"/>
    <w:rsid w:val="006A0323"/>
    <w:rsid w:val="006A6D13"/>
    <w:rsid w:val="006B4129"/>
    <w:rsid w:val="006B56F3"/>
    <w:rsid w:val="006B6EF2"/>
    <w:rsid w:val="006B76BA"/>
    <w:rsid w:val="006C0D23"/>
    <w:rsid w:val="006D29DC"/>
    <w:rsid w:val="006F448F"/>
    <w:rsid w:val="006F50E0"/>
    <w:rsid w:val="006F5AAE"/>
    <w:rsid w:val="00701956"/>
    <w:rsid w:val="0070296C"/>
    <w:rsid w:val="00707D28"/>
    <w:rsid w:val="0071137F"/>
    <w:rsid w:val="00714F50"/>
    <w:rsid w:val="0071686B"/>
    <w:rsid w:val="0072234B"/>
    <w:rsid w:val="00725772"/>
    <w:rsid w:val="00727AB3"/>
    <w:rsid w:val="0073160D"/>
    <w:rsid w:val="00734880"/>
    <w:rsid w:val="0073593E"/>
    <w:rsid w:val="00746DD3"/>
    <w:rsid w:val="007523A4"/>
    <w:rsid w:val="007637F7"/>
    <w:rsid w:val="00767A90"/>
    <w:rsid w:val="00775849"/>
    <w:rsid w:val="0078001F"/>
    <w:rsid w:val="00782101"/>
    <w:rsid w:val="00783C52"/>
    <w:rsid w:val="00785094"/>
    <w:rsid w:val="007851A3"/>
    <w:rsid w:val="00786246"/>
    <w:rsid w:val="00793065"/>
    <w:rsid w:val="007A0A0B"/>
    <w:rsid w:val="007A7D26"/>
    <w:rsid w:val="007C34B8"/>
    <w:rsid w:val="007C678B"/>
    <w:rsid w:val="007D005A"/>
    <w:rsid w:val="007D1415"/>
    <w:rsid w:val="007D1637"/>
    <w:rsid w:val="007F4E90"/>
    <w:rsid w:val="007F6112"/>
    <w:rsid w:val="00806D69"/>
    <w:rsid w:val="00812D35"/>
    <w:rsid w:val="0081423B"/>
    <w:rsid w:val="00815599"/>
    <w:rsid w:val="008157B7"/>
    <w:rsid w:val="0082172E"/>
    <w:rsid w:val="00823E2D"/>
    <w:rsid w:val="008246BF"/>
    <w:rsid w:val="00824923"/>
    <w:rsid w:val="008262D2"/>
    <w:rsid w:val="0083175A"/>
    <w:rsid w:val="00845BEE"/>
    <w:rsid w:val="0085097A"/>
    <w:rsid w:val="008513CB"/>
    <w:rsid w:val="00852DAF"/>
    <w:rsid w:val="00854AEB"/>
    <w:rsid w:val="00857FFD"/>
    <w:rsid w:val="008647D3"/>
    <w:rsid w:val="00866805"/>
    <w:rsid w:val="00871B68"/>
    <w:rsid w:val="00877361"/>
    <w:rsid w:val="008901E4"/>
    <w:rsid w:val="0089090D"/>
    <w:rsid w:val="00896210"/>
    <w:rsid w:val="008A0CA2"/>
    <w:rsid w:val="008A29D4"/>
    <w:rsid w:val="008A2B01"/>
    <w:rsid w:val="008C498F"/>
    <w:rsid w:val="008D59C0"/>
    <w:rsid w:val="008D7FB3"/>
    <w:rsid w:val="008E2BC6"/>
    <w:rsid w:val="008F71F8"/>
    <w:rsid w:val="00903E18"/>
    <w:rsid w:val="00905922"/>
    <w:rsid w:val="0091612C"/>
    <w:rsid w:val="00921182"/>
    <w:rsid w:val="00926852"/>
    <w:rsid w:val="00931925"/>
    <w:rsid w:val="00955A01"/>
    <w:rsid w:val="00972DDC"/>
    <w:rsid w:val="00980CF7"/>
    <w:rsid w:val="0098792A"/>
    <w:rsid w:val="00991664"/>
    <w:rsid w:val="009919A8"/>
    <w:rsid w:val="0099775B"/>
    <w:rsid w:val="009A53A1"/>
    <w:rsid w:val="009B1ABB"/>
    <w:rsid w:val="009B34B9"/>
    <w:rsid w:val="009B70A1"/>
    <w:rsid w:val="009C02A1"/>
    <w:rsid w:val="009C1172"/>
    <w:rsid w:val="009C31C9"/>
    <w:rsid w:val="009C3B55"/>
    <w:rsid w:val="009D00A2"/>
    <w:rsid w:val="009D6022"/>
    <w:rsid w:val="009E439F"/>
    <w:rsid w:val="009F72F4"/>
    <w:rsid w:val="009F7748"/>
    <w:rsid w:val="00A02C79"/>
    <w:rsid w:val="00A041A3"/>
    <w:rsid w:val="00A04B4E"/>
    <w:rsid w:val="00A166EC"/>
    <w:rsid w:val="00A17587"/>
    <w:rsid w:val="00A2356A"/>
    <w:rsid w:val="00A2633D"/>
    <w:rsid w:val="00A3787F"/>
    <w:rsid w:val="00A406A3"/>
    <w:rsid w:val="00A420B7"/>
    <w:rsid w:val="00A44D8E"/>
    <w:rsid w:val="00A53AA5"/>
    <w:rsid w:val="00A5497B"/>
    <w:rsid w:val="00A62F49"/>
    <w:rsid w:val="00A8022A"/>
    <w:rsid w:val="00A82D66"/>
    <w:rsid w:val="00A83E71"/>
    <w:rsid w:val="00A85A57"/>
    <w:rsid w:val="00A85D61"/>
    <w:rsid w:val="00A95EF9"/>
    <w:rsid w:val="00AA2963"/>
    <w:rsid w:val="00AA6A5D"/>
    <w:rsid w:val="00AB066E"/>
    <w:rsid w:val="00AB15A8"/>
    <w:rsid w:val="00AB2B91"/>
    <w:rsid w:val="00AC4FC2"/>
    <w:rsid w:val="00AD1EA9"/>
    <w:rsid w:val="00AD7BD5"/>
    <w:rsid w:val="00AE3010"/>
    <w:rsid w:val="00AE47C8"/>
    <w:rsid w:val="00AE7A13"/>
    <w:rsid w:val="00AF5BA4"/>
    <w:rsid w:val="00B0159B"/>
    <w:rsid w:val="00B02823"/>
    <w:rsid w:val="00B11936"/>
    <w:rsid w:val="00B12279"/>
    <w:rsid w:val="00B1364B"/>
    <w:rsid w:val="00B154E0"/>
    <w:rsid w:val="00B15A0F"/>
    <w:rsid w:val="00B2093A"/>
    <w:rsid w:val="00B235B4"/>
    <w:rsid w:val="00B320BE"/>
    <w:rsid w:val="00B42688"/>
    <w:rsid w:val="00B42791"/>
    <w:rsid w:val="00B42972"/>
    <w:rsid w:val="00B44CB8"/>
    <w:rsid w:val="00B45280"/>
    <w:rsid w:val="00B45807"/>
    <w:rsid w:val="00B46831"/>
    <w:rsid w:val="00B6099B"/>
    <w:rsid w:val="00B647AC"/>
    <w:rsid w:val="00B70A79"/>
    <w:rsid w:val="00B70D6F"/>
    <w:rsid w:val="00B7263E"/>
    <w:rsid w:val="00B7798A"/>
    <w:rsid w:val="00B77F35"/>
    <w:rsid w:val="00B87F6D"/>
    <w:rsid w:val="00B9257B"/>
    <w:rsid w:val="00B95537"/>
    <w:rsid w:val="00BA24C8"/>
    <w:rsid w:val="00BA4E58"/>
    <w:rsid w:val="00BA58CC"/>
    <w:rsid w:val="00BB12BF"/>
    <w:rsid w:val="00BB452E"/>
    <w:rsid w:val="00BD056E"/>
    <w:rsid w:val="00BD6617"/>
    <w:rsid w:val="00BF597C"/>
    <w:rsid w:val="00C000D7"/>
    <w:rsid w:val="00C02354"/>
    <w:rsid w:val="00C04531"/>
    <w:rsid w:val="00C11F4F"/>
    <w:rsid w:val="00C20AD9"/>
    <w:rsid w:val="00C25897"/>
    <w:rsid w:val="00C32DA0"/>
    <w:rsid w:val="00C3548E"/>
    <w:rsid w:val="00C410EE"/>
    <w:rsid w:val="00C46499"/>
    <w:rsid w:val="00C6611D"/>
    <w:rsid w:val="00C700A9"/>
    <w:rsid w:val="00C70F35"/>
    <w:rsid w:val="00C72E9C"/>
    <w:rsid w:val="00C742F1"/>
    <w:rsid w:val="00C7564D"/>
    <w:rsid w:val="00C759D1"/>
    <w:rsid w:val="00C806F4"/>
    <w:rsid w:val="00C8162C"/>
    <w:rsid w:val="00C84860"/>
    <w:rsid w:val="00C86ACE"/>
    <w:rsid w:val="00C94DF5"/>
    <w:rsid w:val="00CA1E1E"/>
    <w:rsid w:val="00CA7529"/>
    <w:rsid w:val="00CB02EA"/>
    <w:rsid w:val="00CC0179"/>
    <w:rsid w:val="00CC0D11"/>
    <w:rsid w:val="00CC2062"/>
    <w:rsid w:val="00CC22AD"/>
    <w:rsid w:val="00CC233A"/>
    <w:rsid w:val="00CD1D0F"/>
    <w:rsid w:val="00CD2BAB"/>
    <w:rsid w:val="00CF4579"/>
    <w:rsid w:val="00D037F5"/>
    <w:rsid w:val="00D05A7E"/>
    <w:rsid w:val="00D12C43"/>
    <w:rsid w:val="00D17252"/>
    <w:rsid w:val="00D27496"/>
    <w:rsid w:val="00D27DFA"/>
    <w:rsid w:val="00D34297"/>
    <w:rsid w:val="00D55002"/>
    <w:rsid w:val="00D558F5"/>
    <w:rsid w:val="00D612AD"/>
    <w:rsid w:val="00D639F8"/>
    <w:rsid w:val="00D66995"/>
    <w:rsid w:val="00D7571D"/>
    <w:rsid w:val="00D7761F"/>
    <w:rsid w:val="00D8368D"/>
    <w:rsid w:val="00D871F8"/>
    <w:rsid w:val="00D87DF6"/>
    <w:rsid w:val="00D96948"/>
    <w:rsid w:val="00DA3F64"/>
    <w:rsid w:val="00DB505E"/>
    <w:rsid w:val="00DB7D09"/>
    <w:rsid w:val="00DC2B5C"/>
    <w:rsid w:val="00DC6B28"/>
    <w:rsid w:val="00DD02D0"/>
    <w:rsid w:val="00DD2793"/>
    <w:rsid w:val="00DD60FB"/>
    <w:rsid w:val="00DE1050"/>
    <w:rsid w:val="00DE39CB"/>
    <w:rsid w:val="00E05A9D"/>
    <w:rsid w:val="00E17C48"/>
    <w:rsid w:val="00E26A98"/>
    <w:rsid w:val="00E31B13"/>
    <w:rsid w:val="00E452A3"/>
    <w:rsid w:val="00E45EE5"/>
    <w:rsid w:val="00E53265"/>
    <w:rsid w:val="00E55B8D"/>
    <w:rsid w:val="00E618EC"/>
    <w:rsid w:val="00E6284D"/>
    <w:rsid w:val="00E83E81"/>
    <w:rsid w:val="00E8437F"/>
    <w:rsid w:val="00E8459F"/>
    <w:rsid w:val="00E84FDB"/>
    <w:rsid w:val="00EA7641"/>
    <w:rsid w:val="00EB1A0C"/>
    <w:rsid w:val="00EC0FE7"/>
    <w:rsid w:val="00EC66D4"/>
    <w:rsid w:val="00EC6F87"/>
    <w:rsid w:val="00EC745B"/>
    <w:rsid w:val="00ED5F2C"/>
    <w:rsid w:val="00EE0D95"/>
    <w:rsid w:val="00EE1638"/>
    <w:rsid w:val="00EE2C46"/>
    <w:rsid w:val="00F044EB"/>
    <w:rsid w:val="00F06065"/>
    <w:rsid w:val="00F15D4A"/>
    <w:rsid w:val="00F2330F"/>
    <w:rsid w:val="00F3265B"/>
    <w:rsid w:val="00F42CC1"/>
    <w:rsid w:val="00F43129"/>
    <w:rsid w:val="00F436B8"/>
    <w:rsid w:val="00F600A7"/>
    <w:rsid w:val="00F62C22"/>
    <w:rsid w:val="00F62E24"/>
    <w:rsid w:val="00F71A44"/>
    <w:rsid w:val="00F71DFA"/>
    <w:rsid w:val="00F72158"/>
    <w:rsid w:val="00F762E5"/>
    <w:rsid w:val="00F765A0"/>
    <w:rsid w:val="00F851A5"/>
    <w:rsid w:val="00F86BA2"/>
    <w:rsid w:val="00F9140F"/>
    <w:rsid w:val="00F935EF"/>
    <w:rsid w:val="00F94C3A"/>
    <w:rsid w:val="00F96A39"/>
    <w:rsid w:val="00FC1E0F"/>
    <w:rsid w:val="00FC4FA7"/>
    <w:rsid w:val="00FC51DE"/>
    <w:rsid w:val="00FC7E2F"/>
    <w:rsid w:val="00FE38CE"/>
    <w:rsid w:val="00FF0CBB"/>
    <w:rsid w:val="00FF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75F83A"/>
  <w15:chartTrackingRefBased/>
  <w15:docId w15:val="{EC6E0068-402A-5442-8B2D-4B12544ED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EC5"/>
    <w:pPr>
      <w:ind w:left="720"/>
      <w:contextualSpacing/>
    </w:pPr>
  </w:style>
  <w:style w:type="character" w:customStyle="1" w:styleId="authors-list">
    <w:name w:val="authors-list"/>
    <w:basedOn w:val="DefaultParagraphFont"/>
    <w:rsid w:val="006D29DC"/>
  </w:style>
  <w:style w:type="character" w:customStyle="1" w:styleId="full-name">
    <w:name w:val="full-name"/>
    <w:basedOn w:val="DefaultParagraphFont"/>
    <w:rsid w:val="006D29DC"/>
  </w:style>
  <w:style w:type="character" w:customStyle="1" w:styleId="citation-separator">
    <w:name w:val="citation-separator"/>
    <w:basedOn w:val="DefaultParagraphFont"/>
    <w:rsid w:val="006D29DC"/>
  </w:style>
  <w:style w:type="character" w:customStyle="1" w:styleId="citation-journal">
    <w:name w:val="citation-journal"/>
    <w:basedOn w:val="DefaultParagraphFont"/>
    <w:rsid w:val="006D29DC"/>
  </w:style>
  <w:style w:type="character" w:styleId="Hyperlink">
    <w:name w:val="Hyperlink"/>
    <w:basedOn w:val="DefaultParagraphFont"/>
    <w:uiPriority w:val="99"/>
    <w:unhideWhenUsed/>
    <w:rsid w:val="00A166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66EC"/>
    <w:rPr>
      <w:color w:val="605E5C"/>
      <w:shd w:val="clear" w:color="auto" w:fill="E1DFDD"/>
    </w:rPr>
  </w:style>
  <w:style w:type="character" w:customStyle="1" w:styleId="citation-year">
    <w:name w:val="citation-year"/>
    <w:basedOn w:val="DefaultParagraphFont"/>
    <w:rsid w:val="00075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books/NBK430746/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pubmed.ncbi.nlm.nih.gov/18201929/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nhsinform.scot/illnesses-and-conditions/infections-and-poisoning/tuberculosistb#:~:text=Tuberculosis%20(TB)%20is%20a%20bacterial,glands%2C%20bones%20and%20nervous%20system" TargetMode="External" /><Relationship Id="rId11" Type="http://schemas.openxmlformats.org/officeDocument/2006/relationships/fontTable" Target="fontTable.xml" /><Relationship Id="rId5" Type="http://schemas.openxmlformats.org/officeDocument/2006/relationships/hyperlink" Target="https://apps.who.int/iris/handle/10665/91355" TargetMode="External" /><Relationship Id="rId10" Type="http://schemas.openxmlformats.org/officeDocument/2006/relationships/hyperlink" Target="https://pubmed.ncbi.nlm.nih.gov/20173345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nhs.uk/conditions/tuberculosis-tb/symptom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1112</Words>
  <Characters>6343</Characters>
  <Application>Microsoft Office Word</Application>
  <DocSecurity>0</DocSecurity>
  <Lines>52</Lines>
  <Paragraphs>14</Paragraphs>
  <ScaleCrop>false</ScaleCrop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ksh_mckenzie@yahoo.co.uk</dc:creator>
  <cp:keywords/>
  <dc:description/>
  <cp:lastModifiedBy>ksh_mckenzie@yahoo.co.uk</cp:lastModifiedBy>
  <cp:revision>2</cp:revision>
  <dcterms:created xsi:type="dcterms:W3CDTF">2022-11-07T08:26:00Z</dcterms:created>
  <dcterms:modified xsi:type="dcterms:W3CDTF">2022-11-07T08:26:00Z</dcterms:modified>
</cp:coreProperties>
</file>