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DD7FA" w14:textId="034835ED" w:rsidR="008C2741" w:rsidRDefault="003458E9">
      <w:pPr>
        <w:rPr>
          <w:rFonts w:ascii="Arial" w:hAnsi="Arial" w:cs="Arial"/>
          <w:b/>
          <w:bCs/>
          <w:sz w:val="32"/>
          <w:szCs w:val="32"/>
        </w:rPr>
      </w:pPr>
      <w:bookmarkStart w:id="0" w:name="OLE_LINK8"/>
      <w:bookmarkStart w:id="1" w:name="OLE_LINK9"/>
      <w:r>
        <w:rPr>
          <w:rFonts w:ascii="Arial" w:hAnsi="Arial" w:cs="Arial"/>
          <w:b/>
          <w:bCs/>
          <w:sz w:val="32"/>
          <w:szCs w:val="32"/>
        </w:rPr>
        <w:t>Design for Policy</w:t>
      </w:r>
      <w:r w:rsidRPr="00322501">
        <w:rPr>
          <w:rFonts w:ascii="Arial" w:hAnsi="Arial" w:cs="Arial"/>
          <w:b/>
          <w:bCs/>
          <w:sz w:val="32"/>
          <w:szCs w:val="32"/>
        </w:rPr>
        <w:t xml:space="preserve"> </w:t>
      </w:r>
      <w:r>
        <w:rPr>
          <w:rFonts w:ascii="Arial" w:hAnsi="Arial" w:cs="Arial"/>
          <w:b/>
          <w:bCs/>
          <w:sz w:val="32"/>
          <w:szCs w:val="32"/>
        </w:rPr>
        <w:t>and S</w:t>
      </w:r>
      <w:r w:rsidRPr="00322501">
        <w:rPr>
          <w:rFonts w:ascii="Arial" w:hAnsi="Arial" w:cs="Arial"/>
          <w:b/>
          <w:bCs/>
          <w:sz w:val="32"/>
          <w:szCs w:val="32"/>
        </w:rPr>
        <w:t xml:space="preserve">ervice </w:t>
      </w:r>
      <w:r>
        <w:rPr>
          <w:rFonts w:ascii="Arial" w:hAnsi="Arial" w:cs="Arial"/>
          <w:b/>
          <w:bCs/>
          <w:sz w:val="32"/>
          <w:szCs w:val="32"/>
        </w:rPr>
        <w:t>I</w:t>
      </w:r>
      <w:r w:rsidRPr="00322501">
        <w:rPr>
          <w:rFonts w:ascii="Arial" w:hAnsi="Arial" w:cs="Arial"/>
          <w:b/>
          <w:bCs/>
          <w:sz w:val="32"/>
          <w:szCs w:val="32"/>
        </w:rPr>
        <w:t>mplementation</w:t>
      </w:r>
      <w:r w:rsidRPr="00322501">
        <w:rPr>
          <w:rFonts w:ascii="Arial" w:hAnsi="Arial" w:cs="Arial"/>
          <w:b/>
          <w:bCs/>
          <w:sz w:val="32"/>
          <w:szCs w:val="32"/>
        </w:rPr>
        <w:t>：</w:t>
      </w:r>
      <w:r>
        <w:rPr>
          <w:rFonts w:ascii="Arial" w:hAnsi="Arial" w:cs="Arial" w:hint="eastAsia"/>
          <w:b/>
          <w:bCs/>
          <w:sz w:val="32"/>
          <w:szCs w:val="32"/>
        </w:rPr>
        <w:t xml:space="preserve"> </w:t>
      </w:r>
      <w:bookmarkEnd w:id="0"/>
      <w:bookmarkEnd w:id="1"/>
      <w:r w:rsidRPr="0042241D">
        <w:rPr>
          <w:rFonts w:ascii="Arial" w:hAnsi="Arial" w:cs="Arial"/>
          <w:b/>
          <w:bCs/>
          <w:sz w:val="32"/>
          <w:szCs w:val="32"/>
        </w:rPr>
        <w:t xml:space="preserve">Application of </w:t>
      </w:r>
      <w:r>
        <w:rPr>
          <w:rFonts w:ascii="Arial" w:hAnsi="Arial" w:cs="Arial"/>
          <w:b/>
          <w:bCs/>
          <w:sz w:val="32"/>
          <w:szCs w:val="32"/>
        </w:rPr>
        <w:t>S</w:t>
      </w:r>
      <w:r w:rsidRPr="0042241D">
        <w:rPr>
          <w:rFonts w:ascii="Arial" w:hAnsi="Arial" w:cs="Arial"/>
          <w:b/>
          <w:bCs/>
          <w:sz w:val="32"/>
          <w:szCs w:val="32"/>
        </w:rPr>
        <w:t xml:space="preserve">oft </w:t>
      </w:r>
      <w:r>
        <w:rPr>
          <w:rFonts w:ascii="Arial" w:hAnsi="Arial" w:cs="Arial"/>
          <w:b/>
          <w:bCs/>
          <w:sz w:val="32"/>
          <w:szCs w:val="32"/>
        </w:rPr>
        <w:t>O</w:t>
      </w:r>
      <w:r w:rsidRPr="0042241D">
        <w:rPr>
          <w:rFonts w:ascii="Arial" w:hAnsi="Arial" w:cs="Arial"/>
          <w:b/>
          <w:bCs/>
          <w:sz w:val="32"/>
          <w:szCs w:val="32"/>
        </w:rPr>
        <w:t xml:space="preserve">perations </w:t>
      </w:r>
      <w:r>
        <w:rPr>
          <w:rFonts w:ascii="Arial" w:hAnsi="Arial" w:cs="Arial"/>
          <w:b/>
          <w:bCs/>
          <w:sz w:val="32"/>
          <w:szCs w:val="32"/>
        </w:rPr>
        <w:t>R</w:t>
      </w:r>
      <w:r w:rsidRPr="0042241D">
        <w:rPr>
          <w:rFonts w:ascii="Arial" w:hAnsi="Arial" w:cs="Arial"/>
          <w:b/>
          <w:bCs/>
          <w:sz w:val="32"/>
          <w:szCs w:val="32"/>
        </w:rPr>
        <w:t xml:space="preserve">esearch as a </w:t>
      </w:r>
      <w:r w:rsidR="007D0B62">
        <w:rPr>
          <w:rFonts w:ascii="Arial" w:hAnsi="Arial" w:cs="Arial" w:hint="eastAsia"/>
          <w:b/>
          <w:bCs/>
          <w:sz w:val="32"/>
          <w:szCs w:val="32"/>
        </w:rPr>
        <w:t>D</w:t>
      </w:r>
      <w:r w:rsidR="007D0B62">
        <w:rPr>
          <w:rFonts w:ascii="Arial" w:hAnsi="Arial" w:cs="Arial"/>
          <w:b/>
          <w:bCs/>
          <w:sz w:val="32"/>
          <w:szCs w:val="32"/>
        </w:rPr>
        <w:t>ecision-Make</w:t>
      </w:r>
      <w:r w:rsidR="007D0B62" w:rsidRPr="0042241D">
        <w:rPr>
          <w:rFonts w:ascii="Arial" w:hAnsi="Arial" w:cs="Arial"/>
          <w:b/>
          <w:bCs/>
          <w:sz w:val="32"/>
          <w:szCs w:val="32"/>
        </w:rPr>
        <w:t>r</w:t>
      </w:r>
      <w:r w:rsidRPr="0042241D">
        <w:rPr>
          <w:rFonts w:ascii="Arial" w:hAnsi="Arial" w:cs="Arial"/>
          <w:b/>
          <w:bCs/>
          <w:sz w:val="32"/>
          <w:szCs w:val="32"/>
        </w:rPr>
        <w:t xml:space="preserve"> to </w:t>
      </w:r>
      <w:r>
        <w:rPr>
          <w:rFonts w:ascii="Arial" w:hAnsi="Arial" w:cs="Arial"/>
          <w:b/>
          <w:bCs/>
          <w:sz w:val="32"/>
          <w:szCs w:val="32"/>
        </w:rPr>
        <w:t>D</w:t>
      </w:r>
      <w:r w:rsidRPr="0042241D">
        <w:rPr>
          <w:rFonts w:ascii="Arial" w:hAnsi="Arial" w:cs="Arial"/>
          <w:b/>
          <w:bCs/>
          <w:sz w:val="32"/>
          <w:szCs w:val="32"/>
        </w:rPr>
        <w:t xml:space="preserve">eal with </w:t>
      </w:r>
      <w:r>
        <w:rPr>
          <w:rFonts w:ascii="Arial" w:hAnsi="Arial" w:cs="Arial"/>
          <w:b/>
          <w:bCs/>
          <w:sz w:val="32"/>
          <w:szCs w:val="32"/>
        </w:rPr>
        <w:t>C</w:t>
      </w:r>
      <w:r w:rsidRPr="0042241D">
        <w:rPr>
          <w:rFonts w:ascii="Arial" w:hAnsi="Arial" w:cs="Arial"/>
          <w:b/>
          <w:bCs/>
          <w:sz w:val="32"/>
          <w:szCs w:val="32"/>
        </w:rPr>
        <w:t>omplex</w:t>
      </w:r>
      <w:r>
        <w:rPr>
          <w:rFonts w:ascii="Arial" w:hAnsi="Arial" w:cs="Arial"/>
          <w:b/>
          <w:bCs/>
          <w:sz w:val="32"/>
          <w:szCs w:val="32"/>
        </w:rPr>
        <w:t>-Wicked P</w:t>
      </w:r>
      <w:r w:rsidRPr="0042241D">
        <w:rPr>
          <w:rFonts w:ascii="Arial" w:hAnsi="Arial" w:cs="Arial"/>
          <w:b/>
          <w:bCs/>
          <w:sz w:val="32"/>
          <w:szCs w:val="32"/>
        </w:rPr>
        <w:t xml:space="preserve">roblems in </w:t>
      </w:r>
      <w:r>
        <w:rPr>
          <w:rFonts w:ascii="Arial" w:hAnsi="Arial" w:cs="Arial"/>
          <w:b/>
          <w:bCs/>
          <w:sz w:val="32"/>
          <w:szCs w:val="32"/>
        </w:rPr>
        <w:t>T</w:t>
      </w:r>
      <w:r w:rsidRPr="0042241D">
        <w:rPr>
          <w:rFonts w:ascii="Arial" w:hAnsi="Arial" w:cs="Arial"/>
          <w:b/>
          <w:bCs/>
          <w:sz w:val="32"/>
          <w:szCs w:val="32"/>
        </w:rPr>
        <w:t>ourism</w:t>
      </w:r>
      <w:r w:rsidRPr="00322501">
        <w:rPr>
          <w:rFonts w:ascii="Arial" w:hAnsi="Arial" w:cs="Arial"/>
          <w:b/>
          <w:bCs/>
          <w:sz w:val="32"/>
          <w:szCs w:val="32"/>
        </w:rPr>
        <w:t xml:space="preserve"> </w:t>
      </w:r>
      <w:r>
        <w:rPr>
          <w:rFonts w:ascii="Arial" w:hAnsi="Arial" w:cs="Arial"/>
          <w:b/>
          <w:bCs/>
          <w:sz w:val="32"/>
          <w:szCs w:val="32"/>
        </w:rPr>
        <w:t>T</w:t>
      </w:r>
      <w:r w:rsidRPr="00322501">
        <w:rPr>
          <w:rFonts w:ascii="Arial" w:hAnsi="Arial" w:cs="Arial"/>
          <w:b/>
          <w:bCs/>
          <w:sz w:val="32"/>
          <w:szCs w:val="32"/>
        </w:rPr>
        <w:t>ransformation</w:t>
      </w:r>
    </w:p>
    <w:p w14:paraId="5990FBF8" w14:textId="77777777" w:rsidR="003458E9" w:rsidRPr="00974AB9" w:rsidRDefault="003458E9">
      <w:pPr>
        <w:rPr>
          <w:rFonts w:ascii="Arial" w:hAnsi="Arial" w:cs="Arial"/>
          <w:b/>
          <w:bCs/>
          <w:sz w:val="32"/>
          <w:szCs w:val="32"/>
        </w:rPr>
      </w:pPr>
    </w:p>
    <w:p w14:paraId="0E025DAF" w14:textId="77777777" w:rsidR="003458E9" w:rsidRDefault="003458E9">
      <w:pPr>
        <w:rPr>
          <w:rFonts w:ascii="Arial" w:hAnsi="Arial" w:cs="Arial"/>
          <w:b/>
          <w:bCs/>
          <w:sz w:val="32"/>
          <w:szCs w:val="32"/>
        </w:rPr>
      </w:pPr>
    </w:p>
    <w:p w14:paraId="6FB4511D" w14:textId="77777777" w:rsidR="00E05819" w:rsidRPr="009B7943" w:rsidRDefault="00E05819" w:rsidP="00E05819">
      <w:pPr>
        <w:rPr>
          <w:b/>
          <w:bCs/>
        </w:rPr>
      </w:pPr>
      <w:r w:rsidRPr="009B7943">
        <w:rPr>
          <w:b/>
          <w:bCs/>
        </w:rPr>
        <w:t>Abstract</w:t>
      </w:r>
    </w:p>
    <w:p w14:paraId="4C8F4A72" w14:textId="22EDCB25" w:rsidR="009B7943" w:rsidRDefault="009B7943" w:rsidP="009B7943">
      <w:r>
        <w:t>In today's world, the process of solving complex and intractable problems is faced with greater variability and uncertainty than ever before. This study aims to clarify the feasibility of soft operations research as a service designer to solve complex and intractable problems in practical projects, especially in "very complex and intractable problems". Through the introduction of a tourism transformation project, the evolution of design decisions in the process of project promotion is demonstrated, and the importance of the designer's reflection on the strategic choice and design decision taken by the project through the iterative cycle from theory to practice and practice to theory is expounded. Help service designers to improve the management of complex projects, identify the decision-making path in the process of theoretical navigation and practical reflection, and construct a visually integrated model of cognitive consensus. The methodology is phenomenological, based on research using a mixture of methods, conducting reflective design practice research and quantitative and qualitative evaluation of practice results.</w:t>
      </w:r>
    </w:p>
    <w:p w14:paraId="3027C6B1" w14:textId="77777777" w:rsidR="009B7943" w:rsidRDefault="009B7943" w:rsidP="009B7943">
      <w:r>
        <w:t>In the research of design practice, this paper finds the importance of working with stakeholders to recognize synchronization and co-evolution, identify consensus issues and goals, combine multiple theoretical models and problem structure methods, navigate practice with multidisciplinary theories, deduce from practice to theory, and finally develop a unique theory of the project.</w:t>
      </w:r>
    </w:p>
    <w:p w14:paraId="00FE2E86" w14:textId="4716E3F9" w:rsidR="009B7943" w:rsidRPr="006335F9" w:rsidRDefault="009B7943" w:rsidP="009B7943">
      <w:r>
        <w:t>Finally, we demonstrate that facing an unknowable future, operational research decision-making is needed to aid the design decision process, and the resulting visual knowledge model of the project's unique problem-solving to form a unique, context-based problem solution.</w:t>
      </w:r>
    </w:p>
    <w:p w14:paraId="617A5BAB" w14:textId="77777777" w:rsidR="003458E9" w:rsidRDefault="003458E9"/>
    <w:p w14:paraId="790FEC12" w14:textId="77777777" w:rsidR="00197A82" w:rsidRDefault="00197A82" w:rsidP="00197A82">
      <w:r>
        <w:t>Keyword:</w:t>
      </w:r>
    </w:p>
    <w:p w14:paraId="72E0600D" w14:textId="4B1B60EA" w:rsidR="00197A82" w:rsidRDefault="00197A82" w:rsidP="00197A82">
      <w:r>
        <w:t xml:space="preserve">Service design, </w:t>
      </w:r>
      <w:r w:rsidR="00F44F6D">
        <w:t>policy design</w:t>
      </w:r>
      <w:r w:rsidR="00F44F6D">
        <w:rPr>
          <w:rFonts w:hint="eastAsia"/>
        </w:rPr>
        <w:t xml:space="preserve">， </w:t>
      </w:r>
      <w:r>
        <w:t xml:space="preserve">service implementation framework, </w:t>
      </w:r>
      <w:r w:rsidR="007C00B0">
        <w:t>soft operations research</w:t>
      </w:r>
      <w:r w:rsidR="007C00B0">
        <w:rPr>
          <w:rFonts w:hint="eastAsia"/>
        </w:rPr>
        <w:t>，</w:t>
      </w:r>
      <w:r>
        <w:t xml:space="preserve">practice-based design research, </w:t>
      </w:r>
      <w:r>
        <w:rPr>
          <w:rFonts w:hint="eastAsia"/>
        </w:rPr>
        <w:t>de</w:t>
      </w:r>
      <w:r>
        <w:t xml:space="preserve">cision-making, </w:t>
      </w:r>
    </w:p>
    <w:p w14:paraId="24D1DA1F" w14:textId="77777777" w:rsidR="00197A82" w:rsidRPr="007C00B0" w:rsidRDefault="00197A82" w:rsidP="00197A82"/>
    <w:p w14:paraId="4F86C40D" w14:textId="77777777" w:rsidR="00197A82" w:rsidRDefault="00197A82" w:rsidP="00197A82"/>
    <w:p w14:paraId="4BB63859" w14:textId="77777777" w:rsidR="00197A82" w:rsidRDefault="00197A82" w:rsidP="00197A82"/>
    <w:p w14:paraId="19855002" w14:textId="77777777" w:rsidR="00197A82" w:rsidRDefault="00197A82" w:rsidP="00197A82"/>
    <w:p w14:paraId="05A8889D" w14:textId="77777777" w:rsidR="00197A82" w:rsidRPr="00BF2CAB" w:rsidRDefault="00197A82" w:rsidP="00197A82"/>
    <w:p w14:paraId="21A9936E" w14:textId="77777777" w:rsidR="00197A82" w:rsidRDefault="00197A82" w:rsidP="00197A82">
      <w:pPr>
        <w:rPr>
          <w:b/>
          <w:bCs/>
        </w:rPr>
      </w:pPr>
      <w:r w:rsidRPr="00517164">
        <w:rPr>
          <w:b/>
          <w:bCs/>
        </w:rPr>
        <w:lastRenderedPageBreak/>
        <w:t>Introduction</w:t>
      </w:r>
    </w:p>
    <w:p w14:paraId="27295E35" w14:textId="77777777" w:rsidR="00197A82" w:rsidRDefault="00197A82"/>
    <w:p w14:paraId="240B2D65" w14:textId="0016BDEE" w:rsidR="00842711" w:rsidRPr="00842711" w:rsidRDefault="006F3CCE" w:rsidP="00842711">
      <w:pPr>
        <w:rPr>
          <w:b/>
          <w:bCs/>
        </w:rPr>
      </w:pPr>
      <w:r w:rsidRPr="00842711">
        <w:rPr>
          <w:b/>
          <w:bCs/>
        </w:rPr>
        <w:t>Service design faces complex</w:t>
      </w:r>
      <w:r w:rsidR="000A0B9D">
        <w:rPr>
          <w:b/>
          <w:bCs/>
        </w:rPr>
        <w:t>-</w:t>
      </w:r>
      <w:r w:rsidR="00A072AF" w:rsidRPr="00842711">
        <w:rPr>
          <w:rFonts w:hint="eastAsia"/>
          <w:b/>
          <w:bCs/>
        </w:rPr>
        <w:t>wicked</w:t>
      </w:r>
      <w:r w:rsidR="00A072AF" w:rsidRPr="00842711">
        <w:rPr>
          <w:b/>
          <w:bCs/>
        </w:rPr>
        <w:t xml:space="preserve"> </w:t>
      </w:r>
      <w:r w:rsidR="00842711" w:rsidRPr="00842711">
        <w:rPr>
          <w:b/>
          <w:bCs/>
        </w:rPr>
        <w:t>problems.</w:t>
      </w:r>
    </w:p>
    <w:p w14:paraId="5BD94B44" w14:textId="492B83D4" w:rsidR="00842711" w:rsidRDefault="00842711" w:rsidP="00842711">
      <w:r w:rsidRPr="00842711">
        <w:t>How to cope with, adapt to, challenge</w:t>
      </w:r>
      <w:r w:rsidR="0017069E">
        <w:t>,</w:t>
      </w:r>
      <w:r w:rsidRPr="00842711">
        <w:t xml:space="preserve"> and change complex</w:t>
      </w:r>
      <w:r w:rsidR="0017069E">
        <w:t>-</w:t>
      </w:r>
      <w:r w:rsidR="0017069E">
        <w:rPr>
          <w:rFonts w:hint="eastAsia"/>
        </w:rPr>
        <w:t>wicked</w:t>
      </w:r>
      <w:r w:rsidRPr="00842711">
        <w:t xml:space="preserve"> problems is attracting the attention of research and practice in the design field (Buchanan 1992; Farrell and Hooker 2013), service design as an emerging field (</w:t>
      </w:r>
      <w:proofErr w:type="spellStart"/>
      <w:r w:rsidRPr="00842711">
        <w:t>Mager</w:t>
      </w:r>
      <w:proofErr w:type="spellEnd"/>
      <w:r w:rsidRPr="00842711">
        <w:t xml:space="preserve"> 2010), is also being practiced in the field of more complex systems (</w:t>
      </w:r>
      <w:proofErr w:type="spellStart"/>
      <w:r w:rsidRPr="00842711">
        <w:t>Sangiorgi</w:t>
      </w:r>
      <w:proofErr w:type="spellEnd"/>
      <w:r w:rsidRPr="00842711">
        <w:t xml:space="preserve"> 2009), the potential of design to solve complex social problems by facilitating collaboration between citizens, businesses, and government entities, and the potential of design to solve complex social problems. Advocate for a more innovative and strategic approach to public sector innovation. Work with policy designers to develop strategies to address the complexity of societal complexity and uncertainty, ultimately producing more impactful and sustainable outcomes. (Bason</w:t>
      </w:r>
      <w:r w:rsidR="00B34D1C">
        <w:t>,</w:t>
      </w:r>
      <w:r w:rsidRPr="00842711">
        <w:t>2014)</w:t>
      </w:r>
    </w:p>
    <w:p w14:paraId="0B284828" w14:textId="77777777" w:rsidR="003E4242" w:rsidRPr="00842711" w:rsidRDefault="003E4242" w:rsidP="00842711"/>
    <w:p w14:paraId="5C6771A2" w14:textId="5B523876" w:rsidR="00842711" w:rsidRPr="00842711" w:rsidRDefault="00842711" w:rsidP="00842711">
      <w:r w:rsidRPr="00842711">
        <w:t>The term "</w:t>
      </w:r>
      <w:r w:rsidR="00701336">
        <w:t>W</w:t>
      </w:r>
      <w:r w:rsidR="00D75E6F">
        <w:t>icked</w:t>
      </w:r>
      <w:r w:rsidRPr="00842711">
        <w:t xml:space="preserve"> </w:t>
      </w:r>
      <w:r w:rsidR="00701336">
        <w:t>P</w:t>
      </w:r>
      <w:r w:rsidRPr="00842711">
        <w:t xml:space="preserve">roblem" was coined by </w:t>
      </w:r>
      <w:proofErr w:type="spellStart"/>
      <w:r w:rsidRPr="00842711">
        <w:t>Rittel</w:t>
      </w:r>
      <w:proofErr w:type="spellEnd"/>
      <w:r w:rsidRPr="00842711">
        <w:t xml:space="preserve"> and Webber (1973) to describe ten characteristics of intractable problems. The belief </w:t>
      </w:r>
      <w:r w:rsidR="00E97A56">
        <w:t xml:space="preserve">is </w:t>
      </w:r>
      <w:r w:rsidRPr="00842711">
        <w:t xml:space="preserve">that </w:t>
      </w:r>
      <w:r w:rsidR="00701336">
        <w:t>C</w:t>
      </w:r>
      <w:r w:rsidRPr="00842711">
        <w:t>omplex</w:t>
      </w:r>
      <w:r w:rsidR="00A862C4">
        <w:t>-</w:t>
      </w:r>
      <w:r w:rsidR="00701336">
        <w:t>W</w:t>
      </w:r>
      <w:r w:rsidR="00E97A56">
        <w:t>i</w:t>
      </w:r>
      <w:r w:rsidR="00701336">
        <w:t>cked</w:t>
      </w:r>
      <w:r w:rsidRPr="00842711">
        <w:t xml:space="preserve"> </w:t>
      </w:r>
      <w:r w:rsidR="00701336">
        <w:t>P</w:t>
      </w:r>
      <w:r w:rsidRPr="00842711">
        <w:t>roblems are unique (</w:t>
      </w:r>
      <w:proofErr w:type="spellStart"/>
      <w:r w:rsidRPr="00842711">
        <w:t>Rittel</w:t>
      </w:r>
      <w:proofErr w:type="spellEnd"/>
      <w:r w:rsidRPr="00842711">
        <w:t xml:space="preserve"> and Webber 1973) and are </w:t>
      </w:r>
      <w:r w:rsidR="00745916" w:rsidRPr="00842711">
        <w:t>Complexity</w:t>
      </w:r>
      <w:r w:rsidRPr="00842711">
        <w:t xml:space="preserve">, </w:t>
      </w:r>
      <w:r w:rsidR="00CA0B2D">
        <w:rPr>
          <w:rFonts w:hint="eastAsia"/>
        </w:rPr>
        <w:t>D</w:t>
      </w:r>
      <w:r w:rsidRPr="00842711">
        <w:t xml:space="preserve">iversity, and </w:t>
      </w:r>
      <w:r w:rsidR="00CA0B2D">
        <w:rPr>
          <w:rFonts w:hint="eastAsia"/>
        </w:rPr>
        <w:t>U</w:t>
      </w:r>
      <w:r w:rsidRPr="00842711">
        <w:t>ncertainty (Head, B 2008). The tourism reform case introduced in this paper is exactly the most difficult among the nine complex and intractable problems, the "Very wicked problem" (</w:t>
      </w:r>
      <w:proofErr w:type="spellStart"/>
      <w:r w:rsidRPr="00842711">
        <w:t>Suoheimo</w:t>
      </w:r>
      <w:proofErr w:type="spellEnd"/>
      <w:r w:rsidRPr="00842711">
        <w:t xml:space="preserve">, M, 2020), which involves </w:t>
      </w:r>
      <w:r w:rsidR="007A3DFC">
        <w:t>m</w:t>
      </w:r>
      <w:r w:rsidRPr="00842711">
        <w:t>ultiple parties, conflict in values/interests (Head and Alford</w:t>
      </w:r>
      <w:r w:rsidR="00A71220">
        <w:t>,</w:t>
      </w:r>
      <w:r w:rsidRPr="00842711">
        <w:t>2008) and Neither problem nor solution are known (Heifetz Citation</w:t>
      </w:r>
      <w:r w:rsidR="000878F3">
        <w:t>,</w:t>
      </w:r>
      <w:r w:rsidRPr="00842711">
        <w:t>1994). Instead of using simple fixed tools and methods to solve complex</w:t>
      </w:r>
      <w:r w:rsidR="00A862C4">
        <w:t>-wicked</w:t>
      </w:r>
      <w:r w:rsidRPr="00842711">
        <w:t xml:space="preserve"> problems (Conklin 2006), </w:t>
      </w:r>
      <w:proofErr w:type="spellStart"/>
      <w:r w:rsidRPr="00842711">
        <w:t>suoheimo</w:t>
      </w:r>
      <w:proofErr w:type="spellEnd"/>
      <w:r w:rsidRPr="00842711">
        <w:t xml:space="preserve"> believes that a strategic approach to solving </w:t>
      </w:r>
      <w:r w:rsidR="000167B1" w:rsidRPr="00842711">
        <w:t>complex</w:t>
      </w:r>
      <w:r w:rsidR="000167B1">
        <w:t>-wicked</w:t>
      </w:r>
      <w:r w:rsidRPr="00842711">
        <w:t xml:space="preserve"> problems is essential (</w:t>
      </w:r>
      <w:proofErr w:type="spellStart"/>
      <w:r w:rsidRPr="00842711">
        <w:t>Suoheimo</w:t>
      </w:r>
      <w:proofErr w:type="spellEnd"/>
      <w:r w:rsidRPr="00842711">
        <w:t xml:space="preserve"> 2020). </w:t>
      </w:r>
      <w:r w:rsidR="003E6B61" w:rsidRPr="003E6B61">
        <w:t xml:space="preserve">It is increasingly urgent to explore existing design practices to discover new design thinking forms and apply new design methods and processes </w:t>
      </w:r>
      <w:r w:rsidR="003E6B61">
        <w:t>(</w:t>
      </w:r>
      <w:proofErr w:type="spellStart"/>
      <w:r w:rsidR="007C0C5A" w:rsidRPr="00EF011D">
        <w:rPr>
          <w:rFonts w:ascii="宋体" w:hAnsi="宋体" w:cs="宋体"/>
          <w:shd w:val="clear" w:color="auto" w:fill="FFFFFF"/>
        </w:rPr>
        <w:t>Junginger</w:t>
      </w:r>
      <w:proofErr w:type="spellEnd"/>
      <w:r w:rsidR="007C0C5A" w:rsidRPr="00EF011D">
        <w:rPr>
          <w:rFonts w:ascii="宋体" w:hAnsi="宋体" w:cs="宋体"/>
          <w:shd w:val="clear" w:color="auto" w:fill="FFFFFF"/>
        </w:rPr>
        <w:t xml:space="preserve"> 2018</w:t>
      </w:r>
      <w:r w:rsidR="003E6B61">
        <w:t>).</w:t>
      </w:r>
      <w:r w:rsidR="007C0C5A">
        <w:t xml:space="preserve"> </w:t>
      </w:r>
      <w:r w:rsidRPr="00842711">
        <w:t>Therefore, theories, tools</w:t>
      </w:r>
      <w:r>
        <w:t>,</w:t>
      </w:r>
      <w:r w:rsidRPr="00842711">
        <w:t xml:space="preserve"> and methods need to be diverse, designers need adaptive intelligence and cognitive flexibility, need to learn, and build new tools and methods</w:t>
      </w:r>
      <w:r>
        <w:t>,</w:t>
      </w:r>
      <w:r w:rsidRPr="00842711">
        <w:t xml:space="preserve"> and theories for the decision advancement of the project.</w:t>
      </w:r>
    </w:p>
    <w:p w14:paraId="3DFD29DC" w14:textId="77777777" w:rsidR="000167B1" w:rsidRPr="007C0C5A" w:rsidRDefault="000167B1" w:rsidP="008C4E59"/>
    <w:p w14:paraId="4025FFC6" w14:textId="285E1FF8" w:rsidR="008C4E59" w:rsidRDefault="008C4E59" w:rsidP="008C4E59">
      <w:pPr>
        <w:rPr>
          <w:b/>
          <w:bCs/>
        </w:rPr>
      </w:pPr>
      <w:r w:rsidRPr="008C4E59">
        <w:rPr>
          <w:b/>
          <w:bCs/>
        </w:rPr>
        <w:t xml:space="preserve">Soft </w:t>
      </w:r>
      <w:r w:rsidR="004F32A5">
        <w:rPr>
          <w:rFonts w:hint="eastAsia"/>
          <w:b/>
          <w:bCs/>
        </w:rPr>
        <w:t>O</w:t>
      </w:r>
      <w:r w:rsidRPr="008C4E59">
        <w:rPr>
          <w:b/>
          <w:bCs/>
        </w:rPr>
        <w:t>perations Research and decision</w:t>
      </w:r>
      <w:r>
        <w:rPr>
          <w:b/>
          <w:bCs/>
        </w:rPr>
        <w:t>-</w:t>
      </w:r>
      <w:r w:rsidRPr="008C4E59">
        <w:rPr>
          <w:b/>
          <w:bCs/>
        </w:rPr>
        <w:t>making</w:t>
      </w:r>
    </w:p>
    <w:p w14:paraId="20124F6E" w14:textId="77777777" w:rsidR="001B0478" w:rsidRPr="008C4E59" w:rsidRDefault="001B0478" w:rsidP="008C4E59">
      <w:pPr>
        <w:rPr>
          <w:b/>
          <w:bCs/>
        </w:rPr>
      </w:pPr>
    </w:p>
    <w:p w14:paraId="7CD3BECB" w14:textId="1996AB71" w:rsidR="007919FE" w:rsidRDefault="00251296" w:rsidP="008C4E59">
      <w:r w:rsidRPr="00C76967">
        <w:rPr>
          <w:highlight w:val="cyan"/>
        </w:rPr>
        <w:t>Soft Operations Research (SOR),</w:t>
      </w:r>
      <w:r w:rsidRPr="00251296">
        <w:t xml:space="preserve"> which focuses on structuring and defining complex</w:t>
      </w:r>
      <w:r w:rsidR="007C21FE">
        <w:t xml:space="preserve">-wicked </w:t>
      </w:r>
      <w:r w:rsidRPr="00251296">
        <w:t>problems (</w:t>
      </w:r>
      <w:proofErr w:type="spellStart"/>
      <w:r w:rsidRPr="00251296">
        <w:t>Kogetsidis</w:t>
      </w:r>
      <w:proofErr w:type="spellEnd"/>
      <w:r w:rsidRPr="00251296">
        <w:t xml:space="preserve"> 202</w:t>
      </w:r>
      <w:r w:rsidR="003B0150">
        <w:t>4</w:t>
      </w:r>
      <w:r w:rsidRPr="00251296">
        <w:t>), is characterized by problems that are 'messy', and '</w:t>
      </w:r>
      <w:r w:rsidR="0059199F">
        <w:t>wicked</w:t>
      </w:r>
      <w:r w:rsidRPr="00251296">
        <w:t>' (</w:t>
      </w:r>
      <w:proofErr w:type="spellStart"/>
      <w:r w:rsidRPr="00251296">
        <w:t>Rittel</w:t>
      </w:r>
      <w:proofErr w:type="spellEnd"/>
      <w:r w:rsidRPr="00251296">
        <w:t>, 197</w:t>
      </w:r>
      <w:r w:rsidR="00A7625B">
        <w:t>3</w:t>
      </w:r>
      <w:r w:rsidRPr="00251296">
        <w:t xml:space="preserve">). Diverse (Jackson &amp; Keys, 1984). Soft </w:t>
      </w:r>
      <w:r w:rsidR="0059199F">
        <w:t>O</w:t>
      </w:r>
      <w:r w:rsidRPr="00251296">
        <w:t xml:space="preserve">perations </w:t>
      </w:r>
      <w:r w:rsidR="0059199F">
        <w:t>R</w:t>
      </w:r>
      <w:r w:rsidRPr="00251296">
        <w:t>esearch applications involve strategic planning, policy analysis, systems thinking, and a more adaptive and flexible approach, often incorporating human judgment, preference, and subjective assessment.</w:t>
      </w:r>
      <w:r w:rsidR="00613408">
        <w:t xml:space="preserve"> </w:t>
      </w:r>
      <w:r w:rsidR="008C4E59">
        <w:t xml:space="preserve">Soft Operations Research (SOR), which includes methods such as the Soft Systems Approach (SSM), Cognitive </w:t>
      </w:r>
      <w:r w:rsidR="00181C89">
        <w:t>M</w:t>
      </w:r>
      <w:r w:rsidR="008C4E59">
        <w:t>apping /SODA (Strategic Options Development and Analysis), and the Strategic Choice Approach (SCA) (Mingers</w:t>
      </w:r>
      <w:r w:rsidR="009E4AA9">
        <w:t>,</w:t>
      </w:r>
      <w:r w:rsidR="008C4E59">
        <w:t xml:space="preserve">2011), These methods are qualitative and structured research methods, which are non-mathematical and different from traditional quantitative operations research methods. </w:t>
      </w:r>
    </w:p>
    <w:p w14:paraId="78B9E97D" w14:textId="77777777" w:rsidR="00280CD8" w:rsidRDefault="00280CD8" w:rsidP="008C4E59"/>
    <w:p w14:paraId="07D30713" w14:textId="2A7E0856" w:rsidR="00D56FD7" w:rsidRPr="006F3171" w:rsidRDefault="006F3171" w:rsidP="008C4E59">
      <w:r w:rsidRPr="006F3171">
        <w:rPr>
          <w:highlight w:val="cyan"/>
        </w:rPr>
        <w:t>Soft Systems Methodology (SSM)</w:t>
      </w:r>
      <w:r w:rsidRPr="006F3171">
        <w:t xml:space="preserve"> is a generic approach for systemic redesign. Participants create conceptual models (CMs) that aim for a comprehensive understanding of the interrelationships among various components, highlighting the encouragement of diverse </w:t>
      </w:r>
      <w:r w:rsidRPr="006F3171">
        <w:lastRenderedPageBreak/>
        <w:t>participation to collaboratively improve current conditions (</w:t>
      </w:r>
      <w:proofErr w:type="spellStart"/>
      <w:r w:rsidRPr="006F3171">
        <w:t>Mingers</w:t>
      </w:r>
      <w:proofErr w:type="spellEnd"/>
      <w:r w:rsidRPr="006F3171">
        <w:t>, 2004). This method unfolds across seven stages: initiating discovery, establishing foundational definitions, generating conceptual models, engaging in comparison, identifying necessary changes, implementing actions, and comparing and reflecting on the constructed system models against the real world.</w:t>
      </w:r>
    </w:p>
    <w:p w14:paraId="3279C0DE" w14:textId="77777777" w:rsidR="006F3171" w:rsidRDefault="006F3171" w:rsidP="008C4E59"/>
    <w:p w14:paraId="663FAE9C" w14:textId="32B3E946" w:rsidR="00D56FD7" w:rsidRPr="009D1E76" w:rsidRDefault="009D1E76" w:rsidP="008C4E59">
      <w:r w:rsidRPr="008D5B62">
        <w:rPr>
          <w:highlight w:val="cyan"/>
        </w:rPr>
        <w:t>Strategic Options Development and Analysis (SODA)</w:t>
      </w:r>
      <w:r w:rsidRPr="009D1E76">
        <w:t xml:space="preserve"> is a versatile method for problem identification (</w:t>
      </w:r>
      <w:proofErr w:type="spellStart"/>
      <w:r w:rsidRPr="009D1E76">
        <w:t>Mingers</w:t>
      </w:r>
      <w:proofErr w:type="spellEnd"/>
      <w:r w:rsidRPr="009D1E76">
        <w:t>, 2004) that employs cognitive mapping as a modeling tool. It uses a network of coded links between problems and ideas, represented by arrows, to illustrate an individual's problem definition and decision-making logic. Cognitive mapping is a crucial tool for implementing SODA and journey</w:t>
      </w:r>
      <w:r w:rsidR="000718DE">
        <w:t>-</w:t>
      </w:r>
      <w:r w:rsidRPr="009D1E76">
        <w:t>making</w:t>
      </w:r>
      <w:r w:rsidR="00DF2F28">
        <w:rPr>
          <w:rFonts w:hint="eastAsia"/>
        </w:rPr>
        <w:t>（</w:t>
      </w:r>
      <w:r w:rsidR="00920F5E" w:rsidRPr="009D1E76">
        <w:t>Ackermann, 20</w:t>
      </w:r>
      <w:r w:rsidR="00920F5E">
        <w:t>22</w:t>
      </w:r>
      <w:r w:rsidR="00DF2F28">
        <w:rPr>
          <w:rFonts w:hint="eastAsia"/>
        </w:rPr>
        <w:t>）</w:t>
      </w:r>
      <w:r w:rsidRPr="009D1E76">
        <w:t>, offering a formalized modeling strategy. This method integrates the cognitive maps of core team members and stakeholders into a collective map, known as the "strategic map" framework. This strategic map is developed through a process of mutual understanding, reflection, and negotiation (Ackermann, 20</w:t>
      </w:r>
      <w:r w:rsidR="002A1319">
        <w:t>2</w:t>
      </w:r>
      <w:r w:rsidRPr="009D1E76">
        <w:t>0).</w:t>
      </w:r>
    </w:p>
    <w:p w14:paraId="57B772D8" w14:textId="77777777" w:rsidR="009D1E76" w:rsidRPr="008D5B62" w:rsidRDefault="009D1E76" w:rsidP="008C4E59"/>
    <w:p w14:paraId="7843A1C3" w14:textId="55DAA945" w:rsidR="00D56FD7" w:rsidRPr="008D5B62" w:rsidRDefault="008D5B62" w:rsidP="008C4E59">
      <w:r w:rsidRPr="008D5B62">
        <w:rPr>
          <w:highlight w:val="cyan"/>
        </w:rPr>
        <w:t>The Strategic Choice Approach (SCA),</w:t>
      </w:r>
      <w:r w:rsidRPr="008D5B62">
        <w:t xml:space="preserve"> developed by Friend and Hickling (1997), is a planning method centered around managing uncertainties in strategic contexts (</w:t>
      </w:r>
      <w:proofErr w:type="spellStart"/>
      <w:r w:rsidRPr="008D5B62">
        <w:t>Mingers</w:t>
      </w:r>
      <w:proofErr w:type="spellEnd"/>
      <w:r w:rsidRPr="008D5B62">
        <w:t>, 2004). It involves a precise and selective model for addressing the interconnectivity of decision issues, revealing key uncertainties. The process unfolds through four stages: shaping - understanding the structure of decision problems, designing - identifying possible solutions, comparing - evaluating alternative solutions, and choosing - making the optimal selection.</w:t>
      </w:r>
    </w:p>
    <w:p w14:paraId="365ECAB5" w14:textId="77777777" w:rsidR="008D5B62" w:rsidRDefault="008D5B62" w:rsidP="008C4E59"/>
    <w:p w14:paraId="0D91836E" w14:textId="77777777" w:rsidR="004B6E14" w:rsidRDefault="00D87902" w:rsidP="008C4E59">
      <w:r w:rsidRPr="00C76967">
        <w:rPr>
          <w:highlight w:val="cyan"/>
        </w:rPr>
        <w:t xml:space="preserve">A </w:t>
      </w:r>
      <w:r w:rsidR="00FD124E" w:rsidRPr="00C76967">
        <w:rPr>
          <w:rFonts w:hint="eastAsia"/>
          <w:highlight w:val="cyan"/>
        </w:rPr>
        <w:t>P</w:t>
      </w:r>
      <w:r w:rsidRPr="00C76967">
        <w:rPr>
          <w:highlight w:val="cyan"/>
        </w:rPr>
        <w:t>roblem</w:t>
      </w:r>
      <w:r w:rsidR="00FD124E" w:rsidRPr="00C76967">
        <w:rPr>
          <w:highlight w:val="cyan"/>
        </w:rPr>
        <w:t xml:space="preserve"> </w:t>
      </w:r>
      <w:r w:rsidR="00FD124E" w:rsidRPr="00C76967">
        <w:rPr>
          <w:rFonts w:hint="eastAsia"/>
          <w:highlight w:val="cyan"/>
        </w:rPr>
        <w:t>S</w:t>
      </w:r>
      <w:r w:rsidR="00FD124E" w:rsidRPr="00C76967">
        <w:rPr>
          <w:highlight w:val="cyan"/>
        </w:rPr>
        <w:t>tructure</w:t>
      </w:r>
      <w:r w:rsidRPr="00C76967">
        <w:rPr>
          <w:highlight w:val="cyan"/>
        </w:rPr>
        <w:t xml:space="preserve"> </w:t>
      </w:r>
      <w:r w:rsidR="00FD124E" w:rsidRPr="00C76967">
        <w:rPr>
          <w:rFonts w:hint="eastAsia"/>
          <w:highlight w:val="cyan"/>
        </w:rPr>
        <w:t>M</w:t>
      </w:r>
      <w:r w:rsidRPr="00C76967">
        <w:rPr>
          <w:highlight w:val="cyan"/>
        </w:rPr>
        <w:t>ethod (PSM)</w:t>
      </w:r>
      <w:r w:rsidRPr="00D87902">
        <w:t xml:space="preserve"> is a method for performing </w:t>
      </w:r>
      <w:r w:rsidR="00FD124E">
        <w:rPr>
          <w:rFonts w:hint="eastAsia"/>
        </w:rPr>
        <w:t>S</w:t>
      </w:r>
      <w:r w:rsidRPr="00D87902">
        <w:t>OR (Dyson</w:t>
      </w:r>
      <w:r w:rsidR="00D4471E">
        <w:t xml:space="preserve"> </w:t>
      </w:r>
      <w:r w:rsidR="00D4471E">
        <w:rPr>
          <w:rFonts w:hint="eastAsia"/>
        </w:rPr>
        <w:t>e</w:t>
      </w:r>
      <w:r w:rsidR="00D4471E">
        <w:t>t al</w:t>
      </w:r>
      <w:r w:rsidR="00316E08">
        <w:t>.,</w:t>
      </w:r>
      <w:r w:rsidRPr="00D87902">
        <w:t xml:space="preserve"> 2021) and a qualitative technique for solving complex problems (</w:t>
      </w:r>
      <w:proofErr w:type="spellStart"/>
      <w:r w:rsidRPr="00D87902">
        <w:t>Rosenhead</w:t>
      </w:r>
      <w:proofErr w:type="spellEnd"/>
      <w:r w:rsidRPr="00D87902">
        <w:t xml:space="preserve"> &amp; </w:t>
      </w:r>
      <w:proofErr w:type="spellStart"/>
      <w:r w:rsidRPr="00D87902">
        <w:t>Mingers</w:t>
      </w:r>
      <w:proofErr w:type="spellEnd"/>
      <w:r w:rsidR="002B396A">
        <w:rPr>
          <w:rFonts w:hint="eastAsia"/>
        </w:rPr>
        <w:t>，</w:t>
      </w:r>
      <w:r w:rsidRPr="00D87902">
        <w:t>200</w:t>
      </w:r>
      <w:r w:rsidR="0064269E">
        <w:t>4</w:t>
      </w:r>
      <w:r w:rsidRPr="00D87902">
        <w:t xml:space="preserve">). </w:t>
      </w:r>
      <w:r w:rsidR="00F561AC" w:rsidRPr="00F561AC">
        <w:t>Designed to help solve complex, unstructured problems (Smith &amp; Shaw, 2019), PSM has been defined in a variety of ways, with some definitions focusing on the types of problems that PSM solves and others focusing on ways to solve those problems. Chris M. Smith and D. Shaw (2019) propose a four-pillar framework to clarify the core characteristics of PSM: 1, (ontological) understanding the system by building one or more interacting models, 2, (epistemological) extracting the knowledge participation of stakeholders to build the model and encouraging mutual learning, 3, (axiological) model-building value and validation is achieved through a process called collaborative querying, and 3, (axiological) model-building value and validation is achieved through a process called collaborative querying. This process is carried out by the participants during model building (Champion &amp; Wilson, 2010). This ensures that the modeler accurately represents the views of the participants. 4. (Methodology) Building models and structural analysis and creating knowledge.</w:t>
      </w:r>
      <w:r w:rsidR="004253C7" w:rsidRPr="004253C7">
        <w:t xml:space="preserve"> </w:t>
      </w:r>
    </w:p>
    <w:p w14:paraId="418A38DB" w14:textId="2EE4A752" w:rsidR="00C67CE3" w:rsidRDefault="004253C7" w:rsidP="008C4E59">
      <w:r w:rsidRPr="002679BA">
        <w:t xml:space="preserve">Scholars agree that </w:t>
      </w:r>
      <w:r>
        <w:t>P</w:t>
      </w:r>
      <w:r w:rsidRPr="002679BA">
        <w:t xml:space="preserve">roblem </w:t>
      </w:r>
      <w:r>
        <w:t>S</w:t>
      </w:r>
      <w:r w:rsidRPr="002679BA">
        <w:t xml:space="preserve">tructuring </w:t>
      </w:r>
      <w:r>
        <w:t>M</w:t>
      </w:r>
      <w:r w:rsidRPr="002679BA">
        <w:t>ethods encompass techniques such as Soft Systems Methodology (SSM), Strategic Options Development and Analysis (SODA), and Strategic Choice Approach (SCA</w:t>
      </w:r>
      <w:proofErr w:type="gramStart"/>
      <w:r w:rsidRPr="002679BA">
        <w:t>).</w:t>
      </w:r>
      <w:r w:rsidR="00D87902" w:rsidRPr="00D87902">
        <w:t>These</w:t>
      </w:r>
      <w:proofErr w:type="gramEnd"/>
      <w:r w:rsidR="00D87902" w:rsidRPr="00D87902">
        <w:t xml:space="preserve"> methods are unique in their application and emphasize problem analysis. By developing scenario models (Franco, 2013), as detailed descriptions of scenarios, to facilitate negotiations or form new insights. These models are qualitative (Ackermann, 2012) and often include different perspectives (</w:t>
      </w:r>
      <w:proofErr w:type="spellStart"/>
      <w:r w:rsidR="00D87902" w:rsidRPr="00D87902">
        <w:t>Mingers</w:t>
      </w:r>
      <w:proofErr w:type="spellEnd"/>
      <w:r w:rsidR="00D87902" w:rsidRPr="00D87902">
        <w:t xml:space="preserve">, 2011). PSM addresses systemic challenges (Midgley et al., 2013) through encouragement (Franco and </w:t>
      </w:r>
      <w:proofErr w:type="spellStart"/>
      <w:r w:rsidR="00D87902" w:rsidRPr="00D87902">
        <w:lastRenderedPageBreak/>
        <w:t>Montibeller</w:t>
      </w:r>
      <w:proofErr w:type="spellEnd"/>
      <w:r w:rsidR="00D87902" w:rsidRPr="00D87902">
        <w:t>, 2010), engagement (</w:t>
      </w:r>
      <w:proofErr w:type="spellStart"/>
      <w:r w:rsidR="00D87902" w:rsidRPr="00D87902">
        <w:t>Rosenhead</w:t>
      </w:r>
      <w:proofErr w:type="spellEnd"/>
      <w:r w:rsidR="00D87902" w:rsidRPr="00D87902">
        <w:t>, 1996), and dialogue (</w:t>
      </w:r>
      <w:proofErr w:type="spellStart"/>
      <w:r w:rsidR="00D87902" w:rsidRPr="00D87902">
        <w:t>Mingers</w:t>
      </w:r>
      <w:proofErr w:type="spellEnd"/>
      <w:r w:rsidR="00D87902" w:rsidRPr="00D87902">
        <w:t>, 2011). Strive to promote mutual understanding and consensus among stakeholders (Ackermann, 2012) (</w:t>
      </w:r>
      <w:proofErr w:type="spellStart"/>
      <w:r w:rsidR="00D87902" w:rsidRPr="00D87902">
        <w:t>Yearworth</w:t>
      </w:r>
      <w:proofErr w:type="spellEnd"/>
      <w:r w:rsidR="00D87902" w:rsidRPr="00D87902">
        <w:t>, M.; White,2021</w:t>
      </w:r>
      <w:proofErr w:type="gramStart"/>
      <w:r w:rsidR="00D87902" w:rsidRPr="00D87902">
        <w:t>)</w:t>
      </w:r>
      <w:r w:rsidR="003211CF">
        <w:t>.</w:t>
      </w:r>
      <w:r w:rsidR="00D87902" w:rsidRPr="00D87902">
        <w:t>A</w:t>
      </w:r>
      <w:proofErr w:type="gramEnd"/>
      <w:r w:rsidR="00D87902" w:rsidRPr="00D87902">
        <w:t xml:space="preserve"> structured breakdown of the problem, embracing interpretivist and social constructivist views that take into account the subjective and participatory nature of situations that individuals construct in different ways (</w:t>
      </w:r>
      <w:proofErr w:type="spellStart"/>
      <w:r w:rsidR="00D87902" w:rsidRPr="00D87902">
        <w:t>Rosenhead</w:t>
      </w:r>
      <w:proofErr w:type="spellEnd"/>
      <w:r w:rsidR="00D87902" w:rsidRPr="00D87902">
        <w:t xml:space="preserve"> &amp; </w:t>
      </w:r>
      <w:proofErr w:type="spellStart"/>
      <w:r w:rsidR="00D87902" w:rsidRPr="00D87902">
        <w:t>Mingers</w:t>
      </w:r>
      <w:proofErr w:type="spellEnd"/>
      <w:r w:rsidR="00D87902" w:rsidRPr="00D87902">
        <w:t>, 2001).</w:t>
      </w:r>
      <w:r w:rsidR="002679BA" w:rsidRPr="002679BA">
        <w:t xml:space="preserve"> </w:t>
      </w:r>
    </w:p>
    <w:p w14:paraId="3EEA229D" w14:textId="6D89262B" w:rsidR="00135034" w:rsidRDefault="002679BA" w:rsidP="008C4E59">
      <w:r w:rsidRPr="002679BA">
        <w:t xml:space="preserve">Munro and </w:t>
      </w:r>
      <w:proofErr w:type="spellStart"/>
      <w:r w:rsidRPr="002679BA">
        <w:t>Mingers</w:t>
      </w:r>
      <w:proofErr w:type="spellEnd"/>
      <w:r w:rsidRPr="002679BA">
        <w:t xml:space="preserve"> (2002) conducted a survey and found that </w:t>
      </w:r>
      <w:r w:rsidRPr="004B4F4C">
        <w:rPr>
          <w:highlight w:val="cyan"/>
        </w:rPr>
        <w:t>combining multiple methods</w:t>
      </w:r>
      <w:r w:rsidRPr="002679BA">
        <w:t xml:space="preserve"> is a common practice, and practitioners often believe that employing a variety of methods is more likely to lead to success than using a single method.</w:t>
      </w:r>
      <w:r w:rsidR="00221C16" w:rsidRPr="00221C16">
        <w:t xml:space="preserve"> </w:t>
      </w:r>
      <w:r w:rsidR="00221C16" w:rsidRPr="001E3724">
        <w:rPr>
          <w:highlight w:val="cyan"/>
        </w:rPr>
        <w:t>Multimethodology is a creative design approach</w:t>
      </w:r>
      <w:r w:rsidR="00221C16" w:rsidRPr="00221C16">
        <w:t xml:space="preserve"> that harnesses the strengths of various methods. Each project or intervention is considered a unique scenario, requiring a tailored mix or subset of methods. It's an ongoing process throughout the project, adapting as events and circumstances evolve</w:t>
      </w:r>
      <w:r w:rsidR="002F60EC" w:rsidRPr="002F60EC">
        <w:rPr>
          <w:rFonts w:hint="eastAsia"/>
        </w:rPr>
        <w:t>（</w:t>
      </w:r>
      <w:proofErr w:type="spellStart"/>
      <w:r w:rsidR="002F60EC" w:rsidRPr="002F60EC">
        <w:rPr>
          <w:rFonts w:hint="eastAsia"/>
        </w:rPr>
        <w:t>min</w:t>
      </w:r>
      <w:r w:rsidR="002F60EC" w:rsidRPr="002F60EC">
        <w:t>gers</w:t>
      </w:r>
      <w:proofErr w:type="spellEnd"/>
      <w:r w:rsidR="002F60EC" w:rsidRPr="002F60EC">
        <w:t xml:space="preserve"> 2004</w:t>
      </w:r>
      <w:r w:rsidR="002F60EC" w:rsidRPr="002F60EC">
        <w:rPr>
          <w:rFonts w:hint="eastAsia"/>
        </w:rPr>
        <w:t>）</w:t>
      </w:r>
      <w:r w:rsidR="00221C16" w:rsidRPr="00221C16">
        <w:t>.</w:t>
      </w:r>
    </w:p>
    <w:p w14:paraId="7357F3F1" w14:textId="77777777" w:rsidR="00F51BDF" w:rsidRDefault="00F51BDF" w:rsidP="008C4E59"/>
    <w:p w14:paraId="1E68A1A6" w14:textId="390A0ACA" w:rsidR="004E7952" w:rsidRDefault="004E7952" w:rsidP="008C4E59">
      <w:r w:rsidRPr="00882B9F">
        <w:t>Phillips (1989) developed decision conferencing, a workshop-based problem-solving method, aimed not at identifying the objectively best solution but at achieving mutual understanding, developing a shared sense of purpose, and generating a commitment to action (</w:t>
      </w:r>
      <w:r w:rsidR="00A81532" w:rsidRPr="00D87902">
        <w:t>Dyson</w:t>
      </w:r>
      <w:r w:rsidR="00A81532">
        <w:t xml:space="preserve"> </w:t>
      </w:r>
      <w:r w:rsidR="00A81532">
        <w:rPr>
          <w:rFonts w:hint="eastAsia"/>
        </w:rPr>
        <w:t>e</w:t>
      </w:r>
      <w:r w:rsidR="00A81532">
        <w:t>t al.,</w:t>
      </w:r>
      <w:r w:rsidR="00A81532" w:rsidRPr="00D87902">
        <w:t xml:space="preserve"> 2021</w:t>
      </w:r>
      <w:r w:rsidRPr="00882B9F">
        <w:t xml:space="preserve">). Utilizing soft operations research to tackle complex, wicked problems, the role of </w:t>
      </w:r>
      <w:r w:rsidRPr="000B09A1">
        <w:rPr>
          <w:highlight w:val="cyan"/>
        </w:rPr>
        <w:t>group decision-making is critical,</w:t>
      </w:r>
      <w:r w:rsidRPr="00882B9F">
        <w:t xml:space="preserve"> providing facilitation, coordination, and bridging within projects. Decision-making becomes an essential strategy for addressing challenges, crucial for managing complex and ambiguous issues, particularly in the realms of policy and design (David H. Jonassen, 2016,). </w:t>
      </w:r>
      <w:r w:rsidR="00953DCB" w:rsidRPr="00882B9F">
        <w:t>Like</w:t>
      </w:r>
      <w:r w:rsidRPr="00882B9F">
        <w:t xml:space="preserve"> </w:t>
      </w:r>
      <w:r w:rsidR="006D2C02" w:rsidRPr="00882B9F">
        <w:rPr>
          <w:rFonts w:hint="eastAsia"/>
        </w:rPr>
        <w:t>P</w:t>
      </w:r>
      <w:r w:rsidRPr="00882B9F">
        <w:t>roblem</w:t>
      </w:r>
      <w:r w:rsidR="006D2C02" w:rsidRPr="00882B9F">
        <w:t xml:space="preserve"> </w:t>
      </w:r>
      <w:r w:rsidR="006D2C02" w:rsidRPr="00882B9F">
        <w:rPr>
          <w:rFonts w:hint="eastAsia"/>
        </w:rPr>
        <w:t>S</w:t>
      </w:r>
      <w:r w:rsidRPr="00882B9F">
        <w:t>tructur</w:t>
      </w:r>
      <w:r w:rsidR="00953DCB" w:rsidRPr="00882B9F">
        <w:rPr>
          <w:rFonts w:hint="eastAsia"/>
        </w:rPr>
        <w:t>e</w:t>
      </w:r>
      <w:r w:rsidRPr="00882B9F">
        <w:t xml:space="preserve"> </w:t>
      </w:r>
      <w:r w:rsidR="006D2C02" w:rsidRPr="00882B9F">
        <w:rPr>
          <w:rFonts w:hint="eastAsia"/>
        </w:rPr>
        <w:t>M</w:t>
      </w:r>
      <w:r w:rsidRPr="00882B9F">
        <w:t>ethods for solving complex problems, decision-making requires a layered and structured approach (Haupt, 201</w:t>
      </w:r>
      <w:r w:rsidR="00C9314C">
        <w:t>8</w:t>
      </w:r>
      <w:r w:rsidRPr="00882B9F">
        <w:t xml:space="preserve">). </w:t>
      </w:r>
      <w:proofErr w:type="spellStart"/>
      <w:r w:rsidRPr="00882B9F">
        <w:t>Gigerenzer</w:t>
      </w:r>
      <w:proofErr w:type="spellEnd"/>
      <w:r w:rsidRPr="00882B9F">
        <w:t xml:space="preserve"> (2008) posits that individuals' goals are not to adhere to logic but to achieve objectives in their environment using heuristics from an "adaptive toolbox," leveraging cognitive and situational constraints for rational reasoning. This decision-making is ecologically rational, determined not by effectiveness but by the interaction between decision-makers and their environment, emphasizing co-evolution (</w:t>
      </w:r>
      <w:proofErr w:type="spellStart"/>
      <w:r w:rsidRPr="00882B9F">
        <w:t>Adlinolfi</w:t>
      </w:r>
      <w:proofErr w:type="spellEnd"/>
      <w:r w:rsidRPr="00882B9F">
        <w:t>, 2021). The decision-making process evolves through interactions within an evolutionary learning trajectory driven by environmental feedback, increasingly emphasizing a constructivist over an empiricist approach (Nonaka et al., 2014). Therefore, a range of soft operations research methods can facilitate negotiation and decision-making within agreed-upon goal systems (</w:t>
      </w:r>
      <w:proofErr w:type="spellStart"/>
      <w:r w:rsidRPr="00882B9F">
        <w:t>Eden</w:t>
      </w:r>
      <w:r w:rsidR="0078661C">
        <w:t>&amp;Ackermann</w:t>
      </w:r>
      <w:proofErr w:type="spellEnd"/>
      <w:r w:rsidRPr="00882B9F">
        <w:t xml:space="preserve">, 2013), which is crucial for service designers when solving </w:t>
      </w:r>
      <w:r w:rsidR="00882B9F">
        <w:rPr>
          <w:rFonts w:hint="eastAsia"/>
        </w:rPr>
        <w:t>C</w:t>
      </w:r>
      <w:r w:rsidR="00882B9F" w:rsidRPr="006D1931">
        <w:t>omplex</w:t>
      </w:r>
      <w:r w:rsidR="00882B9F">
        <w:t>-</w:t>
      </w:r>
      <w:r w:rsidR="00882B9F">
        <w:rPr>
          <w:rFonts w:hint="eastAsia"/>
        </w:rPr>
        <w:t>Wicked</w:t>
      </w:r>
      <w:r w:rsidR="00882B9F">
        <w:t xml:space="preserve"> </w:t>
      </w:r>
      <w:r w:rsidR="00882B9F">
        <w:rPr>
          <w:rFonts w:hint="eastAsia"/>
        </w:rPr>
        <w:t>P</w:t>
      </w:r>
      <w:r w:rsidR="00882B9F" w:rsidRPr="006D1931">
        <w:t>roblems.</w:t>
      </w:r>
    </w:p>
    <w:p w14:paraId="114E80CF" w14:textId="77777777" w:rsidR="00882B9F" w:rsidRPr="0078661C" w:rsidRDefault="00882B9F" w:rsidP="008C4E59"/>
    <w:p w14:paraId="3FD6938B" w14:textId="10F4EC74" w:rsidR="00173F4D" w:rsidRPr="00C74984" w:rsidRDefault="00C74984" w:rsidP="008C4E59">
      <w:pPr>
        <w:rPr>
          <w:b/>
          <w:bCs/>
        </w:rPr>
      </w:pPr>
      <w:r w:rsidRPr="00C74984">
        <w:rPr>
          <w:b/>
          <w:bCs/>
        </w:rPr>
        <w:t xml:space="preserve">Designers take the lead in solving </w:t>
      </w:r>
      <w:r w:rsidRPr="00C74984">
        <w:rPr>
          <w:rFonts w:hint="eastAsia"/>
          <w:b/>
          <w:bCs/>
        </w:rPr>
        <w:t>C</w:t>
      </w:r>
      <w:r w:rsidRPr="00C74984">
        <w:rPr>
          <w:b/>
          <w:bCs/>
        </w:rPr>
        <w:t>omplex-</w:t>
      </w:r>
      <w:r w:rsidRPr="00C74984">
        <w:rPr>
          <w:rFonts w:hint="eastAsia"/>
          <w:b/>
          <w:bCs/>
        </w:rPr>
        <w:t>Wicked</w:t>
      </w:r>
      <w:r w:rsidRPr="00C74984">
        <w:rPr>
          <w:b/>
          <w:bCs/>
        </w:rPr>
        <w:t xml:space="preserve"> </w:t>
      </w:r>
      <w:r w:rsidRPr="00C74984">
        <w:rPr>
          <w:rFonts w:hint="eastAsia"/>
          <w:b/>
          <w:bCs/>
        </w:rPr>
        <w:t>P</w:t>
      </w:r>
      <w:r w:rsidRPr="00C74984">
        <w:rPr>
          <w:b/>
          <w:bCs/>
        </w:rPr>
        <w:t>roblems</w:t>
      </w:r>
    </w:p>
    <w:p w14:paraId="2E554877" w14:textId="68227B73" w:rsidR="00173F4D" w:rsidRDefault="006F1AF4" w:rsidP="006F1AF4">
      <w:r>
        <w:t>Design has no specific theme of its own, other than what the designer envisioned (Buchanan, 1992: 16), which means that the object and practice of design are more dependent on the designer's view of design (</w:t>
      </w:r>
      <w:proofErr w:type="spellStart"/>
      <w:r>
        <w:t>Mager</w:t>
      </w:r>
      <w:proofErr w:type="spellEnd"/>
      <w:r>
        <w:t xml:space="preserve"> 2010), which shows that the personality, </w:t>
      </w:r>
      <w:r w:rsidR="004C19EB">
        <w:t>attitude,</w:t>
      </w:r>
      <w:r>
        <w:t xml:space="preserve"> and values of the designer are crucial when leading the project decision-making (R. Young</w:t>
      </w:r>
      <w:r w:rsidR="00BA0522">
        <w:t>,</w:t>
      </w:r>
      <w:r>
        <w:t>2008). Scholars define design as a cognitive activity, which is the mental process of gathering and interpreting information to execute a design (</w:t>
      </w:r>
      <w:proofErr w:type="spellStart"/>
      <w:r>
        <w:t>Dorst</w:t>
      </w:r>
      <w:proofErr w:type="spellEnd"/>
      <w:r>
        <w:t xml:space="preserve"> </w:t>
      </w:r>
      <w:r w:rsidR="009F5793">
        <w:t>,</w:t>
      </w:r>
      <w:r>
        <w:t>2011; Goldschmidt</w:t>
      </w:r>
      <w:r w:rsidR="009201EC" w:rsidRPr="009201EC">
        <w:rPr>
          <w:shd w:val="clear" w:color="auto" w:fill="FFFFFF"/>
        </w:rPr>
        <w:t xml:space="preserve"> </w:t>
      </w:r>
      <w:r w:rsidR="009201EC">
        <w:rPr>
          <w:shd w:val="clear" w:color="auto" w:fill="FFFFFF"/>
        </w:rPr>
        <w:t>et al.,</w:t>
      </w:r>
      <w:r>
        <w:t xml:space="preserve">1998; Lawson 2005; Schon 1983). Because each designer has their unique way of thinking, designers need to adjust their views on design according to the collective way of thinking of the team, to effectively carry out teamwork, and when the designers successfully adjust, they will reach a </w:t>
      </w:r>
      <w:r w:rsidR="00863370">
        <w:t>consensus (</w:t>
      </w:r>
      <w:r>
        <w:t xml:space="preserve">Valkenburg </w:t>
      </w:r>
      <w:r w:rsidR="009F5793">
        <w:t>,</w:t>
      </w:r>
      <w:r>
        <w:t xml:space="preserve">1998). According to the theory of soft operations research, individual </w:t>
      </w:r>
      <w:r>
        <w:lastRenderedPageBreak/>
        <w:t>thinking and viewpoint decision-making will also affect the collective thinking mode of the team. Therefore, the task of designers in solving complex and intractable problems is to synthesize individual thinking and decision-making in the team to form collective thinking, promote the co-evolution of group cognition, and then promote group decision-making.</w:t>
      </w:r>
    </w:p>
    <w:p w14:paraId="34B944C1" w14:textId="77777777" w:rsidR="003C39DB" w:rsidRDefault="003C39DB" w:rsidP="006F1AF4"/>
    <w:p w14:paraId="009A190B" w14:textId="462D7060" w:rsidR="006A68B9" w:rsidRDefault="00105038" w:rsidP="008C4E59">
      <w:r w:rsidRPr="00105038">
        <w:t>Service design thinking has become a widely accepted approach to fostering collaboration and innovation. Within stakeholder groups, service providers are often actively involved, while others (including end customers) are often less involved due to a lack of relevant expertise and enthusiasm (</w:t>
      </w:r>
      <w:proofErr w:type="spellStart"/>
      <w:r w:rsidRPr="00105038">
        <w:t>Blomkvist</w:t>
      </w:r>
      <w:proofErr w:type="spellEnd"/>
      <w:r w:rsidRPr="00105038">
        <w:t xml:space="preserve">, 2011). Even key members of the service provider may lack the comprehensive service design knowledge needed to effectively participate in the project. This challenge is particularly acute in environments where the problem is not clearly </w:t>
      </w:r>
      <w:r w:rsidR="00F15AF0" w:rsidRPr="00105038">
        <w:t>defined,</w:t>
      </w:r>
      <w:r w:rsidRPr="00105038">
        <w:t xml:space="preserve"> and the direction of the project is led by the service designer. It is critical for designers to accurately identify the right problems, build consensus around them, and deploy the right knowledge and strategic tools to solve them. As leaders on complex issues, the role of service designers in designing transformative decision models and building knowledge in interdisciplinary teamwork is critical. Service design by its very nature encourages interdisciplinary collaboration, bringing together different perspectives and interests. With service providers as the core decision-making participants, integrating multiple approaches from soft operations research can bridge cognitive differences and conflicts among multiple stakeholders and promote consensus. The development of this strategic model facilitates group decision</w:t>
      </w:r>
      <w:r w:rsidR="00FA69D9">
        <w:t>-</w:t>
      </w:r>
      <w:r w:rsidRPr="00105038">
        <w:t>making and ensures the continuous consistency of decision perceptions throughout the project progress.</w:t>
      </w:r>
    </w:p>
    <w:p w14:paraId="141016BB" w14:textId="77777777" w:rsidR="00105038" w:rsidRPr="00105038" w:rsidRDefault="00105038" w:rsidP="008C4E59"/>
    <w:p w14:paraId="4E1E37E9" w14:textId="0FB36732" w:rsidR="00135034" w:rsidRDefault="00007D8E" w:rsidP="008C4E59">
      <w:r w:rsidRPr="00007D8E">
        <w:t>Designers have knowledge and decision boundaries when it comes to solving complex and thorny problems, or they end up in endless discussion loops. Therefore, designers need to formulate the boundary of discussion on complex issues. Designers can use the soft OR intervention model as the boundary object to play a role in knowledge transfer, meaning translation</w:t>
      </w:r>
      <w:r w:rsidR="00213817">
        <w:t>,</w:t>
      </w:r>
      <w:r w:rsidRPr="00007D8E">
        <w:t xml:space="preserve"> and stakeholder interest transformation. It promotes common understanding and common interests, contributes to the development of common solutions to complex challenges, and creates knowledge of unique actions to solve problems (Franco, 2013). R. Young's (2008) research on developing integrated design models proposes a framework that combines design content and process to help design practitioners navigate complex projects. This conceptual framework allows designers to map decision levels against process activities, facilitating project progress tracking and management oversight. In the design process, designers not only know "know-that", </w:t>
      </w:r>
      <w:r>
        <w:t xml:space="preserve">but </w:t>
      </w:r>
      <w:r w:rsidRPr="00007D8E">
        <w:t>"know</w:t>
      </w:r>
      <w:r>
        <w:t>-</w:t>
      </w:r>
      <w:r w:rsidRPr="00007D8E">
        <w:t xml:space="preserve">how" is the core of design activities. know how to think about decisions from a strategic perspective, know that you can concretely carry out practical reflection, and feedback know how to make decisions (N. Cross 1984). </w:t>
      </w:r>
      <w:r w:rsidR="00213817">
        <w:t>D</w:t>
      </w:r>
      <w:r w:rsidRPr="00007D8E">
        <w:t xml:space="preserve">esign methods are like navigational tools and diagrams that enable designers to outline their decision-making journey path and thus have a degree of control over their direction of travel (Jones, 1992). Therefore, designers control content and process in the group evolution and decision-making process of leading teams to promote decision-making, thus generating unique content knowledge is an important means to deal with </w:t>
      </w:r>
      <w:r>
        <w:t>C</w:t>
      </w:r>
      <w:r w:rsidRPr="00007D8E">
        <w:t xml:space="preserve">omplex </w:t>
      </w:r>
      <w:r>
        <w:t>W</w:t>
      </w:r>
      <w:r>
        <w:rPr>
          <w:rFonts w:hint="eastAsia"/>
        </w:rPr>
        <w:t>ick</w:t>
      </w:r>
      <w:r>
        <w:t>ed</w:t>
      </w:r>
      <w:r w:rsidRPr="00007D8E">
        <w:t xml:space="preserve"> </w:t>
      </w:r>
      <w:r>
        <w:t>P</w:t>
      </w:r>
      <w:r w:rsidRPr="00007D8E">
        <w:t xml:space="preserve">roblems. Soft </w:t>
      </w:r>
      <w:r>
        <w:t>O</w:t>
      </w:r>
      <w:r w:rsidRPr="00007D8E">
        <w:t xml:space="preserve">perations </w:t>
      </w:r>
      <w:r>
        <w:t>R</w:t>
      </w:r>
      <w:r w:rsidRPr="00007D8E">
        <w:t>esearch can bring designers navigation and reflection work, better outline the decision-making journey path, and create appropriate knowledge to solve problems.</w:t>
      </w:r>
    </w:p>
    <w:p w14:paraId="64B59891" w14:textId="77777777" w:rsidR="000C6E97" w:rsidRDefault="000C6E97" w:rsidP="008C4E59"/>
    <w:p w14:paraId="24A8734D" w14:textId="3B40025C" w:rsidR="000C6E97" w:rsidRPr="000F5CE4" w:rsidRDefault="000F5CE4" w:rsidP="008C4E59">
      <w:pPr>
        <w:rPr>
          <w:b/>
          <w:bCs/>
        </w:rPr>
      </w:pPr>
      <w:r w:rsidRPr="000F5CE4">
        <w:rPr>
          <w:b/>
          <w:bCs/>
        </w:rPr>
        <w:t xml:space="preserve">The complex ecosystem background of tourism </w:t>
      </w:r>
      <w:r>
        <w:rPr>
          <w:rFonts w:hint="eastAsia"/>
          <w:b/>
          <w:bCs/>
        </w:rPr>
        <w:t>t</w:t>
      </w:r>
      <w:r>
        <w:rPr>
          <w:b/>
          <w:bCs/>
        </w:rPr>
        <w:t>ransformation</w:t>
      </w:r>
    </w:p>
    <w:p w14:paraId="7E73FDD3" w14:textId="77777777" w:rsidR="000C6E97" w:rsidRDefault="000C6E97" w:rsidP="008C4E59"/>
    <w:p w14:paraId="2F36CD26" w14:textId="133061E2" w:rsidR="00B03C36" w:rsidRPr="00294581" w:rsidRDefault="009F684A" w:rsidP="00B03C36">
      <w:pPr>
        <w:rPr>
          <w:rFonts w:ascii="Georgia" w:hAnsi="Georgia"/>
          <w:color w:val="1F1F1F"/>
        </w:rPr>
      </w:pPr>
      <w:proofErr w:type="spellStart"/>
      <w:r w:rsidRPr="000B4B35">
        <w:t>Liyang's</w:t>
      </w:r>
      <w:proofErr w:type="spellEnd"/>
      <w:r w:rsidRPr="000B4B35">
        <w:t xml:space="preserve"> No. 1 Road is a vital artery that connects the heart of the district to its towns, serving dual functions as a thoroughfare and a picturesque scenic route.  Since its transformation into an all-colored rainbow line in 2018, it has become a famous self-driving destination in the Yangtze River Delta, attracting over 20 million tourists annually. this influx has spurred significant tourism development but also brought challenges such as traffic congestion, uneven regional development, and experience quality issues. tourism's impact on local economies is substantial, with its influence extending to over 100 industries and playing a pivotal role in shaping the city's image and enhancing its soft power.</w:t>
      </w:r>
      <w:r>
        <w:t xml:space="preserve"> </w:t>
      </w:r>
      <w:r w:rsidRPr="000B4B35">
        <w:t xml:space="preserve">Amidst this complexity, we advocate for a service design thinking approach to reshape and elevate </w:t>
      </w:r>
      <w:proofErr w:type="spellStart"/>
      <w:r w:rsidRPr="000B4B35">
        <w:t>Liyang's</w:t>
      </w:r>
      <w:proofErr w:type="spellEnd"/>
      <w:r w:rsidRPr="000B4B35">
        <w:t xml:space="preserve"> tourism landscape.</w:t>
      </w:r>
      <w:r w:rsidR="00B03C36" w:rsidRPr="00B03C36">
        <w:t xml:space="preserve"> As the project progresses, it becomes evident that it is extensive, involving numerous stakeholders, with both problems and solutions being unknown, characterizing it as a wicked problem. It also aligns with the traits of unstructured problems, including multiple actors, diverse perspectives, incommensurable and/or conflicting interests, significant intangibles, and key uncertainties (</w:t>
      </w:r>
      <w:proofErr w:type="spellStart"/>
      <w:r w:rsidR="00B03C36" w:rsidRPr="00B03C36">
        <w:t>Rosenhead</w:t>
      </w:r>
      <w:proofErr w:type="spellEnd"/>
      <w:r w:rsidR="00B03C36" w:rsidRPr="00B03C36">
        <w:t xml:space="preserve"> &amp; </w:t>
      </w:r>
      <w:proofErr w:type="spellStart"/>
      <w:r w:rsidR="00B03C36" w:rsidRPr="00B03C36">
        <w:t>Mingers</w:t>
      </w:r>
      <w:proofErr w:type="spellEnd"/>
      <w:r w:rsidR="00B03C36" w:rsidRPr="00B03C36">
        <w:t>, 2001).</w:t>
      </w:r>
    </w:p>
    <w:p w14:paraId="628764A3" w14:textId="6468EE3D" w:rsidR="009F684A" w:rsidRPr="00B03C36" w:rsidRDefault="009F684A" w:rsidP="009F684A"/>
    <w:p w14:paraId="4794EF99" w14:textId="77777777" w:rsidR="000C6E97" w:rsidRDefault="000C6E97" w:rsidP="008C4E59"/>
    <w:p w14:paraId="4AC461DD" w14:textId="77777777" w:rsidR="009F684A" w:rsidRDefault="009F684A" w:rsidP="008C4E59"/>
    <w:p w14:paraId="5D16F626" w14:textId="77777777" w:rsidR="009F684A" w:rsidRDefault="009F684A" w:rsidP="008C4E59"/>
    <w:p w14:paraId="566D911C" w14:textId="77777777" w:rsidR="00EF2227" w:rsidRPr="00D827DD" w:rsidRDefault="00EF2227" w:rsidP="00EF2227">
      <w:pPr>
        <w:rPr>
          <w:b/>
          <w:bCs/>
        </w:rPr>
      </w:pPr>
      <w:r w:rsidRPr="00D827DD">
        <w:rPr>
          <w:b/>
          <w:bCs/>
        </w:rPr>
        <w:t>Research method</w:t>
      </w:r>
    </w:p>
    <w:p w14:paraId="679E809D" w14:textId="77777777" w:rsidR="00F125D5" w:rsidRDefault="00F125D5" w:rsidP="00F125D5"/>
    <w:p w14:paraId="1809ACD4" w14:textId="18D77FD4" w:rsidR="00F125D5" w:rsidRDefault="00F125D5" w:rsidP="00F125D5">
      <w:r>
        <w:t>The research approach in this paper builds on the practice-based design research approach (</w:t>
      </w:r>
      <w:proofErr w:type="spellStart"/>
      <w:r>
        <w:t>Saikaly</w:t>
      </w:r>
      <w:proofErr w:type="spellEnd"/>
      <w:r>
        <w:t xml:space="preserve"> 2005)</w:t>
      </w:r>
      <w:r w:rsidR="00AA0E59">
        <w:rPr>
          <w:rFonts w:ascii="Georgia" w:hAnsi="Georgia" w:hint="eastAsia"/>
          <w:color w:val="1F1F1F"/>
        </w:rPr>
        <w:t>（</w:t>
      </w:r>
      <w:proofErr w:type="spellStart"/>
      <w:r w:rsidR="00AA0E59">
        <w:rPr>
          <w:rFonts w:hint="eastAsia"/>
        </w:rPr>
        <w:t>Muratovski</w:t>
      </w:r>
      <w:proofErr w:type="spellEnd"/>
      <w:r w:rsidR="00AA0E59">
        <w:t xml:space="preserve"> 2021</w:t>
      </w:r>
      <w:r w:rsidR="00AA0E59">
        <w:rPr>
          <w:rFonts w:hint="eastAsia"/>
        </w:rPr>
        <w:t>）</w:t>
      </w:r>
      <w:r>
        <w:t xml:space="preserve">, which holds that knowledge is generated in practice (Gibbons et al. 1994). </w:t>
      </w:r>
      <w:r w:rsidR="00974AB9" w:rsidRPr="0003487C">
        <w:t xml:space="preserve">The research is grounded in a context shaped by practical application </w:t>
      </w:r>
      <w:r w:rsidR="00C978A2" w:rsidRPr="0003487C">
        <w:rPr>
          <w:rFonts w:hint="eastAsia"/>
        </w:rPr>
        <w:t>（candy，</w:t>
      </w:r>
      <w:r w:rsidR="0003487C" w:rsidRPr="0003487C">
        <w:rPr>
          <w:rFonts w:hint="eastAsia"/>
        </w:rPr>
        <w:t>2</w:t>
      </w:r>
      <w:r w:rsidR="0003487C" w:rsidRPr="0003487C">
        <w:t>02</w:t>
      </w:r>
      <w:r w:rsidR="00F2107E">
        <w:t>1</w:t>
      </w:r>
      <w:r w:rsidR="00C978A2" w:rsidRPr="0003487C">
        <w:rPr>
          <w:rFonts w:hint="eastAsia"/>
        </w:rPr>
        <w:t>）</w:t>
      </w:r>
      <w:r w:rsidR="0003487C">
        <w:rPr>
          <w:rFonts w:hint="eastAsia"/>
        </w:rPr>
        <w:t xml:space="preserve">， </w:t>
      </w:r>
      <w:r>
        <w:t>The researchers explored how to use soft operations research from the perspective of service designers to promote group cognitive consensus and evolution of group decision-making and build a group strategic knowledge model</w:t>
      </w:r>
      <w:r w:rsidR="00960552" w:rsidRPr="0003487C">
        <w:rPr>
          <w:rFonts w:hint="eastAsia"/>
        </w:rPr>
        <w:t>（candy，2</w:t>
      </w:r>
      <w:r w:rsidR="00960552" w:rsidRPr="0003487C">
        <w:t>0</w:t>
      </w:r>
      <w:r w:rsidR="00960552">
        <w:t>19</w:t>
      </w:r>
      <w:r w:rsidR="00960552" w:rsidRPr="0003487C">
        <w:rPr>
          <w:rFonts w:hint="eastAsia"/>
        </w:rPr>
        <w:t>）</w:t>
      </w:r>
      <w:r>
        <w:t xml:space="preserve">. In these cycles of group cognition iteration and reflection (Crouch and Pearce 2012) and action and reflection </w:t>
      </w:r>
      <w:r w:rsidR="002E2686" w:rsidRPr="001E199B">
        <w:t>(Schön</w:t>
      </w:r>
      <w:r w:rsidR="002E2686">
        <w:rPr>
          <w:rFonts w:hint="eastAsia"/>
        </w:rPr>
        <w:t>,</w:t>
      </w:r>
      <w:r>
        <w:t xml:space="preserve">1984), a new approach to support service design in soft operations research to solve complex and intractable problems is formed and reflected. </w:t>
      </w:r>
      <w:r w:rsidR="0030511B" w:rsidRPr="001E199B">
        <w:t>This process facilitates the co-evolution of group cognition towards a consensus understanding of the project's issues. The decisions made in action are a critical component of the project process (Schön</w:t>
      </w:r>
      <w:r w:rsidR="002E2686">
        <w:rPr>
          <w:rFonts w:hint="eastAsia"/>
        </w:rPr>
        <w:t>,</w:t>
      </w:r>
      <w:r w:rsidR="0030511B" w:rsidRPr="001E199B">
        <w:t>1984), fostering the development of a strategic framework. This aids service designers in better group decision-making and knowledge construction to address complex and challenging projects.</w:t>
      </w:r>
    </w:p>
    <w:p w14:paraId="463806D9" w14:textId="45F3A9FB" w:rsidR="00F125D5" w:rsidRDefault="00F125D5" w:rsidP="00F125D5">
      <w:r>
        <w:t xml:space="preserve">The design practice of this study was carried out in a city-level tourism transformation project. We conduct practical design research on a structured and semi-structured integrated process model, including cyclic evolutionary structures of group cognition and constructive feedback. The study has five main stages: analysis of the status quo identification problem, definition of the strategic choice problem, formulation of development and design principles, innovative strategic solutions, multi-level solutions, and development and formulation of design tasks. Our focus is not on designing and intervening in design results, but on how to make decisions </w:t>
      </w:r>
      <w:r>
        <w:lastRenderedPageBreak/>
        <w:t xml:space="preserve">in the process and then construct a group cognitive knowledge model. </w:t>
      </w:r>
    </w:p>
    <w:p w14:paraId="34F0CABB" w14:textId="79B24518" w:rsidR="00EF2227" w:rsidRDefault="00F125D5" w:rsidP="00F125D5">
      <w:r>
        <w:t>In these stages, the research helps designers how to use soft operations research to promote the evolution of group cognition, and then construct group knowledge models after making group decisions, to achieve a better understanding of complex and intractable service design projects. This makes the community more aware of the feasibility and effectiveness of the application of soft operations research method</w:t>
      </w:r>
      <w:r w:rsidR="003F6E15">
        <w:t>s</w:t>
      </w:r>
      <w:r>
        <w:t xml:space="preserve"> in service design. This paper promotes the understanding of service implementation by guiding practice and developing theory in practice.</w:t>
      </w:r>
    </w:p>
    <w:p w14:paraId="46F6DE58" w14:textId="77777777" w:rsidR="000B4B35" w:rsidRPr="000B4B35" w:rsidRDefault="000B4B35" w:rsidP="00541401"/>
    <w:p w14:paraId="1EFC2FDA" w14:textId="77777777" w:rsidR="000B42F8" w:rsidRDefault="000B42F8" w:rsidP="00541401">
      <w:pPr>
        <w:rPr>
          <w:b/>
          <w:bCs/>
        </w:rPr>
      </w:pPr>
    </w:p>
    <w:p w14:paraId="05A4BAEE" w14:textId="77777777" w:rsidR="00D918A9" w:rsidRDefault="00D918A9" w:rsidP="00D918A9">
      <w:pPr>
        <w:rPr>
          <w:b/>
          <w:bCs/>
        </w:rPr>
      </w:pPr>
      <w:r w:rsidRPr="00D918A9">
        <w:rPr>
          <w:b/>
          <w:bCs/>
        </w:rPr>
        <w:t>Finding</w:t>
      </w:r>
    </w:p>
    <w:p w14:paraId="12324BCF" w14:textId="77777777" w:rsidR="00396C20" w:rsidRPr="00D918A9" w:rsidRDefault="00396C20" w:rsidP="00396C20">
      <w:pPr>
        <w:rPr>
          <w:b/>
          <w:bCs/>
        </w:rPr>
      </w:pPr>
      <w:r w:rsidRPr="00D918A9">
        <w:rPr>
          <w:b/>
          <w:bCs/>
        </w:rPr>
        <w:t>Service design</w:t>
      </w:r>
    </w:p>
    <w:p w14:paraId="4D495AEE" w14:textId="77777777" w:rsidR="00396C20" w:rsidRPr="00D918A9" w:rsidRDefault="00396C20" w:rsidP="00D918A9">
      <w:pPr>
        <w:rPr>
          <w:b/>
          <w:bCs/>
        </w:rPr>
      </w:pPr>
    </w:p>
    <w:p w14:paraId="031317FC" w14:textId="77777777" w:rsidR="00007B18" w:rsidRPr="00632EEF" w:rsidRDefault="00007B18" w:rsidP="00007B18">
      <w:pPr>
        <w:pBdr>
          <w:top w:val="nil"/>
          <w:left w:val="nil"/>
          <w:bottom w:val="nil"/>
          <w:right w:val="nil"/>
          <w:between w:val="nil"/>
        </w:pBdr>
        <w:spacing w:line="360" w:lineRule="auto"/>
        <w:rPr>
          <w:rFonts w:ascii="冬青黑体简体中文 W3" w:eastAsia="冬青黑体简体中文 W3" w:hAnsi="冬青黑体简体中文 W3"/>
          <w:b/>
          <w:bCs/>
          <w:sz w:val="18"/>
          <w:szCs w:val="18"/>
        </w:rPr>
      </w:pPr>
      <w:r w:rsidRPr="004D5459">
        <w:rPr>
          <w:b/>
          <w:color w:val="000000"/>
          <w:sz w:val="24"/>
        </w:rPr>
        <w:t>Fuzzy stages: strategic exploration</w:t>
      </w:r>
    </w:p>
    <w:p w14:paraId="0E8BDE8A" w14:textId="77777777" w:rsidR="00007B18" w:rsidRPr="00D3674E" w:rsidRDefault="00007B18" w:rsidP="00007B18"/>
    <w:p w14:paraId="26E50C42" w14:textId="77777777" w:rsidR="00007B18" w:rsidRPr="00D3674E" w:rsidRDefault="00007B18" w:rsidP="00007B18">
      <w:bookmarkStart w:id="2" w:name="OLE_LINK203"/>
      <w:bookmarkStart w:id="3" w:name="OLE_LINK204"/>
      <w:bookmarkStart w:id="4" w:name="OLE_LINK205"/>
      <w:r w:rsidRPr="00D3674E">
        <w:t xml:space="preserve">Addressing </w:t>
      </w:r>
      <w:proofErr w:type="spellStart"/>
      <w:r w:rsidRPr="00D3674E">
        <w:t>Liyang's</w:t>
      </w:r>
      <w:proofErr w:type="spellEnd"/>
      <w:r w:rsidRPr="00D3674E">
        <w:t xml:space="preserve"> cultural tourism complexities extends beyond just visitor needs, requiring a holistic approach that considers the diverse roles of stakeholders within the ecosystem.  Service design thinking is key to fostering a sustainable cultural tourism environment.  However, the challenge lies in balancing innovative designs with user clarity, as </w:t>
      </w:r>
      <w:proofErr w:type="spellStart"/>
      <w:r w:rsidRPr="00D3674E">
        <w:t>Liyang</w:t>
      </w:r>
      <w:proofErr w:type="spellEnd"/>
      <w:r w:rsidRPr="00D3674E">
        <w:t xml:space="preserve"> No. 1 Road's development illustrates issues like resource misallocation and stakeholder neglect, leading to a stagnation in offering enriching tourism experiences.</w:t>
      </w:r>
    </w:p>
    <w:p w14:paraId="3C140C54" w14:textId="77777777" w:rsidR="00007B18" w:rsidRPr="00D3674E" w:rsidRDefault="00007B18" w:rsidP="00007B18">
      <w:bookmarkStart w:id="5" w:name="OLE_LINK191"/>
      <w:bookmarkStart w:id="6" w:name="OLE_LINK192"/>
      <w:bookmarkEnd w:id="2"/>
      <w:bookmarkEnd w:id="3"/>
      <w:bookmarkEnd w:id="4"/>
    </w:p>
    <w:p w14:paraId="6829CFE0" w14:textId="77777777" w:rsidR="00007B18" w:rsidRPr="00D3674E" w:rsidRDefault="00007B18" w:rsidP="00007B18">
      <w:r w:rsidRPr="00D3674E">
        <w:t>To navigate this conundrum, a solution grounded in service design's "Problem Awareness" is pivotal.  Adopting a human-centric lens for data collection, conducting insightful interviews, and developing prototypes are essential steps towards addressing the audience's needs effectively.  This involves the holistic application of systemic thinking tools aimed at furnishing insights that contribute to a broader, enduring cultural tourism landscape.</w:t>
      </w:r>
    </w:p>
    <w:p w14:paraId="2718AAA7" w14:textId="77777777" w:rsidR="00007B18" w:rsidRPr="00D3674E" w:rsidRDefault="00007B18" w:rsidP="00007B18"/>
    <w:p w14:paraId="7857A02E" w14:textId="77777777" w:rsidR="00007B18" w:rsidRPr="00D3674E" w:rsidRDefault="00007B18" w:rsidP="00007B18">
      <w:r w:rsidRPr="00D3674E">
        <w:t xml:space="preserve">The challenge lies in untangling the complex web of stakeholder relationships, mediating the myriad of intersecting issues, bridging the gap between the industrial environment and local culture, and ensuring the tourism brand aligns seamlessly with </w:t>
      </w:r>
      <w:proofErr w:type="spellStart"/>
      <w:r w:rsidRPr="00D3674E">
        <w:t>Liyang's</w:t>
      </w:r>
      <w:proofErr w:type="spellEnd"/>
      <w:r w:rsidRPr="00D3674E">
        <w:t xml:space="preserve"> identity.  The amalgamation of these intricate elements often hinders the fluid integration of related issues.  Thus, a context-centric design research emerges as a strategic approach in the project's inception phase, facilitating a methodical breakdown, stratification, and classification of the destination.  This approach underscores a meticulous analysis, tailored to the specific environmental context, thereby optimizing the strategic employment of both existing assets and hidden opportunities.</w:t>
      </w:r>
      <w:bookmarkEnd w:id="5"/>
      <w:bookmarkEnd w:id="6"/>
    </w:p>
    <w:p w14:paraId="54A90AE8" w14:textId="77777777" w:rsidR="00007B18" w:rsidRPr="00D3674E" w:rsidRDefault="00007B18" w:rsidP="00007B18"/>
    <w:p w14:paraId="74144C68" w14:textId="77777777" w:rsidR="00007B18" w:rsidRPr="00D3674E" w:rsidRDefault="00007B18" w:rsidP="00007B18">
      <w:r w:rsidRPr="00D3674E">
        <w:t>To navigate this complexity, we've established four guiding principles:</w:t>
      </w:r>
    </w:p>
    <w:p w14:paraId="49C421B9" w14:textId="77777777" w:rsidR="00007B18" w:rsidRPr="00D3674E" w:rsidRDefault="00007B18" w:rsidP="00007B18">
      <w:r w:rsidRPr="00D3674E">
        <w:t xml:space="preserve">1) “Network Connectivity:” </w:t>
      </w:r>
    </w:p>
    <w:p w14:paraId="044E9E49" w14:textId="77777777" w:rsidR="00007B18" w:rsidRPr="00D3674E" w:rsidRDefault="00007B18" w:rsidP="00007B18">
      <w:r w:rsidRPr="00D3674E">
        <w:t xml:space="preserve">2) “Road Integration:” </w:t>
      </w:r>
    </w:p>
    <w:p w14:paraId="571B1575" w14:textId="77777777" w:rsidR="00007B18" w:rsidRPr="00D3674E" w:rsidRDefault="00007B18" w:rsidP="00007B18">
      <w:r w:rsidRPr="00D3674E">
        <w:t xml:space="preserve">3) “Phased Implementation:” </w:t>
      </w:r>
    </w:p>
    <w:p w14:paraId="45131986" w14:textId="77777777" w:rsidR="00007B18" w:rsidRPr="00D3674E" w:rsidRDefault="00007B18" w:rsidP="00007B18">
      <w:r w:rsidRPr="00D3674E">
        <w:t xml:space="preserve">4) “Perception Creation:” </w:t>
      </w:r>
    </w:p>
    <w:p w14:paraId="08C6F25D" w14:textId="77777777" w:rsidR="00007B18" w:rsidRPr="00D3674E" w:rsidRDefault="00007B18" w:rsidP="00007B18"/>
    <w:p w14:paraId="1BA3F9D4" w14:textId="534C949A" w:rsidR="00D918A9" w:rsidRPr="00D3674E" w:rsidRDefault="00007B18" w:rsidP="00007B18">
      <w:r w:rsidRPr="00D3674E">
        <w:t>These principles are designed to weave together the varied threads of stakeholder interests, harmonizing them within a unified strategy that's both practical and visionary.</w:t>
      </w:r>
    </w:p>
    <w:p w14:paraId="1DE6F8B3" w14:textId="77777777" w:rsidR="00D3674E" w:rsidRPr="00D3674E" w:rsidRDefault="00D3674E" w:rsidP="00D3674E">
      <w:r w:rsidRPr="00D3674E">
        <w:t>We propose a context-centric approach that captures the key elements of effectively managing a 365km travel experience</w:t>
      </w:r>
      <w:bookmarkStart w:id="7" w:name="OLE_LINK269"/>
      <w:bookmarkStart w:id="8" w:name="OLE_LINK270"/>
      <w:r w:rsidRPr="00D3674E">
        <w:t>, starting with three main core development areas with different resources, stakeholders, issues, and stages of development, with the southern Loop at 13.4KM,With business as the core to drive development, the central loop is 22.5KM, with environmental protection as the core of coordinated development, and the northern loop is 20KM, with user experience as the core to drive development. Different regional environments have different situations, based on the understanding of the situation, then sort out the stakeholders and their problems:</w:t>
      </w:r>
      <w:bookmarkEnd w:id="7"/>
      <w:bookmarkEnd w:id="8"/>
    </w:p>
    <w:p w14:paraId="40DFA433" w14:textId="77777777" w:rsidR="00D3674E" w:rsidRPr="00D3674E" w:rsidRDefault="00D3674E" w:rsidP="00D3674E">
      <w:r w:rsidRPr="00D3674E">
        <w:t xml:space="preserve">1)Government guidance: How to develop </w:t>
      </w:r>
      <w:proofErr w:type="spellStart"/>
      <w:r w:rsidRPr="00D3674E">
        <w:t>Liyang</w:t>
      </w:r>
      <w:proofErr w:type="spellEnd"/>
      <w:r w:rsidRPr="00D3674E">
        <w:t xml:space="preserve"> Road No. 1 into a unique road tourism model in </w:t>
      </w:r>
      <w:proofErr w:type="spellStart"/>
      <w:r w:rsidRPr="00D3674E">
        <w:t>Liyang</w:t>
      </w:r>
      <w:proofErr w:type="spellEnd"/>
      <w:r w:rsidRPr="00D3674E">
        <w:t>, rather than just a rainbow scenic route?</w:t>
      </w:r>
    </w:p>
    <w:p w14:paraId="5EAB02B4" w14:textId="77777777" w:rsidR="00D3674E" w:rsidRPr="00D3674E" w:rsidRDefault="00D3674E" w:rsidP="00D3674E">
      <w:r w:rsidRPr="00D3674E">
        <w:t xml:space="preserve">2)Tourist perception: How does "Road No. 1" meet or even exceed user's expectations and imagination of </w:t>
      </w:r>
      <w:proofErr w:type="spellStart"/>
      <w:r w:rsidRPr="00D3674E">
        <w:t>Liyang</w:t>
      </w:r>
      <w:proofErr w:type="spellEnd"/>
      <w:r w:rsidRPr="00D3674E">
        <w:t>?</w:t>
      </w:r>
    </w:p>
    <w:p w14:paraId="6193ACD9" w14:textId="77777777" w:rsidR="00D3674E" w:rsidRPr="00D3674E" w:rsidRDefault="00D3674E" w:rsidP="00D3674E">
      <w:r w:rsidRPr="00D3674E">
        <w:t>3)Commercial development: How to amplify the commercial value brought by "Road + Tourism" and promote the coordinated development of upstream and downstream tourism?</w:t>
      </w:r>
    </w:p>
    <w:p w14:paraId="795AEB87" w14:textId="77777777" w:rsidR="00D3674E" w:rsidRPr="00D3674E" w:rsidRDefault="00D3674E" w:rsidP="00D3674E">
      <w:r w:rsidRPr="00D3674E">
        <w:t>4)Resource scheduling: How to actively mobilize local resources, self-drainage, and establish brand awareness?</w:t>
      </w:r>
    </w:p>
    <w:p w14:paraId="300A8D0F" w14:textId="77777777" w:rsidR="00D3674E" w:rsidRPr="00D3674E" w:rsidRDefault="00D3674E" w:rsidP="00D3674E">
      <w:r w:rsidRPr="00D3674E">
        <w:t>5)Collective participation: How can local people's participation and sense of value be enhanced?</w:t>
      </w:r>
    </w:p>
    <w:p w14:paraId="1FD24B66" w14:textId="77777777" w:rsidR="00D3674E" w:rsidRPr="00D3674E" w:rsidRDefault="00D3674E" w:rsidP="00D3674E">
      <w:r w:rsidRPr="00D3674E">
        <w:t>6)Transportation attributes: How to perfectly combine transportation functions and tourism functions?</w:t>
      </w:r>
    </w:p>
    <w:p w14:paraId="5D9D5493" w14:textId="77777777" w:rsidR="00041DF3" w:rsidRPr="00D3674E" w:rsidRDefault="00041DF3" w:rsidP="00D918A9"/>
    <w:p w14:paraId="114DE799" w14:textId="77777777" w:rsidR="009F19DD" w:rsidRPr="00D91BD3" w:rsidRDefault="009F19DD" w:rsidP="00D91BD3">
      <w:r>
        <w:rPr>
          <w:b/>
          <w:color w:val="000000"/>
          <w:sz w:val="24"/>
        </w:rPr>
        <w:t>B</w:t>
      </w:r>
      <w:r w:rsidRPr="006B3383">
        <w:rPr>
          <w:b/>
          <w:color w:val="000000"/>
          <w:sz w:val="24"/>
        </w:rPr>
        <w:t xml:space="preserve">uilding a </w:t>
      </w:r>
      <w:r>
        <w:rPr>
          <w:b/>
          <w:color w:val="000000"/>
          <w:sz w:val="24"/>
        </w:rPr>
        <w:t>B</w:t>
      </w:r>
      <w:r w:rsidRPr="006B3383">
        <w:rPr>
          <w:b/>
          <w:color w:val="000000"/>
          <w:sz w:val="24"/>
        </w:rPr>
        <w:t xml:space="preserve">ridge to </w:t>
      </w:r>
      <w:r>
        <w:rPr>
          <w:b/>
          <w:color w:val="000000"/>
          <w:sz w:val="24"/>
        </w:rPr>
        <w:t>C</w:t>
      </w:r>
      <w:r w:rsidRPr="006B3383">
        <w:rPr>
          <w:b/>
          <w:color w:val="000000"/>
          <w:sz w:val="24"/>
        </w:rPr>
        <w:t xml:space="preserve">reating </w:t>
      </w:r>
      <w:r>
        <w:rPr>
          <w:b/>
          <w:color w:val="000000"/>
          <w:sz w:val="24"/>
        </w:rPr>
        <w:t>E</w:t>
      </w:r>
      <w:r w:rsidRPr="006B3383">
        <w:rPr>
          <w:b/>
          <w:color w:val="000000"/>
          <w:sz w:val="24"/>
        </w:rPr>
        <w:t xml:space="preserve">xperience and </w:t>
      </w:r>
      <w:r>
        <w:rPr>
          <w:b/>
          <w:color w:val="000000"/>
          <w:sz w:val="24"/>
        </w:rPr>
        <w:t>E</w:t>
      </w:r>
      <w:r w:rsidRPr="006B3383">
        <w:rPr>
          <w:b/>
          <w:color w:val="000000"/>
          <w:sz w:val="24"/>
        </w:rPr>
        <w:t>cosystem</w:t>
      </w:r>
    </w:p>
    <w:p w14:paraId="4893A789" w14:textId="77777777" w:rsidR="00AA0DD7" w:rsidRPr="00D91BD3" w:rsidRDefault="009F19DD" w:rsidP="00AA0DD7">
      <w:r w:rsidRPr="00D91BD3">
        <w:t>Integrating the four design guiding principles we established, context-centric, multi-stakeholder perspective insights, we need to solve the multi-touchpoint experience of tourists' perception, which is a coherent, brand memory, worthy of sharing brand travel experience. The development of multi-touchpoint services needs to be in line with the positioning of the tourism brand. Visitor services based on the emotional resonance of visitors can overlay the long-term significance of multi-touchpoint services, which is an important part of creating perception. Based on Kevin Lane Keller's C</w:t>
      </w:r>
      <w:r w:rsidRPr="00D91BD3">
        <w:rPr>
          <w:rFonts w:hint="eastAsia"/>
        </w:rPr>
        <w:t>o</w:t>
      </w:r>
      <w:r w:rsidRPr="00D91BD3">
        <w:t xml:space="preserve">nsumer Base Brand </w:t>
      </w:r>
      <w:proofErr w:type="gramStart"/>
      <w:r w:rsidR="002869F1" w:rsidRPr="00D91BD3">
        <w:t>E</w:t>
      </w:r>
      <w:r w:rsidRPr="00D91BD3">
        <w:t>quity</w:t>
      </w:r>
      <w:r w:rsidR="002869F1" w:rsidRPr="00D91BD3">
        <w:t>(</w:t>
      </w:r>
      <w:proofErr w:type="gramEnd"/>
      <w:r w:rsidR="002869F1" w:rsidRPr="00D91BD3">
        <w:t>CBBE) model.</w:t>
      </w:r>
      <w:r w:rsidR="00AA0DD7" w:rsidRPr="00D91BD3">
        <w:t xml:space="preserve"> The new model we propose embraces the overall interaction and perception that customers form during their journey with the brand.</w:t>
      </w:r>
    </w:p>
    <w:p w14:paraId="638F0C9B" w14:textId="77777777" w:rsidR="00AA0DD7" w:rsidRPr="00D91BD3" w:rsidRDefault="00AA0DD7" w:rsidP="00AA0DD7">
      <w:r w:rsidRPr="00D91BD3">
        <w:t>The pyramid structure of the model is derived from the underlying "Brand Experience Touchpoint system," which carefully curates every interaction point from visual identification to service delivery, ensuring a consistent and pleasurable travel experience. (Figure2)</w:t>
      </w:r>
    </w:p>
    <w:p w14:paraId="01E38E59" w14:textId="77777777" w:rsidR="00AA0DD7" w:rsidRPr="00D91BD3" w:rsidRDefault="00AA0DD7" w:rsidP="00AA0DD7">
      <w:r w:rsidRPr="00D91BD3">
        <w:t xml:space="preserve">This model positions </w:t>
      </w:r>
      <w:proofErr w:type="spellStart"/>
      <w:r w:rsidRPr="00D91BD3">
        <w:t>Liyang's</w:t>
      </w:r>
      <w:proofErr w:type="spellEnd"/>
      <w:r w:rsidRPr="00D91BD3">
        <w:t xml:space="preserve"> tourism brand as an ongoing experience that begins with anticipation of the journey and ends with a deep connection to the place. The service design thinking paradigm not only addresses current issues, but also considers long-term sustainability and transformative strategies for the stakeholder emotional landscape. Navigating challenges and complexities through empathy, innovation and co-creation - balancing development, managing congestion and reconciling diverse interests to achieve </w:t>
      </w:r>
      <w:r w:rsidRPr="00D91BD3">
        <w:lastRenderedPageBreak/>
        <w:t xml:space="preserve">the visual and emotional resonance of the journey along Rainbow No. 1 Road, each mile is an invitation to experience the heart and soul of </w:t>
      </w:r>
      <w:proofErr w:type="spellStart"/>
      <w:r w:rsidRPr="00D91BD3">
        <w:t>Liyang</w:t>
      </w:r>
      <w:proofErr w:type="spellEnd"/>
      <w:r w:rsidRPr="00D91BD3">
        <w:t>.</w:t>
      </w:r>
    </w:p>
    <w:p w14:paraId="699AFB17" w14:textId="77777777" w:rsidR="00D91BD3" w:rsidRPr="00D91BD3" w:rsidRDefault="00D91BD3" w:rsidP="00D91BD3"/>
    <w:p w14:paraId="799F86E1" w14:textId="77777777" w:rsidR="00D91BD3" w:rsidRPr="00D91BD3" w:rsidRDefault="00D91BD3" w:rsidP="00D91BD3">
      <w:r w:rsidRPr="00D91BD3">
        <w:t xml:space="preserve">The brand experience value model of multi-touchpoint service experience enriches the experience of tourists, connects the radiating ability of tourism routes, and coheres the service design. However, multi-touchpoint service means that more stakeholders need to participate, multi-touchpoint service also needs to drive the surrounding areas, and the three core ring areas also need to build their own service ecosystems. "Multi-level Service Ecosystem Model", which is a multi-level strategic framework process model. (Figure3) The </w:t>
      </w:r>
      <w:proofErr w:type="spellStart"/>
      <w:r w:rsidRPr="00D91BD3">
        <w:t>Liyang</w:t>
      </w:r>
      <w:proofErr w:type="spellEnd"/>
      <w:r w:rsidRPr="00D91BD3">
        <w:t xml:space="preserve"> cultural tourism network service ecosystem has been built with Rainbow No. 1 Road in </w:t>
      </w:r>
      <w:proofErr w:type="spellStart"/>
      <w:r w:rsidRPr="00D91BD3">
        <w:t>Liyang</w:t>
      </w:r>
      <w:proofErr w:type="spellEnd"/>
      <w:r w:rsidRPr="00D91BD3">
        <w:t xml:space="preserve"> as the core. Through the creation of three tourism loops in the south, middle and north, the narrative interweaving of the southern, central and northern loops in </w:t>
      </w:r>
      <w:proofErr w:type="spellStart"/>
      <w:r w:rsidRPr="00D91BD3">
        <w:t>Liyang</w:t>
      </w:r>
      <w:proofErr w:type="spellEnd"/>
      <w:r w:rsidRPr="00D91BD3">
        <w:t xml:space="preserve"> is organically connected, aiming to strengthen the local foundation, integrate existing resources by using market forces, cultivate complementary and unique ecosystems, promote the overall integration, and gradually shape the unique networked system image of </w:t>
      </w:r>
      <w:proofErr w:type="spellStart"/>
      <w:r w:rsidRPr="00D91BD3">
        <w:t>Liyang</w:t>
      </w:r>
      <w:proofErr w:type="spellEnd"/>
      <w:r w:rsidRPr="00D91BD3">
        <w:t xml:space="preserve">. The curiosity that attracts visitors extends from the local loop to the wider area, forming a complete experience. It provides a circular and sustainable development framework for the development of </w:t>
      </w:r>
      <w:proofErr w:type="spellStart"/>
      <w:r w:rsidRPr="00D91BD3">
        <w:t>Liyang's</w:t>
      </w:r>
      <w:proofErr w:type="spellEnd"/>
      <w:r w:rsidRPr="00D91BD3">
        <w:t xml:space="preserve"> cultural tourism and promotes the prosperity of local economy and the overall well-being of the community.</w:t>
      </w:r>
    </w:p>
    <w:p w14:paraId="78066AA8" w14:textId="77777777" w:rsidR="00D91BD3" w:rsidRPr="00D91BD3" w:rsidRDefault="00D91BD3" w:rsidP="00D91BD3"/>
    <w:p w14:paraId="2936B814" w14:textId="77777777" w:rsidR="00D91BD3" w:rsidRPr="00D91BD3" w:rsidRDefault="00D91BD3" w:rsidP="00D91BD3">
      <w:r w:rsidRPr="00D91BD3">
        <w:t>We need to zoom in and out and continue to expand our perspective to the strategic framework, visualizing a complete vision that facilitates co-creation and coherence of project implementation. By integrating the four design guiding principles, stakeholder participation, tourist touch point perception, and service ecosystem, we create clear design objects and boundaries of stakeholder participation through systematic layering.</w:t>
      </w:r>
    </w:p>
    <w:p w14:paraId="33409349" w14:textId="77777777" w:rsidR="00D91BD3" w:rsidRPr="00D91BD3" w:rsidRDefault="00D91BD3" w:rsidP="00D91BD3">
      <w:r w:rsidRPr="00D91BD3">
        <w:t>Our proposed "Multi-layer Service Aggregation Model" strategic framework, presented in the form of an infographic, aims to optimize, and synchronize urban tourism systems and expand economic impact. (Figure</w:t>
      </w:r>
      <w:proofErr w:type="gramStart"/>
      <w:r w:rsidRPr="00D91BD3">
        <w:t>4)(</w:t>
      </w:r>
      <w:proofErr w:type="gramEnd"/>
      <w:r w:rsidRPr="00D91BD3">
        <w:t>5)At its core is a cascading framework that facilitates dynamic interaction between different stages of development and implementation. The infographics are displayed in layers, each helping to achieve the city's overall development goals. Maps and ICONS visually communicate spatial allocation strategies for resources and points of interest, highlighting geographic distribution and accessibility. This systematic approach not only enhances the attractiveness of the city for tourism, but also ensures that economic benefits are expanded and ultimately contribute to the overall well-being of the community.</w:t>
      </w:r>
    </w:p>
    <w:p w14:paraId="4F5F1DF4" w14:textId="77777777" w:rsidR="00D91BD3" w:rsidRPr="00D91BD3" w:rsidRDefault="00D91BD3" w:rsidP="00D91BD3">
      <w:r w:rsidRPr="00D91BD3">
        <w:t>1)Regional perspective: Establish a common vision at four levels, connect the whole region, activate resources, and integrate business utility. A shared vision integrates not only ideas, but also space and resource allocation. The map in the figure represents the contribution of different regions to the overall tourism narrative, realizing strategic divisions, each with a specific theme that defines the city's tourism identity. This regional approach ensures that the vision is not just a statement, but a spatial plan that leverages unique attributes to promote business growth and connected experiences.</w:t>
      </w:r>
    </w:p>
    <w:p w14:paraId="0F0CE998" w14:textId="77777777" w:rsidR="00D91BD3" w:rsidRPr="00D91BD3" w:rsidRDefault="00D91BD3" w:rsidP="00D91BD3">
      <w:r w:rsidRPr="00D91BD3">
        <w:t xml:space="preserve">2)Strategic perspective: Emphasizing the design of multiple experience systems to guide tourists through different levels or paths in the city. Each path is experienced as a separate system and part of a larger interconnected network. Focusing on opportunities for visitors to </w:t>
      </w:r>
      <w:r w:rsidRPr="00D91BD3">
        <w:lastRenderedPageBreak/>
        <w:t>embed enjoyable experiences at every touchpoint, the Experience system layer is responsible for integrating 365 kilometers of resources to achieve tourism experience goals. The regional coherent experience layer radiates across three zones of 40 km, forming a core tourism area with multiple experiences. The road experience layer creates three loops that clearly position the experience. The Touch innovation layer creates an experience that consumers can perceive. The four experience systems are interrelated to form a complete strategic structure.</w:t>
      </w:r>
    </w:p>
    <w:p w14:paraId="7D6A186C" w14:textId="77777777" w:rsidR="00D91BD3" w:rsidRPr="00D91BD3" w:rsidRDefault="00D91BD3" w:rsidP="00D91BD3">
      <w:r w:rsidRPr="00D91BD3">
        <w:t>3)government perspective: Policy design and implementation mechanisms are intertwined, and the interaction between top-down policy formulation and bottom-up implementation provides a practical framework for participants involved in governance or community planning. It highlights the importance of visionary and flexible policies that facilitate feedback loops and foster innovation and responsiveness. This dual approach guides participants on how to build structured and adaptable systems based on the needs of visitors and residents.</w:t>
      </w:r>
    </w:p>
    <w:p w14:paraId="6A37EDE1" w14:textId="77777777" w:rsidR="00D91BD3" w:rsidRPr="00D91BD3" w:rsidRDefault="00D91BD3" w:rsidP="00D91BD3">
      <w:r w:rsidRPr="00D91BD3">
        <w:t>Of course, these three models do not develop linearly, but iteratively. They are all selected and evolved based on the project direction obtained from strategic exploration in the fuzzy stage. They achieve brand coherence of service touch points in project implementation, and build brand experience through service touch points, which can help the service ecosystem attract the enthusiasm of stakeholders. Multi-party win-win can bring benefits, multi-layer service aggregation model allows teams in different design areas to clear design goals and ensure the strategic goals of project execution.</w:t>
      </w:r>
    </w:p>
    <w:p w14:paraId="68E29936" w14:textId="77777777" w:rsidR="00396C20" w:rsidRPr="00396C20" w:rsidRDefault="00396C20" w:rsidP="00396C20">
      <w:r w:rsidRPr="004F4012">
        <w:rPr>
          <w:b/>
          <w:color w:val="000000"/>
          <w:sz w:val="24"/>
        </w:rPr>
        <w:t xml:space="preserve">Phase strategy: </w:t>
      </w:r>
      <w:r>
        <w:rPr>
          <w:rFonts w:hint="eastAsia"/>
          <w:bCs/>
          <w:color w:val="000000"/>
          <w:sz w:val="24"/>
        </w:rPr>
        <w:t>Tou</w:t>
      </w:r>
      <w:r>
        <w:rPr>
          <w:bCs/>
          <w:color w:val="000000"/>
          <w:sz w:val="24"/>
        </w:rPr>
        <w:t>chpoint Design in Multi-Stage Problem Solving</w:t>
      </w:r>
    </w:p>
    <w:p w14:paraId="581C893A" w14:textId="77777777" w:rsidR="00396C20" w:rsidRPr="00396C20" w:rsidRDefault="00396C20" w:rsidP="00396C20"/>
    <w:p w14:paraId="59C96364" w14:textId="77777777" w:rsidR="00396C20" w:rsidRPr="00396C20" w:rsidRDefault="00396C20" w:rsidP="00396C20">
      <w:r w:rsidRPr="00396C20">
        <w:t xml:space="preserve">Urban cultural tourism is a complex and multi-faceted challenge that calls for a strategic approach that goes far beyond traditional projects. For </w:t>
      </w:r>
      <w:proofErr w:type="spellStart"/>
      <w:r w:rsidRPr="00396C20">
        <w:t>Liyang</w:t>
      </w:r>
      <w:proofErr w:type="spellEnd"/>
      <w:r w:rsidRPr="00396C20">
        <w:t>, this not only means a long time from policy drafting to implementation, but also means solving the problem of interdependence. So, we introduced a multi-stage problem-solving model that guides development through three distinct stages. (Figure5)</w:t>
      </w:r>
    </w:p>
    <w:p w14:paraId="1DF6CDB2" w14:textId="77777777" w:rsidR="00396C20" w:rsidRPr="00396C20" w:rsidRDefault="00396C20" w:rsidP="00396C20">
      <w:r w:rsidRPr="00396C20">
        <w:t>(1) Transition phase: The focus is on identifying and upgrading key touchpoints to enhance the travel experience, with incremental optimizations such as upgraded wayfinding systems, real-time digital traffic updates and pedestrian access to ease immediate pain points on a less demolition and construction basis.</w:t>
      </w:r>
    </w:p>
    <w:p w14:paraId="203DDB64" w14:textId="77777777" w:rsidR="00396C20" w:rsidRPr="00396C20" w:rsidRDefault="00396C20" w:rsidP="00396C20">
      <w:r w:rsidRPr="00396C20">
        <w:t>(2) Planning phase: The goal is to sustainably connect touch points that fill development gaps and provide strategic support for long-term growth. Initiatives like One Village, One Stationmaster integrate local narratives into the wider tourism context, promoting regional experiences and sustainable tourism practices.</w:t>
      </w:r>
    </w:p>
    <w:p w14:paraId="001647E0" w14:textId="77777777" w:rsidR="00396C20" w:rsidRPr="00396C20" w:rsidRDefault="00396C20" w:rsidP="00396C20">
      <w:r w:rsidRPr="00396C20">
        <w:t>(3) Transformation phase: driving innovation in service design, fostering new interconnections and unique regional characteristics. This stage can be challenging for organization but is essential for creating a unique cultural tourism experience that evolves with market dynamics.</w:t>
      </w:r>
    </w:p>
    <w:p w14:paraId="7A6D4DC4" w14:textId="71D006DB" w:rsidR="00041DF3" w:rsidRPr="00D91BD3" w:rsidRDefault="00396C20" w:rsidP="00396C20">
      <w:r w:rsidRPr="00396C20">
        <w:t xml:space="preserve">This three-tier service design model carefully curates a cohesive and dynamic tourism strategy for </w:t>
      </w:r>
      <w:proofErr w:type="spellStart"/>
      <w:r w:rsidRPr="00396C20">
        <w:t>Liyang</w:t>
      </w:r>
      <w:proofErr w:type="spellEnd"/>
      <w:r w:rsidRPr="00396C20">
        <w:t>, ensuring that innovation in service design is sustained and responsive to the needs of the city, its residents and visitors.</w:t>
      </w:r>
    </w:p>
    <w:p w14:paraId="6D35AC0D" w14:textId="77777777" w:rsidR="00D91BD3" w:rsidRPr="00396C20" w:rsidRDefault="00D91BD3" w:rsidP="009F19DD"/>
    <w:p w14:paraId="56DEC2F2" w14:textId="77777777" w:rsidR="00D91BD3" w:rsidRPr="00D91BD3" w:rsidRDefault="00D91BD3" w:rsidP="009F19DD">
      <w:pPr>
        <w:rPr>
          <w:b/>
          <w:bCs/>
        </w:rPr>
      </w:pPr>
    </w:p>
    <w:p w14:paraId="079EA708" w14:textId="77777777" w:rsidR="00041DF3" w:rsidRPr="00D918A9" w:rsidRDefault="00041DF3" w:rsidP="00D918A9">
      <w:pPr>
        <w:rPr>
          <w:b/>
          <w:bCs/>
        </w:rPr>
      </w:pPr>
    </w:p>
    <w:p w14:paraId="220EB9E2" w14:textId="77777777" w:rsidR="00D918A9" w:rsidRPr="00D918A9" w:rsidRDefault="00D918A9" w:rsidP="00D918A9">
      <w:pPr>
        <w:rPr>
          <w:b/>
          <w:bCs/>
        </w:rPr>
      </w:pPr>
    </w:p>
    <w:p w14:paraId="29FDC621" w14:textId="77777777" w:rsidR="00D918A9" w:rsidRPr="00D918A9" w:rsidRDefault="00D918A9" w:rsidP="00D918A9">
      <w:pPr>
        <w:rPr>
          <w:b/>
          <w:bCs/>
        </w:rPr>
      </w:pPr>
      <w:r w:rsidRPr="00D918A9">
        <w:rPr>
          <w:b/>
          <w:bCs/>
        </w:rPr>
        <w:t>Discussion</w:t>
      </w:r>
    </w:p>
    <w:p w14:paraId="20763FBC" w14:textId="77777777" w:rsidR="00D918A9" w:rsidRDefault="00D918A9" w:rsidP="00D918A9"/>
    <w:p w14:paraId="6D51AEB4" w14:textId="3661280E" w:rsidR="000F479F" w:rsidRDefault="000F479F" w:rsidP="00D918A9">
      <w:r w:rsidRPr="000F479F">
        <w:t>The process of identifying problems is the process of exploring knowledge journey (</w:t>
      </w:r>
      <w:proofErr w:type="spellStart"/>
      <w:r w:rsidRPr="000F479F">
        <w:t>Muratovski</w:t>
      </w:r>
      <w:proofErr w:type="spellEnd"/>
      <w:r w:rsidRPr="000F479F">
        <w:t xml:space="preserve"> 2016). It is difficult to solve complex problems with a single discipline. In a cross-disciplinary way of thinking, we absorb the knowledge of soft operations research and management disciplines to improve the interpretation of project problems and the creation of solutions. Design and development focused on solving complex and intractable problems, piecing together a whole new set of knowledge to provide a new and different perspective for government units, enterprises, towns and markets, is a key element of the strategy formation process. Establish a dual-core driven team model of design team and government team to ensure the team's multi-domain execution ability to execute design solutions and ensure the multi-level and effective implementation of strategies.</w:t>
      </w:r>
    </w:p>
    <w:p w14:paraId="345A7B6A" w14:textId="77777777" w:rsidR="000F479F" w:rsidRPr="00974C93" w:rsidRDefault="000F479F" w:rsidP="00D918A9">
      <w:pPr>
        <w:rPr>
          <w:rFonts w:hint="eastAsia"/>
        </w:rPr>
      </w:pPr>
    </w:p>
    <w:p w14:paraId="4D4599FC" w14:textId="77777777" w:rsidR="00974C93" w:rsidRPr="00974C93" w:rsidRDefault="00974C93" w:rsidP="00974C93">
      <w:r w:rsidRPr="00974C93">
        <w:t>1 SOR multi-method combination promotes group cognition and co-evolution promotes group decision making</w:t>
      </w:r>
    </w:p>
    <w:p w14:paraId="02312E6B" w14:textId="77777777" w:rsidR="00974C93" w:rsidRPr="00974C93" w:rsidRDefault="00974C93" w:rsidP="00974C93"/>
    <w:p w14:paraId="33CE787E" w14:textId="77777777" w:rsidR="00974C93" w:rsidRPr="00974C93" w:rsidRDefault="00974C93" w:rsidP="00974C93">
      <w:r w:rsidRPr="00974C93">
        <w:t>2. Design as a leading role in promoting group decision-making can assist in knowledge construction</w:t>
      </w:r>
    </w:p>
    <w:p w14:paraId="12F14768" w14:textId="77777777" w:rsidR="00974C93" w:rsidRPr="00974C93" w:rsidRDefault="00974C93" w:rsidP="00974C93"/>
    <w:p w14:paraId="4D4D0BCA" w14:textId="77777777" w:rsidR="00974C93" w:rsidRPr="00974C93" w:rsidRDefault="00974C93" w:rsidP="00974C93">
      <w:r w:rsidRPr="00974C93">
        <w:t>3. Use the design decision of soft operations research to promote the unique way of solving complex problems of the project</w:t>
      </w:r>
    </w:p>
    <w:p w14:paraId="1FCA2844" w14:textId="77777777" w:rsidR="00974C93" w:rsidRPr="00974C93" w:rsidRDefault="00974C93" w:rsidP="00974C93"/>
    <w:p w14:paraId="2977710D" w14:textId="77777777" w:rsidR="00974C93" w:rsidRPr="00974C93" w:rsidRDefault="00974C93" w:rsidP="00974C93"/>
    <w:p w14:paraId="7377DB45" w14:textId="6638C9F9" w:rsidR="00D918A9" w:rsidRPr="00974C93" w:rsidRDefault="00974C93" w:rsidP="00974C93">
      <w:r w:rsidRPr="00974C93">
        <w:t>4 Unique solutions need to form a visual multi-layer structural strategy model</w:t>
      </w:r>
    </w:p>
    <w:p w14:paraId="5823ED50" w14:textId="77777777" w:rsidR="00D918A9" w:rsidRPr="00974C93" w:rsidRDefault="00D918A9" w:rsidP="00D918A9"/>
    <w:p w14:paraId="7553EAA7" w14:textId="77777777" w:rsidR="00D918A9" w:rsidRPr="00D918A9" w:rsidRDefault="00D918A9" w:rsidP="00D918A9">
      <w:pPr>
        <w:rPr>
          <w:b/>
          <w:bCs/>
        </w:rPr>
      </w:pPr>
      <w:r w:rsidRPr="00D918A9">
        <w:rPr>
          <w:b/>
          <w:bCs/>
        </w:rPr>
        <w:t>Conclusion</w:t>
      </w:r>
    </w:p>
    <w:p w14:paraId="317C3908" w14:textId="77777777" w:rsidR="00D918A9" w:rsidRDefault="00D918A9" w:rsidP="00541401">
      <w:pPr>
        <w:rPr>
          <w:b/>
          <w:bCs/>
        </w:rPr>
      </w:pPr>
    </w:p>
    <w:p w14:paraId="3AC6A243" w14:textId="77777777" w:rsidR="003C5412" w:rsidRDefault="003C5412" w:rsidP="00541401">
      <w:pPr>
        <w:rPr>
          <w:b/>
          <w:bCs/>
        </w:rPr>
      </w:pPr>
    </w:p>
    <w:p w14:paraId="7F5358D5" w14:textId="77777777" w:rsidR="003C5412" w:rsidRDefault="003C5412" w:rsidP="00541401">
      <w:pPr>
        <w:rPr>
          <w:b/>
          <w:bCs/>
        </w:rPr>
      </w:pPr>
    </w:p>
    <w:p w14:paraId="4B90F5F7" w14:textId="77777777" w:rsidR="003C5412" w:rsidRDefault="003C5412" w:rsidP="00541401">
      <w:pPr>
        <w:rPr>
          <w:b/>
          <w:bCs/>
        </w:rPr>
      </w:pPr>
    </w:p>
    <w:p w14:paraId="07CDB811" w14:textId="77777777" w:rsidR="003C5412" w:rsidRDefault="003C5412" w:rsidP="00541401">
      <w:pPr>
        <w:rPr>
          <w:b/>
          <w:bCs/>
        </w:rPr>
      </w:pPr>
    </w:p>
    <w:p w14:paraId="7EFF3576" w14:textId="77777777" w:rsidR="003C5412" w:rsidRDefault="003C5412" w:rsidP="00541401">
      <w:pPr>
        <w:rPr>
          <w:b/>
          <w:bCs/>
        </w:rPr>
      </w:pPr>
    </w:p>
    <w:p w14:paraId="6180A56F" w14:textId="77777777" w:rsidR="005A548C" w:rsidRDefault="005A548C" w:rsidP="00541401">
      <w:pPr>
        <w:rPr>
          <w:b/>
          <w:bCs/>
        </w:rPr>
      </w:pPr>
    </w:p>
    <w:p w14:paraId="3B91C94B" w14:textId="77777777" w:rsidR="00CA251B" w:rsidRDefault="00CA251B" w:rsidP="00C16EFA">
      <w:pPr>
        <w:rPr>
          <w:b/>
          <w:bCs/>
        </w:rPr>
      </w:pPr>
      <w:r w:rsidRPr="002F7737">
        <w:rPr>
          <w:b/>
          <w:bCs/>
        </w:rPr>
        <w:t>Limitations and future research</w:t>
      </w:r>
    </w:p>
    <w:p w14:paraId="124215A9" w14:textId="77777777" w:rsidR="00C16EFA" w:rsidRPr="00C16EFA" w:rsidRDefault="00C16EFA" w:rsidP="00C16EFA"/>
    <w:p w14:paraId="7CE05DEE" w14:textId="33F3779E" w:rsidR="005A548C" w:rsidRPr="00C16EFA" w:rsidRDefault="00C16EFA" w:rsidP="00541401">
      <w:r w:rsidRPr="00C16EFA">
        <w:t>This paper introduces a series of exploratory, practice-based design research methods for group decision-making and knowledge construction. We acknowledge the exploration process involves many subjective elements, including stakeholder decision-making, despite the inclusion of objective elements like data and tools during the exploration. However, to our knowledge, no other studies have been published on the intersection of these themes. Thus, this paper represents an initial step in applying soft operations research in service design implementation, validated through application and exploration in actual projects, demonstrating the necessity of this topic.</w:t>
      </w:r>
    </w:p>
    <w:p w14:paraId="04D87F38" w14:textId="2FD6FF0F" w:rsidR="007D6F8C" w:rsidRPr="00C16EFA" w:rsidRDefault="00C16EFA" w:rsidP="00541401">
      <w:r w:rsidRPr="00C16EFA">
        <w:lastRenderedPageBreak/>
        <w:t>The methods proposed in this paper were evaluated during a tourism transformation initiative. Future research could extend into more fields, exploring how soft operations research based on multi-criteria decision-making can offer solutions for complex service design projects, increasing the likelihood of group decision-making success, thereby steering solutions in a better direction.</w:t>
      </w:r>
    </w:p>
    <w:p w14:paraId="76690E31" w14:textId="77777777" w:rsidR="007D6F8C" w:rsidRDefault="007D6F8C" w:rsidP="00541401">
      <w:pPr>
        <w:rPr>
          <w:b/>
          <w:bCs/>
        </w:rPr>
      </w:pPr>
    </w:p>
    <w:p w14:paraId="6637B3D7" w14:textId="77777777" w:rsidR="00C16EFA" w:rsidRDefault="00C16EFA" w:rsidP="00541401">
      <w:pPr>
        <w:rPr>
          <w:b/>
          <w:bCs/>
        </w:rPr>
      </w:pPr>
    </w:p>
    <w:p w14:paraId="197747E6" w14:textId="77777777" w:rsidR="00C16EFA" w:rsidRDefault="00C16EFA" w:rsidP="00541401">
      <w:pPr>
        <w:rPr>
          <w:b/>
          <w:bCs/>
        </w:rPr>
      </w:pPr>
    </w:p>
    <w:p w14:paraId="0425A841" w14:textId="77777777" w:rsidR="00C16EFA" w:rsidRDefault="00C16EFA" w:rsidP="00541401">
      <w:pPr>
        <w:rPr>
          <w:b/>
          <w:bCs/>
        </w:rPr>
      </w:pPr>
    </w:p>
    <w:p w14:paraId="43EC9AC3" w14:textId="77777777" w:rsidR="005A548C" w:rsidRPr="005A548C" w:rsidRDefault="005A548C" w:rsidP="005A548C">
      <w:pPr>
        <w:pBdr>
          <w:top w:val="nil"/>
          <w:left w:val="nil"/>
          <w:bottom w:val="nil"/>
          <w:right w:val="nil"/>
          <w:between w:val="nil"/>
        </w:pBdr>
        <w:spacing w:line="360" w:lineRule="auto"/>
        <w:rPr>
          <w:b/>
          <w:color w:val="000000"/>
          <w:sz w:val="24"/>
        </w:rPr>
      </w:pPr>
      <w:r w:rsidRPr="005A548C">
        <w:rPr>
          <w:rFonts w:hint="eastAsia"/>
          <w:b/>
          <w:color w:val="000000"/>
          <w:sz w:val="24"/>
        </w:rPr>
        <w:t>R</w:t>
      </w:r>
      <w:r w:rsidRPr="005A548C">
        <w:rPr>
          <w:b/>
          <w:color w:val="000000"/>
          <w:sz w:val="24"/>
        </w:rPr>
        <w:t>eference</w:t>
      </w:r>
      <w:r w:rsidRPr="005A548C">
        <w:rPr>
          <w:rFonts w:hint="eastAsia"/>
          <w:b/>
          <w:color w:val="000000"/>
          <w:sz w:val="24"/>
        </w:rPr>
        <w:t>：</w:t>
      </w:r>
    </w:p>
    <w:p w14:paraId="74E7F6CE" w14:textId="77777777" w:rsidR="0054756A" w:rsidRPr="0054756A" w:rsidRDefault="0054756A" w:rsidP="0054756A">
      <w:r w:rsidRPr="0054756A">
        <w:t>Ackermann, F. (2012) 'Problem structuring methods ‘in the Dock’: Arguing the case for Soft OR', European Journal of Operational Research, 219(3), pp. 652-658.</w:t>
      </w:r>
    </w:p>
    <w:p w14:paraId="01F43DDE" w14:textId="77777777" w:rsidR="0054756A" w:rsidRPr="0054756A" w:rsidRDefault="0054756A" w:rsidP="0054756A">
      <w:r w:rsidRPr="0054756A">
        <w:t>Ackermann, F. and Eden, C. (2020) 'Strategic options development and analysis', Systems approaches to making change: A practical guide</w:t>
      </w:r>
      <w:proofErr w:type="gramStart"/>
      <w:r w:rsidRPr="0054756A">
        <w:t>, ,</w:t>
      </w:r>
      <w:proofErr w:type="gramEnd"/>
      <w:r w:rsidRPr="0054756A">
        <w:t xml:space="preserve"> pp. 139-199.</w:t>
      </w:r>
    </w:p>
    <w:p w14:paraId="11F62745" w14:textId="77777777" w:rsidR="0054756A" w:rsidRPr="0054756A" w:rsidRDefault="0054756A" w:rsidP="0054756A">
      <w:r w:rsidRPr="0054756A">
        <w:t xml:space="preserve">Ackermann, F. and </w:t>
      </w:r>
      <w:proofErr w:type="spellStart"/>
      <w:r w:rsidRPr="0054756A">
        <w:t>Pyrko</w:t>
      </w:r>
      <w:proofErr w:type="spellEnd"/>
      <w:r w:rsidRPr="0054756A">
        <w:t>, I. (2022) “Journey Making”: co-creating impact by unpacking grand challenges as complex systems of interdisciplinary interdependencies.</w:t>
      </w:r>
    </w:p>
    <w:p w14:paraId="2B4D4FB2" w14:textId="77777777" w:rsidR="0054756A" w:rsidRPr="0054756A" w:rsidRDefault="0054756A" w:rsidP="0054756A">
      <w:proofErr w:type="spellStart"/>
      <w:r w:rsidRPr="0054756A">
        <w:t>Ackoff</w:t>
      </w:r>
      <w:proofErr w:type="spellEnd"/>
      <w:r w:rsidRPr="0054756A">
        <w:t>, R.L. (1979) 'Resurrecting the future of operational research', Journal of the operational research society, 30, pp. 189-199.</w:t>
      </w:r>
    </w:p>
    <w:p w14:paraId="4FF73109" w14:textId="77777777" w:rsidR="0054756A" w:rsidRPr="0054756A" w:rsidRDefault="0054756A" w:rsidP="0054756A">
      <w:proofErr w:type="spellStart"/>
      <w:r w:rsidRPr="0054756A">
        <w:t>Adinolfi</w:t>
      </w:r>
      <w:proofErr w:type="spellEnd"/>
      <w:r w:rsidRPr="0054756A">
        <w:t>, P. (2021) 'A journey around decision-making: Searching for the “big picture” across disciplines', European Management Journal, 39(1), pp. 9-21.</w:t>
      </w:r>
    </w:p>
    <w:p w14:paraId="59210A26" w14:textId="77777777" w:rsidR="0054756A" w:rsidRPr="0054756A" w:rsidRDefault="0054756A" w:rsidP="0054756A">
      <w:r w:rsidRPr="0054756A">
        <w:t>Alberto Franco, L. (2013) 'Rethinking Soft OR interventions: Models as boundary objects', European Journal of Operational Research, 231(3), pp. 720-733 Available at: 10.1016/j.ejor.2013.06.033.</w:t>
      </w:r>
    </w:p>
    <w:p w14:paraId="638F3283" w14:textId="77777777" w:rsidR="0054756A" w:rsidRPr="0054756A" w:rsidRDefault="0054756A" w:rsidP="0054756A">
      <w:r w:rsidRPr="0054756A">
        <w:t>Bason, C. (2016) Design for policy. Routledge.</w:t>
      </w:r>
    </w:p>
    <w:p w14:paraId="0791BC36" w14:textId="77777777" w:rsidR="0054756A" w:rsidRPr="0054756A" w:rsidRDefault="0054756A" w:rsidP="0054756A">
      <w:proofErr w:type="spellStart"/>
      <w:r w:rsidRPr="0054756A">
        <w:t>Bayazit</w:t>
      </w:r>
      <w:proofErr w:type="spellEnd"/>
      <w:r w:rsidRPr="0054756A">
        <w:t>, N. (2004) 'Investigating Design: A Review of Forty Years of Design Research', Design Issues, 20(1), pp. 16-29.</w:t>
      </w:r>
    </w:p>
    <w:p w14:paraId="7CEE1750" w14:textId="77777777" w:rsidR="0054756A" w:rsidRPr="0054756A" w:rsidRDefault="0054756A" w:rsidP="0054756A">
      <w:proofErr w:type="spellStart"/>
      <w:r w:rsidRPr="0054756A">
        <w:t>Blomkvist</w:t>
      </w:r>
      <w:proofErr w:type="spellEnd"/>
      <w:r w:rsidRPr="0054756A">
        <w:t xml:space="preserve">, J. and </w:t>
      </w:r>
      <w:proofErr w:type="spellStart"/>
      <w:r w:rsidRPr="0054756A">
        <w:t>Holmlid</w:t>
      </w:r>
      <w:proofErr w:type="spellEnd"/>
      <w:r w:rsidRPr="0054756A">
        <w:t>, S. (2011) 'Service designers on including stakeholders in service prototyping', Proceedings of INCLUDE 2011</w:t>
      </w:r>
      <w:proofErr w:type="gramStart"/>
      <w:r w:rsidRPr="0054756A">
        <w:t>, .</w:t>
      </w:r>
      <w:proofErr w:type="gramEnd"/>
    </w:p>
    <w:p w14:paraId="55016500" w14:textId="77777777" w:rsidR="0054756A" w:rsidRPr="0054756A" w:rsidRDefault="0054756A" w:rsidP="0054756A">
      <w:r w:rsidRPr="0054756A">
        <w:t>Buchanan, R. (1992) 'Wicked problems in design thinking', Design issues, 8(2), pp. 5-21.</w:t>
      </w:r>
    </w:p>
    <w:p w14:paraId="318CA477" w14:textId="77777777" w:rsidR="0054756A" w:rsidRPr="0054756A" w:rsidRDefault="0054756A" w:rsidP="0054756A">
      <w:r w:rsidRPr="0054756A">
        <w:t xml:space="preserve">Candy, L. (2021) 'Theory as an active agent in practice-based knowledge </w:t>
      </w:r>
      <w:proofErr w:type="spellStart"/>
      <w:r w:rsidRPr="0054756A">
        <w:t>development'The</w:t>
      </w:r>
      <w:proofErr w:type="spellEnd"/>
      <w:r w:rsidRPr="0054756A">
        <w:t xml:space="preserve"> Routledge International Handbook of Practice-Based Research Routledge, pp. 205-220.</w:t>
      </w:r>
    </w:p>
    <w:p w14:paraId="7B8E3F8B" w14:textId="77777777" w:rsidR="0054756A" w:rsidRPr="0054756A" w:rsidRDefault="0054756A" w:rsidP="0054756A">
      <w:r w:rsidRPr="0054756A">
        <w:t>Candy, L. (2019) The creative reflective practitioner: Research through making and practice. Routledge.</w:t>
      </w:r>
    </w:p>
    <w:p w14:paraId="1B28C14B" w14:textId="77777777" w:rsidR="0054756A" w:rsidRPr="0054756A" w:rsidRDefault="0054756A" w:rsidP="0054756A">
      <w:r w:rsidRPr="0054756A">
        <w:t xml:space="preserve">Candy, L., Edmonds, E. and </w:t>
      </w:r>
      <w:proofErr w:type="spellStart"/>
      <w:r w:rsidRPr="0054756A">
        <w:t>Vear</w:t>
      </w:r>
      <w:proofErr w:type="spellEnd"/>
      <w:r w:rsidRPr="0054756A">
        <w:t xml:space="preserve">, C. (2021) 'Practice-based </w:t>
      </w:r>
      <w:proofErr w:type="spellStart"/>
      <w:r w:rsidRPr="0054756A">
        <w:t>research'The</w:t>
      </w:r>
      <w:proofErr w:type="spellEnd"/>
      <w:r w:rsidRPr="0054756A">
        <w:t xml:space="preserve"> Routledge international handbook of practice-based research Routledge, pp. 27-41.</w:t>
      </w:r>
    </w:p>
    <w:p w14:paraId="058C0F39" w14:textId="77777777" w:rsidR="0054756A" w:rsidRPr="0054756A" w:rsidRDefault="0054756A" w:rsidP="0054756A">
      <w:r w:rsidRPr="0054756A">
        <w:t>Champion, D. and Wilson, J.M. (2010) 'The impact of contingency factors on validation of problem structuring methods', Journal of the Operational Research Society, 61, pp. 1420-1431.</w:t>
      </w:r>
    </w:p>
    <w:p w14:paraId="6930C14A" w14:textId="77777777" w:rsidR="0054756A" w:rsidRPr="0054756A" w:rsidRDefault="0054756A" w:rsidP="0054756A">
      <w:r w:rsidRPr="0054756A">
        <w:t>Conklin, J. (2005) Dialogue mapping: Building shared understanding of wicked problems. John Wiley &amp; Sons, Inc.</w:t>
      </w:r>
    </w:p>
    <w:p w14:paraId="0E742DF2" w14:textId="77777777" w:rsidR="0054756A" w:rsidRPr="0054756A" w:rsidRDefault="0054756A" w:rsidP="0054756A">
      <w:r w:rsidRPr="0054756A">
        <w:t>Cross, N. (1984) 'Developments in design methodology', (No Title)</w:t>
      </w:r>
      <w:proofErr w:type="gramStart"/>
      <w:r w:rsidRPr="0054756A">
        <w:t>, .</w:t>
      </w:r>
      <w:proofErr w:type="gramEnd"/>
    </w:p>
    <w:p w14:paraId="1A134C45" w14:textId="77777777" w:rsidR="0054756A" w:rsidRPr="0054756A" w:rsidRDefault="0054756A" w:rsidP="0054756A">
      <w:r w:rsidRPr="0054756A">
        <w:t>Crouch, C. and Pearce, J. (2013) Doing research in design. Bloomsbury Publishing.</w:t>
      </w:r>
    </w:p>
    <w:p w14:paraId="7161C51C" w14:textId="77777777" w:rsidR="0054756A" w:rsidRPr="0054756A" w:rsidRDefault="0054756A" w:rsidP="0054756A">
      <w:proofErr w:type="spellStart"/>
      <w:r w:rsidRPr="0054756A">
        <w:t>Dorst</w:t>
      </w:r>
      <w:proofErr w:type="spellEnd"/>
      <w:r w:rsidRPr="0054756A">
        <w:t xml:space="preserve">, K. (2011) 'The core of ‘design </w:t>
      </w:r>
      <w:proofErr w:type="spellStart"/>
      <w:r w:rsidRPr="0054756A">
        <w:t>thinking’and</w:t>
      </w:r>
      <w:proofErr w:type="spellEnd"/>
      <w:r w:rsidRPr="0054756A">
        <w:t xml:space="preserve"> its application', Design Studies, 32(6), pp. </w:t>
      </w:r>
      <w:r w:rsidRPr="0054756A">
        <w:lastRenderedPageBreak/>
        <w:t>521-532.</w:t>
      </w:r>
    </w:p>
    <w:p w14:paraId="4ED3BF67" w14:textId="77777777" w:rsidR="0054756A" w:rsidRPr="0054756A" w:rsidRDefault="0054756A" w:rsidP="0054756A">
      <w:r w:rsidRPr="0054756A">
        <w:t>Dyson, R.G., O’Brien, F.A. and Shah, D.B. (2021) 'Soft OR and practice: the contribution of the founders of operations research', Operations research, 69(3), pp. 727-738.</w:t>
      </w:r>
    </w:p>
    <w:p w14:paraId="2C62B267" w14:textId="77777777" w:rsidR="0054756A" w:rsidRPr="0054756A" w:rsidRDefault="0054756A" w:rsidP="0054756A">
      <w:r w:rsidRPr="0054756A">
        <w:t>Eden, C. and Ackermann, F. (2013) 'Problem structuring: on the nature of, and reaching agreement about, goals', EURO Journal on Decision Processes, 1(1), pp. 7-28 Available at: 10.1007/s40070-013-0005-6.</w:t>
      </w:r>
    </w:p>
    <w:p w14:paraId="6162E70B" w14:textId="77777777" w:rsidR="0054756A" w:rsidRPr="0054756A" w:rsidRDefault="0054756A" w:rsidP="0054756A">
      <w:proofErr w:type="spellStart"/>
      <w:r w:rsidRPr="0054756A">
        <w:t>Fallman</w:t>
      </w:r>
      <w:proofErr w:type="spellEnd"/>
      <w:r w:rsidRPr="0054756A">
        <w:t>, D. (2007) 'Why research-oriented design isn’t design-oriented research: On the tensions between design and research in an implicit design discipline', Knowledge, Technology &amp; Policy, 20, pp. 193-200.</w:t>
      </w:r>
    </w:p>
    <w:p w14:paraId="2A4671BB" w14:textId="77777777" w:rsidR="0054756A" w:rsidRPr="0054756A" w:rsidRDefault="0054756A" w:rsidP="0054756A">
      <w:r w:rsidRPr="0054756A">
        <w:t>Farrell, R. and Hooker, C. (2013) 'Design, science and wicked problems', Design Studies, 34(6), pp. 681-705 Available at: 10.1016/j.destud.2013.05.001.</w:t>
      </w:r>
    </w:p>
    <w:p w14:paraId="6B85D984" w14:textId="77777777" w:rsidR="0054756A" w:rsidRPr="0054756A" w:rsidRDefault="0054756A" w:rsidP="0054756A">
      <w:r w:rsidRPr="0054756A">
        <w:t xml:space="preserve">Franco, L.A. and </w:t>
      </w:r>
      <w:proofErr w:type="spellStart"/>
      <w:r w:rsidRPr="0054756A">
        <w:t>Montibeller</w:t>
      </w:r>
      <w:proofErr w:type="spellEnd"/>
      <w:r w:rsidRPr="0054756A">
        <w:t>, G. (2010) 'Facilitated modelling in operational research', European Journal of Operational Research, 205(3), pp. 489-500.</w:t>
      </w:r>
    </w:p>
    <w:p w14:paraId="08F67AD8" w14:textId="77777777" w:rsidR="0054756A" w:rsidRPr="0054756A" w:rsidRDefault="0054756A" w:rsidP="0054756A">
      <w:r w:rsidRPr="0054756A">
        <w:t>Friedman, K. (2012) 'Models of design: Envisioning a future design education', Visible language, 46(1/2), pp. 132.</w:t>
      </w:r>
    </w:p>
    <w:p w14:paraId="72D35482" w14:textId="77777777" w:rsidR="0054756A" w:rsidRPr="0054756A" w:rsidRDefault="0054756A" w:rsidP="0054756A">
      <w:r w:rsidRPr="0054756A">
        <w:t>Friedman, K. (2003) 'Theory construction in design research: criteria: approaches, and methods', Design Studies, 24(6), pp. 507-522 Available at: 10.1016/S0142-694</w:t>
      </w:r>
      <w:proofErr w:type="gramStart"/>
      <w:r w:rsidRPr="0054756A">
        <w:t>X(</w:t>
      </w:r>
      <w:proofErr w:type="gramEnd"/>
      <w:r w:rsidRPr="0054756A">
        <w:t>03)00039-5.</w:t>
      </w:r>
    </w:p>
    <w:p w14:paraId="305DE73A" w14:textId="77777777" w:rsidR="0054756A" w:rsidRPr="0054756A" w:rsidRDefault="0054756A" w:rsidP="0054756A">
      <w:proofErr w:type="spellStart"/>
      <w:r w:rsidRPr="0054756A">
        <w:t>Gigerenzer</w:t>
      </w:r>
      <w:proofErr w:type="spellEnd"/>
      <w:r w:rsidRPr="0054756A">
        <w:t xml:space="preserve">, G. (2008) Gut feelings: Short cuts to better decision making. Penguin </w:t>
      </w:r>
      <w:proofErr w:type="spellStart"/>
      <w:r w:rsidRPr="0054756A">
        <w:t>Uk</w:t>
      </w:r>
      <w:proofErr w:type="spellEnd"/>
      <w:r w:rsidRPr="0054756A">
        <w:t>.</w:t>
      </w:r>
    </w:p>
    <w:p w14:paraId="1D7C7A68" w14:textId="77777777" w:rsidR="0054756A" w:rsidRPr="0054756A" w:rsidRDefault="0054756A" w:rsidP="0054756A">
      <w:r w:rsidRPr="0054756A">
        <w:t>Goldschmidt, G. and Weil, M. (1998) 'Contents and structure in design reasoning', Design issues, 14(3), pp. 85-100.</w:t>
      </w:r>
    </w:p>
    <w:p w14:paraId="4B70B58E" w14:textId="77777777" w:rsidR="0054756A" w:rsidRPr="0054756A" w:rsidRDefault="0054756A" w:rsidP="0054756A">
      <w:r w:rsidRPr="0054756A">
        <w:t>Haupt, G. (2018) 'Hierarchical thinking: a cognitive tool for guiding coherent decision making in design problem solving', International Journal of Technology and Design Education, 28(1), pp. 207-237.</w:t>
      </w:r>
    </w:p>
    <w:p w14:paraId="3DF1F741" w14:textId="77777777" w:rsidR="0054756A" w:rsidRPr="0054756A" w:rsidRDefault="0054756A" w:rsidP="0054756A">
      <w:r w:rsidRPr="0054756A">
        <w:t>Head, B.W. and Alford, J. (2015) 'Wicked Problems', Administration &amp; Society, 47(6), pp. 711-739 Available at: 10.1177/0095399713481601.</w:t>
      </w:r>
    </w:p>
    <w:p w14:paraId="06A75D52" w14:textId="77777777" w:rsidR="0054756A" w:rsidRPr="0054756A" w:rsidRDefault="0054756A" w:rsidP="0054756A">
      <w:r w:rsidRPr="0054756A">
        <w:t>Head, B. and Alford, J. (2008) Wicked problems: The implications for public management. pp. 26.</w:t>
      </w:r>
    </w:p>
    <w:p w14:paraId="5DB3CB0F" w14:textId="77777777" w:rsidR="0054756A" w:rsidRPr="0054756A" w:rsidRDefault="0054756A" w:rsidP="0054756A">
      <w:r w:rsidRPr="0054756A">
        <w:t>Heifetz, R.A. (1994) Leadership without easy answers. Harvard University Press.</w:t>
      </w:r>
    </w:p>
    <w:p w14:paraId="5581E819" w14:textId="77777777" w:rsidR="0054756A" w:rsidRPr="0054756A" w:rsidRDefault="0054756A" w:rsidP="0054756A">
      <w:r w:rsidRPr="0054756A">
        <w:t>Jackson, M.C. and Keys, P. (1984) 'Towards a system of systems methodologies', Journal of the operational research society, 35, pp. 473-486.</w:t>
      </w:r>
    </w:p>
    <w:p w14:paraId="73B1E544" w14:textId="77777777" w:rsidR="0054756A" w:rsidRPr="0054756A" w:rsidRDefault="0054756A" w:rsidP="0054756A">
      <w:r w:rsidRPr="0054756A">
        <w:t>Jonassen, D.H. (2012) 'Designing for decision making', Educational technology research and development, 60, pp. 341-359.</w:t>
      </w:r>
    </w:p>
    <w:p w14:paraId="0AB547E9" w14:textId="77777777" w:rsidR="0054756A" w:rsidRPr="0054756A" w:rsidRDefault="0054756A" w:rsidP="0054756A">
      <w:r w:rsidRPr="0054756A">
        <w:t>Jones, J.C. (1992) Design methods. John Wiley &amp; Sons.</w:t>
      </w:r>
    </w:p>
    <w:p w14:paraId="67945FD4" w14:textId="77777777" w:rsidR="0054756A" w:rsidRPr="0054756A" w:rsidRDefault="0054756A" w:rsidP="0054756A">
      <w:proofErr w:type="spellStart"/>
      <w:r w:rsidRPr="0054756A">
        <w:t>Junginger</w:t>
      </w:r>
      <w:proofErr w:type="spellEnd"/>
      <w:r w:rsidRPr="0054756A">
        <w:t>, S. (2018) 'Inquiring, inventing and integrating: Applying human-centered design to the challenges of future government', </w:t>
      </w:r>
      <w:proofErr w:type="spellStart"/>
      <w:r w:rsidRPr="0054756A">
        <w:t>JeDEM-eJournal</w:t>
      </w:r>
      <w:proofErr w:type="spellEnd"/>
      <w:r w:rsidRPr="0054756A">
        <w:t xml:space="preserve"> of </w:t>
      </w:r>
      <w:proofErr w:type="spellStart"/>
      <w:r w:rsidRPr="0054756A">
        <w:t>eDemocracy</w:t>
      </w:r>
      <w:proofErr w:type="spellEnd"/>
      <w:r w:rsidRPr="0054756A">
        <w:t xml:space="preserve"> and Open Government, 10(2), pp. 23-32.</w:t>
      </w:r>
    </w:p>
    <w:p w14:paraId="422D2BF8" w14:textId="77777777" w:rsidR="0054756A" w:rsidRPr="0054756A" w:rsidRDefault="0054756A" w:rsidP="0054756A">
      <w:proofErr w:type="spellStart"/>
      <w:r w:rsidRPr="0054756A">
        <w:t>Kogetsidis</w:t>
      </w:r>
      <w:proofErr w:type="spellEnd"/>
      <w:r w:rsidRPr="0054756A">
        <w:t>, H. (2024) 'Dealing with complexity–the contribution of problem structuring methods to management science', International Journal of Organizational Analysis, 32(2), pp. 272-285.</w:t>
      </w:r>
    </w:p>
    <w:p w14:paraId="59FCAEC5" w14:textId="77777777" w:rsidR="0054756A" w:rsidRPr="0054756A" w:rsidRDefault="0054756A" w:rsidP="0054756A">
      <w:r w:rsidRPr="0054756A">
        <w:t xml:space="preserve">Lawrence, R.J. and </w:t>
      </w:r>
      <w:proofErr w:type="spellStart"/>
      <w:r w:rsidRPr="0054756A">
        <w:t>Després</w:t>
      </w:r>
      <w:proofErr w:type="spellEnd"/>
      <w:r w:rsidRPr="0054756A">
        <w:t xml:space="preserve">, C. (2004) 'Futures of </w:t>
      </w:r>
      <w:proofErr w:type="spellStart"/>
      <w:r w:rsidRPr="0054756A">
        <w:t>transdisciplinarity</w:t>
      </w:r>
      <w:proofErr w:type="spellEnd"/>
      <w:r w:rsidRPr="0054756A">
        <w:t>', Futures, 4(36), pp. 397-405.</w:t>
      </w:r>
    </w:p>
    <w:p w14:paraId="4DC9A810" w14:textId="77777777" w:rsidR="0054756A" w:rsidRPr="0054756A" w:rsidRDefault="0054756A" w:rsidP="0054756A">
      <w:r w:rsidRPr="0054756A">
        <w:t>Lawson, B. (2006) How designers think. Routledge.</w:t>
      </w:r>
    </w:p>
    <w:p w14:paraId="4C414840" w14:textId="77777777" w:rsidR="0054756A" w:rsidRPr="0054756A" w:rsidRDefault="0054756A" w:rsidP="0054756A">
      <w:r w:rsidRPr="0054756A">
        <w:t xml:space="preserve">Limoges, C., Scott, P., Schwartzman, S., </w:t>
      </w:r>
      <w:proofErr w:type="spellStart"/>
      <w:r w:rsidRPr="0054756A">
        <w:t>Nowotny</w:t>
      </w:r>
      <w:proofErr w:type="spellEnd"/>
      <w:r w:rsidRPr="0054756A">
        <w:t xml:space="preserve">, H. and Gibbons, M. (1994) 'The new production of knowledge: The dynamics of science and research in contemporary </w:t>
      </w:r>
      <w:r w:rsidRPr="0054756A">
        <w:lastRenderedPageBreak/>
        <w:t>societies', The New Production of Knowledge</w:t>
      </w:r>
      <w:proofErr w:type="gramStart"/>
      <w:r w:rsidRPr="0054756A">
        <w:t>, ,</w:t>
      </w:r>
      <w:proofErr w:type="gramEnd"/>
      <w:r w:rsidRPr="0054756A">
        <w:t xml:space="preserve"> pp. 1-192.</w:t>
      </w:r>
    </w:p>
    <w:p w14:paraId="7F7DA24D" w14:textId="77777777" w:rsidR="0054756A" w:rsidRPr="0054756A" w:rsidRDefault="0054756A" w:rsidP="0054756A">
      <w:proofErr w:type="spellStart"/>
      <w:r w:rsidRPr="0054756A">
        <w:t>Mager</w:t>
      </w:r>
      <w:proofErr w:type="spellEnd"/>
      <w:r w:rsidRPr="0054756A">
        <w:t>, B. (2009) 'Service design as an emerging field', Designing services with innovative methods, 1, pp. 27-43.</w:t>
      </w:r>
    </w:p>
    <w:p w14:paraId="11C86920" w14:textId="77777777" w:rsidR="0054756A" w:rsidRPr="0054756A" w:rsidRDefault="0054756A" w:rsidP="0054756A">
      <w:r w:rsidRPr="0054756A">
        <w:t xml:space="preserve">Midgley, G., </w:t>
      </w:r>
      <w:proofErr w:type="spellStart"/>
      <w:r w:rsidRPr="0054756A">
        <w:t>Cavana</w:t>
      </w:r>
      <w:proofErr w:type="spellEnd"/>
      <w:r w:rsidRPr="0054756A">
        <w:t xml:space="preserve">, R.Y., Brocklesby, J., Foote, J.L., Wood, D.R. and </w:t>
      </w:r>
      <w:proofErr w:type="spellStart"/>
      <w:r w:rsidRPr="0054756A">
        <w:t>Ahuriri</w:t>
      </w:r>
      <w:proofErr w:type="spellEnd"/>
      <w:r w:rsidRPr="0054756A">
        <w:t>-Driscoll, A. (2013) 'Towards a new framework for evaluating systemic problem structuring methods', European Journal of Operational Research, 229(1), pp. 143-154.</w:t>
      </w:r>
    </w:p>
    <w:p w14:paraId="50759B8F" w14:textId="77777777" w:rsidR="0054756A" w:rsidRPr="0054756A" w:rsidRDefault="0054756A" w:rsidP="0054756A">
      <w:r w:rsidRPr="0054756A">
        <w:t>Miettinen, S. and Koivisto, M. (2009) Designing services with innovative methods. </w:t>
      </w:r>
      <w:proofErr w:type="spellStart"/>
      <w:r w:rsidRPr="0054756A">
        <w:t>Savonia</w:t>
      </w:r>
      <w:proofErr w:type="spellEnd"/>
      <w:r w:rsidRPr="0054756A">
        <w:t xml:space="preserve"> University of Applied Sciences.</w:t>
      </w:r>
    </w:p>
    <w:p w14:paraId="4ADD99DC" w14:textId="77777777" w:rsidR="0054756A" w:rsidRPr="0054756A" w:rsidRDefault="0054756A" w:rsidP="0054756A">
      <w:proofErr w:type="spellStart"/>
      <w:r w:rsidRPr="0054756A">
        <w:t>Mingers</w:t>
      </w:r>
      <w:proofErr w:type="spellEnd"/>
      <w:r w:rsidRPr="0054756A">
        <w:t>, J. (2011) 'Soft OR comes of age—but not everywhere!', Omega, 39(6), pp. 729-741 Available at: 10.1016/j.omega.2011.01.005.</w:t>
      </w:r>
    </w:p>
    <w:p w14:paraId="32646FC1" w14:textId="77777777" w:rsidR="0054756A" w:rsidRPr="0054756A" w:rsidRDefault="0054756A" w:rsidP="0054756A">
      <w:proofErr w:type="spellStart"/>
      <w:r w:rsidRPr="0054756A">
        <w:t>Mingers</w:t>
      </w:r>
      <w:proofErr w:type="spellEnd"/>
      <w:r w:rsidRPr="0054756A">
        <w:t xml:space="preserve">, J. and </w:t>
      </w:r>
      <w:proofErr w:type="spellStart"/>
      <w:r w:rsidRPr="0054756A">
        <w:t>Rosenhead</w:t>
      </w:r>
      <w:proofErr w:type="spellEnd"/>
      <w:r w:rsidRPr="0054756A">
        <w:t>, J. (2004) 'Problem structuring methods in action', European Journal of Operational Research, 152(3), pp. 530-554 Available at: 10.1016/S0377-2217(03)00056-0.</w:t>
      </w:r>
    </w:p>
    <w:p w14:paraId="522008FE" w14:textId="77777777" w:rsidR="0054756A" w:rsidRPr="0054756A" w:rsidRDefault="0054756A" w:rsidP="0054756A">
      <w:proofErr w:type="spellStart"/>
      <w:r w:rsidRPr="0054756A">
        <w:t>Mingers</w:t>
      </w:r>
      <w:proofErr w:type="spellEnd"/>
      <w:r w:rsidRPr="0054756A">
        <w:t xml:space="preserve">, J. and </w:t>
      </w:r>
      <w:proofErr w:type="spellStart"/>
      <w:r w:rsidRPr="0054756A">
        <w:t>Rosenhead</w:t>
      </w:r>
      <w:proofErr w:type="spellEnd"/>
      <w:r w:rsidRPr="0054756A">
        <w:t>, J. (2001) 'A New Paradigm of Analysis'</w:t>
      </w:r>
      <w:proofErr w:type="gramStart"/>
      <w:r w:rsidRPr="0054756A">
        <w:t>, .</w:t>
      </w:r>
      <w:proofErr w:type="gramEnd"/>
    </w:p>
    <w:p w14:paraId="3205D5DC" w14:textId="77777777" w:rsidR="0054756A" w:rsidRPr="0054756A" w:rsidRDefault="0054756A" w:rsidP="0054756A">
      <w:proofErr w:type="spellStart"/>
      <w:r w:rsidRPr="0054756A">
        <w:t>Muratovski</w:t>
      </w:r>
      <w:proofErr w:type="spellEnd"/>
      <w:r w:rsidRPr="0054756A">
        <w:t>, G. (2021) 'Research for designers: A guide to methods and practice'</w:t>
      </w:r>
      <w:proofErr w:type="gramStart"/>
      <w:r w:rsidRPr="0054756A">
        <w:t>, .</w:t>
      </w:r>
      <w:proofErr w:type="gramEnd"/>
    </w:p>
    <w:p w14:paraId="24EA2DBE" w14:textId="77777777" w:rsidR="0054756A" w:rsidRPr="0054756A" w:rsidRDefault="0054756A" w:rsidP="0054756A">
      <w:proofErr w:type="spellStart"/>
      <w:r w:rsidRPr="0054756A">
        <w:t>Muratovski</w:t>
      </w:r>
      <w:proofErr w:type="spellEnd"/>
      <w:r w:rsidRPr="0054756A">
        <w:t>, G. (2011) Challenges and opportunities of cross-disciplinary design education and research.</w:t>
      </w:r>
    </w:p>
    <w:p w14:paraId="46E99D2D" w14:textId="77777777" w:rsidR="0054756A" w:rsidRPr="0054756A" w:rsidRDefault="0054756A" w:rsidP="0054756A">
      <w:r w:rsidRPr="0054756A">
        <w:t>Network, M.D. (2010) 'Multi-disciplinary design education in the UK: Report and recommendations', Higher Education Funding Council for England</w:t>
      </w:r>
      <w:proofErr w:type="gramStart"/>
      <w:r w:rsidRPr="0054756A">
        <w:t>, .</w:t>
      </w:r>
      <w:proofErr w:type="gramEnd"/>
    </w:p>
    <w:p w14:paraId="0B3FA84F" w14:textId="77777777" w:rsidR="0054756A" w:rsidRPr="0054756A" w:rsidRDefault="0054756A" w:rsidP="0054756A">
      <w:r w:rsidRPr="0054756A">
        <w:t xml:space="preserve">Nonaka, I., Kodama, M., Hirose, A. and </w:t>
      </w:r>
      <w:proofErr w:type="spellStart"/>
      <w:r w:rsidRPr="0054756A">
        <w:t>Kohlbacher</w:t>
      </w:r>
      <w:proofErr w:type="spellEnd"/>
      <w:r w:rsidRPr="0054756A">
        <w:t>, F. (2014) 'Dynamic fractal organizations for promoting knowledge-based transformation–A new paradigm for organizational theory', European Management Journal, 32(1), pp. 137-146.</w:t>
      </w:r>
    </w:p>
    <w:p w14:paraId="242893D3" w14:textId="77777777" w:rsidR="0054756A" w:rsidRPr="0054756A" w:rsidRDefault="0054756A" w:rsidP="0054756A">
      <w:r w:rsidRPr="0054756A">
        <w:t>Patton, M.Q. (2014) Qualitative research &amp; evaluation methods: Integrating theory and practice. Sage publications.</w:t>
      </w:r>
    </w:p>
    <w:p w14:paraId="43BBD72D" w14:textId="77777777" w:rsidR="0054756A" w:rsidRPr="0054756A" w:rsidRDefault="0054756A" w:rsidP="0054756A">
      <w:proofErr w:type="spellStart"/>
      <w:r w:rsidRPr="0054756A">
        <w:t>Rittel</w:t>
      </w:r>
      <w:proofErr w:type="spellEnd"/>
      <w:r w:rsidRPr="0054756A">
        <w:t>, H.W. and Webber, M.M. (1973) 'Dilemmas in a general theory of planning', Policy Sciences, 4(2), pp. 155-169.</w:t>
      </w:r>
    </w:p>
    <w:p w14:paraId="183AA4CE" w14:textId="77777777" w:rsidR="0054756A" w:rsidRPr="0054756A" w:rsidRDefault="0054756A" w:rsidP="0054756A">
      <w:proofErr w:type="spellStart"/>
      <w:r w:rsidRPr="0054756A">
        <w:t>Rosenhead</w:t>
      </w:r>
      <w:proofErr w:type="spellEnd"/>
      <w:r w:rsidRPr="0054756A">
        <w:t>, J. (1996) 'What's the problem? An introduction to problem structuring methods', Interfaces, 26(6), pp. 117-131.</w:t>
      </w:r>
    </w:p>
    <w:p w14:paraId="1CD122F1" w14:textId="77777777" w:rsidR="0054756A" w:rsidRPr="0054756A" w:rsidRDefault="0054756A" w:rsidP="0054756A">
      <w:proofErr w:type="spellStart"/>
      <w:r w:rsidRPr="0054756A">
        <w:t>Saikaly</w:t>
      </w:r>
      <w:proofErr w:type="spellEnd"/>
      <w:r w:rsidRPr="0054756A">
        <w:t xml:space="preserve">, F. (2005) Approaches to design research: Towards the </w:t>
      </w:r>
      <w:proofErr w:type="spellStart"/>
      <w:r w:rsidRPr="0054756A">
        <w:t>designerly</w:t>
      </w:r>
      <w:proofErr w:type="spellEnd"/>
      <w:r w:rsidRPr="0054756A">
        <w:t xml:space="preserve"> way.</w:t>
      </w:r>
    </w:p>
    <w:p w14:paraId="1E36428E" w14:textId="77777777" w:rsidR="0054756A" w:rsidRPr="0054756A" w:rsidRDefault="0054756A" w:rsidP="0054756A">
      <w:proofErr w:type="spellStart"/>
      <w:r w:rsidRPr="0054756A">
        <w:t>Sangiorgi</w:t>
      </w:r>
      <w:proofErr w:type="spellEnd"/>
      <w:r w:rsidRPr="0054756A">
        <w:t>, D. (2009) Building up a framework for Service Design research. </w:t>
      </w:r>
      <w:proofErr w:type="spellStart"/>
      <w:r w:rsidRPr="0054756A">
        <w:t>Citeseer</w:t>
      </w:r>
      <w:proofErr w:type="spellEnd"/>
      <w:r w:rsidRPr="0054756A">
        <w:t>, pp. 415.</w:t>
      </w:r>
    </w:p>
    <w:p w14:paraId="22A4149C" w14:textId="77777777" w:rsidR="0054756A" w:rsidRPr="0054756A" w:rsidRDefault="0054756A" w:rsidP="0054756A">
      <w:r w:rsidRPr="0054756A">
        <w:t>Schön, D.A. (2017) The reflective practitioner: How professionals think in action. Routledge.</w:t>
      </w:r>
    </w:p>
    <w:p w14:paraId="0BB7620B" w14:textId="77777777" w:rsidR="0054756A" w:rsidRPr="0054756A" w:rsidRDefault="0054756A" w:rsidP="0054756A">
      <w:r w:rsidRPr="0054756A">
        <w:t>Schon, D.A. and DeSanctis, V. (1986) 'No title', The reflective practitioner: How professionals think in action</w:t>
      </w:r>
      <w:proofErr w:type="gramStart"/>
      <w:r w:rsidRPr="0054756A">
        <w:t>, .</w:t>
      </w:r>
      <w:proofErr w:type="gramEnd"/>
    </w:p>
    <w:p w14:paraId="1538EA69" w14:textId="77777777" w:rsidR="0054756A" w:rsidRPr="0054756A" w:rsidRDefault="0054756A" w:rsidP="0054756A">
      <w:r w:rsidRPr="0054756A">
        <w:t>Smith, C.M. and Shaw, D. (2019) 'The characteristics of problem structuring methods: A literature review', European Journal of Operational Research, 274(2), pp. 403-416 Available at: 10.1016/j.ejor.2018.05.003.</w:t>
      </w:r>
    </w:p>
    <w:p w14:paraId="43856A47" w14:textId="77777777" w:rsidR="0054756A" w:rsidRPr="0054756A" w:rsidRDefault="0054756A" w:rsidP="0054756A">
      <w:proofErr w:type="spellStart"/>
      <w:r w:rsidRPr="0054756A">
        <w:t>Suoheimo</w:t>
      </w:r>
      <w:proofErr w:type="spellEnd"/>
      <w:r w:rsidRPr="0054756A">
        <w:t>, M. (2019) 'Strategies and Visual Tools to Resolve Wicked Problems', The International Journal of Design Management and Professional Practice, 13(2), pp. 25.</w:t>
      </w:r>
    </w:p>
    <w:p w14:paraId="704AFF1B" w14:textId="77777777" w:rsidR="0054756A" w:rsidRPr="0054756A" w:rsidRDefault="0054756A" w:rsidP="0054756A">
      <w:proofErr w:type="spellStart"/>
      <w:r w:rsidRPr="0054756A">
        <w:t>Suoheimo</w:t>
      </w:r>
      <w:proofErr w:type="spellEnd"/>
      <w:r w:rsidRPr="0054756A">
        <w:t xml:space="preserve">, M., </w:t>
      </w:r>
      <w:proofErr w:type="spellStart"/>
      <w:r w:rsidRPr="0054756A">
        <w:t>Vasques</w:t>
      </w:r>
      <w:proofErr w:type="spellEnd"/>
      <w:r w:rsidRPr="0054756A">
        <w:t xml:space="preserve">, R. and </w:t>
      </w:r>
      <w:proofErr w:type="spellStart"/>
      <w:r w:rsidRPr="0054756A">
        <w:t>Rytilahti</w:t>
      </w:r>
      <w:proofErr w:type="spellEnd"/>
      <w:r w:rsidRPr="0054756A">
        <w:t>, P. (2020) 'Deep Diving into Service Design Problems: Visualizing the Iceberg Model of Design Problems through a Literature Review on the Relation and Role of Service Design with Wicked Problems', The Design Journal, 24(2), pp. 231-251 Available at: 10.1080/14606925.2020.1838696.</w:t>
      </w:r>
    </w:p>
    <w:p w14:paraId="08299C6F" w14:textId="77777777" w:rsidR="0054756A" w:rsidRPr="0054756A" w:rsidRDefault="0054756A" w:rsidP="0054756A">
      <w:r w:rsidRPr="0054756A">
        <w:t xml:space="preserve">Visser, F.S., </w:t>
      </w:r>
      <w:proofErr w:type="spellStart"/>
      <w:r w:rsidRPr="0054756A">
        <w:t>Stappers</w:t>
      </w:r>
      <w:proofErr w:type="spellEnd"/>
      <w:r w:rsidRPr="0054756A">
        <w:t xml:space="preserve">, P.J., van der </w:t>
      </w:r>
      <w:proofErr w:type="spellStart"/>
      <w:r w:rsidRPr="0054756A">
        <w:t>Lugt</w:t>
      </w:r>
      <w:proofErr w:type="spellEnd"/>
      <w:r w:rsidRPr="0054756A">
        <w:t>, R. and Sanders, E.B. (2005) '</w:t>
      </w:r>
      <w:proofErr w:type="spellStart"/>
      <w:r w:rsidRPr="0054756A">
        <w:t>Contextmapping</w:t>
      </w:r>
      <w:proofErr w:type="spellEnd"/>
      <w:r w:rsidRPr="0054756A">
        <w:t>: experiences from practice', </w:t>
      </w:r>
      <w:proofErr w:type="spellStart"/>
      <w:r w:rsidRPr="0054756A">
        <w:t>CoDesign</w:t>
      </w:r>
      <w:proofErr w:type="spellEnd"/>
      <w:r w:rsidRPr="0054756A">
        <w:t xml:space="preserve">, 1(2), pp. 119-149 Available at: </w:t>
      </w:r>
      <w:r w:rsidRPr="0054756A">
        <w:lastRenderedPageBreak/>
        <w:t>10.1080/15710880500135987.</w:t>
      </w:r>
    </w:p>
    <w:p w14:paraId="3F62F7E9" w14:textId="77777777" w:rsidR="0054756A" w:rsidRPr="0054756A" w:rsidRDefault="0054756A" w:rsidP="0054756A">
      <w:proofErr w:type="spellStart"/>
      <w:r w:rsidRPr="0054756A">
        <w:t>Yearworth</w:t>
      </w:r>
      <w:proofErr w:type="spellEnd"/>
      <w:r w:rsidRPr="0054756A">
        <w:t>, M. and White, L. (2021) 'The Construction of Wicked Problems'</w:t>
      </w:r>
      <w:proofErr w:type="gramStart"/>
      <w:r w:rsidRPr="0054756A">
        <w:t>, .</w:t>
      </w:r>
      <w:proofErr w:type="gramEnd"/>
    </w:p>
    <w:p w14:paraId="52CD7837" w14:textId="77777777" w:rsidR="0054756A" w:rsidRPr="0054756A" w:rsidRDefault="0054756A" w:rsidP="0054756A">
      <w:r w:rsidRPr="0054756A">
        <w:t>Yin, R.K. (2009) Case study research: Design and methods. sage.</w:t>
      </w:r>
    </w:p>
    <w:p w14:paraId="2F89B644" w14:textId="77777777" w:rsidR="0054756A" w:rsidRPr="0054756A" w:rsidRDefault="0054756A" w:rsidP="0054756A">
      <w:r w:rsidRPr="0054756A">
        <w:t>Young, R.A. (2008) 'An integrated model of designing to aid understanding of the complexity paradigm in design practice', Futures, 40(6), pp. 562-576 Available at: 10.1016/j.futures.2007.11.005.</w:t>
      </w:r>
    </w:p>
    <w:p w14:paraId="3087D0A4" w14:textId="0055C15F" w:rsidR="00D33432" w:rsidRPr="0054756A" w:rsidRDefault="00D33432" w:rsidP="0054756A"/>
    <w:sectPr w:rsidR="00D33432" w:rsidRPr="0054756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冬青黑体简体中文 W3">
    <w:panose1 w:val="020B0300000000000000"/>
    <w:charset w:val="80"/>
    <w:family w:val="swiss"/>
    <w:pitch w:val="variable"/>
    <w:sig w:usb0="A00002BF" w:usb1="1ACF7CFA" w:usb2="00000016" w:usb3="00000000" w:csb0="00060007"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741"/>
    <w:rsid w:val="00007B18"/>
    <w:rsid w:val="00007D8E"/>
    <w:rsid w:val="00011447"/>
    <w:rsid w:val="000167B1"/>
    <w:rsid w:val="0001771A"/>
    <w:rsid w:val="0003487C"/>
    <w:rsid w:val="00041DF3"/>
    <w:rsid w:val="00050989"/>
    <w:rsid w:val="000531D3"/>
    <w:rsid w:val="00063645"/>
    <w:rsid w:val="000718DE"/>
    <w:rsid w:val="00086797"/>
    <w:rsid w:val="000878F3"/>
    <w:rsid w:val="000A0B9D"/>
    <w:rsid w:val="000A16E2"/>
    <w:rsid w:val="000A1DBB"/>
    <w:rsid w:val="000A2CF8"/>
    <w:rsid w:val="000B09A1"/>
    <w:rsid w:val="000B42F8"/>
    <w:rsid w:val="000B4B35"/>
    <w:rsid w:val="000C6E97"/>
    <w:rsid w:val="000D4A82"/>
    <w:rsid w:val="000D5E40"/>
    <w:rsid w:val="000E097A"/>
    <w:rsid w:val="000F086F"/>
    <w:rsid w:val="000F461D"/>
    <w:rsid w:val="000F479F"/>
    <w:rsid w:val="000F572A"/>
    <w:rsid w:val="000F5CE4"/>
    <w:rsid w:val="00105038"/>
    <w:rsid w:val="00106B9E"/>
    <w:rsid w:val="00110A10"/>
    <w:rsid w:val="001313F6"/>
    <w:rsid w:val="00135034"/>
    <w:rsid w:val="00145462"/>
    <w:rsid w:val="0014719D"/>
    <w:rsid w:val="00164F2C"/>
    <w:rsid w:val="0017069E"/>
    <w:rsid w:val="00173F4D"/>
    <w:rsid w:val="00181C89"/>
    <w:rsid w:val="00195373"/>
    <w:rsid w:val="00196602"/>
    <w:rsid w:val="00197A82"/>
    <w:rsid w:val="00197FDC"/>
    <w:rsid w:val="001A302A"/>
    <w:rsid w:val="001A7FBB"/>
    <w:rsid w:val="001B03F3"/>
    <w:rsid w:val="001B0478"/>
    <w:rsid w:val="001B3E23"/>
    <w:rsid w:val="001B5BE7"/>
    <w:rsid w:val="001B5C1E"/>
    <w:rsid w:val="001C0E16"/>
    <w:rsid w:val="001E199B"/>
    <w:rsid w:val="001E3724"/>
    <w:rsid w:val="001F5CAB"/>
    <w:rsid w:val="00201912"/>
    <w:rsid w:val="00213817"/>
    <w:rsid w:val="00217CBE"/>
    <w:rsid w:val="00220B2A"/>
    <w:rsid w:val="00221C16"/>
    <w:rsid w:val="00251296"/>
    <w:rsid w:val="00262896"/>
    <w:rsid w:val="002679BA"/>
    <w:rsid w:val="00267DBF"/>
    <w:rsid w:val="00267DC1"/>
    <w:rsid w:val="00277DBA"/>
    <w:rsid w:val="00280CD8"/>
    <w:rsid w:val="00283EBA"/>
    <w:rsid w:val="002869F1"/>
    <w:rsid w:val="002A1319"/>
    <w:rsid w:val="002A3A48"/>
    <w:rsid w:val="002B01C3"/>
    <w:rsid w:val="002B396A"/>
    <w:rsid w:val="002B5AA3"/>
    <w:rsid w:val="002C3CF0"/>
    <w:rsid w:val="002E2686"/>
    <w:rsid w:val="002F2FD5"/>
    <w:rsid w:val="002F60EC"/>
    <w:rsid w:val="0030511B"/>
    <w:rsid w:val="00316E08"/>
    <w:rsid w:val="003211CF"/>
    <w:rsid w:val="003227A4"/>
    <w:rsid w:val="00324635"/>
    <w:rsid w:val="00327F76"/>
    <w:rsid w:val="003320E6"/>
    <w:rsid w:val="003458E9"/>
    <w:rsid w:val="003657DA"/>
    <w:rsid w:val="003715BE"/>
    <w:rsid w:val="003936D6"/>
    <w:rsid w:val="00396C20"/>
    <w:rsid w:val="00396FB8"/>
    <w:rsid w:val="003A675C"/>
    <w:rsid w:val="003B0150"/>
    <w:rsid w:val="003C2D8E"/>
    <w:rsid w:val="003C39DB"/>
    <w:rsid w:val="003C5412"/>
    <w:rsid w:val="003D4997"/>
    <w:rsid w:val="003E246F"/>
    <w:rsid w:val="003E4242"/>
    <w:rsid w:val="003E622B"/>
    <w:rsid w:val="003E6B61"/>
    <w:rsid w:val="003F6E15"/>
    <w:rsid w:val="00401F36"/>
    <w:rsid w:val="004253C7"/>
    <w:rsid w:val="0044534D"/>
    <w:rsid w:val="00451A96"/>
    <w:rsid w:val="00471CFE"/>
    <w:rsid w:val="00472D46"/>
    <w:rsid w:val="00485FD0"/>
    <w:rsid w:val="0049373E"/>
    <w:rsid w:val="004A7472"/>
    <w:rsid w:val="004B4F4C"/>
    <w:rsid w:val="004B6E14"/>
    <w:rsid w:val="004C0786"/>
    <w:rsid w:val="004C19EB"/>
    <w:rsid w:val="004D4506"/>
    <w:rsid w:val="004E5646"/>
    <w:rsid w:val="004E7952"/>
    <w:rsid w:val="004F32A5"/>
    <w:rsid w:val="004F52D1"/>
    <w:rsid w:val="00504949"/>
    <w:rsid w:val="00532692"/>
    <w:rsid w:val="00541401"/>
    <w:rsid w:val="00542CB5"/>
    <w:rsid w:val="0054756A"/>
    <w:rsid w:val="00551A44"/>
    <w:rsid w:val="0059199F"/>
    <w:rsid w:val="00593DE9"/>
    <w:rsid w:val="005967C2"/>
    <w:rsid w:val="005A1FB2"/>
    <w:rsid w:val="005A548C"/>
    <w:rsid w:val="005A7EAC"/>
    <w:rsid w:val="005C2815"/>
    <w:rsid w:val="005C52CC"/>
    <w:rsid w:val="005E5778"/>
    <w:rsid w:val="006119A7"/>
    <w:rsid w:val="00613408"/>
    <w:rsid w:val="00613C71"/>
    <w:rsid w:val="00613CAF"/>
    <w:rsid w:val="00632394"/>
    <w:rsid w:val="00636CF6"/>
    <w:rsid w:val="00637C43"/>
    <w:rsid w:val="0064269E"/>
    <w:rsid w:val="00651BE9"/>
    <w:rsid w:val="006654C9"/>
    <w:rsid w:val="00670D15"/>
    <w:rsid w:val="00674EE1"/>
    <w:rsid w:val="00682DC8"/>
    <w:rsid w:val="006A68B9"/>
    <w:rsid w:val="006D1931"/>
    <w:rsid w:val="006D2C02"/>
    <w:rsid w:val="006D33DB"/>
    <w:rsid w:val="006E6589"/>
    <w:rsid w:val="006F1AF4"/>
    <w:rsid w:val="006F3171"/>
    <w:rsid w:val="006F3CCE"/>
    <w:rsid w:val="00701336"/>
    <w:rsid w:val="00707726"/>
    <w:rsid w:val="007175B7"/>
    <w:rsid w:val="00735654"/>
    <w:rsid w:val="00745916"/>
    <w:rsid w:val="00745E8D"/>
    <w:rsid w:val="00746742"/>
    <w:rsid w:val="00754146"/>
    <w:rsid w:val="007600F5"/>
    <w:rsid w:val="007613C0"/>
    <w:rsid w:val="00766ED2"/>
    <w:rsid w:val="00774D5E"/>
    <w:rsid w:val="00783383"/>
    <w:rsid w:val="00784CD5"/>
    <w:rsid w:val="0078661C"/>
    <w:rsid w:val="007912C4"/>
    <w:rsid w:val="007919FE"/>
    <w:rsid w:val="007A0BA1"/>
    <w:rsid w:val="007A3DFC"/>
    <w:rsid w:val="007C00B0"/>
    <w:rsid w:val="007C0C5A"/>
    <w:rsid w:val="007C21FE"/>
    <w:rsid w:val="007C4078"/>
    <w:rsid w:val="007C6D89"/>
    <w:rsid w:val="007D0B62"/>
    <w:rsid w:val="007D45D4"/>
    <w:rsid w:val="007D6F8C"/>
    <w:rsid w:val="007E5AC2"/>
    <w:rsid w:val="00800E69"/>
    <w:rsid w:val="00802368"/>
    <w:rsid w:val="008026CF"/>
    <w:rsid w:val="00806AC3"/>
    <w:rsid w:val="00842711"/>
    <w:rsid w:val="00854B78"/>
    <w:rsid w:val="00863370"/>
    <w:rsid w:val="008735EF"/>
    <w:rsid w:val="0087475A"/>
    <w:rsid w:val="00882B9F"/>
    <w:rsid w:val="008B2447"/>
    <w:rsid w:val="008C2741"/>
    <w:rsid w:val="008C4E59"/>
    <w:rsid w:val="008D51BE"/>
    <w:rsid w:val="008D5B62"/>
    <w:rsid w:val="008D6605"/>
    <w:rsid w:val="008F3705"/>
    <w:rsid w:val="0090548A"/>
    <w:rsid w:val="00915A93"/>
    <w:rsid w:val="009201EC"/>
    <w:rsid w:val="00920F5E"/>
    <w:rsid w:val="00924A74"/>
    <w:rsid w:val="00930966"/>
    <w:rsid w:val="00953DCB"/>
    <w:rsid w:val="00960552"/>
    <w:rsid w:val="00972728"/>
    <w:rsid w:val="00974AB9"/>
    <w:rsid w:val="00974C93"/>
    <w:rsid w:val="00986E0E"/>
    <w:rsid w:val="0099072A"/>
    <w:rsid w:val="009B53D2"/>
    <w:rsid w:val="009B7943"/>
    <w:rsid w:val="009C0502"/>
    <w:rsid w:val="009C5FE1"/>
    <w:rsid w:val="009D1E76"/>
    <w:rsid w:val="009E4AA9"/>
    <w:rsid w:val="009E5B0C"/>
    <w:rsid w:val="009F19DD"/>
    <w:rsid w:val="009F5793"/>
    <w:rsid w:val="009F684A"/>
    <w:rsid w:val="00A02B43"/>
    <w:rsid w:val="00A02F11"/>
    <w:rsid w:val="00A03B30"/>
    <w:rsid w:val="00A072AF"/>
    <w:rsid w:val="00A076CC"/>
    <w:rsid w:val="00A157FE"/>
    <w:rsid w:val="00A24916"/>
    <w:rsid w:val="00A371AB"/>
    <w:rsid w:val="00A61C42"/>
    <w:rsid w:val="00A71220"/>
    <w:rsid w:val="00A7625B"/>
    <w:rsid w:val="00A803B1"/>
    <w:rsid w:val="00A81532"/>
    <w:rsid w:val="00A862C4"/>
    <w:rsid w:val="00A86987"/>
    <w:rsid w:val="00A902EA"/>
    <w:rsid w:val="00AA0DD7"/>
    <w:rsid w:val="00AA0E59"/>
    <w:rsid w:val="00AA5F9D"/>
    <w:rsid w:val="00AA73A5"/>
    <w:rsid w:val="00AD5C06"/>
    <w:rsid w:val="00AE195B"/>
    <w:rsid w:val="00B03C36"/>
    <w:rsid w:val="00B2188C"/>
    <w:rsid w:val="00B34D1C"/>
    <w:rsid w:val="00B47CB4"/>
    <w:rsid w:val="00B721CF"/>
    <w:rsid w:val="00B74F95"/>
    <w:rsid w:val="00B82D5A"/>
    <w:rsid w:val="00BA0522"/>
    <w:rsid w:val="00BA28EB"/>
    <w:rsid w:val="00BA385A"/>
    <w:rsid w:val="00BB73AD"/>
    <w:rsid w:val="00BD34A4"/>
    <w:rsid w:val="00BD6C71"/>
    <w:rsid w:val="00BD6FAD"/>
    <w:rsid w:val="00BE1607"/>
    <w:rsid w:val="00BE53DD"/>
    <w:rsid w:val="00BE5824"/>
    <w:rsid w:val="00BE6150"/>
    <w:rsid w:val="00C004E7"/>
    <w:rsid w:val="00C16EFA"/>
    <w:rsid w:val="00C20F2B"/>
    <w:rsid w:val="00C26A31"/>
    <w:rsid w:val="00C35F78"/>
    <w:rsid w:val="00C5109A"/>
    <w:rsid w:val="00C51C26"/>
    <w:rsid w:val="00C6119C"/>
    <w:rsid w:val="00C61249"/>
    <w:rsid w:val="00C67CE3"/>
    <w:rsid w:val="00C7181B"/>
    <w:rsid w:val="00C74984"/>
    <w:rsid w:val="00C76967"/>
    <w:rsid w:val="00C867DB"/>
    <w:rsid w:val="00C9251B"/>
    <w:rsid w:val="00C929FE"/>
    <w:rsid w:val="00C9314C"/>
    <w:rsid w:val="00C93F27"/>
    <w:rsid w:val="00C9743F"/>
    <w:rsid w:val="00C978A2"/>
    <w:rsid w:val="00CA0B2D"/>
    <w:rsid w:val="00CA251B"/>
    <w:rsid w:val="00CD00DA"/>
    <w:rsid w:val="00CE6A49"/>
    <w:rsid w:val="00CF06BD"/>
    <w:rsid w:val="00D031A9"/>
    <w:rsid w:val="00D12A22"/>
    <w:rsid w:val="00D33432"/>
    <w:rsid w:val="00D352C1"/>
    <w:rsid w:val="00D3674E"/>
    <w:rsid w:val="00D4471E"/>
    <w:rsid w:val="00D46A07"/>
    <w:rsid w:val="00D527A2"/>
    <w:rsid w:val="00D55349"/>
    <w:rsid w:val="00D56FD7"/>
    <w:rsid w:val="00D609B2"/>
    <w:rsid w:val="00D6757E"/>
    <w:rsid w:val="00D70E54"/>
    <w:rsid w:val="00D74F94"/>
    <w:rsid w:val="00D75E6F"/>
    <w:rsid w:val="00D76A75"/>
    <w:rsid w:val="00D87902"/>
    <w:rsid w:val="00D90863"/>
    <w:rsid w:val="00D918A9"/>
    <w:rsid w:val="00D91BD3"/>
    <w:rsid w:val="00D93842"/>
    <w:rsid w:val="00D939A5"/>
    <w:rsid w:val="00DA1EFB"/>
    <w:rsid w:val="00DA2EE9"/>
    <w:rsid w:val="00DB24BC"/>
    <w:rsid w:val="00DC7974"/>
    <w:rsid w:val="00DD6850"/>
    <w:rsid w:val="00DD698D"/>
    <w:rsid w:val="00DF002A"/>
    <w:rsid w:val="00DF2053"/>
    <w:rsid w:val="00DF2F28"/>
    <w:rsid w:val="00E05819"/>
    <w:rsid w:val="00E1568E"/>
    <w:rsid w:val="00E33C67"/>
    <w:rsid w:val="00E50B33"/>
    <w:rsid w:val="00E55FFE"/>
    <w:rsid w:val="00E56F1D"/>
    <w:rsid w:val="00E60957"/>
    <w:rsid w:val="00E62E72"/>
    <w:rsid w:val="00E64D88"/>
    <w:rsid w:val="00E71E63"/>
    <w:rsid w:val="00E728A3"/>
    <w:rsid w:val="00E7421C"/>
    <w:rsid w:val="00E74BF5"/>
    <w:rsid w:val="00E767A0"/>
    <w:rsid w:val="00E97A56"/>
    <w:rsid w:val="00EB0F1A"/>
    <w:rsid w:val="00EB47F0"/>
    <w:rsid w:val="00EC00A6"/>
    <w:rsid w:val="00EC1F79"/>
    <w:rsid w:val="00EC36E6"/>
    <w:rsid w:val="00ED0C6E"/>
    <w:rsid w:val="00EE363A"/>
    <w:rsid w:val="00EE3AD8"/>
    <w:rsid w:val="00EF2227"/>
    <w:rsid w:val="00EF42C5"/>
    <w:rsid w:val="00F0444C"/>
    <w:rsid w:val="00F047E5"/>
    <w:rsid w:val="00F125D5"/>
    <w:rsid w:val="00F15AF0"/>
    <w:rsid w:val="00F2107E"/>
    <w:rsid w:val="00F227DE"/>
    <w:rsid w:val="00F36D35"/>
    <w:rsid w:val="00F433CD"/>
    <w:rsid w:val="00F44F6D"/>
    <w:rsid w:val="00F51A10"/>
    <w:rsid w:val="00F51BDF"/>
    <w:rsid w:val="00F561AC"/>
    <w:rsid w:val="00F71128"/>
    <w:rsid w:val="00F7333A"/>
    <w:rsid w:val="00F8074D"/>
    <w:rsid w:val="00F94FE7"/>
    <w:rsid w:val="00F955F7"/>
    <w:rsid w:val="00FA69D9"/>
    <w:rsid w:val="00FC1F0F"/>
    <w:rsid w:val="00FC235B"/>
    <w:rsid w:val="00FC4E22"/>
    <w:rsid w:val="00FD0B34"/>
    <w:rsid w:val="00FD124E"/>
    <w:rsid w:val="00FD6BB6"/>
    <w:rsid w:val="00FE634E"/>
    <w:rsid w:val="00FF6D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D5C84C0"/>
  <w15:chartTrackingRefBased/>
  <w15:docId w15:val="{EA884DBA-F6B0-3A43-A46C-DC8DAA14E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F3705"/>
    <w:pPr>
      <w:widowControl/>
      <w:spacing w:before="100" w:beforeAutospacing="1" w:after="100" w:afterAutospacing="1"/>
      <w:jc w:val="left"/>
    </w:pPr>
    <w:rPr>
      <w:rFonts w:ascii="宋体" w:eastAsia="宋体" w:hAnsi="宋体" w:cs="宋体"/>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2927">
      <w:bodyDiv w:val="1"/>
      <w:marLeft w:val="0"/>
      <w:marRight w:val="0"/>
      <w:marTop w:val="0"/>
      <w:marBottom w:val="0"/>
      <w:divBdr>
        <w:top w:val="none" w:sz="0" w:space="0" w:color="auto"/>
        <w:left w:val="none" w:sz="0" w:space="0" w:color="auto"/>
        <w:bottom w:val="none" w:sz="0" w:space="0" w:color="auto"/>
        <w:right w:val="none" w:sz="0" w:space="0" w:color="auto"/>
      </w:divBdr>
    </w:div>
    <w:div w:id="132873666">
      <w:bodyDiv w:val="1"/>
      <w:marLeft w:val="0"/>
      <w:marRight w:val="0"/>
      <w:marTop w:val="0"/>
      <w:marBottom w:val="0"/>
      <w:divBdr>
        <w:top w:val="none" w:sz="0" w:space="0" w:color="auto"/>
        <w:left w:val="none" w:sz="0" w:space="0" w:color="auto"/>
        <w:bottom w:val="none" w:sz="0" w:space="0" w:color="auto"/>
        <w:right w:val="none" w:sz="0" w:space="0" w:color="auto"/>
      </w:divBdr>
    </w:div>
    <w:div w:id="777287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3797</TotalTime>
  <Pages>15</Pages>
  <Words>6444</Words>
  <Characters>36737</Characters>
  <Application>Microsoft Office Word</Application>
  <DocSecurity>0</DocSecurity>
  <Lines>306</Lines>
  <Paragraphs>86</Paragraphs>
  <ScaleCrop>false</ScaleCrop>
  <Company/>
  <LinksUpToDate>false</LinksUpToDate>
  <CharactersWithSpaces>43095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376</cp:revision>
  <dcterms:created xsi:type="dcterms:W3CDTF">2024-02-28T19:49:00Z</dcterms:created>
  <dcterms:modified xsi:type="dcterms:W3CDTF">2024-03-15T10:41:00Z</dcterms:modified>
</cp:coreProperties>
</file>