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1B0B3" w14:textId="77777777" w:rsidR="009505F6" w:rsidRDefault="009505F6" w:rsidP="00A80570">
      <w:pPr>
        <w:rPr>
          <w:lang w:val="en-GB"/>
        </w:rPr>
      </w:pPr>
      <w:bookmarkStart w:id="0" w:name="_Toc122963272"/>
    </w:p>
    <w:p w14:paraId="38355C62" w14:textId="049F6836" w:rsidR="00A80570" w:rsidRPr="00A80570" w:rsidRDefault="00A80570" w:rsidP="00A80570">
      <w:pPr>
        <w:rPr>
          <w:b/>
          <w:bCs/>
          <w:lang w:val="en-GB"/>
        </w:rPr>
      </w:pPr>
      <w:r w:rsidRPr="00A80570">
        <w:rPr>
          <w:b/>
          <w:bCs/>
          <w:lang w:val="en-GB"/>
        </w:rPr>
        <w:t xml:space="preserve">MODULE NAME: LEADERSHIP AND MANAGEMENT THEORY AND PRACTICE </w:t>
      </w:r>
    </w:p>
    <w:p w14:paraId="726D8D19" w14:textId="5FC81990" w:rsidR="00A80570" w:rsidRPr="00A80570" w:rsidRDefault="00A80570" w:rsidP="00A80570">
      <w:pPr>
        <w:rPr>
          <w:b/>
          <w:bCs/>
          <w:lang w:val="en-GB"/>
        </w:rPr>
      </w:pPr>
      <w:r w:rsidRPr="00A80570">
        <w:rPr>
          <w:b/>
          <w:bCs/>
          <w:lang w:val="en-GB"/>
        </w:rPr>
        <w:t>MODULE CODE: LCBB6003</w:t>
      </w:r>
    </w:p>
    <w:p w14:paraId="72E302AB" w14:textId="5ECA3391" w:rsidR="00A80570" w:rsidRPr="00A80570" w:rsidRDefault="00A80570" w:rsidP="00A80570">
      <w:pPr>
        <w:rPr>
          <w:b/>
          <w:bCs/>
          <w:lang w:val="en-GB"/>
        </w:rPr>
      </w:pPr>
      <w:r w:rsidRPr="00A80570">
        <w:rPr>
          <w:b/>
          <w:bCs/>
          <w:lang w:val="en-GB"/>
        </w:rPr>
        <w:t>MODULE TUTOR: CHARLES NWAOGWUGWU</w:t>
      </w:r>
    </w:p>
    <w:p w14:paraId="0E291F1D" w14:textId="48808FDD" w:rsidR="00A80570" w:rsidRPr="00A80570" w:rsidRDefault="00A80570" w:rsidP="00A80570">
      <w:pPr>
        <w:rPr>
          <w:b/>
          <w:bCs/>
          <w:lang w:val="en-GB"/>
        </w:rPr>
      </w:pPr>
      <w:r w:rsidRPr="00A80570">
        <w:rPr>
          <w:b/>
          <w:bCs/>
          <w:lang w:val="en-GB"/>
        </w:rPr>
        <w:t>ASSIGNMENT 1</w:t>
      </w:r>
    </w:p>
    <w:p w14:paraId="0CA64321" w14:textId="3B51C408" w:rsidR="00A80570" w:rsidRDefault="00A80570" w:rsidP="00A80570">
      <w:pPr>
        <w:rPr>
          <w:b/>
          <w:bCs/>
          <w:lang w:val="en-GB"/>
        </w:rPr>
      </w:pPr>
      <w:r>
        <w:rPr>
          <w:b/>
          <w:bCs/>
          <w:lang w:val="en-GB"/>
        </w:rPr>
        <w:t>STUDENT NAME: LORA YONOVA</w:t>
      </w:r>
    </w:p>
    <w:p w14:paraId="6CF962A8" w14:textId="05DF3393" w:rsidR="00A80570" w:rsidRPr="00275434" w:rsidRDefault="00A80570" w:rsidP="00A80570">
      <w:pPr>
        <w:rPr>
          <w:b/>
          <w:bCs/>
          <w:lang w:val="en-GB"/>
        </w:rPr>
        <w:sectPr w:rsidR="00A80570" w:rsidRPr="00275434">
          <w:pgSz w:w="12240" w:h="15840"/>
          <w:pgMar w:top="1440" w:right="1440" w:bottom="1440" w:left="1440" w:header="720" w:footer="720" w:gutter="0"/>
          <w:cols w:space="720"/>
          <w:docGrid w:linePitch="360"/>
        </w:sectPr>
      </w:pPr>
      <w:r>
        <w:rPr>
          <w:b/>
          <w:bCs/>
          <w:lang w:val="en-GB"/>
        </w:rPr>
        <w:t>STUDENT CODE: 1917344</w:t>
      </w:r>
    </w:p>
    <w:p w14:paraId="46C999D3" w14:textId="3AD087E0" w:rsidR="009505F6" w:rsidRPr="00100DF2" w:rsidRDefault="009505F6" w:rsidP="00100DF2">
      <w:pPr>
        <w:spacing w:line="360" w:lineRule="auto"/>
        <w:jc w:val="center"/>
        <w:rPr>
          <w:b/>
          <w:lang w:val="en-GB"/>
        </w:rPr>
      </w:pPr>
      <w:r w:rsidRPr="00100DF2">
        <w:rPr>
          <w:b/>
          <w:lang w:val="en-GB"/>
        </w:rPr>
        <w:lastRenderedPageBreak/>
        <w:t>Table of Contents</w:t>
      </w:r>
    </w:p>
    <w:p w14:paraId="3D9A5097" w14:textId="5311B330" w:rsidR="00F366A0" w:rsidRPr="00F366A0" w:rsidRDefault="009505F6">
      <w:pPr>
        <w:pStyle w:val="TOC1"/>
        <w:tabs>
          <w:tab w:val="right" w:leader="dot" w:pos="9350"/>
        </w:tabs>
        <w:rPr>
          <w:rFonts w:asciiTheme="minorHAnsi" w:eastAsiaTheme="minorEastAsia" w:hAnsiTheme="minorHAnsi" w:cstheme="minorBidi"/>
          <w:b/>
          <w:noProof/>
          <w:sz w:val="22"/>
          <w:szCs w:val="22"/>
          <w:shd w:val="clear" w:color="auto" w:fill="auto"/>
          <w:lang w:val="en-GB" w:eastAsia="en-GB"/>
        </w:rPr>
      </w:pPr>
      <w:r w:rsidRPr="00275434">
        <w:rPr>
          <w:lang w:val="en-GB"/>
        </w:rPr>
        <w:fldChar w:fldCharType="begin"/>
      </w:r>
      <w:r w:rsidRPr="00275434">
        <w:rPr>
          <w:lang w:val="en-GB"/>
        </w:rPr>
        <w:instrText xml:space="preserve"> TOC \o "1-3" \h \z \u </w:instrText>
      </w:r>
      <w:r w:rsidRPr="00275434">
        <w:rPr>
          <w:lang w:val="en-GB"/>
        </w:rPr>
        <w:fldChar w:fldCharType="separate"/>
      </w:r>
      <w:hyperlink w:anchor="_Toc124439568" w:history="1">
        <w:r w:rsidR="00F366A0" w:rsidRPr="00F366A0">
          <w:rPr>
            <w:rStyle w:val="Hyperlink"/>
            <w:b/>
            <w:noProof/>
            <w:lang w:val="en-GB"/>
          </w:rPr>
          <w:t>Introduction</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_Toc124439568 \h </w:instrText>
        </w:r>
        <w:r w:rsidR="00F366A0" w:rsidRPr="00F366A0">
          <w:rPr>
            <w:b/>
            <w:noProof/>
            <w:webHidden/>
          </w:rPr>
        </w:r>
        <w:r w:rsidR="00F366A0" w:rsidRPr="00F366A0">
          <w:rPr>
            <w:b/>
            <w:noProof/>
            <w:webHidden/>
          </w:rPr>
          <w:fldChar w:fldCharType="separate"/>
        </w:r>
        <w:r w:rsidR="00F366A0" w:rsidRPr="00F366A0">
          <w:rPr>
            <w:b/>
            <w:noProof/>
            <w:webHidden/>
          </w:rPr>
          <w:t>3</w:t>
        </w:r>
        <w:r w:rsidR="00F366A0" w:rsidRPr="00F366A0">
          <w:rPr>
            <w:b/>
            <w:noProof/>
            <w:webHidden/>
          </w:rPr>
          <w:fldChar w:fldCharType="end"/>
        </w:r>
      </w:hyperlink>
    </w:p>
    <w:p w14:paraId="64127E8E" w14:textId="63A0A880" w:rsidR="00F366A0" w:rsidRPr="00F366A0" w:rsidRDefault="00000000">
      <w:pPr>
        <w:pStyle w:val="TOC2"/>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69" w:history="1">
        <w:r w:rsidR="00F366A0" w:rsidRPr="00F366A0">
          <w:rPr>
            <w:rStyle w:val="Hyperlink"/>
            <w:b/>
            <w:noProof/>
            <w:lang w:val="en-GB"/>
          </w:rPr>
          <w:t>Case Scenario 1</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_Toc124439569 \h </w:instrText>
        </w:r>
        <w:r w:rsidR="00F366A0" w:rsidRPr="00F366A0">
          <w:rPr>
            <w:b/>
            <w:noProof/>
            <w:webHidden/>
          </w:rPr>
        </w:r>
        <w:r w:rsidR="00F366A0" w:rsidRPr="00F366A0">
          <w:rPr>
            <w:b/>
            <w:noProof/>
            <w:webHidden/>
          </w:rPr>
          <w:fldChar w:fldCharType="separate"/>
        </w:r>
        <w:r w:rsidR="00F366A0" w:rsidRPr="00F366A0">
          <w:rPr>
            <w:b/>
            <w:noProof/>
            <w:webHidden/>
          </w:rPr>
          <w:t>3</w:t>
        </w:r>
        <w:r w:rsidR="00F366A0" w:rsidRPr="00F366A0">
          <w:rPr>
            <w:b/>
            <w:noProof/>
            <w:webHidden/>
          </w:rPr>
          <w:fldChar w:fldCharType="end"/>
        </w:r>
      </w:hyperlink>
    </w:p>
    <w:p w14:paraId="348DF54A" w14:textId="2229F47E" w:rsidR="00F366A0" w:rsidRPr="00F366A0" w:rsidRDefault="00000000">
      <w:pPr>
        <w:pStyle w:val="TOC2"/>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0" w:history="1">
        <w:r w:rsidR="00F366A0" w:rsidRPr="00F366A0">
          <w:rPr>
            <w:rStyle w:val="Hyperlink"/>
            <w:b/>
            <w:noProof/>
            <w:lang w:val="en-GB"/>
          </w:rPr>
          <w:t>Solutions Presented and Applied</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_Toc124439570 \h </w:instrText>
        </w:r>
        <w:r w:rsidR="00F366A0" w:rsidRPr="00F366A0">
          <w:rPr>
            <w:b/>
            <w:noProof/>
            <w:webHidden/>
          </w:rPr>
        </w:r>
        <w:r w:rsidR="00F366A0" w:rsidRPr="00F366A0">
          <w:rPr>
            <w:b/>
            <w:noProof/>
            <w:webHidden/>
          </w:rPr>
          <w:fldChar w:fldCharType="separate"/>
        </w:r>
        <w:r w:rsidR="00F366A0" w:rsidRPr="00F366A0">
          <w:rPr>
            <w:b/>
            <w:noProof/>
            <w:webHidden/>
          </w:rPr>
          <w:t>3</w:t>
        </w:r>
        <w:r w:rsidR="00F366A0" w:rsidRPr="00F366A0">
          <w:rPr>
            <w:b/>
            <w:noProof/>
            <w:webHidden/>
          </w:rPr>
          <w:fldChar w:fldCharType="end"/>
        </w:r>
      </w:hyperlink>
    </w:p>
    <w:p w14:paraId="4507DA58" w14:textId="11D74625" w:rsidR="00F366A0" w:rsidRPr="00F366A0" w:rsidRDefault="00000000">
      <w:pPr>
        <w:pStyle w:val="TOC3"/>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1" w:history="1">
        <w:r w:rsidR="00F366A0" w:rsidRPr="00F366A0">
          <w:rPr>
            <w:rStyle w:val="Hyperlink"/>
            <w:b/>
            <w:i/>
            <w:noProof/>
            <w:lang w:val="en-GB"/>
          </w:rPr>
          <w:t>Transformational Leadership</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_Toc124439571 \h </w:instrText>
        </w:r>
        <w:r w:rsidR="00F366A0" w:rsidRPr="00F366A0">
          <w:rPr>
            <w:b/>
            <w:noProof/>
            <w:webHidden/>
          </w:rPr>
        </w:r>
        <w:r w:rsidR="00F366A0" w:rsidRPr="00F366A0">
          <w:rPr>
            <w:b/>
            <w:noProof/>
            <w:webHidden/>
          </w:rPr>
          <w:fldChar w:fldCharType="separate"/>
        </w:r>
        <w:r w:rsidR="00F366A0" w:rsidRPr="00F366A0">
          <w:rPr>
            <w:b/>
            <w:noProof/>
            <w:webHidden/>
          </w:rPr>
          <w:t>3</w:t>
        </w:r>
        <w:r w:rsidR="00F366A0" w:rsidRPr="00F366A0">
          <w:rPr>
            <w:b/>
            <w:noProof/>
            <w:webHidden/>
          </w:rPr>
          <w:fldChar w:fldCharType="end"/>
        </w:r>
      </w:hyperlink>
    </w:p>
    <w:p w14:paraId="5950403A" w14:textId="7B1DC7BA" w:rsidR="00F366A0" w:rsidRPr="00F366A0" w:rsidRDefault="00000000">
      <w:pPr>
        <w:pStyle w:val="TOC3"/>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2" w:history="1">
        <w:r w:rsidR="00F366A0" w:rsidRPr="00F366A0">
          <w:rPr>
            <w:rStyle w:val="Hyperlink"/>
            <w:b/>
            <w:i/>
            <w:noProof/>
            <w:lang w:val="en-GB"/>
          </w:rPr>
          <w:t>Management and Culture</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_Toc124439572 \h </w:instrText>
        </w:r>
        <w:r w:rsidR="00F366A0" w:rsidRPr="00F366A0">
          <w:rPr>
            <w:b/>
            <w:noProof/>
            <w:webHidden/>
          </w:rPr>
        </w:r>
        <w:r w:rsidR="00F366A0" w:rsidRPr="00F366A0">
          <w:rPr>
            <w:b/>
            <w:noProof/>
            <w:webHidden/>
          </w:rPr>
          <w:fldChar w:fldCharType="separate"/>
        </w:r>
        <w:r w:rsidR="00F366A0" w:rsidRPr="00F366A0">
          <w:rPr>
            <w:b/>
            <w:noProof/>
            <w:webHidden/>
          </w:rPr>
          <w:t>4</w:t>
        </w:r>
        <w:r w:rsidR="00F366A0" w:rsidRPr="00F366A0">
          <w:rPr>
            <w:b/>
            <w:noProof/>
            <w:webHidden/>
          </w:rPr>
          <w:fldChar w:fldCharType="end"/>
        </w:r>
      </w:hyperlink>
    </w:p>
    <w:p w14:paraId="76BCDE3D" w14:textId="4714BC5A" w:rsidR="00F366A0" w:rsidRPr="00F366A0" w:rsidRDefault="00000000">
      <w:pPr>
        <w:pStyle w:val="TOC2"/>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3" w:history="1">
        <w:r w:rsidR="00F366A0" w:rsidRPr="00F366A0">
          <w:rPr>
            <w:rStyle w:val="Hyperlink"/>
            <w:b/>
            <w:noProof/>
            <w:lang w:val="en-GB"/>
          </w:rPr>
          <w:t>Case Scenario 2</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_Toc124439573 \h </w:instrText>
        </w:r>
        <w:r w:rsidR="00F366A0" w:rsidRPr="00F366A0">
          <w:rPr>
            <w:b/>
            <w:noProof/>
            <w:webHidden/>
          </w:rPr>
        </w:r>
        <w:r w:rsidR="00F366A0" w:rsidRPr="00F366A0">
          <w:rPr>
            <w:b/>
            <w:noProof/>
            <w:webHidden/>
          </w:rPr>
          <w:fldChar w:fldCharType="separate"/>
        </w:r>
        <w:r w:rsidR="00F366A0" w:rsidRPr="00F366A0">
          <w:rPr>
            <w:b/>
            <w:noProof/>
            <w:webHidden/>
          </w:rPr>
          <w:t>5</w:t>
        </w:r>
        <w:r w:rsidR="00F366A0" w:rsidRPr="00F366A0">
          <w:rPr>
            <w:b/>
            <w:noProof/>
            <w:webHidden/>
          </w:rPr>
          <w:fldChar w:fldCharType="end"/>
        </w:r>
      </w:hyperlink>
    </w:p>
    <w:p w14:paraId="46A6BCF3" w14:textId="3A8AC501" w:rsidR="00F366A0" w:rsidRPr="00F366A0" w:rsidRDefault="00000000">
      <w:pPr>
        <w:pStyle w:val="TOC2"/>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4" w:history="1">
        <w:r w:rsidR="00F366A0" w:rsidRPr="00F366A0">
          <w:rPr>
            <w:rStyle w:val="Hyperlink"/>
            <w:b/>
            <w:noProof/>
            <w:lang w:val="en-GB"/>
          </w:rPr>
          <w:t>Solutions Presented and Applied</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_Toc124439574 \h </w:instrText>
        </w:r>
        <w:r w:rsidR="00F366A0" w:rsidRPr="00F366A0">
          <w:rPr>
            <w:b/>
            <w:noProof/>
            <w:webHidden/>
          </w:rPr>
        </w:r>
        <w:r w:rsidR="00F366A0" w:rsidRPr="00F366A0">
          <w:rPr>
            <w:b/>
            <w:noProof/>
            <w:webHidden/>
          </w:rPr>
          <w:fldChar w:fldCharType="separate"/>
        </w:r>
        <w:r w:rsidR="00F366A0" w:rsidRPr="00F366A0">
          <w:rPr>
            <w:b/>
            <w:noProof/>
            <w:webHidden/>
          </w:rPr>
          <w:t>6</w:t>
        </w:r>
        <w:r w:rsidR="00F366A0" w:rsidRPr="00F366A0">
          <w:rPr>
            <w:b/>
            <w:noProof/>
            <w:webHidden/>
          </w:rPr>
          <w:fldChar w:fldCharType="end"/>
        </w:r>
      </w:hyperlink>
    </w:p>
    <w:p w14:paraId="05AB9A9C" w14:textId="1C27F6F7" w:rsidR="00F366A0" w:rsidRPr="00F366A0" w:rsidRDefault="00000000">
      <w:pPr>
        <w:pStyle w:val="TOC3"/>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5" w:history="1">
        <w:r w:rsidR="00F366A0" w:rsidRPr="00F366A0">
          <w:rPr>
            <w:rStyle w:val="Hyperlink"/>
            <w:b/>
            <w:i/>
            <w:noProof/>
            <w:lang w:val="en-GB"/>
          </w:rPr>
          <w:t>Transformational Leadership</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_Toc124439575 \h </w:instrText>
        </w:r>
        <w:r w:rsidR="00F366A0" w:rsidRPr="00F366A0">
          <w:rPr>
            <w:b/>
            <w:noProof/>
            <w:webHidden/>
          </w:rPr>
        </w:r>
        <w:r w:rsidR="00F366A0" w:rsidRPr="00F366A0">
          <w:rPr>
            <w:b/>
            <w:noProof/>
            <w:webHidden/>
          </w:rPr>
          <w:fldChar w:fldCharType="separate"/>
        </w:r>
        <w:r w:rsidR="00F366A0" w:rsidRPr="00F366A0">
          <w:rPr>
            <w:b/>
            <w:noProof/>
            <w:webHidden/>
          </w:rPr>
          <w:t>6</w:t>
        </w:r>
        <w:r w:rsidR="00F366A0" w:rsidRPr="00F366A0">
          <w:rPr>
            <w:b/>
            <w:noProof/>
            <w:webHidden/>
          </w:rPr>
          <w:fldChar w:fldCharType="end"/>
        </w:r>
      </w:hyperlink>
    </w:p>
    <w:p w14:paraId="23570E77" w14:textId="7AB9BBB2" w:rsidR="00F366A0" w:rsidRPr="00F366A0" w:rsidRDefault="00000000">
      <w:pPr>
        <w:pStyle w:val="TOC1"/>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6" w:history="1">
        <w:r w:rsidR="00F366A0" w:rsidRPr="00F366A0">
          <w:rPr>
            <w:rStyle w:val="Hyperlink"/>
            <w:b/>
            <w:noProof/>
            <w:lang w:val="en-GB"/>
          </w:rPr>
          <w:t>Conclusion</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_Toc124439576 \h </w:instrText>
        </w:r>
        <w:r w:rsidR="00F366A0" w:rsidRPr="00F366A0">
          <w:rPr>
            <w:b/>
            <w:noProof/>
            <w:webHidden/>
          </w:rPr>
        </w:r>
        <w:r w:rsidR="00F366A0" w:rsidRPr="00F366A0">
          <w:rPr>
            <w:b/>
            <w:noProof/>
            <w:webHidden/>
          </w:rPr>
          <w:fldChar w:fldCharType="separate"/>
        </w:r>
        <w:r w:rsidR="00F366A0" w:rsidRPr="00F366A0">
          <w:rPr>
            <w:b/>
            <w:noProof/>
            <w:webHidden/>
          </w:rPr>
          <w:t>7</w:t>
        </w:r>
        <w:r w:rsidR="00F366A0" w:rsidRPr="00F366A0">
          <w:rPr>
            <w:b/>
            <w:noProof/>
            <w:webHidden/>
          </w:rPr>
          <w:fldChar w:fldCharType="end"/>
        </w:r>
      </w:hyperlink>
    </w:p>
    <w:p w14:paraId="5DD2C31F" w14:textId="0A22CFD4" w:rsidR="00F366A0" w:rsidRPr="00F366A0" w:rsidRDefault="00000000">
      <w:pPr>
        <w:pStyle w:val="TOC1"/>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7" w:history="1">
        <w:r w:rsidR="00F366A0" w:rsidRPr="00F366A0">
          <w:rPr>
            <w:rStyle w:val="Hyperlink"/>
            <w:b/>
            <w:noProof/>
            <w:lang w:val="en-GB"/>
          </w:rPr>
          <w:t>References</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_Toc124439577 \h </w:instrText>
        </w:r>
        <w:r w:rsidR="00F366A0" w:rsidRPr="00F366A0">
          <w:rPr>
            <w:b/>
            <w:noProof/>
            <w:webHidden/>
          </w:rPr>
        </w:r>
        <w:r w:rsidR="00F366A0" w:rsidRPr="00F366A0">
          <w:rPr>
            <w:b/>
            <w:noProof/>
            <w:webHidden/>
          </w:rPr>
          <w:fldChar w:fldCharType="separate"/>
        </w:r>
        <w:r w:rsidR="00F366A0" w:rsidRPr="00F366A0">
          <w:rPr>
            <w:b/>
            <w:noProof/>
            <w:webHidden/>
          </w:rPr>
          <w:t>9</w:t>
        </w:r>
        <w:r w:rsidR="00F366A0" w:rsidRPr="00F366A0">
          <w:rPr>
            <w:b/>
            <w:noProof/>
            <w:webHidden/>
          </w:rPr>
          <w:fldChar w:fldCharType="end"/>
        </w:r>
      </w:hyperlink>
    </w:p>
    <w:p w14:paraId="79945892" w14:textId="00AD74BB" w:rsidR="00F366A0" w:rsidRPr="00F366A0" w:rsidRDefault="00000000">
      <w:pPr>
        <w:pStyle w:val="TOC1"/>
        <w:tabs>
          <w:tab w:val="right" w:leader="dot" w:pos="9350"/>
        </w:tabs>
        <w:rPr>
          <w:rFonts w:asciiTheme="minorHAnsi" w:eastAsiaTheme="minorEastAsia" w:hAnsiTheme="minorHAnsi" w:cstheme="minorBidi"/>
          <w:b/>
          <w:noProof/>
          <w:sz w:val="22"/>
          <w:szCs w:val="22"/>
          <w:shd w:val="clear" w:color="auto" w:fill="auto"/>
          <w:lang w:val="en-GB" w:eastAsia="en-GB"/>
        </w:rPr>
      </w:pPr>
      <w:hyperlink w:anchor="_Toc124439578" w:history="1">
        <w:r w:rsidR="00F366A0" w:rsidRPr="00F366A0">
          <w:rPr>
            <w:rStyle w:val="Hyperlink"/>
            <w:b/>
            <w:noProof/>
            <w:lang w:val="en-GB"/>
          </w:rPr>
          <w:t>Appendix: Action Plan</w:t>
        </w:r>
        <w:r w:rsidR="00F366A0" w:rsidRPr="00F366A0">
          <w:rPr>
            <w:b/>
            <w:noProof/>
            <w:webHidden/>
          </w:rPr>
          <w:tab/>
        </w:r>
        <w:r w:rsidR="00F366A0" w:rsidRPr="00F366A0">
          <w:rPr>
            <w:b/>
            <w:noProof/>
            <w:webHidden/>
          </w:rPr>
          <w:fldChar w:fldCharType="begin"/>
        </w:r>
        <w:r w:rsidR="00F366A0" w:rsidRPr="00F366A0">
          <w:rPr>
            <w:b/>
            <w:noProof/>
            <w:webHidden/>
          </w:rPr>
          <w:instrText xml:space="preserve"> PAGEREF _Toc124439578 \h </w:instrText>
        </w:r>
        <w:r w:rsidR="00F366A0" w:rsidRPr="00F366A0">
          <w:rPr>
            <w:b/>
            <w:noProof/>
            <w:webHidden/>
          </w:rPr>
        </w:r>
        <w:r w:rsidR="00F366A0" w:rsidRPr="00F366A0">
          <w:rPr>
            <w:b/>
            <w:noProof/>
            <w:webHidden/>
          </w:rPr>
          <w:fldChar w:fldCharType="separate"/>
        </w:r>
        <w:r w:rsidR="00F366A0" w:rsidRPr="00F366A0">
          <w:rPr>
            <w:b/>
            <w:noProof/>
            <w:webHidden/>
          </w:rPr>
          <w:t>11</w:t>
        </w:r>
        <w:r w:rsidR="00F366A0" w:rsidRPr="00F366A0">
          <w:rPr>
            <w:b/>
            <w:noProof/>
            <w:webHidden/>
          </w:rPr>
          <w:fldChar w:fldCharType="end"/>
        </w:r>
      </w:hyperlink>
    </w:p>
    <w:p w14:paraId="26AE6416" w14:textId="07F78447" w:rsidR="009505F6" w:rsidRPr="00275434" w:rsidRDefault="009505F6" w:rsidP="009505F6">
      <w:pPr>
        <w:rPr>
          <w:lang w:val="en-GB"/>
        </w:rPr>
        <w:sectPr w:rsidR="009505F6" w:rsidRPr="00275434">
          <w:pgSz w:w="12240" w:h="15840"/>
          <w:pgMar w:top="1440" w:right="1440" w:bottom="1440" w:left="1440" w:header="720" w:footer="720" w:gutter="0"/>
          <w:cols w:space="720"/>
          <w:docGrid w:linePitch="360"/>
        </w:sectPr>
      </w:pPr>
      <w:r w:rsidRPr="00275434">
        <w:rPr>
          <w:lang w:val="en-GB"/>
        </w:rPr>
        <w:fldChar w:fldCharType="end"/>
      </w:r>
    </w:p>
    <w:p w14:paraId="45C41D02" w14:textId="424B245C" w:rsidR="002A620F" w:rsidRPr="00A83B17" w:rsidRDefault="00875360" w:rsidP="009505F6">
      <w:pPr>
        <w:pStyle w:val="Heading1"/>
        <w:spacing w:line="360" w:lineRule="auto"/>
        <w:jc w:val="both"/>
        <w:rPr>
          <w:sz w:val="28"/>
          <w:lang w:val="en-GB"/>
        </w:rPr>
      </w:pPr>
      <w:bookmarkStart w:id="1" w:name="_Toc124439568"/>
      <w:bookmarkEnd w:id="0"/>
      <w:r w:rsidRPr="00A83B17">
        <w:rPr>
          <w:sz w:val="28"/>
          <w:lang w:val="en-GB"/>
        </w:rPr>
        <w:lastRenderedPageBreak/>
        <w:t>Introduction</w:t>
      </w:r>
      <w:bookmarkEnd w:id="1"/>
    </w:p>
    <w:p w14:paraId="59A54249" w14:textId="7DB95950" w:rsidR="00E556A1" w:rsidRPr="00A83B17" w:rsidRDefault="00E556A1" w:rsidP="009505F6">
      <w:pPr>
        <w:pStyle w:val="Heading2"/>
        <w:spacing w:line="360" w:lineRule="auto"/>
        <w:jc w:val="both"/>
        <w:rPr>
          <w:b/>
          <w:i w:val="0"/>
          <w:lang w:val="en-GB"/>
        </w:rPr>
      </w:pPr>
      <w:bookmarkStart w:id="2" w:name="_Toc124439569"/>
      <w:bookmarkStart w:id="3" w:name="_Toc122963269"/>
      <w:r w:rsidRPr="00A83B17">
        <w:rPr>
          <w:b/>
          <w:i w:val="0"/>
          <w:lang w:val="en-GB"/>
        </w:rPr>
        <w:t>Case Scenario</w:t>
      </w:r>
      <w:r w:rsidR="00C2255D" w:rsidRPr="00A83B17">
        <w:rPr>
          <w:b/>
          <w:i w:val="0"/>
          <w:lang w:val="en-GB"/>
        </w:rPr>
        <w:t xml:space="preserve"> 1</w:t>
      </w:r>
      <w:bookmarkEnd w:id="2"/>
    </w:p>
    <w:p w14:paraId="5C09B74C" w14:textId="642326CB" w:rsidR="00E556A1" w:rsidRPr="00F27FC9" w:rsidRDefault="00E556A1" w:rsidP="00E556A1">
      <w:pPr>
        <w:spacing w:line="360" w:lineRule="auto"/>
        <w:jc w:val="both"/>
      </w:pPr>
      <w:r w:rsidRPr="00275434">
        <w:rPr>
          <w:lang w:val="en-GB"/>
        </w:rPr>
        <w:t xml:space="preserve">The organization I previously worked in is </w:t>
      </w:r>
      <w:r w:rsidR="007A64C2">
        <w:rPr>
          <w:lang w:val="en-GB"/>
        </w:rPr>
        <w:t>Meatco</w:t>
      </w:r>
      <w:r w:rsidRPr="00275434">
        <w:rPr>
          <w:lang w:val="en-GB"/>
        </w:rPr>
        <w:t xml:space="preserve">. This falls under the sector of Fast Moving Consumer Goods (FMCG), which is </w:t>
      </w:r>
      <w:r w:rsidR="00275434">
        <w:rPr>
          <w:lang w:val="en-GB"/>
        </w:rPr>
        <w:t xml:space="preserve">going through development on various scales as per technological advancements. Regarding the production, distribution and services practices, the organization has been adamant in maintaining a </w:t>
      </w:r>
      <w:r w:rsidR="00773157">
        <w:rPr>
          <w:lang w:val="en-GB"/>
        </w:rPr>
        <w:t>thorough and well-oiled business structure and work environm</w:t>
      </w:r>
      <w:r w:rsidR="00184B14">
        <w:rPr>
          <w:lang w:val="en-GB"/>
        </w:rPr>
        <w:t xml:space="preserve">ent. However, during my tenure as </w:t>
      </w:r>
      <w:r w:rsidR="00772950">
        <w:rPr>
          <w:lang w:val="en-GB"/>
        </w:rPr>
        <w:t>a manager</w:t>
      </w:r>
      <w:r w:rsidR="00184B14">
        <w:rPr>
          <w:lang w:val="en-GB"/>
        </w:rPr>
        <w:t xml:space="preserve">, I </w:t>
      </w:r>
      <w:r w:rsidR="00275434">
        <w:rPr>
          <w:lang w:val="en-GB"/>
        </w:rPr>
        <w:t xml:space="preserve">identified </w:t>
      </w:r>
      <w:r w:rsidR="00536A3A">
        <w:rPr>
          <w:lang w:val="en-GB"/>
        </w:rPr>
        <w:t xml:space="preserve">some issues </w:t>
      </w:r>
      <w:r w:rsidR="00F27FC9">
        <w:rPr>
          <w:lang w:val="en-GB"/>
        </w:rPr>
        <w:t>building</w:t>
      </w:r>
      <w:r w:rsidR="00536A3A">
        <w:rPr>
          <w:lang w:val="en-GB"/>
        </w:rPr>
        <w:t xml:space="preserve"> among the office personnel. </w:t>
      </w:r>
      <w:r w:rsidR="00537316">
        <w:rPr>
          <w:lang w:val="en-GB"/>
        </w:rPr>
        <w:t xml:space="preserve">This was in turn affecting the organisational performance and quality of work for the rest of the teams as </w:t>
      </w:r>
      <w:proofErr w:type="gramStart"/>
      <w:r w:rsidR="00537316">
        <w:rPr>
          <w:lang w:val="en-GB"/>
        </w:rPr>
        <w:t>well, and</w:t>
      </w:r>
      <w:proofErr w:type="gramEnd"/>
      <w:r w:rsidR="00537316">
        <w:rPr>
          <w:lang w:val="en-GB"/>
        </w:rPr>
        <w:t xml:space="preserve"> was thus considered as a priority to be resolved.</w:t>
      </w:r>
    </w:p>
    <w:p w14:paraId="372A68AD" w14:textId="0B263F58" w:rsidR="00484F4E" w:rsidRDefault="0024653C" w:rsidP="009505F6">
      <w:pPr>
        <w:spacing w:line="360" w:lineRule="auto"/>
        <w:jc w:val="both"/>
        <w:rPr>
          <w:lang w:val="en-GB"/>
        </w:rPr>
      </w:pPr>
      <w:r>
        <w:rPr>
          <w:lang w:val="en-GB"/>
        </w:rPr>
        <w:t>A misunderstanding arose between the Project Management</w:t>
      </w:r>
      <w:r w:rsidR="000936E6">
        <w:rPr>
          <w:lang w:val="en-GB"/>
        </w:rPr>
        <w:t xml:space="preserve"> (PM)</w:t>
      </w:r>
      <w:r>
        <w:rPr>
          <w:lang w:val="en-GB"/>
        </w:rPr>
        <w:t xml:space="preserve"> team regarding the technological changes they were undergoing which required automation to be adopted to an extent. This entailed the change in the job roles for some of the team members directly aligned with the PM processes that were being automated. </w:t>
      </w:r>
      <w:r w:rsidR="006519B1">
        <w:rPr>
          <w:lang w:val="en-GB"/>
        </w:rPr>
        <w:t>Here, the role of the team lead and the HR significantly matter, however, the employees involved should be equally responsible as well.</w:t>
      </w:r>
      <w:r w:rsidR="00CF4B12">
        <w:rPr>
          <w:lang w:val="en-GB"/>
        </w:rPr>
        <w:t xml:space="preserve"> Such a situation </w:t>
      </w:r>
      <w:r w:rsidR="005941FB">
        <w:rPr>
          <w:lang w:val="en-GB"/>
        </w:rPr>
        <w:t xml:space="preserve">presented caused a </w:t>
      </w:r>
      <w:r w:rsidR="00FD41ED">
        <w:rPr>
          <w:lang w:val="en-GB"/>
        </w:rPr>
        <w:t xml:space="preserve">rift among the team members, escalating to </w:t>
      </w:r>
      <w:r w:rsidR="00AC3423">
        <w:rPr>
          <w:lang w:val="en-GB"/>
        </w:rPr>
        <w:t>mismanagement of certain projects as well as delays in project completion.</w:t>
      </w:r>
      <w:r w:rsidR="00AA5825">
        <w:rPr>
          <w:lang w:val="en-GB"/>
        </w:rPr>
        <w:t xml:space="preserve"> Not only that, but </w:t>
      </w:r>
      <w:r w:rsidR="00CE3E6C">
        <w:rPr>
          <w:lang w:val="en-GB"/>
        </w:rPr>
        <w:t xml:space="preserve">the </w:t>
      </w:r>
      <w:r w:rsidR="00032CE1">
        <w:rPr>
          <w:lang w:val="en-GB"/>
        </w:rPr>
        <w:t>work environment was severely affected as well, leading to co</w:t>
      </w:r>
      <w:r w:rsidR="00C957DF">
        <w:rPr>
          <w:lang w:val="en-GB"/>
        </w:rPr>
        <w:t>mmunication and teamwork issues and personal conflicts reflected upon individual performance.</w:t>
      </w:r>
    </w:p>
    <w:p w14:paraId="032E750C" w14:textId="2E513F5E" w:rsidR="009E7AB8" w:rsidRDefault="009505F6" w:rsidP="009505F6">
      <w:pPr>
        <w:spacing w:line="360" w:lineRule="auto"/>
        <w:jc w:val="both"/>
        <w:rPr>
          <w:lang w:val="en-GB"/>
        </w:rPr>
      </w:pPr>
      <w:r w:rsidRPr="00275434">
        <w:rPr>
          <w:lang w:val="en-GB"/>
        </w:rPr>
        <w:t xml:space="preserve">Because of the significant harm done to both the culture of the organisation and the personnel of the company, the employees </w:t>
      </w:r>
      <w:r w:rsidR="00A23ACE">
        <w:rPr>
          <w:lang w:val="en-GB"/>
        </w:rPr>
        <w:t xml:space="preserve">as a whole </w:t>
      </w:r>
      <w:r w:rsidRPr="00275434">
        <w:rPr>
          <w:lang w:val="en-GB"/>
        </w:rPr>
        <w:t xml:space="preserve">had lost their inventiveness, sense of urgency, ambition, and optimism. These criteria provided assurance that the problem would not just go away as the years passed. In addition to this, the culture itself ensured that there was no room for deviation from the norm. </w:t>
      </w:r>
      <w:r w:rsidR="009E7AB8">
        <w:rPr>
          <w:lang w:val="en-GB"/>
        </w:rPr>
        <w:t xml:space="preserve">However, the situation was eventually controlled </w:t>
      </w:r>
      <w:r w:rsidR="00233404">
        <w:rPr>
          <w:lang w:val="en-GB"/>
        </w:rPr>
        <w:t xml:space="preserve">primarily </w:t>
      </w:r>
      <w:proofErr w:type="gramStart"/>
      <w:r w:rsidR="00233404">
        <w:rPr>
          <w:lang w:val="en-GB"/>
        </w:rPr>
        <w:t>due to the fact that</w:t>
      </w:r>
      <w:proofErr w:type="gramEnd"/>
      <w:r w:rsidR="00233404">
        <w:rPr>
          <w:lang w:val="en-GB"/>
        </w:rPr>
        <w:t xml:space="preserve"> I</w:t>
      </w:r>
      <w:r w:rsidRPr="00275434">
        <w:rPr>
          <w:lang w:val="en-GB"/>
        </w:rPr>
        <w:t xml:space="preserve"> was an extremely driven leader who was intent on making significant alterations to the course of events. </w:t>
      </w:r>
    </w:p>
    <w:p w14:paraId="7DF8CBDE" w14:textId="6D7CD740" w:rsidR="009D690C" w:rsidRPr="003F1AB8" w:rsidRDefault="009D690C" w:rsidP="00AB7869">
      <w:pPr>
        <w:pStyle w:val="Heading2"/>
        <w:rPr>
          <w:b/>
          <w:i w:val="0"/>
          <w:lang w:val="en-GB"/>
        </w:rPr>
      </w:pPr>
      <w:bookmarkStart w:id="4" w:name="_Toc124439570"/>
      <w:r w:rsidRPr="003F1AB8">
        <w:rPr>
          <w:b/>
          <w:i w:val="0"/>
          <w:lang w:val="en-GB"/>
        </w:rPr>
        <w:t xml:space="preserve">Solutions </w:t>
      </w:r>
      <w:r w:rsidR="005C04DB" w:rsidRPr="003F1AB8">
        <w:rPr>
          <w:b/>
          <w:i w:val="0"/>
          <w:lang w:val="en-GB"/>
        </w:rPr>
        <w:t>Presented</w:t>
      </w:r>
      <w:r w:rsidR="003E5188" w:rsidRPr="003F1AB8">
        <w:rPr>
          <w:b/>
          <w:i w:val="0"/>
          <w:lang w:val="en-GB"/>
        </w:rPr>
        <w:t xml:space="preserve"> and Applied</w:t>
      </w:r>
      <w:bookmarkEnd w:id="4"/>
    </w:p>
    <w:p w14:paraId="5F5DB3DE" w14:textId="015C0D3C" w:rsidR="00483102" w:rsidRPr="003F1AB8" w:rsidRDefault="00483102" w:rsidP="003F1AB8">
      <w:pPr>
        <w:pStyle w:val="Heading3"/>
        <w:spacing w:line="360" w:lineRule="auto"/>
        <w:jc w:val="both"/>
        <w:rPr>
          <w:rFonts w:ascii="Times New Roman" w:hAnsi="Times New Roman" w:cs="Times New Roman"/>
          <w:i/>
          <w:color w:val="000000" w:themeColor="text1"/>
          <w:u w:val="single"/>
          <w:lang w:val="en-GB"/>
        </w:rPr>
      </w:pPr>
      <w:bookmarkStart w:id="5" w:name="_Toc124439571"/>
      <w:r w:rsidRPr="003F1AB8">
        <w:rPr>
          <w:rFonts w:ascii="Times New Roman" w:hAnsi="Times New Roman" w:cs="Times New Roman"/>
          <w:i/>
          <w:color w:val="000000" w:themeColor="text1"/>
          <w:u w:val="single"/>
          <w:lang w:val="en-GB"/>
        </w:rPr>
        <w:t>Transformational Leadership</w:t>
      </w:r>
      <w:bookmarkEnd w:id="5"/>
    </w:p>
    <w:p w14:paraId="3089F522" w14:textId="63879BC6" w:rsidR="009505F6" w:rsidRPr="00275434" w:rsidRDefault="009505F6" w:rsidP="009505F6">
      <w:pPr>
        <w:spacing w:line="360" w:lineRule="auto"/>
        <w:jc w:val="both"/>
        <w:rPr>
          <w:lang w:val="en-GB"/>
        </w:rPr>
      </w:pPr>
      <w:r w:rsidRPr="00275434">
        <w:rPr>
          <w:lang w:val="en-GB"/>
        </w:rPr>
        <w:t xml:space="preserve">I will now discuss the four aspects of transformational leadership that were responsible for bringing about this outcome. I was one of the few </w:t>
      </w:r>
      <w:r w:rsidR="00C37FBF">
        <w:rPr>
          <w:lang w:val="en-GB"/>
        </w:rPr>
        <w:t>relatively new recruits</w:t>
      </w:r>
      <w:r w:rsidR="00EA593C">
        <w:rPr>
          <w:lang w:val="en-GB"/>
        </w:rPr>
        <w:t xml:space="preserve"> within leadership </w:t>
      </w:r>
      <w:r w:rsidR="00EA593C">
        <w:rPr>
          <w:lang w:val="en-GB"/>
        </w:rPr>
        <w:lastRenderedPageBreak/>
        <w:t>positions in the company</w:t>
      </w:r>
      <w:r w:rsidR="00894716">
        <w:rPr>
          <w:lang w:val="en-GB"/>
        </w:rPr>
        <w:t>. I was thus selected as one</w:t>
      </w:r>
      <w:r w:rsidRPr="00275434">
        <w:rPr>
          <w:lang w:val="en-GB"/>
        </w:rPr>
        <w:t xml:space="preserve"> of</w:t>
      </w:r>
      <w:r w:rsidR="00894716">
        <w:rPr>
          <w:lang w:val="en-GB"/>
        </w:rPr>
        <w:t xml:space="preserve"> the</w:t>
      </w:r>
      <w:r w:rsidRPr="00275434">
        <w:rPr>
          <w:lang w:val="en-GB"/>
        </w:rPr>
        <w:t xml:space="preserve"> transfor</w:t>
      </w:r>
      <w:r w:rsidR="00EE2786">
        <w:rPr>
          <w:lang w:val="en-GB"/>
        </w:rPr>
        <w:t>mational leaders for this group</w:t>
      </w:r>
      <w:r w:rsidRPr="00275434">
        <w:rPr>
          <w:lang w:val="en-GB"/>
        </w:rPr>
        <w:t>. We went in optimistically, without any of the pessimism or dread that might often accompany such endeavours. Our attention to detail and hard work were unparalleled. We challenged one another, as well as ourselves, to reach new heights.</w:t>
      </w:r>
    </w:p>
    <w:p w14:paraId="324A4EBA" w14:textId="2F558653" w:rsidR="000A6956" w:rsidRDefault="009F62ED" w:rsidP="009505F6">
      <w:pPr>
        <w:spacing w:line="360" w:lineRule="auto"/>
        <w:jc w:val="both"/>
        <w:rPr>
          <w:lang w:val="en-GB"/>
        </w:rPr>
      </w:pPr>
      <w:r>
        <w:rPr>
          <w:lang w:val="en-GB"/>
        </w:rPr>
        <w:t xml:space="preserve">We solely focused on redeveloping a work environment that is more productive rather than </w:t>
      </w:r>
      <w:r w:rsidR="00D62FCB">
        <w:rPr>
          <w:lang w:val="en-GB"/>
        </w:rPr>
        <w:t xml:space="preserve">disruptive. </w:t>
      </w:r>
      <w:r w:rsidR="000A6956">
        <w:rPr>
          <w:lang w:val="en-GB"/>
        </w:rPr>
        <w:t xml:space="preserve">Certain policies were introduced and implemented which provided a higher sense of autonomy among the employees in general, which encouraged them to focus on individual performance. This in turn motivated them to perform well within teams as well, as a need to ultimately present a better performance, inciting healthy competition between different departmental teams. In the end, the employees were assessed </w:t>
      </w:r>
      <w:proofErr w:type="gramStart"/>
      <w:r w:rsidR="000A6956">
        <w:rPr>
          <w:lang w:val="en-GB"/>
        </w:rPr>
        <w:t>on the basis of</w:t>
      </w:r>
      <w:proofErr w:type="gramEnd"/>
      <w:r w:rsidR="000A6956">
        <w:rPr>
          <w:lang w:val="en-GB"/>
        </w:rPr>
        <w:t xml:space="preserve"> individual contributions</w:t>
      </w:r>
      <w:r w:rsidR="006B1051">
        <w:rPr>
          <w:lang w:val="en-GB"/>
        </w:rPr>
        <w:t>, however</w:t>
      </w:r>
      <w:r w:rsidR="000A6956">
        <w:rPr>
          <w:lang w:val="en-GB"/>
        </w:rPr>
        <w:t xml:space="preserve"> within t</w:t>
      </w:r>
      <w:r w:rsidR="00A46909">
        <w:rPr>
          <w:lang w:val="en-GB"/>
        </w:rPr>
        <w:t>he teams,</w:t>
      </w:r>
      <w:r w:rsidR="006B1051">
        <w:rPr>
          <w:lang w:val="en-GB"/>
        </w:rPr>
        <w:t xml:space="preserve"> they were collectively </w:t>
      </w:r>
      <w:r w:rsidR="0028726C">
        <w:rPr>
          <w:lang w:val="en-GB"/>
        </w:rPr>
        <w:t>assessed as per teamwork metrics introduced by this policy as well.</w:t>
      </w:r>
      <w:r w:rsidR="00C5484A">
        <w:rPr>
          <w:lang w:val="en-GB"/>
        </w:rPr>
        <w:t xml:space="preserve"> I</w:t>
      </w:r>
      <w:r w:rsidR="00A46909">
        <w:rPr>
          <w:lang w:val="en-GB"/>
        </w:rPr>
        <w:t xml:space="preserve">n this way, the workplace environment </w:t>
      </w:r>
      <w:r w:rsidR="00C5484A">
        <w:rPr>
          <w:lang w:val="en-GB"/>
        </w:rPr>
        <w:t>was improved.</w:t>
      </w:r>
      <w:r w:rsidR="00860126">
        <w:rPr>
          <w:lang w:val="en-GB"/>
        </w:rPr>
        <w:t xml:space="preserve"> The need for </w:t>
      </w:r>
      <w:r w:rsidR="00790182">
        <w:rPr>
          <w:lang w:val="en-GB"/>
        </w:rPr>
        <w:t xml:space="preserve">effective management </w:t>
      </w:r>
      <w:proofErr w:type="gramStart"/>
      <w:r w:rsidR="00790182">
        <w:rPr>
          <w:lang w:val="en-GB"/>
        </w:rPr>
        <w:t>in order to</w:t>
      </w:r>
      <w:proofErr w:type="gramEnd"/>
      <w:r w:rsidR="00790182">
        <w:rPr>
          <w:lang w:val="en-GB"/>
        </w:rPr>
        <w:t xml:space="preserve"> provide </w:t>
      </w:r>
      <w:r w:rsidR="00205652">
        <w:rPr>
          <w:lang w:val="en-GB"/>
        </w:rPr>
        <w:t xml:space="preserve">positive teamwork was also highlighted and </w:t>
      </w:r>
      <w:r w:rsidR="00186FF5">
        <w:rPr>
          <w:lang w:val="en-GB"/>
        </w:rPr>
        <w:t>focused upon by the people in the leadership positions, including myself.</w:t>
      </w:r>
    </w:p>
    <w:p w14:paraId="378DE2B5" w14:textId="62952E49" w:rsidR="009505F6" w:rsidRPr="00275434" w:rsidRDefault="009505F6" w:rsidP="009505F6">
      <w:pPr>
        <w:spacing w:line="360" w:lineRule="auto"/>
        <w:jc w:val="both"/>
        <w:rPr>
          <w:lang w:val="en-GB"/>
        </w:rPr>
      </w:pPr>
      <w:r w:rsidRPr="00275434">
        <w:rPr>
          <w:lang w:val="en-GB"/>
        </w:rPr>
        <w:t>As the policy spread, more and more people started displaying revolutionary leadership characteristics. People started to realize that we had kept our word and cared about them once we fulfilled our commitment (</w:t>
      </w:r>
      <w:proofErr w:type="spellStart"/>
      <w:r w:rsidRPr="00275434">
        <w:rPr>
          <w:lang w:val="en-GB"/>
        </w:rPr>
        <w:t>Turnnidge</w:t>
      </w:r>
      <w:proofErr w:type="spellEnd"/>
      <w:r w:rsidRPr="00275434">
        <w:rPr>
          <w:lang w:val="en-GB"/>
        </w:rPr>
        <w:t xml:space="preserve"> and Côté, 2016). With our </w:t>
      </w:r>
      <w:r w:rsidR="00A35B26">
        <w:rPr>
          <w:lang w:val="en-GB"/>
        </w:rPr>
        <w:t>focus on a higher level of autonomy</w:t>
      </w:r>
      <w:r w:rsidRPr="00275434">
        <w:rPr>
          <w:lang w:val="en-GB"/>
        </w:rPr>
        <w:t xml:space="preserve"> as well as our characteristics as leaders, we set ourselves apart from the conventional authoritarian and top-down leaders that people were used to working under. Because of this, trust, conviction, loyalty, and the desire to make the organisation better for everyone improved significantly. After a few years had passed, this company accomplished new levels of sales and profits. When compared to the previous year, the adjustment resulted in an almost quadrupling of the company's profits. Today, both the company and its employees are doing well, and there are knowledgeable people on hand who are prepared to deal with any unexpected problems that may arise.</w:t>
      </w:r>
    </w:p>
    <w:p w14:paraId="428F50FC" w14:textId="41AA31E5" w:rsidR="00904C42" w:rsidRPr="00236252" w:rsidRDefault="00904C42" w:rsidP="00236252">
      <w:pPr>
        <w:pStyle w:val="Heading3"/>
        <w:spacing w:line="360" w:lineRule="auto"/>
        <w:jc w:val="both"/>
        <w:rPr>
          <w:rFonts w:ascii="Times New Roman" w:hAnsi="Times New Roman" w:cs="Times New Roman"/>
          <w:i/>
          <w:color w:val="000000" w:themeColor="text1"/>
          <w:u w:val="single"/>
          <w:lang w:val="en-GB"/>
        </w:rPr>
      </w:pPr>
      <w:bookmarkStart w:id="6" w:name="_Toc122963271"/>
      <w:bookmarkStart w:id="7" w:name="_Toc124439572"/>
      <w:bookmarkEnd w:id="3"/>
      <w:r w:rsidRPr="00236252">
        <w:rPr>
          <w:rFonts w:ascii="Times New Roman" w:hAnsi="Times New Roman" w:cs="Times New Roman"/>
          <w:i/>
          <w:color w:val="000000" w:themeColor="text1"/>
          <w:u w:val="single"/>
          <w:lang w:val="en-GB"/>
        </w:rPr>
        <w:t>Management and Culture</w:t>
      </w:r>
      <w:bookmarkEnd w:id="6"/>
      <w:bookmarkEnd w:id="7"/>
    </w:p>
    <w:p w14:paraId="67391570" w14:textId="77777777" w:rsidR="00547DA3" w:rsidRDefault="00904C42" w:rsidP="009505F6">
      <w:pPr>
        <w:spacing w:line="360" w:lineRule="auto"/>
        <w:jc w:val="both"/>
        <w:rPr>
          <w:lang w:val="en-GB"/>
        </w:rPr>
      </w:pPr>
      <w:r w:rsidRPr="00275434">
        <w:rPr>
          <w:lang w:val="en-GB"/>
        </w:rPr>
        <w:t xml:space="preserve">Meatco's management style is unique; rather than adopting a cookie-cutter approach, the company's executives have incorporated components from a variety of management methods into their own system. Award (2005) noted that despite Meatco's well-known dedication to a pleasant workplace, the company's corporate structure continued to use an obsolete model in the areas of </w:t>
      </w:r>
      <w:r w:rsidRPr="00275434">
        <w:rPr>
          <w:lang w:val="en-GB"/>
        </w:rPr>
        <w:lastRenderedPageBreak/>
        <w:t>employee choice, preparation, and output-based reward. He noted that employees who demonstrated new thinking and entrepreneurial zeal were rewarded (Northouse, 2021). Meatco is a great instance of Mullins's (2011) observation that an organization's culture is often compared to a person's personality or conduct. The 2019/2020 annual report emphasises the organization's declared mission of "creating sustainable prosperity for all Namibians." The dedication of Meatco to its fundamental principles of cooperation, respect, honesty, effective communication, and excellence has shaped the company's approach to teaching individuals to accept change for the purpose of expansion (</w:t>
      </w:r>
      <w:proofErr w:type="spellStart"/>
      <w:r w:rsidRPr="00275434">
        <w:rPr>
          <w:lang w:val="en-GB"/>
        </w:rPr>
        <w:t>Grent</w:t>
      </w:r>
      <w:proofErr w:type="spellEnd"/>
      <w:r w:rsidRPr="00275434">
        <w:rPr>
          <w:lang w:val="en-GB"/>
        </w:rPr>
        <w:t xml:space="preserve">, 2006; Jackson, 1990). The bold and great brand perception is woven into the organization's fundamental fabric, and it has been maintained in the public eye via the use of this culture to entice partners and customers to use their services. Meatco's traits and business practises are congruent with those of its partners, and the company's excellent morale and consequent financial success are evident outcomes of this congruence. Mr. </w:t>
      </w:r>
      <w:proofErr w:type="spellStart"/>
      <w:r w:rsidRPr="00275434">
        <w:rPr>
          <w:lang w:val="en-GB"/>
        </w:rPr>
        <w:t>Mushokabanji</w:t>
      </w:r>
      <w:proofErr w:type="spellEnd"/>
      <w:r w:rsidRPr="00275434">
        <w:rPr>
          <w:lang w:val="en-GB"/>
        </w:rPr>
        <w:t xml:space="preserve"> went on to say that Meatco operates mostly in accordance with Theory Y management, as established before in this research. </w:t>
      </w:r>
    </w:p>
    <w:p w14:paraId="4AA9CD51" w14:textId="2E3CA11B" w:rsidR="00904C42" w:rsidRPr="00275434" w:rsidRDefault="00904C42" w:rsidP="009505F6">
      <w:pPr>
        <w:spacing w:line="360" w:lineRule="auto"/>
        <w:jc w:val="both"/>
        <w:rPr>
          <w:lang w:val="en-GB"/>
        </w:rPr>
      </w:pPr>
      <w:r w:rsidRPr="00275434">
        <w:rPr>
          <w:lang w:val="en-GB"/>
        </w:rPr>
        <w:t xml:space="preserve">According to Teixeira Reis Neto, Avelar Ferreira and Nélia de Araújo, (2020) Mr. </w:t>
      </w:r>
      <w:proofErr w:type="spellStart"/>
      <w:r w:rsidRPr="00275434">
        <w:rPr>
          <w:lang w:val="en-GB"/>
        </w:rPr>
        <w:t>Mushokabanji</w:t>
      </w:r>
      <w:proofErr w:type="spellEnd"/>
      <w:r w:rsidRPr="00275434">
        <w:rPr>
          <w:lang w:val="en-GB"/>
        </w:rPr>
        <w:t xml:space="preserve"> is dedicated to fostering the development of his senior management and the whole workforce in order to foster a more calm atmosphere that fosters a higher degree of creativity as a consequence of his management style. Due to the company's diversified hiring practises, there are no standards for potential employees to meet </w:t>
      </w:r>
      <w:proofErr w:type="gramStart"/>
      <w:r w:rsidRPr="00275434">
        <w:rPr>
          <w:lang w:val="en-GB"/>
        </w:rPr>
        <w:t>in order to</w:t>
      </w:r>
      <w:proofErr w:type="gramEnd"/>
      <w:r w:rsidRPr="00275434">
        <w:rPr>
          <w:lang w:val="en-GB"/>
        </w:rPr>
        <w:t xml:space="preserve"> be hired by Meatco. Nevertheless, the company's primary objective of conforming to the expectations of key stakeholders often results in the selection of personnel who are productive and willing to assume responsibility without feeling pressured to do so. Meatco provides a variety of remarkable bonuses as an additional incentive to promote a sense of community and gratitude among its staff. </w:t>
      </w:r>
      <w:proofErr w:type="gramStart"/>
      <w:r w:rsidRPr="00275434">
        <w:rPr>
          <w:lang w:val="en-GB"/>
        </w:rPr>
        <w:t>As a consequence</w:t>
      </w:r>
      <w:proofErr w:type="gramEnd"/>
      <w:r w:rsidRPr="00275434">
        <w:rPr>
          <w:lang w:val="en-GB"/>
        </w:rPr>
        <w:t>, Meatco is committed to keeping its stakeholders abreast of the most recent business n</w:t>
      </w:r>
      <w:r w:rsidR="00547DA3">
        <w:rPr>
          <w:lang w:val="en-GB"/>
        </w:rPr>
        <w:t xml:space="preserve">ews via specialised interaction </w:t>
      </w:r>
      <w:r w:rsidRPr="00275434">
        <w:rPr>
          <w:lang w:val="en-GB"/>
        </w:rPr>
        <w:t>channels.</w:t>
      </w:r>
    </w:p>
    <w:p w14:paraId="4E3092AB" w14:textId="37C08382" w:rsidR="002A620F" w:rsidRPr="00C545FE" w:rsidRDefault="00547DA3" w:rsidP="009505F6">
      <w:pPr>
        <w:pStyle w:val="Heading2"/>
        <w:spacing w:line="360" w:lineRule="auto"/>
        <w:jc w:val="both"/>
        <w:rPr>
          <w:b/>
          <w:i w:val="0"/>
          <w:lang w:val="en-GB"/>
        </w:rPr>
      </w:pPr>
      <w:bookmarkStart w:id="8" w:name="_Toc124439573"/>
      <w:r w:rsidRPr="00C545FE">
        <w:rPr>
          <w:b/>
          <w:i w:val="0"/>
          <w:lang w:val="en-GB"/>
        </w:rPr>
        <w:t>Case S</w:t>
      </w:r>
      <w:r w:rsidR="00576D74" w:rsidRPr="00C545FE">
        <w:rPr>
          <w:b/>
          <w:i w:val="0"/>
          <w:lang w:val="en-GB"/>
        </w:rPr>
        <w:t>c</w:t>
      </w:r>
      <w:r w:rsidRPr="00C545FE">
        <w:rPr>
          <w:b/>
          <w:i w:val="0"/>
          <w:lang w:val="en-GB"/>
        </w:rPr>
        <w:t>enario 2</w:t>
      </w:r>
      <w:bookmarkEnd w:id="8"/>
    </w:p>
    <w:p w14:paraId="38777D84" w14:textId="6AF8ACB4" w:rsidR="002A620F" w:rsidRDefault="002A620F" w:rsidP="009505F6">
      <w:pPr>
        <w:spacing w:line="360" w:lineRule="auto"/>
        <w:jc w:val="both"/>
        <w:rPr>
          <w:lang w:val="en-GB"/>
        </w:rPr>
      </w:pPr>
      <w:r w:rsidRPr="00275434">
        <w:rPr>
          <w:lang w:val="en-GB"/>
        </w:rPr>
        <w:t xml:space="preserve">I started working in an organisation there was no performance measurement tool or concept; thus, employees were demotivated, low morale, and the retention rate of the employees was effectively increasing across that was effectively the overall productivity of the organisation. It took me 3 to 4 weeks to effectively understand the entire situation. Thus, I can use my transformational skills </w:t>
      </w:r>
      <w:r w:rsidRPr="00275434">
        <w:rPr>
          <w:lang w:val="en-GB"/>
        </w:rPr>
        <w:lastRenderedPageBreak/>
        <w:t>to enhance the overall productivity of employees and the organisation. Initially, I effectively had a conversation with management to establish the performance measurement tool and reward employees for their performance; thus, being the leader, I inspire people to exert more effort and look forward to going to work may be able to increase output to enhance employees performance for progressive results. I significantly use my ability to enhance job quality and improve the organisation's workplace environment. There are several ways to push individuals to perform their best, such as verbal praise, asking for recommendations, highlighting workers' accomplishments in internal communications, and allocating jobs that play to their strengths; I effectively work hard a personal meetings, group meetings to discuss issues, determine each productivity. I believe that when workers feel valued, they are more willing to go above and beyond the call of duty. In my opinion, leaders celebrate the accomplishments of their people, and morale and productivity rise. Within a month, there is a potential change in employees' attitudes, reflecting overall productivity. I want to ensure a nice work environment contributes to employee retention. Thus, being a transformational leader's flexibility helps me value my teams. In the workplace, leaders who can inspire others and implement radical change may be important.</w:t>
      </w:r>
    </w:p>
    <w:p w14:paraId="610676A4" w14:textId="50667EA1" w:rsidR="00C545FE" w:rsidRPr="00C545FE" w:rsidRDefault="00C545FE" w:rsidP="00C545FE">
      <w:pPr>
        <w:pStyle w:val="Heading2"/>
        <w:rPr>
          <w:b/>
          <w:i w:val="0"/>
          <w:lang w:val="en-GB"/>
        </w:rPr>
      </w:pPr>
      <w:bookmarkStart w:id="9" w:name="_Toc124439574"/>
      <w:r w:rsidRPr="00C545FE">
        <w:rPr>
          <w:b/>
          <w:i w:val="0"/>
          <w:lang w:val="en-GB"/>
        </w:rPr>
        <w:t>Solutions Presented and Applied</w:t>
      </w:r>
      <w:bookmarkEnd w:id="9"/>
    </w:p>
    <w:p w14:paraId="7D5E5149" w14:textId="20934A53" w:rsidR="00904C42" w:rsidRPr="00C545FE" w:rsidRDefault="00904C42" w:rsidP="00C545FE">
      <w:pPr>
        <w:pStyle w:val="Heading3"/>
        <w:spacing w:line="360" w:lineRule="auto"/>
        <w:jc w:val="both"/>
        <w:rPr>
          <w:rFonts w:ascii="Times New Roman" w:hAnsi="Times New Roman" w:cs="Times New Roman"/>
          <w:i/>
          <w:color w:val="000000" w:themeColor="text1"/>
          <w:u w:val="single"/>
          <w:lang w:val="en-GB"/>
        </w:rPr>
      </w:pPr>
      <w:bookmarkStart w:id="10" w:name="_Toc122963270"/>
      <w:bookmarkStart w:id="11" w:name="_Toc124439575"/>
      <w:r w:rsidRPr="00C545FE">
        <w:rPr>
          <w:rFonts w:ascii="Times New Roman" w:hAnsi="Times New Roman" w:cs="Times New Roman"/>
          <w:i/>
          <w:color w:val="000000" w:themeColor="text1"/>
          <w:u w:val="single"/>
          <w:lang w:val="en-GB"/>
        </w:rPr>
        <w:t xml:space="preserve">Transformational </w:t>
      </w:r>
      <w:r w:rsidR="00C545FE">
        <w:rPr>
          <w:rFonts w:ascii="Times New Roman" w:hAnsi="Times New Roman" w:cs="Times New Roman"/>
          <w:i/>
          <w:color w:val="000000" w:themeColor="text1"/>
          <w:u w:val="single"/>
          <w:lang w:val="en-GB"/>
        </w:rPr>
        <w:t>L</w:t>
      </w:r>
      <w:r w:rsidRPr="00C545FE">
        <w:rPr>
          <w:rFonts w:ascii="Times New Roman" w:hAnsi="Times New Roman" w:cs="Times New Roman"/>
          <w:i/>
          <w:color w:val="000000" w:themeColor="text1"/>
          <w:u w:val="single"/>
          <w:lang w:val="en-GB"/>
        </w:rPr>
        <w:t>eadership</w:t>
      </w:r>
      <w:bookmarkEnd w:id="10"/>
      <w:bookmarkEnd w:id="11"/>
      <w:r w:rsidRPr="00C545FE">
        <w:rPr>
          <w:rFonts w:ascii="Times New Roman" w:hAnsi="Times New Roman" w:cs="Times New Roman"/>
          <w:i/>
          <w:color w:val="000000" w:themeColor="text1"/>
          <w:u w:val="single"/>
          <w:lang w:val="en-GB"/>
        </w:rPr>
        <w:t xml:space="preserve"> </w:t>
      </w:r>
    </w:p>
    <w:p w14:paraId="2661503D" w14:textId="77777777" w:rsidR="00904C42" w:rsidRPr="00275434" w:rsidRDefault="00904C42" w:rsidP="009505F6">
      <w:pPr>
        <w:spacing w:line="360" w:lineRule="auto"/>
        <w:jc w:val="both"/>
        <w:rPr>
          <w:lang w:val="en-GB"/>
        </w:rPr>
      </w:pPr>
      <w:r w:rsidRPr="00275434">
        <w:rPr>
          <w:lang w:val="en-GB"/>
        </w:rPr>
        <w:t xml:space="preserve">Transformational leadership is a managerial style that has a substantial influence on organisations and individuals. To be successful, it must produce profound and beneficial transformations in its followers, with the ultimate aim of growing them into leaders. In its most effective form, transformational leadership boosts the morale and productivity of people it commands. These include understanding the skills and limits of followers so that the leader may combine them with tasks that bring out their best performance, as well as encouraging and pressuring followers to assume more responsibility for their job. Instead of "transforming," use "transformational" to describe these methods. Bass extended on Burns' fundamental concepts to outline how transformational leadership may be assessed and how it might impact the motivation and performance of followers (1978). First, the transformative power of a leader is determined by the influence he has on his followers (Crosby and Bryson, 2017). The attributes of a transformational leader motivate their followers to work harder than they had initially intended. Those that follow a leader are motivated by trust, commitment, loyalty, and respect. The transformational leader accomplishes these results by instilling in their followers a feeling of purpose and identity that </w:t>
      </w:r>
      <w:r w:rsidRPr="00275434">
        <w:rPr>
          <w:lang w:val="en-GB"/>
        </w:rPr>
        <w:lastRenderedPageBreak/>
        <w:t>transcends their own self-interest. The leader encourages and motivates followers by charisma, intellectual stimulation, and personal care. Moreover, this head pushes subordinates to devise creative, unplanned techniques for challenging the status quo and transforming the environment in a manner that favours success. In conclusion, in response to Burns, Bass suggested that leaders might simultaneously exhibit both transformational and transactional approaches. Great leadership is characterised by the leader's ability to personalise their approach to each of their subordinates, function as a mentor or coach, and concentrate on their unique objectives and requirements (Khan, 2017). Leaders should be polite and supportive, keep communication channels open, and provide their employees with challenges. This is respectful because it recognises the significance of appreciating others and the reality that every follower has something unique to share. Individual development and progress is vital to the followers, thus they are naturally motivated to accomplish their duties.</w:t>
      </w:r>
    </w:p>
    <w:p w14:paraId="35B16430" w14:textId="159079C8" w:rsidR="002A620F" w:rsidRPr="00275434" w:rsidRDefault="00904C42" w:rsidP="009505F6">
      <w:pPr>
        <w:spacing w:line="360" w:lineRule="auto"/>
        <w:jc w:val="both"/>
        <w:rPr>
          <w:lang w:val="en-GB"/>
        </w:rPr>
      </w:pPr>
      <w:r w:rsidRPr="00275434">
        <w:rPr>
          <w:lang w:val="en-GB"/>
        </w:rPr>
        <w:t>A strong leader of Meatco recognises the need of fostering and valuing the members' unique identities. One of the outcomes of their treatment is the development of people who have an independent spirit. The leader of Meatco sees setbacks not as failures but as chances to gather information and develop their abilities, and he refers to these events as "learning opportunities." The devotees investigate, contemplate, and come up with new ideas in order to better carry out their responsibilities. The capacity to motivate followers to work for enticing ends is at the heart of every good leadership style. The leaders of the teams at Meatco are responsible for motivating their teams to accomplish three things: increase the bar for what their colleagues should achieve, stay optimistic about the future, and giving their workers a reason to come to work every day. It is necessary to provide followers with an enticing vision in order to urge them to take action (Lord et al., 2019). Momentum is produced whenever the members of a group have the perception that they are working toward a worthwhile purpose. Meatco The ability to explain a vision in a manner that encourages others is one of the most important leadership talents. Visionary skills promote leadership. People who follow a leader are prepared to put in more effort at work, have a positive outlook on the future, and have trust in their own skills. Meatco's leaders have already seen an impact in a number of different sectors, including political institutions, as a direct result of transformational leadership.</w:t>
      </w:r>
    </w:p>
    <w:p w14:paraId="5B171129" w14:textId="77777777" w:rsidR="002A620F" w:rsidRPr="00D04763" w:rsidRDefault="002A620F" w:rsidP="009505F6">
      <w:pPr>
        <w:pStyle w:val="Heading1"/>
        <w:spacing w:line="360" w:lineRule="auto"/>
        <w:jc w:val="both"/>
        <w:rPr>
          <w:sz w:val="28"/>
          <w:lang w:val="en-GB"/>
        </w:rPr>
      </w:pPr>
      <w:bookmarkStart w:id="12" w:name="_Toc122963273"/>
      <w:bookmarkStart w:id="13" w:name="_Toc124439576"/>
      <w:r w:rsidRPr="00D04763">
        <w:rPr>
          <w:sz w:val="28"/>
          <w:lang w:val="en-GB"/>
        </w:rPr>
        <w:t>Conclusion</w:t>
      </w:r>
      <w:bookmarkEnd w:id="12"/>
      <w:bookmarkEnd w:id="13"/>
    </w:p>
    <w:p w14:paraId="1EFA346D" w14:textId="77777777" w:rsidR="002A620F" w:rsidRPr="00275434" w:rsidRDefault="002A620F" w:rsidP="009505F6">
      <w:pPr>
        <w:spacing w:line="360" w:lineRule="auto"/>
        <w:jc w:val="both"/>
        <w:rPr>
          <w:lang w:val="en-GB"/>
        </w:rPr>
      </w:pPr>
      <w:r w:rsidRPr="00275434">
        <w:rPr>
          <w:lang w:val="en-GB"/>
        </w:rPr>
        <w:lastRenderedPageBreak/>
        <w:t xml:space="preserve">Leadership and management are key to every company's success. Several researchers continue to emphasise this school of thinking because they believe management practices may alter organisations when backed by outstanding leadership. Leadership is crucial to good management because it increases output and achieves objectives. Organisations use a variety of management strategies to motivate people and the organisation as a whole. Leadership and management have a huge influence on an organisation, despite the fact that organisations are open systems affected by external forces. Without these elements, a company's productivity may drop. Strong leadership is crucial for good management since it increases productivity and achieves objectives. Many people are confused by the idea that administration and initiative go </w:t>
      </w:r>
      <w:proofErr w:type="gramStart"/>
      <w:r w:rsidRPr="00275434">
        <w:rPr>
          <w:lang w:val="en-GB"/>
        </w:rPr>
        <w:t>hand-in-hand</w:t>
      </w:r>
      <w:proofErr w:type="gramEnd"/>
      <w:r w:rsidRPr="00275434">
        <w:rPr>
          <w:lang w:val="en-GB"/>
        </w:rPr>
        <w:t>. Some subject-matter experts have explained and differentiated the two notions to help others understand. As new technologies emerge, managerial viewpoints are expanded. Imagine the benefits of applying the administration model to all executive levels. Most experts believe that the boundary between administration and management is blurring, with some organisations giving greater weight to different sorts of power.</w:t>
      </w:r>
    </w:p>
    <w:p w14:paraId="6127F472" w14:textId="4E3EF447" w:rsidR="007830EE" w:rsidRDefault="007830EE">
      <w:pPr>
        <w:rPr>
          <w:b/>
          <w:bCs/>
          <w:lang w:val="en-GB"/>
        </w:rPr>
      </w:pPr>
      <w:bookmarkStart w:id="14" w:name="_Toc122963274"/>
      <w:r>
        <w:rPr>
          <w:lang w:val="en-GB"/>
        </w:rPr>
        <w:br w:type="page"/>
      </w:r>
    </w:p>
    <w:p w14:paraId="7F2BC9B2" w14:textId="77777777" w:rsidR="007830EE" w:rsidRPr="00384C8E" w:rsidRDefault="007830EE" w:rsidP="007830EE">
      <w:pPr>
        <w:pStyle w:val="Heading1"/>
        <w:jc w:val="both"/>
        <w:rPr>
          <w:sz w:val="28"/>
          <w:lang w:val="en-GB"/>
        </w:rPr>
      </w:pPr>
      <w:bookmarkStart w:id="15" w:name="_Toc124439577"/>
      <w:r w:rsidRPr="00384C8E">
        <w:rPr>
          <w:sz w:val="28"/>
          <w:lang w:val="en-GB"/>
        </w:rPr>
        <w:lastRenderedPageBreak/>
        <w:t>References</w:t>
      </w:r>
      <w:bookmarkEnd w:id="15"/>
    </w:p>
    <w:p w14:paraId="4DE5BA1C" w14:textId="77777777" w:rsidR="007830EE" w:rsidRPr="00275434" w:rsidRDefault="007830EE" w:rsidP="007830EE">
      <w:pPr>
        <w:pStyle w:val="NormalWeb"/>
        <w:spacing w:before="0" w:beforeAutospacing="0" w:after="240" w:afterAutospacing="0" w:line="360" w:lineRule="auto"/>
        <w:jc w:val="both"/>
      </w:pPr>
      <w:r w:rsidRPr="00275434">
        <w:t xml:space="preserve">Anderson, H.J., Baur, J.E., Griffith, J.A. and Buckley, M.R. (2017). What works for you may not work for (Gen)Me: Limitations of present leadership theories for the new generation. </w:t>
      </w:r>
      <w:r w:rsidRPr="00275434">
        <w:rPr>
          <w:i/>
          <w:iCs/>
        </w:rPr>
        <w:t>The Leadership Quarterly</w:t>
      </w:r>
      <w:r w:rsidRPr="00275434">
        <w:t>, 28(1), pp.245–260. doi:10.1016/j.leaqua.2016.08.001.</w:t>
      </w:r>
    </w:p>
    <w:p w14:paraId="0121952C" w14:textId="77777777" w:rsidR="007830EE" w:rsidRPr="00275434" w:rsidRDefault="007830EE" w:rsidP="007830EE">
      <w:pPr>
        <w:pStyle w:val="NormalWeb"/>
        <w:spacing w:before="0" w:beforeAutospacing="0" w:after="240" w:afterAutospacing="0" w:line="360" w:lineRule="auto"/>
        <w:jc w:val="both"/>
      </w:pPr>
      <w:r w:rsidRPr="00275434">
        <w:t xml:space="preserve">Crosby, B.C. and Bryson, J.M. (2017). Why leadership of public leadership research matters: and what to do about it. </w:t>
      </w:r>
      <w:r w:rsidRPr="00275434">
        <w:rPr>
          <w:i/>
          <w:iCs/>
        </w:rPr>
        <w:t>Public Management Review</w:t>
      </w:r>
      <w:r w:rsidRPr="00275434">
        <w:t>, 20(9), pp.1265–1286. doi:10.1080/14719037.2017.1348731.</w:t>
      </w:r>
    </w:p>
    <w:p w14:paraId="00647A07" w14:textId="77777777" w:rsidR="007830EE" w:rsidRPr="00275434" w:rsidRDefault="007830EE" w:rsidP="007830EE">
      <w:pPr>
        <w:pStyle w:val="NormalWeb"/>
        <w:spacing w:before="0" w:beforeAutospacing="0" w:after="240" w:afterAutospacing="0" w:line="360" w:lineRule="auto"/>
        <w:jc w:val="both"/>
      </w:pPr>
      <w:proofErr w:type="spellStart"/>
      <w:r w:rsidRPr="00275434">
        <w:t>Daniëls</w:t>
      </w:r>
      <w:proofErr w:type="spellEnd"/>
      <w:r w:rsidRPr="00275434">
        <w:t xml:space="preserve">, E., </w:t>
      </w:r>
      <w:proofErr w:type="spellStart"/>
      <w:r w:rsidRPr="00275434">
        <w:t>Hondeghem</w:t>
      </w:r>
      <w:proofErr w:type="spellEnd"/>
      <w:r w:rsidRPr="00275434">
        <w:t xml:space="preserve">, A. and </w:t>
      </w:r>
      <w:proofErr w:type="spellStart"/>
      <w:r w:rsidRPr="00275434">
        <w:t>Dochy</w:t>
      </w:r>
      <w:proofErr w:type="spellEnd"/>
      <w:r w:rsidRPr="00275434">
        <w:t xml:space="preserve">, F. (2019). A review on leadership and leadership development in educational settings. </w:t>
      </w:r>
      <w:r w:rsidRPr="00275434">
        <w:rPr>
          <w:i/>
          <w:iCs/>
        </w:rPr>
        <w:t>Educational Research Review</w:t>
      </w:r>
      <w:r w:rsidRPr="00275434">
        <w:t>, 27(27), pp.110–125. doi:10.1016/j.edurev.2019.02.003.</w:t>
      </w:r>
    </w:p>
    <w:p w14:paraId="29AA0522" w14:textId="77777777" w:rsidR="007830EE" w:rsidRPr="00275434" w:rsidRDefault="007830EE" w:rsidP="007830EE">
      <w:pPr>
        <w:pStyle w:val="NormalWeb"/>
        <w:spacing w:before="0" w:beforeAutospacing="0" w:after="240" w:afterAutospacing="0" w:line="360" w:lineRule="auto"/>
        <w:jc w:val="both"/>
      </w:pPr>
      <w:proofErr w:type="spellStart"/>
      <w:r w:rsidRPr="00275434">
        <w:t>Deshwal</w:t>
      </w:r>
      <w:proofErr w:type="spellEnd"/>
      <w:r w:rsidRPr="00275434">
        <w:t xml:space="preserve">, V. and Ashraf, M. (2020). </w:t>
      </w:r>
      <w:proofErr w:type="spellStart"/>
      <w:r w:rsidRPr="00275434">
        <w:rPr>
          <w:i/>
          <w:iCs/>
        </w:rPr>
        <w:t>Shanlax</w:t>
      </w:r>
      <w:proofErr w:type="spellEnd"/>
      <w:r w:rsidRPr="00275434">
        <w:rPr>
          <w:i/>
          <w:iCs/>
        </w:rPr>
        <w:t xml:space="preserve"> International Journal of Commerce s h a n l a x A Systematic Review of Various Leadership Theories</w:t>
      </w:r>
      <w:r w:rsidRPr="00275434">
        <w:t>. [online] Available at: https://shanlax.com/wp-content/uploads/SIJ_Commerce_V8_N1_005.pdf.</w:t>
      </w:r>
    </w:p>
    <w:p w14:paraId="7A93BD3A" w14:textId="77777777" w:rsidR="007830EE" w:rsidRPr="00275434" w:rsidRDefault="007830EE" w:rsidP="007830EE">
      <w:pPr>
        <w:pStyle w:val="NormalWeb"/>
        <w:spacing w:before="0" w:beforeAutospacing="0" w:after="240" w:afterAutospacing="0" w:line="360" w:lineRule="auto"/>
        <w:jc w:val="both"/>
      </w:pPr>
      <w:r w:rsidRPr="00275434">
        <w:t xml:space="preserve">Dugan, J.P. (2017). </w:t>
      </w:r>
      <w:r w:rsidRPr="00275434">
        <w:rPr>
          <w:i/>
          <w:iCs/>
        </w:rPr>
        <w:t>Leadership Theory: Cultivating Critical Perspectives</w:t>
      </w:r>
      <w:r w:rsidRPr="00275434">
        <w:t xml:space="preserve">. [online] </w:t>
      </w:r>
      <w:r w:rsidRPr="00275434">
        <w:rPr>
          <w:i/>
          <w:iCs/>
        </w:rPr>
        <w:t>Google Books</w:t>
      </w:r>
      <w:r w:rsidRPr="00275434">
        <w:t>. John Wiley &amp; Sons. Available at: https://books.google.com/books?hl=en&amp;lr=&amp;id=ttPlDQAAQBAJ&amp;oi=fnd&amp;pg=PA11&amp;dq=leadership+theories&amp;ots=EGcFo_eJcb&amp;sig=F9M_8-gZkLoSJJ2vqtk0JMK6xto [Accessed 26 Dec. 2022].</w:t>
      </w:r>
    </w:p>
    <w:p w14:paraId="10CF66A4" w14:textId="77777777" w:rsidR="007830EE" w:rsidRPr="00275434" w:rsidRDefault="007830EE" w:rsidP="007830EE">
      <w:pPr>
        <w:pStyle w:val="NormalWeb"/>
        <w:spacing w:before="0" w:beforeAutospacing="0" w:after="240" w:afterAutospacing="0" w:line="360" w:lineRule="auto"/>
        <w:jc w:val="both"/>
      </w:pPr>
      <w:r w:rsidRPr="00275434">
        <w:t xml:space="preserve">Khan, N. (2017). Adaptive or Transactional Leadership in Current Higher Education: A Brief Comparison. </w:t>
      </w:r>
      <w:r w:rsidRPr="00275434">
        <w:rPr>
          <w:i/>
          <w:iCs/>
        </w:rPr>
        <w:t>The International Review of Research in Open and Distributed Learning</w:t>
      </w:r>
      <w:r w:rsidRPr="00275434">
        <w:t>, [online] 18(3). doi:10.19173/irrodl.v18i3.3294.</w:t>
      </w:r>
    </w:p>
    <w:p w14:paraId="7FA14BC2" w14:textId="77777777" w:rsidR="007830EE" w:rsidRPr="00275434" w:rsidRDefault="007830EE" w:rsidP="007830EE">
      <w:pPr>
        <w:pStyle w:val="NormalWeb"/>
        <w:spacing w:before="0" w:beforeAutospacing="0" w:after="240" w:afterAutospacing="0" w:line="360" w:lineRule="auto"/>
        <w:jc w:val="both"/>
      </w:pPr>
      <w:r w:rsidRPr="00275434">
        <w:t xml:space="preserve">Lord, R.G., </w:t>
      </w:r>
      <w:proofErr w:type="spellStart"/>
      <w:r w:rsidRPr="00275434">
        <w:t>Epitropaki</w:t>
      </w:r>
      <w:proofErr w:type="spellEnd"/>
      <w:r w:rsidRPr="00275434">
        <w:t xml:space="preserve">, O., Foti, R.J. and Hansbrough, T.K. (2019). Implicit Leadership Theories, Implicit Followership Theories, and Dynamic Processing of Leadership Information. </w:t>
      </w:r>
      <w:r w:rsidRPr="00275434">
        <w:rPr>
          <w:i/>
          <w:iCs/>
        </w:rPr>
        <w:t xml:space="preserve">Annual Review of Organizational Psychology and Organizational </w:t>
      </w:r>
      <w:proofErr w:type="spellStart"/>
      <w:r w:rsidRPr="00275434">
        <w:rPr>
          <w:i/>
          <w:iCs/>
        </w:rPr>
        <w:t>Behavior</w:t>
      </w:r>
      <w:proofErr w:type="spellEnd"/>
      <w:r w:rsidRPr="00275434">
        <w:t>, 7(1). doi:10.1146/annurev-orgpsych-012119-045434.</w:t>
      </w:r>
    </w:p>
    <w:p w14:paraId="69E45BCB" w14:textId="77777777" w:rsidR="007830EE" w:rsidRPr="00275434" w:rsidRDefault="007830EE" w:rsidP="007830EE">
      <w:pPr>
        <w:pStyle w:val="NormalWeb"/>
        <w:spacing w:before="0" w:beforeAutospacing="0" w:after="240" w:afterAutospacing="0" w:line="360" w:lineRule="auto"/>
        <w:jc w:val="both"/>
      </w:pPr>
      <w:r w:rsidRPr="00275434">
        <w:t xml:space="preserve">Northouse, P.G. (2021). </w:t>
      </w:r>
      <w:r w:rsidRPr="00275434">
        <w:rPr>
          <w:i/>
          <w:iCs/>
        </w:rPr>
        <w:t>Leadership: Theory and Practice</w:t>
      </w:r>
      <w:r w:rsidRPr="00275434">
        <w:t xml:space="preserve">. [online] </w:t>
      </w:r>
      <w:r w:rsidRPr="00275434">
        <w:rPr>
          <w:i/>
          <w:iCs/>
        </w:rPr>
        <w:t>Google Books</w:t>
      </w:r>
      <w:r w:rsidRPr="00275434">
        <w:t xml:space="preserve">. SAGE Publications. Available at: </w:t>
      </w:r>
      <w:r w:rsidRPr="00275434">
        <w:lastRenderedPageBreak/>
        <w:t>https://books.google.com/books?hl=en&amp;lr=&amp;id=6qYLEAAAQBAJ&amp;oi=fnd&amp;pg=PT14&amp;dq=leadership+theories&amp;ots=QPcfn9_c9p&amp;sig=riQkLINbvd7vwEduMpfW55Pyy20 [Accessed 26 Dec. 2022].</w:t>
      </w:r>
    </w:p>
    <w:p w14:paraId="78A26092" w14:textId="77777777" w:rsidR="007830EE" w:rsidRPr="00275434" w:rsidRDefault="007830EE" w:rsidP="007830EE">
      <w:pPr>
        <w:pStyle w:val="NormalWeb"/>
        <w:spacing w:before="0" w:beforeAutospacing="0" w:after="240" w:afterAutospacing="0" w:line="360" w:lineRule="auto"/>
        <w:jc w:val="both"/>
      </w:pPr>
      <w:r w:rsidRPr="00275434">
        <w:t xml:space="preserve">Teixeira Reis Neto, M., Avelar Ferreira, C.A. and Nélia de Araújo, R. (2020). </w:t>
      </w:r>
      <w:proofErr w:type="spellStart"/>
      <w:r w:rsidRPr="00275434">
        <w:t>Teorías</w:t>
      </w:r>
      <w:proofErr w:type="spellEnd"/>
      <w:r w:rsidRPr="00275434">
        <w:t xml:space="preserve"> de </w:t>
      </w:r>
      <w:proofErr w:type="spellStart"/>
      <w:r w:rsidRPr="00275434">
        <w:t>liderazgo</w:t>
      </w:r>
      <w:proofErr w:type="spellEnd"/>
      <w:r w:rsidRPr="00275434">
        <w:t xml:space="preserve"> y </w:t>
      </w:r>
      <w:proofErr w:type="spellStart"/>
      <w:r w:rsidRPr="00275434">
        <w:t>desempeño</w:t>
      </w:r>
      <w:proofErr w:type="spellEnd"/>
      <w:r w:rsidRPr="00275434">
        <w:t xml:space="preserve"> individual. </w:t>
      </w:r>
      <w:proofErr w:type="spellStart"/>
      <w:r w:rsidRPr="00275434">
        <w:rPr>
          <w:i/>
          <w:iCs/>
        </w:rPr>
        <w:t>Revista</w:t>
      </w:r>
      <w:proofErr w:type="spellEnd"/>
      <w:r w:rsidRPr="00275434">
        <w:rPr>
          <w:i/>
          <w:iCs/>
        </w:rPr>
        <w:t xml:space="preserve"> </w:t>
      </w:r>
      <w:proofErr w:type="spellStart"/>
      <w:r w:rsidRPr="00275434">
        <w:rPr>
          <w:i/>
          <w:iCs/>
        </w:rPr>
        <w:t>científica</w:t>
      </w:r>
      <w:proofErr w:type="spellEnd"/>
      <w:r w:rsidRPr="00275434">
        <w:rPr>
          <w:i/>
          <w:iCs/>
        </w:rPr>
        <w:t xml:space="preserve"> Pensamiento y </w:t>
      </w:r>
      <w:proofErr w:type="spellStart"/>
      <w:r w:rsidRPr="00275434">
        <w:rPr>
          <w:i/>
          <w:iCs/>
        </w:rPr>
        <w:t>Gestión</w:t>
      </w:r>
      <w:proofErr w:type="spellEnd"/>
      <w:r w:rsidRPr="00275434">
        <w:t>, (47), pp.148–179. doi:10.14482/pege.47.6001.</w:t>
      </w:r>
    </w:p>
    <w:p w14:paraId="085FBB7A" w14:textId="77777777" w:rsidR="007830EE" w:rsidRPr="00275434" w:rsidRDefault="007830EE" w:rsidP="007830EE">
      <w:pPr>
        <w:pStyle w:val="NormalWeb"/>
        <w:spacing w:before="0" w:beforeAutospacing="0" w:after="240" w:afterAutospacing="0" w:line="360" w:lineRule="auto"/>
        <w:jc w:val="both"/>
      </w:pPr>
      <w:proofErr w:type="spellStart"/>
      <w:r w:rsidRPr="00275434">
        <w:t>Turnnidge</w:t>
      </w:r>
      <w:proofErr w:type="spellEnd"/>
      <w:r w:rsidRPr="00275434">
        <w:t xml:space="preserve">, J. and Côté, J. (2016). Applying transformational leadership theory to coaching research in youth sport: A systematic literature review. </w:t>
      </w:r>
      <w:r w:rsidRPr="00275434">
        <w:rPr>
          <w:i/>
          <w:iCs/>
        </w:rPr>
        <w:t>International Journal of Sport and Exercise Psychology</w:t>
      </w:r>
      <w:r w:rsidRPr="00275434">
        <w:t>, 16(3), pp.327–342. doi:10.1080/1612197x.2016.1189948.</w:t>
      </w:r>
    </w:p>
    <w:p w14:paraId="5BA7E34D" w14:textId="77777777" w:rsidR="007830EE" w:rsidRPr="00275434" w:rsidRDefault="007830EE" w:rsidP="007830EE">
      <w:pPr>
        <w:rPr>
          <w:lang w:val="en-GB"/>
        </w:rPr>
      </w:pPr>
    </w:p>
    <w:p w14:paraId="602E3590" w14:textId="77777777" w:rsidR="002A620F" w:rsidRPr="00275434" w:rsidRDefault="002A620F" w:rsidP="002A620F">
      <w:pPr>
        <w:pStyle w:val="Heading1"/>
        <w:tabs>
          <w:tab w:val="left" w:pos="1860"/>
        </w:tabs>
        <w:rPr>
          <w:lang w:val="en-GB"/>
        </w:rPr>
        <w:sectPr w:rsidR="002A620F" w:rsidRPr="00275434">
          <w:pgSz w:w="12240" w:h="15840"/>
          <w:pgMar w:top="1440" w:right="1440" w:bottom="1440" w:left="1440" w:header="720" w:footer="720" w:gutter="0"/>
          <w:cols w:space="720"/>
          <w:docGrid w:linePitch="360"/>
        </w:sectPr>
      </w:pPr>
    </w:p>
    <w:p w14:paraId="06169B8B" w14:textId="4AACA3AE" w:rsidR="002A620F" w:rsidRPr="00275434" w:rsidRDefault="00B4273F" w:rsidP="002A620F">
      <w:pPr>
        <w:pStyle w:val="Heading1"/>
        <w:tabs>
          <w:tab w:val="left" w:pos="1860"/>
        </w:tabs>
        <w:rPr>
          <w:lang w:val="en-GB"/>
        </w:rPr>
      </w:pPr>
      <w:bookmarkStart w:id="16" w:name="_Toc124439578"/>
      <w:r>
        <w:rPr>
          <w:sz w:val="28"/>
          <w:lang w:val="en-GB"/>
        </w:rPr>
        <w:lastRenderedPageBreak/>
        <w:t>Appendix: Action P</w:t>
      </w:r>
      <w:r w:rsidR="002A620F" w:rsidRPr="00B4273F">
        <w:rPr>
          <w:sz w:val="28"/>
          <w:lang w:val="en-GB"/>
        </w:rPr>
        <w:t>lan</w:t>
      </w:r>
      <w:bookmarkEnd w:id="14"/>
      <w:bookmarkEnd w:id="16"/>
      <w:r w:rsidR="002A620F" w:rsidRPr="00275434">
        <w:rPr>
          <w:lang w:val="en-GB"/>
        </w:rPr>
        <w:tab/>
      </w:r>
    </w:p>
    <w:p w14:paraId="632C560E" w14:textId="0FB615FD" w:rsidR="002A620F" w:rsidRPr="00275434" w:rsidRDefault="002A620F" w:rsidP="002A620F">
      <w:pPr>
        <w:rPr>
          <w:lang w:val="en-GB"/>
        </w:rPr>
      </w:pPr>
    </w:p>
    <w:tbl>
      <w:tblPr>
        <w:tblStyle w:val="TableGrid"/>
        <w:tblpPr w:leftFromText="180" w:rightFromText="180" w:vertAnchor="page" w:horzAnchor="margin" w:tblpY="2893"/>
        <w:tblW w:w="9730" w:type="dxa"/>
        <w:tblLook w:val="04A0" w:firstRow="1" w:lastRow="0" w:firstColumn="1" w:lastColumn="0" w:noHBand="0" w:noVBand="1"/>
      </w:tblPr>
      <w:tblGrid>
        <w:gridCol w:w="1469"/>
        <w:gridCol w:w="1707"/>
        <w:gridCol w:w="2849"/>
        <w:gridCol w:w="1980"/>
        <w:gridCol w:w="1725"/>
      </w:tblGrid>
      <w:tr w:rsidR="009505F6" w:rsidRPr="00275434" w14:paraId="2BC83358" w14:textId="77777777" w:rsidTr="00C636F1">
        <w:trPr>
          <w:trHeight w:val="268"/>
        </w:trPr>
        <w:tc>
          <w:tcPr>
            <w:tcW w:w="1469" w:type="dxa"/>
          </w:tcPr>
          <w:p w14:paraId="14B73F78" w14:textId="77777777" w:rsidR="009505F6" w:rsidRPr="00275434" w:rsidRDefault="009505F6" w:rsidP="00C636F1">
            <w:pPr>
              <w:rPr>
                <w:lang w:val="en-GB"/>
              </w:rPr>
            </w:pPr>
            <w:r w:rsidRPr="00275434">
              <w:rPr>
                <w:lang w:val="en-GB"/>
              </w:rPr>
              <w:t xml:space="preserve">Specific </w:t>
            </w:r>
          </w:p>
        </w:tc>
        <w:tc>
          <w:tcPr>
            <w:tcW w:w="1707" w:type="dxa"/>
          </w:tcPr>
          <w:p w14:paraId="550A98F6" w14:textId="77777777" w:rsidR="009505F6" w:rsidRPr="00275434" w:rsidRDefault="009505F6" w:rsidP="00C636F1">
            <w:pPr>
              <w:rPr>
                <w:lang w:val="en-GB"/>
              </w:rPr>
            </w:pPr>
            <w:r w:rsidRPr="00275434">
              <w:rPr>
                <w:lang w:val="en-GB"/>
              </w:rPr>
              <w:t xml:space="preserve">Measurable </w:t>
            </w:r>
          </w:p>
        </w:tc>
        <w:tc>
          <w:tcPr>
            <w:tcW w:w="2849" w:type="dxa"/>
          </w:tcPr>
          <w:p w14:paraId="129B0251" w14:textId="77777777" w:rsidR="009505F6" w:rsidRPr="00275434" w:rsidRDefault="009505F6" w:rsidP="00C636F1">
            <w:pPr>
              <w:rPr>
                <w:lang w:val="en-GB"/>
              </w:rPr>
            </w:pPr>
            <w:r w:rsidRPr="00275434">
              <w:rPr>
                <w:lang w:val="en-GB"/>
              </w:rPr>
              <w:t xml:space="preserve">Attainable </w:t>
            </w:r>
          </w:p>
        </w:tc>
        <w:tc>
          <w:tcPr>
            <w:tcW w:w="1980" w:type="dxa"/>
          </w:tcPr>
          <w:p w14:paraId="5FB494F2" w14:textId="77777777" w:rsidR="009505F6" w:rsidRPr="00275434" w:rsidRDefault="009505F6" w:rsidP="00C636F1">
            <w:pPr>
              <w:rPr>
                <w:lang w:val="en-GB"/>
              </w:rPr>
            </w:pPr>
            <w:r w:rsidRPr="00275434">
              <w:rPr>
                <w:lang w:val="en-GB"/>
              </w:rPr>
              <w:t>relevant</w:t>
            </w:r>
          </w:p>
        </w:tc>
        <w:tc>
          <w:tcPr>
            <w:tcW w:w="1725" w:type="dxa"/>
          </w:tcPr>
          <w:p w14:paraId="2DC2F89C" w14:textId="77777777" w:rsidR="009505F6" w:rsidRPr="00275434" w:rsidRDefault="009505F6" w:rsidP="00C636F1">
            <w:pPr>
              <w:rPr>
                <w:lang w:val="en-GB"/>
              </w:rPr>
            </w:pPr>
            <w:r w:rsidRPr="00275434">
              <w:rPr>
                <w:lang w:val="en-GB"/>
              </w:rPr>
              <w:t>Time bond</w:t>
            </w:r>
          </w:p>
        </w:tc>
      </w:tr>
      <w:tr w:rsidR="009505F6" w:rsidRPr="00275434" w14:paraId="7422C907" w14:textId="77777777" w:rsidTr="00C636F1">
        <w:trPr>
          <w:trHeight w:val="1075"/>
        </w:trPr>
        <w:tc>
          <w:tcPr>
            <w:tcW w:w="1469" w:type="dxa"/>
          </w:tcPr>
          <w:p w14:paraId="3A667310" w14:textId="77777777" w:rsidR="009505F6" w:rsidRPr="00275434" w:rsidRDefault="009505F6" w:rsidP="00C636F1">
            <w:pPr>
              <w:rPr>
                <w:lang w:val="en-GB"/>
              </w:rPr>
            </w:pPr>
            <w:r w:rsidRPr="00275434">
              <w:rPr>
                <w:lang w:val="en-GB"/>
              </w:rPr>
              <w:t xml:space="preserve">Enhance analytical skills </w:t>
            </w:r>
          </w:p>
        </w:tc>
        <w:tc>
          <w:tcPr>
            <w:tcW w:w="1707" w:type="dxa"/>
          </w:tcPr>
          <w:p w14:paraId="0758FA38" w14:textId="77777777" w:rsidR="009505F6" w:rsidRPr="00275434" w:rsidRDefault="009505F6" w:rsidP="00C636F1">
            <w:pPr>
              <w:rPr>
                <w:lang w:val="en-GB"/>
              </w:rPr>
            </w:pPr>
            <w:r w:rsidRPr="00275434">
              <w:rPr>
                <w:lang w:val="en-GB"/>
              </w:rPr>
              <w:t xml:space="preserve">Determine the issue and potentially solve soon as possible </w:t>
            </w:r>
          </w:p>
        </w:tc>
        <w:tc>
          <w:tcPr>
            <w:tcW w:w="2849" w:type="dxa"/>
          </w:tcPr>
          <w:p w14:paraId="7B83DBCE" w14:textId="77777777" w:rsidR="009505F6" w:rsidRPr="00275434" w:rsidRDefault="009505F6" w:rsidP="00C636F1">
            <w:pPr>
              <w:rPr>
                <w:lang w:val="en-GB"/>
              </w:rPr>
            </w:pPr>
            <w:r w:rsidRPr="00275434">
              <w:rPr>
                <w:lang w:val="en-GB"/>
              </w:rPr>
              <w:t xml:space="preserve">I will effectively list all the ideas and brainstorm each point before starting any project </w:t>
            </w:r>
          </w:p>
        </w:tc>
        <w:tc>
          <w:tcPr>
            <w:tcW w:w="1980" w:type="dxa"/>
          </w:tcPr>
          <w:p w14:paraId="0C946726" w14:textId="77777777" w:rsidR="009505F6" w:rsidRPr="00275434" w:rsidRDefault="009505F6" w:rsidP="00C636F1">
            <w:pPr>
              <w:rPr>
                <w:lang w:val="en-GB"/>
              </w:rPr>
            </w:pPr>
            <w:r w:rsidRPr="00275434">
              <w:rPr>
                <w:lang w:val="en-GB"/>
              </w:rPr>
              <w:t xml:space="preserve">In organisation </w:t>
            </w:r>
          </w:p>
        </w:tc>
        <w:tc>
          <w:tcPr>
            <w:tcW w:w="1725" w:type="dxa"/>
          </w:tcPr>
          <w:p w14:paraId="3445D347" w14:textId="77777777" w:rsidR="009505F6" w:rsidRPr="00275434" w:rsidRDefault="009505F6" w:rsidP="00C636F1">
            <w:pPr>
              <w:rPr>
                <w:lang w:val="en-GB"/>
              </w:rPr>
            </w:pPr>
            <w:r w:rsidRPr="00275434">
              <w:rPr>
                <w:lang w:val="en-GB"/>
              </w:rPr>
              <w:t>The initial stage of the task (3</w:t>
            </w:r>
            <w:r w:rsidRPr="00275434">
              <w:rPr>
                <w:vertAlign w:val="superscript"/>
                <w:lang w:val="en-GB"/>
              </w:rPr>
              <w:t>rd</w:t>
            </w:r>
            <w:r w:rsidRPr="00275434">
              <w:rPr>
                <w:lang w:val="en-GB"/>
              </w:rPr>
              <w:t xml:space="preserve"> Jan to 10 Feb)</w:t>
            </w:r>
          </w:p>
          <w:p w14:paraId="75C726A7" w14:textId="77777777" w:rsidR="009505F6" w:rsidRPr="00275434" w:rsidRDefault="009505F6" w:rsidP="00C636F1">
            <w:pPr>
              <w:rPr>
                <w:lang w:val="en-GB"/>
              </w:rPr>
            </w:pPr>
          </w:p>
        </w:tc>
      </w:tr>
      <w:tr w:rsidR="009505F6" w:rsidRPr="00275434" w14:paraId="778ED418" w14:textId="77777777" w:rsidTr="00C636F1">
        <w:trPr>
          <w:trHeight w:val="1411"/>
        </w:trPr>
        <w:tc>
          <w:tcPr>
            <w:tcW w:w="1469" w:type="dxa"/>
          </w:tcPr>
          <w:p w14:paraId="75871530" w14:textId="77777777" w:rsidR="009505F6" w:rsidRPr="00275434" w:rsidRDefault="009505F6" w:rsidP="00C636F1">
            <w:pPr>
              <w:rPr>
                <w:lang w:val="en-GB"/>
              </w:rPr>
            </w:pPr>
            <w:r w:rsidRPr="00275434">
              <w:rPr>
                <w:lang w:val="en-GB"/>
              </w:rPr>
              <w:t>Adaptability</w:t>
            </w:r>
          </w:p>
        </w:tc>
        <w:tc>
          <w:tcPr>
            <w:tcW w:w="1707" w:type="dxa"/>
          </w:tcPr>
          <w:p w14:paraId="5A44D82F" w14:textId="77777777" w:rsidR="009505F6" w:rsidRPr="00275434" w:rsidRDefault="009505F6" w:rsidP="00C636F1">
            <w:pPr>
              <w:rPr>
                <w:lang w:val="en-GB"/>
              </w:rPr>
            </w:pPr>
            <w:r w:rsidRPr="00275434">
              <w:rPr>
                <w:lang w:val="en-GB"/>
              </w:rPr>
              <w:t>Adjust according to situation and scenarios</w:t>
            </w:r>
          </w:p>
        </w:tc>
        <w:tc>
          <w:tcPr>
            <w:tcW w:w="2849" w:type="dxa"/>
          </w:tcPr>
          <w:p w14:paraId="1E2665C2" w14:textId="77777777" w:rsidR="009505F6" w:rsidRPr="00275434" w:rsidRDefault="009505F6" w:rsidP="00C636F1">
            <w:pPr>
              <w:rPr>
                <w:lang w:val="en-GB"/>
              </w:rPr>
            </w:pPr>
            <w:r w:rsidRPr="00275434">
              <w:rPr>
                <w:lang w:val="en-GB"/>
              </w:rPr>
              <w:t xml:space="preserve">I will enhance my ability to readily adapt to new situations and surroundings and respond to the scenarios </w:t>
            </w:r>
          </w:p>
        </w:tc>
        <w:tc>
          <w:tcPr>
            <w:tcW w:w="1980" w:type="dxa"/>
          </w:tcPr>
          <w:p w14:paraId="421A7F6B" w14:textId="77777777" w:rsidR="009505F6" w:rsidRPr="00275434" w:rsidRDefault="009505F6" w:rsidP="00C636F1">
            <w:pPr>
              <w:rPr>
                <w:lang w:val="en-GB"/>
              </w:rPr>
            </w:pPr>
            <w:r w:rsidRPr="00275434">
              <w:rPr>
                <w:lang w:val="en-GB"/>
              </w:rPr>
              <w:t xml:space="preserve">At Workplace </w:t>
            </w:r>
          </w:p>
        </w:tc>
        <w:tc>
          <w:tcPr>
            <w:tcW w:w="1725" w:type="dxa"/>
          </w:tcPr>
          <w:p w14:paraId="0D9711B4" w14:textId="77777777" w:rsidR="009505F6" w:rsidRPr="00275434" w:rsidRDefault="009505F6" w:rsidP="00C636F1">
            <w:pPr>
              <w:rPr>
                <w:lang w:val="en-GB"/>
              </w:rPr>
            </w:pPr>
            <w:r w:rsidRPr="00275434">
              <w:rPr>
                <w:lang w:val="en-GB"/>
              </w:rPr>
              <w:t xml:space="preserve">15 Jan to 25 Jan </w:t>
            </w:r>
          </w:p>
        </w:tc>
      </w:tr>
      <w:tr w:rsidR="009505F6" w:rsidRPr="00275434" w14:paraId="0383BA68" w14:textId="77777777" w:rsidTr="00C636F1">
        <w:trPr>
          <w:trHeight w:val="1075"/>
        </w:trPr>
        <w:tc>
          <w:tcPr>
            <w:tcW w:w="1469" w:type="dxa"/>
          </w:tcPr>
          <w:p w14:paraId="3D6B9547" w14:textId="77777777" w:rsidR="009505F6" w:rsidRPr="00275434" w:rsidRDefault="009505F6" w:rsidP="00C636F1">
            <w:pPr>
              <w:rPr>
                <w:lang w:val="en-GB"/>
              </w:rPr>
            </w:pPr>
            <w:r w:rsidRPr="00275434">
              <w:rPr>
                <w:lang w:val="en-GB"/>
              </w:rPr>
              <w:t xml:space="preserve">Managing pressure </w:t>
            </w:r>
          </w:p>
        </w:tc>
        <w:tc>
          <w:tcPr>
            <w:tcW w:w="1707" w:type="dxa"/>
          </w:tcPr>
          <w:p w14:paraId="634AA8AC" w14:textId="77777777" w:rsidR="009505F6" w:rsidRPr="00275434" w:rsidRDefault="009505F6" w:rsidP="00C636F1">
            <w:pPr>
              <w:rPr>
                <w:lang w:val="en-GB"/>
              </w:rPr>
            </w:pPr>
            <w:r w:rsidRPr="00275434">
              <w:rPr>
                <w:lang w:val="en-GB"/>
              </w:rPr>
              <w:t xml:space="preserve">Calmly handle the situation </w:t>
            </w:r>
          </w:p>
        </w:tc>
        <w:tc>
          <w:tcPr>
            <w:tcW w:w="2849" w:type="dxa"/>
          </w:tcPr>
          <w:p w14:paraId="4235AD32" w14:textId="77777777" w:rsidR="009505F6" w:rsidRPr="00275434" w:rsidRDefault="009505F6" w:rsidP="00C636F1">
            <w:pPr>
              <w:rPr>
                <w:lang w:val="en-GB"/>
              </w:rPr>
            </w:pPr>
            <w:r w:rsidRPr="00275434">
              <w:rPr>
                <w:lang w:val="en-GB"/>
              </w:rPr>
              <w:t xml:space="preserve">Will not immediately respond to the scene but have a thorough overview </w:t>
            </w:r>
          </w:p>
        </w:tc>
        <w:tc>
          <w:tcPr>
            <w:tcW w:w="1980" w:type="dxa"/>
          </w:tcPr>
          <w:p w14:paraId="2042216C" w14:textId="77777777" w:rsidR="009505F6" w:rsidRPr="00275434" w:rsidRDefault="009505F6" w:rsidP="00C636F1">
            <w:pPr>
              <w:rPr>
                <w:lang w:val="en-GB"/>
              </w:rPr>
            </w:pPr>
            <w:r w:rsidRPr="00275434">
              <w:rPr>
                <w:lang w:val="en-GB"/>
              </w:rPr>
              <w:t xml:space="preserve">At work </w:t>
            </w:r>
          </w:p>
        </w:tc>
        <w:tc>
          <w:tcPr>
            <w:tcW w:w="1725" w:type="dxa"/>
          </w:tcPr>
          <w:p w14:paraId="2408DFF0" w14:textId="77777777" w:rsidR="009505F6" w:rsidRPr="00275434" w:rsidRDefault="009505F6" w:rsidP="00C636F1">
            <w:pPr>
              <w:rPr>
                <w:lang w:val="en-GB"/>
              </w:rPr>
            </w:pPr>
            <w:r w:rsidRPr="00275434">
              <w:rPr>
                <w:lang w:val="en-GB"/>
              </w:rPr>
              <w:t xml:space="preserve"> 1 Jan to 17 Jan </w:t>
            </w:r>
          </w:p>
        </w:tc>
      </w:tr>
      <w:tr w:rsidR="009505F6" w:rsidRPr="00275434" w14:paraId="5F757232" w14:textId="77777777" w:rsidTr="00C636F1">
        <w:trPr>
          <w:trHeight w:val="806"/>
        </w:trPr>
        <w:tc>
          <w:tcPr>
            <w:tcW w:w="1469" w:type="dxa"/>
          </w:tcPr>
          <w:p w14:paraId="6F92CE71" w14:textId="77777777" w:rsidR="009505F6" w:rsidRPr="00275434" w:rsidRDefault="009505F6" w:rsidP="00C636F1">
            <w:pPr>
              <w:rPr>
                <w:lang w:val="en-GB"/>
              </w:rPr>
            </w:pPr>
            <w:r w:rsidRPr="00275434">
              <w:rPr>
                <w:lang w:val="en-GB"/>
              </w:rPr>
              <w:t xml:space="preserve">Time Management </w:t>
            </w:r>
          </w:p>
        </w:tc>
        <w:tc>
          <w:tcPr>
            <w:tcW w:w="1707" w:type="dxa"/>
          </w:tcPr>
          <w:p w14:paraId="6E06BAC3" w14:textId="77777777" w:rsidR="009505F6" w:rsidRPr="00275434" w:rsidRDefault="009505F6" w:rsidP="00C636F1">
            <w:pPr>
              <w:rPr>
                <w:lang w:val="en-GB"/>
              </w:rPr>
            </w:pPr>
            <w:r w:rsidRPr="00275434">
              <w:rPr>
                <w:lang w:val="en-GB"/>
              </w:rPr>
              <w:t xml:space="preserve">Perform all task on time </w:t>
            </w:r>
          </w:p>
        </w:tc>
        <w:tc>
          <w:tcPr>
            <w:tcW w:w="2849" w:type="dxa"/>
          </w:tcPr>
          <w:p w14:paraId="1337B278" w14:textId="77777777" w:rsidR="009505F6" w:rsidRPr="00275434" w:rsidRDefault="009505F6" w:rsidP="00C636F1">
            <w:pPr>
              <w:rPr>
                <w:lang w:val="en-GB"/>
              </w:rPr>
            </w:pPr>
            <w:r w:rsidRPr="00275434">
              <w:rPr>
                <w:lang w:val="en-GB"/>
              </w:rPr>
              <w:t xml:space="preserve">I will focus on starting the project on time and finishing on the deadline </w:t>
            </w:r>
          </w:p>
        </w:tc>
        <w:tc>
          <w:tcPr>
            <w:tcW w:w="1980" w:type="dxa"/>
          </w:tcPr>
          <w:p w14:paraId="5AC66129" w14:textId="77777777" w:rsidR="009505F6" w:rsidRPr="00275434" w:rsidRDefault="009505F6" w:rsidP="00C636F1">
            <w:pPr>
              <w:rPr>
                <w:lang w:val="en-GB"/>
              </w:rPr>
            </w:pPr>
            <w:r w:rsidRPr="00275434">
              <w:rPr>
                <w:lang w:val="en-GB"/>
              </w:rPr>
              <w:t xml:space="preserve">At Workplace </w:t>
            </w:r>
          </w:p>
        </w:tc>
        <w:tc>
          <w:tcPr>
            <w:tcW w:w="1725" w:type="dxa"/>
          </w:tcPr>
          <w:p w14:paraId="078A4B3F" w14:textId="77777777" w:rsidR="009505F6" w:rsidRPr="00275434" w:rsidRDefault="009505F6" w:rsidP="00C636F1">
            <w:pPr>
              <w:rPr>
                <w:lang w:val="en-GB"/>
              </w:rPr>
            </w:pPr>
            <w:r w:rsidRPr="00275434">
              <w:rPr>
                <w:lang w:val="en-GB"/>
              </w:rPr>
              <w:t xml:space="preserve">16 Jan to 29 Feb </w:t>
            </w:r>
          </w:p>
        </w:tc>
      </w:tr>
    </w:tbl>
    <w:p w14:paraId="033AD3EA" w14:textId="02E06B30" w:rsidR="009505F6" w:rsidRPr="00275434" w:rsidRDefault="009505F6" w:rsidP="002A620F">
      <w:pPr>
        <w:rPr>
          <w:lang w:val="en-GB"/>
        </w:rPr>
      </w:pPr>
    </w:p>
    <w:p w14:paraId="0FCD6EB5" w14:textId="4EA5EB41" w:rsidR="009505F6" w:rsidRPr="00275434" w:rsidRDefault="009505F6" w:rsidP="009505F6">
      <w:pPr>
        <w:pStyle w:val="Heading1"/>
        <w:rPr>
          <w:lang w:val="en-GB"/>
        </w:rPr>
        <w:sectPr w:rsidR="009505F6" w:rsidRPr="00275434">
          <w:pgSz w:w="12240" w:h="15840"/>
          <w:pgMar w:top="1440" w:right="1440" w:bottom="1440" w:left="1440" w:header="720" w:footer="720" w:gutter="0"/>
          <w:cols w:space="720"/>
          <w:docGrid w:linePitch="360"/>
        </w:sectPr>
      </w:pPr>
    </w:p>
    <w:p w14:paraId="3134203F" w14:textId="77777777" w:rsidR="009505F6" w:rsidRPr="00275434" w:rsidRDefault="009505F6" w:rsidP="007830EE">
      <w:pPr>
        <w:pStyle w:val="Heading1"/>
        <w:jc w:val="both"/>
        <w:rPr>
          <w:lang w:val="en-GB"/>
        </w:rPr>
      </w:pPr>
    </w:p>
    <w:sectPr w:rsidR="009505F6" w:rsidRPr="002754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884"/>
    <w:rsid w:val="00032CE1"/>
    <w:rsid w:val="000936E6"/>
    <w:rsid w:val="000A6956"/>
    <w:rsid w:val="00100DF2"/>
    <w:rsid w:val="001214B7"/>
    <w:rsid w:val="00184B14"/>
    <w:rsid w:val="00186FF5"/>
    <w:rsid w:val="00205652"/>
    <w:rsid w:val="00233404"/>
    <w:rsid w:val="00236252"/>
    <w:rsid w:val="0024653C"/>
    <w:rsid w:val="00275434"/>
    <w:rsid w:val="0028726C"/>
    <w:rsid w:val="002A620F"/>
    <w:rsid w:val="00384C8E"/>
    <w:rsid w:val="003E5188"/>
    <w:rsid w:val="003F1AB8"/>
    <w:rsid w:val="00483102"/>
    <w:rsid w:val="00484F4E"/>
    <w:rsid w:val="00536A3A"/>
    <w:rsid w:val="00537316"/>
    <w:rsid w:val="00547DA3"/>
    <w:rsid w:val="00576D74"/>
    <w:rsid w:val="005941FB"/>
    <w:rsid w:val="005C04DB"/>
    <w:rsid w:val="005F76B4"/>
    <w:rsid w:val="006519B1"/>
    <w:rsid w:val="006B1051"/>
    <w:rsid w:val="006C328C"/>
    <w:rsid w:val="00772950"/>
    <w:rsid w:val="00773157"/>
    <w:rsid w:val="007830EE"/>
    <w:rsid w:val="00790182"/>
    <w:rsid w:val="007A64C2"/>
    <w:rsid w:val="007F00CF"/>
    <w:rsid w:val="00860126"/>
    <w:rsid w:val="00875360"/>
    <w:rsid w:val="00894716"/>
    <w:rsid w:val="008A5884"/>
    <w:rsid w:val="00904C42"/>
    <w:rsid w:val="00923FA3"/>
    <w:rsid w:val="009505F6"/>
    <w:rsid w:val="009D690C"/>
    <w:rsid w:val="009E7AB8"/>
    <w:rsid w:val="009F62ED"/>
    <w:rsid w:val="00A23ACE"/>
    <w:rsid w:val="00A35B26"/>
    <w:rsid w:val="00A46909"/>
    <w:rsid w:val="00A80570"/>
    <w:rsid w:val="00A83B17"/>
    <w:rsid w:val="00AA5825"/>
    <w:rsid w:val="00AB7869"/>
    <w:rsid w:val="00AC3423"/>
    <w:rsid w:val="00B251D6"/>
    <w:rsid w:val="00B4273F"/>
    <w:rsid w:val="00B92868"/>
    <w:rsid w:val="00C2255D"/>
    <w:rsid w:val="00C37FBF"/>
    <w:rsid w:val="00C545FE"/>
    <w:rsid w:val="00C5484A"/>
    <w:rsid w:val="00C957DF"/>
    <w:rsid w:val="00CE3E6C"/>
    <w:rsid w:val="00CF4B12"/>
    <w:rsid w:val="00CF5FBA"/>
    <w:rsid w:val="00D04763"/>
    <w:rsid w:val="00D62FCB"/>
    <w:rsid w:val="00D81158"/>
    <w:rsid w:val="00E556A1"/>
    <w:rsid w:val="00EA593C"/>
    <w:rsid w:val="00EE2786"/>
    <w:rsid w:val="00F27FC9"/>
    <w:rsid w:val="00F366A0"/>
    <w:rsid w:val="00FD41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D5BEE"/>
  <w15:chartTrackingRefBased/>
  <w15:docId w15:val="{F117CE44-4771-42E0-AEAC-A68A627BB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20F"/>
    <w:rPr>
      <w:rFonts w:ascii="Times New Roman" w:hAnsi="Times New Roman" w:cs="Times New Roman"/>
      <w:sz w:val="24"/>
      <w:szCs w:val="24"/>
      <w:shd w:val="clear" w:color="auto" w:fill="FFFFFF"/>
    </w:rPr>
  </w:style>
  <w:style w:type="paragraph" w:styleId="Heading1">
    <w:name w:val="heading 1"/>
    <w:basedOn w:val="Normal"/>
    <w:next w:val="Normal"/>
    <w:link w:val="Heading1Char"/>
    <w:uiPriority w:val="9"/>
    <w:qFormat/>
    <w:rsid w:val="002A620F"/>
    <w:pPr>
      <w:outlineLvl w:val="0"/>
    </w:pPr>
    <w:rPr>
      <w:b/>
      <w:bCs/>
    </w:rPr>
  </w:style>
  <w:style w:type="paragraph" w:styleId="Heading2">
    <w:name w:val="heading 2"/>
    <w:basedOn w:val="Normal"/>
    <w:next w:val="Normal"/>
    <w:link w:val="Heading2Char"/>
    <w:uiPriority w:val="9"/>
    <w:unhideWhenUsed/>
    <w:qFormat/>
    <w:rsid w:val="002A620F"/>
    <w:pPr>
      <w:outlineLvl w:val="1"/>
    </w:pPr>
    <w:rPr>
      <w:i/>
      <w:iCs/>
    </w:rPr>
  </w:style>
  <w:style w:type="paragraph" w:styleId="Heading3">
    <w:name w:val="heading 3"/>
    <w:basedOn w:val="Normal"/>
    <w:next w:val="Normal"/>
    <w:link w:val="Heading3Char"/>
    <w:uiPriority w:val="9"/>
    <w:unhideWhenUsed/>
    <w:qFormat/>
    <w:rsid w:val="003F1AB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20F"/>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2A620F"/>
    <w:rPr>
      <w:rFonts w:ascii="Times New Roman" w:hAnsi="Times New Roman" w:cs="Times New Roman"/>
      <w:i/>
      <w:iCs/>
      <w:sz w:val="24"/>
      <w:szCs w:val="24"/>
    </w:rPr>
  </w:style>
  <w:style w:type="table" w:styleId="TableGrid">
    <w:name w:val="Table Grid"/>
    <w:basedOn w:val="TableNormal"/>
    <w:uiPriority w:val="39"/>
    <w:rsid w:val="002A62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505F6"/>
    <w:pPr>
      <w:spacing w:before="100" w:beforeAutospacing="1" w:after="100" w:afterAutospacing="1" w:line="240" w:lineRule="auto"/>
    </w:pPr>
    <w:rPr>
      <w:rFonts w:eastAsia="Times New Roman"/>
      <w:shd w:val="clear" w:color="auto" w:fill="auto"/>
      <w:lang w:val="en-GB" w:eastAsia="en-GB"/>
    </w:rPr>
  </w:style>
  <w:style w:type="paragraph" w:styleId="TOC1">
    <w:name w:val="toc 1"/>
    <w:basedOn w:val="Normal"/>
    <w:next w:val="Normal"/>
    <w:autoRedefine/>
    <w:uiPriority w:val="39"/>
    <w:unhideWhenUsed/>
    <w:rsid w:val="009505F6"/>
    <w:pPr>
      <w:spacing w:after="100"/>
    </w:pPr>
  </w:style>
  <w:style w:type="paragraph" w:styleId="TOC2">
    <w:name w:val="toc 2"/>
    <w:basedOn w:val="Normal"/>
    <w:next w:val="Normal"/>
    <w:autoRedefine/>
    <w:uiPriority w:val="39"/>
    <w:unhideWhenUsed/>
    <w:rsid w:val="009505F6"/>
    <w:pPr>
      <w:spacing w:after="100"/>
      <w:ind w:left="240"/>
    </w:pPr>
  </w:style>
  <w:style w:type="character" w:styleId="Hyperlink">
    <w:name w:val="Hyperlink"/>
    <w:basedOn w:val="DefaultParagraphFont"/>
    <w:uiPriority w:val="99"/>
    <w:unhideWhenUsed/>
    <w:rsid w:val="009505F6"/>
    <w:rPr>
      <w:color w:val="0563C1" w:themeColor="hyperlink"/>
      <w:u w:val="single"/>
    </w:rPr>
  </w:style>
  <w:style w:type="character" w:customStyle="1" w:styleId="Heading3Char">
    <w:name w:val="Heading 3 Char"/>
    <w:basedOn w:val="DefaultParagraphFont"/>
    <w:link w:val="Heading3"/>
    <w:uiPriority w:val="9"/>
    <w:rsid w:val="003F1AB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00D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909C5-86C5-48E0-8703-D200C1B18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2791</Words>
  <Characters>15914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yonova</dc:creator>
  <cp:keywords/>
  <dc:description/>
  <cp:lastModifiedBy>lora yonova</cp:lastModifiedBy>
  <cp:revision>2</cp:revision>
  <dcterms:created xsi:type="dcterms:W3CDTF">2023-01-13T21:43:00Z</dcterms:created>
  <dcterms:modified xsi:type="dcterms:W3CDTF">2023-01-13T21:43:00Z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d3e0724a-f770-4001-8124-c66e4dc766ca</vt:lpwstr>
  </property>
</Properties>
</file>