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363C" w14:textId="6B2F66F3" w:rsidR="007C24A7" w:rsidRDefault="007C24A7" w:rsidP="007C24A7">
      <w:pPr>
        <w:pStyle w:val="Title"/>
        <w:jc w:val="center"/>
        <w:rPr>
          <w:sz w:val="72"/>
          <w:szCs w:val="72"/>
        </w:rPr>
      </w:pPr>
      <w:r>
        <w:rPr>
          <w:sz w:val="72"/>
          <w:szCs w:val="72"/>
        </w:rPr>
        <w:t>Digital Signal Processing</w:t>
      </w:r>
    </w:p>
    <w:p w14:paraId="0DA52E70" w14:textId="50615C32" w:rsidR="007C24A7" w:rsidRDefault="007C24A7" w:rsidP="007C24A7">
      <w:pPr>
        <w:pStyle w:val="Title"/>
        <w:jc w:val="center"/>
        <w:rPr>
          <w:sz w:val="56"/>
          <w:szCs w:val="56"/>
        </w:rPr>
      </w:pPr>
      <w:r w:rsidRPr="007C24A7">
        <w:rPr>
          <w:sz w:val="56"/>
          <w:szCs w:val="56"/>
        </w:rPr>
        <w:t>ACDA5008</w:t>
      </w:r>
    </w:p>
    <w:p w14:paraId="1742F306" w14:textId="3DB1A7AD" w:rsidR="007C24A7" w:rsidRPr="007C24A7" w:rsidRDefault="007C24A7" w:rsidP="007C24A7">
      <w:pPr>
        <w:pStyle w:val="Title"/>
        <w:jc w:val="center"/>
        <w:rPr>
          <w:sz w:val="72"/>
          <w:szCs w:val="72"/>
        </w:rPr>
      </w:pPr>
      <w:r>
        <w:rPr>
          <w:sz w:val="72"/>
          <w:szCs w:val="72"/>
        </w:rPr>
        <w:t>Quantifying and Comparing Modulation Methods Through Noise</w:t>
      </w:r>
      <w:r w:rsidR="0044231A">
        <w:rPr>
          <w:sz w:val="72"/>
          <w:szCs w:val="72"/>
        </w:rPr>
        <w:t xml:space="preserve"> Error Rates</w:t>
      </w:r>
      <w:r>
        <w:rPr>
          <w:sz w:val="72"/>
          <w:szCs w:val="72"/>
        </w:rPr>
        <w:t>.</w:t>
      </w:r>
    </w:p>
    <w:p w14:paraId="7436B626" w14:textId="77777777" w:rsidR="007C24A7" w:rsidRPr="007C24A7" w:rsidRDefault="007C24A7" w:rsidP="007C24A7"/>
    <w:p w14:paraId="2B41FE0F" w14:textId="77777777" w:rsidR="007C24A7" w:rsidRDefault="007C24A7" w:rsidP="007C24A7">
      <w:pPr>
        <w:jc w:val="center"/>
        <w:rPr>
          <w:sz w:val="56"/>
          <w:szCs w:val="56"/>
        </w:rPr>
      </w:pPr>
    </w:p>
    <w:sdt>
      <w:sdtPr>
        <w:rPr>
          <w:rFonts w:asciiTheme="minorHAnsi" w:eastAsiaTheme="minorEastAsia" w:hAnsiTheme="minorHAnsi" w:cstheme="minorBidi"/>
          <w:color w:val="auto"/>
          <w:sz w:val="21"/>
          <w:szCs w:val="21"/>
        </w:rPr>
        <w:id w:val="-1670095456"/>
        <w:docPartObj>
          <w:docPartGallery w:val="Table of Contents"/>
          <w:docPartUnique/>
        </w:docPartObj>
      </w:sdtPr>
      <w:sdtEndPr>
        <w:rPr>
          <w:b/>
          <w:bCs/>
          <w:noProof/>
        </w:rPr>
      </w:sdtEndPr>
      <w:sdtContent>
        <w:p w14:paraId="1DBC443E" w14:textId="77777777" w:rsidR="007C24A7" w:rsidRDefault="007C24A7" w:rsidP="007C24A7">
          <w:pPr>
            <w:pStyle w:val="TOCHeading"/>
          </w:pPr>
          <w:r>
            <w:t>Contents</w:t>
          </w:r>
        </w:p>
        <w:p w14:paraId="0360CCCD" w14:textId="7D1969A3" w:rsidR="00A00496" w:rsidRDefault="007C24A7">
          <w:pPr>
            <w:pStyle w:val="TOC1"/>
            <w:tabs>
              <w:tab w:val="right" w:leader="dot" w:pos="9016"/>
            </w:tabs>
            <w:rPr>
              <w:noProof/>
              <w:kern w:val="2"/>
              <w:sz w:val="22"/>
              <w:szCs w:val="22"/>
              <w:lang w:eastAsia="en-GB"/>
            </w:rPr>
          </w:pPr>
          <w:r>
            <w:fldChar w:fldCharType="begin"/>
          </w:r>
          <w:r>
            <w:instrText xml:space="preserve"> TOC \o "1-3" \h \z \u </w:instrText>
          </w:r>
          <w:r>
            <w:fldChar w:fldCharType="separate"/>
          </w:r>
          <w:hyperlink w:anchor="_Toc149825783" w:history="1">
            <w:r w:rsidR="00A00496" w:rsidRPr="00C03641">
              <w:rPr>
                <w:rStyle w:val="Hyperlink"/>
                <w:noProof/>
              </w:rPr>
              <w:t>Abstract</w:t>
            </w:r>
            <w:r w:rsidR="00A00496">
              <w:rPr>
                <w:noProof/>
                <w:webHidden/>
              </w:rPr>
              <w:tab/>
            </w:r>
            <w:r w:rsidR="00A00496">
              <w:rPr>
                <w:noProof/>
                <w:webHidden/>
              </w:rPr>
              <w:fldChar w:fldCharType="begin"/>
            </w:r>
            <w:r w:rsidR="00A00496">
              <w:rPr>
                <w:noProof/>
                <w:webHidden/>
              </w:rPr>
              <w:instrText xml:space="preserve"> PAGEREF _Toc149825783 \h </w:instrText>
            </w:r>
            <w:r w:rsidR="00A00496">
              <w:rPr>
                <w:noProof/>
                <w:webHidden/>
              </w:rPr>
            </w:r>
            <w:r w:rsidR="00A00496">
              <w:rPr>
                <w:noProof/>
                <w:webHidden/>
              </w:rPr>
              <w:fldChar w:fldCharType="separate"/>
            </w:r>
            <w:r w:rsidR="00A00496">
              <w:rPr>
                <w:noProof/>
                <w:webHidden/>
              </w:rPr>
              <w:t>2</w:t>
            </w:r>
            <w:r w:rsidR="00A00496">
              <w:rPr>
                <w:noProof/>
                <w:webHidden/>
              </w:rPr>
              <w:fldChar w:fldCharType="end"/>
            </w:r>
          </w:hyperlink>
        </w:p>
        <w:p w14:paraId="339D8D92" w14:textId="5DF110F8" w:rsidR="00A00496" w:rsidRDefault="0044231A">
          <w:pPr>
            <w:pStyle w:val="TOC1"/>
            <w:tabs>
              <w:tab w:val="right" w:leader="dot" w:pos="9016"/>
            </w:tabs>
            <w:rPr>
              <w:noProof/>
              <w:kern w:val="2"/>
              <w:sz w:val="22"/>
              <w:szCs w:val="22"/>
              <w:lang w:eastAsia="en-GB"/>
            </w:rPr>
          </w:pPr>
          <w:hyperlink w:anchor="_Toc149825784" w:history="1">
            <w:r w:rsidR="00A00496" w:rsidRPr="00C03641">
              <w:rPr>
                <w:rStyle w:val="Hyperlink"/>
                <w:noProof/>
              </w:rPr>
              <w:t>Introduction</w:t>
            </w:r>
            <w:r w:rsidR="00A00496">
              <w:rPr>
                <w:noProof/>
                <w:webHidden/>
              </w:rPr>
              <w:tab/>
            </w:r>
            <w:r w:rsidR="00A00496">
              <w:rPr>
                <w:noProof/>
                <w:webHidden/>
              </w:rPr>
              <w:fldChar w:fldCharType="begin"/>
            </w:r>
            <w:r w:rsidR="00A00496">
              <w:rPr>
                <w:noProof/>
                <w:webHidden/>
              </w:rPr>
              <w:instrText xml:space="preserve"> PAGEREF _Toc149825784 \h </w:instrText>
            </w:r>
            <w:r w:rsidR="00A00496">
              <w:rPr>
                <w:noProof/>
                <w:webHidden/>
              </w:rPr>
            </w:r>
            <w:r w:rsidR="00A00496">
              <w:rPr>
                <w:noProof/>
                <w:webHidden/>
              </w:rPr>
              <w:fldChar w:fldCharType="separate"/>
            </w:r>
            <w:r w:rsidR="00A00496">
              <w:rPr>
                <w:noProof/>
                <w:webHidden/>
              </w:rPr>
              <w:t>2</w:t>
            </w:r>
            <w:r w:rsidR="00A00496">
              <w:rPr>
                <w:noProof/>
                <w:webHidden/>
              </w:rPr>
              <w:fldChar w:fldCharType="end"/>
            </w:r>
          </w:hyperlink>
        </w:p>
        <w:p w14:paraId="3E4CDD40" w14:textId="5BFD4CE0" w:rsidR="00A00496" w:rsidRDefault="0044231A">
          <w:pPr>
            <w:pStyle w:val="TOC1"/>
            <w:tabs>
              <w:tab w:val="right" w:leader="dot" w:pos="9016"/>
            </w:tabs>
            <w:rPr>
              <w:noProof/>
              <w:kern w:val="2"/>
              <w:sz w:val="22"/>
              <w:szCs w:val="22"/>
              <w:lang w:eastAsia="en-GB"/>
            </w:rPr>
          </w:pPr>
          <w:hyperlink w:anchor="_Toc149825785" w:history="1">
            <w:r w:rsidR="00A00496" w:rsidRPr="00C03641">
              <w:rPr>
                <w:rStyle w:val="Hyperlink"/>
                <w:noProof/>
              </w:rPr>
              <w:t>Simulation Models</w:t>
            </w:r>
            <w:r w:rsidR="00A00496">
              <w:rPr>
                <w:noProof/>
                <w:webHidden/>
              </w:rPr>
              <w:tab/>
            </w:r>
            <w:r w:rsidR="00A00496">
              <w:rPr>
                <w:noProof/>
                <w:webHidden/>
              </w:rPr>
              <w:fldChar w:fldCharType="begin"/>
            </w:r>
            <w:r w:rsidR="00A00496">
              <w:rPr>
                <w:noProof/>
                <w:webHidden/>
              </w:rPr>
              <w:instrText xml:space="preserve"> PAGEREF _Toc149825785 \h </w:instrText>
            </w:r>
            <w:r w:rsidR="00A00496">
              <w:rPr>
                <w:noProof/>
                <w:webHidden/>
              </w:rPr>
            </w:r>
            <w:r w:rsidR="00A00496">
              <w:rPr>
                <w:noProof/>
                <w:webHidden/>
              </w:rPr>
              <w:fldChar w:fldCharType="separate"/>
            </w:r>
            <w:r w:rsidR="00A00496">
              <w:rPr>
                <w:noProof/>
                <w:webHidden/>
              </w:rPr>
              <w:t>2</w:t>
            </w:r>
            <w:r w:rsidR="00A00496">
              <w:rPr>
                <w:noProof/>
                <w:webHidden/>
              </w:rPr>
              <w:fldChar w:fldCharType="end"/>
            </w:r>
          </w:hyperlink>
        </w:p>
        <w:p w14:paraId="25D0B778" w14:textId="79A16CBD" w:rsidR="00A00496" w:rsidRDefault="0044231A">
          <w:pPr>
            <w:pStyle w:val="TOC3"/>
            <w:tabs>
              <w:tab w:val="right" w:leader="dot" w:pos="9016"/>
            </w:tabs>
            <w:rPr>
              <w:noProof/>
              <w:kern w:val="2"/>
              <w:sz w:val="22"/>
              <w:szCs w:val="22"/>
              <w:lang w:eastAsia="en-GB"/>
            </w:rPr>
          </w:pPr>
          <w:hyperlink w:anchor="_Toc149825786" w:history="1">
            <w:r w:rsidR="00A00496" w:rsidRPr="00C03641">
              <w:rPr>
                <w:rStyle w:val="Hyperlink"/>
                <w:noProof/>
              </w:rPr>
              <w:t>ASK</w:t>
            </w:r>
            <w:r w:rsidR="00A00496">
              <w:rPr>
                <w:noProof/>
                <w:webHidden/>
              </w:rPr>
              <w:tab/>
            </w:r>
            <w:r w:rsidR="00A00496">
              <w:rPr>
                <w:noProof/>
                <w:webHidden/>
              </w:rPr>
              <w:fldChar w:fldCharType="begin"/>
            </w:r>
            <w:r w:rsidR="00A00496">
              <w:rPr>
                <w:noProof/>
                <w:webHidden/>
              </w:rPr>
              <w:instrText xml:space="preserve"> PAGEREF _Toc149825786 \h </w:instrText>
            </w:r>
            <w:r w:rsidR="00A00496">
              <w:rPr>
                <w:noProof/>
                <w:webHidden/>
              </w:rPr>
            </w:r>
            <w:r w:rsidR="00A00496">
              <w:rPr>
                <w:noProof/>
                <w:webHidden/>
              </w:rPr>
              <w:fldChar w:fldCharType="separate"/>
            </w:r>
            <w:r w:rsidR="00A00496">
              <w:rPr>
                <w:noProof/>
                <w:webHidden/>
              </w:rPr>
              <w:t>2</w:t>
            </w:r>
            <w:r w:rsidR="00A00496">
              <w:rPr>
                <w:noProof/>
                <w:webHidden/>
              </w:rPr>
              <w:fldChar w:fldCharType="end"/>
            </w:r>
          </w:hyperlink>
        </w:p>
        <w:p w14:paraId="531B3A8E" w14:textId="12F95194" w:rsidR="00A00496" w:rsidRDefault="0044231A">
          <w:pPr>
            <w:pStyle w:val="TOC3"/>
            <w:tabs>
              <w:tab w:val="right" w:leader="dot" w:pos="9016"/>
            </w:tabs>
            <w:rPr>
              <w:noProof/>
              <w:kern w:val="2"/>
              <w:sz w:val="22"/>
              <w:szCs w:val="22"/>
              <w:lang w:eastAsia="en-GB"/>
            </w:rPr>
          </w:pPr>
          <w:hyperlink w:anchor="_Toc149825787" w:history="1">
            <w:r w:rsidR="00A00496" w:rsidRPr="00C03641">
              <w:rPr>
                <w:rStyle w:val="Hyperlink"/>
                <w:noProof/>
              </w:rPr>
              <w:t>PSK</w:t>
            </w:r>
            <w:r w:rsidR="00A00496">
              <w:rPr>
                <w:noProof/>
                <w:webHidden/>
              </w:rPr>
              <w:tab/>
            </w:r>
            <w:r w:rsidR="00A00496">
              <w:rPr>
                <w:noProof/>
                <w:webHidden/>
              </w:rPr>
              <w:fldChar w:fldCharType="begin"/>
            </w:r>
            <w:r w:rsidR="00A00496">
              <w:rPr>
                <w:noProof/>
                <w:webHidden/>
              </w:rPr>
              <w:instrText xml:space="preserve"> PAGEREF _Toc149825787 \h </w:instrText>
            </w:r>
            <w:r w:rsidR="00A00496">
              <w:rPr>
                <w:noProof/>
                <w:webHidden/>
              </w:rPr>
            </w:r>
            <w:r w:rsidR="00A00496">
              <w:rPr>
                <w:noProof/>
                <w:webHidden/>
              </w:rPr>
              <w:fldChar w:fldCharType="separate"/>
            </w:r>
            <w:r w:rsidR="00A00496">
              <w:rPr>
                <w:noProof/>
                <w:webHidden/>
              </w:rPr>
              <w:t>3</w:t>
            </w:r>
            <w:r w:rsidR="00A00496">
              <w:rPr>
                <w:noProof/>
                <w:webHidden/>
              </w:rPr>
              <w:fldChar w:fldCharType="end"/>
            </w:r>
          </w:hyperlink>
        </w:p>
        <w:p w14:paraId="56A229C2" w14:textId="77767E15" w:rsidR="00A00496" w:rsidRDefault="0044231A">
          <w:pPr>
            <w:pStyle w:val="TOC3"/>
            <w:tabs>
              <w:tab w:val="right" w:leader="dot" w:pos="9016"/>
            </w:tabs>
            <w:rPr>
              <w:noProof/>
              <w:kern w:val="2"/>
              <w:sz w:val="22"/>
              <w:szCs w:val="22"/>
              <w:lang w:eastAsia="en-GB"/>
            </w:rPr>
          </w:pPr>
          <w:hyperlink w:anchor="_Toc149825788" w:history="1">
            <w:r w:rsidR="00A00496" w:rsidRPr="00C03641">
              <w:rPr>
                <w:rStyle w:val="Hyperlink"/>
                <w:noProof/>
              </w:rPr>
              <w:t>QPSK</w:t>
            </w:r>
            <w:r w:rsidR="00A00496">
              <w:rPr>
                <w:noProof/>
                <w:webHidden/>
              </w:rPr>
              <w:tab/>
            </w:r>
            <w:r w:rsidR="00A00496">
              <w:rPr>
                <w:noProof/>
                <w:webHidden/>
              </w:rPr>
              <w:fldChar w:fldCharType="begin"/>
            </w:r>
            <w:r w:rsidR="00A00496">
              <w:rPr>
                <w:noProof/>
                <w:webHidden/>
              </w:rPr>
              <w:instrText xml:space="preserve"> PAGEREF _Toc149825788 \h </w:instrText>
            </w:r>
            <w:r w:rsidR="00A00496">
              <w:rPr>
                <w:noProof/>
                <w:webHidden/>
              </w:rPr>
            </w:r>
            <w:r w:rsidR="00A00496">
              <w:rPr>
                <w:noProof/>
                <w:webHidden/>
              </w:rPr>
              <w:fldChar w:fldCharType="separate"/>
            </w:r>
            <w:r w:rsidR="00A00496">
              <w:rPr>
                <w:noProof/>
                <w:webHidden/>
              </w:rPr>
              <w:t>4</w:t>
            </w:r>
            <w:r w:rsidR="00A00496">
              <w:rPr>
                <w:noProof/>
                <w:webHidden/>
              </w:rPr>
              <w:fldChar w:fldCharType="end"/>
            </w:r>
          </w:hyperlink>
        </w:p>
        <w:p w14:paraId="2628DEF4" w14:textId="12DE84D2" w:rsidR="00A00496" w:rsidRDefault="0044231A">
          <w:pPr>
            <w:pStyle w:val="TOC3"/>
            <w:tabs>
              <w:tab w:val="right" w:leader="dot" w:pos="9016"/>
            </w:tabs>
            <w:rPr>
              <w:noProof/>
              <w:kern w:val="2"/>
              <w:sz w:val="22"/>
              <w:szCs w:val="22"/>
              <w:lang w:eastAsia="en-GB"/>
            </w:rPr>
          </w:pPr>
          <w:hyperlink w:anchor="_Toc149825789" w:history="1">
            <w:r w:rsidR="00A00496" w:rsidRPr="00C03641">
              <w:rPr>
                <w:rStyle w:val="Hyperlink"/>
                <w:noProof/>
              </w:rPr>
              <w:t>QAM</w:t>
            </w:r>
            <w:r w:rsidR="00A00496">
              <w:rPr>
                <w:noProof/>
                <w:webHidden/>
              </w:rPr>
              <w:tab/>
            </w:r>
            <w:r w:rsidR="00A00496">
              <w:rPr>
                <w:noProof/>
                <w:webHidden/>
              </w:rPr>
              <w:fldChar w:fldCharType="begin"/>
            </w:r>
            <w:r w:rsidR="00A00496">
              <w:rPr>
                <w:noProof/>
                <w:webHidden/>
              </w:rPr>
              <w:instrText xml:space="preserve"> PAGEREF _Toc149825789 \h </w:instrText>
            </w:r>
            <w:r w:rsidR="00A00496">
              <w:rPr>
                <w:noProof/>
                <w:webHidden/>
              </w:rPr>
            </w:r>
            <w:r w:rsidR="00A00496">
              <w:rPr>
                <w:noProof/>
                <w:webHidden/>
              </w:rPr>
              <w:fldChar w:fldCharType="separate"/>
            </w:r>
            <w:r w:rsidR="00A00496">
              <w:rPr>
                <w:noProof/>
                <w:webHidden/>
              </w:rPr>
              <w:t>6</w:t>
            </w:r>
            <w:r w:rsidR="00A00496">
              <w:rPr>
                <w:noProof/>
                <w:webHidden/>
              </w:rPr>
              <w:fldChar w:fldCharType="end"/>
            </w:r>
          </w:hyperlink>
        </w:p>
        <w:p w14:paraId="08FE0A90" w14:textId="65D53FDA" w:rsidR="00A00496" w:rsidRDefault="0044231A">
          <w:pPr>
            <w:pStyle w:val="TOC1"/>
            <w:tabs>
              <w:tab w:val="right" w:leader="dot" w:pos="9016"/>
            </w:tabs>
            <w:rPr>
              <w:noProof/>
              <w:kern w:val="2"/>
              <w:sz w:val="22"/>
              <w:szCs w:val="22"/>
              <w:lang w:eastAsia="en-GB"/>
            </w:rPr>
          </w:pPr>
          <w:hyperlink w:anchor="_Toc149825790" w:history="1">
            <w:r w:rsidR="00A00496" w:rsidRPr="00C03641">
              <w:rPr>
                <w:rStyle w:val="Hyperlink"/>
                <w:noProof/>
              </w:rPr>
              <w:t>Results</w:t>
            </w:r>
            <w:r w:rsidR="00A00496">
              <w:rPr>
                <w:noProof/>
                <w:webHidden/>
              </w:rPr>
              <w:tab/>
            </w:r>
            <w:r w:rsidR="00A00496">
              <w:rPr>
                <w:noProof/>
                <w:webHidden/>
              </w:rPr>
              <w:fldChar w:fldCharType="begin"/>
            </w:r>
            <w:r w:rsidR="00A00496">
              <w:rPr>
                <w:noProof/>
                <w:webHidden/>
              </w:rPr>
              <w:instrText xml:space="preserve"> PAGEREF _Toc149825790 \h </w:instrText>
            </w:r>
            <w:r w:rsidR="00A00496">
              <w:rPr>
                <w:noProof/>
                <w:webHidden/>
              </w:rPr>
            </w:r>
            <w:r w:rsidR="00A00496">
              <w:rPr>
                <w:noProof/>
                <w:webHidden/>
              </w:rPr>
              <w:fldChar w:fldCharType="separate"/>
            </w:r>
            <w:r w:rsidR="00A00496">
              <w:rPr>
                <w:noProof/>
                <w:webHidden/>
              </w:rPr>
              <w:t>6</w:t>
            </w:r>
            <w:r w:rsidR="00A00496">
              <w:rPr>
                <w:noProof/>
                <w:webHidden/>
              </w:rPr>
              <w:fldChar w:fldCharType="end"/>
            </w:r>
          </w:hyperlink>
        </w:p>
        <w:p w14:paraId="14E7FA93" w14:textId="3AEFF942" w:rsidR="00A00496" w:rsidRDefault="0044231A">
          <w:pPr>
            <w:pStyle w:val="TOC1"/>
            <w:tabs>
              <w:tab w:val="right" w:leader="dot" w:pos="9016"/>
            </w:tabs>
            <w:rPr>
              <w:noProof/>
              <w:kern w:val="2"/>
              <w:sz w:val="22"/>
              <w:szCs w:val="22"/>
              <w:lang w:eastAsia="en-GB"/>
            </w:rPr>
          </w:pPr>
          <w:hyperlink w:anchor="_Toc149825791" w:history="1">
            <w:r w:rsidR="00A00496" w:rsidRPr="00C03641">
              <w:rPr>
                <w:rStyle w:val="Hyperlink"/>
                <w:noProof/>
              </w:rPr>
              <w:t>Discussion</w:t>
            </w:r>
            <w:r w:rsidR="00A00496">
              <w:rPr>
                <w:noProof/>
                <w:webHidden/>
              </w:rPr>
              <w:tab/>
            </w:r>
            <w:r w:rsidR="00A00496">
              <w:rPr>
                <w:noProof/>
                <w:webHidden/>
              </w:rPr>
              <w:fldChar w:fldCharType="begin"/>
            </w:r>
            <w:r w:rsidR="00A00496">
              <w:rPr>
                <w:noProof/>
                <w:webHidden/>
              </w:rPr>
              <w:instrText xml:space="preserve"> PAGEREF _Toc149825791 \h </w:instrText>
            </w:r>
            <w:r w:rsidR="00A00496">
              <w:rPr>
                <w:noProof/>
                <w:webHidden/>
              </w:rPr>
            </w:r>
            <w:r w:rsidR="00A00496">
              <w:rPr>
                <w:noProof/>
                <w:webHidden/>
              </w:rPr>
              <w:fldChar w:fldCharType="separate"/>
            </w:r>
            <w:r w:rsidR="00A00496">
              <w:rPr>
                <w:noProof/>
                <w:webHidden/>
              </w:rPr>
              <w:t>7</w:t>
            </w:r>
            <w:r w:rsidR="00A00496">
              <w:rPr>
                <w:noProof/>
                <w:webHidden/>
              </w:rPr>
              <w:fldChar w:fldCharType="end"/>
            </w:r>
          </w:hyperlink>
        </w:p>
        <w:p w14:paraId="22849F16" w14:textId="75763465" w:rsidR="00A00496" w:rsidRDefault="0044231A">
          <w:pPr>
            <w:pStyle w:val="TOC1"/>
            <w:tabs>
              <w:tab w:val="right" w:leader="dot" w:pos="9016"/>
            </w:tabs>
            <w:rPr>
              <w:noProof/>
              <w:kern w:val="2"/>
              <w:sz w:val="22"/>
              <w:szCs w:val="22"/>
              <w:lang w:eastAsia="en-GB"/>
            </w:rPr>
          </w:pPr>
          <w:hyperlink w:anchor="_Toc149825792" w:history="1">
            <w:r w:rsidR="00A00496" w:rsidRPr="00C03641">
              <w:rPr>
                <w:rStyle w:val="Hyperlink"/>
                <w:noProof/>
              </w:rPr>
              <w:t>Conclusion</w:t>
            </w:r>
            <w:r w:rsidR="00A00496">
              <w:rPr>
                <w:noProof/>
                <w:webHidden/>
              </w:rPr>
              <w:tab/>
            </w:r>
            <w:r w:rsidR="00A00496">
              <w:rPr>
                <w:noProof/>
                <w:webHidden/>
              </w:rPr>
              <w:fldChar w:fldCharType="begin"/>
            </w:r>
            <w:r w:rsidR="00A00496">
              <w:rPr>
                <w:noProof/>
                <w:webHidden/>
              </w:rPr>
              <w:instrText xml:space="preserve"> PAGEREF _Toc149825792 \h </w:instrText>
            </w:r>
            <w:r w:rsidR="00A00496">
              <w:rPr>
                <w:noProof/>
                <w:webHidden/>
              </w:rPr>
            </w:r>
            <w:r w:rsidR="00A00496">
              <w:rPr>
                <w:noProof/>
                <w:webHidden/>
              </w:rPr>
              <w:fldChar w:fldCharType="separate"/>
            </w:r>
            <w:r w:rsidR="00A00496">
              <w:rPr>
                <w:noProof/>
                <w:webHidden/>
              </w:rPr>
              <w:t>8</w:t>
            </w:r>
            <w:r w:rsidR="00A00496">
              <w:rPr>
                <w:noProof/>
                <w:webHidden/>
              </w:rPr>
              <w:fldChar w:fldCharType="end"/>
            </w:r>
          </w:hyperlink>
        </w:p>
        <w:p w14:paraId="54D7E5FC" w14:textId="4AC088D1" w:rsidR="00A00496" w:rsidRDefault="0044231A">
          <w:pPr>
            <w:pStyle w:val="TOC1"/>
            <w:tabs>
              <w:tab w:val="right" w:leader="dot" w:pos="9016"/>
            </w:tabs>
            <w:rPr>
              <w:noProof/>
              <w:kern w:val="2"/>
              <w:sz w:val="22"/>
              <w:szCs w:val="22"/>
              <w:lang w:eastAsia="en-GB"/>
            </w:rPr>
          </w:pPr>
          <w:hyperlink w:anchor="_Toc149825793" w:history="1">
            <w:r w:rsidR="00A00496" w:rsidRPr="00C03641">
              <w:rPr>
                <w:rStyle w:val="Hyperlink"/>
                <w:noProof/>
              </w:rPr>
              <w:t>References</w:t>
            </w:r>
            <w:r w:rsidR="00A00496">
              <w:rPr>
                <w:noProof/>
                <w:webHidden/>
              </w:rPr>
              <w:tab/>
            </w:r>
            <w:r w:rsidR="00A00496">
              <w:rPr>
                <w:noProof/>
                <w:webHidden/>
              </w:rPr>
              <w:fldChar w:fldCharType="begin"/>
            </w:r>
            <w:r w:rsidR="00A00496">
              <w:rPr>
                <w:noProof/>
                <w:webHidden/>
              </w:rPr>
              <w:instrText xml:space="preserve"> PAGEREF _Toc149825793 \h </w:instrText>
            </w:r>
            <w:r w:rsidR="00A00496">
              <w:rPr>
                <w:noProof/>
                <w:webHidden/>
              </w:rPr>
            </w:r>
            <w:r w:rsidR="00A00496">
              <w:rPr>
                <w:noProof/>
                <w:webHidden/>
              </w:rPr>
              <w:fldChar w:fldCharType="separate"/>
            </w:r>
            <w:r w:rsidR="00A00496">
              <w:rPr>
                <w:noProof/>
                <w:webHidden/>
              </w:rPr>
              <w:t>8</w:t>
            </w:r>
            <w:r w:rsidR="00A00496">
              <w:rPr>
                <w:noProof/>
                <w:webHidden/>
              </w:rPr>
              <w:fldChar w:fldCharType="end"/>
            </w:r>
          </w:hyperlink>
        </w:p>
        <w:p w14:paraId="799EC9F6" w14:textId="48618236" w:rsidR="00A00496" w:rsidRDefault="0044231A">
          <w:pPr>
            <w:pStyle w:val="TOC1"/>
            <w:tabs>
              <w:tab w:val="right" w:leader="dot" w:pos="9016"/>
            </w:tabs>
            <w:rPr>
              <w:noProof/>
              <w:kern w:val="2"/>
              <w:sz w:val="22"/>
              <w:szCs w:val="22"/>
              <w:lang w:eastAsia="en-GB"/>
            </w:rPr>
          </w:pPr>
          <w:hyperlink w:anchor="_Toc149825794" w:history="1">
            <w:r w:rsidR="00A00496" w:rsidRPr="00C03641">
              <w:rPr>
                <w:rStyle w:val="Hyperlink"/>
                <w:noProof/>
              </w:rPr>
              <w:t>Appendix</w:t>
            </w:r>
            <w:r w:rsidR="00A00496">
              <w:rPr>
                <w:noProof/>
                <w:webHidden/>
              </w:rPr>
              <w:tab/>
            </w:r>
            <w:r w:rsidR="00A00496">
              <w:rPr>
                <w:noProof/>
                <w:webHidden/>
              </w:rPr>
              <w:fldChar w:fldCharType="begin"/>
            </w:r>
            <w:r w:rsidR="00A00496">
              <w:rPr>
                <w:noProof/>
                <w:webHidden/>
              </w:rPr>
              <w:instrText xml:space="preserve"> PAGEREF _Toc149825794 \h </w:instrText>
            </w:r>
            <w:r w:rsidR="00A00496">
              <w:rPr>
                <w:noProof/>
                <w:webHidden/>
              </w:rPr>
            </w:r>
            <w:r w:rsidR="00A00496">
              <w:rPr>
                <w:noProof/>
                <w:webHidden/>
              </w:rPr>
              <w:fldChar w:fldCharType="separate"/>
            </w:r>
            <w:r w:rsidR="00A00496">
              <w:rPr>
                <w:noProof/>
                <w:webHidden/>
              </w:rPr>
              <w:t>8</w:t>
            </w:r>
            <w:r w:rsidR="00A00496">
              <w:rPr>
                <w:noProof/>
                <w:webHidden/>
              </w:rPr>
              <w:fldChar w:fldCharType="end"/>
            </w:r>
          </w:hyperlink>
        </w:p>
        <w:p w14:paraId="28CC92D6" w14:textId="5BB6E544" w:rsidR="007C24A7" w:rsidRPr="00B63676" w:rsidRDefault="007C24A7" w:rsidP="007C24A7">
          <w:r>
            <w:rPr>
              <w:b/>
              <w:bCs/>
              <w:noProof/>
            </w:rPr>
            <w:fldChar w:fldCharType="end"/>
          </w:r>
        </w:p>
      </w:sdtContent>
    </w:sdt>
    <w:p w14:paraId="2773C8CE" w14:textId="77777777" w:rsidR="005B427E" w:rsidRDefault="005B427E"/>
    <w:p w14:paraId="686395DE" w14:textId="77777777" w:rsidR="00175576" w:rsidRDefault="00175576"/>
    <w:p w14:paraId="7B3D3C4B" w14:textId="77777777" w:rsidR="00175576" w:rsidRDefault="00175576"/>
    <w:p w14:paraId="7787E1D2" w14:textId="77777777" w:rsidR="00175576" w:rsidRDefault="00175576" w:rsidP="00175576">
      <w:pPr>
        <w:pStyle w:val="Heading1"/>
      </w:pPr>
    </w:p>
    <w:p w14:paraId="1A2F5F33" w14:textId="21ADB526" w:rsidR="00175576" w:rsidRDefault="00175576" w:rsidP="00175576">
      <w:pPr>
        <w:pStyle w:val="Heading1"/>
      </w:pPr>
      <w:bookmarkStart w:id="0" w:name="_Toc149825783"/>
      <w:r>
        <w:t>Abstract</w:t>
      </w:r>
      <w:bookmarkEnd w:id="0"/>
    </w:p>
    <w:p w14:paraId="4915AA91" w14:textId="4D83DF7B" w:rsidR="00EA337C" w:rsidRDefault="000D7F6C" w:rsidP="000D7F6C">
      <w:r>
        <w:t>This work was undertaken in Simulink, generating perfectly controlled environments with similar levels of noise relative to complexity, this enabled an error rate comparison of this set bit length and the corresponding errors</w:t>
      </w:r>
      <w:r w:rsidR="007573C9">
        <w:t xml:space="preserve">. </w:t>
      </w:r>
      <w:r w:rsidR="004A3342">
        <w:t>Allowing the creation of an objective value by which the efficacy of 4 different digital signal processing methods were evaluated against each other, these being</w:t>
      </w:r>
      <w:r w:rsidR="000D62EB">
        <w:t xml:space="preserve"> Amplitude</w:t>
      </w:r>
      <w:r w:rsidR="004A3342">
        <w:t xml:space="preserve"> </w:t>
      </w:r>
      <w:r w:rsidR="000D62EB">
        <w:t>S</w:t>
      </w:r>
      <w:r w:rsidR="004A3342">
        <w:t xml:space="preserve">hift </w:t>
      </w:r>
      <w:r w:rsidR="000D62EB">
        <w:t>K</w:t>
      </w:r>
      <w:r w:rsidR="004A3342">
        <w:t>eying (</w:t>
      </w:r>
      <w:r w:rsidR="000D62EB">
        <w:t>A</w:t>
      </w:r>
      <w:r w:rsidR="004A3342">
        <w:t>SK</w:t>
      </w:r>
      <w:r w:rsidR="00530489">
        <w:t xml:space="preserve">) Phase Shift Keying (PSK) otherwise referred to as BPSK (Binary Phase Shift Keying) Quadrature Phase Shift Keying (QPSK) and Quadrature Amplitude Modulation (QAM). These were all tested in a simulated environment </w:t>
      </w:r>
      <w:r w:rsidR="006B6593">
        <w:t xml:space="preserve">in a period of 30 seconds, each at 50 iterations each. </w:t>
      </w:r>
    </w:p>
    <w:p w14:paraId="45C81037" w14:textId="536653CD" w:rsidR="00175576" w:rsidRDefault="00175576" w:rsidP="00175576">
      <w:pPr>
        <w:pStyle w:val="Heading1"/>
      </w:pPr>
      <w:bookmarkStart w:id="1" w:name="_Toc149825784"/>
      <w:r>
        <w:t>Introduction</w:t>
      </w:r>
      <w:bookmarkEnd w:id="1"/>
      <w:r w:rsidR="003A5484">
        <w:t xml:space="preserve"> </w:t>
      </w:r>
    </w:p>
    <w:p w14:paraId="129C96D0" w14:textId="6966F2CE" w:rsidR="00C72C33" w:rsidRDefault="00BE2505" w:rsidP="00175576">
      <w:r>
        <w:t>This investigation seeks to demonstrate the differences between modulation methods</w:t>
      </w:r>
      <w:r w:rsidR="00BD7887">
        <w:t xml:space="preserve">. These </w:t>
      </w:r>
      <w:r w:rsidR="00612188">
        <w:t xml:space="preserve">are all methods of communicating bit streams with varying levels of redundancy and complexity, each seeking to leverage features to make them </w:t>
      </w:r>
      <w:r w:rsidR="00591E99">
        <w:t>suitable</w:t>
      </w:r>
      <w:r w:rsidR="00612188">
        <w:t xml:space="preserve"> for specific applications. All of them are composed of mathematical functions that, among other things; filter, compress, modulate and equalization </w:t>
      </w:r>
      <w:sdt>
        <w:sdtPr>
          <w:rPr>
            <w:color w:val="000000"/>
          </w:rPr>
          <w:tag w:val="MENDELEY_CITATION_v3_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"/>
          <w:id w:val="-31884128"/>
          <w:placeholder>
            <w:docPart w:val="DefaultPlaceholder_-1854013440"/>
          </w:placeholder>
        </w:sdtPr>
        <w:sdtEndPr/>
        <w:sdtContent>
          <w:r w:rsidR="00EA0E75" w:rsidRPr="00EA0E75">
            <w:rPr>
              <w:color w:val="000000"/>
            </w:rPr>
            <w:t>[1]</w:t>
          </w:r>
        </w:sdtContent>
      </w:sdt>
      <w:r w:rsidR="00EA0E75">
        <w:t xml:space="preserve">. </w:t>
      </w:r>
      <w:r w:rsidR="00EA337C">
        <w:t xml:space="preserve">This investigation seeks to </w:t>
      </w:r>
      <w:r w:rsidR="00637D85">
        <w:t>compare four signal processing methods indirectly and directly:</w:t>
      </w:r>
      <w:r w:rsidR="00EA337C">
        <w:t xml:space="preserve"> </w:t>
      </w:r>
      <w:r w:rsidR="00BA30B4">
        <w:t>Amplitude</w:t>
      </w:r>
      <w:r w:rsidR="00EA337C">
        <w:t xml:space="preserve"> Shift Keying (</w:t>
      </w:r>
      <w:r w:rsidR="00BA30B4">
        <w:t>A</w:t>
      </w:r>
      <w:r w:rsidR="00EA337C">
        <w:t>SK), Phase Shift Keying (PSK), Quadrature Phase Shift Keying (QPSK) and Quadrature Amplitude Modulation (QAM).</w:t>
      </w:r>
      <w:r w:rsidR="00637D85">
        <w:t xml:space="preserve"> </w:t>
      </w:r>
      <w:r w:rsidR="00C72C33">
        <w:t xml:space="preserve">The applications of each of these individual applications can be varied but still commonly share a similar domain. </w:t>
      </w:r>
      <w:r w:rsidR="00BA30B4">
        <w:t>A</w:t>
      </w:r>
      <w:r w:rsidR="00C72C33">
        <w:t xml:space="preserve">SK is frequently used for </w:t>
      </w:r>
      <w:r w:rsidR="00650FCC">
        <w:t>short range communication and control devices</w:t>
      </w:r>
      <w:r w:rsidR="0025186B">
        <w:t xml:space="preserve"> along with low power control devices, </w:t>
      </w:r>
      <w:r w:rsidR="001354AA">
        <w:t>and in conjunction with other methods as a validation or error management technique</w:t>
      </w:r>
      <w:sdt>
        <w:sdtPr>
          <w:rPr>
            <w:color w:val="000000"/>
          </w:rPr>
          <w:tag w:val="MENDELEY_CITATION_v3_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"/>
          <w:id w:val="1839268141"/>
          <w:placeholder>
            <w:docPart w:val="DefaultPlaceholder_-1854013440"/>
          </w:placeholder>
        </w:sdtPr>
        <w:sdtEndPr/>
        <w:sdtContent>
          <w:r w:rsidR="001354AA" w:rsidRPr="001354AA">
            <w:rPr>
              <w:color w:val="000000"/>
            </w:rPr>
            <w:t>[2]</w:t>
          </w:r>
        </w:sdtContent>
      </w:sdt>
      <w:r w:rsidR="0025186B">
        <w:t xml:space="preserve">. </w:t>
      </w:r>
      <w:r w:rsidR="001B7503">
        <w:t xml:space="preserve">Whereas PSK is widely employed for Bluetooth </w:t>
      </w:r>
      <w:sdt>
        <w:sdtPr>
          <w:rPr>
            <w:color w:val="000000"/>
          </w:rPr>
          <w:tag w:val="MENDELEY_CITATION_v3_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"/>
          <w:id w:val="1709609670"/>
          <w:placeholder>
            <w:docPart w:val="DefaultPlaceholder_-1854013440"/>
          </w:placeholder>
        </w:sdtPr>
        <w:sdtEndPr/>
        <w:sdtContent>
          <w:r w:rsidR="001354AA" w:rsidRPr="001354AA">
            <w:rPr>
              <w:color w:val="000000"/>
            </w:rPr>
            <w:t>[3]</w:t>
          </w:r>
        </w:sdtContent>
      </w:sdt>
      <w:r w:rsidR="001B7503">
        <w:t xml:space="preserve"> and RFID </w:t>
      </w:r>
      <w:sdt>
        <w:sdtPr>
          <w:rPr>
            <w:color w:val="000000"/>
          </w:rPr>
          <w:tag w:val="MENDELEY_CITATION_v3_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"/>
          <w:id w:val="-117298105"/>
          <w:placeholder>
            <w:docPart w:val="DefaultPlaceholder_-1854013440"/>
          </w:placeholder>
        </w:sdtPr>
        <w:sdtEndPr/>
        <w:sdtContent>
          <w:r w:rsidR="003A31D7" w:rsidRPr="003A31D7">
            <w:rPr>
              <w:color w:val="000000"/>
            </w:rPr>
            <w:t>[4]</w:t>
          </w:r>
        </w:sdtContent>
      </w:sdt>
      <w:r w:rsidR="001B7503">
        <w:t xml:space="preserve"> applications, </w:t>
      </w:r>
      <w:r w:rsidR="00462B72">
        <w:t xml:space="preserve">due to the better redundancy against conventional noise. QPSK, while sharing some similar uses with its progenitor, </w:t>
      </w:r>
      <w:r w:rsidR="00EC5967">
        <w:t xml:space="preserve">is largely employed for cellular communication and other radio frequency communication </w:t>
      </w:r>
      <w:sdt>
        <w:sdtPr>
          <w:rPr>
            <w:color w:val="000000"/>
          </w:rPr>
          <w:tag w:val="MENDELEY_CITATION_v3_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"/>
          <w:id w:val="306981300"/>
          <w:placeholder>
            <w:docPart w:val="DefaultPlaceholder_-1854013440"/>
          </w:placeholder>
        </w:sdtPr>
        <w:sdtEndPr/>
        <w:sdtContent>
          <w:r w:rsidR="00AB3E12" w:rsidRPr="00AB3E12">
            <w:rPr>
              <w:color w:val="000000"/>
            </w:rPr>
            <w:t>[5]</w:t>
          </w:r>
        </w:sdtContent>
      </w:sdt>
      <w:r w:rsidR="00EC5967">
        <w:t>.</w:t>
      </w:r>
      <w:r w:rsidR="005E50CE">
        <w:t xml:space="preserve"> QAM, as a more recent method to enter widespread adoption, sees most of its modern use in Wi-Fi communication as well as digital telecommunication due to its high data throughput compared to the previously mentioned methods </w:t>
      </w:r>
      <w:sdt>
        <w:sdtPr>
          <w:rPr>
            <w:color w:val="000000"/>
          </w:rPr>
          <w:tag w:val="MENDELEY_CITATION_v3_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"/>
          <w:id w:val="-1610893741"/>
          <w:placeholder>
            <w:docPart w:val="DefaultPlaceholder_-1854013440"/>
          </w:placeholder>
        </w:sdtPr>
        <w:sdtEndPr/>
        <w:sdtContent>
          <w:r w:rsidR="00B30933" w:rsidRPr="00B30933">
            <w:rPr>
              <w:color w:val="000000"/>
            </w:rPr>
            <w:t>[6]</w:t>
          </w:r>
        </w:sdtContent>
      </w:sdt>
      <w:r w:rsidR="00B30933">
        <w:t>.</w:t>
      </w:r>
    </w:p>
    <w:p w14:paraId="00DF3812" w14:textId="58FCCBF1" w:rsidR="00175576" w:rsidRDefault="00637D85">
      <w:r>
        <w:t xml:space="preserve">The primary tool with which comparisons will be made is that of the </w:t>
      </w:r>
      <w:r w:rsidR="00650FCC">
        <w:t>Bit Error Rate (BER</w:t>
      </w:r>
      <w:r>
        <w:t xml:space="preserve">), which compares the original signal and the received signal, comparing the two and creating a decimal percentage value </w:t>
      </w:r>
      <w:sdt>
        <w:sdtPr>
          <w:rPr>
            <w:color w:val="000000"/>
          </w:rPr>
          <w:tag w:val="MENDELEY_CITATION_v3_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"/>
          <w:id w:val="-1588838379"/>
          <w:placeholder>
            <w:docPart w:val="DefaultPlaceholder_-1854013440"/>
          </w:placeholder>
        </w:sdtPr>
        <w:sdtEndPr/>
        <w:sdtContent>
          <w:r w:rsidR="00B30933" w:rsidRPr="00B30933">
            <w:rPr>
              <w:color w:val="000000"/>
            </w:rPr>
            <w:t>[7]</w:t>
          </w:r>
        </w:sdtContent>
      </w:sdt>
      <w:r w:rsidR="00B30933">
        <w:t xml:space="preserve">. </w:t>
      </w:r>
      <w:r w:rsidR="00B13A38">
        <w:t xml:space="preserve">Following this </w:t>
      </w:r>
      <w:r w:rsidR="00650FCC">
        <w:t>BER</w:t>
      </w:r>
      <w:r w:rsidR="00B13A38">
        <w:t xml:space="preserve"> metric, along with other observations, this report will seek to demonstrate which of these signals performs with greater efficacy in certain conditions, along with analysing why these </w:t>
      </w:r>
      <w:r w:rsidR="00B909FB">
        <w:t>differences exist. This will be demonstrated inside simulated environments wherein the processes will be made and applied using an appropriate level of detail as to allow specific readings from points within the design to enable comprehension of the method.</w:t>
      </w:r>
    </w:p>
    <w:p w14:paraId="79E64DD5" w14:textId="2576572C" w:rsidR="00175576" w:rsidRDefault="00175576" w:rsidP="00175576">
      <w:pPr>
        <w:pStyle w:val="Heading1"/>
      </w:pPr>
      <w:bookmarkStart w:id="2" w:name="_Toc149825785"/>
      <w:r>
        <w:t>Simulation Models</w:t>
      </w:r>
      <w:bookmarkEnd w:id="2"/>
      <w:r w:rsidR="003A5484">
        <w:t xml:space="preserve"> </w:t>
      </w:r>
    </w:p>
    <w:p w14:paraId="2CC80D5D" w14:textId="430FA755" w:rsidR="00BA29F0" w:rsidRDefault="00530489" w:rsidP="00F515AF">
      <w:pPr>
        <w:pStyle w:val="Heading3"/>
      </w:pPr>
      <w:bookmarkStart w:id="3" w:name="_Toc149825786"/>
      <w:r>
        <w:t>A</w:t>
      </w:r>
      <w:r w:rsidR="00BA29F0">
        <w:t>SK</w:t>
      </w:r>
      <w:bookmarkEnd w:id="3"/>
    </w:p>
    <w:p w14:paraId="16E5F0A9" w14:textId="05F87D2F" w:rsidR="00132192" w:rsidRDefault="00EE3DC5" w:rsidP="00132192">
      <w:r>
        <w:t>Amplitude</w:t>
      </w:r>
      <w:r w:rsidR="00132192">
        <w:t xml:space="preserve"> Shift Keying is a technique that shifts the </w:t>
      </w:r>
      <w:r>
        <w:t>Amplitude</w:t>
      </w:r>
      <w:r w:rsidR="0073694C">
        <w:t xml:space="preserve"> of a transmitted signal by a fixed difference as defined by the carrier frequency</w:t>
      </w:r>
      <w:r w:rsidR="00E2129D">
        <w:t xml:space="preserve"> against the transmitted signal.</w:t>
      </w:r>
      <w:r w:rsidR="0073694C">
        <w:t xml:space="preserve"> </w:t>
      </w:r>
      <w:r w:rsidR="00E2129D">
        <w:t>T</w:t>
      </w:r>
      <w:r w:rsidR="0073694C">
        <w:t xml:space="preserve">his </w:t>
      </w:r>
      <w:r w:rsidR="00E2129D">
        <w:t xml:space="preserve">carrier is initially merged with transmitted signal, adjusting the </w:t>
      </w:r>
      <w:r w:rsidR="002324B8">
        <w:t>Amplitude</w:t>
      </w:r>
      <w:r w:rsidR="00E2129D">
        <w:t xml:space="preserve"> such that, for instance; a sine wave would, with a binary signal, adjust at the binary value of 1 by a factor of the transmitted to the carrier, in this case 2.</w:t>
      </w:r>
      <w:r w:rsidR="00BE72AE">
        <w:t xml:space="preserve"> </w:t>
      </w:r>
      <w:r w:rsidR="00BE72AE">
        <w:lastRenderedPageBreak/>
        <w:t xml:space="preserve">This is then passed along the medium, typically air but in this case, without noise, it would be a perfectly transmissive medium. Following this, the carrier </w:t>
      </w:r>
      <w:r w:rsidR="00651151">
        <w:t>multiplied before filtering</w:t>
      </w:r>
      <w:r w:rsidR="00BE72AE">
        <w:t xml:space="preserve">, leaving the original transmitted signal when no interference occurs. In order to </w:t>
      </w:r>
      <w:r w:rsidR="00651151">
        <w:t>replicate</w:t>
      </w:r>
      <w:r w:rsidR="00BE72AE">
        <w:t xml:space="preserve"> a controlled level of interference, an Average White </w:t>
      </w:r>
      <w:r w:rsidR="00A02B41">
        <w:t>Gaussian</w:t>
      </w:r>
      <w:r w:rsidR="00BE72AE">
        <w:t xml:space="preserve"> Noise (AWGN) is added. </w:t>
      </w:r>
    </w:p>
    <w:p w14:paraId="4438B735" w14:textId="77777777" w:rsidR="00B06D4D" w:rsidRDefault="00C95092" w:rsidP="00B06D4D">
      <w:pPr>
        <w:keepNext/>
      </w:pPr>
      <w:r w:rsidRPr="00C95092">
        <w:rPr>
          <w:noProof/>
        </w:rPr>
        <w:drawing>
          <wp:inline distT="0" distB="0" distL="0" distR="0" wp14:anchorId="4999351F" wp14:editId="7719BA9B">
            <wp:extent cx="5731510" cy="2386965"/>
            <wp:effectExtent l="0" t="0" r="0" b="0"/>
            <wp:docPr id="1874756581"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56581" name="Picture 1" descr="A diagram of a graph&#10;&#10;Description automatically generated"/>
                    <pic:cNvPicPr/>
                  </pic:nvPicPr>
                  <pic:blipFill>
                    <a:blip r:embed="rId5"/>
                    <a:stretch>
                      <a:fillRect/>
                    </a:stretch>
                  </pic:blipFill>
                  <pic:spPr>
                    <a:xfrm>
                      <a:off x="0" y="0"/>
                      <a:ext cx="5731510" cy="2386965"/>
                    </a:xfrm>
                    <a:prstGeom prst="rect">
                      <a:avLst/>
                    </a:prstGeom>
                  </pic:spPr>
                </pic:pic>
              </a:graphicData>
            </a:graphic>
          </wp:inline>
        </w:drawing>
      </w:r>
    </w:p>
    <w:p w14:paraId="2786C59C" w14:textId="3EB18CA9" w:rsidR="000F5F16" w:rsidRDefault="00B06D4D" w:rsidP="00B06D4D">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1</w:t>
      </w:r>
      <w:r w:rsidR="0044231A">
        <w:rPr>
          <w:noProof/>
        </w:rPr>
        <w:fldChar w:fldCharType="end"/>
      </w:r>
      <w:r>
        <w:t>, Above - ASK Simulink Block Diagram</w:t>
      </w:r>
    </w:p>
    <w:p w14:paraId="1AD8FB2C" w14:textId="4D3BC76F" w:rsidR="009515AC" w:rsidRDefault="009515AC" w:rsidP="00132192"/>
    <w:p w14:paraId="7D3A4EF5" w14:textId="025E918D" w:rsidR="00BE72AE" w:rsidRDefault="00BE72AE" w:rsidP="00132192">
      <w:r>
        <w:t xml:space="preserve">The following values are given to the simulation model. </w:t>
      </w:r>
    </w:p>
    <w:p w14:paraId="2631EAAC" w14:textId="77777777" w:rsidR="00032CF2" w:rsidRDefault="00032CF2" w:rsidP="00132192"/>
    <w:tbl>
      <w:tblPr>
        <w:tblStyle w:val="TableGrid"/>
        <w:tblW w:w="9464" w:type="dxa"/>
        <w:tblLook w:val="04A0" w:firstRow="1" w:lastRow="0" w:firstColumn="1" w:lastColumn="0" w:noHBand="0" w:noVBand="1"/>
      </w:tblPr>
      <w:tblGrid>
        <w:gridCol w:w="959"/>
        <w:gridCol w:w="3260"/>
        <w:gridCol w:w="851"/>
        <w:gridCol w:w="4394"/>
      </w:tblGrid>
      <w:tr w:rsidR="00032CF2" w14:paraId="6FBB5281" w14:textId="65ECDAF7" w:rsidTr="00BE4182">
        <w:trPr>
          <w:trHeight w:val="557"/>
        </w:trPr>
        <w:tc>
          <w:tcPr>
            <w:tcW w:w="959" w:type="dxa"/>
          </w:tcPr>
          <w:p w14:paraId="739DA967" w14:textId="5711F46F" w:rsidR="00032CF2" w:rsidRDefault="00032CF2" w:rsidP="00132192">
            <w:r>
              <w:t>Sine 1</w:t>
            </w:r>
          </w:p>
        </w:tc>
        <w:tc>
          <w:tcPr>
            <w:tcW w:w="3260" w:type="dxa"/>
          </w:tcPr>
          <w:p w14:paraId="0278CF74" w14:textId="5E4E39C7" w:rsidR="00032CF2" w:rsidRDefault="00032CF2" w:rsidP="00132192">
            <w:r>
              <w:t xml:space="preserve">F = </w:t>
            </w:r>
            <w:r w:rsidRPr="00032CF2">
              <w:t>2*pi*</w:t>
            </w:r>
            <w:r w:rsidR="009854B8">
              <w:t>2</w:t>
            </w:r>
            <w:r w:rsidR="00EA69D8">
              <w:t xml:space="preserve"> Sample time = 0.01 A = 1</w:t>
            </w:r>
          </w:p>
        </w:tc>
        <w:tc>
          <w:tcPr>
            <w:tcW w:w="851" w:type="dxa"/>
          </w:tcPr>
          <w:p w14:paraId="7872FA32" w14:textId="426095E4" w:rsidR="00032CF2" w:rsidRDefault="00032CF2" w:rsidP="00132192">
            <w:r>
              <w:t>Filter 1</w:t>
            </w:r>
          </w:p>
        </w:tc>
        <w:tc>
          <w:tcPr>
            <w:tcW w:w="4394" w:type="dxa"/>
          </w:tcPr>
          <w:p w14:paraId="03057AFA" w14:textId="77777777" w:rsidR="00032CF2" w:rsidRDefault="00135F99" w:rsidP="00132192">
            <w:r>
              <w:t xml:space="preserve">Fs = 100 </w:t>
            </w:r>
            <w:r w:rsidR="0032101F">
              <w:t>Fpass = 1 Fstop = 2</w:t>
            </w:r>
            <w:r w:rsidR="003202F8">
              <w:t xml:space="preserve"> Apass = 1 A</w:t>
            </w:r>
            <w:r w:rsidR="00A34EE3">
              <w:t>stop</w:t>
            </w:r>
            <w:r w:rsidR="003202F8">
              <w:t xml:space="preserve"> =40</w:t>
            </w:r>
          </w:p>
          <w:p w14:paraId="4A99260C" w14:textId="150D86CB" w:rsidR="008118CE" w:rsidRDefault="008118CE" w:rsidP="00132192">
            <w:r>
              <w:t>Density factor = 16</w:t>
            </w:r>
          </w:p>
        </w:tc>
      </w:tr>
      <w:tr w:rsidR="009515AC" w14:paraId="4E99C99F" w14:textId="70557EE9" w:rsidTr="007F081B">
        <w:tc>
          <w:tcPr>
            <w:tcW w:w="959" w:type="dxa"/>
          </w:tcPr>
          <w:p w14:paraId="00591601" w14:textId="0B57CEF6" w:rsidR="009515AC" w:rsidRDefault="009515AC" w:rsidP="009515AC">
            <w:r>
              <w:t>Sine 2</w:t>
            </w:r>
          </w:p>
        </w:tc>
        <w:tc>
          <w:tcPr>
            <w:tcW w:w="3260" w:type="dxa"/>
          </w:tcPr>
          <w:p w14:paraId="74ADE792" w14:textId="42AB5BE7" w:rsidR="009515AC" w:rsidRDefault="009515AC" w:rsidP="009515AC">
            <w:r>
              <w:t xml:space="preserve">F = </w:t>
            </w:r>
            <w:r w:rsidRPr="00032CF2">
              <w:t>2*pi*</w:t>
            </w:r>
            <w:r>
              <w:t>2 Sample time = 0.01 A = 1</w:t>
            </w:r>
          </w:p>
        </w:tc>
        <w:tc>
          <w:tcPr>
            <w:tcW w:w="851" w:type="dxa"/>
          </w:tcPr>
          <w:p w14:paraId="772FF6DC" w14:textId="5C80003F" w:rsidR="009515AC" w:rsidRDefault="009515AC" w:rsidP="009515AC">
            <w:r>
              <w:t>Switch 1</w:t>
            </w:r>
          </w:p>
        </w:tc>
        <w:tc>
          <w:tcPr>
            <w:tcW w:w="4394" w:type="dxa"/>
          </w:tcPr>
          <w:p w14:paraId="1AF2A7B5" w14:textId="16FB19E4" w:rsidR="009515AC" w:rsidRDefault="009515AC" w:rsidP="009515AC">
            <w:r>
              <w:t>0.</w:t>
            </w:r>
            <w:r w:rsidR="00D83521">
              <w:t>2</w:t>
            </w:r>
            <w:r>
              <w:t>5</w:t>
            </w:r>
          </w:p>
        </w:tc>
      </w:tr>
      <w:tr w:rsidR="00383CC7" w14:paraId="07391CE0" w14:textId="6A18965B" w:rsidTr="007F081B">
        <w:tc>
          <w:tcPr>
            <w:tcW w:w="959" w:type="dxa"/>
          </w:tcPr>
          <w:p w14:paraId="7CD8AB1B" w14:textId="09A08E41" w:rsidR="00383CC7" w:rsidRDefault="00383CC7" w:rsidP="00383CC7">
            <w:r>
              <w:t>Gen 1</w:t>
            </w:r>
          </w:p>
        </w:tc>
        <w:tc>
          <w:tcPr>
            <w:tcW w:w="3260" w:type="dxa"/>
          </w:tcPr>
          <w:p w14:paraId="1F291C8D" w14:textId="6F7E170C" w:rsidR="00383CC7" w:rsidRDefault="00383CC7" w:rsidP="00383CC7">
            <w:r>
              <w:t>P</w:t>
            </w:r>
            <w:r>
              <w:rPr>
                <w:rFonts w:cstheme="minorHAnsi"/>
              </w:rPr>
              <w:t>₀</w:t>
            </w:r>
            <w:r>
              <w:t xml:space="preserve"> = 0.5, Samples/T = 1 SampleFrequency = 1</w:t>
            </w:r>
          </w:p>
        </w:tc>
        <w:tc>
          <w:tcPr>
            <w:tcW w:w="851" w:type="dxa"/>
          </w:tcPr>
          <w:p w14:paraId="50E708E5" w14:textId="2CE30D7D" w:rsidR="00383CC7" w:rsidRDefault="00383CC7" w:rsidP="00383CC7">
            <w:r>
              <w:t xml:space="preserve">AWGN </w:t>
            </w:r>
          </w:p>
        </w:tc>
        <w:tc>
          <w:tcPr>
            <w:tcW w:w="4394" w:type="dxa"/>
          </w:tcPr>
          <w:p w14:paraId="4C4D0576" w14:textId="1D892CFC" w:rsidR="00383CC7" w:rsidRDefault="00383CC7" w:rsidP="00383CC7">
            <w:r>
              <w:t>SNR = Varied</w:t>
            </w:r>
          </w:p>
        </w:tc>
      </w:tr>
    </w:tbl>
    <w:p w14:paraId="612D1972" w14:textId="77777777" w:rsidR="00032CF2" w:rsidRDefault="00032CF2" w:rsidP="00132192"/>
    <w:p w14:paraId="1E14E8AD" w14:textId="3BE68BFF" w:rsidR="00CA13DB" w:rsidRPr="00132192" w:rsidRDefault="00CA13DB" w:rsidP="00132192"/>
    <w:p w14:paraId="26210A51" w14:textId="19F83AAC" w:rsidR="00BA29F0" w:rsidRDefault="00BA29F0" w:rsidP="00F515AF">
      <w:pPr>
        <w:pStyle w:val="Heading3"/>
      </w:pPr>
      <w:bookmarkStart w:id="4" w:name="_Toc149825787"/>
      <w:r>
        <w:t>PSK</w:t>
      </w:r>
      <w:bookmarkEnd w:id="4"/>
    </w:p>
    <w:p w14:paraId="25DDC443" w14:textId="7245D8C6" w:rsidR="005806BF" w:rsidRDefault="005806BF" w:rsidP="005806BF">
      <w:r>
        <w:t xml:space="preserve">Phase shift keying utilises a method that, as compared to </w:t>
      </w:r>
      <w:r w:rsidR="00530489">
        <w:t>A</w:t>
      </w:r>
      <w:r>
        <w:t>SK, shifts the phase of a given signal. This is achieved in a not dissimilar way</w:t>
      </w:r>
      <w:r w:rsidR="00473C45">
        <w:t xml:space="preserve">, with the primary difference being observed in the carrier pair, as one carrier from the pair is shifted by half of a phase, making it perfectly out of phase with the alternative.  The results in a shift in the phase of the signal at specific points as opposed to the shift in </w:t>
      </w:r>
      <w:r w:rsidR="00814AB5">
        <w:t xml:space="preserve">amplitude </w:t>
      </w:r>
      <w:r w:rsidR="00473C45">
        <w:t xml:space="preserve">observed in </w:t>
      </w:r>
      <w:r w:rsidR="00530489">
        <w:t>A</w:t>
      </w:r>
      <w:r w:rsidR="00473C45">
        <w:t>SK.  Aside from that the process is identical; Merge the respective signal</w:t>
      </w:r>
      <w:r w:rsidR="000F324F">
        <w:t xml:space="preserve">s at their relative points in the wave, feed through the medium, multiply out the carrier and subtract, then filter. </w:t>
      </w:r>
    </w:p>
    <w:p w14:paraId="2B702DAB" w14:textId="349C678E" w:rsidR="00A02B41" w:rsidRDefault="00A02B41" w:rsidP="005806BF">
      <w:r>
        <w:t>The following values are given to the simulation model.</w:t>
      </w:r>
    </w:p>
    <w:tbl>
      <w:tblPr>
        <w:tblStyle w:val="TableGrid"/>
        <w:tblW w:w="9464" w:type="dxa"/>
        <w:tblLook w:val="04A0" w:firstRow="1" w:lastRow="0" w:firstColumn="1" w:lastColumn="0" w:noHBand="0" w:noVBand="1"/>
      </w:tblPr>
      <w:tblGrid>
        <w:gridCol w:w="935"/>
        <w:gridCol w:w="3284"/>
        <w:gridCol w:w="1072"/>
        <w:gridCol w:w="4173"/>
      </w:tblGrid>
      <w:tr w:rsidR="003F61B5" w14:paraId="65D0EAE9" w14:textId="77777777" w:rsidTr="00770BDC">
        <w:trPr>
          <w:trHeight w:val="557"/>
        </w:trPr>
        <w:tc>
          <w:tcPr>
            <w:tcW w:w="935" w:type="dxa"/>
          </w:tcPr>
          <w:p w14:paraId="0FB53984" w14:textId="77777777" w:rsidR="003F61B5" w:rsidRDefault="003F61B5" w:rsidP="00B6324C">
            <w:r>
              <w:t>Sine 1</w:t>
            </w:r>
          </w:p>
        </w:tc>
        <w:tc>
          <w:tcPr>
            <w:tcW w:w="3284" w:type="dxa"/>
          </w:tcPr>
          <w:p w14:paraId="4AF92682" w14:textId="77777777" w:rsidR="003F61B5" w:rsidRDefault="003F61B5" w:rsidP="00B6324C">
            <w:r>
              <w:t xml:space="preserve">F = </w:t>
            </w:r>
            <w:r w:rsidRPr="00032CF2">
              <w:t>2*pi*</w:t>
            </w:r>
            <w:r w:rsidR="00EF265B">
              <w:t>2</w:t>
            </w:r>
            <w:r>
              <w:t xml:space="preserve"> Sample time = 0.01 A = 1</w:t>
            </w:r>
          </w:p>
          <w:p w14:paraId="366C3F91" w14:textId="22DE5F31" w:rsidR="006232A7" w:rsidRDefault="006232A7" w:rsidP="00B6324C">
            <w:r>
              <w:t>Phase = 0</w:t>
            </w:r>
          </w:p>
        </w:tc>
        <w:tc>
          <w:tcPr>
            <w:tcW w:w="1072" w:type="dxa"/>
          </w:tcPr>
          <w:p w14:paraId="71CF6382" w14:textId="77777777" w:rsidR="003F61B5" w:rsidRDefault="003F61B5" w:rsidP="00B6324C">
            <w:r>
              <w:t>Filter 1</w:t>
            </w:r>
          </w:p>
        </w:tc>
        <w:tc>
          <w:tcPr>
            <w:tcW w:w="4173" w:type="dxa"/>
          </w:tcPr>
          <w:p w14:paraId="190166C9" w14:textId="67CF985A" w:rsidR="003F61B5" w:rsidRDefault="003F61B5" w:rsidP="00B6324C">
            <w:r>
              <w:t>Fs = 100 Fpass = 1 Fstop = 2</w:t>
            </w:r>
            <w:r w:rsidR="00EC44CE">
              <w:t>.5</w:t>
            </w:r>
            <w:r>
              <w:t xml:space="preserve"> Apass = 1 Astop =</w:t>
            </w:r>
            <w:r w:rsidR="00EC44CE">
              <w:t>3</w:t>
            </w:r>
            <w:r>
              <w:t>0</w:t>
            </w:r>
            <w:r w:rsidR="00770BDC">
              <w:t xml:space="preserve"> </w:t>
            </w:r>
            <w:r>
              <w:t>Density factor = 16</w:t>
            </w:r>
          </w:p>
        </w:tc>
      </w:tr>
      <w:tr w:rsidR="00814AB5" w14:paraId="29716293" w14:textId="77777777" w:rsidTr="00770BDC">
        <w:trPr>
          <w:trHeight w:val="550"/>
        </w:trPr>
        <w:tc>
          <w:tcPr>
            <w:tcW w:w="935" w:type="dxa"/>
          </w:tcPr>
          <w:p w14:paraId="1AD0C7D6" w14:textId="77777777" w:rsidR="00814AB5" w:rsidRDefault="00814AB5" w:rsidP="00814AB5">
            <w:r>
              <w:t>Sine 2</w:t>
            </w:r>
          </w:p>
        </w:tc>
        <w:tc>
          <w:tcPr>
            <w:tcW w:w="3284" w:type="dxa"/>
          </w:tcPr>
          <w:p w14:paraId="36553BA6" w14:textId="77777777" w:rsidR="00814AB5" w:rsidRDefault="00814AB5" w:rsidP="00814AB5">
            <w:r>
              <w:t xml:space="preserve">F = </w:t>
            </w:r>
            <w:r w:rsidRPr="00032CF2">
              <w:t>2*pi*</w:t>
            </w:r>
            <w:r>
              <w:t>2 Sample time = 0.01 A = 1</w:t>
            </w:r>
          </w:p>
          <w:p w14:paraId="568F1264" w14:textId="0F6D23BC" w:rsidR="00814AB5" w:rsidRDefault="00814AB5" w:rsidP="00814AB5">
            <w:r>
              <w:t>Phase = pi</w:t>
            </w:r>
          </w:p>
        </w:tc>
        <w:tc>
          <w:tcPr>
            <w:tcW w:w="1072" w:type="dxa"/>
          </w:tcPr>
          <w:p w14:paraId="49C16244" w14:textId="7CF3B4DD" w:rsidR="00814AB5" w:rsidRDefault="00814AB5" w:rsidP="00814AB5">
            <w:r>
              <w:t>Switch 1</w:t>
            </w:r>
          </w:p>
        </w:tc>
        <w:tc>
          <w:tcPr>
            <w:tcW w:w="4173" w:type="dxa"/>
          </w:tcPr>
          <w:p w14:paraId="1AE39FAD" w14:textId="2C6E8689" w:rsidR="00814AB5" w:rsidRDefault="00814AB5" w:rsidP="00814AB5">
            <w:r>
              <w:t>0.5</w:t>
            </w:r>
          </w:p>
        </w:tc>
      </w:tr>
      <w:tr w:rsidR="00814AB5" w14:paraId="2FF7B523" w14:textId="77777777" w:rsidTr="00770BDC">
        <w:trPr>
          <w:trHeight w:val="558"/>
        </w:trPr>
        <w:tc>
          <w:tcPr>
            <w:tcW w:w="935" w:type="dxa"/>
          </w:tcPr>
          <w:p w14:paraId="7DDF7A1D" w14:textId="77777777" w:rsidR="00814AB5" w:rsidRDefault="00814AB5" w:rsidP="00814AB5">
            <w:r>
              <w:lastRenderedPageBreak/>
              <w:t>Sine 3</w:t>
            </w:r>
          </w:p>
        </w:tc>
        <w:tc>
          <w:tcPr>
            <w:tcW w:w="3284" w:type="dxa"/>
          </w:tcPr>
          <w:p w14:paraId="58EB0965" w14:textId="77777777" w:rsidR="00814AB5" w:rsidRDefault="00814AB5" w:rsidP="00814AB5">
            <w:r>
              <w:t xml:space="preserve">F = </w:t>
            </w:r>
            <w:r w:rsidRPr="00032CF2">
              <w:t>2*pi*4</w:t>
            </w:r>
            <w:r>
              <w:t xml:space="preserve"> Sample time = 0.01 A = 1</w:t>
            </w:r>
          </w:p>
          <w:p w14:paraId="015CAD24" w14:textId="182E9B0F" w:rsidR="00814AB5" w:rsidRDefault="00814AB5" w:rsidP="00814AB5">
            <w:r>
              <w:t>Phase = 0</w:t>
            </w:r>
          </w:p>
        </w:tc>
        <w:tc>
          <w:tcPr>
            <w:tcW w:w="1072" w:type="dxa"/>
          </w:tcPr>
          <w:p w14:paraId="5B6AE244" w14:textId="272C002D" w:rsidR="00814AB5" w:rsidRDefault="00814AB5" w:rsidP="00814AB5">
            <w:r>
              <w:t>Switch 2</w:t>
            </w:r>
          </w:p>
        </w:tc>
        <w:tc>
          <w:tcPr>
            <w:tcW w:w="4173" w:type="dxa"/>
          </w:tcPr>
          <w:p w14:paraId="2E7740A5" w14:textId="5E0F7FFC" w:rsidR="00814AB5" w:rsidRDefault="00814AB5" w:rsidP="00814AB5">
            <w:r>
              <w:t>0.25</w:t>
            </w:r>
          </w:p>
        </w:tc>
      </w:tr>
      <w:tr w:rsidR="00814AB5" w14:paraId="53E1006D" w14:textId="77777777" w:rsidTr="00770BDC">
        <w:trPr>
          <w:trHeight w:val="566"/>
        </w:trPr>
        <w:tc>
          <w:tcPr>
            <w:tcW w:w="935" w:type="dxa"/>
          </w:tcPr>
          <w:p w14:paraId="4CECC639" w14:textId="77777777" w:rsidR="00814AB5" w:rsidRDefault="00814AB5" w:rsidP="00814AB5">
            <w:r>
              <w:t>Sine 4</w:t>
            </w:r>
          </w:p>
        </w:tc>
        <w:tc>
          <w:tcPr>
            <w:tcW w:w="3284" w:type="dxa"/>
          </w:tcPr>
          <w:p w14:paraId="00D98E73" w14:textId="77777777" w:rsidR="00814AB5" w:rsidRDefault="00814AB5" w:rsidP="00814AB5">
            <w:r>
              <w:t xml:space="preserve">F = </w:t>
            </w:r>
            <w:r w:rsidRPr="00032CF2">
              <w:t>2*pi*</w:t>
            </w:r>
            <w:r>
              <w:t>2 Sample time = 0.01 A = 1</w:t>
            </w:r>
          </w:p>
          <w:p w14:paraId="327D4FA0" w14:textId="1AD37EE6" w:rsidR="00814AB5" w:rsidRDefault="00814AB5" w:rsidP="00814AB5">
            <w:r>
              <w:t>Phase = pi</w:t>
            </w:r>
          </w:p>
        </w:tc>
        <w:tc>
          <w:tcPr>
            <w:tcW w:w="1072" w:type="dxa"/>
          </w:tcPr>
          <w:p w14:paraId="0C647B94" w14:textId="13ADC4E2" w:rsidR="00814AB5" w:rsidRDefault="00814AB5" w:rsidP="00814AB5">
            <w:r>
              <w:t>AWGN 1</w:t>
            </w:r>
          </w:p>
        </w:tc>
        <w:tc>
          <w:tcPr>
            <w:tcW w:w="4173" w:type="dxa"/>
          </w:tcPr>
          <w:p w14:paraId="05E59710" w14:textId="0C66DFE1" w:rsidR="00814AB5" w:rsidRDefault="00814AB5" w:rsidP="00814AB5">
            <w:r>
              <w:t>SNR = Varied</w:t>
            </w:r>
          </w:p>
        </w:tc>
      </w:tr>
      <w:tr w:rsidR="00814AB5" w14:paraId="4B4D363F" w14:textId="77777777" w:rsidTr="00770BDC">
        <w:tc>
          <w:tcPr>
            <w:tcW w:w="935" w:type="dxa"/>
          </w:tcPr>
          <w:p w14:paraId="79DA379A" w14:textId="77777777" w:rsidR="00814AB5" w:rsidRDefault="00814AB5" w:rsidP="00814AB5">
            <w:r>
              <w:t>Gen 1</w:t>
            </w:r>
          </w:p>
        </w:tc>
        <w:tc>
          <w:tcPr>
            <w:tcW w:w="3284" w:type="dxa"/>
          </w:tcPr>
          <w:p w14:paraId="4393FF43" w14:textId="105C7ECF" w:rsidR="00814AB5" w:rsidRDefault="00814AB5" w:rsidP="00814AB5">
            <w:r>
              <w:t>P</w:t>
            </w:r>
            <w:r>
              <w:rPr>
                <w:rFonts w:cstheme="minorHAnsi"/>
              </w:rPr>
              <w:t>₀</w:t>
            </w:r>
            <w:r>
              <w:t xml:space="preserve"> = 0.5, Samples/T = 1 SampleFrequency = 1</w:t>
            </w:r>
          </w:p>
        </w:tc>
        <w:tc>
          <w:tcPr>
            <w:tcW w:w="1072" w:type="dxa"/>
          </w:tcPr>
          <w:p w14:paraId="1FB491F9" w14:textId="77777777" w:rsidR="00814AB5" w:rsidRDefault="00814AB5" w:rsidP="00814AB5"/>
        </w:tc>
        <w:tc>
          <w:tcPr>
            <w:tcW w:w="4173" w:type="dxa"/>
          </w:tcPr>
          <w:p w14:paraId="6D50AEC2" w14:textId="77777777" w:rsidR="00814AB5" w:rsidRDefault="00814AB5" w:rsidP="00814AB5"/>
        </w:tc>
      </w:tr>
    </w:tbl>
    <w:p w14:paraId="54DE16EE" w14:textId="77777777" w:rsidR="00294B58" w:rsidRDefault="00AC075B" w:rsidP="00294B58">
      <w:pPr>
        <w:keepNext/>
      </w:pPr>
      <w:r w:rsidRPr="00AC075B">
        <w:rPr>
          <w:noProof/>
        </w:rPr>
        <w:drawing>
          <wp:inline distT="0" distB="0" distL="0" distR="0" wp14:anchorId="4017DA76" wp14:editId="5CFD9238">
            <wp:extent cx="5879805" cy="1706095"/>
            <wp:effectExtent l="0" t="0" r="0" b="0"/>
            <wp:docPr id="1942531467" name="Picture 1" descr="A diagram of a computer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31467" name="Picture 1" descr="A diagram of a computer scheme&#10;&#10;Description automatically generated"/>
                    <pic:cNvPicPr/>
                  </pic:nvPicPr>
                  <pic:blipFill>
                    <a:blip r:embed="rId6"/>
                    <a:stretch>
                      <a:fillRect/>
                    </a:stretch>
                  </pic:blipFill>
                  <pic:spPr>
                    <a:xfrm>
                      <a:off x="0" y="0"/>
                      <a:ext cx="5882746" cy="1706948"/>
                    </a:xfrm>
                    <a:prstGeom prst="rect">
                      <a:avLst/>
                    </a:prstGeom>
                  </pic:spPr>
                </pic:pic>
              </a:graphicData>
            </a:graphic>
          </wp:inline>
        </w:drawing>
      </w:r>
    </w:p>
    <w:p w14:paraId="423E6E5F" w14:textId="7DD40B5F" w:rsidR="001D0D4A" w:rsidRDefault="00294B58" w:rsidP="00294B58">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2</w:t>
      </w:r>
      <w:r w:rsidR="0044231A">
        <w:rPr>
          <w:noProof/>
        </w:rPr>
        <w:fldChar w:fldCharType="end"/>
      </w:r>
      <w:r>
        <w:t>, Above - (B)PSK Simulink Block Diagram</w:t>
      </w:r>
    </w:p>
    <w:p w14:paraId="5AB6318F" w14:textId="7EC66C58" w:rsidR="00185173" w:rsidRDefault="00877951" w:rsidP="005806BF">
      <w:r>
        <w:t xml:space="preserve">In this </w:t>
      </w:r>
      <w:r w:rsidR="00D84B82">
        <w:t>instance</w:t>
      </w:r>
      <w:r>
        <w:t xml:space="preserve">, BPSK was elected for </w:t>
      </w:r>
      <w:r w:rsidR="003D2FB3">
        <w:t>an example</w:t>
      </w:r>
      <w:r>
        <w:t xml:space="preserve"> due to the ease of demonstration that accompanies a binary method, however, a random integer could be implemented and then a series of switches used for greater binary </w:t>
      </w:r>
      <w:r w:rsidR="00874849">
        <w:t>quantities,</w:t>
      </w:r>
      <w:r>
        <w:t xml:space="preserve"> or a general gradient shift could be applied to emulate a true PSK.</w:t>
      </w:r>
    </w:p>
    <w:p w14:paraId="745A0D6A" w14:textId="77777777" w:rsidR="00692802" w:rsidRPr="005806BF" w:rsidRDefault="00692802" w:rsidP="005806BF"/>
    <w:p w14:paraId="1A0A375A" w14:textId="1A5A5E7C" w:rsidR="00BA29F0" w:rsidRDefault="00BA29F0" w:rsidP="00F515AF">
      <w:pPr>
        <w:pStyle w:val="Heading3"/>
      </w:pPr>
      <w:bookmarkStart w:id="5" w:name="_Toc149825788"/>
      <w:r>
        <w:t>QPSK</w:t>
      </w:r>
      <w:bookmarkEnd w:id="5"/>
    </w:p>
    <w:p w14:paraId="32228F44" w14:textId="4DED6213" w:rsidR="00800FA5" w:rsidRDefault="00B87578" w:rsidP="00534195">
      <w:r>
        <w:t xml:space="preserve">Quadrature Phase Shift Keying is a more complex technique that also uses a phase shift method. Not only does QPSK shift the phase, but partially </w:t>
      </w:r>
      <w:r w:rsidR="00475BE6">
        <w:t>because of</w:t>
      </w:r>
      <w:r>
        <w:t xml:space="preserve"> converting the incoming signal to </w:t>
      </w:r>
      <w:r w:rsidR="00E1312B">
        <w:t>bit vector</w:t>
      </w:r>
      <w:r w:rsidR="00E33900">
        <w:t>s</w:t>
      </w:r>
      <w:r w:rsidR="00AC474D">
        <w:t>, then summing these reserialised transmissions, there are two signals</w:t>
      </w:r>
      <w:r w:rsidR="00DB7954">
        <w:t>, hence the titular ‘Quadrature’</w:t>
      </w:r>
      <w:r w:rsidR="00AC474D">
        <w:t>, after the vector is shifted back to a scale of 0 to 1 as opposed to -1 to 1. This is then critically separated and filtered separately, then switched together and serialised, with this serialisation creating a replicated quantity resembling the original transmitted signal.</w:t>
      </w:r>
      <w:r w:rsidR="00800FA5">
        <w:t xml:space="preserve"> </w:t>
      </w:r>
    </w:p>
    <w:p w14:paraId="499AD8A7" w14:textId="475A089F" w:rsidR="00800FA5" w:rsidRDefault="00800FA5" w:rsidP="00800FA5">
      <w:r>
        <w:t>The following values are given to the simulation model.</w:t>
      </w:r>
    </w:p>
    <w:tbl>
      <w:tblPr>
        <w:tblStyle w:val="TableGrid"/>
        <w:tblW w:w="9464" w:type="dxa"/>
        <w:tblLook w:val="04A0" w:firstRow="1" w:lastRow="0" w:firstColumn="1" w:lastColumn="0" w:noHBand="0" w:noVBand="1"/>
      </w:tblPr>
      <w:tblGrid>
        <w:gridCol w:w="959"/>
        <w:gridCol w:w="3260"/>
        <w:gridCol w:w="851"/>
        <w:gridCol w:w="4394"/>
      </w:tblGrid>
      <w:tr w:rsidR="000A21E8" w14:paraId="7D3122BE" w14:textId="77777777" w:rsidTr="002D452C">
        <w:trPr>
          <w:trHeight w:val="557"/>
        </w:trPr>
        <w:tc>
          <w:tcPr>
            <w:tcW w:w="959" w:type="dxa"/>
          </w:tcPr>
          <w:p w14:paraId="775550B0" w14:textId="77777777" w:rsidR="000A21E8" w:rsidRDefault="000A21E8" w:rsidP="002D452C">
            <w:r>
              <w:t>Sine 1</w:t>
            </w:r>
          </w:p>
        </w:tc>
        <w:tc>
          <w:tcPr>
            <w:tcW w:w="3260" w:type="dxa"/>
          </w:tcPr>
          <w:p w14:paraId="1F055F95" w14:textId="77777777" w:rsidR="000A21E8" w:rsidRDefault="000A21E8" w:rsidP="002D452C">
            <w:r>
              <w:t xml:space="preserve">F = </w:t>
            </w:r>
            <w:r w:rsidRPr="00032CF2">
              <w:t>2*pi*</w:t>
            </w:r>
            <w:r>
              <w:t>2 Sample time = 0.01 A = 1</w:t>
            </w:r>
          </w:p>
          <w:p w14:paraId="2C30A37B" w14:textId="77777777" w:rsidR="000A21E8" w:rsidRDefault="000A21E8" w:rsidP="002D452C">
            <w:r>
              <w:t>Phase = 0</w:t>
            </w:r>
          </w:p>
        </w:tc>
        <w:tc>
          <w:tcPr>
            <w:tcW w:w="851" w:type="dxa"/>
          </w:tcPr>
          <w:p w14:paraId="60FC830B" w14:textId="63725736" w:rsidR="000A21E8" w:rsidRDefault="000A21E8" w:rsidP="002D452C">
            <w:r>
              <w:t>Filter 1</w:t>
            </w:r>
            <w:r w:rsidR="001A02FE">
              <w:t xml:space="preserve"> and Filter 2</w:t>
            </w:r>
          </w:p>
        </w:tc>
        <w:tc>
          <w:tcPr>
            <w:tcW w:w="4394" w:type="dxa"/>
          </w:tcPr>
          <w:p w14:paraId="523C2346" w14:textId="63905A4A" w:rsidR="000A21E8" w:rsidRDefault="000A21E8" w:rsidP="002D452C">
            <w:r>
              <w:t xml:space="preserve">Fs = 100 Fpass = </w:t>
            </w:r>
            <w:r w:rsidR="009E584D">
              <w:t>0.75</w:t>
            </w:r>
            <w:r>
              <w:t xml:space="preserve"> Fstop = </w:t>
            </w:r>
            <w:r w:rsidR="005A18BD">
              <w:t>2</w:t>
            </w:r>
            <w:r w:rsidR="009E584D">
              <w:t>.25</w:t>
            </w:r>
            <w:r>
              <w:t xml:space="preserve"> Apass = 1 Astop =30</w:t>
            </w:r>
          </w:p>
          <w:p w14:paraId="68220BF2" w14:textId="77777777" w:rsidR="000A21E8" w:rsidRDefault="000A21E8" w:rsidP="002D452C">
            <w:r>
              <w:t>Density factor = 16</w:t>
            </w:r>
          </w:p>
        </w:tc>
      </w:tr>
      <w:tr w:rsidR="000A21E8" w14:paraId="0D014210" w14:textId="77777777" w:rsidTr="002D452C">
        <w:trPr>
          <w:trHeight w:val="550"/>
        </w:trPr>
        <w:tc>
          <w:tcPr>
            <w:tcW w:w="959" w:type="dxa"/>
          </w:tcPr>
          <w:p w14:paraId="610EDF70" w14:textId="77777777" w:rsidR="000A21E8" w:rsidRDefault="000A21E8" w:rsidP="002D452C">
            <w:r>
              <w:t>Sine 2</w:t>
            </w:r>
          </w:p>
        </w:tc>
        <w:tc>
          <w:tcPr>
            <w:tcW w:w="3260" w:type="dxa"/>
          </w:tcPr>
          <w:p w14:paraId="129EB4D1" w14:textId="77777777" w:rsidR="000A21E8" w:rsidRDefault="000A21E8" w:rsidP="002D452C">
            <w:r>
              <w:t xml:space="preserve">F = </w:t>
            </w:r>
            <w:r w:rsidRPr="00032CF2">
              <w:t>2*pi*</w:t>
            </w:r>
            <w:r>
              <w:t>2 Sample time = 0.01 A = 1</w:t>
            </w:r>
          </w:p>
          <w:p w14:paraId="6D8B6354" w14:textId="0D135F63" w:rsidR="000A21E8" w:rsidRDefault="000A21E8" w:rsidP="002D452C">
            <w:r>
              <w:t>Phase = pi</w:t>
            </w:r>
            <w:r w:rsidR="00637530">
              <w:t>/2</w:t>
            </w:r>
          </w:p>
        </w:tc>
        <w:tc>
          <w:tcPr>
            <w:tcW w:w="851" w:type="dxa"/>
          </w:tcPr>
          <w:p w14:paraId="176E9091" w14:textId="67E0531F" w:rsidR="000A21E8" w:rsidRDefault="000A21E8" w:rsidP="002D452C">
            <w:r>
              <w:t>DSR 1</w:t>
            </w:r>
          </w:p>
        </w:tc>
        <w:tc>
          <w:tcPr>
            <w:tcW w:w="4394" w:type="dxa"/>
          </w:tcPr>
          <w:p w14:paraId="07ACD8AE" w14:textId="3C90A609" w:rsidR="000A21E8" w:rsidRDefault="000A21E8" w:rsidP="002D452C">
            <w:r>
              <w:t>Ratio O/I = 2, Idle Cycle = 0 Init = 0</w:t>
            </w:r>
          </w:p>
        </w:tc>
      </w:tr>
      <w:tr w:rsidR="009C1767" w14:paraId="67F6EE62" w14:textId="77777777" w:rsidTr="002D452C">
        <w:trPr>
          <w:trHeight w:val="558"/>
        </w:trPr>
        <w:tc>
          <w:tcPr>
            <w:tcW w:w="959" w:type="dxa"/>
          </w:tcPr>
          <w:p w14:paraId="045011CB" w14:textId="77777777" w:rsidR="009C1767" w:rsidRDefault="009C1767" w:rsidP="009C1767">
            <w:r>
              <w:t>Sine 3</w:t>
            </w:r>
          </w:p>
        </w:tc>
        <w:tc>
          <w:tcPr>
            <w:tcW w:w="3260" w:type="dxa"/>
          </w:tcPr>
          <w:p w14:paraId="0EC75225" w14:textId="77777777" w:rsidR="009C1767" w:rsidRDefault="009C1767" w:rsidP="009C1767">
            <w:r>
              <w:t xml:space="preserve">F = </w:t>
            </w:r>
            <w:r w:rsidRPr="00032CF2">
              <w:t>2*pi*4</w:t>
            </w:r>
            <w:r>
              <w:t xml:space="preserve"> Sample time = 0.01 A = 1</w:t>
            </w:r>
          </w:p>
          <w:p w14:paraId="0FA70E2A" w14:textId="77777777" w:rsidR="009C1767" w:rsidRDefault="009C1767" w:rsidP="009C1767">
            <w:r>
              <w:t>Phase = 0</w:t>
            </w:r>
          </w:p>
        </w:tc>
        <w:tc>
          <w:tcPr>
            <w:tcW w:w="851" w:type="dxa"/>
          </w:tcPr>
          <w:p w14:paraId="16D727FE" w14:textId="1D88FDED" w:rsidR="009C1767" w:rsidRDefault="00AD1999" w:rsidP="009C1767">
            <w:r>
              <w:t>SSR 1</w:t>
            </w:r>
          </w:p>
        </w:tc>
        <w:tc>
          <w:tcPr>
            <w:tcW w:w="4394" w:type="dxa"/>
          </w:tcPr>
          <w:p w14:paraId="572600BB" w14:textId="67BD2058" w:rsidR="009C1767" w:rsidRDefault="00AD1999" w:rsidP="009C1767">
            <w:r>
              <w:t>Ratio O/I = 2, Idle Cycle = 0</w:t>
            </w:r>
          </w:p>
        </w:tc>
      </w:tr>
      <w:tr w:rsidR="003823B6" w14:paraId="3371E071" w14:textId="77777777" w:rsidTr="002D452C">
        <w:trPr>
          <w:trHeight w:val="566"/>
        </w:trPr>
        <w:tc>
          <w:tcPr>
            <w:tcW w:w="959" w:type="dxa"/>
          </w:tcPr>
          <w:p w14:paraId="07240763" w14:textId="77777777" w:rsidR="003823B6" w:rsidRDefault="003823B6" w:rsidP="003823B6">
            <w:r>
              <w:t>Sine 4</w:t>
            </w:r>
          </w:p>
        </w:tc>
        <w:tc>
          <w:tcPr>
            <w:tcW w:w="3260" w:type="dxa"/>
          </w:tcPr>
          <w:p w14:paraId="0C3C1604" w14:textId="77777777" w:rsidR="003823B6" w:rsidRDefault="003823B6" w:rsidP="003823B6">
            <w:r>
              <w:t xml:space="preserve">F = </w:t>
            </w:r>
            <w:r w:rsidRPr="00032CF2">
              <w:t>2*pi*</w:t>
            </w:r>
            <w:r>
              <w:t>2 Sample time = 0.01 A = 1</w:t>
            </w:r>
          </w:p>
          <w:p w14:paraId="78256201" w14:textId="3D78BA82" w:rsidR="003823B6" w:rsidRDefault="003823B6" w:rsidP="003823B6">
            <w:r>
              <w:t>Phase = pi/2</w:t>
            </w:r>
          </w:p>
        </w:tc>
        <w:tc>
          <w:tcPr>
            <w:tcW w:w="851" w:type="dxa"/>
          </w:tcPr>
          <w:p w14:paraId="4D2DB64D" w14:textId="2D11487E" w:rsidR="003823B6" w:rsidRDefault="003823B6" w:rsidP="003823B6">
            <w:r>
              <w:t>Switch 2</w:t>
            </w:r>
          </w:p>
        </w:tc>
        <w:tc>
          <w:tcPr>
            <w:tcW w:w="4394" w:type="dxa"/>
          </w:tcPr>
          <w:p w14:paraId="6DB77E36" w14:textId="0B16CD83" w:rsidR="003823B6" w:rsidRDefault="003823B6" w:rsidP="003823B6">
            <w:r>
              <w:t>0.5</w:t>
            </w:r>
          </w:p>
        </w:tc>
      </w:tr>
      <w:tr w:rsidR="003823B6" w14:paraId="26A83CC1" w14:textId="77777777" w:rsidTr="002D452C">
        <w:tc>
          <w:tcPr>
            <w:tcW w:w="959" w:type="dxa"/>
          </w:tcPr>
          <w:p w14:paraId="32BC2E96" w14:textId="77777777" w:rsidR="003823B6" w:rsidRDefault="003823B6" w:rsidP="003823B6">
            <w:r>
              <w:t>Gen 1</w:t>
            </w:r>
          </w:p>
        </w:tc>
        <w:tc>
          <w:tcPr>
            <w:tcW w:w="3260" w:type="dxa"/>
          </w:tcPr>
          <w:p w14:paraId="7853FAAB" w14:textId="2FDE0CCD" w:rsidR="003823B6" w:rsidRDefault="003823B6" w:rsidP="003823B6">
            <w:r>
              <w:t>P</w:t>
            </w:r>
            <w:r>
              <w:rPr>
                <w:rFonts w:cstheme="minorHAnsi"/>
              </w:rPr>
              <w:t>₀</w:t>
            </w:r>
            <w:r>
              <w:t xml:space="preserve"> = 0.5, Samples/T = 1 SampleFrequency = 1</w:t>
            </w:r>
          </w:p>
        </w:tc>
        <w:tc>
          <w:tcPr>
            <w:tcW w:w="851" w:type="dxa"/>
          </w:tcPr>
          <w:p w14:paraId="48C46B94" w14:textId="04D6D5DD" w:rsidR="003823B6" w:rsidRDefault="003823B6" w:rsidP="003823B6">
            <w:r>
              <w:t>AWGN 1</w:t>
            </w:r>
          </w:p>
        </w:tc>
        <w:tc>
          <w:tcPr>
            <w:tcW w:w="4394" w:type="dxa"/>
          </w:tcPr>
          <w:p w14:paraId="325FF78A" w14:textId="40D72666" w:rsidR="003823B6" w:rsidRDefault="003823B6" w:rsidP="003823B6">
            <w:r>
              <w:t>SNR = Varied</w:t>
            </w:r>
          </w:p>
        </w:tc>
      </w:tr>
      <w:tr w:rsidR="003823B6" w14:paraId="7D6A0028" w14:textId="77777777" w:rsidTr="002D452C">
        <w:tc>
          <w:tcPr>
            <w:tcW w:w="959" w:type="dxa"/>
          </w:tcPr>
          <w:p w14:paraId="1F2F86DE" w14:textId="77777777" w:rsidR="003823B6" w:rsidRDefault="003823B6" w:rsidP="003823B6">
            <w:r>
              <w:t>Switch 1</w:t>
            </w:r>
          </w:p>
        </w:tc>
        <w:tc>
          <w:tcPr>
            <w:tcW w:w="3260" w:type="dxa"/>
          </w:tcPr>
          <w:p w14:paraId="7D55A273" w14:textId="77777777" w:rsidR="003823B6" w:rsidRDefault="003823B6" w:rsidP="003823B6">
            <w:r>
              <w:t>0.5</w:t>
            </w:r>
          </w:p>
        </w:tc>
        <w:tc>
          <w:tcPr>
            <w:tcW w:w="851" w:type="dxa"/>
          </w:tcPr>
          <w:p w14:paraId="594611A2" w14:textId="77777777" w:rsidR="003823B6" w:rsidRDefault="003823B6" w:rsidP="003823B6"/>
        </w:tc>
        <w:tc>
          <w:tcPr>
            <w:tcW w:w="4394" w:type="dxa"/>
          </w:tcPr>
          <w:p w14:paraId="701F576E" w14:textId="77777777" w:rsidR="003823B6" w:rsidRDefault="003823B6" w:rsidP="003823B6"/>
        </w:tc>
      </w:tr>
    </w:tbl>
    <w:p w14:paraId="0CEB577A" w14:textId="77777777" w:rsidR="00932A7D" w:rsidRDefault="00185173" w:rsidP="00932A7D">
      <w:pPr>
        <w:keepNext/>
      </w:pPr>
      <w:r w:rsidRPr="00697A79">
        <w:rPr>
          <w:noProof/>
        </w:rPr>
        <w:lastRenderedPageBreak/>
        <w:drawing>
          <wp:inline distT="0" distB="0" distL="0" distR="0" wp14:anchorId="33511E4F" wp14:editId="507BEA7D">
            <wp:extent cx="5731510" cy="2704465"/>
            <wp:effectExtent l="0" t="0" r="0" b="0"/>
            <wp:docPr id="1646084340" name="Picture 1646084340"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27070" name="Picture 1" descr="A diagram of a computer system&#10;&#10;Description automatically generated"/>
                    <pic:cNvPicPr/>
                  </pic:nvPicPr>
                  <pic:blipFill>
                    <a:blip r:embed="rId7"/>
                    <a:stretch>
                      <a:fillRect/>
                    </a:stretch>
                  </pic:blipFill>
                  <pic:spPr>
                    <a:xfrm>
                      <a:off x="0" y="0"/>
                      <a:ext cx="5731510" cy="2704465"/>
                    </a:xfrm>
                    <a:prstGeom prst="rect">
                      <a:avLst/>
                    </a:prstGeom>
                  </pic:spPr>
                </pic:pic>
              </a:graphicData>
            </a:graphic>
          </wp:inline>
        </w:drawing>
      </w:r>
    </w:p>
    <w:p w14:paraId="21348815" w14:textId="1E0A37E2" w:rsidR="000A21E8" w:rsidRDefault="00932A7D" w:rsidP="00932A7D">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3</w:t>
      </w:r>
      <w:r w:rsidR="0044231A">
        <w:rPr>
          <w:noProof/>
        </w:rPr>
        <w:fldChar w:fldCharType="end"/>
      </w:r>
      <w:r>
        <w:t>, Above - Overview of QPSK Simulink Block Diagram</w:t>
      </w:r>
    </w:p>
    <w:p w14:paraId="3215C4A2" w14:textId="77777777" w:rsidR="001439F5" w:rsidRDefault="00185173" w:rsidP="001439F5">
      <w:pPr>
        <w:keepNext/>
      </w:pPr>
      <w:r w:rsidRPr="00185173">
        <w:rPr>
          <w:noProof/>
        </w:rPr>
        <w:drawing>
          <wp:inline distT="0" distB="0" distL="0" distR="0" wp14:anchorId="696946AA" wp14:editId="09C7734C">
            <wp:extent cx="5731510" cy="1737347"/>
            <wp:effectExtent l="0" t="0" r="0" b="0"/>
            <wp:docPr id="778339040" name="Picture 77833904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02501" name="Picture 1" descr="A diagram of a diagram&#10;&#10;Description automatically generated"/>
                    <pic:cNvPicPr/>
                  </pic:nvPicPr>
                  <pic:blipFill>
                    <a:blip r:embed="rId8"/>
                    <a:stretch>
                      <a:fillRect/>
                    </a:stretch>
                  </pic:blipFill>
                  <pic:spPr>
                    <a:xfrm>
                      <a:off x="0" y="0"/>
                      <a:ext cx="5731510" cy="1737347"/>
                    </a:xfrm>
                    <a:prstGeom prst="rect">
                      <a:avLst/>
                    </a:prstGeom>
                  </pic:spPr>
                </pic:pic>
              </a:graphicData>
            </a:graphic>
          </wp:inline>
        </w:drawing>
      </w:r>
    </w:p>
    <w:p w14:paraId="6D392B9E" w14:textId="5DE6FC93" w:rsidR="00800FA5" w:rsidRDefault="001439F5" w:rsidP="001439F5">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4</w:t>
      </w:r>
      <w:r w:rsidR="0044231A">
        <w:rPr>
          <w:noProof/>
        </w:rPr>
        <w:fldChar w:fldCharType="end"/>
      </w:r>
      <w:r>
        <w:t xml:space="preserve">, Above - </w:t>
      </w:r>
      <w:r w:rsidR="00846C8C">
        <w:t>Demodulation</w:t>
      </w:r>
      <w:r>
        <w:t xml:space="preserve"> layer of QPSK Simulink Block Diagram</w:t>
      </w:r>
    </w:p>
    <w:p w14:paraId="0E686178" w14:textId="77777777" w:rsidR="00846C8C" w:rsidRDefault="00185173" w:rsidP="00846C8C">
      <w:pPr>
        <w:keepNext/>
      </w:pPr>
      <w:r w:rsidRPr="00185173">
        <w:rPr>
          <w:noProof/>
        </w:rPr>
        <w:drawing>
          <wp:inline distT="0" distB="0" distL="0" distR="0" wp14:anchorId="6588F099" wp14:editId="6C79435D">
            <wp:extent cx="5731510" cy="2683510"/>
            <wp:effectExtent l="0" t="0" r="0" b="0"/>
            <wp:docPr id="2081177388" name="Picture 2081177388"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80937" name="Picture 1" descr="A diagram of a computer&#10;&#10;Description automatically generated"/>
                    <pic:cNvPicPr/>
                  </pic:nvPicPr>
                  <pic:blipFill>
                    <a:blip r:embed="rId9"/>
                    <a:stretch>
                      <a:fillRect/>
                    </a:stretch>
                  </pic:blipFill>
                  <pic:spPr>
                    <a:xfrm>
                      <a:off x="0" y="0"/>
                      <a:ext cx="5731510" cy="2683510"/>
                    </a:xfrm>
                    <a:prstGeom prst="rect">
                      <a:avLst/>
                    </a:prstGeom>
                  </pic:spPr>
                </pic:pic>
              </a:graphicData>
            </a:graphic>
          </wp:inline>
        </w:drawing>
      </w:r>
    </w:p>
    <w:p w14:paraId="190B0E73" w14:textId="7FA34503" w:rsidR="00185173" w:rsidRDefault="00846C8C" w:rsidP="00846C8C">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5</w:t>
      </w:r>
      <w:r w:rsidR="0044231A">
        <w:rPr>
          <w:noProof/>
        </w:rPr>
        <w:fldChar w:fldCharType="end"/>
      </w:r>
      <w:r>
        <w:t>, Above - Modulation Layer of QPSK Simulink Block Diagram</w:t>
      </w:r>
    </w:p>
    <w:p w14:paraId="18000902" w14:textId="77777777" w:rsidR="00B008AB" w:rsidRDefault="00B008AB" w:rsidP="00534195"/>
    <w:p w14:paraId="6EB77CDF" w14:textId="77777777" w:rsidR="00D72048" w:rsidRDefault="00B008AB" w:rsidP="00D72048">
      <w:pPr>
        <w:keepNext/>
      </w:pPr>
      <w:r w:rsidRPr="009425DD">
        <w:rPr>
          <w:noProof/>
        </w:rPr>
        <w:lastRenderedPageBreak/>
        <w:drawing>
          <wp:inline distT="0" distB="0" distL="0" distR="0" wp14:anchorId="4C8D4076" wp14:editId="68617954">
            <wp:extent cx="5731510" cy="2116455"/>
            <wp:effectExtent l="0" t="0" r="0" b="0"/>
            <wp:docPr id="1017835927"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35927" name="Picture 1" descr="A diagram of a flowchart&#10;&#10;Description automatically generated"/>
                    <pic:cNvPicPr/>
                  </pic:nvPicPr>
                  <pic:blipFill>
                    <a:blip r:embed="rId10"/>
                    <a:stretch>
                      <a:fillRect/>
                    </a:stretch>
                  </pic:blipFill>
                  <pic:spPr>
                    <a:xfrm>
                      <a:off x="0" y="0"/>
                      <a:ext cx="5731510" cy="2116455"/>
                    </a:xfrm>
                    <a:prstGeom prst="rect">
                      <a:avLst/>
                    </a:prstGeom>
                  </pic:spPr>
                </pic:pic>
              </a:graphicData>
            </a:graphic>
          </wp:inline>
        </w:drawing>
      </w:r>
    </w:p>
    <w:p w14:paraId="6897689F" w14:textId="2F513774" w:rsidR="009425DD" w:rsidRPr="00534195" w:rsidRDefault="00D72048" w:rsidP="00D72048">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6</w:t>
      </w:r>
      <w:r w:rsidR="0044231A">
        <w:rPr>
          <w:noProof/>
        </w:rPr>
        <w:fldChar w:fldCharType="end"/>
      </w:r>
      <w:r>
        <w:t>, Above - Sum and Output Layer of QPSK Simulink Block Diagram</w:t>
      </w:r>
      <w:r w:rsidR="00186323">
        <w:t>.</w:t>
      </w:r>
    </w:p>
    <w:p w14:paraId="2864AFDD" w14:textId="4D9EDB08" w:rsidR="00BA29F0" w:rsidRPr="00BA29F0" w:rsidRDefault="00BA29F0" w:rsidP="00F515AF">
      <w:pPr>
        <w:pStyle w:val="Heading3"/>
      </w:pPr>
      <w:bookmarkStart w:id="6" w:name="_Toc149825789"/>
      <w:r>
        <w:t>QAM</w:t>
      </w:r>
      <w:bookmarkEnd w:id="6"/>
    </w:p>
    <w:p w14:paraId="314E0C91" w14:textId="06A30BE5" w:rsidR="00C406F4" w:rsidRDefault="00675DBD" w:rsidP="00175576">
      <w:r>
        <w:t xml:space="preserve">Quadrature Amplitude Modulation is designed to be a highly efficient data modulation method that combines amplitude modulation </w:t>
      </w:r>
      <w:r w:rsidR="004C0F51">
        <w:t>signal into a single channel, splitting a given signal into two recognisable waveforms</w:t>
      </w:r>
      <w:r w:rsidR="002156EF">
        <w:t>. Similar in concept to QPSK but instead allowing a bandwidth that varies by a factor of two from the originator</w:t>
      </w:r>
      <w:r w:rsidR="00A34EE5">
        <w:t>. To demodulate, the signal should be modulated, phase shifted and then passed through a low pass filter. To modulate, the inverse should be true, modulated against the phase shifted signal of 100 Gradians, which in turn is modulated by A*sin</w:t>
      </w:r>
      <w:r w:rsidR="00A34EE5">
        <w:rPr>
          <w:rFonts w:cstheme="minorHAnsi"/>
        </w:rPr>
        <w:t>ω</w:t>
      </w:r>
      <w:r w:rsidR="00A34EE5">
        <w:t>c*t</w:t>
      </w:r>
      <w:r w:rsidR="00B25787">
        <w:t>, then the two signals should then be summed to produce the modulated signal in a single channel.</w:t>
      </w:r>
      <w:r w:rsidR="007918F7">
        <w:t xml:space="preserve"> 16-QAM uses a 4 bit data set for transmission</w:t>
      </w:r>
      <w:sdt>
        <w:sdtPr>
          <w:rPr>
            <w:color w:val="000000"/>
          </w:rPr>
          <w:tag w:val="MENDELEY_CITATION_v3_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"/>
          <w:id w:val="1447582403"/>
          <w:placeholder>
            <w:docPart w:val="DefaultPlaceholder_-1854013440"/>
          </w:placeholder>
        </w:sdtPr>
        <w:sdtEndPr/>
        <w:sdtContent>
          <w:r w:rsidR="00AA4709" w:rsidRPr="00AA4709">
            <w:rPr>
              <w:color w:val="000000"/>
            </w:rPr>
            <w:t>[8]</w:t>
          </w:r>
        </w:sdtContent>
      </w:sdt>
      <w:r w:rsidR="007918F7">
        <w:t>, which is what was tested in the following system.</w:t>
      </w:r>
    </w:p>
    <w:p w14:paraId="53991ECA" w14:textId="599ECD7E" w:rsidR="00DD7CDC" w:rsidRDefault="00DD7CDC" w:rsidP="00175576">
      <w:r>
        <w:t xml:space="preserve">Due to unforeseen complications with the model initially intended for use, a </w:t>
      </w:r>
      <w:r w:rsidR="00A7300B">
        <w:t>higher-level</w:t>
      </w:r>
      <w:r>
        <w:t xml:space="preserve"> Simulink model has been simulated as to provide an evaluation of efficacy</w:t>
      </w:r>
      <w:r w:rsidR="00C406F4">
        <w:t xml:space="preserve">, as such, the following values were demonstrated within </w:t>
      </w:r>
      <w:r w:rsidR="008F614E">
        <w:t>HDL and applied by Simulink.</w:t>
      </w:r>
    </w:p>
    <w:tbl>
      <w:tblPr>
        <w:tblStyle w:val="TableGrid"/>
        <w:tblW w:w="9301" w:type="dxa"/>
        <w:tblLook w:val="04A0" w:firstRow="1" w:lastRow="0" w:firstColumn="1" w:lastColumn="0" w:noHBand="0" w:noVBand="1"/>
      </w:tblPr>
      <w:tblGrid>
        <w:gridCol w:w="1392"/>
        <w:gridCol w:w="7909"/>
      </w:tblGrid>
      <w:tr w:rsidR="00FF6E7C" w14:paraId="28402DEF" w14:textId="77777777" w:rsidTr="00B41D69">
        <w:trPr>
          <w:trHeight w:val="247"/>
        </w:trPr>
        <w:tc>
          <w:tcPr>
            <w:tcW w:w="1392" w:type="dxa"/>
          </w:tcPr>
          <w:p w14:paraId="5FFC63D3" w14:textId="28CFFDF1" w:rsidR="00FF6E7C" w:rsidRDefault="00FF6E7C" w:rsidP="00FF6E7C">
            <w:r>
              <w:t>Gen 1</w:t>
            </w:r>
          </w:p>
        </w:tc>
        <w:tc>
          <w:tcPr>
            <w:tcW w:w="7909" w:type="dxa"/>
          </w:tcPr>
          <w:p w14:paraId="708E903B" w14:textId="4F63B774" w:rsidR="00FF6E7C" w:rsidRDefault="00FF6E7C" w:rsidP="00FF6E7C">
            <w:r>
              <w:t>P</w:t>
            </w:r>
            <w:r>
              <w:rPr>
                <w:rFonts w:cstheme="minorHAnsi"/>
              </w:rPr>
              <w:t>₀</w:t>
            </w:r>
            <w:r>
              <w:t xml:space="preserve"> = 0.5, Samples/T = 4 SampleFrequency = 1</w:t>
            </w:r>
          </w:p>
        </w:tc>
      </w:tr>
      <w:tr w:rsidR="007E3B0B" w14:paraId="110F14B6" w14:textId="77777777" w:rsidTr="00B41D69">
        <w:trPr>
          <w:trHeight w:val="507"/>
        </w:trPr>
        <w:tc>
          <w:tcPr>
            <w:tcW w:w="1392" w:type="dxa"/>
          </w:tcPr>
          <w:p w14:paraId="412EDF19" w14:textId="3D3E12D5" w:rsidR="007E3B0B" w:rsidRDefault="00593444" w:rsidP="00175576">
            <w:r>
              <w:t>MOD 1</w:t>
            </w:r>
            <w:r w:rsidR="00B41D69">
              <w:t xml:space="preserve"> and DEMOD 1</w:t>
            </w:r>
          </w:p>
        </w:tc>
        <w:tc>
          <w:tcPr>
            <w:tcW w:w="7909" w:type="dxa"/>
          </w:tcPr>
          <w:p w14:paraId="3E31A18B" w14:textId="032E8764" w:rsidR="007E3B0B" w:rsidRDefault="00593444" w:rsidP="00175576">
            <w:r>
              <w:t xml:space="preserve">Binary, average power (watts) = 1, </w:t>
            </w:r>
            <w:r w:rsidR="000A345B">
              <w:t>Phase offset = 0.</w:t>
            </w:r>
          </w:p>
        </w:tc>
      </w:tr>
      <w:tr w:rsidR="007E3B0B" w14:paraId="612FA70B" w14:textId="77777777" w:rsidTr="00B41D69">
        <w:trPr>
          <w:trHeight w:val="260"/>
        </w:trPr>
        <w:tc>
          <w:tcPr>
            <w:tcW w:w="1392" w:type="dxa"/>
          </w:tcPr>
          <w:p w14:paraId="0A9A3AF9" w14:textId="367416D6" w:rsidR="007E3B0B" w:rsidRDefault="00ED74DD" w:rsidP="00175576">
            <w:r>
              <w:t>AWGN</w:t>
            </w:r>
          </w:p>
        </w:tc>
        <w:tc>
          <w:tcPr>
            <w:tcW w:w="7909" w:type="dxa"/>
          </w:tcPr>
          <w:p w14:paraId="59D5266A" w14:textId="71B5CBD0" w:rsidR="007E3B0B" w:rsidRDefault="00ED74DD" w:rsidP="00175576">
            <w:r>
              <w:t>Varried</w:t>
            </w:r>
          </w:p>
        </w:tc>
      </w:tr>
    </w:tbl>
    <w:p w14:paraId="6E63F1FC" w14:textId="77777777" w:rsidR="007E3B0B" w:rsidRDefault="007E3B0B" w:rsidP="00175576"/>
    <w:p w14:paraId="6C7E1051" w14:textId="77777777" w:rsidR="005A6560" w:rsidRDefault="00757A68" w:rsidP="005A6560">
      <w:pPr>
        <w:keepNext/>
      </w:pPr>
      <w:r w:rsidRPr="00757A68">
        <w:rPr>
          <w:noProof/>
        </w:rPr>
        <w:drawing>
          <wp:inline distT="0" distB="0" distL="0" distR="0" wp14:anchorId="706799D4" wp14:editId="762C20BA">
            <wp:extent cx="5731510" cy="1612265"/>
            <wp:effectExtent l="0" t="0" r="0" b="0"/>
            <wp:docPr id="2103212533"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12533" name="Picture 1" descr="A diagram of a computer&#10;&#10;Description automatically generated"/>
                    <pic:cNvPicPr/>
                  </pic:nvPicPr>
                  <pic:blipFill>
                    <a:blip r:embed="rId11"/>
                    <a:stretch>
                      <a:fillRect/>
                    </a:stretch>
                  </pic:blipFill>
                  <pic:spPr>
                    <a:xfrm>
                      <a:off x="0" y="0"/>
                      <a:ext cx="5731510" cy="1612265"/>
                    </a:xfrm>
                    <a:prstGeom prst="rect">
                      <a:avLst/>
                    </a:prstGeom>
                  </pic:spPr>
                </pic:pic>
              </a:graphicData>
            </a:graphic>
          </wp:inline>
        </w:drawing>
      </w:r>
    </w:p>
    <w:p w14:paraId="5EDF677C" w14:textId="2B6BD313" w:rsidR="007F2001" w:rsidRDefault="005A6560" w:rsidP="005A6560">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7</w:t>
      </w:r>
      <w:r w:rsidR="0044231A">
        <w:rPr>
          <w:noProof/>
        </w:rPr>
        <w:fldChar w:fldCharType="end"/>
      </w:r>
      <w:r>
        <w:t>, Above - QAM Simulink Block Diagram</w:t>
      </w:r>
    </w:p>
    <w:p w14:paraId="267532F9" w14:textId="150609E9" w:rsidR="00175576" w:rsidRDefault="00175576" w:rsidP="00175576">
      <w:pPr>
        <w:pStyle w:val="Heading1"/>
      </w:pPr>
      <w:bookmarkStart w:id="7" w:name="_Toc149825790"/>
      <w:r>
        <w:t>Results</w:t>
      </w:r>
      <w:bookmarkEnd w:id="7"/>
    </w:p>
    <w:p w14:paraId="5EA7F928" w14:textId="713FFFD0" w:rsidR="00194F89" w:rsidRDefault="00194F89" w:rsidP="00194F89">
      <w:r>
        <w:t xml:space="preserve">The results appeared largely as expected. Theoretically, BPSK should have the lowest error rate with such a simple, low data rate signal. The results were collected into a sheet comprising of 50 runs of each, from </w:t>
      </w:r>
      <w:r>
        <w:lastRenderedPageBreak/>
        <w:t>20 to -25 for the Signal to noise ratio (SNR)</w:t>
      </w:r>
      <w:r w:rsidR="001371D1">
        <w:t>, which is measured along a dB scale</w:t>
      </w:r>
      <w:r w:rsidR="00131AF7">
        <w:t xml:space="preserve">. </w:t>
      </w:r>
      <w:r w:rsidR="008B7F75">
        <w:t xml:space="preserve">With BPSK and </w:t>
      </w:r>
      <w:r w:rsidR="00157A21">
        <w:t>A</w:t>
      </w:r>
      <w:r w:rsidR="008B7F75">
        <w:t>SK following a more logarithmic curve than the two quadrature methods, while the exact for</w:t>
      </w:r>
      <w:r w:rsidR="002853CD">
        <w:t>m</w:t>
      </w:r>
      <w:r w:rsidR="008B7F75">
        <w:t xml:space="preserve"> of the QPSK </w:t>
      </w:r>
      <w:r w:rsidR="002853CD">
        <w:t xml:space="preserve">and QAM </w:t>
      </w:r>
      <w:r w:rsidR="008B7F75">
        <w:t>line</w:t>
      </w:r>
      <w:r w:rsidR="002853CD">
        <w:t>s</w:t>
      </w:r>
      <w:r w:rsidR="008B7F75">
        <w:t xml:space="preserve"> follow a somewhat peculiar pattern, this may just be attributed to randomness</w:t>
      </w:r>
      <w:r w:rsidR="002853CD">
        <w:t xml:space="preserve"> as the general trend is still present. This Trend would likely be remedied by allowing a greater size of dataset, however, due to time and computational limitations, it was deemed that this would yield a significant enough change proportional to the data size already monitored</w:t>
      </w:r>
      <w:r w:rsidR="003974AA">
        <w:t xml:space="preserve"> and there being no specifically identified factor invalidating the existing data</w:t>
      </w:r>
      <w:r w:rsidR="002853CD">
        <w:t>.</w:t>
      </w:r>
    </w:p>
    <w:p w14:paraId="6967D458" w14:textId="726E10FD" w:rsidR="009D4A6F" w:rsidRPr="00194F89" w:rsidRDefault="009D4A6F" w:rsidP="00194F89">
      <w:r>
        <w:t>It is also possible to observe the QAM</w:t>
      </w:r>
      <w:r w:rsidR="006A7481">
        <w:t xml:space="preserve"> and ASK</w:t>
      </w:r>
      <w:r>
        <w:t xml:space="preserve"> line exceed 0.5 and approach around 0.6, or a 60% error rate. In this case, it is safe to assume that any points between 0.4 and 0.6 are encroaching upon random chance and, as such, should be discounted for their exact numeric value and instead considered for their proximity to a 0.5 error rate – otherwise known as a perfect error rate.</w:t>
      </w:r>
    </w:p>
    <w:p w14:paraId="21AE12CF" w14:textId="77777777" w:rsidR="005A6560" w:rsidRDefault="00A07EAE" w:rsidP="005A6560">
      <w:pPr>
        <w:keepNext/>
      </w:pPr>
      <w:r>
        <w:rPr>
          <w:noProof/>
        </w:rPr>
        <w:drawing>
          <wp:inline distT="0" distB="0" distL="0" distR="0" wp14:anchorId="58DC6C80" wp14:editId="645D8E7F">
            <wp:extent cx="5462546" cy="2695492"/>
            <wp:effectExtent l="0" t="0" r="0" b="0"/>
            <wp:docPr id="1937514493" name="Chart 1">
              <a:extLst xmlns:a="http://schemas.openxmlformats.org/drawingml/2006/main">
                <a:ext uri="{FF2B5EF4-FFF2-40B4-BE49-F238E27FC236}">
                  <a16:creationId xmlns:a16="http://schemas.microsoft.com/office/drawing/2014/main" id="{E5A01460-B85F-751A-111D-6AAB7C2E1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F47208" w14:textId="2DB5063B" w:rsidR="00175576" w:rsidRDefault="005A6560" w:rsidP="00945EE7">
      <w:pPr>
        <w:pStyle w:val="Caption"/>
      </w:pPr>
      <w:r>
        <w:t xml:space="preserve">Figure </w:t>
      </w:r>
      <w:r w:rsidR="0044231A">
        <w:fldChar w:fldCharType="begin"/>
      </w:r>
      <w:r w:rsidR="0044231A">
        <w:instrText xml:space="preserve"> SEQ Figure \* ARABIC </w:instrText>
      </w:r>
      <w:r w:rsidR="0044231A">
        <w:fldChar w:fldCharType="separate"/>
      </w:r>
      <w:r w:rsidR="009726F2">
        <w:rPr>
          <w:noProof/>
        </w:rPr>
        <w:t>8</w:t>
      </w:r>
      <w:r w:rsidR="0044231A">
        <w:rPr>
          <w:noProof/>
        </w:rPr>
        <w:fldChar w:fldCharType="end"/>
      </w:r>
      <w:r>
        <w:t>, Above - Bit Error Rate Graph</w:t>
      </w:r>
    </w:p>
    <w:p w14:paraId="69237A91" w14:textId="2C6F8D61" w:rsidR="00175576" w:rsidRDefault="00175576" w:rsidP="00175576">
      <w:pPr>
        <w:pStyle w:val="Heading1"/>
      </w:pPr>
      <w:bookmarkStart w:id="8" w:name="_Toc149825791"/>
      <w:r>
        <w:t>Discussion</w:t>
      </w:r>
      <w:bookmarkEnd w:id="8"/>
      <w:r w:rsidR="003A5484">
        <w:t xml:space="preserve"> </w:t>
      </w:r>
    </w:p>
    <w:p w14:paraId="2AE24C75" w14:textId="1D1D4496" w:rsidR="00175576" w:rsidRDefault="00332300" w:rsidP="00175576">
      <w:r>
        <w:t>As observed in the results section, there is an undeniable abnormality to the QPSK bit error rate, but aside from that, the results largely look as expected</w:t>
      </w:r>
      <w:r w:rsidR="00137E53">
        <w:t xml:space="preserve"> </w:t>
      </w:r>
      <w:sdt>
        <w:sdtPr>
          <w:rPr>
            <w:color w:val="000000"/>
          </w:rPr>
          <w:tag w:val="MENDELEY_CITATION_v3_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"/>
          <w:id w:val="-1538423032"/>
          <w:placeholder>
            <w:docPart w:val="DefaultPlaceholder_-1854013440"/>
          </w:placeholder>
        </w:sdtPr>
        <w:sdtEndPr/>
        <w:sdtContent>
          <w:r w:rsidR="00AA4709" w:rsidRPr="00AA4709">
            <w:rPr>
              <w:color w:val="000000"/>
            </w:rPr>
            <w:t>[9]</w:t>
          </w:r>
        </w:sdtContent>
      </w:sdt>
      <w:r>
        <w:t xml:space="preserve">. On such a small scale, it would be difficult to approximate a more exact comparison of </w:t>
      </w:r>
      <w:r w:rsidR="008837EC">
        <w:t>figures,</w:t>
      </w:r>
      <w:r>
        <w:t xml:space="preserve"> and in future investigations, large</w:t>
      </w:r>
      <w:r w:rsidR="00EB3B46">
        <w:t>r</w:t>
      </w:r>
      <w:r>
        <w:t xml:space="preserve"> bit amounts than 3</w:t>
      </w:r>
      <w:r w:rsidR="00EB3B46">
        <w:t>0 to 32</w:t>
      </w:r>
      <w:r>
        <w:t xml:space="preserve"> should be considered as to reduce the effect of randomness on the relatively short bitstream.</w:t>
      </w:r>
    </w:p>
    <w:p w14:paraId="296B92FF" w14:textId="301EA1B9" w:rsidR="00004D02" w:rsidRDefault="00004D02" w:rsidP="00175576">
      <w:r>
        <w:t xml:space="preserve">Due to the nature of </w:t>
      </w:r>
      <w:r w:rsidR="00BD329D">
        <w:t>A</w:t>
      </w:r>
      <w:r>
        <w:t xml:space="preserve">SK and BPSK not incorporating a quadrature component, the complexity of the modulation and demodulation is reduced, this complexity allows for a greater data-throughput but also generating a magnified noise footprint due to its presence in the demodulation. While this is largely factored out through the filtering </w:t>
      </w:r>
      <w:r w:rsidR="00402ED9">
        <w:t>process, it is still present to a greater degree than in the simpler keying methods.</w:t>
      </w:r>
      <w:r w:rsidR="003B2137">
        <w:t xml:space="preserve"> Out of </w:t>
      </w:r>
      <w:r w:rsidR="00BD329D">
        <w:t>A</w:t>
      </w:r>
      <w:r w:rsidR="003B2137">
        <w:t xml:space="preserve">SK and BPSK, it is possible to observe that they both bear similarities, BPSK seems to surpass </w:t>
      </w:r>
      <w:r w:rsidR="0065791E">
        <w:t>A</w:t>
      </w:r>
      <w:r w:rsidR="003B2137">
        <w:t>SK</w:t>
      </w:r>
      <w:r w:rsidR="00A46861">
        <w:t>, despite their similarity when it comes to sub 0 SNR ratios, a commonality not shared by the Quadrature methods.</w:t>
      </w:r>
    </w:p>
    <w:p w14:paraId="65B519A4" w14:textId="36E203F5" w:rsidR="00142E4D" w:rsidRDefault="00142E4D" w:rsidP="00175576">
      <w:r>
        <w:t xml:space="preserve">In ideal circumstances, an infinite </w:t>
      </w:r>
      <w:r w:rsidR="004D6CA7">
        <w:t>number</w:t>
      </w:r>
      <w:r>
        <w:t xml:space="preserve"> of tests would be completed, along with several components being more controlled than alternatives. As statistical anomalies skew results more dramatically, a correct comparison dictates identical variables where possible. Due to the difficulty managing randomness in a scientific testing environment, Simulink does incorporate a random method that </w:t>
      </w:r>
      <w:r>
        <w:lastRenderedPageBreak/>
        <w:t xml:space="preserve">includes a seeding method. </w:t>
      </w:r>
      <w:r w:rsidR="004D6CA7">
        <w:t>As such, in a retrial, a larger set and identical seeds for the 4 models should be replicated.</w:t>
      </w:r>
    </w:p>
    <w:p w14:paraId="0E010E6E" w14:textId="0E2BCA50" w:rsidR="008E7B3B" w:rsidRDefault="008E7B3B" w:rsidP="00175576">
      <w:r>
        <w:t xml:space="preserve">Regardless of improvements to the methodology, we do see expected outcomes in terms of the efficacy of the methods sought to test. </w:t>
      </w:r>
      <w:r w:rsidR="002646C9">
        <w:t xml:space="preserve">However, it is worth noting that this is hardly a conclusive test. QPSK and QAM, while designed for the same medium, are designed for distinct applications, in much the same way that a linguistic family would house differences. In these simple cases with a fixed, small, simple transmission with little consideration for actual representation of a real world application, the progenitor of </w:t>
      </w:r>
      <w:r w:rsidR="00BD329D">
        <w:t>A</w:t>
      </w:r>
      <w:r w:rsidR="002646C9">
        <w:t xml:space="preserve">SK largely maintains a high level of efficacy despite </w:t>
      </w:r>
      <w:r w:rsidR="00A46861">
        <w:t xml:space="preserve">seen a lower usage rate </w:t>
      </w:r>
      <w:r w:rsidR="002646C9">
        <w:t xml:space="preserve">as a </w:t>
      </w:r>
      <w:r w:rsidR="00A46861">
        <w:t xml:space="preserve">large scale </w:t>
      </w:r>
      <w:r w:rsidR="002646C9">
        <w:t>data transfer method in comparison to QPSK and QAM, having been conceived as early to assist in transmission of morse code prior to the widespread adoption of radiocommunications in a more consumer based sense, with far smaller data packets being transferred.</w:t>
      </w:r>
      <w:r w:rsidR="00C67702">
        <w:t xml:space="preserve"> BPSK is a similar complexity </w:t>
      </w:r>
      <w:r w:rsidR="003260A5">
        <w:t>but utilising pulse shifting</w:t>
      </w:r>
      <w:r w:rsidR="007D74EC">
        <w:t xml:space="preserve">, which is generally more resistant to gaussian noise, due to gaussian noise producing noise samples units that, on higher frequency models, increasingly distorts the demodulation of </w:t>
      </w:r>
      <w:r w:rsidR="00AA62FF">
        <w:t>an amplitude</w:t>
      </w:r>
      <w:r w:rsidR="007D74EC">
        <w:t xml:space="preserve"> model</w:t>
      </w:r>
      <w:r w:rsidR="00AA62FF">
        <w:t>, as can be observed by the greater rate of increase in ASK as the noise increases in veracity</w:t>
      </w:r>
      <w:r w:rsidR="007D74EC">
        <w:t>.</w:t>
      </w:r>
    </w:p>
    <w:p w14:paraId="67C73B2B" w14:textId="5057B0B8" w:rsidR="00175576" w:rsidRDefault="00175576" w:rsidP="00175576">
      <w:pPr>
        <w:pStyle w:val="Heading1"/>
      </w:pPr>
      <w:bookmarkStart w:id="9" w:name="_Toc149825792"/>
      <w:r>
        <w:t>Conclusion</w:t>
      </w:r>
      <w:bookmarkEnd w:id="9"/>
    </w:p>
    <w:p w14:paraId="4C54CB9A" w14:textId="2034AAFC" w:rsidR="00D10E29" w:rsidRDefault="00FA4ECD" w:rsidP="00175576">
      <w:r>
        <w:t>In summary, BPSK</w:t>
      </w:r>
      <w:r w:rsidR="005E6111">
        <w:t xml:space="preserve"> </w:t>
      </w:r>
      <w:r>
        <w:t>performed best in this example, maintaining a lower BER</w:t>
      </w:r>
      <w:r w:rsidR="006111F1">
        <w:t xml:space="preserve"> and rate of BER increase</w:t>
      </w:r>
      <w:r>
        <w:t xml:space="preserve"> when compared to QPSK and QAM</w:t>
      </w:r>
      <w:r w:rsidR="005E6111">
        <w:t>, while ASK faired well when lower noise levels were considered</w:t>
      </w:r>
      <w:r>
        <w:t xml:space="preserve">. </w:t>
      </w:r>
      <w:r w:rsidR="005E6111">
        <w:t>S</w:t>
      </w:r>
      <w:r w:rsidR="00635410">
        <w:t xml:space="preserve">ome </w:t>
      </w:r>
      <w:r>
        <w:t xml:space="preserve">errors and problems were identified with the testing method, there was nonetheless a valid conclusion to draw from. Additionally, it is noted that this conclusion is valid for the specific or similar settings. Due to the nature of the more complex quadrature methods, this test is not an accurate representation of the aspects for which they were designed most effectively for. Thusly, any further consideration because of this report should conduct further tests in environments that adequately explore complex, real world environment simulations for any physical application. </w:t>
      </w:r>
      <w:r w:rsidR="00B41A0B">
        <w:t>Also finding that an unknown randomness, such as that used in the Simulink model, can lead to additional unexpected errors if not applied using a consistent uniform randomness, as opposed to non-uniform seeded random, seeming to create a trend, or lack thereof, where n</w:t>
      </w:r>
      <w:r w:rsidR="00300A71">
        <w:t>ot</w:t>
      </w:r>
      <w:r w:rsidR="00B41A0B">
        <w:t xml:space="preserve"> present.</w:t>
      </w:r>
      <w:r w:rsidR="0036166B">
        <w:t xml:space="preserve"> </w:t>
      </w:r>
    </w:p>
    <w:p w14:paraId="7FDCFAE3" w14:textId="57EE42E4" w:rsidR="0036166B" w:rsidRDefault="0036166B" w:rsidP="00175576">
      <w:r>
        <w:t>Despite the complexations of realistic simulation environments, the investigation was largely a success in establishing the desired goals and did evaluate the objective effectiveness of the techniques in this with a similar and simple repeatable constant source.</w:t>
      </w:r>
    </w:p>
    <w:p w14:paraId="7BAE77FD" w14:textId="4386F3DF" w:rsidR="00175576" w:rsidRDefault="00175576" w:rsidP="00175576">
      <w:pPr>
        <w:pStyle w:val="Heading1"/>
      </w:pPr>
      <w:bookmarkStart w:id="10" w:name="_Toc149825793"/>
      <w:r>
        <w:t>References</w:t>
      </w:r>
      <w:bookmarkEnd w:id="10"/>
    </w:p>
    <w:sdt>
      <w:sdtPr>
        <w:tag w:val="MENDELEY_BIBLIOGRAPHY"/>
        <w:id w:val="922216384"/>
        <w:placeholder>
          <w:docPart w:val="DefaultPlaceholder_-1854013440"/>
        </w:placeholder>
      </w:sdtPr>
      <w:sdtEndPr/>
      <w:sdtContent>
        <w:p w14:paraId="4C25C6AF" w14:textId="77777777" w:rsidR="00AA4709" w:rsidRDefault="00AA4709">
          <w:pPr>
            <w:autoSpaceDE w:val="0"/>
            <w:autoSpaceDN w:val="0"/>
            <w:ind w:hanging="640"/>
            <w:divId w:val="115106437"/>
            <w:rPr>
              <w:rFonts w:eastAsia="Times New Roman"/>
              <w:sz w:val="24"/>
              <w:szCs w:val="24"/>
            </w:rPr>
          </w:pPr>
          <w:r>
            <w:rPr>
              <w:rFonts w:eastAsia="Times New Roman"/>
            </w:rPr>
            <w:t>[1]</w:t>
          </w:r>
          <w:r>
            <w:rPr>
              <w:rFonts w:eastAsia="Times New Roman"/>
            </w:rPr>
            <w:tab/>
            <w:t xml:space="preserve">L. Tan and J. Jiang, </w:t>
          </w:r>
          <w:r>
            <w:rPr>
              <w:rFonts w:eastAsia="Times New Roman"/>
              <w:i/>
              <w:iCs/>
            </w:rPr>
            <w:t>Digital signal processing: Fundamentals and applications</w:t>
          </w:r>
          <w:r>
            <w:rPr>
              <w:rFonts w:eastAsia="Times New Roman"/>
            </w:rPr>
            <w:t>. 2018. doi: 10.1016/C2017-0-02319-4.</w:t>
          </w:r>
        </w:p>
        <w:p w14:paraId="604411BF" w14:textId="77777777" w:rsidR="00AA4709" w:rsidRDefault="00AA4709">
          <w:pPr>
            <w:autoSpaceDE w:val="0"/>
            <w:autoSpaceDN w:val="0"/>
            <w:ind w:hanging="640"/>
            <w:divId w:val="745147415"/>
            <w:rPr>
              <w:rFonts w:eastAsia="Times New Roman"/>
            </w:rPr>
          </w:pPr>
          <w:r>
            <w:rPr>
              <w:rFonts w:eastAsia="Times New Roman"/>
            </w:rPr>
            <w:t>[2]</w:t>
          </w:r>
          <w:r>
            <w:rPr>
              <w:rFonts w:eastAsia="Times New Roman"/>
            </w:rPr>
            <w:tab/>
            <w:t xml:space="preserve">M. W. Sadiq and M. A. Kabir, ‘Design and implementation of reconfigurable ASK and FSK modulation and demodulation algorithm on FPGA (Field Programmable Gate Array)’, </w:t>
          </w:r>
          <w:r>
            <w:rPr>
              <w:rFonts w:eastAsia="Times New Roman"/>
              <w:i/>
              <w:iCs/>
            </w:rPr>
            <w:t>Sensors International</w:t>
          </w:r>
          <w:r>
            <w:rPr>
              <w:rFonts w:eastAsia="Times New Roman"/>
            </w:rPr>
            <w:t>, vol. 3, p. 100155, 2022, doi: 10.1016/j.sintl.2021.100155.</w:t>
          </w:r>
        </w:p>
        <w:p w14:paraId="2E69B4FD" w14:textId="77777777" w:rsidR="00AA4709" w:rsidRDefault="00AA4709">
          <w:pPr>
            <w:autoSpaceDE w:val="0"/>
            <w:autoSpaceDN w:val="0"/>
            <w:ind w:hanging="640"/>
            <w:divId w:val="1526403372"/>
            <w:rPr>
              <w:rFonts w:eastAsia="Times New Roman"/>
            </w:rPr>
          </w:pPr>
          <w:r>
            <w:rPr>
              <w:rFonts w:eastAsia="Times New Roman"/>
            </w:rPr>
            <w:t>[3]</w:t>
          </w:r>
          <w:r>
            <w:rPr>
              <w:rFonts w:eastAsia="Times New Roman"/>
            </w:rPr>
            <w:tab/>
            <w:t>M. Steer, ‘2.13: Phase Shift Keying Modulation’, North Carolina State University, LibreTexts.</w:t>
          </w:r>
        </w:p>
        <w:p w14:paraId="28511744" w14:textId="77777777" w:rsidR="00AA4709" w:rsidRDefault="00AA4709">
          <w:pPr>
            <w:autoSpaceDE w:val="0"/>
            <w:autoSpaceDN w:val="0"/>
            <w:ind w:hanging="640"/>
            <w:divId w:val="1586500116"/>
            <w:rPr>
              <w:rFonts w:eastAsia="Times New Roman"/>
            </w:rPr>
          </w:pPr>
          <w:r>
            <w:rPr>
              <w:rFonts w:eastAsia="Times New Roman"/>
            </w:rPr>
            <w:t>[4]</w:t>
          </w:r>
          <w:r>
            <w:rPr>
              <w:rFonts w:eastAsia="Times New Roman"/>
            </w:rPr>
            <w:tab/>
            <w:t>K. S. Faraj and S. Jabber Fidawi, ‘Phase Shift Keying (PSK)’, Jul. 2020.</w:t>
          </w:r>
        </w:p>
        <w:p w14:paraId="49F65EE0" w14:textId="77777777" w:rsidR="00AA4709" w:rsidRDefault="00AA4709">
          <w:pPr>
            <w:autoSpaceDE w:val="0"/>
            <w:autoSpaceDN w:val="0"/>
            <w:ind w:hanging="640"/>
            <w:divId w:val="179055042"/>
            <w:rPr>
              <w:rFonts w:eastAsia="Times New Roman"/>
            </w:rPr>
          </w:pPr>
          <w:r>
            <w:rPr>
              <w:rFonts w:eastAsia="Times New Roman"/>
            </w:rPr>
            <w:lastRenderedPageBreak/>
            <w:t>[5]</w:t>
          </w:r>
          <w:r>
            <w:rPr>
              <w:rFonts w:eastAsia="Times New Roman"/>
            </w:rPr>
            <w:tab/>
            <w:t xml:space="preserve">G. Charlet and P. Pecci, ‘Ultra-long haul submarine transmission’, in </w:t>
          </w:r>
          <w:r>
            <w:rPr>
              <w:rFonts w:eastAsia="Times New Roman"/>
              <w:i/>
              <w:iCs/>
            </w:rPr>
            <w:t>Undersea Fiber Communication Systems</w:t>
          </w:r>
          <w:r>
            <w:rPr>
              <w:rFonts w:eastAsia="Times New Roman"/>
            </w:rPr>
            <w:t>, Elsevier, 2016, pp. 165–235. doi: 10.1016/B978-0-12-804269-4.00005-2.</w:t>
          </w:r>
        </w:p>
        <w:p w14:paraId="0BA282AE" w14:textId="77777777" w:rsidR="00AA4709" w:rsidRDefault="00AA4709">
          <w:pPr>
            <w:autoSpaceDE w:val="0"/>
            <w:autoSpaceDN w:val="0"/>
            <w:ind w:hanging="640"/>
            <w:divId w:val="22829633"/>
            <w:rPr>
              <w:rFonts w:eastAsia="Times New Roman"/>
            </w:rPr>
          </w:pPr>
          <w:r>
            <w:rPr>
              <w:rFonts w:eastAsia="Times New Roman"/>
            </w:rPr>
            <w:t>[6]</w:t>
          </w:r>
          <w:r>
            <w:rPr>
              <w:rFonts w:eastAsia="Times New Roman"/>
            </w:rPr>
            <w:tab/>
            <w:t xml:space="preserve">S. Chen and A. M. Wyglinski, ‘Digital communication fundamentals for cognitive radio’, in </w:t>
          </w:r>
          <w:r>
            <w:rPr>
              <w:rFonts w:eastAsia="Times New Roman"/>
              <w:i/>
              <w:iCs/>
            </w:rPr>
            <w:t>Cognitive Radio Communications and Networks</w:t>
          </w:r>
          <w:r>
            <w:rPr>
              <w:rFonts w:eastAsia="Times New Roman"/>
            </w:rPr>
            <w:t>, Elsevier, 2010, pp. 41–83. doi: 10.1016/B978-0-12-374715-0.00003-4.</w:t>
          </w:r>
        </w:p>
        <w:p w14:paraId="747C15BD" w14:textId="77777777" w:rsidR="00AA4709" w:rsidRDefault="00AA4709">
          <w:pPr>
            <w:autoSpaceDE w:val="0"/>
            <w:autoSpaceDN w:val="0"/>
            <w:ind w:hanging="640"/>
            <w:divId w:val="498932179"/>
            <w:rPr>
              <w:rFonts w:eastAsia="Times New Roman"/>
            </w:rPr>
          </w:pPr>
          <w:r>
            <w:rPr>
              <w:rFonts w:eastAsia="Times New Roman"/>
            </w:rPr>
            <w:t>[7]</w:t>
          </w:r>
          <w:r>
            <w:rPr>
              <w:rFonts w:eastAsia="Times New Roman"/>
            </w:rPr>
            <w:tab/>
            <w:t xml:space="preserve">A. Xiang </w:t>
          </w:r>
          <w:r>
            <w:rPr>
              <w:rFonts w:eastAsia="Times New Roman"/>
              <w:i/>
              <w:iCs/>
            </w:rPr>
            <w:t>et al.</w:t>
          </w:r>
          <w:r>
            <w:rPr>
              <w:rFonts w:eastAsia="Times New Roman"/>
            </w:rPr>
            <w:t xml:space="preserve">, ‘Design and Verification of an FPGA-based Bit Error Rate Tester’, </w:t>
          </w:r>
          <w:r>
            <w:rPr>
              <w:rFonts w:eastAsia="Times New Roman"/>
              <w:i/>
              <w:iCs/>
            </w:rPr>
            <w:t>Phys Procedia</w:t>
          </w:r>
          <w:r>
            <w:rPr>
              <w:rFonts w:eastAsia="Times New Roman"/>
            </w:rPr>
            <w:t>, vol. 37, pp. 1667–1673, 2012, doi: 10.1016/j.phpro.2012.02.492.</w:t>
          </w:r>
        </w:p>
        <w:p w14:paraId="575AED45" w14:textId="77777777" w:rsidR="00AA4709" w:rsidRDefault="00AA4709">
          <w:pPr>
            <w:autoSpaceDE w:val="0"/>
            <w:autoSpaceDN w:val="0"/>
            <w:ind w:hanging="640"/>
            <w:divId w:val="1347902872"/>
            <w:rPr>
              <w:rFonts w:eastAsia="Times New Roman"/>
            </w:rPr>
          </w:pPr>
          <w:r>
            <w:rPr>
              <w:rFonts w:eastAsia="Times New Roman"/>
            </w:rPr>
            <w:t>[8]</w:t>
          </w:r>
          <w:r>
            <w:rPr>
              <w:rFonts w:eastAsia="Times New Roman"/>
            </w:rPr>
            <w:tab/>
            <w:t xml:space="preserve">M. Matthé and G. Fettweis, ‘Conjugate root offset-QAM for orthogonal multicarrier transmission’, </w:t>
          </w:r>
          <w:r>
            <w:rPr>
              <w:rFonts w:eastAsia="Times New Roman"/>
              <w:i/>
              <w:iCs/>
            </w:rPr>
            <w:t>EURASIP J Adv Signal Process</w:t>
          </w:r>
          <w:r>
            <w:rPr>
              <w:rFonts w:eastAsia="Times New Roman"/>
            </w:rPr>
            <w:t>, vol. 2016, no. 1, Dec. 2016, doi: 10.1186/s13634-016-0342-2.</w:t>
          </w:r>
        </w:p>
        <w:p w14:paraId="564D4269" w14:textId="77777777" w:rsidR="00AA4709" w:rsidRDefault="00AA4709">
          <w:pPr>
            <w:autoSpaceDE w:val="0"/>
            <w:autoSpaceDN w:val="0"/>
            <w:ind w:hanging="640"/>
            <w:divId w:val="1178930895"/>
            <w:rPr>
              <w:rFonts w:eastAsia="Times New Roman"/>
            </w:rPr>
          </w:pPr>
          <w:r>
            <w:rPr>
              <w:rFonts w:eastAsia="Times New Roman"/>
            </w:rPr>
            <w:t>[9]</w:t>
          </w:r>
          <w:r>
            <w:rPr>
              <w:rFonts w:eastAsia="Times New Roman"/>
            </w:rPr>
            <w:tab/>
            <w:t>M. G. Sadeque, ‘Bit Error Rate (BER) Comparison of AWGN Channels for Different Type’s Digital Modulation Using MATLAB Simulink’, Accessed: Nov. 02, 2023. [Online]. Available: http://asrjetsjournal.org/</w:t>
          </w:r>
        </w:p>
        <w:p w14:paraId="6DC00A4D" w14:textId="6CF9A7E2" w:rsidR="00425BE1" w:rsidRPr="00425BE1" w:rsidRDefault="00AA4709" w:rsidP="00425BE1">
          <w:r>
            <w:rPr>
              <w:rFonts w:eastAsia="Times New Roman"/>
            </w:rPr>
            <w:t> </w:t>
          </w:r>
        </w:p>
      </w:sdtContent>
    </w:sdt>
    <w:p w14:paraId="4C27CBD5" w14:textId="3A0A5A85" w:rsidR="00317A1A" w:rsidRPr="00175576" w:rsidRDefault="00317A1A" w:rsidP="00317A1A">
      <w:pPr>
        <w:pStyle w:val="Heading1"/>
      </w:pPr>
      <w:bookmarkStart w:id="11" w:name="_Toc149825794"/>
      <w:r>
        <w:t>Appendix</w:t>
      </w:r>
      <w:bookmarkEnd w:id="11"/>
    </w:p>
    <w:p w14:paraId="55C9C0ED" w14:textId="77777777" w:rsidR="00175576" w:rsidRDefault="00175576"/>
    <w:p w14:paraId="09EB4762" w14:textId="77777777" w:rsidR="00C15312" w:rsidRDefault="000B0957" w:rsidP="00C15312">
      <w:pPr>
        <w:keepNext/>
      </w:pPr>
      <w:r w:rsidRPr="000B0957">
        <w:rPr>
          <w:noProof/>
        </w:rPr>
        <w:drawing>
          <wp:inline distT="0" distB="0" distL="0" distR="0" wp14:anchorId="754EEA21" wp14:editId="5E6B0D61">
            <wp:extent cx="4247897" cy="3864334"/>
            <wp:effectExtent l="0" t="0" r="0" b="0"/>
            <wp:docPr id="1177471522" name="Picture 1" descr="A table of First run and aggregate means of 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71522" name="Picture 1" descr="A table of First run and aggregate means of BER"/>
                    <pic:cNvPicPr/>
                  </pic:nvPicPr>
                  <pic:blipFill>
                    <a:blip r:embed="rId13"/>
                    <a:stretch>
                      <a:fillRect/>
                    </a:stretch>
                  </pic:blipFill>
                  <pic:spPr>
                    <a:xfrm>
                      <a:off x="0" y="0"/>
                      <a:ext cx="4250303" cy="3866523"/>
                    </a:xfrm>
                    <a:prstGeom prst="rect">
                      <a:avLst/>
                    </a:prstGeom>
                  </pic:spPr>
                </pic:pic>
              </a:graphicData>
            </a:graphic>
          </wp:inline>
        </w:drawing>
      </w:r>
    </w:p>
    <w:p w14:paraId="368A7F71" w14:textId="717A9C5E" w:rsidR="00175576" w:rsidRDefault="00C15312" w:rsidP="00C15312">
      <w:pPr>
        <w:pStyle w:val="Caption"/>
      </w:pPr>
      <w:r>
        <w:t>Table of BER first and average aggregate of results.</w:t>
      </w:r>
    </w:p>
    <w:p w14:paraId="2FFB6C00" w14:textId="77777777" w:rsidR="00175576" w:rsidRDefault="00175576"/>
    <w:p w14:paraId="039404B6" w14:textId="77777777" w:rsidR="001365F9" w:rsidRDefault="00D7635B" w:rsidP="001365F9">
      <w:pPr>
        <w:keepNext/>
      </w:pPr>
      <w:r w:rsidRPr="00D7635B">
        <w:rPr>
          <w:noProof/>
        </w:rPr>
        <w:lastRenderedPageBreak/>
        <w:drawing>
          <wp:inline distT="0" distB="0" distL="0" distR="0" wp14:anchorId="209E436E" wp14:editId="587EA4F5">
            <wp:extent cx="5731510" cy="3061335"/>
            <wp:effectExtent l="0" t="0" r="0" b="0"/>
            <wp:docPr id="231594377" name="Picture 1" descr="ASK Scope Ca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94377" name="Picture 1" descr="ASK Scope Captures"/>
                    <pic:cNvPicPr/>
                  </pic:nvPicPr>
                  <pic:blipFill>
                    <a:blip r:embed="rId14"/>
                    <a:stretch>
                      <a:fillRect/>
                    </a:stretch>
                  </pic:blipFill>
                  <pic:spPr>
                    <a:xfrm>
                      <a:off x="0" y="0"/>
                      <a:ext cx="5731510" cy="3061335"/>
                    </a:xfrm>
                    <a:prstGeom prst="rect">
                      <a:avLst/>
                    </a:prstGeom>
                  </pic:spPr>
                </pic:pic>
              </a:graphicData>
            </a:graphic>
          </wp:inline>
        </w:drawing>
      </w:r>
    </w:p>
    <w:p w14:paraId="5E11D7DA" w14:textId="26CF6249" w:rsidR="00175576" w:rsidRDefault="001365F9" w:rsidP="00E67F27">
      <w:pPr>
        <w:pStyle w:val="Caption"/>
      </w:pPr>
      <w:r>
        <w:t>Scopes of ASK, post noise and modulation</w:t>
      </w:r>
      <w:r w:rsidR="00F450CA">
        <w:t>, with original and received signals.</w:t>
      </w:r>
    </w:p>
    <w:p w14:paraId="501BD52F" w14:textId="77777777" w:rsidR="00057F62" w:rsidRDefault="00D7635B" w:rsidP="00057F62">
      <w:pPr>
        <w:keepNext/>
      </w:pPr>
      <w:r w:rsidRPr="00D7635B">
        <w:rPr>
          <w:noProof/>
        </w:rPr>
        <w:drawing>
          <wp:inline distT="0" distB="0" distL="0" distR="0" wp14:anchorId="043EBAE4" wp14:editId="7FE1999F">
            <wp:extent cx="5325218" cy="4810796"/>
            <wp:effectExtent l="0" t="0" r="8890" b="8890"/>
            <wp:docPr id="722598565" name="Picture 1" descr="BPSK Scope Ca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98565" name="Picture 1" descr="BPSK Scope Captures"/>
                    <pic:cNvPicPr/>
                  </pic:nvPicPr>
                  <pic:blipFill>
                    <a:blip r:embed="rId15"/>
                    <a:stretch>
                      <a:fillRect/>
                    </a:stretch>
                  </pic:blipFill>
                  <pic:spPr>
                    <a:xfrm>
                      <a:off x="0" y="0"/>
                      <a:ext cx="5325218" cy="4810796"/>
                    </a:xfrm>
                    <a:prstGeom prst="rect">
                      <a:avLst/>
                    </a:prstGeom>
                  </pic:spPr>
                </pic:pic>
              </a:graphicData>
            </a:graphic>
          </wp:inline>
        </w:drawing>
      </w:r>
    </w:p>
    <w:p w14:paraId="2D2F09A6" w14:textId="642F8037" w:rsidR="00175576" w:rsidRDefault="00057F62" w:rsidP="00057F62">
      <w:pPr>
        <w:pStyle w:val="Caption"/>
      </w:pPr>
      <w:r>
        <w:t xml:space="preserve">PSK Scope captures of sent and received signals, with the steps </w:t>
      </w:r>
      <w:r w:rsidR="001A7131">
        <w:t>in-between</w:t>
      </w:r>
      <w:r>
        <w:t xml:space="preserve"> with noise and modulation/ Demodulation.</w:t>
      </w:r>
    </w:p>
    <w:p w14:paraId="6F4DD62D" w14:textId="77777777" w:rsidR="009726F2" w:rsidRDefault="006B694C" w:rsidP="009726F2">
      <w:pPr>
        <w:keepNext/>
      </w:pPr>
      <w:r w:rsidRPr="006B694C">
        <w:rPr>
          <w:noProof/>
        </w:rPr>
        <w:lastRenderedPageBreak/>
        <w:drawing>
          <wp:inline distT="0" distB="0" distL="0" distR="0" wp14:anchorId="7DBD4F77" wp14:editId="537154D7">
            <wp:extent cx="5731510" cy="2687320"/>
            <wp:effectExtent l="0" t="0" r="0" b="0"/>
            <wp:docPr id="1041711274" name="Picture 1" descr="QPSK Scope 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11274" name="Picture 1" descr="QPSK Scope Capture"/>
                    <pic:cNvPicPr/>
                  </pic:nvPicPr>
                  <pic:blipFill>
                    <a:blip r:embed="rId16"/>
                    <a:stretch>
                      <a:fillRect/>
                    </a:stretch>
                  </pic:blipFill>
                  <pic:spPr>
                    <a:xfrm>
                      <a:off x="0" y="0"/>
                      <a:ext cx="5731510" cy="2687320"/>
                    </a:xfrm>
                    <a:prstGeom prst="rect">
                      <a:avLst/>
                    </a:prstGeom>
                  </pic:spPr>
                </pic:pic>
              </a:graphicData>
            </a:graphic>
          </wp:inline>
        </w:drawing>
      </w:r>
    </w:p>
    <w:p w14:paraId="7B7785CD" w14:textId="2B2EF12C" w:rsidR="00175576" w:rsidRDefault="009726F2" w:rsidP="009726F2">
      <w:pPr>
        <w:pStyle w:val="Caption"/>
      </w:pPr>
      <w:r>
        <w:t>Scope captures of QPSK of all steps of modulation and demodulation.</w:t>
      </w:r>
    </w:p>
    <w:p w14:paraId="6BE5790B" w14:textId="77777777" w:rsidR="009726F2" w:rsidRDefault="009726F2"/>
    <w:p w14:paraId="53144324" w14:textId="77777777" w:rsidR="009726F2" w:rsidRDefault="00034C73" w:rsidP="009726F2">
      <w:pPr>
        <w:keepNext/>
      </w:pPr>
      <w:r w:rsidRPr="00034C73">
        <w:rPr>
          <w:noProof/>
        </w:rPr>
        <w:drawing>
          <wp:inline distT="0" distB="0" distL="0" distR="0" wp14:anchorId="0901BBDA" wp14:editId="1B97B123">
            <wp:extent cx="4448731" cy="3951798"/>
            <wp:effectExtent l="0" t="0" r="0" b="0"/>
            <wp:docPr id="1740990178" name="Picture 1" descr="QAM Scope 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90178" name="Picture 1" descr="QAM Scope Capture"/>
                    <pic:cNvPicPr/>
                  </pic:nvPicPr>
                  <pic:blipFill>
                    <a:blip r:embed="rId17"/>
                    <a:stretch>
                      <a:fillRect/>
                    </a:stretch>
                  </pic:blipFill>
                  <pic:spPr>
                    <a:xfrm>
                      <a:off x="0" y="0"/>
                      <a:ext cx="4451577" cy="3954326"/>
                    </a:xfrm>
                    <a:prstGeom prst="rect">
                      <a:avLst/>
                    </a:prstGeom>
                  </pic:spPr>
                </pic:pic>
              </a:graphicData>
            </a:graphic>
          </wp:inline>
        </w:drawing>
      </w:r>
    </w:p>
    <w:p w14:paraId="5EBD6203" w14:textId="5EB5ADC8" w:rsidR="00175576" w:rsidRDefault="009726F2" w:rsidP="009726F2">
      <w:pPr>
        <w:pStyle w:val="Caption"/>
      </w:pPr>
      <w:r>
        <w:t xml:space="preserve">Scope capture of QAM signal modulation with noise </w:t>
      </w:r>
    </w:p>
    <w:p w14:paraId="3834EAD5" w14:textId="77777777" w:rsidR="009726F2" w:rsidRDefault="00034C73" w:rsidP="009726F2">
      <w:pPr>
        <w:keepNext/>
      </w:pPr>
      <w:r w:rsidRPr="00034C73">
        <w:rPr>
          <w:noProof/>
        </w:rPr>
        <w:lastRenderedPageBreak/>
        <w:drawing>
          <wp:inline distT="0" distB="0" distL="0" distR="0" wp14:anchorId="3A1AB579" wp14:editId="6D0779D8">
            <wp:extent cx="4468633" cy="3730462"/>
            <wp:effectExtent l="0" t="0" r="0" b="0"/>
            <wp:docPr id="1764548906" name="Picture 1" descr="QAM Constil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48906" name="Picture 1" descr="QAM Constilation Diagram"/>
                    <pic:cNvPicPr/>
                  </pic:nvPicPr>
                  <pic:blipFill>
                    <a:blip r:embed="rId18"/>
                    <a:stretch>
                      <a:fillRect/>
                    </a:stretch>
                  </pic:blipFill>
                  <pic:spPr>
                    <a:xfrm>
                      <a:off x="0" y="0"/>
                      <a:ext cx="4476713" cy="3737207"/>
                    </a:xfrm>
                    <a:prstGeom prst="rect">
                      <a:avLst/>
                    </a:prstGeom>
                  </pic:spPr>
                </pic:pic>
              </a:graphicData>
            </a:graphic>
          </wp:inline>
        </w:drawing>
      </w:r>
    </w:p>
    <w:p w14:paraId="0FD73406" w14:textId="7D78E3A6" w:rsidR="00175576" w:rsidRDefault="009726F2" w:rsidP="009726F2">
      <w:pPr>
        <w:pStyle w:val="Caption"/>
      </w:pPr>
      <w:r>
        <w:t>Constellation diagram of QAM</w:t>
      </w:r>
      <w:r w:rsidR="00717979">
        <w:t xml:space="preserve"> with minimal noise.</w:t>
      </w:r>
    </w:p>
    <w:sectPr w:rsidR="00175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B23D1"/>
    <w:rsid w:val="00004D02"/>
    <w:rsid w:val="00011801"/>
    <w:rsid w:val="00032CF2"/>
    <w:rsid w:val="00034C73"/>
    <w:rsid w:val="000418EF"/>
    <w:rsid w:val="00057F62"/>
    <w:rsid w:val="000A21E8"/>
    <w:rsid w:val="000A345B"/>
    <w:rsid w:val="000B0957"/>
    <w:rsid w:val="000B43A8"/>
    <w:rsid w:val="000C2124"/>
    <w:rsid w:val="000D62EB"/>
    <w:rsid w:val="000D7F6C"/>
    <w:rsid w:val="000F324F"/>
    <w:rsid w:val="000F5F16"/>
    <w:rsid w:val="001149CD"/>
    <w:rsid w:val="00131AF7"/>
    <w:rsid w:val="00132192"/>
    <w:rsid w:val="001354AA"/>
    <w:rsid w:val="00135F99"/>
    <w:rsid w:val="001365F9"/>
    <w:rsid w:val="001371D1"/>
    <w:rsid w:val="00137E53"/>
    <w:rsid w:val="00142E4D"/>
    <w:rsid w:val="001439F5"/>
    <w:rsid w:val="00157A21"/>
    <w:rsid w:val="00175576"/>
    <w:rsid w:val="00185173"/>
    <w:rsid w:val="00186323"/>
    <w:rsid w:val="00186D6A"/>
    <w:rsid w:val="00194F89"/>
    <w:rsid w:val="001A02FE"/>
    <w:rsid w:val="001A7131"/>
    <w:rsid w:val="001B7503"/>
    <w:rsid w:val="001D0D4A"/>
    <w:rsid w:val="001E20D0"/>
    <w:rsid w:val="001E3F68"/>
    <w:rsid w:val="001E5056"/>
    <w:rsid w:val="001E7AFD"/>
    <w:rsid w:val="002156EF"/>
    <w:rsid w:val="002324B8"/>
    <w:rsid w:val="00237834"/>
    <w:rsid w:val="00241896"/>
    <w:rsid w:val="0025186B"/>
    <w:rsid w:val="0026362F"/>
    <w:rsid w:val="002636B4"/>
    <w:rsid w:val="002646C9"/>
    <w:rsid w:val="002853CD"/>
    <w:rsid w:val="00294B58"/>
    <w:rsid w:val="002B1658"/>
    <w:rsid w:val="002C6300"/>
    <w:rsid w:val="002F0291"/>
    <w:rsid w:val="00300A71"/>
    <w:rsid w:val="00317A1A"/>
    <w:rsid w:val="003202F8"/>
    <w:rsid w:val="0032101F"/>
    <w:rsid w:val="003260A5"/>
    <w:rsid w:val="00332300"/>
    <w:rsid w:val="003462FD"/>
    <w:rsid w:val="0036166B"/>
    <w:rsid w:val="003626C3"/>
    <w:rsid w:val="003629D5"/>
    <w:rsid w:val="003715CB"/>
    <w:rsid w:val="003743EE"/>
    <w:rsid w:val="003823B6"/>
    <w:rsid w:val="00383CC7"/>
    <w:rsid w:val="00385DF0"/>
    <w:rsid w:val="003974AA"/>
    <w:rsid w:val="003A31D7"/>
    <w:rsid w:val="003A5484"/>
    <w:rsid w:val="003B2137"/>
    <w:rsid w:val="003B7D6B"/>
    <w:rsid w:val="003D2FB3"/>
    <w:rsid w:val="003F61B5"/>
    <w:rsid w:val="004005E6"/>
    <w:rsid w:val="00402ED9"/>
    <w:rsid w:val="00423391"/>
    <w:rsid w:val="00425BE1"/>
    <w:rsid w:val="00441C44"/>
    <w:rsid w:val="0044231A"/>
    <w:rsid w:val="00462B72"/>
    <w:rsid w:val="00466CFE"/>
    <w:rsid w:val="00473C45"/>
    <w:rsid w:val="00475BE6"/>
    <w:rsid w:val="004A17A3"/>
    <w:rsid w:val="004A3342"/>
    <w:rsid w:val="004B1939"/>
    <w:rsid w:val="004C0F51"/>
    <w:rsid w:val="004D6CA7"/>
    <w:rsid w:val="004E76B7"/>
    <w:rsid w:val="005269B2"/>
    <w:rsid w:val="00530489"/>
    <w:rsid w:val="00533D9B"/>
    <w:rsid w:val="00534195"/>
    <w:rsid w:val="00546117"/>
    <w:rsid w:val="00572AC6"/>
    <w:rsid w:val="005806BF"/>
    <w:rsid w:val="005806E5"/>
    <w:rsid w:val="0058292A"/>
    <w:rsid w:val="00591E99"/>
    <w:rsid w:val="00593444"/>
    <w:rsid w:val="005A18BD"/>
    <w:rsid w:val="005A6560"/>
    <w:rsid w:val="005B1008"/>
    <w:rsid w:val="005B24AA"/>
    <w:rsid w:val="005B427E"/>
    <w:rsid w:val="005D0A9E"/>
    <w:rsid w:val="005D228F"/>
    <w:rsid w:val="005E50CE"/>
    <w:rsid w:val="005E6111"/>
    <w:rsid w:val="006111F1"/>
    <w:rsid w:val="00612188"/>
    <w:rsid w:val="006164F2"/>
    <w:rsid w:val="006232A7"/>
    <w:rsid w:val="00635410"/>
    <w:rsid w:val="00637530"/>
    <w:rsid w:val="00637D85"/>
    <w:rsid w:val="00650FCC"/>
    <w:rsid w:val="00651151"/>
    <w:rsid w:val="00652113"/>
    <w:rsid w:val="0065791E"/>
    <w:rsid w:val="00672036"/>
    <w:rsid w:val="00675DBD"/>
    <w:rsid w:val="00692802"/>
    <w:rsid w:val="006953AF"/>
    <w:rsid w:val="00697A79"/>
    <w:rsid w:val="006A7481"/>
    <w:rsid w:val="006B6593"/>
    <w:rsid w:val="006B694C"/>
    <w:rsid w:val="006D4ABE"/>
    <w:rsid w:val="006E51DD"/>
    <w:rsid w:val="00700CA2"/>
    <w:rsid w:val="00717979"/>
    <w:rsid w:val="00723EFA"/>
    <w:rsid w:val="00731D1B"/>
    <w:rsid w:val="0073694C"/>
    <w:rsid w:val="00745455"/>
    <w:rsid w:val="00746C0D"/>
    <w:rsid w:val="007573C9"/>
    <w:rsid w:val="00757A68"/>
    <w:rsid w:val="00770BDC"/>
    <w:rsid w:val="00786127"/>
    <w:rsid w:val="007918F7"/>
    <w:rsid w:val="007B4843"/>
    <w:rsid w:val="007C24A7"/>
    <w:rsid w:val="007C3835"/>
    <w:rsid w:val="007D74EC"/>
    <w:rsid w:val="007E3B0B"/>
    <w:rsid w:val="007F081B"/>
    <w:rsid w:val="007F2001"/>
    <w:rsid w:val="00800FA5"/>
    <w:rsid w:val="00801F97"/>
    <w:rsid w:val="00805830"/>
    <w:rsid w:val="008118CE"/>
    <w:rsid w:val="00814AB5"/>
    <w:rsid w:val="00814E66"/>
    <w:rsid w:val="00840D23"/>
    <w:rsid w:val="00846C8C"/>
    <w:rsid w:val="00851254"/>
    <w:rsid w:val="00867CD7"/>
    <w:rsid w:val="00874849"/>
    <w:rsid w:val="00877951"/>
    <w:rsid w:val="008837EC"/>
    <w:rsid w:val="00893B82"/>
    <w:rsid w:val="00895037"/>
    <w:rsid w:val="008B7F75"/>
    <w:rsid w:val="008E5E30"/>
    <w:rsid w:val="008E7B3B"/>
    <w:rsid w:val="008F614E"/>
    <w:rsid w:val="008F6C05"/>
    <w:rsid w:val="00902473"/>
    <w:rsid w:val="00920B7F"/>
    <w:rsid w:val="009261A5"/>
    <w:rsid w:val="00932A7D"/>
    <w:rsid w:val="009425DD"/>
    <w:rsid w:val="00945EE7"/>
    <w:rsid w:val="009515AC"/>
    <w:rsid w:val="00963A01"/>
    <w:rsid w:val="00963AA4"/>
    <w:rsid w:val="009726F2"/>
    <w:rsid w:val="00977860"/>
    <w:rsid w:val="009854B8"/>
    <w:rsid w:val="009C1767"/>
    <w:rsid w:val="009D4A6F"/>
    <w:rsid w:val="009D7027"/>
    <w:rsid w:val="009E584D"/>
    <w:rsid w:val="00A00496"/>
    <w:rsid w:val="00A02B41"/>
    <w:rsid w:val="00A04BCB"/>
    <w:rsid w:val="00A07EAE"/>
    <w:rsid w:val="00A11A09"/>
    <w:rsid w:val="00A203D7"/>
    <w:rsid w:val="00A34EE3"/>
    <w:rsid w:val="00A34EE5"/>
    <w:rsid w:val="00A46861"/>
    <w:rsid w:val="00A527BD"/>
    <w:rsid w:val="00A5599B"/>
    <w:rsid w:val="00A7300B"/>
    <w:rsid w:val="00A869E5"/>
    <w:rsid w:val="00A96983"/>
    <w:rsid w:val="00AA0F96"/>
    <w:rsid w:val="00AA4709"/>
    <w:rsid w:val="00AA62FF"/>
    <w:rsid w:val="00AB3E12"/>
    <w:rsid w:val="00AC075B"/>
    <w:rsid w:val="00AC474D"/>
    <w:rsid w:val="00AD1999"/>
    <w:rsid w:val="00AD75D2"/>
    <w:rsid w:val="00AF0E0F"/>
    <w:rsid w:val="00B008AB"/>
    <w:rsid w:val="00B06D4D"/>
    <w:rsid w:val="00B13A38"/>
    <w:rsid w:val="00B2175D"/>
    <w:rsid w:val="00B25787"/>
    <w:rsid w:val="00B30933"/>
    <w:rsid w:val="00B41A0B"/>
    <w:rsid w:val="00B41D69"/>
    <w:rsid w:val="00B45490"/>
    <w:rsid w:val="00B87578"/>
    <w:rsid w:val="00B909FB"/>
    <w:rsid w:val="00B918E8"/>
    <w:rsid w:val="00BA29F0"/>
    <w:rsid w:val="00BA30B4"/>
    <w:rsid w:val="00BD329D"/>
    <w:rsid w:val="00BD7887"/>
    <w:rsid w:val="00BE2505"/>
    <w:rsid w:val="00BE4182"/>
    <w:rsid w:val="00BE72AE"/>
    <w:rsid w:val="00C0418E"/>
    <w:rsid w:val="00C15312"/>
    <w:rsid w:val="00C3291A"/>
    <w:rsid w:val="00C406F4"/>
    <w:rsid w:val="00C5141D"/>
    <w:rsid w:val="00C67702"/>
    <w:rsid w:val="00C72C33"/>
    <w:rsid w:val="00C74571"/>
    <w:rsid w:val="00C8057B"/>
    <w:rsid w:val="00C85273"/>
    <w:rsid w:val="00C87973"/>
    <w:rsid w:val="00C95092"/>
    <w:rsid w:val="00CA13DB"/>
    <w:rsid w:val="00CB19EA"/>
    <w:rsid w:val="00CF12B6"/>
    <w:rsid w:val="00D10E29"/>
    <w:rsid w:val="00D2106F"/>
    <w:rsid w:val="00D72048"/>
    <w:rsid w:val="00D7635B"/>
    <w:rsid w:val="00D830D0"/>
    <w:rsid w:val="00D83521"/>
    <w:rsid w:val="00D84B82"/>
    <w:rsid w:val="00DB7954"/>
    <w:rsid w:val="00DD7CDC"/>
    <w:rsid w:val="00E062BC"/>
    <w:rsid w:val="00E1312B"/>
    <w:rsid w:val="00E2129D"/>
    <w:rsid w:val="00E24752"/>
    <w:rsid w:val="00E33900"/>
    <w:rsid w:val="00E37125"/>
    <w:rsid w:val="00E64704"/>
    <w:rsid w:val="00E67F27"/>
    <w:rsid w:val="00EA0E75"/>
    <w:rsid w:val="00EA1101"/>
    <w:rsid w:val="00EA337C"/>
    <w:rsid w:val="00EA55A2"/>
    <w:rsid w:val="00EA69D8"/>
    <w:rsid w:val="00EB215E"/>
    <w:rsid w:val="00EB23D1"/>
    <w:rsid w:val="00EB3B46"/>
    <w:rsid w:val="00EC44CE"/>
    <w:rsid w:val="00EC5967"/>
    <w:rsid w:val="00ED74DD"/>
    <w:rsid w:val="00EE3DC5"/>
    <w:rsid w:val="00EF265B"/>
    <w:rsid w:val="00F1109E"/>
    <w:rsid w:val="00F450CA"/>
    <w:rsid w:val="00F47C7B"/>
    <w:rsid w:val="00F515AF"/>
    <w:rsid w:val="00F579A7"/>
    <w:rsid w:val="00FA4ECD"/>
    <w:rsid w:val="00FB06BA"/>
    <w:rsid w:val="00FB6BBC"/>
    <w:rsid w:val="00FC7511"/>
    <w:rsid w:val="00FF0E8C"/>
    <w:rsid w:val="00FF6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B2889"/>
  <w15:docId w15:val="{6F12D79C-7914-45B5-BDC5-F6D7251E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117"/>
  </w:style>
  <w:style w:type="paragraph" w:styleId="Heading1">
    <w:name w:val="heading 1"/>
    <w:basedOn w:val="Normal"/>
    <w:next w:val="Normal"/>
    <w:link w:val="Heading1Char"/>
    <w:uiPriority w:val="9"/>
    <w:qFormat/>
    <w:rsid w:val="00546117"/>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46117"/>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54611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4611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4611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4611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46117"/>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46117"/>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46117"/>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611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46117"/>
    <w:rPr>
      <w:rFonts w:asciiTheme="majorHAnsi" w:eastAsiaTheme="majorEastAsia" w:hAnsiTheme="majorHAnsi" w:cstheme="majorBidi"/>
      <w:color w:val="262626" w:themeColor="text1" w:themeTint="D9"/>
      <w:sz w:val="96"/>
      <w:szCs w:val="96"/>
    </w:rPr>
  </w:style>
  <w:style w:type="character" w:customStyle="1" w:styleId="Heading1Char">
    <w:name w:val="Heading 1 Char"/>
    <w:basedOn w:val="DefaultParagraphFont"/>
    <w:link w:val="Heading1"/>
    <w:uiPriority w:val="9"/>
    <w:rsid w:val="00546117"/>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546117"/>
    <w:pPr>
      <w:outlineLvl w:val="9"/>
    </w:pPr>
  </w:style>
  <w:style w:type="paragraph" w:styleId="TOC1">
    <w:name w:val="toc 1"/>
    <w:basedOn w:val="Normal"/>
    <w:next w:val="Normal"/>
    <w:autoRedefine/>
    <w:uiPriority w:val="39"/>
    <w:unhideWhenUsed/>
    <w:rsid w:val="007C24A7"/>
    <w:pPr>
      <w:spacing w:after="100"/>
    </w:pPr>
  </w:style>
  <w:style w:type="character" w:styleId="Hyperlink">
    <w:name w:val="Hyperlink"/>
    <w:basedOn w:val="DefaultParagraphFont"/>
    <w:uiPriority w:val="99"/>
    <w:unhideWhenUsed/>
    <w:rsid w:val="007C24A7"/>
    <w:rPr>
      <w:color w:val="0563C1" w:themeColor="hyperlink"/>
      <w:u w:val="single"/>
    </w:rPr>
  </w:style>
  <w:style w:type="paragraph" w:styleId="TOC2">
    <w:name w:val="toc 2"/>
    <w:basedOn w:val="Normal"/>
    <w:next w:val="Normal"/>
    <w:autoRedefine/>
    <w:uiPriority w:val="39"/>
    <w:unhideWhenUsed/>
    <w:rsid w:val="007C24A7"/>
    <w:pPr>
      <w:spacing w:after="100"/>
      <w:ind w:left="210"/>
    </w:pPr>
  </w:style>
  <w:style w:type="paragraph" w:styleId="Subtitle">
    <w:name w:val="Subtitle"/>
    <w:basedOn w:val="Normal"/>
    <w:next w:val="Normal"/>
    <w:link w:val="SubtitleChar"/>
    <w:uiPriority w:val="11"/>
    <w:qFormat/>
    <w:rsid w:val="00546117"/>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46117"/>
    <w:rPr>
      <w:caps/>
      <w:color w:val="404040" w:themeColor="text1" w:themeTint="BF"/>
      <w:spacing w:val="20"/>
      <w:sz w:val="28"/>
      <w:szCs w:val="28"/>
    </w:rPr>
  </w:style>
  <w:style w:type="character" w:customStyle="1" w:styleId="Heading2Char">
    <w:name w:val="Heading 2 Char"/>
    <w:basedOn w:val="DefaultParagraphFont"/>
    <w:link w:val="Heading2"/>
    <w:uiPriority w:val="9"/>
    <w:rsid w:val="00546117"/>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546117"/>
    <w:rPr>
      <w:rFonts w:asciiTheme="majorHAnsi" w:eastAsiaTheme="majorEastAsia" w:hAnsiTheme="majorHAnsi" w:cstheme="majorBidi"/>
      <w:color w:val="C45911" w:themeColor="accent2" w:themeShade="BF"/>
      <w:sz w:val="32"/>
      <w:szCs w:val="32"/>
    </w:rPr>
  </w:style>
  <w:style w:type="paragraph" w:styleId="TOC3">
    <w:name w:val="toc 3"/>
    <w:basedOn w:val="Normal"/>
    <w:next w:val="Normal"/>
    <w:autoRedefine/>
    <w:uiPriority w:val="39"/>
    <w:unhideWhenUsed/>
    <w:rsid w:val="00963A01"/>
    <w:pPr>
      <w:spacing w:after="100"/>
      <w:ind w:left="420"/>
    </w:pPr>
  </w:style>
  <w:style w:type="table" w:styleId="TableGrid">
    <w:name w:val="Table Grid"/>
    <w:basedOn w:val="TableNormal"/>
    <w:uiPriority w:val="39"/>
    <w:rsid w:val="00032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418E"/>
    <w:rPr>
      <w:color w:val="808080"/>
    </w:rPr>
  </w:style>
  <w:style w:type="character" w:customStyle="1" w:styleId="Heading4Char">
    <w:name w:val="Heading 4 Char"/>
    <w:basedOn w:val="DefaultParagraphFont"/>
    <w:link w:val="Heading4"/>
    <w:uiPriority w:val="9"/>
    <w:semiHidden/>
    <w:rsid w:val="00546117"/>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46117"/>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46117"/>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46117"/>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46117"/>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46117"/>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546117"/>
    <w:pPr>
      <w:spacing w:line="240" w:lineRule="auto"/>
    </w:pPr>
    <w:rPr>
      <w:b/>
      <w:bCs/>
      <w:color w:val="404040" w:themeColor="text1" w:themeTint="BF"/>
      <w:sz w:val="16"/>
      <w:szCs w:val="16"/>
    </w:rPr>
  </w:style>
  <w:style w:type="character" w:styleId="Strong">
    <w:name w:val="Strong"/>
    <w:basedOn w:val="DefaultParagraphFont"/>
    <w:uiPriority w:val="22"/>
    <w:qFormat/>
    <w:rsid w:val="00546117"/>
    <w:rPr>
      <w:b/>
      <w:bCs/>
    </w:rPr>
  </w:style>
  <w:style w:type="character" w:styleId="Emphasis">
    <w:name w:val="Emphasis"/>
    <w:basedOn w:val="DefaultParagraphFont"/>
    <w:uiPriority w:val="20"/>
    <w:qFormat/>
    <w:rsid w:val="00546117"/>
    <w:rPr>
      <w:i/>
      <w:iCs/>
      <w:color w:val="000000" w:themeColor="text1"/>
    </w:rPr>
  </w:style>
  <w:style w:type="paragraph" w:styleId="NoSpacing">
    <w:name w:val="No Spacing"/>
    <w:uiPriority w:val="1"/>
    <w:qFormat/>
    <w:rsid w:val="00546117"/>
    <w:pPr>
      <w:spacing w:after="0" w:line="240" w:lineRule="auto"/>
    </w:pPr>
  </w:style>
  <w:style w:type="paragraph" w:styleId="Quote">
    <w:name w:val="Quote"/>
    <w:basedOn w:val="Normal"/>
    <w:next w:val="Normal"/>
    <w:link w:val="QuoteChar"/>
    <w:uiPriority w:val="29"/>
    <w:qFormat/>
    <w:rsid w:val="0054611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46117"/>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4611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46117"/>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46117"/>
    <w:rPr>
      <w:i/>
      <w:iCs/>
      <w:color w:val="595959" w:themeColor="text1" w:themeTint="A6"/>
    </w:rPr>
  </w:style>
  <w:style w:type="character" w:styleId="IntenseEmphasis">
    <w:name w:val="Intense Emphasis"/>
    <w:basedOn w:val="DefaultParagraphFont"/>
    <w:uiPriority w:val="21"/>
    <w:qFormat/>
    <w:rsid w:val="00546117"/>
    <w:rPr>
      <w:b/>
      <w:bCs/>
      <w:i/>
      <w:iCs/>
      <w:caps w:val="0"/>
      <w:smallCaps w:val="0"/>
      <w:strike w:val="0"/>
      <w:dstrike w:val="0"/>
      <w:color w:val="ED7D31" w:themeColor="accent2"/>
    </w:rPr>
  </w:style>
  <w:style w:type="character" w:styleId="SubtleReference">
    <w:name w:val="Subtle Reference"/>
    <w:basedOn w:val="DefaultParagraphFont"/>
    <w:uiPriority w:val="31"/>
    <w:qFormat/>
    <w:rsid w:val="0054611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6117"/>
    <w:rPr>
      <w:b/>
      <w:bCs/>
      <w:caps w:val="0"/>
      <w:smallCaps/>
      <w:color w:val="auto"/>
      <w:spacing w:val="0"/>
      <w:u w:val="single"/>
    </w:rPr>
  </w:style>
  <w:style w:type="character" w:styleId="BookTitle">
    <w:name w:val="Book Title"/>
    <w:basedOn w:val="DefaultParagraphFont"/>
    <w:uiPriority w:val="33"/>
    <w:qFormat/>
    <w:rsid w:val="00546117"/>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27887">
      <w:bodyDiv w:val="1"/>
      <w:marLeft w:val="0"/>
      <w:marRight w:val="0"/>
      <w:marTop w:val="0"/>
      <w:marBottom w:val="0"/>
      <w:divBdr>
        <w:top w:val="none" w:sz="0" w:space="0" w:color="auto"/>
        <w:left w:val="none" w:sz="0" w:space="0" w:color="auto"/>
        <w:bottom w:val="none" w:sz="0" w:space="0" w:color="auto"/>
        <w:right w:val="none" w:sz="0" w:space="0" w:color="auto"/>
      </w:divBdr>
      <w:divsChild>
        <w:div w:id="190144927">
          <w:marLeft w:val="640"/>
          <w:marRight w:val="0"/>
          <w:marTop w:val="0"/>
          <w:marBottom w:val="0"/>
          <w:divBdr>
            <w:top w:val="none" w:sz="0" w:space="0" w:color="auto"/>
            <w:left w:val="none" w:sz="0" w:space="0" w:color="auto"/>
            <w:bottom w:val="none" w:sz="0" w:space="0" w:color="auto"/>
            <w:right w:val="none" w:sz="0" w:space="0" w:color="auto"/>
          </w:divBdr>
        </w:div>
        <w:div w:id="632637227">
          <w:marLeft w:val="640"/>
          <w:marRight w:val="0"/>
          <w:marTop w:val="0"/>
          <w:marBottom w:val="0"/>
          <w:divBdr>
            <w:top w:val="none" w:sz="0" w:space="0" w:color="auto"/>
            <w:left w:val="none" w:sz="0" w:space="0" w:color="auto"/>
            <w:bottom w:val="none" w:sz="0" w:space="0" w:color="auto"/>
            <w:right w:val="none" w:sz="0" w:space="0" w:color="auto"/>
          </w:divBdr>
        </w:div>
        <w:div w:id="1543208635">
          <w:marLeft w:val="640"/>
          <w:marRight w:val="0"/>
          <w:marTop w:val="0"/>
          <w:marBottom w:val="0"/>
          <w:divBdr>
            <w:top w:val="none" w:sz="0" w:space="0" w:color="auto"/>
            <w:left w:val="none" w:sz="0" w:space="0" w:color="auto"/>
            <w:bottom w:val="none" w:sz="0" w:space="0" w:color="auto"/>
            <w:right w:val="none" w:sz="0" w:space="0" w:color="auto"/>
          </w:divBdr>
        </w:div>
        <w:div w:id="1787699830">
          <w:marLeft w:val="640"/>
          <w:marRight w:val="0"/>
          <w:marTop w:val="0"/>
          <w:marBottom w:val="0"/>
          <w:divBdr>
            <w:top w:val="none" w:sz="0" w:space="0" w:color="auto"/>
            <w:left w:val="none" w:sz="0" w:space="0" w:color="auto"/>
            <w:bottom w:val="none" w:sz="0" w:space="0" w:color="auto"/>
            <w:right w:val="none" w:sz="0" w:space="0" w:color="auto"/>
          </w:divBdr>
        </w:div>
        <w:div w:id="455833012">
          <w:marLeft w:val="640"/>
          <w:marRight w:val="0"/>
          <w:marTop w:val="0"/>
          <w:marBottom w:val="0"/>
          <w:divBdr>
            <w:top w:val="none" w:sz="0" w:space="0" w:color="auto"/>
            <w:left w:val="none" w:sz="0" w:space="0" w:color="auto"/>
            <w:bottom w:val="none" w:sz="0" w:space="0" w:color="auto"/>
            <w:right w:val="none" w:sz="0" w:space="0" w:color="auto"/>
          </w:divBdr>
        </w:div>
        <w:div w:id="550310641">
          <w:marLeft w:val="640"/>
          <w:marRight w:val="0"/>
          <w:marTop w:val="0"/>
          <w:marBottom w:val="0"/>
          <w:divBdr>
            <w:top w:val="none" w:sz="0" w:space="0" w:color="auto"/>
            <w:left w:val="none" w:sz="0" w:space="0" w:color="auto"/>
            <w:bottom w:val="none" w:sz="0" w:space="0" w:color="auto"/>
            <w:right w:val="none" w:sz="0" w:space="0" w:color="auto"/>
          </w:divBdr>
        </w:div>
        <w:div w:id="718361967">
          <w:marLeft w:val="640"/>
          <w:marRight w:val="0"/>
          <w:marTop w:val="0"/>
          <w:marBottom w:val="0"/>
          <w:divBdr>
            <w:top w:val="none" w:sz="0" w:space="0" w:color="auto"/>
            <w:left w:val="none" w:sz="0" w:space="0" w:color="auto"/>
            <w:bottom w:val="none" w:sz="0" w:space="0" w:color="auto"/>
            <w:right w:val="none" w:sz="0" w:space="0" w:color="auto"/>
          </w:divBdr>
        </w:div>
        <w:div w:id="891303837">
          <w:marLeft w:val="640"/>
          <w:marRight w:val="0"/>
          <w:marTop w:val="0"/>
          <w:marBottom w:val="0"/>
          <w:divBdr>
            <w:top w:val="none" w:sz="0" w:space="0" w:color="auto"/>
            <w:left w:val="none" w:sz="0" w:space="0" w:color="auto"/>
            <w:bottom w:val="none" w:sz="0" w:space="0" w:color="auto"/>
            <w:right w:val="none" w:sz="0" w:space="0" w:color="auto"/>
          </w:divBdr>
        </w:div>
      </w:divsChild>
    </w:div>
    <w:div w:id="464547790">
      <w:bodyDiv w:val="1"/>
      <w:marLeft w:val="0"/>
      <w:marRight w:val="0"/>
      <w:marTop w:val="0"/>
      <w:marBottom w:val="0"/>
      <w:divBdr>
        <w:top w:val="none" w:sz="0" w:space="0" w:color="auto"/>
        <w:left w:val="none" w:sz="0" w:space="0" w:color="auto"/>
        <w:bottom w:val="none" w:sz="0" w:space="0" w:color="auto"/>
        <w:right w:val="none" w:sz="0" w:space="0" w:color="auto"/>
      </w:divBdr>
      <w:divsChild>
        <w:div w:id="115106437">
          <w:marLeft w:val="640"/>
          <w:marRight w:val="0"/>
          <w:marTop w:val="0"/>
          <w:marBottom w:val="0"/>
          <w:divBdr>
            <w:top w:val="none" w:sz="0" w:space="0" w:color="auto"/>
            <w:left w:val="none" w:sz="0" w:space="0" w:color="auto"/>
            <w:bottom w:val="none" w:sz="0" w:space="0" w:color="auto"/>
            <w:right w:val="none" w:sz="0" w:space="0" w:color="auto"/>
          </w:divBdr>
        </w:div>
        <w:div w:id="745147415">
          <w:marLeft w:val="640"/>
          <w:marRight w:val="0"/>
          <w:marTop w:val="0"/>
          <w:marBottom w:val="0"/>
          <w:divBdr>
            <w:top w:val="none" w:sz="0" w:space="0" w:color="auto"/>
            <w:left w:val="none" w:sz="0" w:space="0" w:color="auto"/>
            <w:bottom w:val="none" w:sz="0" w:space="0" w:color="auto"/>
            <w:right w:val="none" w:sz="0" w:space="0" w:color="auto"/>
          </w:divBdr>
        </w:div>
        <w:div w:id="1526403372">
          <w:marLeft w:val="640"/>
          <w:marRight w:val="0"/>
          <w:marTop w:val="0"/>
          <w:marBottom w:val="0"/>
          <w:divBdr>
            <w:top w:val="none" w:sz="0" w:space="0" w:color="auto"/>
            <w:left w:val="none" w:sz="0" w:space="0" w:color="auto"/>
            <w:bottom w:val="none" w:sz="0" w:space="0" w:color="auto"/>
            <w:right w:val="none" w:sz="0" w:space="0" w:color="auto"/>
          </w:divBdr>
        </w:div>
        <w:div w:id="1586500116">
          <w:marLeft w:val="640"/>
          <w:marRight w:val="0"/>
          <w:marTop w:val="0"/>
          <w:marBottom w:val="0"/>
          <w:divBdr>
            <w:top w:val="none" w:sz="0" w:space="0" w:color="auto"/>
            <w:left w:val="none" w:sz="0" w:space="0" w:color="auto"/>
            <w:bottom w:val="none" w:sz="0" w:space="0" w:color="auto"/>
            <w:right w:val="none" w:sz="0" w:space="0" w:color="auto"/>
          </w:divBdr>
        </w:div>
        <w:div w:id="179055042">
          <w:marLeft w:val="640"/>
          <w:marRight w:val="0"/>
          <w:marTop w:val="0"/>
          <w:marBottom w:val="0"/>
          <w:divBdr>
            <w:top w:val="none" w:sz="0" w:space="0" w:color="auto"/>
            <w:left w:val="none" w:sz="0" w:space="0" w:color="auto"/>
            <w:bottom w:val="none" w:sz="0" w:space="0" w:color="auto"/>
            <w:right w:val="none" w:sz="0" w:space="0" w:color="auto"/>
          </w:divBdr>
        </w:div>
        <w:div w:id="22829633">
          <w:marLeft w:val="640"/>
          <w:marRight w:val="0"/>
          <w:marTop w:val="0"/>
          <w:marBottom w:val="0"/>
          <w:divBdr>
            <w:top w:val="none" w:sz="0" w:space="0" w:color="auto"/>
            <w:left w:val="none" w:sz="0" w:space="0" w:color="auto"/>
            <w:bottom w:val="none" w:sz="0" w:space="0" w:color="auto"/>
            <w:right w:val="none" w:sz="0" w:space="0" w:color="auto"/>
          </w:divBdr>
        </w:div>
        <w:div w:id="498932179">
          <w:marLeft w:val="640"/>
          <w:marRight w:val="0"/>
          <w:marTop w:val="0"/>
          <w:marBottom w:val="0"/>
          <w:divBdr>
            <w:top w:val="none" w:sz="0" w:space="0" w:color="auto"/>
            <w:left w:val="none" w:sz="0" w:space="0" w:color="auto"/>
            <w:bottom w:val="none" w:sz="0" w:space="0" w:color="auto"/>
            <w:right w:val="none" w:sz="0" w:space="0" w:color="auto"/>
          </w:divBdr>
        </w:div>
        <w:div w:id="1347902872">
          <w:marLeft w:val="640"/>
          <w:marRight w:val="0"/>
          <w:marTop w:val="0"/>
          <w:marBottom w:val="0"/>
          <w:divBdr>
            <w:top w:val="none" w:sz="0" w:space="0" w:color="auto"/>
            <w:left w:val="none" w:sz="0" w:space="0" w:color="auto"/>
            <w:bottom w:val="none" w:sz="0" w:space="0" w:color="auto"/>
            <w:right w:val="none" w:sz="0" w:space="0" w:color="auto"/>
          </w:divBdr>
        </w:div>
        <w:div w:id="1178930895">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hart" Target="charts/chart1.xml"/><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file:///E:\Desktop%20overmask\DSP\Excel\SNR.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Bit Error Rate of Keying Methods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Main!$G$2</c:f>
              <c:strCache>
                <c:ptCount val="1"/>
                <c:pt idx="0">
                  <c:v>BER ASK</c:v>
                </c:pt>
              </c:strCache>
            </c:strRef>
          </c:tx>
          <c:spPr>
            <a:ln w="28575" cap="rnd">
              <a:solidFill>
                <a:schemeClr val="accent1"/>
              </a:solidFill>
              <a:round/>
            </a:ln>
            <a:effectLst/>
          </c:spPr>
          <c:marker>
            <c:symbol val="none"/>
          </c:marker>
          <c:cat>
            <c:numRef>
              <c:f>Main!$F$3:$F$29</c:f>
              <c:numCache>
                <c:formatCode>General</c:formatCode>
                <c:ptCount val="27"/>
                <c:pt idx="0">
                  <c:v>20</c:v>
                </c:pt>
                <c:pt idx="1">
                  <c:v>18</c:v>
                </c:pt>
                <c:pt idx="2">
                  <c:v>17</c:v>
                </c:pt>
                <c:pt idx="3">
                  <c:v>16</c:v>
                </c:pt>
                <c:pt idx="4">
                  <c:v>15</c:v>
                </c:pt>
                <c:pt idx="5">
                  <c:v>13</c:v>
                </c:pt>
                <c:pt idx="6">
                  <c:v>12</c:v>
                </c:pt>
                <c:pt idx="7">
                  <c:v>11</c:v>
                </c:pt>
                <c:pt idx="8">
                  <c:v>10</c:v>
                </c:pt>
                <c:pt idx="9">
                  <c:v>9</c:v>
                </c:pt>
                <c:pt idx="10">
                  <c:v>8</c:v>
                </c:pt>
                <c:pt idx="11">
                  <c:v>7</c:v>
                </c:pt>
                <c:pt idx="12">
                  <c:v>6</c:v>
                </c:pt>
                <c:pt idx="13">
                  <c:v>5</c:v>
                </c:pt>
                <c:pt idx="14">
                  <c:v>4</c:v>
                </c:pt>
                <c:pt idx="15">
                  <c:v>3</c:v>
                </c:pt>
                <c:pt idx="16">
                  <c:v>2</c:v>
                </c:pt>
                <c:pt idx="17">
                  <c:v>1</c:v>
                </c:pt>
                <c:pt idx="18">
                  <c:v>0</c:v>
                </c:pt>
                <c:pt idx="19">
                  <c:v>-5</c:v>
                </c:pt>
                <c:pt idx="20">
                  <c:v>-10</c:v>
                </c:pt>
                <c:pt idx="21">
                  <c:v>-13</c:v>
                </c:pt>
                <c:pt idx="22">
                  <c:v>-15</c:v>
                </c:pt>
                <c:pt idx="23">
                  <c:v>-18</c:v>
                </c:pt>
                <c:pt idx="24">
                  <c:v>-20</c:v>
                </c:pt>
                <c:pt idx="25">
                  <c:v>-22</c:v>
                </c:pt>
                <c:pt idx="26">
                  <c:v>-25</c:v>
                </c:pt>
              </c:numCache>
            </c:numRef>
          </c:cat>
          <c:val>
            <c:numRef>
              <c:f>Main!$G$3:$G$29</c:f>
              <c:numCache>
                <c:formatCode>General</c:formatCode>
                <c:ptCount val="27"/>
                <c:pt idx="0">
                  <c:v>0</c:v>
                </c:pt>
                <c:pt idx="1">
                  <c:v>0</c:v>
                </c:pt>
                <c:pt idx="2">
                  <c:v>0</c:v>
                </c:pt>
                <c:pt idx="3">
                  <c:v>0</c:v>
                </c:pt>
                <c:pt idx="4">
                  <c:v>0</c:v>
                </c:pt>
                <c:pt idx="5">
                  <c:v>0</c:v>
                </c:pt>
                <c:pt idx="6">
                  <c:v>0</c:v>
                </c:pt>
                <c:pt idx="7">
                  <c:v>0</c:v>
                </c:pt>
                <c:pt idx="8">
                  <c:v>0</c:v>
                </c:pt>
                <c:pt idx="9">
                  <c:v>0</c:v>
                </c:pt>
                <c:pt idx="10">
                  <c:v>0</c:v>
                </c:pt>
                <c:pt idx="11">
                  <c:v>0</c:v>
                </c:pt>
                <c:pt idx="12">
                  <c:v>0</c:v>
                </c:pt>
                <c:pt idx="13">
                  <c:v>2E-3</c:v>
                </c:pt>
                <c:pt idx="14">
                  <c:v>1.2E-2</c:v>
                </c:pt>
                <c:pt idx="15">
                  <c:v>3.3000000000000002E-2</c:v>
                </c:pt>
                <c:pt idx="16">
                  <c:v>0.05</c:v>
                </c:pt>
                <c:pt idx="17">
                  <c:v>6.6000000000000003E-2</c:v>
                </c:pt>
                <c:pt idx="18">
                  <c:v>6.9000000000000006E-2</c:v>
                </c:pt>
                <c:pt idx="19">
                  <c:v>0.13</c:v>
                </c:pt>
                <c:pt idx="20">
                  <c:v>0.3</c:v>
                </c:pt>
                <c:pt idx="21">
                  <c:v>0.32</c:v>
                </c:pt>
                <c:pt idx="22">
                  <c:v>0.40200000000000002</c:v>
                </c:pt>
                <c:pt idx="23">
                  <c:v>0.46200000000000002</c:v>
                </c:pt>
                <c:pt idx="24">
                  <c:v>0.55200000000000005</c:v>
                </c:pt>
                <c:pt idx="25">
                  <c:v>0.56299999999999994</c:v>
                </c:pt>
                <c:pt idx="26">
                  <c:v>0.53500000000000003</c:v>
                </c:pt>
              </c:numCache>
            </c:numRef>
          </c:val>
          <c:smooth val="0"/>
          <c:extLst>
            <c:ext xmlns:c16="http://schemas.microsoft.com/office/drawing/2014/chart" uri="{C3380CC4-5D6E-409C-BE32-E72D297353CC}">
              <c16:uniqueId val="{00000000-E16A-404E-8B44-D451AC50202B}"/>
            </c:ext>
          </c:extLst>
        </c:ser>
        <c:ser>
          <c:idx val="1"/>
          <c:order val="1"/>
          <c:tx>
            <c:strRef>
              <c:f>Main!$H$2</c:f>
              <c:strCache>
                <c:ptCount val="1"/>
                <c:pt idx="0">
                  <c:v>BER BPSK</c:v>
                </c:pt>
              </c:strCache>
            </c:strRef>
          </c:tx>
          <c:spPr>
            <a:ln w="28575" cap="rnd">
              <a:solidFill>
                <a:schemeClr val="accent2"/>
              </a:solidFill>
              <a:round/>
            </a:ln>
            <a:effectLst/>
          </c:spPr>
          <c:marker>
            <c:symbol val="none"/>
          </c:marker>
          <c:cat>
            <c:numRef>
              <c:f>Main!$F$3:$F$29</c:f>
              <c:numCache>
                <c:formatCode>General</c:formatCode>
                <c:ptCount val="27"/>
                <c:pt idx="0">
                  <c:v>20</c:v>
                </c:pt>
                <c:pt idx="1">
                  <c:v>18</c:v>
                </c:pt>
                <c:pt idx="2">
                  <c:v>17</c:v>
                </c:pt>
                <c:pt idx="3">
                  <c:v>16</c:v>
                </c:pt>
                <c:pt idx="4">
                  <c:v>15</c:v>
                </c:pt>
                <c:pt idx="5">
                  <c:v>13</c:v>
                </c:pt>
                <c:pt idx="6">
                  <c:v>12</c:v>
                </c:pt>
                <c:pt idx="7">
                  <c:v>11</c:v>
                </c:pt>
                <c:pt idx="8">
                  <c:v>10</c:v>
                </c:pt>
                <c:pt idx="9">
                  <c:v>9</c:v>
                </c:pt>
                <c:pt idx="10">
                  <c:v>8</c:v>
                </c:pt>
                <c:pt idx="11">
                  <c:v>7</c:v>
                </c:pt>
                <c:pt idx="12">
                  <c:v>6</c:v>
                </c:pt>
                <c:pt idx="13">
                  <c:v>5</c:v>
                </c:pt>
                <c:pt idx="14">
                  <c:v>4</c:v>
                </c:pt>
                <c:pt idx="15">
                  <c:v>3</c:v>
                </c:pt>
                <c:pt idx="16">
                  <c:v>2</c:v>
                </c:pt>
                <c:pt idx="17">
                  <c:v>1</c:v>
                </c:pt>
                <c:pt idx="18">
                  <c:v>0</c:v>
                </c:pt>
                <c:pt idx="19">
                  <c:v>-5</c:v>
                </c:pt>
                <c:pt idx="20">
                  <c:v>-10</c:v>
                </c:pt>
                <c:pt idx="21">
                  <c:v>-13</c:v>
                </c:pt>
                <c:pt idx="22">
                  <c:v>-15</c:v>
                </c:pt>
                <c:pt idx="23">
                  <c:v>-18</c:v>
                </c:pt>
                <c:pt idx="24">
                  <c:v>-20</c:v>
                </c:pt>
                <c:pt idx="25">
                  <c:v>-22</c:v>
                </c:pt>
                <c:pt idx="26">
                  <c:v>-25</c:v>
                </c:pt>
              </c:numCache>
            </c:numRef>
          </c:cat>
          <c:val>
            <c:numRef>
              <c:f>Main!$H$3:$H$29</c:f>
              <c:numCache>
                <c:formatCode>General</c:formatCode>
                <c:ptCount val="27"/>
                <c:pt idx="0">
                  <c:v>0</c:v>
                </c:pt>
                <c:pt idx="1">
                  <c:v>0</c:v>
                </c:pt>
                <c:pt idx="2">
                  <c:v>0</c:v>
                </c:pt>
                <c:pt idx="3">
                  <c:v>0</c:v>
                </c:pt>
                <c:pt idx="4">
                  <c:v>0</c:v>
                </c:pt>
                <c:pt idx="5">
                  <c:v>0</c:v>
                </c:pt>
                <c:pt idx="6">
                  <c:v>0</c:v>
                </c:pt>
                <c:pt idx="7">
                  <c:v>0</c:v>
                </c:pt>
                <c:pt idx="8">
                  <c:v>0</c:v>
                </c:pt>
                <c:pt idx="9">
                  <c:v>0</c:v>
                </c:pt>
                <c:pt idx="10">
                  <c:v>0</c:v>
                </c:pt>
                <c:pt idx="11">
                  <c:v>0</c:v>
                </c:pt>
                <c:pt idx="12">
                  <c:v>1E-3</c:v>
                </c:pt>
                <c:pt idx="13">
                  <c:v>0</c:v>
                </c:pt>
                <c:pt idx="14">
                  <c:v>0</c:v>
                </c:pt>
                <c:pt idx="15">
                  <c:v>1.2E-2</c:v>
                </c:pt>
                <c:pt idx="16">
                  <c:v>2.8000000000000001E-2</c:v>
                </c:pt>
                <c:pt idx="17">
                  <c:v>3.5000000000000003E-2</c:v>
                </c:pt>
                <c:pt idx="18">
                  <c:v>3.3000000000000002E-2</c:v>
                </c:pt>
                <c:pt idx="19">
                  <c:v>6.2E-2</c:v>
                </c:pt>
                <c:pt idx="20">
                  <c:v>0.13400000000000001</c:v>
                </c:pt>
                <c:pt idx="21">
                  <c:v>0.17699999999999999</c:v>
                </c:pt>
                <c:pt idx="22">
                  <c:v>0.185</c:v>
                </c:pt>
                <c:pt idx="23">
                  <c:v>0.24</c:v>
                </c:pt>
                <c:pt idx="24">
                  <c:v>0.32200000000000001</c:v>
                </c:pt>
                <c:pt idx="25">
                  <c:v>0.39</c:v>
                </c:pt>
                <c:pt idx="26">
                  <c:v>0.41699999999999998</c:v>
                </c:pt>
              </c:numCache>
            </c:numRef>
          </c:val>
          <c:smooth val="0"/>
          <c:extLst>
            <c:ext xmlns:c16="http://schemas.microsoft.com/office/drawing/2014/chart" uri="{C3380CC4-5D6E-409C-BE32-E72D297353CC}">
              <c16:uniqueId val="{00000001-E16A-404E-8B44-D451AC50202B}"/>
            </c:ext>
          </c:extLst>
        </c:ser>
        <c:ser>
          <c:idx val="2"/>
          <c:order val="2"/>
          <c:tx>
            <c:strRef>
              <c:f>Main!$I$2</c:f>
              <c:strCache>
                <c:ptCount val="1"/>
                <c:pt idx="0">
                  <c:v>BER QPSK</c:v>
                </c:pt>
              </c:strCache>
            </c:strRef>
          </c:tx>
          <c:spPr>
            <a:ln w="28575" cap="rnd">
              <a:solidFill>
                <a:schemeClr val="accent3"/>
              </a:solidFill>
              <a:round/>
            </a:ln>
            <a:effectLst/>
          </c:spPr>
          <c:marker>
            <c:symbol val="none"/>
          </c:marker>
          <c:cat>
            <c:numRef>
              <c:f>Main!$F$3:$F$29</c:f>
              <c:numCache>
                <c:formatCode>General</c:formatCode>
                <c:ptCount val="27"/>
                <c:pt idx="0">
                  <c:v>20</c:v>
                </c:pt>
                <c:pt idx="1">
                  <c:v>18</c:v>
                </c:pt>
                <c:pt idx="2">
                  <c:v>17</c:v>
                </c:pt>
                <c:pt idx="3">
                  <c:v>16</c:v>
                </c:pt>
                <c:pt idx="4">
                  <c:v>15</c:v>
                </c:pt>
                <c:pt idx="5">
                  <c:v>13</c:v>
                </c:pt>
                <c:pt idx="6">
                  <c:v>12</c:v>
                </c:pt>
                <c:pt idx="7">
                  <c:v>11</c:v>
                </c:pt>
                <c:pt idx="8">
                  <c:v>10</c:v>
                </c:pt>
                <c:pt idx="9">
                  <c:v>9</c:v>
                </c:pt>
                <c:pt idx="10">
                  <c:v>8</c:v>
                </c:pt>
                <c:pt idx="11">
                  <c:v>7</c:v>
                </c:pt>
                <c:pt idx="12">
                  <c:v>6</c:v>
                </c:pt>
                <c:pt idx="13">
                  <c:v>5</c:v>
                </c:pt>
                <c:pt idx="14">
                  <c:v>4</c:v>
                </c:pt>
                <c:pt idx="15">
                  <c:v>3</c:v>
                </c:pt>
                <c:pt idx="16">
                  <c:v>2</c:v>
                </c:pt>
                <c:pt idx="17">
                  <c:v>1</c:v>
                </c:pt>
                <c:pt idx="18">
                  <c:v>0</c:v>
                </c:pt>
                <c:pt idx="19">
                  <c:v>-5</c:v>
                </c:pt>
                <c:pt idx="20">
                  <c:v>-10</c:v>
                </c:pt>
                <c:pt idx="21">
                  <c:v>-13</c:v>
                </c:pt>
                <c:pt idx="22">
                  <c:v>-15</c:v>
                </c:pt>
                <c:pt idx="23">
                  <c:v>-18</c:v>
                </c:pt>
                <c:pt idx="24">
                  <c:v>-20</c:v>
                </c:pt>
                <c:pt idx="25">
                  <c:v>-22</c:v>
                </c:pt>
                <c:pt idx="26">
                  <c:v>-25</c:v>
                </c:pt>
              </c:numCache>
            </c:numRef>
          </c:cat>
          <c:val>
            <c:numRef>
              <c:f>Main!$I$3:$I$29</c:f>
              <c:numCache>
                <c:formatCode>General</c:formatCode>
                <c:ptCount val="27"/>
                <c:pt idx="0">
                  <c:v>0</c:v>
                </c:pt>
                <c:pt idx="1">
                  <c:v>0</c:v>
                </c:pt>
                <c:pt idx="2">
                  <c:v>0</c:v>
                </c:pt>
                <c:pt idx="3">
                  <c:v>3.0000000000000001E-3</c:v>
                </c:pt>
                <c:pt idx="4">
                  <c:v>0</c:v>
                </c:pt>
                <c:pt idx="5">
                  <c:v>2.1000000000000001E-2</c:v>
                </c:pt>
                <c:pt idx="6">
                  <c:v>4.2000000000000003E-2</c:v>
                </c:pt>
                <c:pt idx="7">
                  <c:v>9.2999999999999999E-2</c:v>
                </c:pt>
                <c:pt idx="8">
                  <c:v>0.09</c:v>
                </c:pt>
                <c:pt idx="9">
                  <c:v>0.112</c:v>
                </c:pt>
                <c:pt idx="10">
                  <c:v>9.2999999999999999E-2</c:v>
                </c:pt>
                <c:pt idx="11">
                  <c:v>9.4E-2</c:v>
                </c:pt>
                <c:pt idx="12">
                  <c:v>0.114</c:v>
                </c:pt>
                <c:pt idx="13">
                  <c:v>0.14199999999999999</c:v>
                </c:pt>
                <c:pt idx="14">
                  <c:v>0.188</c:v>
                </c:pt>
                <c:pt idx="15">
                  <c:v>0.219</c:v>
                </c:pt>
                <c:pt idx="16">
                  <c:v>0.23899999999999999</c:v>
                </c:pt>
                <c:pt idx="17">
                  <c:v>0.248</c:v>
                </c:pt>
                <c:pt idx="18">
                  <c:v>0.27</c:v>
                </c:pt>
                <c:pt idx="19">
                  <c:v>0.26500000000000001</c:v>
                </c:pt>
                <c:pt idx="20">
                  <c:v>0.31</c:v>
                </c:pt>
                <c:pt idx="21">
                  <c:v>0.312</c:v>
                </c:pt>
                <c:pt idx="22">
                  <c:v>0.28000000000000003</c:v>
                </c:pt>
                <c:pt idx="23">
                  <c:v>0.314</c:v>
                </c:pt>
                <c:pt idx="24">
                  <c:v>0.32</c:v>
                </c:pt>
                <c:pt idx="25">
                  <c:v>0.34399999999999997</c:v>
                </c:pt>
                <c:pt idx="26">
                  <c:v>0.371</c:v>
                </c:pt>
              </c:numCache>
            </c:numRef>
          </c:val>
          <c:smooth val="0"/>
          <c:extLst>
            <c:ext xmlns:c16="http://schemas.microsoft.com/office/drawing/2014/chart" uri="{C3380CC4-5D6E-409C-BE32-E72D297353CC}">
              <c16:uniqueId val="{00000002-E16A-404E-8B44-D451AC50202B}"/>
            </c:ext>
          </c:extLst>
        </c:ser>
        <c:ser>
          <c:idx val="3"/>
          <c:order val="3"/>
          <c:tx>
            <c:strRef>
              <c:f>Main!$J$2</c:f>
              <c:strCache>
                <c:ptCount val="1"/>
                <c:pt idx="0">
                  <c:v>QAM</c:v>
                </c:pt>
              </c:strCache>
            </c:strRef>
          </c:tx>
          <c:spPr>
            <a:ln w="28575" cap="rnd">
              <a:solidFill>
                <a:schemeClr val="accent4"/>
              </a:solidFill>
              <a:round/>
            </a:ln>
            <a:effectLst/>
          </c:spPr>
          <c:marker>
            <c:symbol val="none"/>
          </c:marker>
          <c:cat>
            <c:numRef>
              <c:f>Main!$F$3:$F$29</c:f>
              <c:numCache>
                <c:formatCode>General</c:formatCode>
                <c:ptCount val="27"/>
                <c:pt idx="0">
                  <c:v>20</c:v>
                </c:pt>
                <c:pt idx="1">
                  <c:v>18</c:v>
                </c:pt>
                <c:pt idx="2">
                  <c:v>17</c:v>
                </c:pt>
                <c:pt idx="3">
                  <c:v>16</c:v>
                </c:pt>
                <c:pt idx="4">
                  <c:v>15</c:v>
                </c:pt>
                <c:pt idx="5">
                  <c:v>13</c:v>
                </c:pt>
                <c:pt idx="6">
                  <c:v>12</c:v>
                </c:pt>
                <c:pt idx="7">
                  <c:v>11</c:v>
                </c:pt>
                <c:pt idx="8">
                  <c:v>10</c:v>
                </c:pt>
                <c:pt idx="9">
                  <c:v>9</c:v>
                </c:pt>
                <c:pt idx="10">
                  <c:v>8</c:v>
                </c:pt>
                <c:pt idx="11">
                  <c:v>7</c:v>
                </c:pt>
                <c:pt idx="12">
                  <c:v>6</c:v>
                </c:pt>
                <c:pt idx="13">
                  <c:v>5</c:v>
                </c:pt>
                <c:pt idx="14">
                  <c:v>4</c:v>
                </c:pt>
                <c:pt idx="15">
                  <c:v>3</c:v>
                </c:pt>
                <c:pt idx="16">
                  <c:v>2</c:v>
                </c:pt>
                <c:pt idx="17">
                  <c:v>1</c:v>
                </c:pt>
                <c:pt idx="18">
                  <c:v>0</c:v>
                </c:pt>
                <c:pt idx="19">
                  <c:v>-5</c:v>
                </c:pt>
                <c:pt idx="20">
                  <c:v>-10</c:v>
                </c:pt>
                <c:pt idx="21">
                  <c:v>-13</c:v>
                </c:pt>
                <c:pt idx="22">
                  <c:v>-15</c:v>
                </c:pt>
                <c:pt idx="23">
                  <c:v>-18</c:v>
                </c:pt>
                <c:pt idx="24">
                  <c:v>-20</c:v>
                </c:pt>
                <c:pt idx="25">
                  <c:v>-22</c:v>
                </c:pt>
                <c:pt idx="26">
                  <c:v>-25</c:v>
                </c:pt>
              </c:numCache>
            </c:numRef>
          </c:cat>
          <c:val>
            <c:numRef>
              <c:f>Main!$J$3:$J$29</c:f>
              <c:numCache>
                <c:formatCode>General</c:formatCode>
                <c:ptCount val="27"/>
                <c:pt idx="0">
                  <c:v>0</c:v>
                </c:pt>
                <c:pt idx="1">
                  <c:v>0</c:v>
                </c:pt>
                <c:pt idx="2">
                  <c:v>0</c:v>
                </c:pt>
                <c:pt idx="3">
                  <c:v>0</c:v>
                </c:pt>
                <c:pt idx="4">
                  <c:v>0</c:v>
                </c:pt>
                <c:pt idx="5">
                  <c:v>0</c:v>
                </c:pt>
                <c:pt idx="6">
                  <c:v>0</c:v>
                </c:pt>
                <c:pt idx="7">
                  <c:v>0</c:v>
                </c:pt>
                <c:pt idx="8">
                  <c:v>0</c:v>
                </c:pt>
                <c:pt idx="9">
                  <c:v>0</c:v>
                </c:pt>
                <c:pt idx="10">
                  <c:v>2.1000000000000001E-2</c:v>
                </c:pt>
                <c:pt idx="11">
                  <c:v>5.7000000000000002E-2</c:v>
                </c:pt>
                <c:pt idx="12">
                  <c:v>6.5000000000000002E-2</c:v>
                </c:pt>
                <c:pt idx="13">
                  <c:v>7.1999999999999995E-2</c:v>
                </c:pt>
                <c:pt idx="14">
                  <c:v>0.13</c:v>
                </c:pt>
                <c:pt idx="15">
                  <c:v>0.14199999999999999</c:v>
                </c:pt>
                <c:pt idx="16">
                  <c:v>0.19</c:v>
                </c:pt>
                <c:pt idx="17">
                  <c:v>0.2</c:v>
                </c:pt>
                <c:pt idx="18">
                  <c:v>0.24099999999999999</c:v>
                </c:pt>
                <c:pt idx="19">
                  <c:v>0.32100000000000001</c:v>
                </c:pt>
                <c:pt idx="20">
                  <c:v>0.39800000000000002</c:v>
                </c:pt>
                <c:pt idx="21">
                  <c:v>0.40799999999999997</c:v>
                </c:pt>
                <c:pt idx="22">
                  <c:v>0.45</c:v>
                </c:pt>
                <c:pt idx="23">
                  <c:v>0.433</c:v>
                </c:pt>
                <c:pt idx="24">
                  <c:v>0.48799999999999999</c:v>
                </c:pt>
                <c:pt idx="25">
                  <c:v>0.54400000000000004</c:v>
                </c:pt>
                <c:pt idx="26">
                  <c:v>0.59099999999999997</c:v>
                </c:pt>
              </c:numCache>
            </c:numRef>
          </c:val>
          <c:smooth val="0"/>
          <c:extLst>
            <c:ext xmlns:c16="http://schemas.microsoft.com/office/drawing/2014/chart" uri="{C3380CC4-5D6E-409C-BE32-E72D297353CC}">
              <c16:uniqueId val="{00000003-E16A-404E-8B44-D451AC50202B}"/>
            </c:ext>
          </c:extLst>
        </c:ser>
        <c:dLbls>
          <c:showLegendKey val="0"/>
          <c:showVal val="0"/>
          <c:showCatName val="0"/>
          <c:showSerName val="0"/>
          <c:showPercent val="0"/>
          <c:showBubbleSize val="0"/>
        </c:dLbls>
        <c:smooth val="0"/>
        <c:axId val="2073044896"/>
        <c:axId val="106477392"/>
      </c:lineChart>
      <c:catAx>
        <c:axId val="2073044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r>
                  <a:rPr lang="en-GB" baseline="0"/>
                  <a:t>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77392"/>
        <c:crosses val="autoZero"/>
        <c:auto val="1"/>
        <c:lblAlgn val="ctr"/>
        <c:lblOffset val="100"/>
        <c:noMultiLvlLbl val="0"/>
      </c:catAx>
      <c:valAx>
        <c:axId val="10647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30448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B275D51-F75A-40AD-AD8A-16304F7A3C6A}"/>
      </w:docPartPr>
      <w:docPartBody>
        <w:p w:rsidR="0006583B" w:rsidRDefault="0006583B">
          <w:r w:rsidRPr="00BF335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83B"/>
    <w:rsid w:val="0006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583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8A4A0C-2C4C-408A-B122-820AEF3DF65C}">
  <we:reference id="wa104382081" version="1.55.1.0" store="en-GB" storeType="OMEX"/>
  <we:alternateReferences>
    <we:reference id="WA104382081" version="1.55.1.0" store="" storeType="OMEX"/>
  </we:alternateReferences>
  <we:properties>
    <we:property name="MENDELEY_CITATIONS" value="[{&quot;citationID&quot;:&quot;MENDELEY_CITATION_af301a57-3e19-4e25-8f0e-b8ea9a34f40f&quot;,&quot;properties&quot;:{&quot;noteIndex&quot;:0},&quot;isEdited&quot;:false,&quot;manualOverride&quot;:{&quot;isManuallyOverridden&quot;:false,&quot;citeprocText&quot;:&quot;[1]&quot;,&quot;manualOverrideText&quot;:&quot;&quot;},&quot;citationTag&quot;:&quot;MENDELEY_CITATION_v3_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&quot;,&quot;citationItems&quot;:[{&quot;id&quot;:&quot;9e875269-b7cb-3aa3-bd52-dac3df589838&quot;,&quot;itemData&quot;:{&quot;type&quot;:&quot;book&quot;,&quot;id&quot;:&quot;9e875269-b7cb-3aa3-bd52-dac3df589838&quot;,&quot;title&quot;:&quot;Digital signal processing: Fundamentals and applications&quot;,&quot;author&quot;:[{&quot;family&quot;:&quot;Tan&quot;,&quot;given&quot;:&quot;Lizhe&quot;,&quot;parse-names&quot;:false,&quot;dropping-particle&quot;:&quot;&quot;,&quot;non-dropping-particle&quot;:&quot;&quot;},{&quot;family&quot;:&quot;Jiang&quot;,&quot;given&quot;:&quot;Jean&quot;,&quot;parse-names&quot;:false,&quot;dropping-particle&quot;:&quot;&quot;,&quot;non-dropping-particle&quot;:&quot;&quot;}],&quot;container-title&quot;:&quot;Digital Signal Processing: Fundamentals and Applications&quot;,&quot;DOI&quot;:&quot;10.1016/C2017-0-02319-4&quot;,&quot;issued&quot;:{&quot;date-parts&quot;:[[2018]]},&quot;abstract&quot;:&quot;Digital Signal Processing: Fundamentals and Applications, Third Edition, not only introduces students to the fundamental principles of DSP, it also provides a working knowledge that they take with them into their engineering careers. Many instructive, worked examples are used to illustrate the material, and the use of mathematics is minimized for an easier grasp of concepts. As such, this title is also useful as a reference for non-engineering students and practicing engineers. The book goes beyond DSP theory, showing the implementation of algorithms in hardware and software. Additional topics covered include adaptive filtering with noise reduction and echo cancellations, speech compression, signal sampling, digital filter realizations, filter design, multimedia applications, over-sampling, etc. More advanced topics are also covered, such as adaptive filters, speech compression such as PCM, µ-law, ADPCM, and multi-rate DSP, over-sampling ADC subband coding, and wavelet transform.&quot;,&quot;container-title-short&quot;:&quot;&quot;},&quot;isTemporary&quot;:false}]},{&quot;citationID&quot;:&quot;MENDELEY_CITATION_ebdff9e6-d34c-4abb-984a-fd4e3a61b924&quot;,&quot;properties&quot;:{&quot;noteIndex&quot;:0},&quot;isEdited&quot;:false,&quot;manualOverride&quot;:{&quot;isManuallyOverridden&quot;:false,&quot;citeprocText&quot;:&quot;[2]&quot;,&quot;manualOverrideText&quot;:&quot;&quot;},&quot;citationTag&quot;:&quot;MENDELEY_CITATION_v3_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&quot;,&quot;citationItems&quot;:[{&quot;id&quot;:&quot;562dcc1b-8e53-326d-a329-359fda3cd4e7&quot;,&quot;itemData&quot;:{&quot;type&quot;:&quot;article-journal&quot;,&quot;id&quot;:&quot;562dcc1b-8e53-326d-a329-359fda3cd4e7&quot;,&quot;title&quot;:&quot;Design and implementation of reconfigurable ASK and FSK modulation and demodulation algorithm on FPGA (Field Programmable Gate Array)&quot;,&quot;groupId&quot;:&quot;2501bb04-72a7-3dde-9ddc-91598fdfc202&quot;,&quot;author&quot;:[{&quot;family&quot;:&quot;Sadiq&quot;,&quot;given&quot;:&quot;Md Wahid&quot;,&quot;parse-names&quot;:false,&quot;dropping-particle&quot;:&quot;&quot;,&quot;non-dropping-particle&quot;:&quot;&quot;},{&quot;family&quot;:&quot;Kabir&quot;,&quot;given&quot;:&quot;Md Ahasan&quot;,&quot;parse-names&quot;:false,&quot;dropping-particle&quot;:&quot;&quot;,&quot;non-dropping-particle&quot;:&quot;&quot;}],&quot;container-title&quot;:&quot;Sensors International&quot;,&quot;DOI&quot;:&quot;10.1016/j.sintl.2021.100155&quot;,&quot;ISSN&quot;:&quot;26663511&quot;,&quot;issued&quot;:{&quot;date-parts&quot;:[[2022]]},&quot;page&quot;:&quot;100155&quot;,&quot;volume&quot;:&quot;3&quot;},&quot;isTemporary&quot;:false}]},{&quot;citationID&quot;:&quot;MENDELEY_CITATION_6f2e8169-8a0a-4f50-9bfd-7e43b7ede195&quot;,&quot;properties&quot;:{&quot;noteIndex&quot;:0},&quot;isEdited&quot;:false,&quot;manualOverride&quot;:{&quot;isManuallyOverridden&quot;:false,&quot;citeprocText&quot;:&quot;[3]&quot;,&quot;manualOverrideText&quot;:&quot;&quot;},&quot;citationTag&quot;:&quot;MENDELEY_CITATION_v3_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&quot;,&quot;citationItems&quot;:[{&quot;id&quot;:&quot;8b04afa9-58b7-343f-b84b-ff2c7b7c727d&quot;,&quot;itemData&quot;:{&quot;type&quot;:&quot;webpage&quot;,&quot;id&quot;:&quot;8b04afa9-58b7-343f-b84b-ff2c7b7c727d&quot;,&quot;title&quot;:&quot;2.13: Phase Shift Keying Modulation&quot;,&quot;groupId&quot;:&quot;2501bb04-72a7-3dde-9ddc-91598fdfc202&quot;,&quot;author&quot;:[{&quot;family&quot;:&quot;Steer&quot;,&quot;given&quot;:&quot;Micheal&quot;,&quot;parse-names&quot;:false,&quot;dropping-particle&quot;:&quot;&quot;,&quot;non-dropping-particle&quot;:&quot;&quot;}],&quot;container-title&quot;:&quot;North Carolina State University, LibreTexts&quot;,&quot;issued&quot;:{&quot;date-parts&quot;:[[2023,11,2]]}},&quot;isTemporary&quot;:false}]},{&quot;citationID&quot;:&quot;MENDELEY_CITATION_3f927948-0a3e-4dbc-8e4f-78bf89fca03e&quot;,&quot;properties&quot;:{&quot;noteIndex&quot;:0},&quot;isEdited&quot;:false,&quot;manualOverride&quot;:{&quot;isManuallyOverridden&quot;:false,&quot;citeprocText&quot;:&quot;[4]&quot;,&quot;manualOverrideText&quot;:&quot;&quot;},&quot;citationTag&quot;:&quot;MENDELEY_CITATION_v3_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&quot;,&quot;citationItems&quot;:[{&quot;id&quot;:&quot;db547e09-6363-3ea4-8aa6-fc92f12a8139&quot;,&quot;itemData&quot;:{&quot;type&quot;:&quot;report&quot;,&quot;id&quot;:&quot;db547e09-6363-3ea4-8aa6-fc92f12a8139&quot;,&quot;title&quot;:&quot;Phase Shift Keying (PSK)&quot;,&quot;groupId&quot;:&quot;2501bb04-72a7-3dde-9ddc-91598fdfc202&quot;,&quot;author&quot;:[{&quot;family&quot;:&quot;Faraj&quot;,&quot;given&quot;:&quot;Karrar S&quot;,&quot;parse-names&quot;:false,&quot;dropping-particle&quot;:&quot;&quot;,&quot;non-dropping-particle&quot;:&quot;&quot;},{&quot;family&quot;:&quot;Jabber Fidawi&quot;,&quot;given&quot;:&quot;Sattar&quot;,&quot;parse-names&quot;:false,&quot;dropping-particle&quot;:&quot;&quot;,&quot;non-dropping-particle&quot;:&quot;&quot;}],&quot;issued&quot;:{&quot;date-parts&quot;:[[2020,7]]}},&quot;isTemporary&quot;:false}]},{&quot;citationID&quot;:&quot;MENDELEY_CITATION_229c4fd9-df75-489d-a135-d3e6ed649a29&quot;,&quot;properties&quot;:{&quot;noteIndex&quot;:0},&quot;isEdited&quot;:false,&quot;manualOverride&quot;:{&quot;isManuallyOverridden&quot;:false,&quot;citeprocText&quot;:&quot;[5]&quot;,&quot;manualOverrideText&quot;:&quot;&quot;},&quot;citationTag&quot;:&quot;MENDELEY_CITATION_v3_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&quot;,&quot;citationItems&quot;:[{&quot;id&quot;:&quot;6ccf3389-0dbb-3676-b4b9-40c7b4569514&quot;,&quot;itemData&quot;:{&quot;type&quot;:&quot;chapter&quot;,&quot;id&quot;:&quot;6ccf3389-0dbb-3676-b4b9-40c7b4569514&quot;,&quot;title&quot;:&quot;Ultra-long haul submarine transmission&quot;,&quot;groupId&quot;:&quot;2501bb04-72a7-3dde-9ddc-91598fdfc202&quot;,&quot;author&quot;:[{&quot;family&quot;:&quot;Charlet&quot;,&quot;given&quot;:&quot;Gabriel&quot;,&quot;parse-names&quot;:false,&quot;dropping-particle&quot;:&quot;&quot;,&quot;non-dropping-particle&quot;:&quot;&quot;},{&quot;family&quot;:&quot;Pecci&quot;,&quot;given&quot;:&quot;Pascal&quot;,&quot;parse-names&quot;:false,&quot;dropping-particle&quot;:&quot;&quot;,&quot;non-dropping-particle&quot;:&quot;&quot;}],&quot;container-title&quot;:&quot;Undersea Fiber Communication Systems&quot;,&quot;DOI&quot;:&quot;10.1016/B978-0-12-804269-4.00005-2&quot;,&quot;issued&quot;:{&quot;date-parts&quot;:[[2016]]},&quot;page&quot;:&quot;165-235&quot;,&quot;publisher&quot;:&quot;Elsevier&quot;},&quot;isTemporary&quot;:false}]},{&quot;citationID&quot;:&quot;MENDELEY_CITATION_e34bee48-77d7-4fb9-a4ea-4809589e4e1b&quot;,&quot;properties&quot;:{&quot;noteIndex&quot;:0},&quot;isEdited&quot;:false,&quot;manualOverride&quot;:{&quot;isManuallyOverridden&quot;:false,&quot;citeprocText&quot;:&quot;[6]&quot;,&quot;manualOverrideText&quot;:&quot;&quot;},&quot;citationTag&quot;:&quot;MENDELEY_CITATION_v3_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&quot;,&quot;citationItems&quot;:[{&quot;id&quot;:&quot;52f37bf1-71b9-36e9-889f-aba081a0529b&quot;,&quot;itemData&quot;:{&quot;type&quot;:&quot;chapter&quot;,&quot;id&quot;:&quot;52f37bf1-71b9-36e9-889f-aba081a0529b&quot;,&quot;title&quot;:&quot;Digital communication fundamentals for cognitive radio&quot;,&quot;groupId&quot;:&quot;2501bb04-72a7-3dde-9ddc-91598fdfc202&quot;,&quot;author&quot;:[{&quot;family&quot;:&quot;Chen&quot;,&quot;given&quot;:&quot;Si&quot;,&quot;parse-names&quot;:false,&quot;dropping-particle&quot;:&quot;&quot;,&quot;non-dropping-particle&quot;:&quot;&quot;},{&quot;family&quot;:&quot;Wyglinski&quot;,&quot;given&quot;:&quot;Alexander M.&quot;,&quot;parse-names&quot;:false,&quot;dropping-particle&quot;:&quot;&quot;,&quot;non-dropping-particle&quot;:&quot;&quot;}],&quot;container-title&quot;:&quot;Cognitive Radio Communications and Networks&quot;,&quot;DOI&quot;:&quot;10.1016/B978-0-12-374715-0.00003-4&quot;,&quot;issued&quot;:{&quot;date-parts&quot;:[[2010]]},&quot;page&quot;:&quot;41-83&quot;,&quot;publisher&quot;:&quot;Elsevier&quot;},&quot;isTemporary&quot;:false}]},{&quot;citationID&quot;:&quot;MENDELEY_CITATION_ed41134d-5ebc-4ca8-bae9-ee3b57e2f853&quot;,&quot;properties&quot;:{&quot;noteIndex&quot;:0},&quot;isEdited&quot;:false,&quot;manualOverride&quot;:{&quot;isManuallyOverridden&quot;:false,&quot;citeprocText&quot;:&quot;[7]&quot;,&quot;manualOverrideText&quot;:&quot;&quot;},&quot;citationTag&quot;:&quot;MENDELEY_CITATION_v3_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&quot;,&quot;citationItems&quot;:[{&quot;id&quot;:&quot;58bf0192-7942-367b-b5e5-a882010e65a7&quot;,&quot;itemData&quot;:{&quot;type&quot;:&quot;article-journal&quot;,&quot;id&quot;:&quot;58bf0192-7942-367b-b5e5-a882010e65a7&quot;,&quot;title&quot;:&quot;Design and Verification of an FPGA-based Bit Error Rate Tester&quot;,&quot;groupId&quot;:&quot;2501bb04-72a7-3dde-9ddc-91598fdfc202&quot;,&quot;author&quot;:[{&quot;family&quot;:&quot;Xiang&quot;,&quot;given&quot;:&quot;Annie&quot;,&quot;parse-names&quot;:false,&quot;dropping-particle&quot;:&quot;&quot;,&quot;non-dropping-particle&quot;:&quot;&quot;},{&quot;family&quot;:&quot;Gong&quot;,&quot;given&quot;:&quot;Datao&quot;,&quot;parse-names&quot;:false,&quot;dropping-particle&quot;:&quot;&quot;,&quot;non-dropping-particle&quot;:&quot;&quot;},{&quot;family&quot;:&quot;Hou&quot;,&quot;given&quot;:&quot;Suen&quot;,&quot;parse-names&quot;:false,&quot;dropping-particle&quot;:&quot;&quot;,&quot;non-dropping-particle&quot;:&quot;&quot;},{&quot;family&quot;:&quot;Liu&quot;,&quot;given&quot;:&quot;Chonghan&quot;,&quot;parse-names&quot;:false,&quot;dropping-particle&quot;:&quot;&quot;,&quot;non-dropping-particle&quot;:&quot;&quot;},{&quot;family&quot;:&quot;Liang&quot;,&quot;given&quot;:&quot;Futian&quot;,&quot;parse-names&quot;:false,&quot;dropping-particle&quot;:&quot;&quot;,&quot;non-dropping-particle&quot;:&quot;&quot;},{&quot;family&quot;:&quot;Liu&quot;,&quot;given&quot;:&quot;Tiankuan&quot;,&quot;parse-names&quot;:false,&quot;dropping-particle&quot;:&quot;&quot;,&quot;non-dropping-particle&quot;:&quot;&quot;},{&quot;family&quot;:&quot;Su&quot;,&quot;given&quot;:&quot;Da-Shung&quot;,&quot;parse-names&quot;:false,&quot;dropping-particle&quot;:&quot;&quot;,&quot;non-dropping-particle&quot;:&quot;&quot;},{&quot;family&quot;:&quot;Teng&quot;,&quot;given&quot;:&quot;Ping-Kun&quot;,&quot;parse-names&quot;:false,&quot;dropping-particle&quot;:&quot;&quot;,&quot;non-dropping-particle&quot;:&quot;&quot;},{&quot;family&quot;:&quot;Ye&quot;,&quot;given&quot;:&quot;Jingbo&quot;,&quot;parse-names&quot;:false,&quot;dropping-particle&quot;:&quot;&quot;,&quot;non-dropping-particle&quot;:&quot;&quot;}],&quot;container-title&quot;:&quot;Physics Procedia&quot;,&quot;container-title-short&quot;:&quot;Phys Procedia&quot;,&quot;DOI&quot;:&quot;10.1016/j.phpro.2012.02.492&quot;,&quot;ISSN&quot;:&quot;18753892&quot;,&quot;issued&quot;:{&quot;date-parts&quot;:[[2012]]},&quot;page&quot;:&quot;1667-1673&quot;,&quot;volume&quot;:&quot;37&quot;},&quot;isTemporary&quot;:false}]},{&quot;citationID&quot;:&quot;MENDELEY_CITATION_edb26955-2c67-4109-88f1-9c2cd5689800&quot;,&quot;properties&quot;:{&quot;noteIndex&quot;:0},&quot;isEdited&quot;:false,&quot;manualOverride&quot;:{&quot;isManuallyOverridden&quot;:false,&quot;citeprocText&quot;:&quot;[8]&quot;,&quot;manualOverrideText&quot;:&quot;&quot;},&quot;citationTag&quot;:&quot;MENDELEY_CITATION_v3_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&quot;,&quot;citationItems&quot;:[{&quot;id&quot;:&quot;5198d4a7-1ae2-3de8-9717-6e7b00a64315&quot;,&quot;itemData&quot;:{&quot;type&quot;:&quot;article-journal&quot;,&quot;id&quot;:&quot;5198d4a7-1ae2-3de8-9717-6e7b00a64315&quot;,&quot;title&quot;:&quot;Conjugate root offset-QAM for orthogonal multicarrier transmission&quot;,&quot;groupId&quot;:&quot;2501bb04-72a7-3dde-9ddc-91598fdfc202&quot;,&quot;author&quot;:[{&quot;family&quot;:&quot;Matthé&quot;,&quot;given&quot;:&quot;Maximilian&quot;,&quot;parse-names&quot;:false,&quot;dropping-particle&quot;:&quot;&quot;,&quot;non-dropping-particle&quot;:&quot;&quot;},{&quot;family&quot;:&quot;Fettweis&quot;,&quot;given&quot;:&quot;Gerhard&quot;,&quot;parse-names&quot;:false,&quot;dropping-particle&quot;:&quot;&quot;,&quot;non-dropping-particle&quot;:&quot;&quot;}],&quot;container-title&quot;:&quot;EURASIP Journal on Advances in Signal Processing&quot;,&quot;container-title-short&quot;:&quot;EURASIP J Adv Signal Process&quot;,&quot;DOI&quot;:&quot;10.1186/s13634-016-0342-2&quot;,&quot;ISSN&quot;:&quot;1687-6180&quot;,&quot;issued&quot;:{&quot;date-parts&quot;:[[2016,12,2]]},&quot;issue&quot;:&quot;1&quot;,&quot;volume&quot;:&quot;2016&quot;},&quot;isTemporary&quot;:false}]},{&quot;citationID&quot;:&quot;MENDELEY_CITATION_6e494c57-3043-4f4d-bcfa-ccb27df86bc7&quot;,&quot;properties&quot;:{&quot;noteIndex&quot;:0},&quot;isEdited&quot;:false,&quot;manualOverride&quot;:{&quot;isManuallyOverridden&quot;:false,&quot;citeprocText&quot;:&quot;[9]&quot;,&quot;manualOverrideText&quot;:&quot;&quot;},&quot;citationTag&quot;:&quot;MENDELEY_CITATION_v3_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&quot;,&quot;citationItems&quot;:[{&quot;id&quot;:&quot;de706a71-80cd-3e52-a6d3-8c41393ab33e&quot;,&quot;itemData&quot;:{&quot;type&quot;:&quot;article-journal&quot;,&quot;id&quot;:&quot;de706a71-80cd-3e52-a6d3-8c41393ab33e&quot;,&quot;title&quot;:&quot;Bit Error Rate (BER) Comparison of AWGN Channels for Different Type's Digital Modulation Using MATLAB Simulink&quot;,&quot;groupId&quot;:&quot;2501bb04-72a7-3dde-9ddc-91598fdfc202&quot;,&quot;author&quot;:[{&quot;family&quot;:&quot;Sadeque&quot;,&quot;given&quot;:&quot;Md Golam&quot;,&quot;parse-names&quot;:false,&quot;dropping-particle&quot;:&quot;&quot;,&quot;non-dropping-particle&quot;:&quot;&quot;}],&quot;accessed&quot;:{&quot;date-parts&quot;:[[2023,11,2]]},&quot;ISSN&quot;:&quot;2313-4402&quot;,&quot;URL&quot;:&quot;http://asrjetsjournal.org/&quot;,&quot;abstract&quot;:&quot;The MATLAB software with relevant Toolboxes for developing Simulink model is used for the simulation of system. In this paper, three basic types of digital modulation techniques are discussed then the bit error rate performance characteristics of receiver are evaluated by using MATLAB Simulink model for FSK, PSK and QAM modulation techniques. There are various kinds of channel used in wireless communication. In this paper, the AWGN channel is used between transmitter and receiver. This paper focuses on the characterization and the design of analog signal waveforms that carry digital information and compares their performance on an AWGN channel.&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754F1-907A-4692-A5BC-15114AC31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4296</TotalTime>
  <Pages>12</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Brown</dc:creator>
  <cp:keywords/>
  <dc:description/>
  <cp:lastModifiedBy>Jacob Brown</cp:lastModifiedBy>
  <cp:revision>268</cp:revision>
  <dcterms:created xsi:type="dcterms:W3CDTF">2023-10-23T10:48:00Z</dcterms:created>
  <dcterms:modified xsi:type="dcterms:W3CDTF">2023-11-02T20:05:00Z</dcterms:modified>
</cp:coreProperties>
</file>