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78ED" w:rsidRPr="00E3147D" w:rsidRDefault="00123646" w:rsidP="009278ED">
      <w:pPr>
        <w:spacing w:line="360" w:lineRule="auto"/>
        <w:rPr>
          <w:rFonts w:ascii="Tahoma" w:hAnsi="Tahoma" w:cs="Tahoma"/>
          <w:b/>
          <w:sz w:val="28"/>
          <w:szCs w:val="28"/>
          <w:u w:val="single"/>
        </w:rPr>
      </w:pPr>
      <w:bookmarkStart w:id="0" w:name="_GoBack"/>
      <w:bookmarkEnd w:id="0"/>
      <w:r w:rsidRPr="00E3147D">
        <w:rPr>
          <w:rFonts w:ascii="Tahoma" w:hAnsi="Tahoma" w:cs="Tahoma"/>
          <w:b/>
          <w:sz w:val="28"/>
          <w:szCs w:val="28"/>
          <w:u w:val="single"/>
        </w:rPr>
        <w:t xml:space="preserve">Health </w:t>
      </w:r>
      <w:r w:rsidR="009278ED" w:rsidRPr="00E3147D">
        <w:rPr>
          <w:rFonts w:ascii="Tahoma" w:hAnsi="Tahoma" w:cs="Tahoma"/>
          <w:b/>
          <w:sz w:val="28"/>
          <w:szCs w:val="28"/>
          <w:u w:val="single"/>
        </w:rPr>
        <w:t xml:space="preserve">promotion campaign: </w:t>
      </w:r>
      <w:r w:rsidRPr="00E3147D">
        <w:rPr>
          <w:rFonts w:ascii="Tahoma" w:hAnsi="Tahoma" w:cs="Tahoma"/>
          <w:b/>
          <w:sz w:val="28"/>
          <w:szCs w:val="28"/>
          <w:u w:val="single"/>
        </w:rPr>
        <w:t>Smoking</w:t>
      </w:r>
      <w:r w:rsidR="00E3147D">
        <w:rPr>
          <w:rFonts w:ascii="Tahoma" w:hAnsi="Tahoma" w:cs="Tahoma"/>
          <w:b/>
          <w:sz w:val="28"/>
          <w:szCs w:val="28"/>
          <w:u w:val="single"/>
        </w:rPr>
        <w:t xml:space="preserve"> </w:t>
      </w:r>
      <w:r w:rsidR="009278ED" w:rsidRPr="00E3147D">
        <w:rPr>
          <w:rFonts w:ascii="Tahoma" w:hAnsi="Tahoma" w:cs="Tahoma"/>
          <w:b/>
          <w:sz w:val="28"/>
          <w:szCs w:val="28"/>
          <w:u w:val="single"/>
        </w:rPr>
        <w:t xml:space="preserve">in </w:t>
      </w:r>
      <w:r w:rsidR="00E3147D">
        <w:rPr>
          <w:rFonts w:ascii="Tahoma" w:hAnsi="Tahoma" w:cs="Tahoma"/>
          <w:b/>
          <w:sz w:val="28"/>
          <w:szCs w:val="28"/>
          <w:u w:val="single"/>
        </w:rPr>
        <w:t>Wales</w:t>
      </w:r>
    </w:p>
    <w:p w:rsidR="000901E7" w:rsidRPr="00E3147D" w:rsidRDefault="000901E7" w:rsidP="000901E7">
      <w:pPr>
        <w:spacing w:line="360" w:lineRule="auto"/>
        <w:rPr>
          <w:rFonts w:ascii="Tahoma" w:hAnsi="Tahoma" w:cs="Tahoma"/>
          <w:b/>
          <w:sz w:val="28"/>
          <w:szCs w:val="28"/>
        </w:rPr>
      </w:pPr>
      <w:r w:rsidRPr="00E3147D">
        <w:rPr>
          <w:rFonts w:ascii="Tahoma" w:hAnsi="Tahoma" w:cs="Tahoma"/>
          <w:b/>
          <w:sz w:val="28"/>
          <w:szCs w:val="28"/>
        </w:rPr>
        <w:t>Introduction</w:t>
      </w:r>
    </w:p>
    <w:p w:rsidR="000901E7" w:rsidRPr="00E3147D" w:rsidRDefault="0053289C" w:rsidP="001D5FC4">
      <w:pPr>
        <w:spacing w:line="360" w:lineRule="auto"/>
        <w:rPr>
          <w:rFonts w:ascii="Tahoma" w:hAnsi="Tahoma" w:cs="Tahoma"/>
          <w:sz w:val="28"/>
          <w:szCs w:val="28"/>
        </w:rPr>
      </w:pPr>
      <w:r w:rsidRPr="00E3147D">
        <w:rPr>
          <w:rFonts w:ascii="Tahoma" w:hAnsi="Tahoma" w:cs="Tahoma"/>
          <w:sz w:val="28"/>
          <w:szCs w:val="28"/>
        </w:rPr>
        <w:t xml:space="preserve">Cigarette smoking has for a long time been the main cause of preventable deaths in the United Kingdom; it is estimated to be responsible for up to </w:t>
      </w:r>
      <w:r w:rsidR="001D5FC4" w:rsidRPr="00E3147D">
        <w:rPr>
          <w:rFonts w:ascii="Tahoma" w:hAnsi="Tahoma" w:cs="Tahoma"/>
          <w:sz w:val="28"/>
          <w:szCs w:val="28"/>
        </w:rPr>
        <w:t>120 000</w:t>
      </w:r>
      <w:r w:rsidRPr="00E3147D">
        <w:rPr>
          <w:rFonts w:ascii="Tahoma" w:hAnsi="Tahoma" w:cs="Tahoma"/>
          <w:sz w:val="28"/>
          <w:szCs w:val="28"/>
        </w:rPr>
        <w:t xml:space="preserve"> deaths per year (</w:t>
      </w:r>
      <w:proofErr w:type="spellStart"/>
      <w:r w:rsidR="001D5FC4" w:rsidRPr="00E3147D">
        <w:rPr>
          <w:rFonts w:ascii="Tahoma" w:hAnsi="Tahoma" w:cs="Tahoma"/>
          <w:sz w:val="28"/>
          <w:szCs w:val="28"/>
        </w:rPr>
        <w:t>DoH</w:t>
      </w:r>
      <w:proofErr w:type="spellEnd"/>
      <w:r w:rsidR="001D5FC4" w:rsidRPr="00E3147D">
        <w:rPr>
          <w:rFonts w:ascii="Tahoma" w:hAnsi="Tahoma" w:cs="Tahoma"/>
          <w:sz w:val="28"/>
          <w:szCs w:val="28"/>
        </w:rPr>
        <w:t xml:space="preserve">, 1999, </w:t>
      </w:r>
      <w:proofErr w:type="spellStart"/>
      <w:r w:rsidRPr="00E3147D">
        <w:rPr>
          <w:rFonts w:ascii="Tahoma" w:hAnsi="Tahoma" w:cs="Tahoma"/>
          <w:sz w:val="28"/>
          <w:szCs w:val="28"/>
        </w:rPr>
        <w:t>Twigg</w:t>
      </w:r>
      <w:proofErr w:type="spellEnd"/>
      <w:r w:rsidRPr="00E3147D">
        <w:rPr>
          <w:rFonts w:ascii="Tahoma" w:hAnsi="Tahoma" w:cs="Tahoma"/>
          <w:sz w:val="28"/>
          <w:szCs w:val="28"/>
        </w:rPr>
        <w:t xml:space="preserve"> et al 2004) and it is estimated that smoking costs the National Health Service (NHS) between at least £1.4 billion pounds annually. </w:t>
      </w:r>
      <w:r w:rsidR="001D5FC4" w:rsidRPr="00E3147D">
        <w:rPr>
          <w:rFonts w:ascii="Tahoma" w:hAnsi="Tahoma" w:cs="Tahoma"/>
          <w:sz w:val="28"/>
          <w:szCs w:val="28"/>
        </w:rPr>
        <w:t>It also kills at least 13 people in every hour (Callum, 1995) in the UK overall and also kills over 500 000 a year in the entire European continent annually</w:t>
      </w:r>
      <w:r w:rsidR="002144EE" w:rsidRPr="00E3147D">
        <w:rPr>
          <w:rFonts w:ascii="Tahoma" w:hAnsi="Tahoma" w:cs="Tahoma"/>
          <w:sz w:val="28"/>
          <w:szCs w:val="28"/>
        </w:rPr>
        <w:t xml:space="preserve"> (</w:t>
      </w:r>
      <w:proofErr w:type="spellStart"/>
      <w:r w:rsidR="002144EE" w:rsidRPr="00E3147D">
        <w:rPr>
          <w:rFonts w:ascii="Tahoma" w:hAnsi="Tahoma" w:cs="Tahoma"/>
          <w:sz w:val="28"/>
          <w:szCs w:val="28"/>
        </w:rPr>
        <w:t>Peto</w:t>
      </w:r>
      <w:proofErr w:type="spellEnd"/>
      <w:r w:rsidR="002144EE" w:rsidRPr="00E3147D">
        <w:rPr>
          <w:rFonts w:ascii="Tahoma" w:hAnsi="Tahoma" w:cs="Tahoma"/>
          <w:sz w:val="28"/>
          <w:szCs w:val="28"/>
        </w:rPr>
        <w:t xml:space="preserve"> </w:t>
      </w:r>
      <w:proofErr w:type="gramStart"/>
      <w:r w:rsidR="002144EE" w:rsidRPr="00E3147D">
        <w:rPr>
          <w:rFonts w:ascii="Tahoma" w:hAnsi="Tahoma" w:cs="Tahoma"/>
          <w:sz w:val="28"/>
          <w:szCs w:val="28"/>
        </w:rPr>
        <w:t>et</w:t>
      </w:r>
      <w:proofErr w:type="gramEnd"/>
      <w:r w:rsidR="002144EE" w:rsidRPr="00E3147D">
        <w:rPr>
          <w:rFonts w:ascii="Tahoma" w:hAnsi="Tahoma" w:cs="Tahoma"/>
          <w:sz w:val="28"/>
          <w:szCs w:val="28"/>
        </w:rPr>
        <w:t xml:space="preserve"> all 2010)</w:t>
      </w:r>
      <w:r w:rsidR="001D5FC4" w:rsidRPr="00E3147D">
        <w:rPr>
          <w:rFonts w:ascii="Tahoma" w:hAnsi="Tahoma" w:cs="Tahoma"/>
          <w:sz w:val="28"/>
          <w:szCs w:val="28"/>
        </w:rPr>
        <w:t>.</w:t>
      </w:r>
      <w:r w:rsidRPr="00E3147D">
        <w:rPr>
          <w:rFonts w:ascii="Tahoma" w:hAnsi="Tahoma" w:cs="Tahoma"/>
          <w:sz w:val="28"/>
          <w:szCs w:val="28"/>
        </w:rPr>
        <w:t xml:space="preserve"> NHS Wales (2017) argues that s</w:t>
      </w:r>
      <w:r w:rsidR="000901E7" w:rsidRPr="00E3147D">
        <w:rPr>
          <w:rFonts w:ascii="Tahoma" w:hAnsi="Tahoma" w:cs="Tahoma"/>
          <w:sz w:val="28"/>
          <w:szCs w:val="28"/>
        </w:rPr>
        <w:t xml:space="preserve">moking </w:t>
      </w:r>
      <w:r w:rsidRPr="00E3147D">
        <w:rPr>
          <w:rFonts w:ascii="Tahoma" w:hAnsi="Tahoma" w:cs="Tahoma"/>
          <w:sz w:val="28"/>
          <w:szCs w:val="28"/>
        </w:rPr>
        <w:t xml:space="preserve">has also remained </w:t>
      </w:r>
      <w:r w:rsidR="000901E7" w:rsidRPr="00E3147D">
        <w:rPr>
          <w:rFonts w:ascii="Tahoma" w:hAnsi="Tahoma" w:cs="Tahoma"/>
          <w:sz w:val="28"/>
          <w:szCs w:val="28"/>
        </w:rPr>
        <w:t xml:space="preserve">one of the single main causes of preventable ill-health in Wales. </w:t>
      </w:r>
      <w:r w:rsidRPr="00E3147D">
        <w:rPr>
          <w:rFonts w:ascii="Tahoma" w:hAnsi="Tahoma" w:cs="Tahoma"/>
          <w:sz w:val="28"/>
          <w:szCs w:val="28"/>
        </w:rPr>
        <w:t>Furthermore, s</w:t>
      </w:r>
      <w:r w:rsidR="000901E7" w:rsidRPr="00E3147D">
        <w:rPr>
          <w:rFonts w:ascii="Tahoma" w:hAnsi="Tahoma" w:cs="Tahoma"/>
          <w:sz w:val="28"/>
          <w:szCs w:val="28"/>
        </w:rPr>
        <w:t xml:space="preserve">moking is also a major cause of health inequity in Wales, however, despite some significant progress in reducing the prevalence of smoking, new information from the Welsh Health Survey 2015 demonstrate that there are still about 490,000 adult smokers in Wales </w:t>
      </w:r>
      <w:r w:rsidR="001F23C8" w:rsidRPr="00E3147D">
        <w:rPr>
          <w:rFonts w:ascii="Tahoma" w:hAnsi="Tahoma" w:cs="Tahoma"/>
          <w:sz w:val="28"/>
          <w:szCs w:val="28"/>
        </w:rPr>
        <w:t>(Welsh Health Survey, 2015)</w:t>
      </w:r>
      <w:r w:rsidR="000901E7" w:rsidRPr="00E3147D">
        <w:rPr>
          <w:rFonts w:ascii="Tahoma" w:hAnsi="Tahoma" w:cs="Tahoma"/>
          <w:sz w:val="28"/>
          <w:szCs w:val="28"/>
        </w:rPr>
        <w:t>.</w:t>
      </w:r>
    </w:p>
    <w:p w:rsidR="002144EE" w:rsidRPr="00E3147D" w:rsidRDefault="002144EE" w:rsidP="001D5FC4">
      <w:pPr>
        <w:spacing w:line="360" w:lineRule="auto"/>
        <w:rPr>
          <w:rFonts w:ascii="Tahoma" w:hAnsi="Tahoma" w:cs="Tahoma"/>
          <w:b/>
          <w:sz w:val="28"/>
          <w:szCs w:val="28"/>
        </w:rPr>
      </w:pPr>
      <w:r w:rsidRPr="00E3147D">
        <w:rPr>
          <w:rFonts w:ascii="Tahoma" w:hAnsi="Tahoma" w:cs="Tahoma"/>
          <w:b/>
          <w:sz w:val="28"/>
          <w:szCs w:val="28"/>
        </w:rPr>
        <w:t>Risks of smoking</w:t>
      </w:r>
    </w:p>
    <w:p w:rsidR="002144EE" w:rsidRPr="00E3147D" w:rsidRDefault="00DC5E2C" w:rsidP="001D5FC4">
      <w:pPr>
        <w:spacing w:line="360" w:lineRule="auto"/>
        <w:rPr>
          <w:rFonts w:ascii="Tahoma" w:hAnsi="Tahoma" w:cs="Tahoma"/>
          <w:sz w:val="28"/>
          <w:szCs w:val="28"/>
        </w:rPr>
      </w:pPr>
      <w:r w:rsidRPr="00E3147D">
        <w:rPr>
          <w:rFonts w:ascii="Tahoma" w:hAnsi="Tahoma" w:cs="Tahoma"/>
          <w:sz w:val="28"/>
          <w:szCs w:val="28"/>
        </w:rPr>
        <w:t xml:space="preserve">In 1999, the UK government launched a </w:t>
      </w:r>
      <w:r w:rsidR="002144EE" w:rsidRPr="00E3147D">
        <w:rPr>
          <w:rFonts w:ascii="Tahoma" w:hAnsi="Tahoma" w:cs="Tahoma"/>
          <w:i/>
          <w:sz w:val="28"/>
          <w:szCs w:val="28"/>
        </w:rPr>
        <w:t>White Paper</w:t>
      </w:r>
      <w:r w:rsidRPr="00E3147D">
        <w:rPr>
          <w:rFonts w:ascii="Tahoma" w:hAnsi="Tahoma" w:cs="Tahoma"/>
          <w:i/>
          <w:sz w:val="28"/>
          <w:szCs w:val="28"/>
        </w:rPr>
        <w:t>: Smoking Kills</w:t>
      </w:r>
      <w:r w:rsidRPr="00E3147D">
        <w:rPr>
          <w:rFonts w:ascii="Tahoma" w:hAnsi="Tahoma" w:cs="Tahoma"/>
          <w:sz w:val="28"/>
          <w:szCs w:val="28"/>
        </w:rPr>
        <w:t xml:space="preserve"> which outlined how</w:t>
      </w:r>
      <w:r w:rsidR="002144EE" w:rsidRPr="00E3147D">
        <w:rPr>
          <w:rFonts w:ascii="Tahoma" w:hAnsi="Tahoma" w:cs="Tahoma"/>
          <w:sz w:val="28"/>
          <w:szCs w:val="28"/>
        </w:rPr>
        <w:t xml:space="preserve"> dangerous </w:t>
      </w:r>
      <w:r w:rsidRPr="00E3147D">
        <w:rPr>
          <w:rFonts w:ascii="Tahoma" w:hAnsi="Tahoma" w:cs="Tahoma"/>
          <w:sz w:val="28"/>
          <w:szCs w:val="28"/>
        </w:rPr>
        <w:t xml:space="preserve">smoking is </w:t>
      </w:r>
      <w:r w:rsidR="002144EE" w:rsidRPr="00E3147D">
        <w:rPr>
          <w:rFonts w:ascii="Tahoma" w:hAnsi="Tahoma" w:cs="Tahoma"/>
          <w:sz w:val="28"/>
          <w:szCs w:val="28"/>
        </w:rPr>
        <w:t>to anyone</w:t>
      </w:r>
      <w:r w:rsidRPr="00E3147D">
        <w:rPr>
          <w:rFonts w:ascii="Tahoma" w:hAnsi="Tahoma" w:cs="Tahoma"/>
          <w:sz w:val="28"/>
          <w:szCs w:val="28"/>
        </w:rPr>
        <w:t xml:space="preserve">. The White Paper also noted that when </w:t>
      </w:r>
      <w:r w:rsidR="002144EE" w:rsidRPr="00E3147D">
        <w:rPr>
          <w:rFonts w:ascii="Tahoma" w:hAnsi="Tahoma" w:cs="Tahoma"/>
          <w:sz w:val="28"/>
          <w:szCs w:val="28"/>
        </w:rPr>
        <w:t>someone who is younger starts</w:t>
      </w:r>
      <w:r w:rsidRPr="00E3147D">
        <w:rPr>
          <w:rFonts w:ascii="Tahoma" w:hAnsi="Tahoma" w:cs="Tahoma"/>
          <w:sz w:val="28"/>
          <w:szCs w:val="28"/>
        </w:rPr>
        <w:t xml:space="preserve"> smoking</w:t>
      </w:r>
      <w:r w:rsidR="002144EE" w:rsidRPr="00E3147D">
        <w:rPr>
          <w:rFonts w:ascii="Tahoma" w:hAnsi="Tahoma" w:cs="Tahoma"/>
          <w:sz w:val="28"/>
          <w:szCs w:val="28"/>
        </w:rPr>
        <w:t>, th</w:t>
      </w:r>
      <w:r w:rsidRPr="00E3147D">
        <w:rPr>
          <w:rFonts w:ascii="Tahoma" w:hAnsi="Tahoma" w:cs="Tahoma"/>
          <w:sz w:val="28"/>
          <w:szCs w:val="28"/>
        </w:rPr>
        <w:t xml:space="preserve">at person is </w:t>
      </w:r>
      <w:r w:rsidR="002144EE" w:rsidRPr="00E3147D">
        <w:rPr>
          <w:rFonts w:ascii="Tahoma" w:hAnsi="Tahoma" w:cs="Tahoma"/>
          <w:sz w:val="28"/>
          <w:szCs w:val="28"/>
        </w:rPr>
        <w:t>more likely smoke for longer and unfortunately</w:t>
      </w:r>
      <w:r w:rsidRPr="00E3147D">
        <w:rPr>
          <w:rFonts w:ascii="Tahoma" w:hAnsi="Tahoma" w:cs="Tahoma"/>
          <w:sz w:val="28"/>
          <w:szCs w:val="28"/>
        </w:rPr>
        <w:t>,</w:t>
      </w:r>
      <w:r w:rsidR="002144EE" w:rsidRPr="00E3147D">
        <w:rPr>
          <w:rFonts w:ascii="Tahoma" w:hAnsi="Tahoma" w:cs="Tahoma"/>
          <w:sz w:val="28"/>
          <w:szCs w:val="28"/>
        </w:rPr>
        <w:t xml:space="preserve"> die early from smoking</w:t>
      </w:r>
      <w:r w:rsidRPr="00E3147D">
        <w:rPr>
          <w:rFonts w:ascii="Tahoma" w:hAnsi="Tahoma" w:cs="Tahoma"/>
          <w:sz w:val="28"/>
          <w:szCs w:val="28"/>
        </w:rPr>
        <w:t xml:space="preserve"> (Department of Health, 1999)</w:t>
      </w:r>
      <w:r w:rsidR="002144EE" w:rsidRPr="00E3147D">
        <w:rPr>
          <w:rFonts w:ascii="Tahoma" w:hAnsi="Tahoma" w:cs="Tahoma"/>
          <w:sz w:val="28"/>
          <w:szCs w:val="28"/>
        </w:rPr>
        <w:t xml:space="preserve">. </w:t>
      </w:r>
      <w:r w:rsidRPr="00E3147D">
        <w:rPr>
          <w:rFonts w:ascii="Tahoma" w:hAnsi="Tahoma" w:cs="Tahoma"/>
          <w:sz w:val="28"/>
          <w:szCs w:val="28"/>
        </w:rPr>
        <w:t>For instance, Department of Health (1999) states that when s</w:t>
      </w:r>
      <w:r w:rsidR="002144EE" w:rsidRPr="00E3147D">
        <w:rPr>
          <w:rFonts w:ascii="Tahoma" w:hAnsi="Tahoma" w:cs="Tahoma"/>
          <w:sz w:val="28"/>
          <w:szCs w:val="28"/>
        </w:rPr>
        <w:t>omeone</w:t>
      </w:r>
      <w:r w:rsidRPr="00E3147D">
        <w:rPr>
          <w:rFonts w:ascii="Tahoma" w:hAnsi="Tahoma" w:cs="Tahoma"/>
          <w:sz w:val="28"/>
          <w:szCs w:val="28"/>
        </w:rPr>
        <w:t xml:space="preserve"> who </w:t>
      </w:r>
      <w:r w:rsidR="002144EE" w:rsidRPr="00E3147D">
        <w:rPr>
          <w:rFonts w:ascii="Tahoma" w:hAnsi="Tahoma" w:cs="Tahoma"/>
          <w:sz w:val="28"/>
          <w:szCs w:val="28"/>
        </w:rPr>
        <w:t>starts smoking aged 15</w:t>
      </w:r>
      <w:r w:rsidRPr="00E3147D">
        <w:rPr>
          <w:rFonts w:ascii="Tahoma" w:hAnsi="Tahoma" w:cs="Tahoma"/>
          <w:sz w:val="28"/>
          <w:szCs w:val="28"/>
        </w:rPr>
        <w:t>, they are three</w:t>
      </w:r>
      <w:r w:rsidR="002144EE" w:rsidRPr="00E3147D">
        <w:rPr>
          <w:rFonts w:ascii="Tahoma" w:hAnsi="Tahoma" w:cs="Tahoma"/>
          <w:sz w:val="28"/>
          <w:szCs w:val="28"/>
        </w:rPr>
        <w:t xml:space="preserve"> times more likely to die of cancer due to smoking than someone who starts in </w:t>
      </w:r>
      <w:r w:rsidRPr="00E3147D">
        <w:rPr>
          <w:rFonts w:ascii="Tahoma" w:hAnsi="Tahoma" w:cs="Tahoma"/>
          <w:sz w:val="28"/>
          <w:szCs w:val="28"/>
        </w:rPr>
        <w:t xml:space="preserve">20s (Office for National Statistics, 2010). Furthermore, Doll and </w:t>
      </w:r>
      <w:proofErr w:type="spellStart"/>
      <w:r w:rsidRPr="00E3147D">
        <w:rPr>
          <w:rFonts w:ascii="Tahoma" w:hAnsi="Tahoma" w:cs="Tahoma"/>
          <w:sz w:val="28"/>
          <w:szCs w:val="28"/>
        </w:rPr>
        <w:t>Peto</w:t>
      </w:r>
      <w:proofErr w:type="spellEnd"/>
      <w:r w:rsidRPr="00E3147D">
        <w:rPr>
          <w:rFonts w:ascii="Tahoma" w:hAnsi="Tahoma" w:cs="Tahoma"/>
          <w:sz w:val="28"/>
          <w:szCs w:val="28"/>
        </w:rPr>
        <w:t xml:space="preserve"> (1981) observe that </w:t>
      </w:r>
      <w:r w:rsidR="005D3A1F" w:rsidRPr="00E3147D">
        <w:rPr>
          <w:rFonts w:ascii="Tahoma" w:hAnsi="Tahoma" w:cs="Tahoma"/>
          <w:sz w:val="28"/>
          <w:szCs w:val="28"/>
        </w:rPr>
        <w:t xml:space="preserve">84% of deaths from </w:t>
      </w:r>
      <w:r w:rsidR="005D3A1F" w:rsidRPr="00E3147D">
        <w:rPr>
          <w:rFonts w:ascii="Tahoma" w:hAnsi="Tahoma" w:cs="Tahoma"/>
          <w:sz w:val="28"/>
          <w:szCs w:val="28"/>
        </w:rPr>
        <w:lastRenderedPageBreak/>
        <w:t>lung cancer involve those who start smoking in their</w:t>
      </w:r>
      <w:r w:rsidR="002144EE" w:rsidRPr="00E3147D">
        <w:rPr>
          <w:rFonts w:ascii="Tahoma" w:hAnsi="Tahoma" w:cs="Tahoma"/>
          <w:sz w:val="28"/>
          <w:szCs w:val="28"/>
        </w:rPr>
        <w:t xml:space="preserve"> mid-20</w:t>
      </w:r>
      <w:r w:rsidR="005D3A1F" w:rsidRPr="00E3147D">
        <w:rPr>
          <w:rFonts w:ascii="Tahoma" w:hAnsi="Tahoma" w:cs="Tahoma"/>
          <w:sz w:val="28"/>
          <w:szCs w:val="28"/>
        </w:rPr>
        <w:t xml:space="preserve"> while</w:t>
      </w:r>
      <w:r w:rsidR="002144EE" w:rsidRPr="00E3147D">
        <w:rPr>
          <w:rFonts w:ascii="Tahoma" w:hAnsi="Tahoma" w:cs="Tahoma"/>
          <w:sz w:val="28"/>
          <w:szCs w:val="28"/>
        </w:rPr>
        <w:t xml:space="preserve"> 83% of deaths </w:t>
      </w:r>
      <w:r w:rsidR="005D3A1F" w:rsidRPr="00E3147D">
        <w:rPr>
          <w:rFonts w:ascii="Tahoma" w:hAnsi="Tahoma" w:cs="Tahoma"/>
          <w:sz w:val="28"/>
          <w:szCs w:val="28"/>
        </w:rPr>
        <w:t xml:space="preserve">are a result of </w:t>
      </w:r>
      <w:r w:rsidR="002144EE" w:rsidRPr="00E3147D">
        <w:rPr>
          <w:rFonts w:ascii="Tahoma" w:hAnsi="Tahoma" w:cs="Tahoma"/>
          <w:sz w:val="28"/>
          <w:szCs w:val="28"/>
        </w:rPr>
        <w:t xml:space="preserve">chronic obstructive lung disease, </w:t>
      </w:r>
      <w:r w:rsidR="005D3A1F" w:rsidRPr="00E3147D">
        <w:rPr>
          <w:rFonts w:ascii="Tahoma" w:hAnsi="Tahoma" w:cs="Tahoma"/>
          <w:sz w:val="28"/>
          <w:szCs w:val="28"/>
        </w:rPr>
        <w:t xml:space="preserve">which includes </w:t>
      </w:r>
      <w:r w:rsidR="002144EE" w:rsidRPr="00E3147D">
        <w:rPr>
          <w:rFonts w:ascii="Tahoma" w:hAnsi="Tahoma" w:cs="Tahoma"/>
          <w:sz w:val="28"/>
          <w:szCs w:val="28"/>
        </w:rPr>
        <w:t>bronchitis</w:t>
      </w:r>
      <w:r w:rsidR="00A511BB" w:rsidRPr="00E3147D">
        <w:rPr>
          <w:rFonts w:ascii="Tahoma" w:hAnsi="Tahoma" w:cs="Tahoma"/>
          <w:sz w:val="28"/>
          <w:szCs w:val="28"/>
        </w:rPr>
        <w:t xml:space="preserve"> (Callum, 1998).  However, C</w:t>
      </w:r>
      <w:r w:rsidR="005D3A1F" w:rsidRPr="00E3147D">
        <w:rPr>
          <w:rFonts w:ascii="Tahoma" w:hAnsi="Tahoma" w:cs="Tahoma"/>
          <w:sz w:val="28"/>
          <w:szCs w:val="28"/>
        </w:rPr>
        <w:t>allum (1998) also found that was responsible for</w:t>
      </w:r>
      <w:r w:rsidR="002144EE" w:rsidRPr="00E3147D">
        <w:rPr>
          <w:rFonts w:ascii="Tahoma" w:hAnsi="Tahoma" w:cs="Tahoma"/>
          <w:sz w:val="28"/>
          <w:szCs w:val="28"/>
        </w:rPr>
        <w:t xml:space="preserve"> 46,500 deaths </w:t>
      </w:r>
      <w:r w:rsidR="005D3A1F" w:rsidRPr="00E3147D">
        <w:rPr>
          <w:rFonts w:ascii="Tahoma" w:hAnsi="Tahoma" w:cs="Tahoma"/>
          <w:sz w:val="28"/>
          <w:szCs w:val="28"/>
        </w:rPr>
        <w:t>annually in</w:t>
      </w:r>
      <w:r w:rsidR="002144EE" w:rsidRPr="00E3147D">
        <w:rPr>
          <w:rFonts w:ascii="Tahoma" w:hAnsi="Tahoma" w:cs="Tahoma"/>
          <w:sz w:val="28"/>
          <w:szCs w:val="28"/>
        </w:rPr>
        <w:t xml:space="preserve"> the UK. </w:t>
      </w:r>
      <w:r w:rsidR="005D3A1F" w:rsidRPr="00E3147D">
        <w:rPr>
          <w:rFonts w:ascii="Tahoma" w:hAnsi="Tahoma" w:cs="Tahoma"/>
          <w:sz w:val="28"/>
          <w:szCs w:val="28"/>
        </w:rPr>
        <w:t>Apart from lung cancer</w:t>
      </w:r>
      <w:r w:rsidR="002144EE" w:rsidRPr="00E3147D">
        <w:rPr>
          <w:rFonts w:ascii="Tahoma" w:hAnsi="Tahoma" w:cs="Tahoma"/>
          <w:sz w:val="28"/>
          <w:szCs w:val="28"/>
        </w:rPr>
        <w:t>, smoking cause</w:t>
      </w:r>
      <w:r w:rsidR="005D3A1F" w:rsidRPr="00E3147D">
        <w:rPr>
          <w:rFonts w:ascii="Tahoma" w:hAnsi="Tahoma" w:cs="Tahoma"/>
          <w:sz w:val="28"/>
          <w:szCs w:val="28"/>
        </w:rPr>
        <w:t>s</w:t>
      </w:r>
      <w:r w:rsidR="002144EE" w:rsidRPr="00E3147D">
        <w:rPr>
          <w:rFonts w:ascii="Tahoma" w:hAnsi="Tahoma" w:cs="Tahoma"/>
          <w:sz w:val="28"/>
          <w:szCs w:val="28"/>
        </w:rPr>
        <w:t xml:space="preserve"> death by </w:t>
      </w:r>
      <w:r w:rsidR="005D3A1F" w:rsidRPr="00E3147D">
        <w:rPr>
          <w:rFonts w:ascii="Tahoma" w:hAnsi="Tahoma" w:cs="Tahoma"/>
          <w:sz w:val="28"/>
          <w:szCs w:val="28"/>
        </w:rPr>
        <w:t xml:space="preserve">larynx, </w:t>
      </w:r>
      <w:r w:rsidR="002144EE" w:rsidRPr="00E3147D">
        <w:rPr>
          <w:rFonts w:ascii="Tahoma" w:hAnsi="Tahoma" w:cs="Tahoma"/>
          <w:sz w:val="28"/>
          <w:szCs w:val="28"/>
        </w:rPr>
        <w:t>cancer of the mouth, larynx,</w:t>
      </w:r>
      <w:r w:rsidR="005D3A1F" w:rsidRPr="00E3147D">
        <w:rPr>
          <w:rFonts w:ascii="Tahoma" w:hAnsi="Tahoma" w:cs="Tahoma"/>
          <w:sz w:val="28"/>
          <w:szCs w:val="28"/>
        </w:rPr>
        <w:t xml:space="preserve"> kidney,</w:t>
      </w:r>
      <w:r w:rsidR="002144EE" w:rsidRPr="00E3147D">
        <w:rPr>
          <w:rFonts w:ascii="Tahoma" w:hAnsi="Tahoma" w:cs="Tahoma"/>
          <w:sz w:val="28"/>
          <w:szCs w:val="28"/>
        </w:rPr>
        <w:t xml:space="preserve"> </w:t>
      </w:r>
      <w:r w:rsidR="005D3A1F" w:rsidRPr="00E3147D">
        <w:rPr>
          <w:rFonts w:ascii="Tahoma" w:hAnsi="Tahoma" w:cs="Tahoma"/>
          <w:sz w:val="28"/>
          <w:szCs w:val="28"/>
        </w:rPr>
        <w:t xml:space="preserve">bladder, </w:t>
      </w:r>
      <w:r w:rsidR="002144EE" w:rsidRPr="00E3147D">
        <w:rPr>
          <w:rFonts w:ascii="Tahoma" w:hAnsi="Tahoma" w:cs="Tahoma"/>
          <w:sz w:val="28"/>
          <w:szCs w:val="28"/>
        </w:rPr>
        <w:t>oesophagus,</w:t>
      </w:r>
      <w:r w:rsidR="005D3A1F" w:rsidRPr="00E3147D">
        <w:rPr>
          <w:rFonts w:ascii="Tahoma" w:hAnsi="Tahoma" w:cs="Tahoma"/>
          <w:sz w:val="28"/>
          <w:szCs w:val="28"/>
        </w:rPr>
        <w:t xml:space="preserve"> pancreas and</w:t>
      </w:r>
      <w:r w:rsidR="002144EE" w:rsidRPr="00E3147D">
        <w:rPr>
          <w:rFonts w:ascii="Tahoma" w:hAnsi="Tahoma" w:cs="Tahoma"/>
          <w:sz w:val="28"/>
          <w:szCs w:val="28"/>
        </w:rPr>
        <w:t xml:space="preserve"> stomach</w:t>
      </w:r>
      <w:r w:rsidR="0066243D" w:rsidRPr="00E3147D">
        <w:rPr>
          <w:rFonts w:ascii="Tahoma" w:hAnsi="Tahoma" w:cs="Tahoma"/>
          <w:sz w:val="28"/>
          <w:szCs w:val="28"/>
        </w:rPr>
        <w:t xml:space="preserve"> (Callum, 1995).</w:t>
      </w:r>
      <w:r w:rsidR="002144EE" w:rsidRPr="00E3147D">
        <w:rPr>
          <w:rFonts w:ascii="Tahoma" w:hAnsi="Tahoma" w:cs="Tahoma"/>
          <w:sz w:val="28"/>
          <w:szCs w:val="28"/>
        </w:rPr>
        <w:t xml:space="preserve"> </w:t>
      </w:r>
      <w:r w:rsidR="00BF47C7" w:rsidRPr="00E3147D">
        <w:rPr>
          <w:rFonts w:ascii="Tahoma" w:hAnsi="Tahoma" w:cs="Tahoma"/>
          <w:sz w:val="28"/>
          <w:szCs w:val="28"/>
        </w:rPr>
        <w:t>Furthermore,</w:t>
      </w:r>
      <w:r w:rsidR="002144EE" w:rsidRPr="00E3147D">
        <w:rPr>
          <w:rFonts w:ascii="Tahoma" w:hAnsi="Tahoma" w:cs="Tahoma"/>
          <w:sz w:val="28"/>
          <w:szCs w:val="28"/>
        </w:rPr>
        <w:t xml:space="preserve"> </w:t>
      </w:r>
      <w:r w:rsidR="00BF47C7" w:rsidRPr="00E3147D">
        <w:rPr>
          <w:rFonts w:ascii="Tahoma" w:hAnsi="Tahoma" w:cs="Tahoma"/>
          <w:sz w:val="28"/>
          <w:szCs w:val="28"/>
        </w:rPr>
        <w:t>about</w:t>
      </w:r>
      <w:r w:rsidR="002144EE" w:rsidRPr="00E3147D">
        <w:rPr>
          <w:rFonts w:ascii="Tahoma" w:hAnsi="Tahoma" w:cs="Tahoma"/>
          <w:sz w:val="28"/>
          <w:szCs w:val="28"/>
        </w:rPr>
        <w:t xml:space="preserve"> </w:t>
      </w:r>
      <w:r w:rsidR="00BF47C7" w:rsidRPr="00E3147D">
        <w:rPr>
          <w:rFonts w:ascii="Tahoma" w:hAnsi="Tahoma" w:cs="Tahoma"/>
          <w:sz w:val="28"/>
          <w:szCs w:val="28"/>
        </w:rPr>
        <w:t xml:space="preserve">there are about </w:t>
      </w:r>
      <w:r w:rsidR="002144EE" w:rsidRPr="00E3147D">
        <w:rPr>
          <w:rFonts w:ascii="Tahoma" w:hAnsi="Tahoma" w:cs="Tahoma"/>
          <w:sz w:val="28"/>
          <w:szCs w:val="28"/>
        </w:rPr>
        <w:t>40,300 deaths a</w:t>
      </w:r>
      <w:r w:rsidR="00BF47C7" w:rsidRPr="00E3147D">
        <w:rPr>
          <w:rFonts w:ascii="Tahoma" w:hAnsi="Tahoma" w:cs="Tahoma"/>
          <w:sz w:val="28"/>
          <w:szCs w:val="28"/>
        </w:rPr>
        <w:t>nnually</w:t>
      </w:r>
      <w:r w:rsidR="002144EE" w:rsidRPr="00E3147D">
        <w:rPr>
          <w:rFonts w:ascii="Tahoma" w:hAnsi="Tahoma" w:cs="Tahoma"/>
          <w:sz w:val="28"/>
          <w:szCs w:val="28"/>
        </w:rPr>
        <w:t xml:space="preserve"> in the UK from all circulatory diseases</w:t>
      </w:r>
      <w:r w:rsidRPr="00E3147D">
        <w:rPr>
          <w:rFonts w:ascii="Tahoma" w:hAnsi="Tahoma" w:cs="Tahoma"/>
          <w:sz w:val="28"/>
          <w:szCs w:val="28"/>
        </w:rPr>
        <w:t xml:space="preserve"> (Callum, 1995). </w:t>
      </w:r>
      <w:r w:rsidR="0066243D" w:rsidRPr="00E3147D">
        <w:rPr>
          <w:rFonts w:ascii="Tahoma" w:hAnsi="Tahoma" w:cs="Tahoma"/>
          <w:sz w:val="28"/>
          <w:szCs w:val="28"/>
        </w:rPr>
        <w:t xml:space="preserve">Law &amp; </w:t>
      </w:r>
      <w:proofErr w:type="spellStart"/>
      <w:r w:rsidR="0066243D" w:rsidRPr="00E3147D">
        <w:rPr>
          <w:rFonts w:ascii="Tahoma" w:hAnsi="Tahoma" w:cs="Tahoma"/>
          <w:sz w:val="28"/>
          <w:szCs w:val="28"/>
        </w:rPr>
        <w:t>Hackshaw</w:t>
      </w:r>
      <w:proofErr w:type="spellEnd"/>
      <w:r w:rsidR="0066243D" w:rsidRPr="00E3147D">
        <w:rPr>
          <w:rFonts w:ascii="Tahoma" w:hAnsi="Tahoma" w:cs="Tahoma"/>
          <w:sz w:val="28"/>
          <w:szCs w:val="28"/>
        </w:rPr>
        <w:t xml:space="preserve"> (1997) also observes that </w:t>
      </w:r>
      <w:r w:rsidR="002144EE" w:rsidRPr="00E3147D">
        <w:rPr>
          <w:rFonts w:ascii="Tahoma" w:hAnsi="Tahoma" w:cs="Tahoma"/>
          <w:sz w:val="28"/>
          <w:szCs w:val="28"/>
        </w:rPr>
        <w:t xml:space="preserve">smoking is </w:t>
      </w:r>
      <w:r w:rsidR="0066243D" w:rsidRPr="00E3147D">
        <w:rPr>
          <w:rFonts w:ascii="Tahoma" w:hAnsi="Tahoma" w:cs="Tahoma"/>
          <w:sz w:val="28"/>
          <w:szCs w:val="28"/>
        </w:rPr>
        <w:t>associated with several</w:t>
      </w:r>
      <w:r w:rsidR="002144EE" w:rsidRPr="00E3147D">
        <w:rPr>
          <w:rFonts w:ascii="Tahoma" w:hAnsi="Tahoma" w:cs="Tahoma"/>
          <w:sz w:val="28"/>
          <w:szCs w:val="28"/>
        </w:rPr>
        <w:t xml:space="preserve"> other </w:t>
      </w:r>
      <w:r w:rsidR="0066243D" w:rsidRPr="00E3147D">
        <w:rPr>
          <w:rFonts w:ascii="Tahoma" w:hAnsi="Tahoma" w:cs="Tahoma"/>
          <w:sz w:val="28"/>
          <w:szCs w:val="28"/>
        </w:rPr>
        <w:t>debilitating c</w:t>
      </w:r>
      <w:r w:rsidR="002144EE" w:rsidRPr="00E3147D">
        <w:rPr>
          <w:rFonts w:ascii="Tahoma" w:hAnsi="Tahoma" w:cs="Tahoma"/>
          <w:sz w:val="28"/>
          <w:szCs w:val="28"/>
        </w:rPr>
        <w:t xml:space="preserve">onditions </w:t>
      </w:r>
      <w:r w:rsidR="0066243D" w:rsidRPr="00E3147D">
        <w:rPr>
          <w:rFonts w:ascii="Tahoma" w:hAnsi="Tahoma" w:cs="Tahoma"/>
          <w:sz w:val="28"/>
          <w:szCs w:val="28"/>
        </w:rPr>
        <w:t xml:space="preserve">such as </w:t>
      </w:r>
      <w:r w:rsidR="002144EE" w:rsidRPr="00E3147D">
        <w:rPr>
          <w:rFonts w:ascii="Tahoma" w:hAnsi="Tahoma" w:cs="Tahoma"/>
          <w:sz w:val="28"/>
          <w:szCs w:val="28"/>
        </w:rPr>
        <w:t>brittle bone disease</w:t>
      </w:r>
      <w:r w:rsidR="0066243D" w:rsidRPr="00E3147D">
        <w:rPr>
          <w:rFonts w:ascii="Tahoma" w:hAnsi="Tahoma" w:cs="Tahoma"/>
          <w:sz w:val="28"/>
          <w:szCs w:val="28"/>
        </w:rPr>
        <w:t xml:space="preserve"> and asthma. </w:t>
      </w:r>
    </w:p>
    <w:p w:rsidR="00A511BB" w:rsidRPr="00E3147D" w:rsidRDefault="00A511BB" w:rsidP="00A511BB">
      <w:pPr>
        <w:spacing w:line="360" w:lineRule="auto"/>
        <w:rPr>
          <w:rFonts w:ascii="Tahoma" w:eastAsia="Times New Roman" w:hAnsi="Tahoma" w:cs="Tahoma"/>
          <w:sz w:val="28"/>
          <w:szCs w:val="28"/>
          <w:lang w:eastAsia="en-GB"/>
        </w:rPr>
      </w:pPr>
      <w:r w:rsidRPr="00E3147D">
        <w:rPr>
          <w:rFonts w:ascii="Tahoma" w:hAnsi="Tahoma" w:cs="Tahoma"/>
          <w:sz w:val="28"/>
          <w:szCs w:val="28"/>
        </w:rPr>
        <w:t>The Department of Health (2018) outlines a number of available strategies in the anti-smoking campaign. They include the use of e-cigarettes or</w:t>
      </w:r>
      <w:r w:rsidRPr="00A511BB">
        <w:rPr>
          <w:rFonts w:ascii="Tahoma" w:eastAsia="Times New Roman" w:hAnsi="Tahoma" w:cs="Tahoma"/>
          <w:sz w:val="28"/>
          <w:szCs w:val="28"/>
          <w:lang w:eastAsia="en-GB"/>
        </w:rPr>
        <w:t xml:space="preserve"> nicotine replacement therapies (NRT)</w:t>
      </w:r>
      <w:r w:rsidRPr="00E3147D">
        <w:rPr>
          <w:rFonts w:ascii="Tahoma" w:eastAsia="Times New Roman" w:hAnsi="Tahoma" w:cs="Tahoma"/>
          <w:sz w:val="28"/>
          <w:szCs w:val="28"/>
          <w:lang w:eastAsia="en-GB"/>
        </w:rPr>
        <w:t xml:space="preserve">. The government argues that this approach </w:t>
      </w:r>
      <w:r w:rsidRPr="00A511BB">
        <w:rPr>
          <w:rFonts w:ascii="Tahoma" w:eastAsia="Times New Roman" w:hAnsi="Tahoma" w:cs="Tahoma"/>
          <w:sz w:val="28"/>
          <w:szCs w:val="28"/>
          <w:lang w:eastAsia="en-GB"/>
        </w:rPr>
        <w:t xml:space="preserve">makes it one and a half times </w:t>
      </w:r>
      <w:r w:rsidRPr="00E3147D">
        <w:rPr>
          <w:rFonts w:ascii="Tahoma" w:eastAsia="Times New Roman" w:hAnsi="Tahoma" w:cs="Tahoma"/>
          <w:sz w:val="28"/>
          <w:szCs w:val="28"/>
          <w:lang w:eastAsia="en-GB"/>
        </w:rPr>
        <w:t>possible for someone to quit smoking (</w:t>
      </w:r>
      <w:proofErr w:type="spellStart"/>
      <w:r w:rsidRPr="00E3147D">
        <w:rPr>
          <w:rFonts w:ascii="Tahoma" w:eastAsia="Times New Roman" w:hAnsi="Tahoma" w:cs="Tahoma"/>
          <w:sz w:val="28"/>
          <w:szCs w:val="28"/>
          <w:lang w:eastAsia="en-GB"/>
        </w:rPr>
        <w:t>DoH</w:t>
      </w:r>
      <w:proofErr w:type="spellEnd"/>
      <w:r w:rsidRPr="00E3147D">
        <w:rPr>
          <w:rFonts w:ascii="Tahoma" w:eastAsia="Times New Roman" w:hAnsi="Tahoma" w:cs="Tahoma"/>
          <w:sz w:val="28"/>
          <w:szCs w:val="28"/>
          <w:lang w:eastAsia="en-GB"/>
        </w:rPr>
        <w:t xml:space="preserve">, 2018). </w:t>
      </w:r>
      <w:r w:rsidR="00AD252C" w:rsidRPr="00E3147D">
        <w:rPr>
          <w:rFonts w:ascii="Tahoma" w:eastAsia="Times New Roman" w:hAnsi="Tahoma" w:cs="Tahoma"/>
          <w:sz w:val="28"/>
          <w:szCs w:val="28"/>
          <w:lang w:eastAsia="en-GB"/>
        </w:rPr>
        <w:t>The D</w:t>
      </w:r>
      <w:r w:rsidRPr="00E3147D">
        <w:rPr>
          <w:rFonts w:ascii="Tahoma" w:eastAsia="Times New Roman" w:hAnsi="Tahoma" w:cs="Tahoma"/>
          <w:sz w:val="28"/>
          <w:szCs w:val="28"/>
          <w:lang w:eastAsia="en-GB"/>
        </w:rPr>
        <w:t>epart</w:t>
      </w:r>
      <w:r w:rsidR="00AD252C" w:rsidRPr="00E3147D">
        <w:rPr>
          <w:rFonts w:ascii="Tahoma" w:eastAsia="Times New Roman" w:hAnsi="Tahoma" w:cs="Tahoma"/>
          <w:sz w:val="28"/>
          <w:szCs w:val="28"/>
          <w:lang w:eastAsia="en-GB"/>
        </w:rPr>
        <w:t>ment</w:t>
      </w:r>
      <w:r w:rsidRPr="00E3147D">
        <w:rPr>
          <w:rFonts w:ascii="Tahoma" w:eastAsia="Times New Roman" w:hAnsi="Tahoma" w:cs="Tahoma"/>
          <w:sz w:val="28"/>
          <w:szCs w:val="28"/>
          <w:lang w:eastAsia="en-GB"/>
        </w:rPr>
        <w:t xml:space="preserve"> of Health also notes that NRT is </w:t>
      </w:r>
      <w:r w:rsidR="00AD252C" w:rsidRPr="00E3147D">
        <w:rPr>
          <w:rFonts w:ascii="Tahoma" w:eastAsia="Times New Roman" w:hAnsi="Tahoma" w:cs="Tahoma"/>
          <w:sz w:val="28"/>
          <w:szCs w:val="28"/>
          <w:lang w:eastAsia="en-GB"/>
        </w:rPr>
        <w:t xml:space="preserve">one of the </w:t>
      </w:r>
      <w:r w:rsidRPr="00E3147D">
        <w:rPr>
          <w:rFonts w:ascii="Tahoma" w:eastAsia="Times New Roman" w:hAnsi="Tahoma" w:cs="Tahoma"/>
          <w:sz w:val="28"/>
          <w:szCs w:val="28"/>
          <w:lang w:eastAsia="en-GB"/>
        </w:rPr>
        <w:t>safe</w:t>
      </w:r>
      <w:r w:rsidR="00AD252C" w:rsidRPr="00E3147D">
        <w:rPr>
          <w:rFonts w:ascii="Tahoma" w:eastAsia="Times New Roman" w:hAnsi="Tahoma" w:cs="Tahoma"/>
          <w:sz w:val="28"/>
          <w:szCs w:val="28"/>
          <w:lang w:eastAsia="en-GB"/>
        </w:rPr>
        <w:t>st</w:t>
      </w:r>
      <w:r w:rsidRPr="00E3147D">
        <w:rPr>
          <w:rFonts w:ascii="Tahoma" w:eastAsia="Times New Roman" w:hAnsi="Tahoma" w:cs="Tahoma"/>
          <w:sz w:val="28"/>
          <w:szCs w:val="28"/>
          <w:lang w:eastAsia="en-GB"/>
        </w:rPr>
        <w:t xml:space="preserve"> form</w:t>
      </w:r>
      <w:r w:rsidR="00AD252C" w:rsidRPr="00E3147D">
        <w:rPr>
          <w:rFonts w:ascii="Tahoma" w:eastAsia="Times New Roman" w:hAnsi="Tahoma" w:cs="Tahoma"/>
          <w:sz w:val="28"/>
          <w:szCs w:val="28"/>
          <w:lang w:eastAsia="en-GB"/>
        </w:rPr>
        <w:t>s</w:t>
      </w:r>
      <w:r w:rsidRPr="00E3147D">
        <w:rPr>
          <w:rFonts w:ascii="Tahoma" w:eastAsia="Times New Roman" w:hAnsi="Tahoma" w:cs="Tahoma"/>
          <w:sz w:val="28"/>
          <w:szCs w:val="28"/>
          <w:lang w:eastAsia="en-GB"/>
        </w:rPr>
        <w:t xml:space="preserve"> of treatment and </w:t>
      </w:r>
      <w:r w:rsidR="00AD252C" w:rsidRPr="00E3147D">
        <w:rPr>
          <w:rFonts w:ascii="Tahoma" w:eastAsia="Times New Roman" w:hAnsi="Tahoma" w:cs="Tahoma"/>
          <w:sz w:val="28"/>
          <w:szCs w:val="28"/>
          <w:lang w:eastAsia="en-GB"/>
        </w:rPr>
        <w:t xml:space="preserve">is </w:t>
      </w:r>
      <w:r w:rsidRPr="00E3147D">
        <w:rPr>
          <w:rFonts w:ascii="Tahoma" w:eastAsia="Times New Roman" w:hAnsi="Tahoma" w:cs="Tahoma"/>
          <w:sz w:val="28"/>
          <w:szCs w:val="28"/>
          <w:lang w:eastAsia="en-GB"/>
        </w:rPr>
        <w:t xml:space="preserve">licensed for use even </w:t>
      </w:r>
      <w:r w:rsidR="00AD252C" w:rsidRPr="00E3147D">
        <w:rPr>
          <w:rFonts w:ascii="Tahoma" w:eastAsia="Times New Roman" w:hAnsi="Tahoma" w:cs="Tahoma"/>
          <w:sz w:val="28"/>
          <w:szCs w:val="28"/>
          <w:lang w:eastAsia="en-GB"/>
        </w:rPr>
        <w:t xml:space="preserve">during </w:t>
      </w:r>
      <w:r w:rsidRPr="00E3147D">
        <w:rPr>
          <w:rFonts w:ascii="Tahoma" w:eastAsia="Times New Roman" w:hAnsi="Tahoma" w:cs="Tahoma"/>
          <w:sz w:val="28"/>
          <w:szCs w:val="28"/>
          <w:lang w:eastAsia="en-GB"/>
        </w:rPr>
        <w:t xml:space="preserve">pregnancy and </w:t>
      </w:r>
      <w:r w:rsidR="00AD252C" w:rsidRPr="00E3147D">
        <w:rPr>
          <w:rFonts w:ascii="Tahoma" w:eastAsia="Times New Roman" w:hAnsi="Tahoma" w:cs="Tahoma"/>
          <w:sz w:val="28"/>
          <w:szCs w:val="28"/>
          <w:lang w:eastAsia="en-GB"/>
        </w:rPr>
        <w:t>including those with</w:t>
      </w:r>
      <w:r w:rsidRPr="00E3147D">
        <w:rPr>
          <w:rFonts w:ascii="Tahoma" w:eastAsia="Times New Roman" w:hAnsi="Tahoma" w:cs="Tahoma"/>
          <w:sz w:val="28"/>
          <w:szCs w:val="28"/>
          <w:lang w:eastAsia="en-GB"/>
        </w:rPr>
        <w:t xml:space="preserve"> cardiovascular disease</w:t>
      </w:r>
      <w:r w:rsidR="00AD252C" w:rsidRPr="00E3147D">
        <w:rPr>
          <w:rFonts w:ascii="Tahoma" w:eastAsia="Times New Roman" w:hAnsi="Tahoma" w:cs="Tahoma"/>
          <w:sz w:val="28"/>
          <w:szCs w:val="28"/>
          <w:lang w:eastAsia="en-GB"/>
        </w:rPr>
        <w:t>s</w:t>
      </w:r>
      <w:r w:rsidRPr="00E3147D">
        <w:rPr>
          <w:rFonts w:ascii="Tahoma" w:eastAsia="Times New Roman" w:hAnsi="Tahoma" w:cs="Tahoma"/>
          <w:sz w:val="28"/>
          <w:szCs w:val="28"/>
          <w:lang w:eastAsia="en-GB"/>
        </w:rPr>
        <w:t xml:space="preserve">. </w:t>
      </w:r>
      <w:r w:rsidR="00AD252C" w:rsidRPr="00E3147D">
        <w:rPr>
          <w:rFonts w:ascii="Tahoma" w:eastAsia="Times New Roman" w:hAnsi="Tahoma" w:cs="Tahoma"/>
          <w:sz w:val="28"/>
          <w:szCs w:val="28"/>
          <w:lang w:eastAsia="en-GB"/>
        </w:rPr>
        <w:t>The danger with n</w:t>
      </w:r>
      <w:r w:rsidRPr="00E3147D">
        <w:rPr>
          <w:rFonts w:ascii="Tahoma" w:eastAsia="Times New Roman" w:hAnsi="Tahoma" w:cs="Tahoma"/>
          <w:sz w:val="28"/>
          <w:szCs w:val="28"/>
          <w:lang w:eastAsia="en-GB"/>
        </w:rPr>
        <w:t xml:space="preserve">icotine </w:t>
      </w:r>
      <w:r w:rsidR="00AD252C" w:rsidRPr="00E3147D">
        <w:rPr>
          <w:rFonts w:ascii="Tahoma" w:eastAsia="Times New Roman" w:hAnsi="Tahoma" w:cs="Tahoma"/>
          <w:sz w:val="28"/>
          <w:szCs w:val="28"/>
          <w:lang w:eastAsia="en-GB"/>
        </w:rPr>
        <w:t xml:space="preserve">is that it </w:t>
      </w:r>
      <w:r w:rsidRPr="00E3147D">
        <w:rPr>
          <w:rFonts w:ascii="Tahoma" w:eastAsia="Times New Roman" w:hAnsi="Tahoma" w:cs="Tahoma"/>
          <w:sz w:val="28"/>
          <w:szCs w:val="28"/>
          <w:lang w:eastAsia="en-GB"/>
        </w:rPr>
        <w:t xml:space="preserve">increases </w:t>
      </w:r>
      <w:r w:rsidR="00AD252C" w:rsidRPr="00E3147D">
        <w:rPr>
          <w:rFonts w:ascii="Tahoma" w:eastAsia="Times New Roman" w:hAnsi="Tahoma" w:cs="Tahoma"/>
          <w:sz w:val="28"/>
          <w:szCs w:val="28"/>
          <w:lang w:eastAsia="en-GB"/>
        </w:rPr>
        <w:t xml:space="preserve">the </w:t>
      </w:r>
      <w:r w:rsidRPr="00E3147D">
        <w:rPr>
          <w:rFonts w:ascii="Tahoma" w:eastAsia="Times New Roman" w:hAnsi="Tahoma" w:cs="Tahoma"/>
          <w:sz w:val="28"/>
          <w:szCs w:val="28"/>
          <w:lang w:eastAsia="en-GB"/>
        </w:rPr>
        <w:t>heart rate and blood pressure, and has a range of local irritant effects</w:t>
      </w:r>
      <w:r w:rsidR="00AD252C" w:rsidRPr="00E3147D">
        <w:rPr>
          <w:rFonts w:ascii="Tahoma" w:eastAsia="Times New Roman" w:hAnsi="Tahoma" w:cs="Tahoma"/>
          <w:sz w:val="28"/>
          <w:szCs w:val="28"/>
          <w:lang w:eastAsia="en-GB"/>
        </w:rPr>
        <w:t xml:space="preserve"> and carries more than</w:t>
      </w:r>
      <w:r w:rsidRPr="00E3147D">
        <w:rPr>
          <w:rFonts w:ascii="Tahoma" w:eastAsia="Times New Roman" w:hAnsi="Tahoma" w:cs="Tahoma"/>
          <w:sz w:val="28"/>
          <w:szCs w:val="28"/>
          <w:lang w:eastAsia="en-GB"/>
        </w:rPr>
        <w:t xml:space="preserve"> 400 toxins, </w:t>
      </w:r>
      <w:r w:rsidR="00AD252C" w:rsidRPr="00E3147D">
        <w:rPr>
          <w:rFonts w:ascii="Tahoma" w:eastAsia="Times New Roman" w:hAnsi="Tahoma" w:cs="Tahoma"/>
          <w:sz w:val="28"/>
          <w:szCs w:val="28"/>
          <w:lang w:eastAsia="en-GB"/>
        </w:rPr>
        <w:t>most of these toxins are harmful to a human health</w:t>
      </w:r>
      <w:r w:rsidRPr="00E3147D">
        <w:rPr>
          <w:rFonts w:ascii="Tahoma" w:eastAsia="Times New Roman" w:hAnsi="Tahoma" w:cs="Tahoma"/>
          <w:sz w:val="28"/>
          <w:szCs w:val="28"/>
          <w:lang w:eastAsia="en-GB"/>
        </w:rPr>
        <w:t>.</w:t>
      </w:r>
    </w:p>
    <w:p w:rsidR="00A511BB" w:rsidRPr="00A511BB" w:rsidRDefault="00A511BB" w:rsidP="00A511BB">
      <w:pPr>
        <w:spacing w:line="360" w:lineRule="auto"/>
        <w:rPr>
          <w:rFonts w:ascii="Tahoma" w:eastAsia="Times New Roman" w:hAnsi="Tahoma" w:cs="Tahoma"/>
          <w:sz w:val="28"/>
          <w:szCs w:val="28"/>
          <w:lang w:eastAsia="en-GB"/>
        </w:rPr>
      </w:pPr>
      <w:r w:rsidRPr="00E3147D">
        <w:rPr>
          <w:rFonts w:ascii="Tahoma" w:hAnsi="Tahoma" w:cs="Tahoma"/>
          <w:sz w:val="28"/>
          <w:szCs w:val="28"/>
        </w:rPr>
        <w:t>The Department of Health (2018) also states that an individual</w:t>
      </w:r>
      <w:r w:rsidRPr="00A511BB">
        <w:rPr>
          <w:rFonts w:ascii="Tahoma" w:eastAsia="Times New Roman" w:hAnsi="Tahoma" w:cs="Tahoma"/>
          <w:sz w:val="28"/>
          <w:szCs w:val="28"/>
          <w:lang w:eastAsia="en-GB"/>
        </w:rPr>
        <w:t xml:space="preserve">’s chances </w:t>
      </w:r>
      <w:r w:rsidRPr="00E3147D">
        <w:rPr>
          <w:rFonts w:ascii="Tahoma" w:eastAsia="Times New Roman" w:hAnsi="Tahoma" w:cs="Tahoma"/>
          <w:sz w:val="28"/>
          <w:szCs w:val="28"/>
          <w:lang w:eastAsia="en-GB"/>
        </w:rPr>
        <w:t>for</w:t>
      </w:r>
      <w:r w:rsidRPr="00A511BB">
        <w:rPr>
          <w:rFonts w:ascii="Tahoma" w:eastAsia="Times New Roman" w:hAnsi="Tahoma" w:cs="Tahoma"/>
          <w:sz w:val="28"/>
          <w:szCs w:val="28"/>
          <w:lang w:eastAsia="en-GB"/>
        </w:rPr>
        <w:t xml:space="preserve"> quitting </w:t>
      </w:r>
      <w:r w:rsidRPr="00E3147D">
        <w:rPr>
          <w:rFonts w:ascii="Tahoma" w:eastAsia="Times New Roman" w:hAnsi="Tahoma" w:cs="Tahoma"/>
          <w:sz w:val="28"/>
          <w:szCs w:val="28"/>
          <w:lang w:eastAsia="en-GB"/>
        </w:rPr>
        <w:t>is</w:t>
      </w:r>
      <w:r w:rsidRPr="00A511BB">
        <w:rPr>
          <w:rFonts w:ascii="Tahoma" w:eastAsia="Times New Roman" w:hAnsi="Tahoma" w:cs="Tahoma"/>
          <w:sz w:val="28"/>
          <w:szCs w:val="28"/>
          <w:lang w:eastAsia="en-GB"/>
        </w:rPr>
        <w:t xml:space="preserve"> doubled</w:t>
      </w:r>
      <w:r w:rsidRPr="00E3147D">
        <w:rPr>
          <w:rFonts w:ascii="Tahoma" w:eastAsia="Times New Roman" w:hAnsi="Tahoma" w:cs="Tahoma"/>
          <w:sz w:val="28"/>
          <w:szCs w:val="28"/>
          <w:lang w:eastAsia="en-GB"/>
        </w:rPr>
        <w:t xml:space="preserve"> whenever they use</w:t>
      </w:r>
      <w:r w:rsidRPr="00A511BB">
        <w:rPr>
          <w:rFonts w:ascii="Tahoma" w:eastAsia="Times New Roman" w:hAnsi="Tahoma" w:cs="Tahoma"/>
          <w:sz w:val="28"/>
          <w:szCs w:val="28"/>
          <w:lang w:eastAsia="en-GB"/>
        </w:rPr>
        <w:t xml:space="preserve"> a stop smoking medicine </w:t>
      </w:r>
      <w:r w:rsidRPr="00E3147D">
        <w:rPr>
          <w:rFonts w:ascii="Tahoma" w:eastAsia="Times New Roman" w:hAnsi="Tahoma" w:cs="Tahoma"/>
          <w:sz w:val="28"/>
          <w:szCs w:val="28"/>
          <w:lang w:eastAsia="en-GB"/>
        </w:rPr>
        <w:t xml:space="preserve">that is </w:t>
      </w:r>
      <w:r w:rsidRPr="00A511BB">
        <w:rPr>
          <w:rFonts w:ascii="Tahoma" w:eastAsia="Times New Roman" w:hAnsi="Tahoma" w:cs="Tahoma"/>
          <w:sz w:val="28"/>
          <w:szCs w:val="28"/>
          <w:lang w:eastAsia="en-GB"/>
        </w:rPr>
        <w:t>prescribed by a GP</w:t>
      </w:r>
      <w:r w:rsidRPr="00E3147D">
        <w:rPr>
          <w:rFonts w:ascii="Tahoma" w:eastAsia="Times New Roman" w:hAnsi="Tahoma" w:cs="Tahoma"/>
          <w:sz w:val="28"/>
          <w:szCs w:val="28"/>
          <w:lang w:eastAsia="en-GB"/>
        </w:rPr>
        <w:t xml:space="preserve"> or </w:t>
      </w:r>
      <w:r w:rsidRPr="00A511BB">
        <w:rPr>
          <w:rFonts w:ascii="Tahoma" w:eastAsia="Times New Roman" w:hAnsi="Tahoma" w:cs="Tahoma"/>
          <w:sz w:val="28"/>
          <w:szCs w:val="28"/>
          <w:lang w:eastAsia="en-GB"/>
        </w:rPr>
        <w:t>pharmacist</w:t>
      </w:r>
      <w:r w:rsidRPr="00E3147D">
        <w:rPr>
          <w:rFonts w:ascii="Tahoma" w:eastAsia="Times New Roman" w:hAnsi="Tahoma" w:cs="Tahoma"/>
          <w:sz w:val="28"/>
          <w:szCs w:val="28"/>
          <w:lang w:eastAsia="en-GB"/>
        </w:rPr>
        <w:t xml:space="preserve">. Furthermore, </w:t>
      </w:r>
      <w:proofErr w:type="spellStart"/>
      <w:r w:rsidRPr="00E3147D">
        <w:rPr>
          <w:rFonts w:ascii="Tahoma" w:eastAsia="Times New Roman" w:hAnsi="Tahoma" w:cs="Tahoma"/>
          <w:sz w:val="28"/>
          <w:szCs w:val="28"/>
          <w:lang w:eastAsia="en-GB"/>
        </w:rPr>
        <w:t>DoH</w:t>
      </w:r>
      <w:proofErr w:type="spellEnd"/>
      <w:r w:rsidRPr="00E3147D">
        <w:rPr>
          <w:rFonts w:ascii="Tahoma" w:eastAsia="Times New Roman" w:hAnsi="Tahoma" w:cs="Tahoma"/>
          <w:sz w:val="28"/>
          <w:szCs w:val="28"/>
          <w:lang w:eastAsia="en-GB"/>
        </w:rPr>
        <w:t xml:space="preserve"> (2018) states that to </w:t>
      </w:r>
      <w:r w:rsidRPr="00A511BB">
        <w:rPr>
          <w:rFonts w:ascii="Tahoma" w:eastAsia="Times New Roman" w:hAnsi="Tahoma" w:cs="Tahoma"/>
          <w:sz w:val="28"/>
          <w:szCs w:val="28"/>
          <w:lang w:eastAsia="en-GB"/>
        </w:rPr>
        <w:t>combin</w:t>
      </w:r>
      <w:r w:rsidRPr="00E3147D">
        <w:rPr>
          <w:rFonts w:ascii="Tahoma" w:eastAsia="Times New Roman" w:hAnsi="Tahoma" w:cs="Tahoma"/>
          <w:sz w:val="28"/>
          <w:szCs w:val="28"/>
          <w:lang w:eastAsia="en-GB"/>
        </w:rPr>
        <w:t>e</w:t>
      </w:r>
      <w:r w:rsidRPr="00A511BB">
        <w:rPr>
          <w:rFonts w:ascii="Tahoma" w:eastAsia="Times New Roman" w:hAnsi="Tahoma" w:cs="Tahoma"/>
          <w:sz w:val="28"/>
          <w:szCs w:val="28"/>
          <w:lang w:eastAsia="en-GB"/>
        </w:rPr>
        <w:t xml:space="preserve"> stop smoking aids with expert support from local stop smoking services</w:t>
      </w:r>
      <w:r w:rsidRPr="00E3147D">
        <w:rPr>
          <w:rFonts w:ascii="Tahoma" w:eastAsia="Times New Roman" w:hAnsi="Tahoma" w:cs="Tahoma"/>
          <w:sz w:val="28"/>
          <w:szCs w:val="28"/>
          <w:lang w:eastAsia="en-GB"/>
        </w:rPr>
        <w:t xml:space="preserve"> also</w:t>
      </w:r>
      <w:r w:rsidRPr="00A511BB">
        <w:rPr>
          <w:rFonts w:ascii="Tahoma" w:eastAsia="Times New Roman" w:hAnsi="Tahoma" w:cs="Tahoma"/>
          <w:sz w:val="28"/>
          <w:szCs w:val="28"/>
          <w:lang w:eastAsia="en-GB"/>
        </w:rPr>
        <w:t xml:space="preserve"> makes someone up to four times as likely to stop smoking successfully</w:t>
      </w:r>
      <w:r w:rsidRPr="00E3147D">
        <w:rPr>
          <w:rFonts w:ascii="Tahoma" w:eastAsia="Times New Roman" w:hAnsi="Tahoma" w:cs="Tahoma"/>
          <w:sz w:val="28"/>
          <w:szCs w:val="28"/>
          <w:lang w:eastAsia="en-GB"/>
        </w:rPr>
        <w:t>.</w:t>
      </w:r>
    </w:p>
    <w:p w:rsidR="0053289C" w:rsidRPr="00E3147D" w:rsidRDefault="0053289C" w:rsidP="000901E7">
      <w:pPr>
        <w:spacing w:line="360" w:lineRule="auto"/>
        <w:rPr>
          <w:rFonts w:ascii="Tahoma" w:hAnsi="Tahoma" w:cs="Tahoma"/>
          <w:b/>
          <w:sz w:val="28"/>
          <w:szCs w:val="28"/>
        </w:rPr>
      </w:pPr>
      <w:r w:rsidRPr="00E3147D">
        <w:rPr>
          <w:rFonts w:ascii="Tahoma" w:hAnsi="Tahoma" w:cs="Tahoma"/>
          <w:b/>
          <w:sz w:val="28"/>
          <w:szCs w:val="28"/>
        </w:rPr>
        <w:t>The Welsh Survey</w:t>
      </w:r>
    </w:p>
    <w:p w:rsidR="0053289C" w:rsidRPr="00E3147D" w:rsidRDefault="0053289C" w:rsidP="000901E7">
      <w:pPr>
        <w:spacing w:line="360" w:lineRule="auto"/>
        <w:rPr>
          <w:rFonts w:ascii="Tahoma" w:hAnsi="Tahoma" w:cs="Tahoma"/>
          <w:sz w:val="28"/>
          <w:szCs w:val="28"/>
        </w:rPr>
      </w:pPr>
      <w:r w:rsidRPr="00E3147D">
        <w:rPr>
          <w:rFonts w:ascii="Tahoma" w:hAnsi="Tahoma" w:cs="Tahoma"/>
          <w:sz w:val="28"/>
          <w:szCs w:val="28"/>
        </w:rPr>
        <w:t>The Welsh Health Survey also revealed that over two in three smokers would like to stop and about 40 percent of smokers are actively trying to quit smoking every year</w:t>
      </w:r>
      <w:r w:rsidR="00403F09">
        <w:rPr>
          <w:rFonts w:ascii="Tahoma" w:hAnsi="Tahoma" w:cs="Tahoma"/>
          <w:sz w:val="28"/>
          <w:szCs w:val="28"/>
        </w:rPr>
        <w:t xml:space="preserve"> (</w:t>
      </w:r>
      <w:proofErr w:type="spellStart"/>
      <w:r w:rsidR="00403F09">
        <w:rPr>
          <w:rFonts w:ascii="Tahoma" w:hAnsi="Tahoma" w:cs="Tahoma"/>
          <w:sz w:val="28"/>
          <w:szCs w:val="28"/>
        </w:rPr>
        <w:t>NatCen</w:t>
      </w:r>
      <w:proofErr w:type="spellEnd"/>
      <w:r w:rsidR="00403F09">
        <w:rPr>
          <w:rFonts w:ascii="Tahoma" w:hAnsi="Tahoma" w:cs="Tahoma"/>
          <w:sz w:val="28"/>
          <w:szCs w:val="28"/>
        </w:rPr>
        <w:t xml:space="preserve"> Social Research, </w:t>
      </w:r>
      <w:r w:rsidR="00403F09" w:rsidRPr="00403F09">
        <w:rPr>
          <w:rFonts w:ascii="Tahoma" w:hAnsi="Tahoma" w:cs="Tahoma"/>
          <w:sz w:val="28"/>
          <w:szCs w:val="28"/>
        </w:rPr>
        <w:t>2016).</w:t>
      </w:r>
      <w:r w:rsidRPr="00E3147D">
        <w:rPr>
          <w:rFonts w:ascii="Tahoma" w:hAnsi="Tahoma" w:cs="Tahoma"/>
          <w:sz w:val="28"/>
          <w:szCs w:val="28"/>
        </w:rPr>
        <w:t xml:space="preserve"> This suggest that some effective anti-smoking strategies could indeed work in Wales</w:t>
      </w:r>
    </w:p>
    <w:p w:rsidR="001F23C8" w:rsidRPr="00E3147D" w:rsidRDefault="001F23C8" w:rsidP="000901E7">
      <w:pPr>
        <w:spacing w:line="360" w:lineRule="auto"/>
        <w:rPr>
          <w:rFonts w:ascii="Tahoma" w:hAnsi="Tahoma" w:cs="Tahoma"/>
          <w:sz w:val="28"/>
          <w:szCs w:val="28"/>
        </w:rPr>
      </w:pPr>
      <w:r w:rsidRPr="00E3147D">
        <w:rPr>
          <w:rFonts w:ascii="Tahoma" w:hAnsi="Tahoma" w:cs="Tahoma"/>
          <w:sz w:val="28"/>
          <w:szCs w:val="28"/>
        </w:rPr>
        <w:t>Figure 1: Smoking status: Self-reported in adults</w:t>
      </w:r>
    </w:p>
    <w:p w:rsidR="000901E7" w:rsidRPr="00E3147D" w:rsidRDefault="001F23C8" w:rsidP="000901E7">
      <w:pPr>
        <w:spacing w:line="360" w:lineRule="auto"/>
        <w:rPr>
          <w:rFonts w:ascii="Tahoma" w:hAnsi="Tahoma" w:cs="Tahoma"/>
          <w:sz w:val="28"/>
          <w:szCs w:val="28"/>
        </w:rPr>
      </w:pPr>
      <w:r w:rsidRPr="00E3147D">
        <w:rPr>
          <w:noProof/>
          <w:lang w:eastAsia="en-GB"/>
        </w:rPr>
        <w:drawing>
          <wp:inline distT="0" distB="0" distL="0" distR="0" wp14:anchorId="0DD44E1D" wp14:editId="3053ED7A">
            <wp:extent cx="5534025" cy="2695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8252" t="38719" r="25216" b="24336"/>
                    <a:stretch/>
                  </pic:blipFill>
                  <pic:spPr bwMode="auto">
                    <a:xfrm>
                      <a:off x="0" y="0"/>
                      <a:ext cx="5534025" cy="2695575"/>
                    </a:xfrm>
                    <a:prstGeom prst="rect">
                      <a:avLst/>
                    </a:prstGeom>
                    <a:ln>
                      <a:noFill/>
                    </a:ln>
                    <a:extLst>
                      <a:ext uri="{53640926-AAD7-44D8-BBD7-CCE9431645EC}">
                        <a14:shadowObscured xmlns:a14="http://schemas.microsoft.com/office/drawing/2010/main"/>
                      </a:ext>
                    </a:extLst>
                  </pic:spPr>
                </pic:pic>
              </a:graphicData>
            </a:graphic>
          </wp:inline>
        </w:drawing>
      </w:r>
      <w:r w:rsidR="000901E7" w:rsidRPr="00E3147D">
        <w:rPr>
          <w:rFonts w:ascii="Tahoma" w:hAnsi="Tahoma" w:cs="Tahoma"/>
          <w:sz w:val="28"/>
          <w:szCs w:val="28"/>
        </w:rPr>
        <w:t xml:space="preserve"> </w:t>
      </w:r>
    </w:p>
    <w:p w:rsidR="00E3147D" w:rsidRPr="00403F09" w:rsidRDefault="00E3147D" w:rsidP="00403F09">
      <w:pPr>
        <w:spacing w:line="360" w:lineRule="auto"/>
        <w:rPr>
          <w:rFonts w:ascii="Tahoma" w:hAnsi="Tahoma" w:cs="Tahoma"/>
          <w:i/>
          <w:sz w:val="28"/>
          <w:szCs w:val="28"/>
        </w:rPr>
      </w:pPr>
      <w:r w:rsidRPr="00E3147D">
        <w:rPr>
          <w:rFonts w:ascii="Tahoma" w:hAnsi="Tahoma" w:cs="Tahoma"/>
          <w:i/>
          <w:sz w:val="28"/>
          <w:szCs w:val="28"/>
        </w:rPr>
        <w:t>The Welsh Survey</w:t>
      </w:r>
      <w:r w:rsidR="00403F09">
        <w:rPr>
          <w:rFonts w:ascii="Tahoma" w:hAnsi="Tahoma" w:cs="Tahoma"/>
          <w:i/>
          <w:sz w:val="28"/>
          <w:szCs w:val="28"/>
        </w:rPr>
        <w:t xml:space="preserve"> (</w:t>
      </w:r>
      <w:proofErr w:type="spellStart"/>
      <w:r w:rsidR="00403F09">
        <w:rPr>
          <w:rFonts w:ascii="Tahoma" w:hAnsi="Tahoma" w:cs="Tahoma"/>
          <w:i/>
          <w:sz w:val="28"/>
          <w:szCs w:val="28"/>
        </w:rPr>
        <w:t>NatCen</w:t>
      </w:r>
      <w:proofErr w:type="spellEnd"/>
      <w:r w:rsidR="00403F09">
        <w:rPr>
          <w:rFonts w:ascii="Tahoma" w:hAnsi="Tahoma" w:cs="Tahoma"/>
          <w:i/>
          <w:sz w:val="28"/>
          <w:szCs w:val="28"/>
        </w:rPr>
        <w:t xml:space="preserve"> Social Research, </w:t>
      </w:r>
      <w:r w:rsidR="00403F09" w:rsidRPr="00403F09">
        <w:rPr>
          <w:rFonts w:ascii="Tahoma" w:hAnsi="Tahoma" w:cs="Tahoma"/>
          <w:i/>
          <w:sz w:val="28"/>
          <w:szCs w:val="28"/>
        </w:rPr>
        <w:t>2016).</w:t>
      </w:r>
    </w:p>
    <w:p w:rsidR="00403F09" w:rsidRPr="00403F09" w:rsidRDefault="00403F09" w:rsidP="001D5FC4">
      <w:pPr>
        <w:spacing w:line="360" w:lineRule="auto"/>
        <w:rPr>
          <w:rFonts w:ascii="Tahoma" w:hAnsi="Tahoma" w:cs="Tahoma"/>
          <w:sz w:val="28"/>
          <w:szCs w:val="28"/>
        </w:rPr>
      </w:pPr>
      <w:r w:rsidRPr="00403F09">
        <w:rPr>
          <w:rFonts w:ascii="Tahoma" w:hAnsi="Tahoma" w:cs="Tahoma"/>
          <w:sz w:val="28"/>
          <w:szCs w:val="28"/>
        </w:rPr>
        <w:t>The pie chart reveal that 19% reported that they currently smoke, 29% of adults reported that they had given up, while 52% reported that they never smoked</w:t>
      </w:r>
      <w:r>
        <w:rPr>
          <w:rFonts w:ascii="Tahoma" w:hAnsi="Tahoma" w:cs="Tahoma"/>
          <w:sz w:val="28"/>
          <w:szCs w:val="28"/>
        </w:rPr>
        <w:t xml:space="preserve"> </w:t>
      </w:r>
      <w:r w:rsidRPr="00403F09">
        <w:rPr>
          <w:rFonts w:ascii="Tahoma" w:hAnsi="Tahoma" w:cs="Tahoma"/>
          <w:sz w:val="28"/>
          <w:szCs w:val="28"/>
        </w:rPr>
        <w:t>(</w:t>
      </w:r>
      <w:proofErr w:type="spellStart"/>
      <w:r w:rsidRPr="00403F09">
        <w:rPr>
          <w:rFonts w:ascii="Tahoma" w:hAnsi="Tahoma" w:cs="Tahoma"/>
          <w:sz w:val="28"/>
          <w:szCs w:val="28"/>
        </w:rPr>
        <w:t>NatCen</w:t>
      </w:r>
      <w:proofErr w:type="spellEnd"/>
      <w:r w:rsidRPr="00403F09">
        <w:rPr>
          <w:rFonts w:ascii="Tahoma" w:hAnsi="Tahoma" w:cs="Tahoma"/>
          <w:sz w:val="28"/>
          <w:szCs w:val="28"/>
        </w:rPr>
        <w:t xml:space="preserve"> Social Research, 2016).</w:t>
      </w:r>
    </w:p>
    <w:p w:rsidR="009E4008" w:rsidRPr="00E3147D" w:rsidRDefault="001D5FC4" w:rsidP="001D5FC4">
      <w:pPr>
        <w:spacing w:line="360" w:lineRule="auto"/>
        <w:rPr>
          <w:rFonts w:ascii="Tahoma" w:hAnsi="Tahoma" w:cs="Tahoma"/>
          <w:b/>
          <w:sz w:val="28"/>
          <w:szCs w:val="28"/>
        </w:rPr>
      </w:pPr>
      <w:r w:rsidRPr="00E3147D">
        <w:rPr>
          <w:rFonts w:ascii="Tahoma" w:hAnsi="Tahoma" w:cs="Tahoma"/>
          <w:b/>
          <w:sz w:val="28"/>
          <w:szCs w:val="28"/>
        </w:rPr>
        <w:t>NHS Stop Smoking services</w:t>
      </w:r>
    </w:p>
    <w:p w:rsidR="000901E7" w:rsidRPr="00E3147D" w:rsidRDefault="009E4008" w:rsidP="000901E7">
      <w:pPr>
        <w:spacing w:line="360" w:lineRule="auto"/>
        <w:rPr>
          <w:rFonts w:ascii="Tahoma" w:hAnsi="Tahoma" w:cs="Tahoma"/>
          <w:sz w:val="28"/>
          <w:szCs w:val="28"/>
        </w:rPr>
      </w:pPr>
      <w:r w:rsidRPr="00E3147D">
        <w:rPr>
          <w:rFonts w:ascii="Tahoma" w:hAnsi="Tahoma" w:cs="Tahoma"/>
          <w:sz w:val="28"/>
          <w:szCs w:val="28"/>
        </w:rPr>
        <w:t>Moreover, t</w:t>
      </w:r>
      <w:r w:rsidR="000901E7" w:rsidRPr="00E3147D">
        <w:rPr>
          <w:rFonts w:ascii="Tahoma" w:hAnsi="Tahoma" w:cs="Tahoma"/>
          <w:sz w:val="28"/>
          <w:szCs w:val="28"/>
        </w:rPr>
        <w:t>he Welsh Government has set an ambitious annual target to treat 5</w:t>
      </w:r>
      <w:r w:rsidRPr="00E3147D">
        <w:rPr>
          <w:rFonts w:ascii="Tahoma" w:hAnsi="Tahoma" w:cs="Tahoma"/>
          <w:sz w:val="28"/>
          <w:szCs w:val="28"/>
        </w:rPr>
        <w:t xml:space="preserve"> percent </w:t>
      </w:r>
      <w:r w:rsidR="000901E7" w:rsidRPr="00E3147D">
        <w:rPr>
          <w:rFonts w:ascii="Tahoma" w:hAnsi="Tahoma" w:cs="Tahoma"/>
          <w:sz w:val="28"/>
          <w:szCs w:val="28"/>
        </w:rPr>
        <w:t xml:space="preserve">of the </w:t>
      </w:r>
      <w:r w:rsidRPr="00E3147D">
        <w:rPr>
          <w:rFonts w:ascii="Tahoma" w:hAnsi="Tahoma" w:cs="Tahoma"/>
          <w:sz w:val="28"/>
          <w:szCs w:val="28"/>
        </w:rPr>
        <w:t>smoking population through NHS Stop S</w:t>
      </w:r>
      <w:r w:rsidR="000901E7" w:rsidRPr="00E3147D">
        <w:rPr>
          <w:rFonts w:ascii="Tahoma" w:hAnsi="Tahoma" w:cs="Tahoma"/>
          <w:sz w:val="28"/>
          <w:szCs w:val="28"/>
        </w:rPr>
        <w:t>moking services and to reduce adult smoking rates to 16% by 2020.</w:t>
      </w:r>
    </w:p>
    <w:p w:rsidR="00B00D00" w:rsidRPr="00E3147D" w:rsidRDefault="005C5BC0" w:rsidP="008C2137">
      <w:pPr>
        <w:spacing w:line="360" w:lineRule="auto"/>
        <w:rPr>
          <w:rFonts w:ascii="Tahoma" w:hAnsi="Tahoma" w:cs="Tahoma"/>
          <w:sz w:val="28"/>
          <w:szCs w:val="28"/>
        </w:rPr>
      </w:pPr>
      <w:r w:rsidRPr="00E3147D">
        <w:rPr>
          <w:rFonts w:ascii="Tahoma" w:hAnsi="Tahoma" w:cs="Tahoma"/>
          <w:sz w:val="28"/>
          <w:szCs w:val="28"/>
        </w:rPr>
        <w:t>NHS Wales (2018) has launched a significant anti-smoking campaign dubbed “</w:t>
      </w:r>
      <w:r w:rsidR="00B00D00" w:rsidRPr="00E3147D">
        <w:rPr>
          <w:rFonts w:ascii="Tahoma" w:hAnsi="Tahoma" w:cs="Tahoma"/>
          <w:sz w:val="28"/>
          <w:szCs w:val="28"/>
        </w:rPr>
        <w:t>Stop Smoking Wales</w:t>
      </w:r>
      <w:r w:rsidRPr="00E3147D">
        <w:rPr>
          <w:rFonts w:ascii="Tahoma" w:hAnsi="Tahoma" w:cs="Tahoma"/>
          <w:sz w:val="28"/>
          <w:szCs w:val="28"/>
        </w:rPr>
        <w:t>” and is a programmed sponsored by the</w:t>
      </w:r>
      <w:r w:rsidR="00B00D00" w:rsidRPr="00E3147D">
        <w:rPr>
          <w:rFonts w:ascii="Tahoma" w:hAnsi="Tahoma" w:cs="Tahoma"/>
          <w:sz w:val="28"/>
          <w:szCs w:val="28"/>
        </w:rPr>
        <w:t xml:space="preserve"> Welsh Government</w:t>
      </w:r>
      <w:r w:rsidRPr="00E3147D">
        <w:rPr>
          <w:rFonts w:ascii="Tahoma" w:hAnsi="Tahoma" w:cs="Tahoma"/>
          <w:sz w:val="28"/>
          <w:szCs w:val="28"/>
        </w:rPr>
        <w:t>.</w:t>
      </w:r>
      <w:r w:rsidR="00B00D00" w:rsidRPr="00E3147D">
        <w:rPr>
          <w:rFonts w:ascii="Tahoma" w:hAnsi="Tahoma" w:cs="Tahoma"/>
          <w:sz w:val="28"/>
          <w:szCs w:val="28"/>
        </w:rPr>
        <w:t xml:space="preserve"> </w:t>
      </w:r>
      <w:r w:rsidR="008C2137" w:rsidRPr="00E3147D">
        <w:rPr>
          <w:rFonts w:ascii="Tahoma" w:hAnsi="Tahoma" w:cs="Tahoma"/>
          <w:sz w:val="28"/>
          <w:szCs w:val="28"/>
        </w:rPr>
        <w:t>Stop Smoking Wales Stop Smoking Wales (SSW) provides free service in expert support for smokers who want to quit. SSW is found throughout Wales in local communities.</w:t>
      </w:r>
      <w:r w:rsidR="001860A5" w:rsidRPr="00E3147D">
        <w:rPr>
          <w:rFonts w:ascii="Tahoma" w:hAnsi="Tahoma" w:cs="Tahoma"/>
          <w:sz w:val="28"/>
          <w:szCs w:val="28"/>
        </w:rPr>
        <w:t xml:space="preserve"> It offers some specialist health service sessions to those smokers who genuinely intend to stop smoking. </w:t>
      </w:r>
      <w:r w:rsidR="008C2137" w:rsidRPr="00E3147D">
        <w:rPr>
          <w:rFonts w:ascii="Tahoma" w:hAnsi="Tahoma" w:cs="Tahoma"/>
          <w:sz w:val="28"/>
          <w:szCs w:val="28"/>
        </w:rPr>
        <w:t xml:space="preserve"> SSW is operated by trained personnel who advise and offer face-to-face support including over the telephone. The project operates in </w:t>
      </w:r>
      <w:r w:rsidR="001860A5" w:rsidRPr="00E3147D">
        <w:rPr>
          <w:rFonts w:ascii="Tahoma" w:hAnsi="Tahoma" w:cs="Tahoma"/>
          <w:sz w:val="28"/>
          <w:szCs w:val="28"/>
        </w:rPr>
        <w:t>conjunction</w:t>
      </w:r>
      <w:r w:rsidR="008C2137" w:rsidRPr="00E3147D">
        <w:rPr>
          <w:rFonts w:ascii="Tahoma" w:hAnsi="Tahoma" w:cs="Tahoma"/>
          <w:sz w:val="28"/>
          <w:szCs w:val="28"/>
        </w:rPr>
        <w:t xml:space="preserve"> with various communities across Wales</w:t>
      </w:r>
      <w:r w:rsidR="001860A5" w:rsidRPr="00E3147D">
        <w:rPr>
          <w:rFonts w:ascii="Tahoma" w:hAnsi="Tahoma" w:cs="Tahoma"/>
          <w:sz w:val="28"/>
          <w:szCs w:val="28"/>
        </w:rPr>
        <w:t xml:space="preserve"> as a means of ensuring that those in need can access SSW</w:t>
      </w:r>
      <w:r w:rsidR="008C2137" w:rsidRPr="00E3147D">
        <w:rPr>
          <w:rFonts w:ascii="Tahoma" w:hAnsi="Tahoma" w:cs="Tahoma"/>
          <w:sz w:val="28"/>
          <w:szCs w:val="28"/>
        </w:rPr>
        <w:t xml:space="preserve"> services. </w:t>
      </w:r>
      <w:r w:rsidR="001860A5" w:rsidRPr="00E3147D">
        <w:rPr>
          <w:rFonts w:ascii="Tahoma" w:hAnsi="Tahoma" w:cs="Tahoma"/>
          <w:sz w:val="28"/>
          <w:szCs w:val="28"/>
        </w:rPr>
        <w:t>According to Public Health Wales Annual Equality Report (2016-2017) some of the SSW objectives is to educate</w:t>
      </w:r>
      <w:r w:rsidR="008C2137" w:rsidRPr="00E3147D">
        <w:rPr>
          <w:rFonts w:ascii="Tahoma" w:hAnsi="Tahoma" w:cs="Tahoma"/>
          <w:sz w:val="28"/>
          <w:szCs w:val="28"/>
        </w:rPr>
        <w:t xml:space="preserve"> young people</w:t>
      </w:r>
      <w:r w:rsidR="001860A5" w:rsidRPr="00E3147D">
        <w:rPr>
          <w:rFonts w:ascii="Tahoma" w:hAnsi="Tahoma" w:cs="Tahoma"/>
          <w:sz w:val="28"/>
          <w:szCs w:val="28"/>
        </w:rPr>
        <w:t xml:space="preserve"> about the effects of smoking and also the organisation makes w</w:t>
      </w:r>
      <w:r w:rsidR="008C2137" w:rsidRPr="00E3147D">
        <w:rPr>
          <w:rFonts w:ascii="Tahoma" w:hAnsi="Tahoma" w:cs="Tahoma"/>
          <w:sz w:val="28"/>
          <w:szCs w:val="28"/>
        </w:rPr>
        <w:t xml:space="preserve">eekly stop smoking sessions </w:t>
      </w:r>
      <w:r w:rsidR="001860A5" w:rsidRPr="00E3147D">
        <w:rPr>
          <w:rFonts w:ascii="Tahoma" w:hAnsi="Tahoma" w:cs="Tahoma"/>
          <w:sz w:val="28"/>
          <w:szCs w:val="28"/>
        </w:rPr>
        <w:t>in various colleges and</w:t>
      </w:r>
      <w:r w:rsidR="008C2137" w:rsidRPr="00E3147D">
        <w:rPr>
          <w:rFonts w:ascii="Tahoma" w:hAnsi="Tahoma" w:cs="Tahoma"/>
          <w:sz w:val="28"/>
          <w:szCs w:val="28"/>
        </w:rPr>
        <w:t xml:space="preserve"> </w:t>
      </w:r>
      <w:r w:rsidR="001860A5" w:rsidRPr="00E3147D">
        <w:rPr>
          <w:rFonts w:ascii="Tahoma" w:hAnsi="Tahoma" w:cs="Tahoma"/>
          <w:sz w:val="28"/>
          <w:szCs w:val="28"/>
        </w:rPr>
        <w:t>schools across Wales. Through services provided by SSW, those in need can be assisted to</w:t>
      </w:r>
      <w:r w:rsidR="008C2137" w:rsidRPr="00E3147D">
        <w:rPr>
          <w:rFonts w:ascii="Tahoma" w:hAnsi="Tahoma" w:cs="Tahoma"/>
          <w:sz w:val="28"/>
          <w:szCs w:val="28"/>
        </w:rPr>
        <w:t xml:space="preserve"> quit smoking in schools and colleges</w:t>
      </w:r>
      <w:r w:rsidR="001860A5" w:rsidRPr="00E3147D">
        <w:rPr>
          <w:rFonts w:ascii="Tahoma" w:hAnsi="Tahoma" w:cs="Tahoma"/>
          <w:sz w:val="28"/>
          <w:szCs w:val="28"/>
        </w:rPr>
        <w:t xml:space="preserve"> and the supported is also extended to vulnerable</w:t>
      </w:r>
      <w:r w:rsidR="008C2137" w:rsidRPr="00E3147D">
        <w:rPr>
          <w:rFonts w:ascii="Tahoma" w:hAnsi="Tahoma" w:cs="Tahoma"/>
          <w:sz w:val="28"/>
          <w:szCs w:val="28"/>
        </w:rPr>
        <w:t xml:space="preserve"> groups</w:t>
      </w:r>
      <w:r w:rsidR="001860A5" w:rsidRPr="00E3147D">
        <w:rPr>
          <w:rFonts w:ascii="Tahoma" w:hAnsi="Tahoma" w:cs="Tahoma"/>
          <w:sz w:val="28"/>
          <w:szCs w:val="28"/>
        </w:rPr>
        <w:t>. People in need of such service can then be afforded a chance to attend</w:t>
      </w:r>
      <w:r w:rsidR="008C2137" w:rsidRPr="00E3147D">
        <w:rPr>
          <w:rFonts w:ascii="Tahoma" w:hAnsi="Tahoma" w:cs="Tahoma"/>
          <w:sz w:val="28"/>
          <w:szCs w:val="28"/>
        </w:rPr>
        <w:t xml:space="preserve"> a smoke free event at Caswell clinic</w:t>
      </w:r>
      <w:r w:rsidR="001860A5" w:rsidRPr="00E3147D">
        <w:rPr>
          <w:rFonts w:ascii="Tahoma" w:hAnsi="Tahoma" w:cs="Tahoma"/>
          <w:sz w:val="28"/>
          <w:szCs w:val="28"/>
        </w:rPr>
        <w:t>. This clinic is largely designed for</w:t>
      </w:r>
      <w:r w:rsidR="008C2137" w:rsidRPr="00E3147D">
        <w:rPr>
          <w:rFonts w:ascii="Tahoma" w:hAnsi="Tahoma" w:cs="Tahoma"/>
          <w:sz w:val="28"/>
          <w:szCs w:val="28"/>
        </w:rPr>
        <w:t xml:space="preserve"> offenders and </w:t>
      </w:r>
      <w:r w:rsidR="001860A5" w:rsidRPr="00E3147D">
        <w:rPr>
          <w:rFonts w:ascii="Tahoma" w:hAnsi="Tahoma" w:cs="Tahoma"/>
          <w:sz w:val="28"/>
          <w:szCs w:val="28"/>
        </w:rPr>
        <w:t xml:space="preserve">those with </w:t>
      </w:r>
      <w:r w:rsidR="008C2137" w:rsidRPr="00E3147D">
        <w:rPr>
          <w:rFonts w:ascii="Tahoma" w:hAnsi="Tahoma" w:cs="Tahoma"/>
          <w:sz w:val="28"/>
          <w:szCs w:val="28"/>
        </w:rPr>
        <w:t>mental health problems</w:t>
      </w:r>
      <w:r w:rsidR="001860A5" w:rsidRPr="00E3147D">
        <w:rPr>
          <w:rFonts w:ascii="Tahoma" w:hAnsi="Tahoma" w:cs="Tahoma"/>
          <w:sz w:val="28"/>
          <w:szCs w:val="28"/>
        </w:rPr>
        <w:t>. SSW has also become</w:t>
      </w:r>
      <w:r w:rsidRPr="00E3147D">
        <w:rPr>
          <w:rFonts w:ascii="Tahoma" w:hAnsi="Tahoma" w:cs="Tahoma"/>
          <w:sz w:val="28"/>
          <w:szCs w:val="28"/>
        </w:rPr>
        <w:t xml:space="preserve"> </w:t>
      </w:r>
      <w:r w:rsidR="001860A5" w:rsidRPr="00E3147D">
        <w:rPr>
          <w:rFonts w:ascii="Tahoma" w:hAnsi="Tahoma" w:cs="Tahoma"/>
          <w:sz w:val="28"/>
          <w:szCs w:val="28"/>
        </w:rPr>
        <w:t>a key</w:t>
      </w:r>
      <w:r w:rsidR="00B00D00" w:rsidRPr="00E3147D">
        <w:rPr>
          <w:rFonts w:ascii="Tahoma" w:hAnsi="Tahoma" w:cs="Tahoma"/>
          <w:sz w:val="28"/>
          <w:szCs w:val="28"/>
        </w:rPr>
        <w:t xml:space="preserve"> part of Public Health Wales </w:t>
      </w:r>
      <w:r w:rsidR="001860A5" w:rsidRPr="00E3147D">
        <w:rPr>
          <w:rFonts w:ascii="Tahoma" w:hAnsi="Tahoma" w:cs="Tahoma"/>
          <w:sz w:val="28"/>
          <w:szCs w:val="28"/>
        </w:rPr>
        <w:t>and is the</w:t>
      </w:r>
      <w:r w:rsidR="00B00D00" w:rsidRPr="00E3147D">
        <w:rPr>
          <w:rFonts w:ascii="Tahoma" w:hAnsi="Tahoma" w:cs="Tahoma"/>
          <w:sz w:val="28"/>
          <w:szCs w:val="28"/>
        </w:rPr>
        <w:t xml:space="preserve"> central element of the Tobacco Control programme.</w:t>
      </w:r>
      <w:r w:rsidRPr="00E3147D">
        <w:rPr>
          <w:rFonts w:ascii="Tahoma" w:hAnsi="Tahoma" w:cs="Tahoma"/>
          <w:sz w:val="28"/>
          <w:szCs w:val="28"/>
        </w:rPr>
        <w:t xml:space="preserve"> </w:t>
      </w:r>
    </w:p>
    <w:p w:rsidR="00B00D00" w:rsidRPr="00E3147D" w:rsidRDefault="00B00D00" w:rsidP="00B00D00">
      <w:pPr>
        <w:spacing w:line="360" w:lineRule="auto"/>
        <w:rPr>
          <w:rFonts w:ascii="Tahoma" w:hAnsi="Tahoma" w:cs="Tahoma"/>
          <w:sz w:val="28"/>
          <w:szCs w:val="28"/>
        </w:rPr>
      </w:pPr>
      <w:r w:rsidRPr="00E3147D">
        <w:rPr>
          <w:rFonts w:ascii="Tahoma" w:hAnsi="Tahoma" w:cs="Tahoma"/>
          <w:sz w:val="28"/>
          <w:szCs w:val="28"/>
        </w:rPr>
        <w:t xml:space="preserve"> </w:t>
      </w:r>
      <w:r w:rsidR="000901E7" w:rsidRPr="00E3147D">
        <w:rPr>
          <w:rFonts w:ascii="Tahoma" w:hAnsi="Tahoma" w:cs="Tahoma"/>
          <w:sz w:val="28"/>
          <w:szCs w:val="28"/>
        </w:rPr>
        <w:t>This is a vital programme as the</w:t>
      </w:r>
      <w:r w:rsidRPr="00E3147D">
        <w:rPr>
          <w:rFonts w:ascii="Tahoma" w:hAnsi="Tahoma" w:cs="Tahoma"/>
          <w:sz w:val="28"/>
          <w:szCs w:val="28"/>
        </w:rPr>
        <w:t xml:space="preserve"> service</w:t>
      </w:r>
      <w:r w:rsidR="000901E7" w:rsidRPr="00E3147D">
        <w:rPr>
          <w:rFonts w:ascii="Tahoma" w:hAnsi="Tahoma" w:cs="Tahoma"/>
          <w:sz w:val="28"/>
          <w:szCs w:val="28"/>
        </w:rPr>
        <w:t>s it provides play a key role in r</w:t>
      </w:r>
      <w:r w:rsidRPr="00E3147D">
        <w:rPr>
          <w:rFonts w:ascii="Tahoma" w:hAnsi="Tahoma" w:cs="Tahoma"/>
          <w:sz w:val="28"/>
          <w:szCs w:val="28"/>
        </w:rPr>
        <w:t>educing the impact of tobacco on the health of people in Wales</w:t>
      </w:r>
      <w:r w:rsidR="000901E7" w:rsidRPr="00E3147D">
        <w:rPr>
          <w:rFonts w:ascii="Tahoma" w:hAnsi="Tahoma" w:cs="Tahoma"/>
          <w:sz w:val="28"/>
          <w:szCs w:val="28"/>
        </w:rPr>
        <w:t>. The programme also</w:t>
      </w:r>
      <w:r w:rsidRPr="00E3147D">
        <w:rPr>
          <w:rFonts w:ascii="Tahoma" w:hAnsi="Tahoma" w:cs="Tahoma"/>
          <w:sz w:val="28"/>
          <w:szCs w:val="28"/>
        </w:rPr>
        <w:t xml:space="preserve"> </w:t>
      </w:r>
      <w:r w:rsidR="000901E7" w:rsidRPr="00E3147D">
        <w:rPr>
          <w:rFonts w:ascii="Tahoma" w:hAnsi="Tahoma" w:cs="Tahoma"/>
          <w:sz w:val="28"/>
          <w:szCs w:val="28"/>
        </w:rPr>
        <w:t>aims at contributing towards</w:t>
      </w:r>
      <w:r w:rsidRPr="00E3147D">
        <w:rPr>
          <w:rFonts w:ascii="Tahoma" w:hAnsi="Tahoma" w:cs="Tahoma"/>
          <w:sz w:val="28"/>
          <w:szCs w:val="28"/>
        </w:rPr>
        <w:t xml:space="preserve"> reaching the Welsh Government</w:t>
      </w:r>
      <w:r w:rsidR="000901E7" w:rsidRPr="00E3147D">
        <w:rPr>
          <w:rFonts w:ascii="Tahoma" w:hAnsi="Tahoma" w:cs="Tahoma"/>
          <w:sz w:val="28"/>
          <w:szCs w:val="28"/>
        </w:rPr>
        <w:t>’s</w:t>
      </w:r>
      <w:r w:rsidRPr="00E3147D">
        <w:rPr>
          <w:rFonts w:ascii="Tahoma" w:hAnsi="Tahoma" w:cs="Tahoma"/>
          <w:sz w:val="28"/>
          <w:szCs w:val="28"/>
        </w:rPr>
        <w:t xml:space="preserve"> target </w:t>
      </w:r>
      <w:r w:rsidR="000901E7" w:rsidRPr="00E3147D">
        <w:rPr>
          <w:rFonts w:ascii="Tahoma" w:hAnsi="Tahoma" w:cs="Tahoma"/>
          <w:sz w:val="28"/>
          <w:szCs w:val="28"/>
        </w:rPr>
        <w:t>to</w:t>
      </w:r>
      <w:r w:rsidRPr="00E3147D">
        <w:rPr>
          <w:rFonts w:ascii="Tahoma" w:hAnsi="Tahoma" w:cs="Tahoma"/>
          <w:sz w:val="28"/>
          <w:szCs w:val="28"/>
        </w:rPr>
        <w:t xml:space="preserve"> reduc</w:t>
      </w:r>
      <w:r w:rsidR="000901E7" w:rsidRPr="00E3147D">
        <w:rPr>
          <w:rFonts w:ascii="Tahoma" w:hAnsi="Tahoma" w:cs="Tahoma"/>
          <w:sz w:val="28"/>
          <w:szCs w:val="28"/>
        </w:rPr>
        <w:t>e</w:t>
      </w:r>
      <w:r w:rsidRPr="00E3147D">
        <w:rPr>
          <w:rFonts w:ascii="Tahoma" w:hAnsi="Tahoma" w:cs="Tahoma"/>
          <w:sz w:val="28"/>
          <w:szCs w:val="28"/>
        </w:rPr>
        <w:t xml:space="preserve"> smoking prevalence in Wales to 16 percent </w:t>
      </w:r>
      <w:r w:rsidR="000901E7" w:rsidRPr="00E3147D">
        <w:rPr>
          <w:rFonts w:ascii="Tahoma" w:hAnsi="Tahoma" w:cs="Tahoma"/>
          <w:sz w:val="28"/>
          <w:szCs w:val="28"/>
        </w:rPr>
        <w:t xml:space="preserve">at least </w:t>
      </w:r>
      <w:r w:rsidRPr="00E3147D">
        <w:rPr>
          <w:rFonts w:ascii="Tahoma" w:hAnsi="Tahoma" w:cs="Tahoma"/>
          <w:sz w:val="28"/>
          <w:szCs w:val="28"/>
        </w:rPr>
        <w:t>by 2020</w:t>
      </w:r>
      <w:r w:rsidR="000901E7" w:rsidRPr="00E3147D">
        <w:rPr>
          <w:rFonts w:ascii="Tahoma" w:hAnsi="Tahoma" w:cs="Tahoma"/>
          <w:sz w:val="28"/>
          <w:szCs w:val="28"/>
        </w:rPr>
        <w:t xml:space="preserve"> (NHS Wales, 2018)</w:t>
      </w:r>
      <w:r w:rsidRPr="00E3147D">
        <w:rPr>
          <w:rFonts w:ascii="Tahoma" w:hAnsi="Tahoma" w:cs="Tahoma"/>
          <w:sz w:val="28"/>
          <w:szCs w:val="28"/>
        </w:rPr>
        <w:t>.</w:t>
      </w:r>
    </w:p>
    <w:p w:rsidR="009278ED" w:rsidRPr="00E3147D" w:rsidRDefault="000901E7" w:rsidP="00B00D00">
      <w:pPr>
        <w:spacing w:line="360" w:lineRule="auto"/>
        <w:rPr>
          <w:rFonts w:ascii="Tahoma" w:hAnsi="Tahoma" w:cs="Tahoma"/>
          <w:sz w:val="28"/>
          <w:szCs w:val="28"/>
        </w:rPr>
      </w:pPr>
      <w:r w:rsidRPr="00E3147D">
        <w:rPr>
          <w:rFonts w:ascii="Tahoma" w:hAnsi="Tahoma" w:cs="Tahoma"/>
          <w:sz w:val="28"/>
          <w:szCs w:val="28"/>
        </w:rPr>
        <w:t>NHS Wales (2018) observes that a number of studies on smoking have concluded that</w:t>
      </w:r>
      <w:r w:rsidR="00B00D00" w:rsidRPr="00E3147D">
        <w:rPr>
          <w:rFonts w:ascii="Tahoma" w:hAnsi="Tahoma" w:cs="Tahoma"/>
          <w:sz w:val="28"/>
          <w:szCs w:val="28"/>
        </w:rPr>
        <w:t xml:space="preserve"> smokers are four times more likely to give up with a support programme </w:t>
      </w:r>
      <w:r w:rsidRPr="00E3147D">
        <w:rPr>
          <w:rFonts w:ascii="Tahoma" w:hAnsi="Tahoma" w:cs="Tahoma"/>
          <w:sz w:val="28"/>
          <w:szCs w:val="28"/>
        </w:rPr>
        <w:t>such as</w:t>
      </w:r>
      <w:r w:rsidR="00B00D00" w:rsidRPr="00E3147D">
        <w:rPr>
          <w:rFonts w:ascii="Tahoma" w:hAnsi="Tahoma" w:cs="Tahoma"/>
          <w:sz w:val="28"/>
          <w:szCs w:val="28"/>
        </w:rPr>
        <w:t xml:space="preserve"> Stop Smoking Wales.</w:t>
      </w:r>
      <w:r w:rsidR="009E4008" w:rsidRPr="00E3147D">
        <w:rPr>
          <w:rFonts w:ascii="Tahoma" w:hAnsi="Tahoma" w:cs="Tahoma"/>
          <w:sz w:val="28"/>
          <w:szCs w:val="28"/>
        </w:rPr>
        <w:t xml:space="preserve"> For instance, the </w:t>
      </w:r>
      <w:r w:rsidR="00B00D00" w:rsidRPr="00E3147D">
        <w:rPr>
          <w:rFonts w:ascii="Tahoma" w:hAnsi="Tahoma" w:cs="Tahoma"/>
          <w:sz w:val="28"/>
          <w:szCs w:val="28"/>
        </w:rPr>
        <w:t xml:space="preserve">Stop Smoking Wales </w:t>
      </w:r>
      <w:r w:rsidR="009E4008" w:rsidRPr="00E3147D">
        <w:rPr>
          <w:rFonts w:ascii="Tahoma" w:hAnsi="Tahoma" w:cs="Tahoma"/>
          <w:sz w:val="28"/>
          <w:szCs w:val="28"/>
        </w:rPr>
        <w:t>provides clients with</w:t>
      </w:r>
      <w:r w:rsidR="00B00D00" w:rsidRPr="00E3147D">
        <w:rPr>
          <w:rFonts w:ascii="Tahoma" w:hAnsi="Tahoma" w:cs="Tahoma"/>
          <w:sz w:val="28"/>
          <w:szCs w:val="28"/>
        </w:rPr>
        <w:t xml:space="preserve"> a </w:t>
      </w:r>
      <w:r w:rsidR="009E4008" w:rsidRPr="00E3147D">
        <w:rPr>
          <w:rFonts w:ascii="Tahoma" w:hAnsi="Tahoma" w:cs="Tahoma"/>
          <w:sz w:val="28"/>
          <w:szCs w:val="28"/>
        </w:rPr>
        <w:t>7-</w:t>
      </w:r>
      <w:r w:rsidR="00B00D00" w:rsidRPr="00E3147D">
        <w:rPr>
          <w:rFonts w:ascii="Tahoma" w:hAnsi="Tahoma" w:cs="Tahoma"/>
          <w:sz w:val="28"/>
          <w:szCs w:val="28"/>
        </w:rPr>
        <w:t>week treatment programme</w:t>
      </w:r>
      <w:r w:rsidR="009E4008" w:rsidRPr="00E3147D">
        <w:rPr>
          <w:rFonts w:ascii="Tahoma" w:hAnsi="Tahoma" w:cs="Tahoma"/>
          <w:sz w:val="28"/>
          <w:szCs w:val="28"/>
        </w:rPr>
        <w:t xml:space="preserve"> that is mainly focused </w:t>
      </w:r>
      <w:r w:rsidR="00B00D00" w:rsidRPr="00E3147D">
        <w:rPr>
          <w:rFonts w:ascii="Tahoma" w:hAnsi="Tahoma" w:cs="Tahoma"/>
          <w:sz w:val="28"/>
          <w:szCs w:val="28"/>
        </w:rPr>
        <w:t xml:space="preserve">on the withdrawal oriented treatment model. </w:t>
      </w:r>
      <w:r w:rsidR="009E4008" w:rsidRPr="00E3147D">
        <w:rPr>
          <w:rFonts w:ascii="Tahoma" w:hAnsi="Tahoma" w:cs="Tahoma"/>
          <w:sz w:val="28"/>
          <w:szCs w:val="28"/>
        </w:rPr>
        <w:t>Stop Smoking Wales</w:t>
      </w:r>
      <w:r w:rsidR="00B00D00" w:rsidRPr="00E3147D">
        <w:rPr>
          <w:rFonts w:ascii="Tahoma" w:hAnsi="Tahoma" w:cs="Tahoma"/>
          <w:sz w:val="28"/>
          <w:szCs w:val="28"/>
        </w:rPr>
        <w:t xml:space="preserve"> programme </w:t>
      </w:r>
      <w:r w:rsidR="009E4008" w:rsidRPr="00E3147D">
        <w:rPr>
          <w:rFonts w:ascii="Tahoma" w:hAnsi="Tahoma" w:cs="Tahoma"/>
          <w:sz w:val="28"/>
          <w:szCs w:val="28"/>
        </w:rPr>
        <w:t>also offers some w</w:t>
      </w:r>
      <w:r w:rsidR="00B00D00" w:rsidRPr="00E3147D">
        <w:rPr>
          <w:rFonts w:ascii="Tahoma" w:hAnsi="Tahoma" w:cs="Tahoma"/>
          <w:sz w:val="28"/>
          <w:szCs w:val="28"/>
        </w:rPr>
        <w:t>eekly appointments at the same time and same place each week</w:t>
      </w:r>
      <w:r w:rsidR="009E4008" w:rsidRPr="00E3147D">
        <w:rPr>
          <w:rFonts w:ascii="Tahoma" w:hAnsi="Tahoma" w:cs="Tahoma"/>
          <w:sz w:val="28"/>
          <w:szCs w:val="28"/>
        </w:rPr>
        <w:t xml:space="preserve">. There are also </w:t>
      </w:r>
      <w:r w:rsidR="00B00D00" w:rsidRPr="00E3147D">
        <w:rPr>
          <w:rFonts w:ascii="Tahoma" w:hAnsi="Tahoma" w:cs="Tahoma"/>
          <w:sz w:val="28"/>
          <w:szCs w:val="28"/>
        </w:rPr>
        <w:t xml:space="preserve">available </w:t>
      </w:r>
      <w:r w:rsidR="009E4008" w:rsidRPr="00E3147D">
        <w:rPr>
          <w:rFonts w:ascii="Tahoma" w:hAnsi="Tahoma" w:cs="Tahoma"/>
          <w:sz w:val="28"/>
          <w:szCs w:val="28"/>
        </w:rPr>
        <w:t xml:space="preserve">appointments </w:t>
      </w:r>
      <w:r w:rsidR="00B00D00" w:rsidRPr="00E3147D">
        <w:rPr>
          <w:rFonts w:ascii="Tahoma" w:hAnsi="Tahoma" w:cs="Tahoma"/>
          <w:sz w:val="28"/>
          <w:szCs w:val="28"/>
        </w:rPr>
        <w:t>during the day and early evening in local community</w:t>
      </w:r>
      <w:r w:rsidR="009E4008" w:rsidRPr="00E3147D">
        <w:rPr>
          <w:rFonts w:ascii="Tahoma" w:hAnsi="Tahoma" w:cs="Tahoma"/>
          <w:sz w:val="28"/>
          <w:szCs w:val="28"/>
        </w:rPr>
        <w:t xml:space="preserve"> </w:t>
      </w:r>
      <w:r w:rsidR="00B00D00" w:rsidRPr="00E3147D">
        <w:rPr>
          <w:rFonts w:ascii="Tahoma" w:hAnsi="Tahoma" w:cs="Tahoma"/>
          <w:sz w:val="28"/>
          <w:szCs w:val="28"/>
        </w:rPr>
        <w:t>venues</w:t>
      </w:r>
      <w:r w:rsidR="009E4008" w:rsidRPr="00E3147D">
        <w:rPr>
          <w:rFonts w:ascii="Tahoma" w:hAnsi="Tahoma" w:cs="Tahoma"/>
          <w:sz w:val="28"/>
          <w:szCs w:val="28"/>
        </w:rPr>
        <w:t xml:space="preserve">. Among other expert services provided </w:t>
      </w:r>
      <w:r w:rsidR="001D5FC4" w:rsidRPr="00E3147D">
        <w:rPr>
          <w:rFonts w:ascii="Tahoma" w:hAnsi="Tahoma" w:cs="Tahoma"/>
          <w:sz w:val="28"/>
          <w:szCs w:val="28"/>
        </w:rPr>
        <w:t>are behavioural</w:t>
      </w:r>
      <w:r w:rsidR="00B00D00" w:rsidRPr="00E3147D">
        <w:rPr>
          <w:rFonts w:ascii="Tahoma" w:hAnsi="Tahoma" w:cs="Tahoma"/>
          <w:sz w:val="28"/>
          <w:szCs w:val="28"/>
        </w:rPr>
        <w:t xml:space="preserve"> support </w:t>
      </w:r>
      <w:r w:rsidR="009E4008" w:rsidRPr="00E3147D">
        <w:rPr>
          <w:rFonts w:ascii="Tahoma" w:hAnsi="Tahoma" w:cs="Tahoma"/>
          <w:sz w:val="28"/>
          <w:szCs w:val="28"/>
        </w:rPr>
        <w:t xml:space="preserve">that is provided </w:t>
      </w:r>
      <w:r w:rsidR="00B00D00" w:rsidRPr="00E3147D">
        <w:rPr>
          <w:rFonts w:ascii="Tahoma" w:hAnsi="Tahoma" w:cs="Tahoma"/>
          <w:sz w:val="28"/>
          <w:szCs w:val="28"/>
        </w:rPr>
        <w:t>by a trained Stop Smoking Advisor</w:t>
      </w:r>
      <w:r w:rsidR="009E4008" w:rsidRPr="00E3147D">
        <w:rPr>
          <w:rFonts w:ascii="Tahoma" w:hAnsi="Tahoma" w:cs="Tahoma"/>
          <w:sz w:val="28"/>
          <w:szCs w:val="28"/>
        </w:rPr>
        <w:t>. There is also an e</w:t>
      </w:r>
      <w:r w:rsidR="00B00D00" w:rsidRPr="00E3147D">
        <w:rPr>
          <w:rFonts w:ascii="Tahoma" w:hAnsi="Tahoma" w:cs="Tahoma"/>
          <w:sz w:val="28"/>
          <w:szCs w:val="28"/>
        </w:rPr>
        <w:t>ncouragement, support and guidance throughout the quitting process</w:t>
      </w:r>
      <w:r w:rsidR="009E4008" w:rsidRPr="00E3147D">
        <w:rPr>
          <w:rFonts w:ascii="Tahoma" w:hAnsi="Tahoma" w:cs="Tahoma"/>
          <w:sz w:val="28"/>
          <w:szCs w:val="28"/>
        </w:rPr>
        <w:t>es. Furthermore, there is info on</w:t>
      </w:r>
      <w:r w:rsidR="00B00D00" w:rsidRPr="00E3147D">
        <w:rPr>
          <w:rFonts w:ascii="Tahoma" w:hAnsi="Tahoma" w:cs="Tahoma"/>
          <w:sz w:val="28"/>
          <w:szCs w:val="28"/>
        </w:rPr>
        <w:t xml:space="preserve"> pharmacological aids</w:t>
      </w:r>
      <w:r w:rsidR="009E4008" w:rsidRPr="00E3147D">
        <w:rPr>
          <w:rFonts w:ascii="Tahoma" w:hAnsi="Tahoma" w:cs="Tahoma"/>
          <w:sz w:val="28"/>
          <w:szCs w:val="28"/>
        </w:rPr>
        <w:t xml:space="preserve"> and some f</w:t>
      </w:r>
      <w:r w:rsidR="00B00D00" w:rsidRPr="00E3147D">
        <w:rPr>
          <w:rFonts w:ascii="Tahoma" w:hAnsi="Tahoma" w:cs="Tahoma"/>
          <w:sz w:val="28"/>
          <w:szCs w:val="28"/>
        </w:rPr>
        <w:t>ollow-up</w:t>
      </w:r>
      <w:r w:rsidR="009E4008" w:rsidRPr="00E3147D">
        <w:rPr>
          <w:rFonts w:ascii="Tahoma" w:hAnsi="Tahoma" w:cs="Tahoma"/>
          <w:sz w:val="28"/>
          <w:szCs w:val="28"/>
        </w:rPr>
        <w:t>s</w:t>
      </w:r>
      <w:r w:rsidR="00B00D00" w:rsidRPr="00E3147D">
        <w:rPr>
          <w:rFonts w:ascii="Tahoma" w:hAnsi="Tahoma" w:cs="Tahoma"/>
          <w:sz w:val="28"/>
          <w:szCs w:val="28"/>
        </w:rPr>
        <w:t xml:space="preserve"> at four weeks and 12 months</w:t>
      </w:r>
      <w:r w:rsidR="0053289C" w:rsidRPr="00E3147D">
        <w:rPr>
          <w:rFonts w:ascii="Tahoma" w:hAnsi="Tahoma" w:cs="Tahoma"/>
          <w:sz w:val="28"/>
          <w:szCs w:val="28"/>
        </w:rPr>
        <w:t xml:space="preserve"> periods.</w:t>
      </w:r>
    </w:p>
    <w:p w:rsidR="00BF47C7" w:rsidRPr="00E3147D" w:rsidRDefault="00BF47C7" w:rsidP="00BF47C7">
      <w:pPr>
        <w:spacing w:line="360" w:lineRule="auto"/>
        <w:rPr>
          <w:rFonts w:ascii="Tahoma" w:hAnsi="Tahoma" w:cs="Tahoma"/>
          <w:sz w:val="28"/>
          <w:szCs w:val="28"/>
        </w:rPr>
      </w:pPr>
      <w:r w:rsidRPr="00E3147D">
        <w:rPr>
          <w:rFonts w:ascii="Tahoma" w:hAnsi="Tahoma" w:cs="Tahoma"/>
          <w:sz w:val="28"/>
          <w:szCs w:val="28"/>
        </w:rPr>
        <w:t xml:space="preserve">Department of Health and Social Care (2018), policy document also outlines the UK government’s ambitions to reduce the number of 15 year olds who regularly smoke from 8percent to 3percent or less. It also intends to reduce smoking among adults in England from 15.5% to 12% or less. </w:t>
      </w:r>
      <w:r w:rsidR="001C291F" w:rsidRPr="00E3147D">
        <w:rPr>
          <w:rFonts w:ascii="Tahoma" w:hAnsi="Tahoma" w:cs="Tahoma"/>
          <w:sz w:val="28"/>
          <w:szCs w:val="28"/>
        </w:rPr>
        <w:t xml:space="preserve">The policy also seeks to </w:t>
      </w:r>
      <w:r w:rsidRPr="00E3147D">
        <w:rPr>
          <w:rFonts w:ascii="Tahoma" w:hAnsi="Tahoma" w:cs="Tahoma"/>
          <w:sz w:val="28"/>
          <w:szCs w:val="28"/>
        </w:rPr>
        <w:t>reduce the inequality gap in smoking prevalence, between those in routine and manual occupations and the general population</w:t>
      </w:r>
      <w:r w:rsidR="001C291F" w:rsidRPr="00E3147D">
        <w:rPr>
          <w:rFonts w:ascii="Tahoma" w:hAnsi="Tahoma" w:cs="Tahoma"/>
          <w:sz w:val="28"/>
          <w:szCs w:val="28"/>
        </w:rPr>
        <w:t xml:space="preserve"> </w:t>
      </w:r>
      <w:r w:rsidRPr="00E3147D">
        <w:rPr>
          <w:rFonts w:ascii="Tahoma" w:hAnsi="Tahoma" w:cs="Tahoma"/>
          <w:sz w:val="28"/>
          <w:szCs w:val="28"/>
        </w:rPr>
        <w:t>reduce the prevalence of smoking in pregnancy from 10.5% to 6% or less</w:t>
      </w:r>
      <w:r w:rsidR="001C291F" w:rsidRPr="00E3147D">
        <w:rPr>
          <w:rFonts w:ascii="Tahoma" w:hAnsi="Tahoma" w:cs="Tahoma"/>
          <w:sz w:val="28"/>
          <w:szCs w:val="28"/>
        </w:rPr>
        <w:t xml:space="preserve">. The aim is to achieve these objectives </w:t>
      </w:r>
      <w:r w:rsidRPr="00E3147D">
        <w:rPr>
          <w:rFonts w:ascii="Tahoma" w:hAnsi="Tahoma" w:cs="Tahoma"/>
          <w:sz w:val="28"/>
          <w:szCs w:val="28"/>
        </w:rPr>
        <w:t>by the end of 2022.</w:t>
      </w:r>
    </w:p>
    <w:p w:rsidR="001C291F" w:rsidRPr="00E3147D" w:rsidRDefault="001C291F" w:rsidP="001C291F">
      <w:pPr>
        <w:spacing w:line="360" w:lineRule="auto"/>
        <w:rPr>
          <w:rFonts w:ascii="Tahoma" w:hAnsi="Tahoma" w:cs="Tahoma"/>
          <w:sz w:val="28"/>
          <w:szCs w:val="28"/>
        </w:rPr>
      </w:pPr>
      <w:r w:rsidRPr="00E3147D">
        <w:rPr>
          <w:rFonts w:ascii="Tahoma" w:hAnsi="Tahoma" w:cs="Tahoma"/>
          <w:sz w:val="28"/>
          <w:szCs w:val="28"/>
        </w:rPr>
        <w:t>In 2017, the Welsh Assembly, through the Public Health (Wales) Act 2017</w:t>
      </w:r>
      <w:r w:rsidR="000102CC" w:rsidRPr="00E3147D">
        <w:rPr>
          <w:rFonts w:ascii="Tahoma" w:hAnsi="Tahoma" w:cs="Tahoma"/>
          <w:sz w:val="28"/>
          <w:szCs w:val="28"/>
        </w:rPr>
        <w:t>,</w:t>
      </w:r>
      <w:r w:rsidRPr="00E3147D">
        <w:rPr>
          <w:rFonts w:ascii="Tahoma" w:hAnsi="Tahoma" w:cs="Tahoma"/>
          <w:sz w:val="28"/>
          <w:szCs w:val="28"/>
        </w:rPr>
        <w:t xml:space="preserve"> delivered the </w:t>
      </w:r>
      <w:r w:rsidRPr="00E3147D">
        <w:rPr>
          <w:rFonts w:ascii="Tahoma" w:hAnsi="Tahoma" w:cs="Tahoma"/>
          <w:i/>
          <w:sz w:val="28"/>
          <w:szCs w:val="28"/>
        </w:rPr>
        <w:t xml:space="preserve">Tobacco Control Delivery Plan for Wales, 2017-2020 </w:t>
      </w:r>
      <w:r w:rsidRPr="00E3147D">
        <w:rPr>
          <w:rFonts w:ascii="Tahoma" w:hAnsi="Tahoma" w:cs="Tahoma"/>
          <w:sz w:val="28"/>
          <w:szCs w:val="28"/>
        </w:rPr>
        <w:t xml:space="preserve">legislation, a strategy that details several measures of further reducing smoking as a means of preventing younger people from smoking and at the same time improve health outcomes for the present and the future (NHS Wales, 2017). The </w:t>
      </w:r>
      <w:r w:rsidRPr="00E3147D">
        <w:rPr>
          <w:rFonts w:ascii="Tahoma" w:hAnsi="Tahoma" w:cs="Tahoma"/>
          <w:i/>
          <w:sz w:val="28"/>
          <w:szCs w:val="28"/>
        </w:rPr>
        <w:t>Tobacco Control Delivery Plan for Wales, 2017-2020</w:t>
      </w:r>
      <w:r w:rsidRPr="00E3147D">
        <w:rPr>
          <w:rFonts w:ascii="Tahoma" w:hAnsi="Tahoma" w:cs="Tahoma"/>
          <w:sz w:val="28"/>
          <w:szCs w:val="28"/>
        </w:rPr>
        <w:t xml:space="preserve"> plays a critical role in denormalising smoking while also protecting non-smokers from exposure to second-hand smoke (NHS Wales, 2017). </w:t>
      </w:r>
      <w:r w:rsidR="000102CC" w:rsidRPr="00E3147D">
        <w:rPr>
          <w:rFonts w:ascii="Tahoma" w:hAnsi="Tahoma" w:cs="Tahoma"/>
          <w:sz w:val="28"/>
          <w:szCs w:val="28"/>
        </w:rPr>
        <w:t>It is perceived that t</w:t>
      </w:r>
      <w:r w:rsidRPr="00E3147D">
        <w:rPr>
          <w:rFonts w:ascii="Tahoma" w:hAnsi="Tahoma" w:cs="Tahoma"/>
          <w:sz w:val="28"/>
          <w:szCs w:val="28"/>
        </w:rPr>
        <w:t xml:space="preserve">he Public Health (Wales) Act 2017 </w:t>
      </w:r>
      <w:r w:rsidR="000102CC" w:rsidRPr="00E3147D">
        <w:rPr>
          <w:rFonts w:ascii="Tahoma" w:hAnsi="Tahoma" w:cs="Tahoma"/>
          <w:sz w:val="28"/>
          <w:szCs w:val="28"/>
        </w:rPr>
        <w:t>would</w:t>
      </w:r>
      <w:r w:rsidRPr="00E3147D">
        <w:rPr>
          <w:rFonts w:ascii="Tahoma" w:hAnsi="Tahoma" w:cs="Tahoma"/>
          <w:sz w:val="28"/>
          <w:szCs w:val="28"/>
        </w:rPr>
        <w:t xml:space="preserve"> address </w:t>
      </w:r>
      <w:r w:rsidR="000102CC" w:rsidRPr="00E3147D">
        <w:rPr>
          <w:rFonts w:ascii="Tahoma" w:hAnsi="Tahoma" w:cs="Tahoma"/>
          <w:sz w:val="28"/>
          <w:szCs w:val="28"/>
        </w:rPr>
        <w:t>several</w:t>
      </w:r>
      <w:r w:rsidRPr="00E3147D">
        <w:rPr>
          <w:rFonts w:ascii="Tahoma" w:hAnsi="Tahoma" w:cs="Tahoma"/>
          <w:sz w:val="28"/>
          <w:szCs w:val="28"/>
        </w:rPr>
        <w:t xml:space="preserve"> specific public health concerns </w:t>
      </w:r>
      <w:r w:rsidR="000102CC" w:rsidRPr="00E3147D">
        <w:rPr>
          <w:rFonts w:ascii="Tahoma" w:hAnsi="Tahoma" w:cs="Tahoma"/>
          <w:sz w:val="28"/>
          <w:szCs w:val="28"/>
        </w:rPr>
        <w:t>associated with</w:t>
      </w:r>
      <w:r w:rsidRPr="00E3147D">
        <w:rPr>
          <w:rFonts w:ascii="Tahoma" w:hAnsi="Tahoma" w:cs="Tahoma"/>
          <w:sz w:val="28"/>
          <w:szCs w:val="28"/>
        </w:rPr>
        <w:t xml:space="preserve"> harms </w:t>
      </w:r>
      <w:r w:rsidR="000102CC" w:rsidRPr="00E3147D">
        <w:rPr>
          <w:rFonts w:ascii="Tahoma" w:hAnsi="Tahoma" w:cs="Tahoma"/>
          <w:sz w:val="28"/>
          <w:szCs w:val="28"/>
        </w:rPr>
        <w:t>linked to</w:t>
      </w:r>
      <w:r w:rsidRPr="00E3147D">
        <w:rPr>
          <w:rFonts w:ascii="Tahoma" w:hAnsi="Tahoma" w:cs="Tahoma"/>
          <w:sz w:val="28"/>
          <w:szCs w:val="28"/>
        </w:rPr>
        <w:t xml:space="preserve"> smoking</w:t>
      </w:r>
      <w:r w:rsidR="000102CC" w:rsidRPr="00E3147D">
        <w:rPr>
          <w:rFonts w:ascii="Tahoma" w:hAnsi="Tahoma" w:cs="Tahoma"/>
          <w:sz w:val="28"/>
          <w:szCs w:val="28"/>
        </w:rPr>
        <w:t>. The intention is to support and ensure the success of the W</w:t>
      </w:r>
      <w:r w:rsidRPr="00E3147D">
        <w:rPr>
          <w:rFonts w:ascii="Tahoma" w:hAnsi="Tahoma" w:cs="Tahoma"/>
          <w:sz w:val="28"/>
          <w:szCs w:val="28"/>
        </w:rPr>
        <w:t>ell-being of Future Generations Act 2015</w:t>
      </w:r>
      <w:r w:rsidR="000102CC" w:rsidRPr="00E3147D">
        <w:rPr>
          <w:rFonts w:ascii="Tahoma" w:hAnsi="Tahoma" w:cs="Tahoma"/>
          <w:sz w:val="28"/>
          <w:szCs w:val="28"/>
        </w:rPr>
        <w:t>. The Future Generations Act 2015 seeks to define sustainable development across Wales through processes of improving the social, economic, environmental and cultural well-being of Wales. This is hoped to be achieved through some tentative social actions inspired by the sustainable development principle whose principal aim is to realise the well-being goals.</w:t>
      </w:r>
      <w:r w:rsidRPr="00E3147D">
        <w:rPr>
          <w:rFonts w:ascii="Tahoma" w:hAnsi="Tahoma" w:cs="Tahoma"/>
          <w:sz w:val="28"/>
          <w:szCs w:val="28"/>
        </w:rPr>
        <w:t xml:space="preserve"> </w:t>
      </w:r>
      <w:r w:rsidR="000102CC" w:rsidRPr="00E3147D">
        <w:rPr>
          <w:rFonts w:ascii="Tahoma" w:hAnsi="Tahoma" w:cs="Tahoma"/>
          <w:sz w:val="28"/>
          <w:szCs w:val="28"/>
        </w:rPr>
        <w:t>To achieve this, it maybe appropriate to</w:t>
      </w:r>
      <w:r w:rsidRPr="00E3147D">
        <w:rPr>
          <w:rFonts w:ascii="Tahoma" w:hAnsi="Tahoma" w:cs="Tahoma"/>
          <w:sz w:val="28"/>
          <w:szCs w:val="28"/>
        </w:rPr>
        <w:t xml:space="preserve"> ensure that </w:t>
      </w:r>
      <w:r w:rsidR="000102CC" w:rsidRPr="00E3147D">
        <w:rPr>
          <w:rFonts w:ascii="Tahoma" w:hAnsi="Tahoma" w:cs="Tahoma"/>
          <w:sz w:val="28"/>
          <w:szCs w:val="28"/>
        </w:rPr>
        <w:t xml:space="preserve">the </w:t>
      </w:r>
      <w:r w:rsidRPr="00E3147D">
        <w:rPr>
          <w:rFonts w:ascii="Tahoma" w:hAnsi="Tahoma" w:cs="Tahoma"/>
          <w:sz w:val="28"/>
          <w:szCs w:val="28"/>
        </w:rPr>
        <w:t xml:space="preserve">well-being planning across communities limit the impact of tobacco on </w:t>
      </w:r>
      <w:r w:rsidR="000102CC" w:rsidRPr="00E3147D">
        <w:rPr>
          <w:rFonts w:ascii="Tahoma" w:hAnsi="Tahoma" w:cs="Tahoma"/>
          <w:sz w:val="28"/>
          <w:szCs w:val="28"/>
        </w:rPr>
        <w:t>the citizens of Wales</w:t>
      </w:r>
      <w:r w:rsidRPr="00E3147D">
        <w:rPr>
          <w:rFonts w:ascii="Tahoma" w:hAnsi="Tahoma" w:cs="Tahoma"/>
          <w:sz w:val="28"/>
          <w:szCs w:val="28"/>
        </w:rPr>
        <w:t>,</w:t>
      </w:r>
      <w:r w:rsidR="000102CC" w:rsidRPr="00E3147D">
        <w:rPr>
          <w:rFonts w:ascii="Tahoma" w:hAnsi="Tahoma" w:cs="Tahoma"/>
          <w:sz w:val="28"/>
          <w:szCs w:val="28"/>
        </w:rPr>
        <w:t xml:space="preserve"> thus in the present and the </w:t>
      </w:r>
      <w:r w:rsidRPr="00E3147D">
        <w:rPr>
          <w:rFonts w:ascii="Tahoma" w:hAnsi="Tahoma" w:cs="Tahoma"/>
          <w:sz w:val="28"/>
          <w:szCs w:val="28"/>
        </w:rPr>
        <w:t>future.</w:t>
      </w:r>
    </w:p>
    <w:p w:rsidR="009278ED" w:rsidRPr="00E3147D" w:rsidRDefault="00E3147D" w:rsidP="009278ED">
      <w:pPr>
        <w:spacing w:line="360" w:lineRule="auto"/>
        <w:rPr>
          <w:rFonts w:ascii="Tahoma" w:hAnsi="Tahoma" w:cs="Tahoma"/>
          <w:b/>
          <w:sz w:val="28"/>
          <w:szCs w:val="28"/>
        </w:rPr>
      </w:pPr>
      <w:r w:rsidRPr="00E3147D">
        <w:rPr>
          <w:rFonts w:ascii="Tahoma" w:hAnsi="Tahoma" w:cs="Tahoma"/>
          <w:b/>
          <w:sz w:val="28"/>
          <w:szCs w:val="28"/>
        </w:rPr>
        <w:t>V</w:t>
      </w:r>
      <w:r w:rsidR="009278ED" w:rsidRPr="00E3147D">
        <w:rPr>
          <w:rFonts w:ascii="Tahoma" w:hAnsi="Tahoma" w:cs="Tahoma"/>
          <w:b/>
          <w:sz w:val="28"/>
          <w:szCs w:val="28"/>
        </w:rPr>
        <w:t>alidity and rational of the initiatives</w:t>
      </w:r>
    </w:p>
    <w:p w:rsidR="00756379" w:rsidRPr="00E3147D" w:rsidRDefault="00F92E81" w:rsidP="009278ED">
      <w:pPr>
        <w:spacing w:line="360" w:lineRule="auto"/>
        <w:rPr>
          <w:rFonts w:ascii="Tahoma" w:hAnsi="Tahoma" w:cs="Tahoma"/>
          <w:sz w:val="28"/>
          <w:szCs w:val="28"/>
        </w:rPr>
      </w:pPr>
      <w:proofErr w:type="spellStart"/>
      <w:r w:rsidRPr="00E3147D">
        <w:rPr>
          <w:rFonts w:ascii="Tahoma" w:hAnsi="Tahoma" w:cs="Tahoma"/>
          <w:sz w:val="28"/>
          <w:szCs w:val="28"/>
        </w:rPr>
        <w:t>Hajek</w:t>
      </w:r>
      <w:proofErr w:type="spellEnd"/>
      <w:r w:rsidRPr="00E3147D">
        <w:rPr>
          <w:rFonts w:ascii="Tahoma" w:hAnsi="Tahoma" w:cs="Tahoma"/>
          <w:sz w:val="28"/>
          <w:szCs w:val="28"/>
        </w:rPr>
        <w:t xml:space="preserve"> et al (2019) concluded that e-cigarettes were an effective method of quitting smoking and was more effective than nicotine-replacement therapy</w:t>
      </w:r>
      <w:r w:rsidR="00756379" w:rsidRPr="00E3147D">
        <w:rPr>
          <w:rFonts w:ascii="Tahoma" w:hAnsi="Tahoma" w:cs="Tahoma"/>
          <w:sz w:val="28"/>
          <w:szCs w:val="28"/>
        </w:rPr>
        <w:t>. However, the study found that b</w:t>
      </w:r>
      <w:r w:rsidRPr="00E3147D">
        <w:rPr>
          <w:rFonts w:ascii="Tahoma" w:hAnsi="Tahoma" w:cs="Tahoma"/>
          <w:sz w:val="28"/>
          <w:szCs w:val="28"/>
        </w:rPr>
        <w:t xml:space="preserve">oth </w:t>
      </w:r>
      <w:r w:rsidR="00756379" w:rsidRPr="00E3147D">
        <w:rPr>
          <w:rFonts w:ascii="Tahoma" w:hAnsi="Tahoma" w:cs="Tahoma"/>
          <w:sz w:val="28"/>
          <w:szCs w:val="28"/>
        </w:rPr>
        <w:t xml:space="preserve">approaches needed </w:t>
      </w:r>
      <w:r w:rsidRPr="00E3147D">
        <w:rPr>
          <w:rFonts w:ascii="Tahoma" w:hAnsi="Tahoma" w:cs="Tahoma"/>
          <w:sz w:val="28"/>
          <w:szCs w:val="28"/>
        </w:rPr>
        <w:t>behavioural support.</w:t>
      </w:r>
    </w:p>
    <w:p w:rsidR="00B00D00" w:rsidRPr="00E3147D" w:rsidRDefault="00756379" w:rsidP="009278ED">
      <w:pPr>
        <w:spacing w:line="360" w:lineRule="auto"/>
        <w:rPr>
          <w:rFonts w:ascii="Tahoma" w:hAnsi="Tahoma" w:cs="Tahoma"/>
          <w:sz w:val="28"/>
          <w:szCs w:val="28"/>
        </w:rPr>
      </w:pPr>
      <w:r w:rsidRPr="00E3147D">
        <w:rPr>
          <w:rFonts w:ascii="Tahoma" w:hAnsi="Tahoma" w:cs="Tahoma"/>
          <w:sz w:val="28"/>
          <w:szCs w:val="28"/>
          <w:shd w:val="clear" w:color="auto" w:fill="FFFFFF"/>
        </w:rPr>
        <w:t xml:space="preserve">The study by </w:t>
      </w:r>
      <w:proofErr w:type="spellStart"/>
      <w:r w:rsidRPr="00E3147D">
        <w:rPr>
          <w:rFonts w:ascii="Tahoma" w:hAnsi="Tahoma" w:cs="Tahoma"/>
          <w:sz w:val="28"/>
          <w:szCs w:val="28"/>
        </w:rPr>
        <w:t>Hajek</w:t>
      </w:r>
      <w:proofErr w:type="spellEnd"/>
      <w:r w:rsidRPr="00E3147D">
        <w:rPr>
          <w:rFonts w:ascii="Tahoma" w:hAnsi="Tahoma" w:cs="Tahoma"/>
          <w:sz w:val="28"/>
          <w:szCs w:val="28"/>
        </w:rPr>
        <w:t xml:space="preserve"> et al (2019) </w:t>
      </w:r>
      <w:r w:rsidRPr="00E3147D">
        <w:rPr>
          <w:rFonts w:ascii="Tahoma" w:hAnsi="Tahoma" w:cs="Tahoma"/>
          <w:sz w:val="28"/>
          <w:szCs w:val="28"/>
          <w:shd w:val="clear" w:color="auto" w:fill="FFFFFF"/>
        </w:rPr>
        <w:t>randomly assigned some UK adults enrolled in the NHS stop smoking services to either nicotine-replacement products of their choice, including product combinations, provided for up to three months, or an e-cigarette starter pack. It was a second-generation refillable e-cigarette with one bottle of nicotine e-liquid, 18 mg per millilitre. There was also a recommendation to purchase further e-liquids of the flavour and strength of their choice. Treatment included weekly behavioural support for at least four weeks. The primary outcome was sustained abstinence for one year, which was validated biochemically at the final visit. Participants who were lost to follow-up or did not provide biochemical validation were considered to not be abstinent. Secondary outcomes included participant-reported treatment usage and respiratory symptoms.</w:t>
      </w:r>
      <w:r w:rsidR="00F92E81" w:rsidRPr="00E3147D">
        <w:rPr>
          <w:rFonts w:ascii="Tahoma" w:hAnsi="Tahoma" w:cs="Tahoma"/>
          <w:sz w:val="28"/>
          <w:szCs w:val="28"/>
        </w:rPr>
        <w:t xml:space="preserve"> </w:t>
      </w:r>
      <w:r w:rsidRPr="00E3147D">
        <w:rPr>
          <w:rFonts w:ascii="Tahoma" w:hAnsi="Tahoma" w:cs="Tahoma"/>
          <w:sz w:val="28"/>
          <w:szCs w:val="28"/>
        </w:rPr>
        <w:t>The main finding was the e-cigarettes were more effective in helping people quit smoking.</w:t>
      </w:r>
    </w:p>
    <w:p w:rsidR="009278ED" w:rsidRPr="00E3147D" w:rsidRDefault="00E3147D" w:rsidP="009278ED">
      <w:pPr>
        <w:spacing w:line="360" w:lineRule="auto"/>
        <w:rPr>
          <w:rFonts w:ascii="Tahoma" w:hAnsi="Tahoma" w:cs="Tahoma"/>
          <w:b/>
          <w:sz w:val="28"/>
          <w:szCs w:val="28"/>
        </w:rPr>
      </w:pPr>
      <w:r w:rsidRPr="00E3147D">
        <w:rPr>
          <w:rFonts w:ascii="Tahoma" w:hAnsi="Tahoma" w:cs="Tahoma"/>
          <w:sz w:val="28"/>
          <w:szCs w:val="28"/>
        </w:rPr>
        <w:t>D</w:t>
      </w:r>
      <w:r w:rsidR="009278ED" w:rsidRPr="00E3147D">
        <w:rPr>
          <w:rFonts w:ascii="Tahoma" w:hAnsi="Tahoma" w:cs="Tahoma"/>
          <w:b/>
          <w:sz w:val="28"/>
          <w:szCs w:val="28"/>
        </w:rPr>
        <w:t xml:space="preserve">iversity of experiences in contemporary Welsh society </w:t>
      </w:r>
    </w:p>
    <w:p w:rsidR="00ED17F7" w:rsidRPr="00E3147D" w:rsidRDefault="00ED17F7" w:rsidP="009278ED">
      <w:pPr>
        <w:spacing w:line="360" w:lineRule="auto"/>
        <w:rPr>
          <w:rFonts w:ascii="Tahoma" w:hAnsi="Tahoma" w:cs="Tahoma"/>
          <w:sz w:val="28"/>
          <w:szCs w:val="28"/>
          <w:shd w:val="clear" w:color="auto" w:fill="FFFFFF"/>
        </w:rPr>
      </w:pPr>
      <w:r w:rsidRPr="00E3147D">
        <w:rPr>
          <w:rFonts w:ascii="Tahoma" w:hAnsi="Tahoma" w:cs="Tahoma"/>
          <w:sz w:val="28"/>
          <w:szCs w:val="28"/>
        </w:rPr>
        <w:t>The Welsh Public Health Wales Annual Equality Report (2016-2017) states that to achieve its objectives of a free smoking society, it is vital to work with minority ethnic communities. These should encompass working the Gypsy traveller communities as a means of raising awareness to support means of stop smoking. With this in mind, what is needed is to extend this campaign to workplace stop smoking groups such as the local Polish with fliers designed in their language. This may require hiring an SSW staff member who is Polish, but can also speak good English. Moreover, The Welsh Public Health Wales Annual Equality Report (2016-2017) notes that there have been the promotion of bilingual services as well. There has also been strong religious campaign for instance, The Welsh Public Health Wales Annual Equality Report (2016-2017) also notes that a number of visits and talks have been done in different Mosques to raise awareness of the service around Wales</w:t>
      </w:r>
      <w:r w:rsidRPr="00E3147D">
        <w:t>.</w:t>
      </w:r>
    </w:p>
    <w:p w:rsidR="009021CF" w:rsidRPr="00E3147D" w:rsidRDefault="00756379" w:rsidP="009278ED">
      <w:pPr>
        <w:spacing w:line="360" w:lineRule="auto"/>
        <w:rPr>
          <w:rFonts w:ascii="Tahoma" w:hAnsi="Tahoma" w:cs="Tahoma"/>
          <w:sz w:val="28"/>
          <w:szCs w:val="28"/>
          <w:shd w:val="clear" w:color="auto" w:fill="FFFFFF"/>
        </w:rPr>
      </w:pPr>
      <w:r w:rsidRPr="00E3147D">
        <w:rPr>
          <w:rFonts w:ascii="Tahoma" w:hAnsi="Tahoma" w:cs="Tahoma"/>
          <w:sz w:val="28"/>
          <w:szCs w:val="28"/>
          <w:shd w:val="clear" w:color="auto" w:fill="FFFFFF"/>
        </w:rPr>
        <w:t xml:space="preserve">After their study, Moore, et al (2015) concluded that </w:t>
      </w:r>
      <w:r w:rsidR="009021CF" w:rsidRPr="00E3147D">
        <w:rPr>
          <w:rFonts w:ascii="Tahoma" w:hAnsi="Tahoma" w:cs="Tahoma"/>
          <w:sz w:val="28"/>
          <w:szCs w:val="28"/>
          <w:shd w:val="clear" w:color="auto" w:fill="FFFFFF"/>
        </w:rPr>
        <w:t>more</w:t>
      </w:r>
      <w:r w:rsidRPr="00E3147D">
        <w:rPr>
          <w:rFonts w:ascii="Tahoma" w:hAnsi="Tahoma" w:cs="Tahoma"/>
          <w:sz w:val="28"/>
          <w:szCs w:val="28"/>
          <w:shd w:val="clear" w:color="auto" w:fill="FFFFFF"/>
        </w:rPr>
        <w:t xml:space="preserve"> young people</w:t>
      </w:r>
      <w:r w:rsidR="009021CF" w:rsidRPr="00E3147D">
        <w:rPr>
          <w:rFonts w:ascii="Tahoma" w:hAnsi="Tahoma" w:cs="Tahoma"/>
          <w:sz w:val="28"/>
          <w:szCs w:val="28"/>
          <w:shd w:val="clear" w:color="auto" w:fill="FFFFFF"/>
        </w:rPr>
        <w:t xml:space="preserve"> who</w:t>
      </w:r>
      <w:r w:rsidRPr="00E3147D">
        <w:rPr>
          <w:rFonts w:ascii="Tahoma" w:hAnsi="Tahoma" w:cs="Tahoma"/>
          <w:sz w:val="28"/>
          <w:szCs w:val="28"/>
          <w:shd w:val="clear" w:color="auto" w:fill="FFFFFF"/>
        </w:rPr>
        <w:t xml:space="preserve"> have tried e-cigarettes</w:t>
      </w:r>
      <w:r w:rsidR="009021CF" w:rsidRPr="00E3147D">
        <w:rPr>
          <w:rFonts w:ascii="Tahoma" w:hAnsi="Tahoma" w:cs="Tahoma"/>
          <w:sz w:val="28"/>
          <w:szCs w:val="28"/>
          <w:shd w:val="clear" w:color="auto" w:fill="FFFFFF"/>
        </w:rPr>
        <w:t>, this includes non-smokers as well</w:t>
      </w:r>
      <w:r w:rsidRPr="00E3147D">
        <w:rPr>
          <w:rFonts w:ascii="Tahoma" w:hAnsi="Tahoma" w:cs="Tahoma"/>
          <w:sz w:val="28"/>
          <w:szCs w:val="28"/>
          <w:shd w:val="clear" w:color="auto" w:fill="FFFFFF"/>
        </w:rPr>
        <w:t xml:space="preserve">. </w:t>
      </w:r>
      <w:r w:rsidR="009021CF" w:rsidRPr="00E3147D">
        <w:rPr>
          <w:rFonts w:ascii="Tahoma" w:hAnsi="Tahoma" w:cs="Tahoma"/>
          <w:sz w:val="28"/>
          <w:szCs w:val="28"/>
          <w:shd w:val="clear" w:color="auto" w:fill="FFFFFF"/>
        </w:rPr>
        <w:t xml:space="preserve">Moore, et al (2015) observe that </w:t>
      </w:r>
      <w:r w:rsidRPr="00E3147D">
        <w:rPr>
          <w:rFonts w:ascii="Tahoma" w:hAnsi="Tahoma" w:cs="Tahoma"/>
          <w:sz w:val="28"/>
          <w:szCs w:val="28"/>
          <w:shd w:val="clear" w:color="auto" w:fill="FFFFFF"/>
        </w:rPr>
        <w:t xml:space="preserve">regular use </w:t>
      </w:r>
      <w:r w:rsidR="009021CF" w:rsidRPr="00E3147D">
        <w:rPr>
          <w:rFonts w:ascii="Tahoma" w:hAnsi="Tahoma" w:cs="Tahoma"/>
          <w:sz w:val="28"/>
          <w:szCs w:val="28"/>
          <w:shd w:val="clear" w:color="auto" w:fill="FFFFFF"/>
        </w:rPr>
        <w:t>of e-cigarettes was</w:t>
      </w:r>
      <w:r w:rsidRPr="00E3147D">
        <w:rPr>
          <w:rFonts w:ascii="Tahoma" w:hAnsi="Tahoma" w:cs="Tahoma"/>
          <w:sz w:val="28"/>
          <w:szCs w:val="28"/>
          <w:shd w:val="clear" w:color="auto" w:fill="FFFFFF"/>
        </w:rPr>
        <w:t xml:space="preserve"> </w:t>
      </w:r>
      <w:r w:rsidR="009021CF" w:rsidRPr="00E3147D">
        <w:rPr>
          <w:rFonts w:ascii="Tahoma" w:hAnsi="Tahoma" w:cs="Tahoma"/>
          <w:sz w:val="28"/>
          <w:szCs w:val="28"/>
          <w:shd w:val="clear" w:color="auto" w:fill="FFFFFF"/>
        </w:rPr>
        <w:t>un</w:t>
      </w:r>
      <w:r w:rsidRPr="00E3147D">
        <w:rPr>
          <w:rFonts w:ascii="Tahoma" w:hAnsi="Tahoma" w:cs="Tahoma"/>
          <w:sz w:val="28"/>
          <w:szCs w:val="28"/>
          <w:shd w:val="clear" w:color="auto" w:fill="FFFFFF"/>
        </w:rPr>
        <w:t>common,</w:t>
      </w:r>
      <w:r w:rsidR="009021CF" w:rsidRPr="00E3147D">
        <w:rPr>
          <w:rFonts w:ascii="Tahoma" w:hAnsi="Tahoma" w:cs="Tahoma"/>
          <w:sz w:val="28"/>
          <w:szCs w:val="28"/>
          <w:shd w:val="clear" w:color="auto" w:fill="FFFFFF"/>
        </w:rPr>
        <w:t xml:space="preserve"> and this could be linked to </w:t>
      </w:r>
      <w:r w:rsidRPr="00E3147D">
        <w:rPr>
          <w:rFonts w:ascii="Tahoma" w:hAnsi="Tahoma" w:cs="Tahoma"/>
          <w:sz w:val="28"/>
          <w:szCs w:val="28"/>
          <w:shd w:val="clear" w:color="auto" w:fill="FFFFFF"/>
        </w:rPr>
        <w:t xml:space="preserve">tobacco cigarette use. </w:t>
      </w:r>
      <w:r w:rsidR="009021CF" w:rsidRPr="00E3147D">
        <w:rPr>
          <w:rFonts w:ascii="Tahoma" w:hAnsi="Tahoma" w:cs="Tahoma"/>
          <w:sz w:val="28"/>
          <w:szCs w:val="28"/>
          <w:shd w:val="clear" w:color="auto" w:fill="FFFFFF"/>
        </w:rPr>
        <w:t>The Welsh government argues that to succeed in the anti-smoking campaign, requires getting equality and diversity right.</w:t>
      </w:r>
    </w:p>
    <w:p w:rsidR="009021CF" w:rsidRPr="00E3147D" w:rsidRDefault="009021CF" w:rsidP="009021CF">
      <w:pPr>
        <w:spacing w:line="360" w:lineRule="auto"/>
        <w:rPr>
          <w:rFonts w:ascii="Tahoma" w:hAnsi="Tahoma" w:cs="Tahoma"/>
          <w:sz w:val="28"/>
          <w:szCs w:val="28"/>
          <w:shd w:val="clear" w:color="auto" w:fill="FFFFFF"/>
        </w:rPr>
      </w:pPr>
      <w:r w:rsidRPr="00E3147D">
        <w:rPr>
          <w:rFonts w:ascii="Tahoma" w:hAnsi="Tahoma" w:cs="Tahoma"/>
          <w:sz w:val="28"/>
          <w:szCs w:val="28"/>
          <w:shd w:val="clear" w:color="auto" w:fill="FFFFFF"/>
        </w:rPr>
        <w:t xml:space="preserve">This has involved Stop Smoking Wales working hand in hand with the </w:t>
      </w:r>
      <w:proofErr w:type="spellStart"/>
      <w:r w:rsidRPr="00E3147D">
        <w:rPr>
          <w:rFonts w:ascii="Tahoma" w:hAnsi="Tahoma" w:cs="Tahoma"/>
          <w:sz w:val="28"/>
          <w:szCs w:val="28"/>
          <w:shd w:val="clear" w:color="auto" w:fill="FFFFFF"/>
        </w:rPr>
        <w:t>Aneurin</w:t>
      </w:r>
      <w:proofErr w:type="spellEnd"/>
      <w:r w:rsidRPr="00E3147D">
        <w:rPr>
          <w:rFonts w:ascii="Tahoma" w:hAnsi="Tahoma" w:cs="Tahoma"/>
          <w:sz w:val="28"/>
          <w:szCs w:val="28"/>
          <w:shd w:val="clear" w:color="auto" w:fill="FFFFFF"/>
        </w:rPr>
        <w:t xml:space="preserve"> Bevan University Health Board. Local Public Health Teams and representatives from black Asian minority-ethnic groups have also been enlisted to identify some exiting barriers. The aim is to improve access to stop-smoking services.</w:t>
      </w:r>
    </w:p>
    <w:p w:rsidR="009021CF" w:rsidRPr="00E3147D" w:rsidRDefault="008C2137" w:rsidP="009021CF">
      <w:pPr>
        <w:spacing w:line="360" w:lineRule="auto"/>
        <w:rPr>
          <w:rFonts w:ascii="Tahoma" w:hAnsi="Tahoma" w:cs="Tahoma"/>
          <w:sz w:val="28"/>
          <w:szCs w:val="28"/>
          <w:shd w:val="clear" w:color="auto" w:fill="FFFFFF"/>
        </w:rPr>
      </w:pPr>
      <w:r w:rsidRPr="00E3147D">
        <w:rPr>
          <w:rFonts w:ascii="Tahoma" w:hAnsi="Tahoma" w:cs="Tahoma"/>
          <w:sz w:val="28"/>
          <w:szCs w:val="28"/>
          <w:shd w:val="clear" w:color="auto" w:fill="FFFFFF"/>
        </w:rPr>
        <w:t xml:space="preserve">The struggle to address the effects of smoking has also seen </w:t>
      </w:r>
      <w:r w:rsidR="009021CF" w:rsidRPr="00E3147D">
        <w:rPr>
          <w:rFonts w:ascii="Tahoma" w:hAnsi="Tahoma" w:cs="Tahoma"/>
          <w:sz w:val="28"/>
          <w:szCs w:val="28"/>
          <w:shd w:val="clear" w:color="auto" w:fill="FFFFFF"/>
        </w:rPr>
        <w:t>Healthy Working Wales working with businesses across Wales on equality and diversity.</w:t>
      </w:r>
      <w:r w:rsidRPr="00E3147D">
        <w:rPr>
          <w:rFonts w:ascii="Tahoma" w:hAnsi="Tahoma" w:cs="Tahoma"/>
          <w:sz w:val="28"/>
          <w:szCs w:val="28"/>
          <w:shd w:val="clear" w:color="auto" w:fill="FFFFFF"/>
        </w:rPr>
        <w:t xml:space="preserve"> Furthermore, </w:t>
      </w:r>
      <w:r w:rsidR="009021CF" w:rsidRPr="00E3147D">
        <w:rPr>
          <w:rFonts w:ascii="Tahoma" w:hAnsi="Tahoma" w:cs="Tahoma"/>
          <w:sz w:val="28"/>
          <w:szCs w:val="28"/>
          <w:shd w:val="clear" w:color="auto" w:fill="FFFFFF"/>
        </w:rPr>
        <w:t xml:space="preserve">Cardiff and Vale Public Health Team working with Cardiff and Vale University Health Board (UHB) </w:t>
      </w:r>
      <w:r w:rsidRPr="00E3147D">
        <w:rPr>
          <w:rFonts w:ascii="Tahoma" w:hAnsi="Tahoma" w:cs="Tahoma"/>
          <w:sz w:val="28"/>
          <w:szCs w:val="28"/>
          <w:shd w:val="clear" w:color="auto" w:fill="FFFFFF"/>
        </w:rPr>
        <w:t>as a means of developing effective</w:t>
      </w:r>
      <w:r w:rsidR="009021CF" w:rsidRPr="00E3147D">
        <w:rPr>
          <w:rFonts w:ascii="Tahoma" w:hAnsi="Tahoma" w:cs="Tahoma"/>
          <w:sz w:val="28"/>
          <w:szCs w:val="28"/>
          <w:shd w:val="clear" w:color="auto" w:fill="FFFFFF"/>
        </w:rPr>
        <w:t xml:space="preserve"> assessment tool</w:t>
      </w:r>
      <w:r w:rsidRPr="00E3147D">
        <w:rPr>
          <w:rFonts w:ascii="Tahoma" w:hAnsi="Tahoma" w:cs="Tahoma"/>
          <w:sz w:val="28"/>
          <w:szCs w:val="28"/>
          <w:shd w:val="clear" w:color="auto" w:fill="FFFFFF"/>
        </w:rPr>
        <w:t>s which</w:t>
      </w:r>
      <w:r w:rsidR="009021CF" w:rsidRPr="00E3147D">
        <w:rPr>
          <w:rFonts w:ascii="Tahoma" w:hAnsi="Tahoma" w:cs="Tahoma"/>
          <w:sz w:val="28"/>
          <w:szCs w:val="28"/>
          <w:shd w:val="clear" w:color="auto" w:fill="FFFFFF"/>
        </w:rPr>
        <w:t xml:space="preserve"> </w:t>
      </w:r>
      <w:r w:rsidRPr="00E3147D">
        <w:rPr>
          <w:rFonts w:ascii="Tahoma" w:hAnsi="Tahoma" w:cs="Tahoma"/>
          <w:sz w:val="28"/>
          <w:szCs w:val="28"/>
          <w:shd w:val="clear" w:color="auto" w:fill="FFFFFF"/>
        </w:rPr>
        <w:t xml:space="preserve">can </w:t>
      </w:r>
      <w:r w:rsidR="009021CF" w:rsidRPr="00E3147D">
        <w:rPr>
          <w:rFonts w:ascii="Tahoma" w:hAnsi="Tahoma" w:cs="Tahoma"/>
          <w:sz w:val="28"/>
          <w:szCs w:val="28"/>
          <w:shd w:val="clear" w:color="auto" w:fill="FFFFFF"/>
        </w:rPr>
        <w:t>combine requirements of equality impact assessments with health impact assessments.</w:t>
      </w:r>
    </w:p>
    <w:p w:rsidR="009021CF" w:rsidRPr="00E3147D" w:rsidRDefault="008C2137" w:rsidP="009021CF">
      <w:pPr>
        <w:spacing w:line="360" w:lineRule="auto"/>
        <w:rPr>
          <w:rFonts w:ascii="Tahoma" w:hAnsi="Tahoma" w:cs="Tahoma"/>
          <w:sz w:val="28"/>
          <w:szCs w:val="28"/>
          <w:shd w:val="clear" w:color="auto" w:fill="FFFFFF"/>
        </w:rPr>
      </w:pPr>
      <w:r w:rsidRPr="00E3147D">
        <w:rPr>
          <w:rFonts w:ascii="Tahoma" w:hAnsi="Tahoma" w:cs="Tahoma"/>
          <w:sz w:val="28"/>
          <w:szCs w:val="28"/>
          <w:shd w:val="clear" w:color="auto" w:fill="FFFFFF"/>
        </w:rPr>
        <w:t xml:space="preserve"> The transgender community across Wales has also been working with the </w:t>
      </w:r>
      <w:r w:rsidR="009021CF" w:rsidRPr="00E3147D">
        <w:rPr>
          <w:rFonts w:ascii="Tahoma" w:hAnsi="Tahoma" w:cs="Tahoma"/>
          <w:sz w:val="28"/>
          <w:szCs w:val="28"/>
          <w:shd w:val="clear" w:color="auto" w:fill="FFFFFF"/>
        </w:rPr>
        <w:t>Screening Engagement Team</w:t>
      </w:r>
      <w:r w:rsidRPr="00E3147D">
        <w:rPr>
          <w:rFonts w:ascii="Tahoma" w:hAnsi="Tahoma" w:cs="Tahoma"/>
          <w:sz w:val="28"/>
          <w:szCs w:val="28"/>
          <w:shd w:val="clear" w:color="auto" w:fill="FFFFFF"/>
        </w:rPr>
        <w:t>s through the provision of training and</w:t>
      </w:r>
      <w:r w:rsidR="009021CF" w:rsidRPr="00E3147D">
        <w:rPr>
          <w:rFonts w:ascii="Tahoma" w:hAnsi="Tahoma" w:cs="Tahoma"/>
          <w:sz w:val="28"/>
          <w:szCs w:val="28"/>
          <w:shd w:val="clear" w:color="auto" w:fill="FFFFFF"/>
        </w:rPr>
        <w:t xml:space="preserve"> education to the transgender communit</w:t>
      </w:r>
      <w:r w:rsidRPr="00E3147D">
        <w:rPr>
          <w:rFonts w:ascii="Tahoma" w:hAnsi="Tahoma" w:cs="Tahoma"/>
          <w:sz w:val="28"/>
          <w:szCs w:val="28"/>
          <w:shd w:val="clear" w:color="auto" w:fill="FFFFFF"/>
        </w:rPr>
        <w:t>ies</w:t>
      </w:r>
      <w:r w:rsidR="009021CF" w:rsidRPr="00E3147D">
        <w:rPr>
          <w:rFonts w:ascii="Tahoma" w:hAnsi="Tahoma" w:cs="Tahoma"/>
          <w:sz w:val="28"/>
          <w:szCs w:val="28"/>
          <w:shd w:val="clear" w:color="auto" w:fill="FFFFFF"/>
        </w:rPr>
        <w:t>.</w:t>
      </w:r>
      <w:r w:rsidRPr="00E3147D">
        <w:rPr>
          <w:rFonts w:ascii="Tahoma" w:hAnsi="Tahoma" w:cs="Tahoma"/>
          <w:sz w:val="28"/>
          <w:szCs w:val="28"/>
          <w:shd w:val="clear" w:color="auto" w:fill="FFFFFF"/>
        </w:rPr>
        <w:t xml:space="preserve"> Also, t</w:t>
      </w:r>
      <w:r w:rsidR="009021CF" w:rsidRPr="00E3147D">
        <w:rPr>
          <w:rFonts w:ascii="Tahoma" w:hAnsi="Tahoma" w:cs="Tahoma"/>
          <w:sz w:val="28"/>
          <w:szCs w:val="28"/>
          <w:shd w:val="clear" w:color="auto" w:fill="FFFFFF"/>
        </w:rPr>
        <w:t>he Staff Health and Wellbeing steering group’s development of the flexible working toolkit, based on the revised flexible working policy.</w:t>
      </w:r>
    </w:p>
    <w:p w:rsidR="00E3147D" w:rsidRPr="00E3147D" w:rsidRDefault="00E3147D" w:rsidP="009021CF">
      <w:pPr>
        <w:spacing w:line="360" w:lineRule="auto"/>
        <w:rPr>
          <w:rFonts w:ascii="Tahoma" w:hAnsi="Tahoma" w:cs="Tahoma"/>
          <w:b/>
          <w:sz w:val="28"/>
          <w:szCs w:val="28"/>
          <w:shd w:val="clear" w:color="auto" w:fill="FFFFFF"/>
        </w:rPr>
      </w:pPr>
      <w:r w:rsidRPr="00E3147D">
        <w:rPr>
          <w:rFonts w:ascii="Tahoma" w:hAnsi="Tahoma" w:cs="Tahoma"/>
          <w:b/>
          <w:sz w:val="28"/>
          <w:szCs w:val="28"/>
          <w:shd w:val="clear" w:color="auto" w:fill="FFFFFF"/>
        </w:rPr>
        <w:t>Personal Responsibility</w:t>
      </w:r>
    </w:p>
    <w:p w:rsidR="00E3147D" w:rsidRPr="00E3147D" w:rsidRDefault="00E3147D" w:rsidP="00E3147D">
      <w:pPr>
        <w:spacing w:line="360" w:lineRule="auto"/>
        <w:rPr>
          <w:rFonts w:ascii="Tahoma" w:hAnsi="Tahoma" w:cs="Tahoma"/>
          <w:sz w:val="28"/>
          <w:szCs w:val="28"/>
          <w:shd w:val="clear" w:color="auto" w:fill="FFFFFF"/>
        </w:rPr>
      </w:pPr>
      <w:r w:rsidRPr="00E3147D">
        <w:rPr>
          <w:rFonts w:ascii="Tahoma" w:hAnsi="Tahoma" w:cs="Tahoma"/>
          <w:sz w:val="28"/>
          <w:szCs w:val="28"/>
        </w:rPr>
        <w:t>The Welsh society also need to take personal responsibility about person health. For instance, the essay has demonstrated some concrete evidence that those who want to give up smoking, e-cigarettes are key and provides an effective treatment than NRT products. With clinical support provided by NHS Wales, the Welsh people can engage in the e-cigarettes and seek more coping help from experts who are provided by the NHS Wales. The smoking services and tobacco control has been forthcoming with information on how to quit smoking through the help of e-cigarettes. The use of e-cigarettes is recommendable as studies have concluded that chemicals in e-cigarettes, particularly the flavourings, are 95% much less harmful than smoking tobacco</w:t>
      </w:r>
    </w:p>
    <w:p w:rsidR="009021CF" w:rsidRPr="00E3147D" w:rsidRDefault="009021CF" w:rsidP="009278ED">
      <w:pPr>
        <w:spacing w:line="360" w:lineRule="auto"/>
        <w:rPr>
          <w:rFonts w:ascii="Tahoma" w:hAnsi="Tahoma" w:cs="Tahoma"/>
          <w:b/>
          <w:sz w:val="28"/>
          <w:szCs w:val="28"/>
          <w:shd w:val="clear" w:color="auto" w:fill="FFFFFF"/>
        </w:rPr>
      </w:pPr>
      <w:r w:rsidRPr="00E3147D">
        <w:rPr>
          <w:rFonts w:ascii="Tahoma" w:hAnsi="Tahoma" w:cs="Tahoma"/>
          <w:b/>
          <w:sz w:val="28"/>
          <w:szCs w:val="28"/>
          <w:shd w:val="clear" w:color="auto" w:fill="FFFFFF"/>
        </w:rPr>
        <w:t>Recommendations</w:t>
      </w:r>
    </w:p>
    <w:p w:rsidR="00ED17F7" w:rsidRPr="00E3147D" w:rsidRDefault="00ED17F7" w:rsidP="00ED17F7">
      <w:pPr>
        <w:spacing w:line="360" w:lineRule="auto"/>
        <w:rPr>
          <w:rFonts w:ascii="Tahoma" w:hAnsi="Tahoma" w:cs="Tahoma"/>
          <w:sz w:val="28"/>
          <w:szCs w:val="28"/>
          <w:shd w:val="clear" w:color="auto" w:fill="FFFFFF"/>
        </w:rPr>
      </w:pPr>
      <w:r w:rsidRPr="00E3147D">
        <w:rPr>
          <w:rFonts w:ascii="Tahoma" w:hAnsi="Tahoma" w:cs="Tahoma"/>
          <w:sz w:val="28"/>
          <w:szCs w:val="28"/>
          <w:shd w:val="clear" w:color="auto" w:fill="FFFFFF"/>
        </w:rPr>
        <w:t xml:space="preserve">The Welsh Public Health Wales Health Intelligence division need to work closely with schools and businesses to prevent children as young as </w:t>
      </w:r>
      <w:r w:rsidR="00E3147D" w:rsidRPr="00E3147D">
        <w:rPr>
          <w:rFonts w:ascii="Tahoma" w:hAnsi="Tahoma" w:cs="Tahoma"/>
          <w:sz w:val="28"/>
          <w:szCs w:val="28"/>
          <w:shd w:val="clear" w:color="auto" w:fill="FFFFFF"/>
        </w:rPr>
        <w:t>9, 10, 11 or 12 smoking. This will involve enforcing exiting legislation that prevents selling cigarettes to anyone below the age of 18. By so doing Wales will be able to</w:t>
      </w:r>
      <w:r w:rsidRPr="00E3147D">
        <w:rPr>
          <w:rFonts w:ascii="Tahoma" w:hAnsi="Tahoma" w:cs="Tahoma"/>
          <w:sz w:val="28"/>
          <w:szCs w:val="28"/>
          <w:shd w:val="clear" w:color="auto" w:fill="FFFFFF"/>
        </w:rPr>
        <w:t xml:space="preserve"> improve </w:t>
      </w:r>
      <w:r w:rsidR="00E3147D" w:rsidRPr="00E3147D">
        <w:rPr>
          <w:rFonts w:ascii="Tahoma" w:hAnsi="Tahoma" w:cs="Tahoma"/>
          <w:sz w:val="28"/>
          <w:szCs w:val="28"/>
          <w:shd w:val="clear" w:color="auto" w:fill="FFFFFF"/>
        </w:rPr>
        <w:t>the society</w:t>
      </w:r>
      <w:r w:rsidRPr="00E3147D">
        <w:rPr>
          <w:rFonts w:ascii="Tahoma" w:hAnsi="Tahoma" w:cs="Tahoma"/>
          <w:sz w:val="28"/>
          <w:szCs w:val="28"/>
          <w:shd w:val="clear" w:color="auto" w:fill="FFFFFF"/>
        </w:rPr>
        <w:t>’s health and reduce health</w:t>
      </w:r>
      <w:r w:rsidR="00E3147D" w:rsidRPr="00E3147D">
        <w:rPr>
          <w:rFonts w:ascii="Tahoma" w:hAnsi="Tahoma" w:cs="Tahoma"/>
          <w:sz w:val="28"/>
          <w:szCs w:val="28"/>
          <w:shd w:val="clear" w:color="auto" w:fill="FFFFFF"/>
        </w:rPr>
        <w:t xml:space="preserve"> </w:t>
      </w:r>
      <w:r w:rsidRPr="00E3147D">
        <w:rPr>
          <w:rFonts w:ascii="Tahoma" w:hAnsi="Tahoma" w:cs="Tahoma"/>
          <w:sz w:val="28"/>
          <w:szCs w:val="28"/>
          <w:shd w:val="clear" w:color="auto" w:fill="FFFFFF"/>
        </w:rPr>
        <w:t>inequalities.</w:t>
      </w:r>
    </w:p>
    <w:p w:rsidR="00C55101" w:rsidRPr="00E3147D" w:rsidRDefault="009021CF" w:rsidP="009278ED">
      <w:pPr>
        <w:spacing w:line="360" w:lineRule="auto"/>
        <w:rPr>
          <w:rFonts w:ascii="Tahoma" w:hAnsi="Tahoma" w:cs="Tahoma"/>
          <w:sz w:val="28"/>
          <w:szCs w:val="28"/>
        </w:rPr>
      </w:pPr>
      <w:r w:rsidRPr="00E3147D">
        <w:rPr>
          <w:rFonts w:ascii="Tahoma" w:hAnsi="Tahoma" w:cs="Tahoma"/>
          <w:sz w:val="28"/>
          <w:szCs w:val="28"/>
          <w:shd w:val="clear" w:color="auto" w:fill="FFFFFF"/>
        </w:rPr>
        <w:t xml:space="preserve">Some longitudinal research will be needed to </w:t>
      </w:r>
      <w:r w:rsidR="00756379" w:rsidRPr="00E3147D">
        <w:rPr>
          <w:rFonts w:ascii="Tahoma" w:hAnsi="Tahoma" w:cs="Tahoma"/>
          <w:sz w:val="28"/>
          <w:szCs w:val="28"/>
          <w:shd w:val="clear" w:color="auto" w:fill="FFFFFF"/>
        </w:rPr>
        <w:t>understand age-related trajectories of e-cigarette use and to understand the temporal nature of relationships between e-cigarette and tobacco use.</w:t>
      </w:r>
    </w:p>
    <w:p w:rsidR="00E3147D" w:rsidRPr="00E3147D" w:rsidRDefault="00E3147D" w:rsidP="00E3147D">
      <w:pPr>
        <w:spacing w:line="360" w:lineRule="auto"/>
        <w:rPr>
          <w:rFonts w:ascii="Tahoma" w:hAnsi="Tahoma" w:cs="Tahoma"/>
          <w:b/>
          <w:sz w:val="28"/>
          <w:szCs w:val="28"/>
        </w:rPr>
      </w:pPr>
      <w:r w:rsidRPr="00E3147D">
        <w:rPr>
          <w:rFonts w:ascii="Tahoma" w:hAnsi="Tahoma" w:cs="Tahoma"/>
          <w:b/>
          <w:sz w:val="28"/>
          <w:szCs w:val="28"/>
        </w:rPr>
        <w:t>References</w:t>
      </w:r>
    </w:p>
    <w:p w:rsidR="00E3147D" w:rsidRPr="00E3147D" w:rsidRDefault="00E3147D" w:rsidP="00E3147D">
      <w:pPr>
        <w:spacing w:line="360" w:lineRule="auto"/>
        <w:rPr>
          <w:rFonts w:ascii="Tahoma" w:hAnsi="Tahoma" w:cs="Tahoma"/>
          <w:sz w:val="28"/>
          <w:szCs w:val="28"/>
        </w:rPr>
      </w:pPr>
      <w:r w:rsidRPr="00E3147D">
        <w:rPr>
          <w:rFonts w:ascii="Tahoma" w:hAnsi="Tahoma" w:cs="Tahoma"/>
          <w:sz w:val="28"/>
          <w:szCs w:val="28"/>
        </w:rPr>
        <w:t>Callum C (1995). The UK smoking epidemic: deaths. London: Health Education Authority.</w:t>
      </w:r>
    </w:p>
    <w:p w:rsidR="00E3147D" w:rsidRPr="00E3147D" w:rsidRDefault="00E3147D" w:rsidP="00E3147D">
      <w:pPr>
        <w:spacing w:line="360" w:lineRule="auto"/>
        <w:rPr>
          <w:rFonts w:ascii="Tahoma" w:hAnsi="Tahoma" w:cs="Tahoma"/>
          <w:sz w:val="28"/>
          <w:szCs w:val="28"/>
        </w:rPr>
      </w:pPr>
      <w:r w:rsidRPr="00E3147D">
        <w:rPr>
          <w:rFonts w:ascii="Tahoma" w:hAnsi="Tahoma" w:cs="Tahoma"/>
          <w:sz w:val="28"/>
          <w:szCs w:val="28"/>
        </w:rPr>
        <w:t>Department of Health (1999), Smoking Kills: A White Paper on Tobacco, London Stationery Office https://assets.publishing.service.gov.uk/government/uploads/system/uploads/attachment_data/file/260754/4177.pdf (accessed on 10/05/2019).</w:t>
      </w:r>
    </w:p>
    <w:p w:rsidR="00E3147D" w:rsidRPr="00E3147D" w:rsidRDefault="00E3147D" w:rsidP="00E3147D">
      <w:pPr>
        <w:spacing w:line="360" w:lineRule="auto"/>
        <w:rPr>
          <w:rFonts w:ascii="Tahoma" w:hAnsi="Tahoma" w:cs="Tahoma"/>
          <w:sz w:val="28"/>
          <w:szCs w:val="28"/>
        </w:rPr>
      </w:pPr>
      <w:r w:rsidRPr="00E3147D">
        <w:rPr>
          <w:rFonts w:ascii="Tahoma" w:hAnsi="Tahoma" w:cs="Tahoma"/>
          <w:sz w:val="28"/>
          <w:szCs w:val="28"/>
        </w:rPr>
        <w:t>Department of Health and Social Care (2018), Smoke-free generation: tobacco control plan for England, Policy paper.</w:t>
      </w:r>
    </w:p>
    <w:p w:rsidR="00E3147D" w:rsidRDefault="00E3147D" w:rsidP="00E3147D">
      <w:pPr>
        <w:spacing w:line="360" w:lineRule="auto"/>
        <w:rPr>
          <w:rFonts w:ascii="Tahoma" w:hAnsi="Tahoma" w:cs="Tahoma"/>
          <w:sz w:val="28"/>
          <w:szCs w:val="28"/>
        </w:rPr>
      </w:pPr>
      <w:r w:rsidRPr="00E3147D">
        <w:rPr>
          <w:rFonts w:ascii="Tahoma" w:hAnsi="Tahoma" w:cs="Tahoma"/>
          <w:sz w:val="28"/>
          <w:szCs w:val="28"/>
        </w:rPr>
        <w:t>https://www.gov.uk/government/publications/towards-a-smoke-free-generation-tobacco-control-plan-for-england (accessed on 10/05/2019)</w:t>
      </w:r>
      <w:r w:rsidR="00403F09">
        <w:rPr>
          <w:rFonts w:ascii="Tahoma" w:hAnsi="Tahoma" w:cs="Tahoma"/>
          <w:sz w:val="28"/>
          <w:szCs w:val="28"/>
        </w:rPr>
        <w:t>.</w:t>
      </w:r>
    </w:p>
    <w:p w:rsidR="00403F09" w:rsidRDefault="00403F09" w:rsidP="00403F09">
      <w:pPr>
        <w:spacing w:line="360" w:lineRule="auto"/>
        <w:rPr>
          <w:rFonts w:ascii="Tahoma" w:hAnsi="Tahoma" w:cs="Tahoma"/>
          <w:sz w:val="28"/>
          <w:szCs w:val="28"/>
        </w:rPr>
      </w:pPr>
      <w:r w:rsidRPr="00E3147D">
        <w:rPr>
          <w:rFonts w:ascii="Tahoma" w:hAnsi="Tahoma" w:cs="Tahoma"/>
          <w:sz w:val="28"/>
          <w:szCs w:val="28"/>
        </w:rPr>
        <w:t xml:space="preserve">Doll R and </w:t>
      </w:r>
      <w:proofErr w:type="spellStart"/>
      <w:r w:rsidRPr="00E3147D">
        <w:rPr>
          <w:rFonts w:ascii="Tahoma" w:hAnsi="Tahoma" w:cs="Tahoma"/>
          <w:sz w:val="28"/>
          <w:szCs w:val="28"/>
        </w:rPr>
        <w:t>Peto</w:t>
      </w:r>
      <w:proofErr w:type="spellEnd"/>
      <w:r w:rsidRPr="00E3147D">
        <w:rPr>
          <w:rFonts w:ascii="Tahoma" w:hAnsi="Tahoma" w:cs="Tahoma"/>
          <w:sz w:val="28"/>
          <w:szCs w:val="28"/>
        </w:rPr>
        <w:t xml:space="preserve"> R (1981). The causes of cancer: quantitative estimates of avoidable risks of cancer in the United States today. J Natl Cancer </w:t>
      </w:r>
      <w:proofErr w:type="spellStart"/>
      <w:r w:rsidRPr="00E3147D">
        <w:rPr>
          <w:rFonts w:ascii="Tahoma" w:hAnsi="Tahoma" w:cs="Tahoma"/>
          <w:sz w:val="28"/>
          <w:szCs w:val="28"/>
        </w:rPr>
        <w:t>Inst</w:t>
      </w:r>
      <w:proofErr w:type="spellEnd"/>
      <w:r w:rsidRPr="00E3147D">
        <w:rPr>
          <w:rFonts w:ascii="Tahoma" w:hAnsi="Tahoma" w:cs="Tahoma"/>
          <w:sz w:val="28"/>
          <w:szCs w:val="28"/>
        </w:rPr>
        <w:t xml:space="preserve"> 1981; 66: 1191-1308.</w:t>
      </w:r>
    </w:p>
    <w:p w:rsidR="00E3147D" w:rsidRPr="00E3147D" w:rsidRDefault="00E3147D" w:rsidP="00E3147D">
      <w:pPr>
        <w:spacing w:line="360" w:lineRule="auto"/>
        <w:rPr>
          <w:rFonts w:ascii="Tahoma" w:hAnsi="Tahoma" w:cs="Tahoma"/>
          <w:sz w:val="28"/>
          <w:szCs w:val="28"/>
        </w:rPr>
      </w:pPr>
      <w:proofErr w:type="spellStart"/>
      <w:r w:rsidRPr="00E3147D">
        <w:rPr>
          <w:rFonts w:ascii="Tahoma" w:hAnsi="Tahoma" w:cs="Tahoma"/>
          <w:sz w:val="28"/>
          <w:szCs w:val="28"/>
        </w:rPr>
        <w:t>Hajek</w:t>
      </w:r>
      <w:proofErr w:type="spellEnd"/>
      <w:r w:rsidRPr="00E3147D">
        <w:rPr>
          <w:rFonts w:ascii="Tahoma" w:hAnsi="Tahoma" w:cs="Tahoma"/>
          <w:sz w:val="28"/>
          <w:szCs w:val="28"/>
        </w:rPr>
        <w:t>, P (2019), A Randomized Trial of E-Cigarettes versus Nicotine-Replacement Therapy, (Funded by the National Institute for Health Research and Cancer Research UK; Current Controlled Trials number, ISRCTN60477608.)</w:t>
      </w:r>
    </w:p>
    <w:p w:rsidR="00E3147D" w:rsidRPr="00E3147D" w:rsidRDefault="00E3147D" w:rsidP="00E3147D">
      <w:pPr>
        <w:spacing w:line="360" w:lineRule="auto"/>
        <w:rPr>
          <w:rFonts w:ascii="Tahoma" w:hAnsi="Tahoma" w:cs="Tahoma"/>
          <w:sz w:val="28"/>
          <w:szCs w:val="28"/>
        </w:rPr>
      </w:pPr>
      <w:r w:rsidRPr="00E3147D">
        <w:rPr>
          <w:rFonts w:ascii="Tahoma" w:hAnsi="Tahoma" w:cs="Tahoma"/>
          <w:sz w:val="28"/>
          <w:szCs w:val="28"/>
        </w:rPr>
        <w:t xml:space="preserve">Law MR &amp; </w:t>
      </w:r>
      <w:proofErr w:type="spellStart"/>
      <w:r w:rsidRPr="00E3147D">
        <w:rPr>
          <w:rFonts w:ascii="Tahoma" w:hAnsi="Tahoma" w:cs="Tahoma"/>
          <w:sz w:val="28"/>
          <w:szCs w:val="28"/>
        </w:rPr>
        <w:t>Hackshaw</w:t>
      </w:r>
      <w:proofErr w:type="spellEnd"/>
      <w:r w:rsidRPr="00E3147D">
        <w:rPr>
          <w:rFonts w:ascii="Tahoma" w:hAnsi="Tahoma" w:cs="Tahoma"/>
          <w:sz w:val="28"/>
          <w:szCs w:val="28"/>
        </w:rPr>
        <w:t xml:space="preserve"> AK (1997). A meta-analysis of cigarette smoking, bone mineral density and risk of hip fracture: recognition of a major effect. BMJ; 315: 841-846.</w:t>
      </w:r>
    </w:p>
    <w:p w:rsidR="00E3147D" w:rsidRDefault="00E3147D" w:rsidP="00E3147D">
      <w:pPr>
        <w:spacing w:line="360" w:lineRule="auto"/>
        <w:rPr>
          <w:rFonts w:ascii="Tahoma" w:hAnsi="Tahoma" w:cs="Tahoma"/>
          <w:sz w:val="28"/>
          <w:szCs w:val="28"/>
        </w:rPr>
      </w:pPr>
      <w:r w:rsidRPr="00E3147D">
        <w:rPr>
          <w:rFonts w:ascii="Tahoma" w:hAnsi="Tahoma" w:cs="Tahoma"/>
          <w:sz w:val="28"/>
          <w:szCs w:val="28"/>
        </w:rPr>
        <w:t xml:space="preserve">Moore G, Hewitt G, Evans J, et al (2015), Electronic-cigarette use among young people in Wales: evidence from two cross-sectional surveys BMJ Open,;5:e007072. </w:t>
      </w:r>
      <w:proofErr w:type="spellStart"/>
      <w:proofErr w:type="gramStart"/>
      <w:r w:rsidRPr="00E3147D">
        <w:rPr>
          <w:rFonts w:ascii="Tahoma" w:hAnsi="Tahoma" w:cs="Tahoma"/>
          <w:sz w:val="28"/>
          <w:szCs w:val="28"/>
        </w:rPr>
        <w:t>doi</w:t>
      </w:r>
      <w:proofErr w:type="spellEnd"/>
      <w:proofErr w:type="gramEnd"/>
      <w:r w:rsidRPr="00E3147D">
        <w:rPr>
          <w:rFonts w:ascii="Tahoma" w:hAnsi="Tahoma" w:cs="Tahoma"/>
          <w:sz w:val="28"/>
          <w:szCs w:val="28"/>
        </w:rPr>
        <w:t>: 10.1136/bmjopen-2014-007072</w:t>
      </w:r>
      <w:r w:rsidR="00403F09">
        <w:rPr>
          <w:rFonts w:ascii="Tahoma" w:hAnsi="Tahoma" w:cs="Tahoma"/>
          <w:sz w:val="28"/>
          <w:szCs w:val="28"/>
        </w:rPr>
        <w:t>.</w:t>
      </w:r>
    </w:p>
    <w:p w:rsidR="00403F09" w:rsidRDefault="00403F09" w:rsidP="00E3147D">
      <w:pPr>
        <w:spacing w:line="360" w:lineRule="auto"/>
        <w:rPr>
          <w:rFonts w:ascii="Tahoma" w:hAnsi="Tahoma" w:cs="Tahoma"/>
          <w:sz w:val="28"/>
          <w:szCs w:val="28"/>
        </w:rPr>
      </w:pPr>
      <w:proofErr w:type="spellStart"/>
      <w:r>
        <w:rPr>
          <w:rFonts w:ascii="Tahoma" w:hAnsi="Tahoma" w:cs="Tahoma"/>
          <w:sz w:val="28"/>
          <w:szCs w:val="28"/>
        </w:rPr>
        <w:t>NatCen</w:t>
      </w:r>
      <w:proofErr w:type="spellEnd"/>
      <w:r>
        <w:rPr>
          <w:rFonts w:ascii="Tahoma" w:hAnsi="Tahoma" w:cs="Tahoma"/>
          <w:sz w:val="28"/>
          <w:szCs w:val="28"/>
        </w:rPr>
        <w:t xml:space="preserve"> Social Research</w:t>
      </w:r>
      <w:r w:rsidRPr="00403F09">
        <w:rPr>
          <w:rFonts w:ascii="Tahoma" w:hAnsi="Tahoma" w:cs="Tahoma"/>
          <w:sz w:val="28"/>
          <w:szCs w:val="28"/>
        </w:rPr>
        <w:t xml:space="preserve"> (2016). Welsh Health Survey, 2015. [</w:t>
      </w:r>
      <w:proofErr w:type="gramStart"/>
      <w:r w:rsidRPr="00403F09">
        <w:rPr>
          <w:rFonts w:ascii="Tahoma" w:hAnsi="Tahoma" w:cs="Tahoma"/>
          <w:sz w:val="28"/>
          <w:szCs w:val="28"/>
        </w:rPr>
        <w:t>data</w:t>
      </w:r>
      <w:proofErr w:type="gramEnd"/>
      <w:r w:rsidRPr="00403F09">
        <w:rPr>
          <w:rFonts w:ascii="Tahoma" w:hAnsi="Tahoma" w:cs="Tahoma"/>
          <w:sz w:val="28"/>
          <w:szCs w:val="28"/>
        </w:rPr>
        <w:t xml:space="preserve"> collection]. UK Data Service. SN: 8090, </w:t>
      </w:r>
      <w:hyperlink r:id="rId6" w:history="1">
        <w:r w:rsidRPr="00A21D9F">
          <w:rPr>
            <w:rStyle w:val="Hyperlink"/>
            <w:rFonts w:ascii="Tahoma" w:hAnsi="Tahoma" w:cs="Tahoma"/>
            <w:sz w:val="28"/>
            <w:szCs w:val="28"/>
          </w:rPr>
          <w:t>http://doi.org/10.5255/UKDA-SN-8090-1</w:t>
        </w:r>
      </w:hyperlink>
    </w:p>
    <w:p w:rsidR="00E3147D" w:rsidRPr="00E3147D" w:rsidRDefault="00E3147D" w:rsidP="00E3147D">
      <w:pPr>
        <w:spacing w:line="360" w:lineRule="auto"/>
        <w:rPr>
          <w:rFonts w:ascii="Tahoma" w:hAnsi="Tahoma" w:cs="Tahoma"/>
          <w:sz w:val="28"/>
          <w:szCs w:val="28"/>
        </w:rPr>
      </w:pPr>
      <w:r w:rsidRPr="00E3147D">
        <w:rPr>
          <w:rFonts w:ascii="Tahoma" w:hAnsi="Tahoma" w:cs="Tahoma"/>
          <w:sz w:val="28"/>
          <w:szCs w:val="28"/>
        </w:rPr>
        <w:t>NHS Wales (2018) Stop Smoking Wales (Last updated April 2018)</w:t>
      </w:r>
    </w:p>
    <w:p w:rsidR="00E3147D" w:rsidRPr="00E3147D" w:rsidRDefault="00E3147D" w:rsidP="00E3147D">
      <w:pPr>
        <w:spacing w:line="360" w:lineRule="auto"/>
        <w:rPr>
          <w:rFonts w:ascii="Tahoma" w:hAnsi="Tahoma" w:cs="Tahoma"/>
          <w:sz w:val="28"/>
          <w:szCs w:val="28"/>
        </w:rPr>
      </w:pPr>
      <w:r w:rsidRPr="00E3147D">
        <w:rPr>
          <w:rFonts w:ascii="Tahoma" w:hAnsi="Tahoma" w:cs="Tahoma"/>
          <w:sz w:val="28"/>
          <w:szCs w:val="28"/>
        </w:rPr>
        <w:t>https://www.wales.nhs.uk/sitesplus/888/page/43913 (Accessed on 10/05/2019)</w:t>
      </w:r>
    </w:p>
    <w:p w:rsidR="00E3147D" w:rsidRPr="00E3147D" w:rsidRDefault="00E3147D" w:rsidP="00E3147D">
      <w:pPr>
        <w:spacing w:line="360" w:lineRule="auto"/>
        <w:rPr>
          <w:rFonts w:ascii="Tahoma" w:hAnsi="Tahoma" w:cs="Tahoma"/>
          <w:sz w:val="28"/>
          <w:szCs w:val="28"/>
        </w:rPr>
      </w:pPr>
      <w:r w:rsidRPr="00E3147D">
        <w:rPr>
          <w:rFonts w:ascii="Tahoma" w:hAnsi="Tahoma" w:cs="Tahoma"/>
          <w:sz w:val="28"/>
          <w:szCs w:val="28"/>
        </w:rPr>
        <w:t>NHS Wales (2017</w:t>
      </w:r>
      <w:proofErr w:type="gramStart"/>
      <w:r w:rsidRPr="00E3147D">
        <w:rPr>
          <w:rFonts w:ascii="Tahoma" w:hAnsi="Tahoma" w:cs="Tahoma"/>
          <w:sz w:val="28"/>
          <w:szCs w:val="28"/>
        </w:rPr>
        <w:t>)Health</w:t>
      </w:r>
      <w:proofErr w:type="gramEnd"/>
      <w:r w:rsidRPr="00E3147D">
        <w:rPr>
          <w:rFonts w:ascii="Tahoma" w:hAnsi="Tahoma" w:cs="Tahoma"/>
          <w:sz w:val="28"/>
          <w:szCs w:val="28"/>
        </w:rPr>
        <w:t xml:space="preserve"> in Wales</w:t>
      </w:r>
    </w:p>
    <w:p w:rsidR="00E3147D" w:rsidRPr="00E3147D" w:rsidRDefault="00E3147D" w:rsidP="00E3147D">
      <w:pPr>
        <w:spacing w:line="360" w:lineRule="auto"/>
        <w:rPr>
          <w:rFonts w:ascii="Tahoma" w:hAnsi="Tahoma" w:cs="Tahoma"/>
          <w:sz w:val="28"/>
          <w:szCs w:val="28"/>
        </w:rPr>
      </w:pPr>
      <w:r w:rsidRPr="00E3147D">
        <w:rPr>
          <w:rFonts w:ascii="Tahoma" w:hAnsi="Tahoma" w:cs="Tahoma"/>
          <w:sz w:val="28"/>
          <w:szCs w:val="28"/>
        </w:rPr>
        <w:t xml:space="preserve"> http://www.wales.nhs.uk/healthtopics/lifestyles/smoking (Accessed on 10/05/2019)</w:t>
      </w:r>
    </w:p>
    <w:p w:rsidR="00E3147D" w:rsidRPr="00E3147D" w:rsidRDefault="00E3147D" w:rsidP="00E3147D">
      <w:pPr>
        <w:spacing w:line="360" w:lineRule="auto"/>
        <w:rPr>
          <w:rFonts w:ascii="Tahoma" w:hAnsi="Tahoma" w:cs="Tahoma"/>
          <w:sz w:val="28"/>
          <w:szCs w:val="28"/>
        </w:rPr>
      </w:pPr>
      <w:r w:rsidRPr="00E3147D">
        <w:rPr>
          <w:rFonts w:ascii="Tahoma" w:hAnsi="Tahoma" w:cs="Tahoma"/>
          <w:sz w:val="28"/>
          <w:szCs w:val="28"/>
        </w:rPr>
        <w:t xml:space="preserve">Office for National Statistics (2010). Population Trends Number 93, </w:t>
      </w:r>
      <w:proofErr w:type="gramStart"/>
      <w:r w:rsidRPr="00E3147D">
        <w:rPr>
          <w:rFonts w:ascii="Tahoma" w:hAnsi="Tahoma" w:cs="Tahoma"/>
          <w:sz w:val="28"/>
          <w:szCs w:val="28"/>
        </w:rPr>
        <w:t>Autumn</w:t>
      </w:r>
      <w:proofErr w:type="gramEnd"/>
      <w:r w:rsidRPr="00E3147D">
        <w:rPr>
          <w:rFonts w:ascii="Tahoma" w:hAnsi="Tahoma" w:cs="Tahoma"/>
          <w:sz w:val="28"/>
          <w:szCs w:val="28"/>
        </w:rPr>
        <w:t xml:space="preserve"> 2010. London: The Stationery Office.</w:t>
      </w:r>
    </w:p>
    <w:p w:rsidR="00E3147D" w:rsidRPr="00E3147D" w:rsidRDefault="00E3147D" w:rsidP="00E3147D">
      <w:pPr>
        <w:spacing w:line="360" w:lineRule="auto"/>
        <w:rPr>
          <w:rFonts w:ascii="Tahoma" w:hAnsi="Tahoma" w:cs="Tahoma"/>
          <w:sz w:val="28"/>
          <w:szCs w:val="28"/>
        </w:rPr>
      </w:pPr>
      <w:proofErr w:type="spellStart"/>
      <w:r w:rsidRPr="00E3147D">
        <w:rPr>
          <w:rFonts w:ascii="Tahoma" w:hAnsi="Tahoma" w:cs="Tahoma"/>
          <w:sz w:val="28"/>
          <w:szCs w:val="28"/>
        </w:rPr>
        <w:t>Peto</w:t>
      </w:r>
      <w:proofErr w:type="spellEnd"/>
      <w:r w:rsidRPr="00E3147D">
        <w:rPr>
          <w:rFonts w:ascii="Tahoma" w:hAnsi="Tahoma" w:cs="Tahoma"/>
          <w:sz w:val="28"/>
          <w:szCs w:val="28"/>
        </w:rPr>
        <w:t xml:space="preserve"> R, Lopez AD, </w:t>
      </w:r>
      <w:proofErr w:type="spellStart"/>
      <w:r w:rsidRPr="00E3147D">
        <w:rPr>
          <w:rFonts w:ascii="Tahoma" w:hAnsi="Tahoma" w:cs="Tahoma"/>
          <w:sz w:val="28"/>
          <w:szCs w:val="28"/>
        </w:rPr>
        <w:t>Boreham</w:t>
      </w:r>
      <w:proofErr w:type="spellEnd"/>
      <w:r w:rsidRPr="00E3147D">
        <w:rPr>
          <w:rFonts w:ascii="Tahoma" w:hAnsi="Tahoma" w:cs="Tahoma"/>
          <w:sz w:val="28"/>
          <w:szCs w:val="28"/>
        </w:rPr>
        <w:t xml:space="preserve"> J, Thun M, Heath Jr C (2010). Mortality from tobacco in developed countries: indirect estimation from national vital statistics. Lancet; 339: 1268-78.</w:t>
      </w:r>
    </w:p>
    <w:p w:rsidR="00E3147D" w:rsidRPr="00E3147D" w:rsidRDefault="00E3147D" w:rsidP="00E3147D">
      <w:pPr>
        <w:spacing w:line="360" w:lineRule="auto"/>
        <w:rPr>
          <w:rFonts w:ascii="Tahoma" w:hAnsi="Tahoma" w:cs="Tahoma"/>
          <w:sz w:val="28"/>
          <w:szCs w:val="28"/>
        </w:rPr>
      </w:pPr>
      <w:r w:rsidRPr="00E3147D">
        <w:rPr>
          <w:rFonts w:ascii="Tahoma" w:hAnsi="Tahoma" w:cs="Tahoma"/>
          <w:sz w:val="28"/>
          <w:szCs w:val="28"/>
        </w:rPr>
        <w:t>Public Health Wales Annual Equality Report (2016-2017) Annual Equality Report, NHS Wales, http://www.wales.nhs.uk/sitesplus/documents/888/PHW%20Annual%20Equality%20Report%202016-17%20E.PDF (Accessed on 10/05/2019)</w:t>
      </w:r>
    </w:p>
    <w:p w:rsidR="00E3147D" w:rsidRPr="00E3147D" w:rsidRDefault="00E3147D" w:rsidP="00E3147D">
      <w:pPr>
        <w:spacing w:line="360" w:lineRule="auto"/>
        <w:rPr>
          <w:rFonts w:ascii="Tahoma" w:hAnsi="Tahoma" w:cs="Tahoma"/>
          <w:sz w:val="28"/>
          <w:szCs w:val="28"/>
        </w:rPr>
      </w:pPr>
      <w:proofErr w:type="spellStart"/>
      <w:r w:rsidRPr="00E3147D">
        <w:rPr>
          <w:rFonts w:ascii="Tahoma" w:hAnsi="Tahoma" w:cs="Tahoma"/>
          <w:sz w:val="28"/>
          <w:szCs w:val="28"/>
        </w:rPr>
        <w:t>Twigg</w:t>
      </w:r>
      <w:proofErr w:type="spellEnd"/>
      <w:r w:rsidRPr="00E3147D">
        <w:rPr>
          <w:rFonts w:ascii="Tahoma" w:hAnsi="Tahoma" w:cs="Tahoma"/>
          <w:sz w:val="28"/>
          <w:szCs w:val="28"/>
        </w:rPr>
        <w:t xml:space="preserve"> L, Moon G, Walker S (2004</w:t>
      </w:r>
      <w:proofErr w:type="gramStart"/>
      <w:r w:rsidRPr="00E3147D">
        <w:rPr>
          <w:rFonts w:ascii="Tahoma" w:hAnsi="Tahoma" w:cs="Tahoma"/>
          <w:sz w:val="28"/>
          <w:szCs w:val="28"/>
        </w:rPr>
        <w:t>) ,</w:t>
      </w:r>
      <w:proofErr w:type="gramEnd"/>
      <w:r w:rsidRPr="00E3147D">
        <w:rPr>
          <w:rFonts w:ascii="Tahoma" w:hAnsi="Tahoma" w:cs="Tahoma"/>
          <w:sz w:val="28"/>
          <w:szCs w:val="28"/>
        </w:rPr>
        <w:t xml:space="preserve"> The Smoking Epidemic in England. London Health Development Agency.</w:t>
      </w:r>
    </w:p>
    <w:p w:rsidR="00403F09" w:rsidRPr="00E3147D" w:rsidRDefault="00403F09" w:rsidP="00E3147D">
      <w:pPr>
        <w:spacing w:line="360" w:lineRule="auto"/>
        <w:rPr>
          <w:rFonts w:ascii="Tahoma" w:hAnsi="Tahoma" w:cs="Tahoma"/>
          <w:sz w:val="28"/>
          <w:szCs w:val="28"/>
        </w:rPr>
      </w:pPr>
    </w:p>
    <w:sectPr w:rsidR="00403F09" w:rsidRPr="00E314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951240"/>
    <w:multiLevelType w:val="multilevel"/>
    <w:tmpl w:val="A8044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646"/>
    <w:rsid w:val="000102CC"/>
    <w:rsid w:val="000901E7"/>
    <w:rsid w:val="00123646"/>
    <w:rsid w:val="001860A5"/>
    <w:rsid w:val="001C291F"/>
    <w:rsid w:val="001D5FC4"/>
    <w:rsid w:val="001F23C8"/>
    <w:rsid w:val="002144EE"/>
    <w:rsid w:val="00403F09"/>
    <w:rsid w:val="0053289C"/>
    <w:rsid w:val="005C5BC0"/>
    <w:rsid w:val="005D3A1F"/>
    <w:rsid w:val="0066243D"/>
    <w:rsid w:val="00756379"/>
    <w:rsid w:val="00882B35"/>
    <w:rsid w:val="008C2137"/>
    <w:rsid w:val="009021CF"/>
    <w:rsid w:val="009278ED"/>
    <w:rsid w:val="00933F24"/>
    <w:rsid w:val="009E4008"/>
    <w:rsid w:val="00A511BB"/>
    <w:rsid w:val="00AD252C"/>
    <w:rsid w:val="00B00D00"/>
    <w:rsid w:val="00BF47C7"/>
    <w:rsid w:val="00C55101"/>
    <w:rsid w:val="00DC5E2C"/>
    <w:rsid w:val="00E3147D"/>
    <w:rsid w:val="00ED17F7"/>
    <w:rsid w:val="00F92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D88A42-ADB8-4DE3-86EB-61789167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3F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0699532">
      <w:bodyDiv w:val="1"/>
      <w:marLeft w:val="0"/>
      <w:marRight w:val="0"/>
      <w:marTop w:val="0"/>
      <w:marBottom w:val="0"/>
      <w:divBdr>
        <w:top w:val="none" w:sz="0" w:space="0" w:color="auto"/>
        <w:left w:val="none" w:sz="0" w:space="0" w:color="auto"/>
        <w:bottom w:val="none" w:sz="0" w:space="0" w:color="auto"/>
        <w:right w:val="none" w:sz="0" w:space="0" w:color="auto"/>
      </w:divBdr>
    </w:div>
    <w:div w:id="774253211">
      <w:bodyDiv w:val="1"/>
      <w:marLeft w:val="0"/>
      <w:marRight w:val="0"/>
      <w:marTop w:val="0"/>
      <w:marBottom w:val="0"/>
      <w:divBdr>
        <w:top w:val="none" w:sz="0" w:space="0" w:color="auto"/>
        <w:left w:val="none" w:sz="0" w:space="0" w:color="auto"/>
        <w:bottom w:val="none" w:sz="0" w:space="0" w:color="auto"/>
        <w:right w:val="none" w:sz="0" w:space="0" w:color="auto"/>
      </w:divBdr>
      <w:divsChild>
        <w:div w:id="1415784883">
          <w:marLeft w:val="0"/>
          <w:marRight w:val="0"/>
          <w:marTop w:val="0"/>
          <w:marBottom w:val="0"/>
          <w:divBdr>
            <w:top w:val="none" w:sz="0" w:space="0" w:color="auto"/>
            <w:left w:val="none" w:sz="0" w:space="0" w:color="auto"/>
            <w:bottom w:val="none" w:sz="0" w:space="0" w:color="auto"/>
            <w:right w:val="none" w:sz="0" w:space="0" w:color="auto"/>
          </w:divBdr>
        </w:div>
        <w:div w:id="1000037904">
          <w:marLeft w:val="0"/>
          <w:marRight w:val="0"/>
          <w:marTop w:val="0"/>
          <w:marBottom w:val="0"/>
          <w:divBdr>
            <w:top w:val="none" w:sz="0" w:space="0" w:color="auto"/>
            <w:left w:val="none" w:sz="0" w:space="0" w:color="auto"/>
            <w:bottom w:val="none" w:sz="0" w:space="0" w:color="auto"/>
            <w:right w:val="none" w:sz="0" w:space="0" w:color="auto"/>
          </w:divBdr>
        </w:div>
        <w:div w:id="708185627">
          <w:marLeft w:val="0"/>
          <w:marRight w:val="0"/>
          <w:marTop w:val="0"/>
          <w:marBottom w:val="0"/>
          <w:divBdr>
            <w:top w:val="none" w:sz="0" w:space="0" w:color="auto"/>
            <w:left w:val="none" w:sz="0" w:space="0" w:color="auto"/>
            <w:bottom w:val="none" w:sz="0" w:space="0" w:color="auto"/>
            <w:right w:val="none" w:sz="0" w:space="0" w:color="auto"/>
          </w:divBdr>
        </w:div>
        <w:div w:id="484006435">
          <w:marLeft w:val="0"/>
          <w:marRight w:val="0"/>
          <w:marTop w:val="0"/>
          <w:marBottom w:val="0"/>
          <w:divBdr>
            <w:top w:val="none" w:sz="0" w:space="0" w:color="auto"/>
            <w:left w:val="none" w:sz="0" w:space="0" w:color="auto"/>
            <w:bottom w:val="none" w:sz="0" w:space="0" w:color="auto"/>
            <w:right w:val="none" w:sz="0" w:space="0" w:color="auto"/>
          </w:divBdr>
        </w:div>
        <w:div w:id="279847946">
          <w:marLeft w:val="0"/>
          <w:marRight w:val="0"/>
          <w:marTop w:val="0"/>
          <w:marBottom w:val="0"/>
          <w:divBdr>
            <w:top w:val="none" w:sz="0" w:space="0" w:color="auto"/>
            <w:left w:val="none" w:sz="0" w:space="0" w:color="auto"/>
            <w:bottom w:val="none" w:sz="0" w:space="0" w:color="auto"/>
            <w:right w:val="none" w:sz="0" w:space="0" w:color="auto"/>
          </w:divBdr>
        </w:div>
      </w:divsChild>
    </w:div>
    <w:div w:id="1692756661">
      <w:bodyDiv w:val="1"/>
      <w:marLeft w:val="0"/>
      <w:marRight w:val="0"/>
      <w:marTop w:val="0"/>
      <w:marBottom w:val="0"/>
      <w:divBdr>
        <w:top w:val="none" w:sz="0" w:space="0" w:color="auto"/>
        <w:left w:val="none" w:sz="0" w:space="0" w:color="auto"/>
        <w:bottom w:val="none" w:sz="0" w:space="0" w:color="auto"/>
        <w:right w:val="none" w:sz="0" w:space="0" w:color="auto"/>
      </w:divBdr>
    </w:div>
    <w:div w:id="1734545375">
      <w:bodyDiv w:val="1"/>
      <w:marLeft w:val="0"/>
      <w:marRight w:val="0"/>
      <w:marTop w:val="0"/>
      <w:marBottom w:val="0"/>
      <w:divBdr>
        <w:top w:val="none" w:sz="0" w:space="0" w:color="auto"/>
        <w:left w:val="none" w:sz="0" w:space="0" w:color="auto"/>
        <w:bottom w:val="none" w:sz="0" w:space="0" w:color="auto"/>
        <w:right w:val="none" w:sz="0" w:space="0" w:color="auto"/>
      </w:divBdr>
    </w:div>
    <w:div w:id="1835996374">
      <w:bodyDiv w:val="1"/>
      <w:marLeft w:val="0"/>
      <w:marRight w:val="0"/>
      <w:marTop w:val="0"/>
      <w:marBottom w:val="0"/>
      <w:divBdr>
        <w:top w:val="none" w:sz="0" w:space="0" w:color="auto"/>
        <w:left w:val="none" w:sz="0" w:space="0" w:color="auto"/>
        <w:bottom w:val="none" w:sz="0" w:space="0" w:color="auto"/>
        <w:right w:val="none" w:sz="0" w:space="0" w:color="auto"/>
      </w:divBdr>
      <w:divsChild>
        <w:div w:id="239406255">
          <w:marLeft w:val="0"/>
          <w:marRight w:val="0"/>
          <w:marTop w:val="0"/>
          <w:marBottom w:val="0"/>
          <w:divBdr>
            <w:top w:val="none" w:sz="0" w:space="0" w:color="auto"/>
            <w:left w:val="none" w:sz="0" w:space="0" w:color="auto"/>
            <w:bottom w:val="none" w:sz="0" w:space="0" w:color="auto"/>
            <w:right w:val="none" w:sz="0" w:space="0" w:color="auto"/>
          </w:divBdr>
          <w:divsChild>
            <w:div w:id="1882091838">
              <w:marLeft w:val="0"/>
              <w:marRight w:val="0"/>
              <w:marTop w:val="0"/>
              <w:marBottom w:val="0"/>
              <w:divBdr>
                <w:top w:val="none" w:sz="0" w:space="0" w:color="auto"/>
                <w:left w:val="none" w:sz="0" w:space="0" w:color="auto"/>
                <w:bottom w:val="none" w:sz="0" w:space="0" w:color="auto"/>
                <w:right w:val="none" w:sz="0" w:space="0" w:color="auto"/>
              </w:divBdr>
            </w:div>
            <w:div w:id="330837334">
              <w:marLeft w:val="0"/>
              <w:marRight w:val="0"/>
              <w:marTop w:val="0"/>
              <w:marBottom w:val="0"/>
              <w:divBdr>
                <w:top w:val="none" w:sz="0" w:space="0" w:color="auto"/>
                <w:left w:val="none" w:sz="0" w:space="0" w:color="auto"/>
                <w:bottom w:val="none" w:sz="0" w:space="0" w:color="auto"/>
                <w:right w:val="none" w:sz="0" w:space="0" w:color="auto"/>
              </w:divBdr>
            </w:div>
            <w:div w:id="1427964164">
              <w:marLeft w:val="0"/>
              <w:marRight w:val="0"/>
              <w:marTop w:val="0"/>
              <w:marBottom w:val="0"/>
              <w:divBdr>
                <w:top w:val="none" w:sz="0" w:space="0" w:color="auto"/>
                <w:left w:val="none" w:sz="0" w:space="0" w:color="auto"/>
                <w:bottom w:val="none" w:sz="0" w:space="0" w:color="auto"/>
                <w:right w:val="none" w:sz="0" w:space="0" w:color="auto"/>
              </w:divBdr>
            </w:div>
            <w:div w:id="2019186436">
              <w:marLeft w:val="0"/>
              <w:marRight w:val="0"/>
              <w:marTop w:val="0"/>
              <w:marBottom w:val="0"/>
              <w:divBdr>
                <w:top w:val="none" w:sz="0" w:space="0" w:color="auto"/>
                <w:left w:val="none" w:sz="0" w:space="0" w:color="auto"/>
                <w:bottom w:val="none" w:sz="0" w:space="0" w:color="auto"/>
                <w:right w:val="none" w:sz="0" w:space="0" w:color="auto"/>
              </w:divBdr>
            </w:div>
            <w:div w:id="1272663502">
              <w:marLeft w:val="0"/>
              <w:marRight w:val="0"/>
              <w:marTop w:val="0"/>
              <w:marBottom w:val="0"/>
              <w:divBdr>
                <w:top w:val="none" w:sz="0" w:space="0" w:color="auto"/>
                <w:left w:val="none" w:sz="0" w:space="0" w:color="auto"/>
                <w:bottom w:val="none" w:sz="0" w:space="0" w:color="auto"/>
                <w:right w:val="none" w:sz="0" w:space="0" w:color="auto"/>
              </w:divBdr>
            </w:div>
            <w:div w:id="1865635652">
              <w:marLeft w:val="0"/>
              <w:marRight w:val="0"/>
              <w:marTop w:val="0"/>
              <w:marBottom w:val="0"/>
              <w:divBdr>
                <w:top w:val="none" w:sz="0" w:space="0" w:color="auto"/>
                <w:left w:val="none" w:sz="0" w:space="0" w:color="auto"/>
                <w:bottom w:val="none" w:sz="0" w:space="0" w:color="auto"/>
                <w:right w:val="none" w:sz="0" w:space="0" w:color="auto"/>
              </w:divBdr>
            </w:div>
            <w:div w:id="1956905247">
              <w:marLeft w:val="0"/>
              <w:marRight w:val="0"/>
              <w:marTop w:val="0"/>
              <w:marBottom w:val="0"/>
              <w:divBdr>
                <w:top w:val="none" w:sz="0" w:space="0" w:color="auto"/>
                <w:left w:val="none" w:sz="0" w:space="0" w:color="auto"/>
                <w:bottom w:val="none" w:sz="0" w:space="0" w:color="auto"/>
                <w:right w:val="none" w:sz="0" w:space="0" w:color="auto"/>
              </w:divBdr>
            </w:div>
          </w:divsChild>
        </w:div>
        <w:div w:id="1119379409">
          <w:marLeft w:val="0"/>
          <w:marRight w:val="0"/>
          <w:marTop w:val="0"/>
          <w:marBottom w:val="0"/>
          <w:divBdr>
            <w:top w:val="none" w:sz="0" w:space="0" w:color="auto"/>
            <w:left w:val="none" w:sz="0" w:space="0" w:color="auto"/>
            <w:bottom w:val="none" w:sz="0" w:space="0" w:color="auto"/>
            <w:right w:val="none" w:sz="0" w:space="0" w:color="auto"/>
          </w:divBdr>
          <w:divsChild>
            <w:div w:id="632635971">
              <w:marLeft w:val="0"/>
              <w:marRight w:val="0"/>
              <w:marTop w:val="0"/>
              <w:marBottom w:val="0"/>
              <w:divBdr>
                <w:top w:val="none" w:sz="0" w:space="0" w:color="auto"/>
                <w:left w:val="none" w:sz="0" w:space="0" w:color="auto"/>
                <w:bottom w:val="none" w:sz="0" w:space="0" w:color="auto"/>
                <w:right w:val="none" w:sz="0" w:space="0" w:color="auto"/>
              </w:divBdr>
            </w:div>
            <w:div w:id="733746743">
              <w:marLeft w:val="0"/>
              <w:marRight w:val="0"/>
              <w:marTop w:val="0"/>
              <w:marBottom w:val="0"/>
              <w:divBdr>
                <w:top w:val="none" w:sz="0" w:space="0" w:color="auto"/>
                <w:left w:val="none" w:sz="0" w:space="0" w:color="auto"/>
                <w:bottom w:val="none" w:sz="0" w:space="0" w:color="auto"/>
                <w:right w:val="none" w:sz="0" w:space="0" w:color="auto"/>
              </w:divBdr>
            </w:div>
            <w:div w:id="1541631662">
              <w:marLeft w:val="0"/>
              <w:marRight w:val="0"/>
              <w:marTop w:val="0"/>
              <w:marBottom w:val="0"/>
              <w:divBdr>
                <w:top w:val="none" w:sz="0" w:space="0" w:color="auto"/>
                <w:left w:val="none" w:sz="0" w:space="0" w:color="auto"/>
                <w:bottom w:val="none" w:sz="0" w:space="0" w:color="auto"/>
                <w:right w:val="none" w:sz="0" w:space="0" w:color="auto"/>
              </w:divBdr>
            </w:div>
            <w:div w:id="6494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446049">
      <w:bodyDiv w:val="1"/>
      <w:marLeft w:val="0"/>
      <w:marRight w:val="0"/>
      <w:marTop w:val="0"/>
      <w:marBottom w:val="0"/>
      <w:divBdr>
        <w:top w:val="none" w:sz="0" w:space="0" w:color="auto"/>
        <w:left w:val="none" w:sz="0" w:space="0" w:color="auto"/>
        <w:bottom w:val="none" w:sz="0" w:space="0" w:color="auto"/>
        <w:right w:val="none" w:sz="0" w:space="0" w:color="auto"/>
      </w:divBdr>
    </w:div>
    <w:div w:id="1994333885">
      <w:bodyDiv w:val="1"/>
      <w:marLeft w:val="0"/>
      <w:marRight w:val="0"/>
      <w:marTop w:val="0"/>
      <w:marBottom w:val="0"/>
      <w:divBdr>
        <w:top w:val="none" w:sz="0" w:space="0" w:color="auto"/>
        <w:left w:val="none" w:sz="0" w:space="0" w:color="auto"/>
        <w:bottom w:val="none" w:sz="0" w:space="0" w:color="auto"/>
        <w:right w:val="none" w:sz="0" w:space="0" w:color="auto"/>
      </w:divBdr>
    </w:div>
    <w:div w:id="2016682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i.org/10.5255/UKDA-SN-8090-1"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2391</Words>
  <Characters>13632</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South Essex College of Further and Higher Education</Company>
  <LinksUpToDate>false</LinksUpToDate>
  <CharactersWithSpaces>15992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homeuser</dc:creator>
  <cp:keywords/>
  <dc:description/>
  <cp:lastModifiedBy>Winet Sibanda (1705650)</cp:lastModifiedBy>
  <cp:revision>2</cp:revision>
  <dcterms:created xsi:type="dcterms:W3CDTF">2019-05-10T17:43:00Z</dcterms:created>
  <dcterms:modified xsi:type="dcterms:W3CDTF">2019-05-10T17:43:00Z</dcterms:modified>
</cp:coreProperties>
</file>