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C3C0A" w14:textId="77777777" w:rsidR="00DF0ABC" w:rsidRPr="00B477E9" w:rsidRDefault="00DF0ABC" w:rsidP="00DF0ABC">
      <w:pPr>
        <w:pStyle w:val="NormalWeb"/>
        <w:spacing w:before="0" w:beforeAutospacing="0" w:after="0" w:afterAutospacing="0" w:line="360" w:lineRule="auto"/>
        <w:ind w:left="720"/>
        <w:rPr>
          <w:rFonts w:ascii="Calibri" w:hAnsi="Calibri"/>
        </w:rPr>
      </w:pPr>
      <w:r>
        <w:tab/>
      </w:r>
      <w:r w:rsidRPr="00827DF5">
        <w:rPr>
          <w:rFonts w:ascii="Calibri" w:hAnsi="Calibri"/>
        </w:rPr>
        <w:t>The attempt, in 1152, by the Cistercian General Chapter, to halt further foundations was a tribute to the successful expansion of the order. However, it did not achieve what it intended. To what factors do you attribute the popularity of the Cistercians in England and Wales both before and after that date?</w:t>
      </w:r>
    </w:p>
    <w:p w14:paraId="51080866" w14:textId="77777777" w:rsidR="00DF0ABC" w:rsidRDefault="00DF0ABC" w:rsidP="00DF0ABC">
      <w:pPr>
        <w:spacing w:line="360" w:lineRule="auto"/>
        <w:ind w:left="720"/>
        <w:rPr>
          <w:rFonts w:ascii="Times New Roman" w:hAnsi="Times New Roman" w:cs="Times New Roman"/>
          <w:sz w:val="24"/>
          <w:szCs w:val="24"/>
        </w:rPr>
      </w:pPr>
    </w:p>
    <w:p w14:paraId="3C3716CF" w14:textId="77777777" w:rsidR="00DF0ABC" w:rsidRDefault="00DF0ABC" w:rsidP="00DF0ABC">
      <w:pPr>
        <w:spacing w:line="360" w:lineRule="auto"/>
        <w:ind w:left="720"/>
        <w:rPr>
          <w:rFonts w:ascii="Times New Roman" w:hAnsi="Times New Roman" w:cs="Times New Roman"/>
          <w:sz w:val="24"/>
          <w:szCs w:val="24"/>
        </w:rPr>
      </w:pPr>
      <w:r>
        <w:rPr>
          <w:rFonts w:ascii="Times New Roman" w:hAnsi="Times New Roman" w:cs="Times New Roman"/>
          <w:sz w:val="24"/>
          <w:szCs w:val="24"/>
        </w:rPr>
        <w:t>In the year of our Lord 1152 it was decreed in the General Chapter of abbots that in the future no new abbey of our Order would be constructed anywhere, nor would any place of different observance be joined to our Order by means of annexation.</w:t>
      </w:r>
      <w:r>
        <w:rPr>
          <w:rStyle w:val="FootnoteReference"/>
          <w:rFonts w:ascii="Times New Roman" w:hAnsi="Times New Roman" w:cs="Times New Roman"/>
          <w:sz w:val="24"/>
          <w:szCs w:val="24"/>
        </w:rPr>
        <w:footnoteReference w:id="1"/>
      </w:r>
    </w:p>
    <w:p w14:paraId="2872D04D" w14:textId="77777777"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This is an extraordinary statement from the governing body of an organisation which had risen in only fifty-four years from one house with no pretension to expansion to around three hundred and fifty abbeys throughout Europe, half its eventual number and covering most of Europe.</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Of these forty-three were in England and six in Wales.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Why should the Cistercian Order wish to halt its explosive growth? </w:t>
      </w:r>
    </w:p>
    <w:p w14:paraId="57ADF04A" w14:textId="591D4E28"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Chapter two of one of the foundation documents of the order, the </w:t>
      </w:r>
      <w:r w:rsidRPr="00B03025">
        <w:rPr>
          <w:rFonts w:ascii="Times New Roman" w:hAnsi="Times New Roman" w:cs="Times New Roman"/>
          <w:i/>
          <w:iCs/>
          <w:sz w:val="24"/>
          <w:szCs w:val="24"/>
        </w:rPr>
        <w:t>Exordium Cistercii</w:t>
      </w:r>
      <w:r>
        <w:rPr>
          <w:rFonts w:ascii="Times New Roman" w:hAnsi="Times New Roman" w:cs="Times New Roman"/>
          <w:i/>
          <w:iCs/>
          <w:sz w:val="24"/>
          <w:szCs w:val="24"/>
        </w:rPr>
        <w:t>,</w:t>
      </w:r>
      <w:r>
        <w:rPr>
          <w:rFonts w:ascii="Times New Roman" w:hAnsi="Times New Roman" w:cs="Times New Roman"/>
          <w:sz w:val="24"/>
          <w:szCs w:val="24"/>
        </w:rPr>
        <w:t xml:space="preserve"> states: ‘Hence, as soon as the new plantation began to produce offshoots, blessed father Stephen in his watchful wisdom produced a document of admirable discretion; it served as a trimming knife to cut off the outgrowth of division that, if unchecked could suffocate the fruit of mutual peace.’</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Clearly Stephen Harding (the blessed father Stephen of the text</w:t>
      </w:r>
      <w:r w:rsidR="00FB78BD">
        <w:rPr>
          <w:rFonts w:ascii="Times New Roman" w:hAnsi="Times New Roman" w:cs="Times New Roman"/>
          <w:sz w:val="24"/>
          <w:szCs w:val="24"/>
        </w:rPr>
        <w:t xml:space="preserve"> and third abbot of Cîteaux</w:t>
      </w:r>
      <w:r>
        <w:rPr>
          <w:rFonts w:ascii="Times New Roman" w:hAnsi="Times New Roman" w:cs="Times New Roman"/>
          <w:sz w:val="24"/>
          <w:szCs w:val="24"/>
        </w:rPr>
        <w:t xml:space="preserve">) was concerned that unchecked growth of the order could cause harm, perhaps </w:t>
      </w:r>
      <w:r w:rsidRPr="00C558AC">
        <w:rPr>
          <w:rFonts w:ascii="Times New Roman" w:hAnsi="Times New Roman" w:cs="Times New Roman"/>
          <w:sz w:val="24"/>
          <w:szCs w:val="24"/>
        </w:rPr>
        <w:t>through difficulty in</w:t>
      </w:r>
      <w:r>
        <w:rPr>
          <w:rFonts w:ascii="Times New Roman" w:hAnsi="Times New Roman" w:cs="Times New Roman"/>
          <w:sz w:val="24"/>
          <w:szCs w:val="24"/>
        </w:rPr>
        <w:t xml:space="preserve"> maintaining obedience and stability throughout many communities spread across Europe. While the spread of the Cistercian order would seem desirable from a religious point of view, there were practicalities mitigating against it.  Malcolm Barber tells us that ‘… the Cistercian desire to live in poverty and isolation was put under serious pressure by such growth.’</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William of Malmesbury, although he was a Benedictine monk, in 1124 had called the Cistercian order </w:t>
      </w:r>
      <w:r w:rsidRPr="0038754D">
        <w:rPr>
          <w:rFonts w:ascii="Times New Roman" w:hAnsi="Times New Roman" w:cs="Times New Roman"/>
          <w:sz w:val="24"/>
          <w:szCs w:val="24"/>
        </w:rPr>
        <w:t>‘the surest road to heaven’</w:t>
      </w:r>
      <w:r>
        <w:rPr>
          <w:rFonts w:ascii="Times New Roman" w:hAnsi="Times New Roman" w:cs="Times New Roman"/>
          <w:sz w:val="24"/>
          <w:szCs w:val="24"/>
        </w:rPr>
        <w:t xml:space="preserve"> and </w:t>
      </w:r>
      <w:r>
        <w:rPr>
          <w:rFonts w:ascii="Times New Roman" w:hAnsi="Times New Roman" w:cs="Times New Roman"/>
          <w:sz w:val="24"/>
          <w:szCs w:val="24"/>
        </w:rPr>
        <w:lastRenderedPageBreak/>
        <w:t>others seem to have shared this view.</w:t>
      </w:r>
      <w:r w:rsidRPr="0038754D">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Perhaps, after their somewhat shaky start under Robert and then Alberic</w:t>
      </w:r>
      <w:r w:rsidR="00FB78BD">
        <w:rPr>
          <w:rFonts w:ascii="Times New Roman" w:hAnsi="Times New Roman" w:cs="Times New Roman"/>
          <w:sz w:val="24"/>
          <w:szCs w:val="24"/>
        </w:rPr>
        <w:t xml:space="preserve"> and during Stephen’s early years as abbot</w:t>
      </w:r>
      <w:r>
        <w:rPr>
          <w:rFonts w:ascii="Times New Roman" w:hAnsi="Times New Roman" w:cs="Times New Roman"/>
          <w:sz w:val="24"/>
          <w:szCs w:val="24"/>
        </w:rPr>
        <w:t xml:space="preserve">, the Cistercians were now confident that they could afford to clothe and feed all the new monks, but whether they could be controlled was another matter. As Jamroziak points out, a key to Cistercian success was their </w:t>
      </w:r>
      <w:r w:rsidRPr="0038754D">
        <w:rPr>
          <w:rFonts w:ascii="Times New Roman" w:hAnsi="Times New Roman" w:cs="Times New Roman"/>
          <w:sz w:val="24"/>
          <w:szCs w:val="24"/>
        </w:rPr>
        <w:t>adaptability, ‘… their ability to</w:t>
      </w:r>
      <w:r>
        <w:rPr>
          <w:rFonts w:ascii="Times New Roman" w:hAnsi="Times New Roman" w:cs="Times New Roman"/>
          <w:sz w:val="24"/>
          <w:szCs w:val="24"/>
        </w:rPr>
        <w:t xml:space="preserve"> take advantage of diverse conditions and respond to the expectations of the local laity whilst maintaining the core Cistercian qualities.’</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It may be  that the members of the General Chapter of 1152 saw their order as a victim of its own success.</w:t>
      </w:r>
    </w:p>
    <w:p w14:paraId="46E82A50" w14:textId="77777777"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date of 1152 is given in the opening quote, taken from Waddell’s edition of </w:t>
      </w:r>
      <w:r w:rsidRPr="007475EF">
        <w:rPr>
          <w:rFonts w:ascii="Times New Roman" w:hAnsi="Times New Roman" w:cs="Times New Roman"/>
          <w:sz w:val="24"/>
          <w:szCs w:val="24"/>
        </w:rPr>
        <w:t xml:space="preserve">the </w:t>
      </w:r>
      <w:r w:rsidRPr="007475EF">
        <w:rPr>
          <w:rFonts w:ascii="Times New Roman" w:hAnsi="Times New Roman" w:cs="Times New Roman"/>
          <w:i/>
          <w:iCs/>
          <w:sz w:val="24"/>
          <w:szCs w:val="24"/>
        </w:rPr>
        <w:t>Narrative and Legislative Texts from Early Cîteaux</w:t>
      </w:r>
      <w:r w:rsidRPr="007475EF">
        <w:rPr>
          <w:rFonts w:ascii="Times New Roman" w:hAnsi="Times New Roman" w:cs="Times New Roman"/>
          <w:sz w:val="24"/>
          <w:szCs w:val="24"/>
        </w:rPr>
        <w:t>,</w:t>
      </w:r>
      <w:r>
        <w:rPr>
          <w:rFonts w:ascii="Times New Roman" w:hAnsi="Times New Roman" w:cs="Times New Roman"/>
          <w:sz w:val="24"/>
          <w:szCs w:val="24"/>
        </w:rPr>
        <w:t xml:space="preserve"> but Berman in the </w:t>
      </w:r>
      <w:r w:rsidRPr="00B25720">
        <w:rPr>
          <w:rFonts w:ascii="Times New Roman" w:hAnsi="Times New Roman" w:cs="Times New Roman"/>
          <w:i/>
          <w:iCs/>
          <w:sz w:val="24"/>
          <w:szCs w:val="24"/>
        </w:rPr>
        <w:t>Cistercian Evolution</w:t>
      </w:r>
      <w:r>
        <w:rPr>
          <w:rFonts w:ascii="Times New Roman" w:hAnsi="Times New Roman" w:cs="Times New Roman"/>
          <w:sz w:val="24"/>
          <w:szCs w:val="24"/>
        </w:rPr>
        <w:t xml:space="preserve"> warns us to beware of accepting dates in primary sources.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Presumably Burton and Kerr agree with Waddell’s inclusion of the date as they give evidence in favour of its accuracy, and</w:t>
      </w:r>
      <w:r w:rsidRPr="001A08EF">
        <w:rPr>
          <w:rFonts w:ascii="Times New Roman" w:hAnsi="Times New Roman" w:cs="Times New Roman"/>
          <w:sz w:val="24"/>
          <w:szCs w:val="24"/>
        </w:rPr>
        <w:t xml:space="preserve"> Robinson in </w:t>
      </w:r>
      <w:r w:rsidRPr="001A08EF">
        <w:rPr>
          <w:rFonts w:ascii="Times New Roman" w:hAnsi="Times New Roman" w:cs="Times New Roman"/>
          <w:i/>
          <w:iCs/>
          <w:sz w:val="24"/>
          <w:szCs w:val="24"/>
        </w:rPr>
        <w:t xml:space="preserve">The </w:t>
      </w:r>
      <w:r w:rsidRPr="001F21D8">
        <w:rPr>
          <w:rFonts w:ascii="Times New Roman" w:hAnsi="Times New Roman" w:cs="Times New Roman"/>
          <w:i/>
          <w:iCs/>
          <w:sz w:val="24"/>
          <w:szCs w:val="24"/>
        </w:rPr>
        <w:t>Cistercians in  Wales</w:t>
      </w:r>
      <w:r>
        <w:rPr>
          <w:rFonts w:ascii="Times New Roman" w:hAnsi="Times New Roman" w:cs="Times New Roman"/>
          <w:i/>
          <w:iCs/>
          <w:sz w:val="24"/>
          <w:szCs w:val="24"/>
        </w:rPr>
        <w:t xml:space="preserve"> </w:t>
      </w:r>
      <w:r w:rsidRPr="00EC7C25">
        <w:rPr>
          <w:rFonts w:ascii="Times New Roman" w:hAnsi="Times New Roman" w:cs="Times New Roman"/>
          <w:sz w:val="24"/>
          <w:szCs w:val="24"/>
        </w:rPr>
        <w:t>also supports this date.</w:t>
      </w:r>
      <w:r w:rsidRPr="00EC7C25">
        <w:rPr>
          <w:rStyle w:val="FootnoteReference"/>
          <w:rFonts w:ascii="Times New Roman" w:hAnsi="Times New Roman" w:cs="Times New Roman"/>
          <w:sz w:val="24"/>
          <w:szCs w:val="24"/>
        </w:rPr>
        <w:footnoteReference w:id="9"/>
      </w:r>
      <w:r w:rsidRPr="00EC7C25">
        <w:rPr>
          <w:rFonts w:ascii="Times New Roman" w:hAnsi="Times New Roman" w:cs="Times New Roman"/>
          <w:sz w:val="24"/>
          <w:szCs w:val="24"/>
        </w:rPr>
        <w:t xml:space="preserve"> </w:t>
      </w:r>
      <w:r w:rsidRPr="001F21D8">
        <w:rPr>
          <w:rFonts w:ascii="Times New Roman" w:hAnsi="Times New Roman" w:cs="Times New Roman"/>
          <w:sz w:val="24"/>
          <w:szCs w:val="24"/>
        </w:rPr>
        <w:t>Of course it is always wise to check and double check dates and other facts, and as Newman says: ‘Scholars have long disagreed about the dating of these texts [</w:t>
      </w:r>
      <w:r w:rsidRPr="002A34A4">
        <w:rPr>
          <w:rFonts w:ascii="Times New Roman" w:hAnsi="Times New Roman" w:cs="Times New Roman"/>
          <w:i/>
          <w:iCs/>
          <w:sz w:val="24"/>
          <w:szCs w:val="24"/>
        </w:rPr>
        <w:t xml:space="preserve">Exordium Parvum, Exordium Cistercii </w:t>
      </w:r>
      <w:r w:rsidRPr="002A34A4">
        <w:rPr>
          <w:rFonts w:ascii="Times New Roman" w:hAnsi="Times New Roman" w:cs="Times New Roman"/>
          <w:sz w:val="24"/>
          <w:szCs w:val="24"/>
        </w:rPr>
        <w:t xml:space="preserve">and </w:t>
      </w:r>
      <w:r w:rsidRPr="002A34A4">
        <w:rPr>
          <w:rFonts w:ascii="Times New Roman" w:hAnsi="Times New Roman" w:cs="Times New Roman"/>
          <w:i/>
          <w:iCs/>
          <w:sz w:val="24"/>
          <w:szCs w:val="24"/>
        </w:rPr>
        <w:t>Summa Cartae Caritatis</w:t>
      </w:r>
      <w:r>
        <w:rPr>
          <w:rFonts w:ascii="Times New Roman" w:hAnsi="Times New Roman" w:cs="Times New Roman"/>
          <w:sz w:val="24"/>
          <w:szCs w:val="24"/>
        </w:rPr>
        <w:t>] and their possible authors.’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For the purpose of this essay we will consider 1152 to be the correct date of this decree.</w:t>
      </w:r>
    </w:p>
    <w:p w14:paraId="53AC1A53" w14:textId="77777777"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this time the Cistercian order had a strong leader in Bernard of Clairvaux, and many wished to join the new order under this fascinating man and others to found new houses in its name. </w:t>
      </w:r>
      <w:r w:rsidRPr="00977CB6">
        <w:rPr>
          <w:rFonts w:ascii="Times New Roman" w:hAnsi="Times New Roman" w:cs="Times New Roman"/>
          <w:sz w:val="24"/>
          <w:szCs w:val="24"/>
        </w:rPr>
        <w:t xml:space="preserve">By 1152 Bernard had been Abbot of Clairvaux </w:t>
      </w:r>
      <w:r>
        <w:rPr>
          <w:rFonts w:ascii="Times New Roman" w:hAnsi="Times New Roman" w:cs="Times New Roman"/>
          <w:sz w:val="24"/>
          <w:szCs w:val="24"/>
        </w:rPr>
        <w:t>since its foundation as the third daughter house of Cîteaux in 1115. During this period sixty-five daughter houses were founded from his abbey, and he is considered a key figure in the Cistercian expansion. A charismatic man who wrote well, he appealed to both potential donors and postulants. He ‘transformed it [the Cistercian order] into one whose spiritual ideals resonated with the religious aspirations of many in twelfth-century European society.’</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This view of Bernard is stressed in Fr. Lekai’s ‘</w:t>
      </w:r>
      <w:r w:rsidRPr="00A92216">
        <w:rPr>
          <w:rFonts w:ascii="Times New Roman" w:hAnsi="Times New Roman" w:cs="Times New Roman"/>
          <w:i/>
          <w:iCs/>
          <w:sz w:val="24"/>
          <w:szCs w:val="24"/>
        </w:rPr>
        <w:t>The Cistercians: Ideals and Reality’</w:t>
      </w:r>
      <w:r>
        <w:rPr>
          <w:rFonts w:ascii="Times New Roman" w:hAnsi="Times New Roman" w:cs="Times New Roman"/>
          <w:sz w:val="24"/>
          <w:szCs w:val="24"/>
        </w:rPr>
        <w:t xml:space="preserve"> in 1977, here quoted by Berman:</w:t>
      </w:r>
    </w:p>
    <w:p w14:paraId="0C7AC523" w14:textId="77777777" w:rsidR="00DF0ABC" w:rsidRDefault="00DF0ABC" w:rsidP="00DF0ABC">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The amazing fact that the Cistercian Order virtually exploded … can be explained, however, only by the dynamic character of the ‘man of the century’, Saint Bernard of Clairvaux.</w:t>
      </w:r>
      <w:r>
        <w:rPr>
          <w:rStyle w:val="FootnoteReference"/>
          <w:rFonts w:ascii="Times New Roman" w:hAnsi="Times New Roman" w:cs="Times New Roman"/>
          <w:sz w:val="24"/>
          <w:szCs w:val="24"/>
        </w:rPr>
        <w:footnoteReference w:id="12"/>
      </w:r>
    </w:p>
    <w:p w14:paraId="5CE9812B" w14:textId="77777777"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Clearly, Bernard’s character and ability as a publicist for the order must not be ignored in the increased popularity of Cistercianism.</w:t>
      </w:r>
    </w:p>
    <w:p w14:paraId="050D23F8" w14:textId="77777777"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Janet Burton states that the two decades preceding 1152 were the period of the main Cistercian expansion.</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During this period not only the number of monasteries and of people seeking the cloistered life but also the number of new orders had grown.</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There were various reasons for wishing to join a monastic community, whether as a full monk or nun or as that mainspring of the Cistercian economy, the</w:t>
      </w:r>
      <w:r w:rsidRPr="008A1670">
        <w:rPr>
          <w:rFonts w:ascii="Times New Roman" w:hAnsi="Times New Roman" w:cs="Times New Roman"/>
          <w:i/>
          <w:iCs/>
          <w:sz w:val="24"/>
          <w:szCs w:val="24"/>
        </w:rPr>
        <w:t xml:space="preserve"> conversus</w:t>
      </w:r>
      <w:r>
        <w:rPr>
          <w:rFonts w:ascii="Times New Roman" w:hAnsi="Times New Roman" w:cs="Times New Roman"/>
          <w:sz w:val="24"/>
          <w:szCs w:val="24"/>
        </w:rPr>
        <w:t xml:space="preserve"> or lay brother, and for founding religious houses. Some postulants were encouraged to join or even given by parents and other relatives (although the practice of child oblation was never popular among Cistercian houses and was banned at the Fourth Lateran Council in 1215), others felt a need to repent, while some wished only to serve God. Members of the wider community founded and patronised abbeys for similar reasons, for political reasons as we shall see later, and to encourage the monks in their foundations to pray for their souls. Although this latter was prohibited in chapter 23 of the </w:t>
      </w:r>
      <w:r w:rsidRPr="00FB68A4">
        <w:rPr>
          <w:rFonts w:ascii="Times New Roman" w:hAnsi="Times New Roman" w:cs="Times New Roman"/>
          <w:i/>
          <w:iCs/>
          <w:sz w:val="24"/>
          <w:szCs w:val="24"/>
        </w:rPr>
        <w:t>Summa Cartae Caritatis</w:t>
      </w:r>
      <w:r>
        <w:rPr>
          <w:rFonts w:ascii="Times New Roman" w:hAnsi="Times New Roman" w:cs="Times New Roman"/>
          <w:sz w:val="24"/>
          <w:szCs w:val="24"/>
        </w:rPr>
        <w:t>, it seems later to have become common for donors to ask for intercessory prayer in return for donations</w:t>
      </w:r>
      <w:r w:rsidRPr="00B058D2">
        <w:rPr>
          <w:rFonts w:ascii="Times New Roman" w:hAnsi="Times New Roman" w:cs="Times New Roman"/>
          <w:sz w:val="24"/>
          <w:szCs w:val="24"/>
        </w:rPr>
        <w:t xml:space="preserve"> </w:t>
      </w:r>
      <w:r>
        <w:rPr>
          <w:rFonts w:ascii="Times New Roman" w:hAnsi="Times New Roman" w:cs="Times New Roman"/>
          <w:sz w:val="24"/>
          <w:szCs w:val="24"/>
        </w:rPr>
        <w:t>of whatever size.</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During the twelfth century there was a great desire to join monastic orders, but the Cistercians were popular with those seeking to return to the Rule of St Benedict which required a more ascetic life without the superfluity many saw in other orders such as the Cluniacs</w:t>
      </w:r>
      <w:r w:rsidRPr="00A41468">
        <w:rPr>
          <w:rFonts w:ascii="Times New Roman" w:hAnsi="Times New Roman" w:cs="Times New Roman"/>
          <w:sz w:val="24"/>
          <w:szCs w:val="24"/>
        </w:rPr>
        <w:t>. While Robert of Molesme, the first abbot of C</w:t>
      </w:r>
      <w:r>
        <w:rPr>
          <w:rFonts w:ascii="Times New Roman" w:hAnsi="Times New Roman" w:cs="Times New Roman"/>
          <w:sz w:val="24"/>
          <w:szCs w:val="24"/>
        </w:rPr>
        <w:t>î</w:t>
      </w:r>
      <w:r w:rsidRPr="00A41468">
        <w:rPr>
          <w:rFonts w:ascii="Times New Roman" w:hAnsi="Times New Roman" w:cs="Times New Roman"/>
          <w:sz w:val="24"/>
          <w:szCs w:val="24"/>
        </w:rPr>
        <w:t xml:space="preserve">teaux, </w:t>
      </w:r>
      <w:r>
        <w:rPr>
          <w:rFonts w:ascii="Times New Roman" w:hAnsi="Times New Roman" w:cs="Times New Roman"/>
          <w:sz w:val="24"/>
          <w:szCs w:val="24"/>
        </w:rPr>
        <w:t>seems to have expected the Rule to be taken literally, successive General Chapters allowed adaptations to make monastic life practicable although the Cistercian ideal was maintained.</w:t>
      </w:r>
    </w:p>
    <w:p w14:paraId="6429904C" w14:textId="77777777" w:rsidR="00DF0ABC" w:rsidRPr="00A41468"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A reason for some for seeking entry specifically into the Cistercian order was the </w:t>
      </w:r>
      <w:r w:rsidRPr="000271DB">
        <w:rPr>
          <w:rFonts w:ascii="Times New Roman" w:hAnsi="Times New Roman" w:cs="Times New Roman"/>
          <w:i/>
          <w:iCs/>
          <w:sz w:val="24"/>
          <w:szCs w:val="24"/>
        </w:rPr>
        <w:t>conversi</w:t>
      </w:r>
      <w:r>
        <w:rPr>
          <w:rFonts w:ascii="Times New Roman" w:hAnsi="Times New Roman" w:cs="Times New Roman"/>
          <w:sz w:val="24"/>
          <w:szCs w:val="24"/>
        </w:rPr>
        <w:t xml:space="preserve"> system mentioned earlier. It gave opportunities for those who wished to join a monastery while maintaining a physically laborious lifestyle, or for those who had no learning or </w:t>
      </w:r>
      <w:r>
        <w:rPr>
          <w:rFonts w:ascii="Times New Roman" w:hAnsi="Times New Roman" w:cs="Times New Roman"/>
          <w:sz w:val="24"/>
          <w:szCs w:val="24"/>
        </w:rPr>
        <w:lastRenderedPageBreak/>
        <w:t xml:space="preserve">anything else to offer to the abbey. These were not choir monks, nor could they hope to become such, but those who worked in the fields and forests or in the industries on some Cistercian holdings providing the essentials of life for the monastery and conducting business with the outside world. They took vows but lived under different conditions to the monks with fewer prayers and more physical work. No other order had such a clear cut lay-worker system. This expanded the attractions of the order into the lower classes of society and the hard work of the </w:t>
      </w:r>
      <w:r w:rsidRPr="00D306C1">
        <w:rPr>
          <w:rFonts w:ascii="Times New Roman" w:hAnsi="Times New Roman" w:cs="Times New Roman"/>
          <w:i/>
          <w:iCs/>
          <w:sz w:val="24"/>
          <w:szCs w:val="24"/>
        </w:rPr>
        <w:t>conversi</w:t>
      </w:r>
      <w:r>
        <w:rPr>
          <w:rFonts w:ascii="Times New Roman" w:hAnsi="Times New Roman" w:cs="Times New Roman"/>
          <w:sz w:val="24"/>
          <w:szCs w:val="24"/>
        </w:rPr>
        <w:t xml:space="preserve"> enabled the order to flourish.</w:t>
      </w:r>
    </w:p>
    <w:p w14:paraId="29919E16" w14:textId="77777777" w:rsidR="00DF0ABC" w:rsidRPr="007F1156" w:rsidRDefault="00DF0ABC" w:rsidP="00DF0ABC">
      <w:pPr>
        <w:spacing w:line="360" w:lineRule="auto"/>
        <w:rPr>
          <w:rFonts w:ascii="Times New Roman" w:hAnsi="Times New Roman" w:cs="Times New Roman"/>
          <w:b/>
          <w:bCs/>
          <w:sz w:val="24"/>
          <w:szCs w:val="24"/>
        </w:rPr>
      </w:pPr>
      <w:r w:rsidRPr="00A41468">
        <w:rPr>
          <w:rFonts w:ascii="Times New Roman" w:hAnsi="Times New Roman" w:cs="Times New Roman"/>
          <w:sz w:val="24"/>
          <w:szCs w:val="24"/>
        </w:rPr>
        <w:t>Why should twelfth century</w:t>
      </w:r>
      <w:r>
        <w:rPr>
          <w:rFonts w:ascii="Times New Roman" w:hAnsi="Times New Roman" w:cs="Times New Roman"/>
          <w:sz w:val="24"/>
          <w:szCs w:val="24"/>
        </w:rPr>
        <w:t xml:space="preserve"> England and Wales see such a growth in monastic numbers? We know from texts such as Bernard’s letter of 1131 to Henry I of England that sites for new monasteries were being actively sought in his realm.</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Written in militaristic terms, the letter leaves no doubt that expansion of the order is the plan and it is this proactive attitude that helped the Cistercians to sometimes distance themselves from political connection. Although this letter referred to Yorkshire, it would have worked just as well in Wales. In </w:t>
      </w:r>
      <w:r w:rsidRPr="00287C97">
        <w:rPr>
          <w:rFonts w:ascii="Times New Roman" w:hAnsi="Times New Roman" w:cs="Times New Roman"/>
          <w:i/>
          <w:iCs/>
          <w:sz w:val="24"/>
          <w:szCs w:val="24"/>
        </w:rPr>
        <w:t>Pura Wallia</w:t>
      </w:r>
      <w:r>
        <w:rPr>
          <w:rFonts w:ascii="Times New Roman" w:hAnsi="Times New Roman" w:cs="Times New Roman"/>
          <w:sz w:val="24"/>
          <w:szCs w:val="24"/>
        </w:rPr>
        <w:t xml:space="preserve"> the Cistercians could afford no suspicion that the ‘request’ came from an Anglo-Norman lord and Bernard’s letter avoids any such taint. </w:t>
      </w:r>
      <w:r w:rsidRPr="008743D2">
        <w:rPr>
          <w:rFonts w:ascii="Times New Roman" w:hAnsi="Times New Roman" w:cs="Times New Roman"/>
          <w:sz w:val="24"/>
          <w:szCs w:val="24"/>
        </w:rPr>
        <w:t xml:space="preserve">The Cistercian order was acceptable in </w:t>
      </w:r>
      <w:r w:rsidRPr="008743D2">
        <w:rPr>
          <w:rFonts w:ascii="Times New Roman" w:hAnsi="Times New Roman" w:cs="Times New Roman"/>
          <w:i/>
          <w:iCs/>
          <w:sz w:val="24"/>
          <w:szCs w:val="24"/>
        </w:rPr>
        <w:t>Pura Wallia</w:t>
      </w:r>
      <w:r w:rsidRPr="008743D2">
        <w:rPr>
          <w:rFonts w:ascii="Times New Roman" w:hAnsi="Times New Roman" w:cs="Times New Roman"/>
          <w:sz w:val="24"/>
          <w:szCs w:val="24"/>
        </w:rPr>
        <w:t xml:space="preserve"> because it was seen as pan-European, having been created in Burgundy, and not Norman.</w:t>
      </w:r>
      <w:r w:rsidRPr="008743D2">
        <w:rPr>
          <w:rStyle w:val="FootnoteReference"/>
          <w:rFonts w:ascii="Times New Roman" w:hAnsi="Times New Roman" w:cs="Times New Roman"/>
          <w:sz w:val="24"/>
          <w:szCs w:val="24"/>
        </w:rPr>
        <w:footnoteReference w:id="17"/>
      </w:r>
      <w:r w:rsidRPr="008743D2">
        <w:rPr>
          <w:rFonts w:ascii="Times New Roman" w:hAnsi="Times New Roman" w:cs="Times New Roman"/>
          <w:sz w:val="24"/>
          <w:szCs w:val="24"/>
        </w:rPr>
        <w:t xml:space="preserve"> Robinson has </w:t>
      </w:r>
      <w:r>
        <w:rPr>
          <w:rFonts w:ascii="Times New Roman" w:hAnsi="Times New Roman" w:cs="Times New Roman"/>
          <w:sz w:val="24"/>
          <w:szCs w:val="24"/>
        </w:rPr>
        <w:t xml:space="preserve">rightly </w:t>
      </w:r>
      <w:r w:rsidRPr="008743D2">
        <w:rPr>
          <w:rFonts w:ascii="Times New Roman" w:hAnsi="Times New Roman" w:cs="Times New Roman"/>
          <w:sz w:val="24"/>
          <w:szCs w:val="24"/>
        </w:rPr>
        <w:t>called the order ‘a single European family.’</w:t>
      </w:r>
      <w:r w:rsidRPr="00C558AC">
        <w:rPr>
          <w:rStyle w:val="FootnoteReference"/>
          <w:rFonts w:ascii="Times New Roman" w:hAnsi="Times New Roman" w:cs="Times New Roman"/>
          <w:sz w:val="24"/>
          <w:szCs w:val="24"/>
        </w:rPr>
        <w:footnoteReference w:id="18"/>
      </w:r>
      <w:r w:rsidRPr="00C558AC">
        <w:rPr>
          <w:rFonts w:ascii="Times New Roman" w:hAnsi="Times New Roman" w:cs="Times New Roman"/>
          <w:b/>
          <w:bCs/>
          <w:sz w:val="24"/>
          <w:szCs w:val="24"/>
        </w:rPr>
        <w:t xml:space="preserve"> </w:t>
      </w:r>
      <w:r w:rsidRPr="00C558AC">
        <w:rPr>
          <w:rFonts w:ascii="Times New Roman" w:hAnsi="Times New Roman" w:cs="Times New Roman"/>
          <w:sz w:val="24"/>
          <w:szCs w:val="24"/>
        </w:rPr>
        <w:t>Certainly, in England and Wales countries it was a time of civil war: Stephen</w:t>
      </w:r>
      <w:r>
        <w:rPr>
          <w:rFonts w:ascii="Times New Roman" w:hAnsi="Times New Roman" w:cs="Times New Roman"/>
          <w:sz w:val="24"/>
          <w:szCs w:val="24"/>
        </w:rPr>
        <w:t xml:space="preserve"> of Blois, nephew of Henry I of England, and Matilda, Henry’s daughter and apparently his chosen successor, contested the throne from 1135 to 1153.</w:t>
      </w:r>
      <w:r w:rsidRPr="004679D6">
        <w:rPr>
          <w:rFonts w:ascii="Times New Roman" w:hAnsi="Times New Roman" w:cs="Times New Roman"/>
          <w:sz w:val="24"/>
          <w:szCs w:val="24"/>
        </w:rPr>
        <w:t xml:space="preserve"> </w:t>
      </w:r>
      <w:r>
        <w:rPr>
          <w:rFonts w:ascii="Times New Roman" w:hAnsi="Times New Roman" w:cs="Times New Roman"/>
          <w:sz w:val="24"/>
          <w:szCs w:val="24"/>
        </w:rPr>
        <w:t>This was the time of greatest Cistercian expansion in England and Wales.</w:t>
      </w:r>
      <w:r w:rsidRPr="002513E8">
        <w:rPr>
          <w:rStyle w:val="FootnoteReference"/>
          <w:rFonts w:ascii="Times New Roman" w:hAnsi="Times New Roman" w:cs="Times New Roman"/>
          <w:sz w:val="24"/>
          <w:szCs w:val="24"/>
        </w:rPr>
        <w:footnoteReference w:id="19"/>
      </w:r>
    </w:p>
    <w:p w14:paraId="526A69BD" w14:textId="77777777" w:rsidR="00DF0ABC"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Patronage was important to all orders: without a patron providing land or making financial endowments it would be difficult to found an abbey and, while </w:t>
      </w:r>
      <w:r w:rsidRPr="004679D6">
        <w:rPr>
          <w:rFonts w:ascii="Times New Roman" w:hAnsi="Times New Roman" w:cs="Times New Roman"/>
          <w:sz w:val="24"/>
          <w:szCs w:val="24"/>
        </w:rPr>
        <w:t>patrons</w:t>
      </w:r>
      <w:r>
        <w:rPr>
          <w:rFonts w:ascii="Times New Roman" w:hAnsi="Times New Roman" w:cs="Times New Roman"/>
          <w:sz w:val="24"/>
          <w:szCs w:val="24"/>
        </w:rPr>
        <w:t xml:space="preserve"> in England</w:t>
      </w:r>
      <w:r w:rsidRPr="004679D6">
        <w:rPr>
          <w:rFonts w:ascii="Times New Roman" w:hAnsi="Times New Roman" w:cs="Times New Roman"/>
          <w:sz w:val="24"/>
          <w:szCs w:val="24"/>
        </w:rPr>
        <w:t xml:space="preserve"> </w:t>
      </w:r>
      <w:r>
        <w:rPr>
          <w:rFonts w:ascii="Times New Roman" w:hAnsi="Times New Roman" w:cs="Times New Roman"/>
          <w:sz w:val="24"/>
          <w:szCs w:val="24"/>
        </w:rPr>
        <w:t xml:space="preserve">during this civil war came from both sides of the divide, the majority were supporters of Matilda and the Angevins, although as Burton points out in </w:t>
      </w:r>
      <w:r w:rsidRPr="00447230">
        <w:rPr>
          <w:rFonts w:ascii="Times New Roman" w:hAnsi="Times New Roman" w:cs="Times New Roman"/>
          <w:i/>
          <w:iCs/>
          <w:sz w:val="24"/>
          <w:szCs w:val="24"/>
        </w:rPr>
        <w:t>The Monastic Order in Yorkshire</w:t>
      </w:r>
      <w:r>
        <w:rPr>
          <w:rFonts w:ascii="Times New Roman" w:hAnsi="Times New Roman" w:cs="Times New Roman"/>
          <w:i/>
          <w:iCs/>
          <w:sz w:val="24"/>
          <w:szCs w:val="24"/>
        </w:rPr>
        <w:t xml:space="preserve"> </w:t>
      </w:r>
      <w:r w:rsidRPr="00447230">
        <w:rPr>
          <w:rFonts w:ascii="Times New Roman" w:hAnsi="Times New Roman" w:cs="Times New Roman"/>
          <w:sz w:val="24"/>
          <w:szCs w:val="24"/>
        </w:rPr>
        <w:t>things were rarely so clear-cut.</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Of the eventual seventy-five Cistercian houses in England and Wales, almost </w:t>
      </w:r>
      <w:r w:rsidRPr="00C558AC">
        <w:rPr>
          <w:rFonts w:ascii="Times New Roman" w:hAnsi="Times New Roman" w:cs="Times New Roman"/>
          <w:sz w:val="24"/>
          <w:szCs w:val="24"/>
        </w:rPr>
        <w:t>fifty were</w:t>
      </w:r>
      <w:r>
        <w:rPr>
          <w:rFonts w:ascii="Times New Roman" w:hAnsi="Times New Roman" w:cs="Times New Roman"/>
          <w:sz w:val="24"/>
          <w:szCs w:val="24"/>
        </w:rPr>
        <w:t xml:space="preserve"> established before 1152, only seven of those predating the civil war.</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w:t>
      </w:r>
      <w:r>
        <w:rPr>
          <w:rFonts w:ascii="Times New Roman" w:hAnsi="Times New Roman" w:cs="Times New Roman"/>
          <w:sz w:val="24"/>
          <w:szCs w:val="24"/>
        </w:rPr>
        <w:lastRenderedPageBreak/>
        <w:t>Although the war did not affect all parts of the country to the same degree at the same time, there was much confusion about who held power and land in which areas.</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This uncertainty may have spurred some on to seek refuge in the cloister or to give land to abbeys to prevent its annexation by opponents and to induce the monks of their foundations to pray for their souls in a time of war. Burton gives the examples of the foundation of the abbey of Garendon and its daughter houses and of Bordesley and others during this period as being politically inspired.</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Having made lands over to a new monastery donor lords no longer held control over them, but the lands had been put out of the use of their opponents, denying them any economic or other profit from them. At the same time the donors had gained status, privilege and perhaps intercession as monastic founders. </w:t>
      </w:r>
      <w:r w:rsidRPr="006F6B12">
        <w:rPr>
          <w:rFonts w:ascii="Times New Roman" w:hAnsi="Times New Roman" w:cs="Times New Roman"/>
          <w:sz w:val="24"/>
          <w:szCs w:val="24"/>
        </w:rPr>
        <w:t>In 1154 Matilda’s son, Henry II, took the throne as</w:t>
      </w:r>
      <w:r>
        <w:rPr>
          <w:rFonts w:ascii="Times New Roman" w:hAnsi="Times New Roman" w:cs="Times New Roman"/>
          <w:sz w:val="24"/>
          <w:szCs w:val="24"/>
        </w:rPr>
        <w:t xml:space="preserve"> the result of a succession agreement between Stephen and Matilda. While the Cistercian order continued to expand across Europe, this much longed-for promise of stability saw a reduction in the number of new foundations in England</w:t>
      </w:r>
      <w:r w:rsidRPr="00FF555B">
        <w:rPr>
          <w:rFonts w:ascii="Times New Roman" w:hAnsi="Times New Roman" w:cs="Times New Roman"/>
          <w:sz w:val="24"/>
          <w:szCs w:val="24"/>
        </w:rPr>
        <w:t>.</w:t>
      </w:r>
      <w:r w:rsidRPr="00FF555B">
        <w:rPr>
          <w:rStyle w:val="FootnoteReference"/>
          <w:rFonts w:ascii="Times New Roman" w:hAnsi="Times New Roman" w:cs="Times New Roman"/>
          <w:sz w:val="24"/>
          <w:szCs w:val="24"/>
        </w:rPr>
        <w:footnoteReference w:id="24"/>
      </w:r>
      <w:r w:rsidRPr="00FF555B">
        <w:rPr>
          <w:rFonts w:ascii="Times New Roman" w:hAnsi="Times New Roman" w:cs="Times New Roman"/>
          <w:sz w:val="24"/>
          <w:szCs w:val="24"/>
        </w:rPr>
        <w:t xml:space="preserve"> Perhaps potential donors f</w:t>
      </w:r>
      <w:r>
        <w:rPr>
          <w:rFonts w:ascii="Times New Roman" w:hAnsi="Times New Roman" w:cs="Times New Roman"/>
          <w:sz w:val="24"/>
          <w:szCs w:val="24"/>
        </w:rPr>
        <w:t>elt that</w:t>
      </w:r>
      <w:r w:rsidRPr="00FF555B">
        <w:rPr>
          <w:rFonts w:ascii="Times New Roman" w:hAnsi="Times New Roman" w:cs="Times New Roman"/>
          <w:sz w:val="24"/>
          <w:szCs w:val="24"/>
        </w:rPr>
        <w:t xml:space="preserve"> they could now make better use of their lands </w:t>
      </w:r>
      <w:r>
        <w:rPr>
          <w:rFonts w:ascii="Times New Roman" w:hAnsi="Times New Roman" w:cs="Times New Roman"/>
          <w:sz w:val="24"/>
          <w:szCs w:val="24"/>
        </w:rPr>
        <w:t>and to find other ways</w:t>
      </w:r>
      <w:r w:rsidRPr="00FF555B">
        <w:rPr>
          <w:rFonts w:ascii="Times New Roman" w:hAnsi="Times New Roman" w:cs="Times New Roman"/>
          <w:sz w:val="24"/>
          <w:szCs w:val="24"/>
        </w:rPr>
        <w:t xml:space="preserve"> </w:t>
      </w:r>
      <w:r>
        <w:rPr>
          <w:rFonts w:ascii="Times New Roman" w:hAnsi="Times New Roman" w:cs="Times New Roman"/>
          <w:sz w:val="24"/>
          <w:szCs w:val="24"/>
        </w:rPr>
        <w:t>to achieve</w:t>
      </w:r>
      <w:r w:rsidRPr="00FF555B">
        <w:rPr>
          <w:rFonts w:ascii="Times New Roman" w:hAnsi="Times New Roman" w:cs="Times New Roman"/>
          <w:sz w:val="24"/>
          <w:szCs w:val="24"/>
        </w:rPr>
        <w:t xml:space="preserve"> the promise of a reduced stay in purgatory.</w:t>
      </w:r>
      <w:r>
        <w:rPr>
          <w:rFonts w:ascii="Times New Roman" w:hAnsi="Times New Roman" w:cs="Times New Roman"/>
          <w:sz w:val="24"/>
          <w:szCs w:val="24"/>
        </w:rPr>
        <w:t xml:space="preserve"> </w:t>
      </w:r>
    </w:p>
    <w:p w14:paraId="576756E5" w14:textId="4F3DB858" w:rsidR="00DF0ABC" w:rsidRDefault="00DF0ABC" w:rsidP="00DF0AB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Meanwhile in Wales many Cistercian houses were founded </w:t>
      </w:r>
      <w:r w:rsidRPr="00F310F3">
        <w:rPr>
          <w:rFonts w:ascii="Times New Roman" w:hAnsi="Times New Roman" w:cs="Times New Roman"/>
          <w:sz w:val="24"/>
          <w:szCs w:val="24"/>
        </w:rPr>
        <w:t xml:space="preserve">both in the Marches and in native </w:t>
      </w:r>
      <w:r w:rsidRPr="00F310F3">
        <w:rPr>
          <w:rFonts w:ascii="Times New Roman" w:hAnsi="Times New Roman" w:cs="Times New Roman"/>
          <w:i/>
          <w:iCs/>
          <w:sz w:val="24"/>
          <w:szCs w:val="24"/>
        </w:rPr>
        <w:t>Pura Wallia</w:t>
      </w:r>
      <w:r w:rsidRPr="00F310F3">
        <w:rPr>
          <w:rFonts w:ascii="Times New Roman" w:hAnsi="Times New Roman" w:cs="Times New Roman"/>
          <w:sz w:val="24"/>
          <w:szCs w:val="24"/>
        </w:rPr>
        <w:t>.</w:t>
      </w:r>
      <w:r>
        <w:rPr>
          <w:rFonts w:ascii="Times New Roman" w:hAnsi="Times New Roman" w:cs="Times New Roman"/>
          <w:sz w:val="24"/>
          <w:szCs w:val="24"/>
        </w:rPr>
        <w:t xml:space="preserve"> </w:t>
      </w:r>
      <w:r w:rsidRPr="00C73D42">
        <w:rPr>
          <w:rFonts w:ascii="Times New Roman" w:hAnsi="Times New Roman" w:cs="Times New Roman"/>
          <w:sz w:val="24"/>
          <w:szCs w:val="24"/>
        </w:rPr>
        <w:t>Like Yorkshire,</w:t>
      </w:r>
      <w:r>
        <w:rPr>
          <w:rFonts w:ascii="Times New Roman" w:hAnsi="Times New Roman" w:cs="Times New Roman"/>
          <w:sz w:val="24"/>
          <w:szCs w:val="24"/>
        </w:rPr>
        <w:t xml:space="preserve"> called by</w:t>
      </w:r>
      <w:r w:rsidRPr="007F1156">
        <w:rPr>
          <w:rFonts w:ascii="Times New Roman" w:hAnsi="Times New Roman" w:cs="Times New Roman"/>
          <w:sz w:val="24"/>
          <w:szCs w:val="24"/>
        </w:rPr>
        <w:t xml:space="preserve"> Robinson ‘the true cradle-land of Cistercian success in Britain’</w:t>
      </w:r>
      <w:r>
        <w:rPr>
          <w:rFonts w:ascii="Times New Roman" w:hAnsi="Times New Roman" w:cs="Times New Roman"/>
          <w:sz w:val="24"/>
          <w:szCs w:val="24"/>
        </w:rPr>
        <w:t>,</w:t>
      </w:r>
      <w:r w:rsidRPr="00C73D42">
        <w:rPr>
          <w:rFonts w:ascii="Times New Roman" w:hAnsi="Times New Roman" w:cs="Times New Roman"/>
          <w:sz w:val="24"/>
          <w:szCs w:val="24"/>
        </w:rPr>
        <w:t xml:space="preserve"> much of Wales may be thought of as</w:t>
      </w:r>
      <w:r>
        <w:rPr>
          <w:rFonts w:ascii="Times New Roman" w:hAnsi="Times New Roman" w:cs="Times New Roman"/>
          <w:sz w:val="24"/>
          <w:szCs w:val="24"/>
        </w:rPr>
        <w:t xml:space="preserve"> terrain</w:t>
      </w:r>
      <w:r w:rsidRPr="00C73D42">
        <w:rPr>
          <w:rFonts w:ascii="Times New Roman" w:hAnsi="Times New Roman" w:cs="Times New Roman"/>
          <w:sz w:val="24"/>
          <w:szCs w:val="24"/>
        </w:rPr>
        <w:t xml:space="preserve"> appropriate to the Cistercian ideal: often hilly and remote although suitable for sheep farming and adaptable to the grange system.</w:t>
      </w:r>
      <w:r>
        <w:rPr>
          <w:rStyle w:val="FootnoteReference"/>
          <w:rFonts w:ascii="Times New Roman" w:hAnsi="Times New Roman" w:cs="Times New Roman"/>
          <w:sz w:val="24"/>
          <w:szCs w:val="24"/>
        </w:rPr>
        <w:footnoteReference w:id="25"/>
      </w:r>
      <w:r w:rsidRPr="00C73D42">
        <w:rPr>
          <w:rFonts w:ascii="Times New Roman" w:hAnsi="Times New Roman" w:cs="Times New Roman"/>
          <w:sz w:val="24"/>
          <w:szCs w:val="24"/>
        </w:rPr>
        <w:t xml:space="preserve"> </w:t>
      </w:r>
      <w:r>
        <w:rPr>
          <w:rFonts w:ascii="Times New Roman" w:hAnsi="Times New Roman" w:cs="Times New Roman"/>
          <w:sz w:val="24"/>
          <w:szCs w:val="24"/>
        </w:rPr>
        <w:t xml:space="preserve">The spread of the Cistercian Order happened differently in the two parts of Wales: in </w:t>
      </w:r>
      <w:r w:rsidRPr="00F310F3">
        <w:rPr>
          <w:rFonts w:ascii="Times New Roman" w:hAnsi="Times New Roman" w:cs="Times New Roman"/>
          <w:i/>
          <w:iCs/>
          <w:sz w:val="24"/>
          <w:szCs w:val="24"/>
        </w:rPr>
        <w:t>Pura Wallia</w:t>
      </w:r>
      <w:r>
        <w:rPr>
          <w:rFonts w:ascii="Times New Roman" w:hAnsi="Times New Roman" w:cs="Times New Roman"/>
          <w:sz w:val="24"/>
          <w:szCs w:val="24"/>
        </w:rPr>
        <w:t>, that is the North and West of Wales, the founders were largely Welsh lords, while in the Marches of the East and South of Wales Anglo-Norman lords did the same. The timing was also different: Marcher abbeys were founded earlier, with the native Welsh foundations happening largely after 1152. This division was not always hard and</w:t>
      </w:r>
      <w:r w:rsidRPr="00B058D2">
        <w:rPr>
          <w:rFonts w:ascii="Times New Roman" w:hAnsi="Times New Roman" w:cs="Times New Roman"/>
          <w:sz w:val="24"/>
          <w:szCs w:val="24"/>
        </w:rPr>
        <w:t xml:space="preserve"> </w:t>
      </w:r>
      <w:r>
        <w:rPr>
          <w:rFonts w:ascii="Times New Roman" w:hAnsi="Times New Roman" w:cs="Times New Roman"/>
          <w:sz w:val="24"/>
          <w:szCs w:val="24"/>
        </w:rPr>
        <w:t>fast: some houses, such as Whitland and Cwmhir changed hands while others had connections with both areas.</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On the whole, the abbeys of the Marches had Anglo-Norman monks, while the native abbeys were populated by the Welsh.</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The first abbey in Wales had been founded at Tintern in 1131 as a daughter house of L’Aumône only three years after the first English house, Waverley, from the same parent. The almost fifty years after 1152 saw great expansion in </w:t>
      </w:r>
      <w:r>
        <w:rPr>
          <w:rFonts w:ascii="Times New Roman" w:hAnsi="Times New Roman" w:cs="Times New Roman"/>
          <w:sz w:val="24"/>
          <w:szCs w:val="24"/>
        </w:rPr>
        <w:lastRenderedPageBreak/>
        <w:t xml:space="preserve">Wales, especially in </w:t>
      </w:r>
      <w:r w:rsidRPr="00421B0F">
        <w:rPr>
          <w:rFonts w:ascii="Times New Roman" w:hAnsi="Times New Roman" w:cs="Times New Roman"/>
          <w:i/>
          <w:iCs/>
          <w:sz w:val="24"/>
          <w:szCs w:val="24"/>
        </w:rPr>
        <w:t>Pura Wallia</w:t>
      </w:r>
      <w:r>
        <w:rPr>
          <w:rFonts w:ascii="Times New Roman" w:hAnsi="Times New Roman" w:cs="Times New Roman"/>
          <w:sz w:val="24"/>
          <w:szCs w:val="24"/>
        </w:rPr>
        <w:t>, with the number of Cistercian houses increasing from six to fourteen</w:t>
      </w:r>
      <w:r w:rsidRPr="00C73D42">
        <w:rPr>
          <w:rFonts w:ascii="Times New Roman" w:hAnsi="Times New Roman" w:cs="Times New Roman"/>
          <w:sz w:val="24"/>
          <w:szCs w:val="24"/>
        </w:rPr>
        <w:t>.</w:t>
      </w:r>
      <w:r w:rsidRPr="00C73D42">
        <w:rPr>
          <w:rStyle w:val="FootnoteReference"/>
          <w:rFonts w:ascii="Times New Roman" w:hAnsi="Times New Roman" w:cs="Times New Roman"/>
          <w:sz w:val="24"/>
          <w:szCs w:val="24"/>
        </w:rPr>
        <w:footnoteReference w:id="28"/>
      </w:r>
      <w:r w:rsidRPr="00C73D42">
        <w:rPr>
          <w:rFonts w:ascii="Times New Roman" w:hAnsi="Times New Roman" w:cs="Times New Roman"/>
          <w:sz w:val="24"/>
          <w:szCs w:val="24"/>
        </w:rPr>
        <w:t xml:space="preserve"> As in England, most Welsh houses were founded from other Welsh or English houses rather than from the older French abbeys.</w:t>
      </w:r>
      <w:r w:rsidRPr="00C73D42">
        <w:rPr>
          <w:rStyle w:val="FootnoteReference"/>
          <w:rFonts w:ascii="Times New Roman" w:hAnsi="Times New Roman" w:cs="Times New Roman"/>
          <w:sz w:val="24"/>
          <w:szCs w:val="24"/>
        </w:rPr>
        <w:footnoteReference w:id="29"/>
      </w:r>
      <w:r w:rsidR="00FB78BD">
        <w:rPr>
          <w:rFonts w:ascii="Times New Roman" w:hAnsi="Times New Roman" w:cs="Times New Roman"/>
          <w:sz w:val="24"/>
          <w:szCs w:val="24"/>
        </w:rPr>
        <w:t xml:space="preserve">In the case of </w:t>
      </w:r>
      <w:r w:rsidRPr="00F5394F">
        <w:rPr>
          <w:rFonts w:ascii="Times New Roman" w:hAnsi="Times New Roman" w:cs="Times New Roman"/>
          <w:i/>
          <w:iCs/>
          <w:sz w:val="24"/>
          <w:szCs w:val="24"/>
        </w:rPr>
        <w:t>Valle Crucis</w:t>
      </w:r>
      <w:r w:rsidR="00FB78BD">
        <w:rPr>
          <w:rFonts w:ascii="Times New Roman" w:hAnsi="Times New Roman" w:cs="Times New Roman"/>
          <w:sz w:val="24"/>
          <w:szCs w:val="24"/>
        </w:rPr>
        <w:t xml:space="preserve"> </w:t>
      </w:r>
      <w:r w:rsidRPr="00F5394F">
        <w:rPr>
          <w:rFonts w:ascii="Times New Roman" w:hAnsi="Times New Roman" w:cs="Times New Roman"/>
          <w:sz w:val="24"/>
          <w:szCs w:val="24"/>
        </w:rPr>
        <w:t>the foundation was made</w:t>
      </w:r>
      <w:r w:rsidR="00FB78BD">
        <w:rPr>
          <w:rFonts w:ascii="Times New Roman" w:hAnsi="Times New Roman" w:cs="Times New Roman"/>
          <w:sz w:val="24"/>
          <w:szCs w:val="24"/>
        </w:rPr>
        <w:t xml:space="preserve"> by Madog ap Gruffudd at the behest of the abbots</w:t>
      </w:r>
      <w:r w:rsidRPr="00F5394F">
        <w:rPr>
          <w:rFonts w:ascii="Times New Roman" w:hAnsi="Times New Roman" w:cs="Times New Roman"/>
          <w:sz w:val="24"/>
          <w:szCs w:val="24"/>
        </w:rPr>
        <w:t xml:space="preserve"> </w:t>
      </w:r>
      <w:r w:rsidR="00FB78BD">
        <w:rPr>
          <w:rFonts w:ascii="Times New Roman" w:hAnsi="Times New Roman" w:cs="Times New Roman"/>
          <w:sz w:val="24"/>
          <w:szCs w:val="24"/>
        </w:rPr>
        <w:t>of Whitland, Strata Marcella, Strata Florida and Cwmhir who, presumably, saw a gap in the Cistercian coverage of Wales.</w:t>
      </w:r>
      <w:r w:rsidRPr="00F5394F">
        <w:rPr>
          <w:rFonts w:ascii="Times New Roman" w:hAnsi="Times New Roman" w:cs="Times New Roman"/>
          <w:sz w:val="24"/>
          <w:szCs w:val="24"/>
        </w:rPr>
        <w:t xml:space="preserve">. The Cistercian houses of </w:t>
      </w:r>
      <w:r w:rsidRPr="00E31092">
        <w:rPr>
          <w:rFonts w:ascii="Times New Roman" w:hAnsi="Times New Roman" w:cs="Times New Roman"/>
          <w:i/>
          <w:iCs/>
          <w:sz w:val="24"/>
          <w:szCs w:val="24"/>
        </w:rPr>
        <w:t>Pura Wallia</w:t>
      </w:r>
      <w:r w:rsidRPr="00F5394F">
        <w:rPr>
          <w:rFonts w:ascii="Times New Roman" w:hAnsi="Times New Roman" w:cs="Times New Roman"/>
          <w:sz w:val="24"/>
          <w:szCs w:val="24"/>
        </w:rPr>
        <w:t xml:space="preserve"> were host to the writers of Welsh texts such as the </w:t>
      </w:r>
      <w:r w:rsidRPr="00E31092">
        <w:rPr>
          <w:rFonts w:ascii="Times New Roman" w:hAnsi="Times New Roman" w:cs="Times New Roman"/>
          <w:i/>
          <w:iCs/>
          <w:sz w:val="24"/>
          <w:szCs w:val="24"/>
        </w:rPr>
        <w:t>Brut y Tyw</w:t>
      </w:r>
      <w:r w:rsidR="00766325">
        <w:rPr>
          <w:rFonts w:ascii="Times New Roman" w:hAnsi="Times New Roman" w:cs="Times New Roman"/>
          <w:i/>
          <w:iCs/>
          <w:sz w:val="24"/>
          <w:szCs w:val="24"/>
        </w:rPr>
        <w:t>y</w:t>
      </w:r>
      <w:r w:rsidRPr="00E31092">
        <w:rPr>
          <w:rFonts w:ascii="Times New Roman" w:hAnsi="Times New Roman" w:cs="Times New Roman"/>
          <w:i/>
          <w:iCs/>
          <w:sz w:val="24"/>
          <w:szCs w:val="24"/>
        </w:rPr>
        <w:t>sogion,</w:t>
      </w:r>
      <w:r w:rsidRPr="00F5394F">
        <w:rPr>
          <w:rFonts w:ascii="Times New Roman" w:hAnsi="Times New Roman" w:cs="Times New Roman"/>
          <w:sz w:val="24"/>
          <w:szCs w:val="24"/>
        </w:rPr>
        <w:t xml:space="preserve"> composed at </w:t>
      </w:r>
      <w:r w:rsidRPr="00F5394F">
        <w:rPr>
          <w:rFonts w:ascii="Times New Roman" w:hAnsi="Times New Roman" w:cs="Times New Roman"/>
          <w:i/>
          <w:iCs/>
          <w:sz w:val="24"/>
          <w:szCs w:val="24"/>
        </w:rPr>
        <w:t>Strata Florida</w:t>
      </w:r>
      <w:r w:rsidRPr="00F5394F">
        <w:rPr>
          <w:rFonts w:ascii="Times New Roman" w:hAnsi="Times New Roman" w:cs="Times New Roman"/>
          <w:sz w:val="24"/>
          <w:szCs w:val="24"/>
        </w:rPr>
        <w:t>.</w:t>
      </w:r>
      <w:r>
        <w:rPr>
          <w:rStyle w:val="FootnoteReference"/>
          <w:rFonts w:ascii="Times New Roman" w:hAnsi="Times New Roman" w:cs="Times New Roman"/>
          <w:sz w:val="24"/>
          <w:szCs w:val="24"/>
        </w:rPr>
        <w:footnoteReference w:id="30"/>
      </w:r>
      <w:r w:rsidRPr="00F5394F">
        <w:rPr>
          <w:rFonts w:ascii="Times New Roman" w:hAnsi="Times New Roman" w:cs="Times New Roman"/>
          <w:sz w:val="24"/>
          <w:szCs w:val="24"/>
        </w:rPr>
        <w:t xml:space="preserve"> It is doubtful whether these could have been compiled in an Anglo-Norman abbey. </w:t>
      </w:r>
      <w:r w:rsidRPr="00E31092">
        <w:rPr>
          <w:rFonts w:ascii="Times New Roman" w:hAnsi="Times New Roman" w:cs="Times New Roman"/>
          <w:i/>
          <w:iCs/>
          <w:sz w:val="24"/>
          <w:szCs w:val="24"/>
        </w:rPr>
        <w:t>Strata Florida</w:t>
      </w:r>
      <w:r w:rsidRPr="00F5394F">
        <w:rPr>
          <w:rFonts w:ascii="Times New Roman" w:hAnsi="Times New Roman" w:cs="Times New Roman"/>
          <w:sz w:val="24"/>
          <w:szCs w:val="24"/>
        </w:rPr>
        <w:t xml:space="preserve"> is also the site of the graves of princes of Deheubarth</w:t>
      </w:r>
      <w:bookmarkStart w:id="16" w:name="_GoBack"/>
      <w:bookmarkEnd w:id="16"/>
      <w:r>
        <w:rPr>
          <w:rFonts w:ascii="Times New Roman" w:hAnsi="Times New Roman" w:cs="Times New Roman"/>
          <w:sz w:val="24"/>
          <w:szCs w:val="24"/>
        </w:rPr>
        <w:t>, while the Anglo-Norman abbey of Tintern in the Marches has the thirteenth century graves of members of the Marshall family. Although until the late thirteenth century there were clear differences between Pura Wallia and the Marches, there was similarity among the many Cistercian abbeys of Wales. They all held to the same pattern of life and all were part of the order with abbots attending the General Chapter.</w:t>
      </w:r>
    </w:p>
    <w:p w14:paraId="327D63DD" w14:textId="77777777" w:rsidR="00DF0ABC" w:rsidRPr="00D13B7B"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Today we might say that the uncontrolled growth of the order could act as a cancer, at risk of killing the body on which it fed. Alternatively we could compare this growth to that of multi-national businesses, many of which seem to show little sign of problems. We may assume that the latter was the view of the many people seeking to found a new Cistercian monastery or to become an inhabitant of one. The order certainly had a defined ‘corporate image’ which may have given a sense of stability and security to postulants and patrons. Although some Cistercian abbeys became embroiled in political struggles, the overall view of the order was not a partisan one. The first commitment of an abbot was to his house and order. Using this pragmatism, they seemed to be able to make any site (with very few exceptions) successful. While some have seen this flexibility as a betrayal of Benedict’s Rule with its call for stability and uniformity, it is also possible to see it as practicality and a different type of uniformity: a uniformity which strove for the success of the order. Had these men and women not been able to adapt to new sites and changing political situations the order would surely have died out. Whichever side of a political divide a Cistercian house might find itself on, it was, first and foremost, a Cistercian house. A certain uniformity of identity across Cistercian houses is key here. Constant contact was maintained between abbeys through the system of visitation and attendance of abbots at the General Chapter. Every house was under the </w:t>
      </w:r>
      <w:r>
        <w:rPr>
          <w:rFonts w:ascii="Times New Roman" w:hAnsi="Times New Roman" w:cs="Times New Roman"/>
          <w:sz w:val="24"/>
          <w:szCs w:val="24"/>
        </w:rPr>
        <w:lastRenderedPageBreak/>
        <w:t xml:space="preserve">guidance of other houses: even Cîteaux and its abbot were overseen by its four first daughter houses and every abbot could be reprimanded by members of his house or by other abbots. In typical Cistercian style, exceptions could be made to rules: abbots from the most far-flung houses did not have to attend the General Chapter every year. </w:t>
      </w:r>
    </w:p>
    <w:p w14:paraId="0F6CD281" w14:textId="77777777" w:rsidR="00DF0ABC" w:rsidRPr="00154BBD" w:rsidRDefault="00DF0ABC" w:rsidP="00DF0ABC">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twelfth-century motives for founding monasteries seem dubious to the twenty-first century eye, but while not wishing to seem anachronistic, one wonders if these motives were viewed more favourably in the twelfth century. We may now ask whether the Cistercians should have accepted the lands at all, or did they consider that the result </w:t>
      </w:r>
      <w:r w:rsidRPr="006F6B12">
        <w:rPr>
          <w:rFonts w:ascii="Times New Roman" w:hAnsi="Times New Roman" w:cs="Times New Roman"/>
          <w:sz w:val="24"/>
          <w:szCs w:val="24"/>
        </w:rPr>
        <w:t>(a new monastery) outweighed the motive?</w:t>
      </w:r>
      <w:r>
        <w:rPr>
          <w:rFonts w:ascii="Times New Roman" w:hAnsi="Times New Roman" w:cs="Times New Roman"/>
          <w:sz w:val="24"/>
          <w:szCs w:val="24"/>
        </w:rPr>
        <w:t xml:space="preserve"> Perhaps the more ambiguous reasons and their apparent deviation from the Rule were, in part, to blame for the lessening of Cistercian appeal in the following centuries.</w:t>
      </w:r>
    </w:p>
    <w:p w14:paraId="6BC03DEC" w14:textId="5CD461B3" w:rsidR="00F935AE" w:rsidRDefault="00F935AE" w:rsidP="00DF0ABC">
      <w:pPr>
        <w:tabs>
          <w:tab w:val="left" w:pos="2090"/>
        </w:tabs>
        <w:spacing w:line="360" w:lineRule="auto"/>
      </w:pPr>
    </w:p>
    <w:p w14:paraId="553B6FEF" w14:textId="286F906F" w:rsidR="00150A88" w:rsidRDefault="00150A88">
      <w:pPr>
        <w:rPr>
          <w:rFonts w:ascii="Times New Roman" w:hAnsi="Times New Roman" w:cs="Times New Roman"/>
          <w:sz w:val="20"/>
          <w:szCs w:val="20"/>
        </w:rPr>
      </w:pPr>
    </w:p>
    <w:p w14:paraId="27809573" w14:textId="4789C9E0" w:rsidR="00221255" w:rsidRDefault="00221255" w:rsidP="00221255">
      <w:pPr>
        <w:spacing w:line="360" w:lineRule="auto"/>
        <w:rPr>
          <w:rFonts w:ascii="Times New Roman" w:hAnsi="Times New Roman" w:cs="Times New Roman"/>
          <w:sz w:val="24"/>
          <w:szCs w:val="24"/>
        </w:rPr>
      </w:pPr>
    </w:p>
    <w:p w14:paraId="403EE096" w14:textId="77777777" w:rsidR="00221255" w:rsidRDefault="00221255">
      <w:pPr>
        <w:rPr>
          <w:rFonts w:ascii="Times New Roman" w:hAnsi="Times New Roman" w:cs="Times New Roman"/>
          <w:sz w:val="20"/>
          <w:szCs w:val="20"/>
        </w:rPr>
      </w:pPr>
    </w:p>
    <w:p w14:paraId="4629933F" w14:textId="77777777" w:rsidR="00102224" w:rsidRDefault="00102224">
      <w:pPr>
        <w:rPr>
          <w:rFonts w:ascii="Times New Roman" w:hAnsi="Times New Roman" w:cs="Times New Roman"/>
          <w:sz w:val="24"/>
          <w:szCs w:val="24"/>
        </w:rPr>
      </w:pPr>
      <w:r>
        <w:rPr>
          <w:rFonts w:ascii="Times New Roman" w:hAnsi="Times New Roman" w:cs="Times New Roman"/>
          <w:sz w:val="24"/>
          <w:szCs w:val="24"/>
        </w:rPr>
        <w:br w:type="page"/>
      </w:r>
    </w:p>
    <w:p w14:paraId="41BD1046" w14:textId="7E4C0A06" w:rsidR="00665134" w:rsidRPr="003C17C3" w:rsidRDefault="00665134">
      <w:pPr>
        <w:rPr>
          <w:rFonts w:ascii="Times New Roman" w:hAnsi="Times New Roman" w:cs="Times New Roman"/>
          <w:sz w:val="20"/>
          <w:szCs w:val="20"/>
        </w:rPr>
      </w:pPr>
      <w:r w:rsidRPr="003C17C3">
        <w:rPr>
          <w:rFonts w:ascii="Times New Roman" w:hAnsi="Times New Roman" w:cs="Times New Roman"/>
          <w:sz w:val="20"/>
          <w:szCs w:val="20"/>
        </w:rPr>
        <w:lastRenderedPageBreak/>
        <w:t>BIBLIOGRAPHY</w:t>
      </w:r>
    </w:p>
    <w:p w14:paraId="756333F0" w14:textId="74E55437" w:rsidR="003C17C3" w:rsidRPr="003C17C3" w:rsidRDefault="003C17C3">
      <w:pPr>
        <w:rPr>
          <w:rFonts w:ascii="Times New Roman" w:hAnsi="Times New Roman" w:cs="Times New Roman"/>
          <w:sz w:val="20"/>
          <w:szCs w:val="20"/>
        </w:rPr>
      </w:pPr>
      <w:r w:rsidRPr="003C17C3">
        <w:rPr>
          <w:rFonts w:ascii="Times New Roman" w:hAnsi="Times New Roman" w:cs="Times New Roman"/>
          <w:sz w:val="20"/>
          <w:szCs w:val="20"/>
        </w:rPr>
        <w:t>Primary sources:</w:t>
      </w:r>
    </w:p>
    <w:p w14:paraId="1CDCC64E" w14:textId="57BF1CA4" w:rsidR="003C17C3" w:rsidRPr="003C17C3" w:rsidRDefault="00283870">
      <w:pPr>
        <w:rPr>
          <w:rFonts w:ascii="Times New Roman" w:hAnsi="Times New Roman" w:cs="Times New Roman"/>
          <w:sz w:val="20"/>
          <w:szCs w:val="20"/>
        </w:rPr>
      </w:pPr>
      <w:r>
        <w:rPr>
          <w:rFonts w:ascii="Times New Roman" w:hAnsi="Times New Roman" w:cs="Times New Roman"/>
          <w:sz w:val="20"/>
          <w:szCs w:val="20"/>
        </w:rPr>
        <w:t xml:space="preserve">Stephen Harding, </w:t>
      </w:r>
      <w:r w:rsidR="003E0B78" w:rsidRPr="00283870">
        <w:rPr>
          <w:rFonts w:ascii="Times New Roman" w:hAnsi="Times New Roman" w:cs="Times New Roman"/>
          <w:i/>
          <w:iCs/>
          <w:sz w:val="20"/>
          <w:szCs w:val="20"/>
        </w:rPr>
        <w:t>Summa Cartae Caritatis</w:t>
      </w:r>
      <w:r w:rsidR="003E0B78">
        <w:rPr>
          <w:rFonts w:ascii="Times New Roman" w:hAnsi="Times New Roman" w:cs="Times New Roman"/>
          <w:sz w:val="20"/>
          <w:szCs w:val="20"/>
        </w:rPr>
        <w:t xml:space="preserve"> included in course notes. </w:t>
      </w:r>
    </w:p>
    <w:p w14:paraId="77BD3680" w14:textId="647898C6" w:rsidR="003C17C3" w:rsidRPr="003C17C3" w:rsidRDefault="003C17C3">
      <w:pPr>
        <w:rPr>
          <w:rFonts w:ascii="Times New Roman" w:hAnsi="Times New Roman" w:cs="Times New Roman"/>
          <w:sz w:val="20"/>
          <w:szCs w:val="20"/>
        </w:rPr>
      </w:pPr>
      <w:r w:rsidRPr="003C17C3">
        <w:rPr>
          <w:rFonts w:ascii="Times New Roman" w:hAnsi="Times New Roman" w:cs="Times New Roman"/>
          <w:sz w:val="20"/>
          <w:szCs w:val="20"/>
        </w:rPr>
        <w:t>Secondary sources:</w:t>
      </w:r>
    </w:p>
    <w:p w14:paraId="1717184F" w14:textId="77777777" w:rsidR="005C623A" w:rsidRDefault="005C623A" w:rsidP="005C623A">
      <w:pPr>
        <w:spacing w:line="360" w:lineRule="auto"/>
        <w:rPr>
          <w:rFonts w:ascii="Times New Roman" w:hAnsi="Times New Roman" w:cs="Times New Roman"/>
          <w:sz w:val="20"/>
          <w:szCs w:val="20"/>
        </w:rPr>
      </w:pPr>
      <w:r w:rsidRPr="005B0EA2">
        <w:rPr>
          <w:rFonts w:ascii="Times New Roman" w:hAnsi="Times New Roman" w:cs="Times New Roman"/>
          <w:sz w:val="20"/>
          <w:szCs w:val="20"/>
        </w:rPr>
        <w:t xml:space="preserve">Aston, Mick, </w:t>
      </w:r>
      <w:r w:rsidRPr="005B0EA2">
        <w:rPr>
          <w:rFonts w:ascii="Times New Roman" w:hAnsi="Times New Roman" w:cs="Times New Roman"/>
          <w:i/>
          <w:iCs/>
          <w:sz w:val="20"/>
          <w:szCs w:val="20"/>
        </w:rPr>
        <w:t>Monasteries in the Landscape</w:t>
      </w:r>
      <w:r w:rsidRPr="005B0EA2">
        <w:rPr>
          <w:rFonts w:ascii="Times New Roman" w:hAnsi="Times New Roman" w:cs="Times New Roman"/>
          <w:sz w:val="20"/>
          <w:szCs w:val="20"/>
        </w:rPr>
        <w:t xml:space="preserve"> (Stroud: Tempus Publishing Ltd., 2002)</w:t>
      </w:r>
    </w:p>
    <w:p w14:paraId="51AA8A6B" w14:textId="155E3BD8" w:rsidR="00665134" w:rsidRDefault="00665134" w:rsidP="00665134">
      <w:pPr>
        <w:spacing w:line="360" w:lineRule="auto"/>
        <w:jc w:val="both"/>
        <w:rPr>
          <w:rFonts w:ascii="Times New Roman" w:hAnsi="Times New Roman" w:cs="Times New Roman"/>
          <w:spacing w:val="-3"/>
          <w:sz w:val="20"/>
          <w:szCs w:val="20"/>
        </w:rPr>
      </w:pPr>
      <w:r>
        <w:rPr>
          <w:rFonts w:ascii="Times New Roman" w:hAnsi="Times New Roman" w:cs="Times New Roman"/>
          <w:spacing w:val="-3"/>
          <w:sz w:val="20"/>
          <w:szCs w:val="20"/>
        </w:rPr>
        <w:t>B</w:t>
      </w:r>
      <w:r w:rsidR="005C623A">
        <w:rPr>
          <w:rFonts w:ascii="Times New Roman" w:hAnsi="Times New Roman" w:cs="Times New Roman"/>
          <w:spacing w:val="-3"/>
          <w:sz w:val="20"/>
          <w:szCs w:val="20"/>
        </w:rPr>
        <w:t>a</w:t>
      </w:r>
      <w:r>
        <w:rPr>
          <w:rFonts w:ascii="Times New Roman" w:hAnsi="Times New Roman" w:cs="Times New Roman"/>
          <w:spacing w:val="-3"/>
          <w:sz w:val="20"/>
          <w:szCs w:val="20"/>
        </w:rPr>
        <w:t xml:space="preserve">rber, Malcolm, </w:t>
      </w:r>
      <w:r w:rsidRPr="007A75D1">
        <w:rPr>
          <w:rFonts w:ascii="Times New Roman" w:hAnsi="Times New Roman" w:cs="Times New Roman"/>
          <w:i/>
          <w:iCs/>
          <w:spacing w:val="-3"/>
          <w:sz w:val="20"/>
          <w:szCs w:val="20"/>
        </w:rPr>
        <w:t>The Two Cities: Medieval Europe 1050-1320</w:t>
      </w:r>
      <w:r>
        <w:rPr>
          <w:rFonts w:ascii="Times New Roman" w:hAnsi="Times New Roman" w:cs="Times New Roman"/>
          <w:spacing w:val="-3"/>
          <w:sz w:val="20"/>
          <w:szCs w:val="20"/>
        </w:rPr>
        <w:t xml:space="preserve"> (London: Routledge, 1993)</w:t>
      </w:r>
    </w:p>
    <w:p w14:paraId="7E6920A8" w14:textId="65FD3705" w:rsidR="002756EF" w:rsidRPr="002756EF" w:rsidRDefault="00006AD5" w:rsidP="002756EF">
      <w:pPr>
        <w:spacing w:line="360" w:lineRule="auto"/>
        <w:jc w:val="both"/>
        <w:rPr>
          <w:rFonts w:ascii="Times New Roman" w:hAnsi="Times New Roman" w:cs="Times New Roman"/>
          <w:spacing w:val="-3"/>
          <w:sz w:val="20"/>
          <w:szCs w:val="20"/>
        </w:rPr>
      </w:pPr>
      <w:r>
        <w:rPr>
          <w:rFonts w:ascii="Times New Roman" w:hAnsi="Times New Roman" w:cs="Times New Roman"/>
          <w:spacing w:val="-3"/>
          <w:sz w:val="20"/>
          <w:szCs w:val="20"/>
        </w:rPr>
        <w:t xml:space="preserve">Berman, </w:t>
      </w:r>
      <w:bookmarkStart w:id="17" w:name="_Hlk34318121"/>
      <w:r>
        <w:rPr>
          <w:rFonts w:ascii="Times New Roman" w:hAnsi="Times New Roman" w:cs="Times New Roman"/>
          <w:spacing w:val="-3"/>
          <w:sz w:val="20"/>
          <w:szCs w:val="20"/>
        </w:rPr>
        <w:t xml:space="preserve">Constance Hoffman, </w:t>
      </w:r>
      <w:r w:rsidRPr="006C79C1">
        <w:rPr>
          <w:rFonts w:ascii="Times New Roman" w:hAnsi="Times New Roman" w:cs="Times New Roman"/>
          <w:i/>
          <w:iCs/>
          <w:spacing w:val="-3"/>
          <w:sz w:val="20"/>
          <w:szCs w:val="20"/>
        </w:rPr>
        <w:t>The Cistercian Evolution: The</w:t>
      </w:r>
      <w:r w:rsidRPr="00006AD5">
        <w:rPr>
          <w:rFonts w:ascii="Times New Roman" w:hAnsi="Times New Roman" w:cs="Times New Roman"/>
          <w:i/>
          <w:iCs/>
          <w:spacing w:val="-3"/>
          <w:sz w:val="20"/>
          <w:szCs w:val="20"/>
        </w:rPr>
        <w:t xml:space="preserve"> Invention of a Religious Order in Twelfth Century</w:t>
      </w:r>
      <w:r w:rsidR="002756EF">
        <w:rPr>
          <w:rFonts w:ascii="Times New Roman" w:hAnsi="Times New Roman" w:cs="Times New Roman"/>
          <w:i/>
          <w:iCs/>
          <w:spacing w:val="-3"/>
          <w:sz w:val="20"/>
          <w:szCs w:val="20"/>
        </w:rPr>
        <w:tab/>
      </w:r>
      <w:r w:rsidRPr="00006AD5">
        <w:rPr>
          <w:rFonts w:ascii="Times New Roman" w:hAnsi="Times New Roman" w:cs="Times New Roman"/>
          <w:i/>
          <w:iCs/>
          <w:spacing w:val="-3"/>
          <w:sz w:val="20"/>
          <w:szCs w:val="20"/>
        </w:rPr>
        <w:t>Europe</w:t>
      </w:r>
      <w:r>
        <w:rPr>
          <w:rFonts w:ascii="Times New Roman" w:hAnsi="Times New Roman" w:cs="Times New Roman"/>
          <w:spacing w:val="-3"/>
          <w:sz w:val="20"/>
          <w:szCs w:val="20"/>
        </w:rPr>
        <w:t xml:space="preserve"> (Philadelphia: University of Pennsylvania Press, 2000)</w:t>
      </w:r>
      <w:bookmarkStart w:id="18" w:name="_Hlk33267556"/>
      <w:bookmarkEnd w:id="17"/>
    </w:p>
    <w:p w14:paraId="2216D242" w14:textId="0FA66DC7" w:rsidR="002756EF" w:rsidRDefault="002756EF" w:rsidP="002756EF">
      <w:pPr>
        <w:spacing w:after="0" w:line="240" w:lineRule="auto"/>
        <w:jc w:val="both"/>
        <w:rPr>
          <w:rFonts w:ascii="Times New Roman" w:eastAsia="Times New Roman" w:hAnsi="Times New Roman" w:cs="Times New Roman"/>
          <w:sz w:val="20"/>
          <w:szCs w:val="20"/>
        </w:rPr>
      </w:pPr>
      <w:r w:rsidRPr="003D13BF">
        <w:rPr>
          <w:rFonts w:ascii="Times New Roman" w:eastAsia="Times New Roman" w:hAnsi="Times New Roman" w:cs="Times New Roman"/>
          <w:sz w:val="20"/>
          <w:szCs w:val="20"/>
        </w:rPr>
        <w:t xml:space="preserve">Brooke, Christopher, </w:t>
      </w:r>
      <w:r w:rsidRPr="003D13BF">
        <w:rPr>
          <w:rFonts w:ascii="Times New Roman" w:eastAsia="Times New Roman" w:hAnsi="Times New Roman" w:cs="Times New Roman"/>
          <w:i/>
          <w:iCs/>
          <w:sz w:val="20"/>
          <w:szCs w:val="20"/>
        </w:rPr>
        <w:t>The Monastic World 1000 – 1300</w:t>
      </w:r>
      <w:r w:rsidRPr="003D13BF">
        <w:rPr>
          <w:rFonts w:ascii="Times New Roman" w:eastAsia="Times New Roman" w:hAnsi="Times New Roman" w:cs="Times New Roman"/>
          <w:sz w:val="20"/>
          <w:szCs w:val="20"/>
        </w:rPr>
        <w:t xml:space="preserve"> (London: Paul Elek, 1974)</w:t>
      </w:r>
    </w:p>
    <w:p w14:paraId="7ECE19F8" w14:textId="43C74584" w:rsidR="004E3E02" w:rsidRDefault="004E3E02" w:rsidP="002756EF">
      <w:pPr>
        <w:spacing w:after="0" w:line="240" w:lineRule="auto"/>
        <w:jc w:val="both"/>
        <w:rPr>
          <w:rFonts w:ascii="Times New Roman" w:eastAsia="Times New Roman" w:hAnsi="Times New Roman" w:cs="Times New Roman"/>
          <w:sz w:val="20"/>
          <w:szCs w:val="20"/>
        </w:rPr>
      </w:pPr>
    </w:p>
    <w:p w14:paraId="4EC2ADB2" w14:textId="0324505D" w:rsidR="004E3E02" w:rsidRDefault="004E3E02" w:rsidP="002756EF">
      <w:pPr>
        <w:spacing w:after="0" w:line="240" w:lineRule="auto"/>
        <w:jc w:val="both"/>
        <w:rPr>
          <w:rFonts w:ascii="Times New Roman" w:eastAsia="Times New Roman" w:hAnsi="Times New Roman" w:cs="Times New Roman"/>
          <w:sz w:val="20"/>
          <w:szCs w:val="20"/>
        </w:rPr>
      </w:pPr>
      <w:bookmarkStart w:id="19" w:name="_Hlk34318032"/>
      <w:r>
        <w:rPr>
          <w:rFonts w:ascii="Times New Roman" w:eastAsia="Times New Roman" w:hAnsi="Times New Roman" w:cs="Times New Roman"/>
          <w:sz w:val="20"/>
          <w:szCs w:val="20"/>
        </w:rPr>
        <w:t xml:space="preserve">Bruun, Mette Birkedal, ed., </w:t>
      </w:r>
      <w:r w:rsidRPr="004E3E02">
        <w:rPr>
          <w:rFonts w:ascii="Times New Roman" w:eastAsia="Times New Roman" w:hAnsi="Times New Roman" w:cs="Times New Roman"/>
          <w:i/>
          <w:iCs/>
          <w:sz w:val="20"/>
          <w:szCs w:val="20"/>
        </w:rPr>
        <w:t>The Cambridge Companion to the Cistercian Order</w:t>
      </w:r>
      <w:r>
        <w:rPr>
          <w:rFonts w:ascii="Times New Roman" w:eastAsia="Times New Roman" w:hAnsi="Times New Roman" w:cs="Times New Roman"/>
          <w:sz w:val="20"/>
          <w:szCs w:val="20"/>
        </w:rPr>
        <w:t xml:space="preserve"> (Cambridge|: Cambridge </w:t>
      </w:r>
      <w:r>
        <w:rPr>
          <w:rFonts w:ascii="Times New Roman" w:eastAsia="Times New Roman" w:hAnsi="Times New Roman" w:cs="Times New Roman"/>
          <w:sz w:val="20"/>
          <w:szCs w:val="20"/>
        </w:rPr>
        <w:tab/>
        <w:t>University Press, 2013)</w:t>
      </w:r>
    </w:p>
    <w:bookmarkEnd w:id="19"/>
    <w:p w14:paraId="02EFEF25" w14:textId="77777777" w:rsidR="002756EF" w:rsidRDefault="002756EF" w:rsidP="002756EF">
      <w:pPr>
        <w:spacing w:after="0" w:line="240" w:lineRule="auto"/>
        <w:jc w:val="both"/>
        <w:rPr>
          <w:rFonts w:ascii="Times New Roman" w:eastAsia="Times New Roman" w:hAnsi="Times New Roman" w:cs="Times New Roman"/>
          <w:sz w:val="20"/>
          <w:szCs w:val="20"/>
        </w:rPr>
      </w:pPr>
    </w:p>
    <w:p w14:paraId="17A61DE1" w14:textId="5AD50718" w:rsidR="002756EF" w:rsidRDefault="002756EF" w:rsidP="002756EF">
      <w:pPr>
        <w:spacing w:after="0" w:line="240" w:lineRule="auto"/>
        <w:jc w:val="both"/>
        <w:rPr>
          <w:rFonts w:ascii="Times New Roman" w:eastAsia="Times New Roman" w:hAnsi="Times New Roman" w:cs="Times New Roman"/>
          <w:sz w:val="20"/>
          <w:szCs w:val="20"/>
        </w:rPr>
      </w:pPr>
      <w:r w:rsidRPr="004A67CD">
        <w:rPr>
          <w:rFonts w:ascii="Times New Roman" w:eastAsia="Times New Roman" w:hAnsi="Times New Roman" w:cs="Times New Roman"/>
          <w:sz w:val="20"/>
          <w:szCs w:val="20"/>
        </w:rPr>
        <w:t xml:space="preserve">Burton, Janet, </w:t>
      </w:r>
      <w:bookmarkStart w:id="20" w:name="_Hlk33367030"/>
      <w:bookmarkStart w:id="21" w:name="_Hlk34318184"/>
      <w:r w:rsidRPr="004A67CD">
        <w:rPr>
          <w:rFonts w:ascii="Times New Roman" w:eastAsia="Times New Roman" w:hAnsi="Times New Roman" w:cs="Times New Roman"/>
          <w:i/>
          <w:iCs/>
          <w:sz w:val="20"/>
          <w:szCs w:val="20"/>
        </w:rPr>
        <w:t xml:space="preserve">Monastic and Religious Orders in Britain, 1000-1300 </w:t>
      </w:r>
      <w:r w:rsidRPr="004A67CD">
        <w:rPr>
          <w:rFonts w:ascii="Times New Roman" w:eastAsia="Times New Roman" w:hAnsi="Times New Roman" w:cs="Times New Roman"/>
          <w:sz w:val="20"/>
          <w:szCs w:val="20"/>
        </w:rPr>
        <w:t xml:space="preserve">(Cambridge: Cambridge University Press, </w:t>
      </w:r>
      <w:r>
        <w:rPr>
          <w:rFonts w:ascii="Times New Roman" w:eastAsia="Times New Roman" w:hAnsi="Times New Roman" w:cs="Times New Roman"/>
          <w:sz w:val="20"/>
          <w:szCs w:val="20"/>
        </w:rPr>
        <w:tab/>
      </w:r>
      <w:r w:rsidRPr="004A67CD">
        <w:rPr>
          <w:rFonts w:ascii="Times New Roman" w:eastAsia="Times New Roman" w:hAnsi="Times New Roman" w:cs="Times New Roman"/>
          <w:sz w:val="20"/>
          <w:szCs w:val="20"/>
        </w:rPr>
        <w:t>1994)</w:t>
      </w:r>
      <w:bookmarkEnd w:id="20"/>
    </w:p>
    <w:bookmarkEnd w:id="18"/>
    <w:bookmarkEnd w:id="21"/>
    <w:p w14:paraId="3AF1EC2D" w14:textId="3D941F9C" w:rsidR="00665134" w:rsidRDefault="00665134" w:rsidP="00665134">
      <w:pPr>
        <w:spacing w:after="0" w:line="240" w:lineRule="auto"/>
        <w:jc w:val="both"/>
        <w:rPr>
          <w:rFonts w:ascii="Times New Roman" w:eastAsia="Times New Roman" w:hAnsi="Times New Roman" w:cs="Times New Roman"/>
          <w:sz w:val="20"/>
          <w:szCs w:val="20"/>
        </w:rPr>
      </w:pPr>
    </w:p>
    <w:p w14:paraId="768D6EE6" w14:textId="5CA0BB88" w:rsidR="006C79C1" w:rsidRPr="00B42E0A" w:rsidRDefault="006C79C1" w:rsidP="00B42E0A">
      <w:pPr>
        <w:pStyle w:val="ListParagraph"/>
        <w:numPr>
          <w:ilvl w:val="0"/>
          <w:numId w:val="2"/>
        </w:numPr>
        <w:jc w:val="both"/>
        <w:rPr>
          <w:sz w:val="20"/>
          <w:szCs w:val="20"/>
        </w:rPr>
      </w:pPr>
      <w:bookmarkStart w:id="22" w:name="_Hlk34236225"/>
      <w:r w:rsidRPr="00B42E0A">
        <w:rPr>
          <w:i/>
          <w:iCs/>
          <w:sz w:val="20"/>
          <w:szCs w:val="20"/>
        </w:rPr>
        <w:t xml:space="preserve">The Monastic Order in Yorkshire </w:t>
      </w:r>
      <w:bookmarkStart w:id="23" w:name="_Hlk34474034"/>
      <w:r w:rsidRPr="00B42E0A">
        <w:rPr>
          <w:i/>
          <w:iCs/>
          <w:sz w:val="20"/>
          <w:szCs w:val="20"/>
        </w:rPr>
        <w:t>1069-1215</w:t>
      </w:r>
      <w:r w:rsidRPr="00B42E0A">
        <w:rPr>
          <w:sz w:val="20"/>
          <w:szCs w:val="20"/>
        </w:rPr>
        <w:t xml:space="preserve"> (Cambridge: Cambridge University Press, 1999)</w:t>
      </w:r>
      <w:bookmarkEnd w:id="23"/>
    </w:p>
    <w:bookmarkEnd w:id="22"/>
    <w:p w14:paraId="52B9928C" w14:textId="77777777" w:rsidR="00665134" w:rsidRDefault="00665134" w:rsidP="00665134">
      <w:pPr>
        <w:spacing w:after="0" w:line="240" w:lineRule="auto"/>
        <w:jc w:val="both"/>
        <w:rPr>
          <w:rFonts w:ascii="Times New Roman" w:eastAsia="Times New Roman" w:hAnsi="Times New Roman" w:cs="Times New Roman"/>
          <w:sz w:val="20"/>
          <w:szCs w:val="20"/>
        </w:rPr>
      </w:pPr>
    </w:p>
    <w:p w14:paraId="3437DB41" w14:textId="77777777" w:rsidR="00665134" w:rsidRDefault="00665134" w:rsidP="006651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Burton, Janet &amp; Kerr, Julie, </w:t>
      </w:r>
      <w:bookmarkStart w:id="24" w:name="_Hlk32915565"/>
      <w:r w:rsidRPr="005D2111">
        <w:rPr>
          <w:rFonts w:ascii="Times New Roman" w:eastAsia="Times New Roman" w:hAnsi="Times New Roman" w:cs="Times New Roman"/>
          <w:i/>
          <w:iCs/>
          <w:sz w:val="20"/>
          <w:szCs w:val="20"/>
        </w:rPr>
        <w:t>The Cistercians in the Middle Ages</w:t>
      </w:r>
      <w:r>
        <w:rPr>
          <w:rFonts w:ascii="Times New Roman" w:eastAsia="Times New Roman" w:hAnsi="Times New Roman" w:cs="Times New Roman"/>
          <w:sz w:val="20"/>
          <w:szCs w:val="20"/>
        </w:rPr>
        <w:t xml:space="preserve"> (Woodbridge: The Boydell Press, 2011)</w:t>
      </w:r>
      <w:bookmarkEnd w:id="24"/>
    </w:p>
    <w:p w14:paraId="5DE310A6" w14:textId="77777777" w:rsidR="00665134" w:rsidRPr="004A67CD" w:rsidRDefault="00665134" w:rsidP="00665134">
      <w:pPr>
        <w:spacing w:after="0" w:line="240" w:lineRule="auto"/>
        <w:jc w:val="both"/>
        <w:rPr>
          <w:rFonts w:ascii="Times New Roman" w:eastAsia="Times New Roman" w:hAnsi="Times New Roman" w:cs="Times New Roman"/>
          <w:sz w:val="20"/>
          <w:szCs w:val="20"/>
        </w:rPr>
      </w:pPr>
    </w:p>
    <w:p w14:paraId="1108DC6E" w14:textId="77777777" w:rsidR="005C623A" w:rsidRDefault="00665134" w:rsidP="005C623A">
      <w:pPr>
        <w:spacing w:line="360" w:lineRule="auto"/>
        <w:rPr>
          <w:rFonts w:ascii="Times New Roman" w:hAnsi="Times New Roman" w:cs="Times New Roman"/>
          <w:sz w:val="20"/>
          <w:szCs w:val="20"/>
        </w:rPr>
      </w:pPr>
      <w:bookmarkStart w:id="25" w:name="_Hlk33026074"/>
      <w:r w:rsidRPr="005B0EA2">
        <w:rPr>
          <w:rFonts w:ascii="Times New Roman" w:hAnsi="Times New Roman" w:cs="Times New Roman"/>
          <w:sz w:val="20"/>
          <w:szCs w:val="20"/>
        </w:rPr>
        <w:t xml:space="preserve">Burton, Janet &amp; Stöber, Karen, </w:t>
      </w:r>
      <w:r w:rsidRPr="005B0EA2">
        <w:rPr>
          <w:rFonts w:ascii="Times New Roman" w:hAnsi="Times New Roman" w:cs="Times New Roman"/>
          <w:i/>
          <w:iCs/>
          <w:sz w:val="20"/>
          <w:szCs w:val="20"/>
        </w:rPr>
        <w:t>Abbeys and Priories of Medieval Wales</w:t>
      </w:r>
      <w:r w:rsidRPr="005B0EA2">
        <w:rPr>
          <w:rFonts w:ascii="Times New Roman" w:hAnsi="Times New Roman" w:cs="Times New Roman"/>
          <w:sz w:val="20"/>
          <w:szCs w:val="20"/>
        </w:rPr>
        <w:t xml:space="preserve"> (Cardiff: University of Wales Press, </w:t>
      </w:r>
      <w:r>
        <w:rPr>
          <w:rFonts w:ascii="Times New Roman" w:hAnsi="Times New Roman" w:cs="Times New Roman"/>
          <w:sz w:val="20"/>
          <w:szCs w:val="20"/>
        </w:rPr>
        <w:tab/>
      </w:r>
      <w:r w:rsidRPr="005B0EA2">
        <w:rPr>
          <w:rFonts w:ascii="Times New Roman" w:hAnsi="Times New Roman" w:cs="Times New Roman"/>
          <w:sz w:val="20"/>
          <w:szCs w:val="20"/>
        </w:rPr>
        <w:t>2015)</w:t>
      </w:r>
      <w:bookmarkStart w:id="26" w:name="_Hlk33365768"/>
      <w:bookmarkEnd w:id="25"/>
    </w:p>
    <w:p w14:paraId="4CA57F04" w14:textId="06556724" w:rsidR="005C623A" w:rsidRDefault="005C623A" w:rsidP="005C623A">
      <w:pPr>
        <w:spacing w:line="360" w:lineRule="auto"/>
        <w:rPr>
          <w:rFonts w:ascii="Times New Roman" w:hAnsi="Times New Roman" w:cs="Times New Roman"/>
          <w:sz w:val="20"/>
          <w:szCs w:val="20"/>
        </w:rPr>
      </w:pPr>
      <w:r w:rsidRPr="005B0EA2">
        <w:rPr>
          <w:rFonts w:ascii="Times New Roman" w:hAnsi="Times New Roman" w:cs="Times New Roman"/>
          <w:sz w:val="20"/>
          <w:szCs w:val="20"/>
        </w:rPr>
        <w:t xml:space="preserve">Carter, Michael, </w:t>
      </w:r>
      <w:r w:rsidRPr="005B0EA2">
        <w:rPr>
          <w:rFonts w:ascii="Times New Roman" w:hAnsi="Times New Roman" w:cs="Times New Roman"/>
          <w:i/>
          <w:iCs/>
          <w:sz w:val="20"/>
          <w:szCs w:val="20"/>
        </w:rPr>
        <w:t xml:space="preserve">The Art and Architecture of the Cistercians in Northern England, c. 1300-1540 </w:t>
      </w:r>
      <w:r w:rsidRPr="005B0EA2">
        <w:rPr>
          <w:rFonts w:ascii="Times New Roman" w:hAnsi="Times New Roman" w:cs="Times New Roman"/>
          <w:sz w:val="20"/>
          <w:szCs w:val="20"/>
        </w:rPr>
        <w:t xml:space="preserve">(Turnhout: </w:t>
      </w:r>
      <w:r>
        <w:rPr>
          <w:rFonts w:ascii="Times New Roman" w:hAnsi="Times New Roman" w:cs="Times New Roman"/>
          <w:sz w:val="20"/>
          <w:szCs w:val="20"/>
        </w:rPr>
        <w:tab/>
      </w:r>
      <w:r w:rsidRPr="005B0EA2">
        <w:rPr>
          <w:rFonts w:ascii="Times New Roman" w:hAnsi="Times New Roman" w:cs="Times New Roman"/>
          <w:sz w:val="20"/>
          <w:szCs w:val="20"/>
        </w:rPr>
        <w:t>Brepols, 2019)</w:t>
      </w:r>
    </w:p>
    <w:p w14:paraId="15627120" w14:textId="16D01479" w:rsidR="006C79C1" w:rsidRDefault="006C79C1" w:rsidP="005C623A">
      <w:pPr>
        <w:spacing w:line="360" w:lineRule="auto"/>
        <w:rPr>
          <w:rFonts w:ascii="Times New Roman" w:hAnsi="Times New Roman" w:cs="Times New Roman"/>
          <w:sz w:val="20"/>
          <w:szCs w:val="20"/>
        </w:rPr>
      </w:pPr>
      <w:r>
        <w:rPr>
          <w:rFonts w:ascii="Times New Roman" w:hAnsi="Times New Roman" w:cs="Times New Roman"/>
          <w:sz w:val="20"/>
          <w:szCs w:val="20"/>
        </w:rPr>
        <w:t>Cowley, F G, The Monastic Orders in Wales 1066-1349 (Cardiff: University of Wales Press, 1977)</w:t>
      </w:r>
    </w:p>
    <w:p w14:paraId="47AE3172" w14:textId="33BEE641" w:rsidR="006C79C1" w:rsidRPr="004A67CD" w:rsidRDefault="006C79C1" w:rsidP="005C623A">
      <w:pPr>
        <w:spacing w:line="360" w:lineRule="auto"/>
        <w:rPr>
          <w:rFonts w:ascii="Times New Roman" w:hAnsi="Times New Roman" w:cs="Times New Roman"/>
          <w:sz w:val="20"/>
          <w:szCs w:val="20"/>
        </w:rPr>
      </w:pPr>
      <w:r>
        <w:rPr>
          <w:rFonts w:ascii="Times New Roman" w:hAnsi="Times New Roman" w:cs="Times New Roman"/>
          <w:sz w:val="20"/>
          <w:szCs w:val="20"/>
        </w:rPr>
        <w:t xml:space="preserve">Donkin, R A, </w:t>
      </w:r>
      <w:r w:rsidRPr="006C79C1">
        <w:rPr>
          <w:rFonts w:ascii="Times New Roman" w:hAnsi="Times New Roman" w:cs="Times New Roman"/>
          <w:i/>
          <w:iCs/>
          <w:sz w:val="20"/>
          <w:szCs w:val="20"/>
        </w:rPr>
        <w:t>The Cistercians: Studies in the Geography of Medieval England and Wales</w:t>
      </w:r>
      <w:r>
        <w:rPr>
          <w:rFonts w:ascii="Times New Roman" w:hAnsi="Times New Roman" w:cs="Times New Roman"/>
          <w:sz w:val="20"/>
          <w:szCs w:val="20"/>
        </w:rPr>
        <w:t xml:space="preserve"> (Ontario: Pontifical </w:t>
      </w:r>
      <w:r>
        <w:rPr>
          <w:rFonts w:ascii="Times New Roman" w:hAnsi="Times New Roman" w:cs="Times New Roman"/>
          <w:sz w:val="20"/>
          <w:szCs w:val="20"/>
        </w:rPr>
        <w:tab/>
        <w:t>Institute of Medieval Studies, 1978)</w:t>
      </w:r>
    </w:p>
    <w:p w14:paraId="5B1303C5" w14:textId="77777777" w:rsidR="00665134" w:rsidRDefault="00665134" w:rsidP="00665134">
      <w:pPr>
        <w:spacing w:after="0" w:line="240" w:lineRule="auto"/>
        <w:jc w:val="both"/>
        <w:rPr>
          <w:rFonts w:ascii="Times New Roman" w:eastAsia="Times New Roman" w:hAnsi="Times New Roman" w:cs="Times New Roman"/>
          <w:sz w:val="20"/>
          <w:szCs w:val="20"/>
        </w:rPr>
      </w:pPr>
      <w:r w:rsidRPr="003D13BF">
        <w:rPr>
          <w:rFonts w:ascii="Times New Roman" w:eastAsia="Times New Roman" w:hAnsi="Times New Roman" w:cs="Times New Roman"/>
          <w:sz w:val="20"/>
          <w:szCs w:val="20"/>
        </w:rPr>
        <w:t xml:space="preserve">Lawrence, C H, </w:t>
      </w:r>
      <w:r w:rsidRPr="003D13BF">
        <w:rPr>
          <w:rFonts w:ascii="Times New Roman" w:eastAsia="Times New Roman" w:hAnsi="Times New Roman" w:cs="Times New Roman"/>
          <w:i/>
          <w:iCs/>
          <w:sz w:val="20"/>
          <w:szCs w:val="20"/>
        </w:rPr>
        <w:t>Medieval Monasticism: Forms of religious life in Western Europe in the Middle Ages</w:t>
      </w:r>
      <w:r w:rsidRPr="003D13BF">
        <w:rPr>
          <w:rFonts w:ascii="Times New Roman" w:eastAsia="Times New Roman" w:hAnsi="Times New Roman" w:cs="Times New Roman"/>
          <w:sz w:val="20"/>
          <w:szCs w:val="20"/>
        </w:rPr>
        <w:t xml:space="preserve"> (Harlow: </w:t>
      </w:r>
      <w:r>
        <w:rPr>
          <w:rFonts w:ascii="Times New Roman" w:eastAsia="Times New Roman" w:hAnsi="Times New Roman" w:cs="Times New Roman"/>
          <w:sz w:val="20"/>
          <w:szCs w:val="20"/>
        </w:rPr>
        <w:tab/>
      </w:r>
      <w:r w:rsidRPr="003D13BF">
        <w:rPr>
          <w:rFonts w:ascii="Times New Roman" w:eastAsia="Times New Roman" w:hAnsi="Times New Roman" w:cs="Times New Roman"/>
          <w:sz w:val="20"/>
          <w:szCs w:val="20"/>
        </w:rPr>
        <w:t>Longman, 1984)</w:t>
      </w:r>
    </w:p>
    <w:bookmarkEnd w:id="26"/>
    <w:p w14:paraId="4A7B583C" w14:textId="77777777" w:rsidR="007E0D6A" w:rsidRDefault="007E0D6A" w:rsidP="005C623A">
      <w:pPr>
        <w:spacing w:after="0" w:line="240" w:lineRule="auto"/>
        <w:jc w:val="both"/>
        <w:rPr>
          <w:rFonts w:ascii="Times New Roman" w:eastAsia="Times New Roman" w:hAnsi="Times New Roman" w:cs="Times New Roman"/>
          <w:sz w:val="20"/>
          <w:szCs w:val="20"/>
        </w:rPr>
      </w:pPr>
    </w:p>
    <w:p w14:paraId="0299B3A9" w14:textId="515B4BD6" w:rsidR="005C623A" w:rsidRDefault="007E0D6A" w:rsidP="005C623A">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Robinson, </w:t>
      </w:r>
      <w:r w:rsidR="0007445A">
        <w:rPr>
          <w:rFonts w:ascii="Times New Roman" w:eastAsia="Times New Roman" w:hAnsi="Times New Roman" w:cs="Times New Roman"/>
          <w:sz w:val="20"/>
          <w:szCs w:val="20"/>
        </w:rPr>
        <w:t xml:space="preserve">David M, </w:t>
      </w:r>
      <w:bookmarkStart w:id="27" w:name="_Hlk34232766"/>
      <w:r w:rsidR="0007445A" w:rsidRPr="0007445A">
        <w:rPr>
          <w:rFonts w:ascii="Times New Roman" w:eastAsia="Times New Roman" w:hAnsi="Times New Roman" w:cs="Times New Roman"/>
          <w:i/>
          <w:iCs/>
          <w:sz w:val="20"/>
          <w:szCs w:val="20"/>
        </w:rPr>
        <w:t>The Cistercians in Wales: Architecture and Archaeology 1130-1540</w:t>
      </w:r>
      <w:r w:rsidR="0007445A">
        <w:rPr>
          <w:rFonts w:ascii="Times New Roman" w:eastAsia="Times New Roman" w:hAnsi="Times New Roman" w:cs="Times New Roman"/>
          <w:sz w:val="20"/>
          <w:szCs w:val="20"/>
        </w:rPr>
        <w:t xml:space="preserve"> (London: The Society </w:t>
      </w:r>
      <w:r w:rsidR="0007445A">
        <w:rPr>
          <w:rFonts w:ascii="Times New Roman" w:eastAsia="Times New Roman" w:hAnsi="Times New Roman" w:cs="Times New Roman"/>
          <w:sz w:val="20"/>
          <w:szCs w:val="20"/>
        </w:rPr>
        <w:tab/>
        <w:t>of Antiquaries of London,</w:t>
      </w:r>
      <w:r w:rsidR="002742E1">
        <w:rPr>
          <w:rFonts w:ascii="Times New Roman" w:eastAsia="Times New Roman" w:hAnsi="Times New Roman" w:cs="Times New Roman"/>
          <w:sz w:val="20"/>
          <w:szCs w:val="20"/>
        </w:rPr>
        <w:t xml:space="preserve"> </w:t>
      </w:r>
      <w:r w:rsidR="0007445A">
        <w:rPr>
          <w:rFonts w:ascii="Times New Roman" w:eastAsia="Times New Roman" w:hAnsi="Times New Roman" w:cs="Times New Roman"/>
          <w:sz w:val="20"/>
          <w:szCs w:val="20"/>
        </w:rPr>
        <w:t>2006)</w:t>
      </w:r>
    </w:p>
    <w:bookmarkEnd w:id="27"/>
    <w:p w14:paraId="204CFEC2" w14:textId="77777777" w:rsidR="007E0D6A" w:rsidRPr="005C623A" w:rsidRDefault="007E0D6A" w:rsidP="005C623A">
      <w:pPr>
        <w:spacing w:after="0" w:line="240" w:lineRule="auto"/>
        <w:jc w:val="both"/>
        <w:rPr>
          <w:rFonts w:ascii="Times New Roman" w:eastAsia="Times New Roman" w:hAnsi="Times New Roman" w:cs="Times New Roman"/>
          <w:sz w:val="20"/>
          <w:szCs w:val="20"/>
        </w:rPr>
      </w:pPr>
    </w:p>
    <w:p w14:paraId="64DC34C8" w14:textId="77777777" w:rsidR="00665134" w:rsidRPr="00EC1231" w:rsidRDefault="00665134" w:rsidP="00665134">
      <w:pPr>
        <w:spacing w:line="360" w:lineRule="auto"/>
        <w:jc w:val="both"/>
        <w:rPr>
          <w:rFonts w:ascii="Times New Roman" w:hAnsi="Times New Roman" w:cs="Times New Roman"/>
          <w:spacing w:val="-3"/>
          <w:sz w:val="20"/>
          <w:szCs w:val="20"/>
        </w:rPr>
      </w:pPr>
    </w:p>
    <w:p w14:paraId="460AB449" w14:textId="77777777" w:rsidR="00665134" w:rsidRDefault="00665134"/>
    <w:sectPr w:rsidR="0066513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5A0D6" w14:textId="77777777" w:rsidR="009F4D5F" w:rsidRDefault="009F4D5F" w:rsidP="00665134">
      <w:pPr>
        <w:spacing w:after="0" w:line="240" w:lineRule="auto"/>
      </w:pPr>
      <w:r>
        <w:separator/>
      </w:r>
    </w:p>
  </w:endnote>
  <w:endnote w:type="continuationSeparator" w:id="0">
    <w:p w14:paraId="27579CFD" w14:textId="77777777" w:rsidR="009F4D5F" w:rsidRDefault="009F4D5F" w:rsidP="00665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1244393"/>
      <w:docPartObj>
        <w:docPartGallery w:val="Page Numbers (Bottom of Page)"/>
        <w:docPartUnique/>
      </w:docPartObj>
    </w:sdtPr>
    <w:sdtEndPr>
      <w:rPr>
        <w:noProof/>
      </w:rPr>
    </w:sdtEndPr>
    <w:sdtContent>
      <w:p w14:paraId="039D0A0F" w14:textId="646437D4" w:rsidR="007F105C" w:rsidRDefault="007F10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D01A6" w14:textId="77777777" w:rsidR="007F105C" w:rsidRDefault="007F1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1E683" w14:textId="77777777" w:rsidR="009F4D5F" w:rsidRDefault="009F4D5F" w:rsidP="00665134">
      <w:pPr>
        <w:spacing w:after="0" w:line="240" w:lineRule="auto"/>
      </w:pPr>
      <w:r>
        <w:separator/>
      </w:r>
    </w:p>
  </w:footnote>
  <w:footnote w:type="continuationSeparator" w:id="0">
    <w:p w14:paraId="07B3887F" w14:textId="77777777" w:rsidR="009F4D5F" w:rsidRDefault="009F4D5F" w:rsidP="00665134">
      <w:pPr>
        <w:spacing w:after="0" w:line="240" w:lineRule="auto"/>
      </w:pPr>
      <w:r>
        <w:continuationSeparator/>
      </w:r>
    </w:p>
  </w:footnote>
  <w:footnote w:id="1">
    <w:p w14:paraId="5AB4EAC4" w14:textId="77777777" w:rsidR="00DF0ABC" w:rsidRPr="006D6B0C" w:rsidRDefault="00DF0ABC" w:rsidP="00DF0ABC">
      <w:pPr>
        <w:spacing w:after="0" w:line="240" w:lineRule="auto"/>
        <w:jc w:val="both"/>
        <w:rPr>
          <w:rFonts w:ascii="Times New Roman" w:eastAsia="Times New Roman" w:hAnsi="Times New Roman" w:cs="Times New Roman"/>
          <w:sz w:val="20"/>
          <w:szCs w:val="20"/>
        </w:rPr>
      </w:pPr>
      <w:r w:rsidRPr="003C545A">
        <w:rPr>
          <w:rStyle w:val="FootnoteReference"/>
          <w:rFonts w:ascii="Times New Roman" w:hAnsi="Times New Roman" w:cs="Times New Roman"/>
          <w:sz w:val="20"/>
          <w:szCs w:val="20"/>
        </w:rPr>
        <w:footnoteRef/>
      </w:r>
      <w:r w:rsidRPr="003C545A">
        <w:rPr>
          <w:rFonts w:ascii="Times New Roman" w:hAnsi="Times New Roman" w:cs="Times New Roman"/>
          <w:sz w:val="20"/>
          <w:szCs w:val="20"/>
        </w:rPr>
        <w:t xml:space="preserve"> </w:t>
      </w:r>
      <w:r w:rsidRPr="006D6B0C">
        <w:rPr>
          <w:rFonts w:ascii="Times New Roman" w:hAnsi="Times New Roman" w:cs="Times New Roman"/>
          <w:sz w:val="20"/>
          <w:szCs w:val="20"/>
        </w:rPr>
        <w:t xml:space="preserve">Burton and Kerr quote this passage from </w:t>
      </w:r>
      <w:r w:rsidRPr="006D6B0C">
        <w:rPr>
          <w:rFonts w:ascii="Times New Roman" w:hAnsi="Times New Roman" w:cs="Times New Roman"/>
          <w:i/>
          <w:iCs/>
          <w:sz w:val="20"/>
          <w:szCs w:val="20"/>
        </w:rPr>
        <w:t>Narrative and Legislative Texts from Early Cîteaux</w:t>
      </w:r>
      <w:r w:rsidRPr="006D6B0C">
        <w:rPr>
          <w:rFonts w:ascii="Times New Roman" w:hAnsi="Times New Roman" w:cs="Times New Roman"/>
          <w:sz w:val="20"/>
          <w:szCs w:val="20"/>
        </w:rPr>
        <w:t xml:space="preserve">, ed. Chrysogonus Waddell (Cîteaux, 1999). Janet </w:t>
      </w:r>
      <w:r w:rsidRPr="006D6B0C">
        <w:rPr>
          <w:rFonts w:ascii="Times New Roman" w:eastAsia="Times New Roman" w:hAnsi="Times New Roman" w:cs="Times New Roman"/>
          <w:sz w:val="20"/>
          <w:szCs w:val="20"/>
        </w:rPr>
        <w:t xml:space="preserve">Burton, &amp; Julie Kerr, </w:t>
      </w:r>
      <w:r w:rsidRPr="006D6B0C">
        <w:rPr>
          <w:rFonts w:ascii="Times New Roman" w:eastAsia="Times New Roman" w:hAnsi="Times New Roman" w:cs="Times New Roman"/>
          <w:i/>
          <w:iCs/>
          <w:sz w:val="20"/>
          <w:szCs w:val="20"/>
        </w:rPr>
        <w:t>The Cistercians in the Middle Ages</w:t>
      </w:r>
      <w:r w:rsidRPr="006D6B0C">
        <w:rPr>
          <w:rFonts w:ascii="Times New Roman" w:eastAsia="Times New Roman" w:hAnsi="Times New Roman" w:cs="Times New Roman"/>
          <w:sz w:val="20"/>
          <w:szCs w:val="20"/>
        </w:rPr>
        <w:t xml:space="preserve"> (Woodbridge: The Boydell Press, 2011), </w:t>
      </w:r>
      <w:r w:rsidRPr="006D6B0C">
        <w:rPr>
          <w:rFonts w:ascii="Times New Roman" w:hAnsi="Times New Roman" w:cs="Times New Roman"/>
          <w:sz w:val="20"/>
          <w:szCs w:val="20"/>
        </w:rPr>
        <w:t>p. 44, fn. 77.</w:t>
      </w:r>
    </w:p>
  </w:footnote>
  <w:footnote w:id="2">
    <w:p w14:paraId="699F39C4" w14:textId="77777777" w:rsidR="00DF0ABC" w:rsidRPr="006D6B0C" w:rsidRDefault="00DF0ABC" w:rsidP="00DF0ABC">
      <w:pPr>
        <w:spacing w:after="0" w:line="240" w:lineRule="auto"/>
        <w:jc w:val="both"/>
        <w:rPr>
          <w:rFonts w:ascii="Times New Roman" w:eastAsia="Times New Roman" w:hAnsi="Times New Roman" w:cs="Times New Roman"/>
          <w:sz w:val="20"/>
          <w:szCs w:val="20"/>
        </w:rPr>
      </w:pPr>
      <w:r w:rsidRPr="006D6B0C">
        <w:rPr>
          <w:rStyle w:val="FootnoteReference"/>
          <w:rFonts w:ascii="Times New Roman" w:hAnsi="Times New Roman" w:cs="Times New Roman"/>
          <w:sz w:val="20"/>
          <w:szCs w:val="20"/>
        </w:rPr>
        <w:footnoteRef/>
      </w:r>
      <w:r w:rsidRPr="006D6B0C">
        <w:rPr>
          <w:rFonts w:ascii="Times New Roman" w:hAnsi="Times New Roman" w:cs="Times New Roman"/>
          <w:sz w:val="20"/>
          <w:szCs w:val="20"/>
        </w:rPr>
        <w:t xml:space="preserve"> McGuire, ‘Constitutions and the General Chapter’, </w:t>
      </w:r>
      <w:bookmarkStart w:id="0" w:name="_Hlk34216235"/>
      <w:r w:rsidRPr="006D6B0C">
        <w:rPr>
          <w:rFonts w:ascii="Times New Roman" w:hAnsi="Times New Roman" w:cs="Times New Roman"/>
          <w:sz w:val="20"/>
          <w:szCs w:val="20"/>
        </w:rPr>
        <w:t xml:space="preserve">in Mette Birkedal </w:t>
      </w:r>
      <w:r w:rsidRPr="006D6B0C">
        <w:rPr>
          <w:rFonts w:ascii="Times New Roman" w:eastAsia="Times New Roman" w:hAnsi="Times New Roman" w:cs="Times New Roman"/>
          <w:sz w:val="20"/>
          <w:szCs w:val="20"/>
        </w:rPr>
        <w:t xml:space="preserve">Bruun, ed., </w:t>
      </w:r>
      <w:r w:rsidRPr="006D6B0C">
        <w:rPr>
          <w:rFonts w:ascii="Times New Roman" w:eastAsia="Times New Roman" w:hAnsi="Times New Roman" w:cs="Times New Roman"/>
          <w:i/>
          <w:iCs/>
          <w:sz w:val="20"/>
          <w:szCs w:val="20"/>
        </w:rPr>
        <w:t>The Cambridge Companion to the Cistercian Order</w:t>
      </w:r>
      <w:r w:rsidRPr="006D6B0C">
        <w:rPr>
          <w:rFonts w:ascii="Times New Roman" w:eastAsia="Times New Roman" w:hAnsi="Times New Roman" w:cs="Times New Roman"/>
          <w:sz w:val="20"/>
          <w:szCs w:val="20"/>
        </w:rPr>
        <w:t xml:space="preserve"> (Cambridge|: Cambridge University Press, 2013)</w:t>
      </w:r>
      <w:r w:rsidRPr="006D6B0C">
        <w:rPr>
          <w:rFonts w:ascii="Times New Roman" w:hAnsi="Times New Roman" w:cs="Times New Roman"/>
          <w:sz w:val="20"/>
          <w:szCs w:val="20"/>
        </w:rPr>
        <w:t xml:space="preserve">, </w:t>
      </w:r>
      <w:bookmarkEnd w:id="0"/>
      <w:r w:rsidRPr="006D6B0C">
        <w:rPr>
          <w:rFonts w:ascii="Times New Roman" w:hAnsi="Times New Roman" w:cs="Times New Roman"/>
          <w:sz w:val="20"/>
          <w:szCs w:val="20"/>
        </w:rPr>
        <w:t xml:space="preserve">p. 87; </w:t>
      </w:r>
      <w:r w:rsidRPr="006D6B0C">
        <w:rPr>
          <w:rFonts w:ascii="Times New Roman" w:eastAsia="Times New Roman" w:hAnsi="Times New Roman" w:cs="Times New Roman"/>
          <w:sz w:val="20"/>
          <w:szCs w:val="20"/>
        </w:rPr>
        <w:t xml:space="preserve">Burton &amp; Kerr, </w:t>
      </w:r>
      <w:r w:rsidRPr="006D6B0C">
        <w:rPr>
          <w:rFonts w:ascii="Times New Roman" w:eastAsia="Times New Roman" w:hAnsi="Times New Roman" w:cs="Times New Roman"/>
          <w:i/>
          <w:iCs/>
          <w:sz w:val="20"/>
          <w:szCs w:val="20"/>
        </w:rPr>
        <w:t>The Cistercians in the Middle Ages,</w:t>
      </w:r>
      <w:r w:rsidRPr="006D6B0C">
        <w:rPr>
          <w:rFonts w:ascii="Times New Roman" w:hAnsi="Times New Roman" w:cs="Times New Roman"/>
          <w:sz w:val="20"/>
          <w:szCs w:val="20"/>
        </w:rPr>
        <w:t xml:space="preserve"> p. 42; David M Robinson,</w:t>
      </w:r>
      <w:r w:rsidRPr="006D6B0C">
        <w:rPr>
          <w:rFonts w:ascii="Times New Roman" w:eastAsia="Times New Roman" w:hAnsi="Times New Roman" w:cs="Times New Roman"/>
          <w:i/>
          <w:iCs/>
          <w:sz w:val="20"/>
          <w:szCs w:val="20"/>
        </w:rPr>
        <w:t xml:space="preserve"> The Cistercians in Wales: Architecture and Archaeology 1130-1540</w:t>
      </w:r>
      <w:r w:rsidRPr="006D6B0C">
        <w:rPr>
          <w:rFonts w:ascii="Times New Roman" w:eastAsia="Times New Roman" w:hAnsi="Times New Roman" w:cs="Times New Roman"/>
          <w:sz w:val="20"/>
          <w:szCs w:val="20"/>
        </w:rPr>
        <w:t xml:space="preserve"> (London: The Society of Antiquaries of London,2006)</w:t>
      </w:r>
      <w:r w:rsidRPr="006D6B0C">
        <w:rPr>
          <w:rFonts w:ascii="Times New Roman" w:hAnsi="Times New Roman" w:cs="Times New Roman"/>
          <w:sz w:val="20"/>
          <w:szCs w:val="20"/>
        </w:rPr>
        <w:t xml:space="preserve"> p. 19.</w:t>
      </w:r>
    </w:p>
  </w:footnote>
  <w:footnote w:id="3">
    <w:p w14:paraId="1C7808DE"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Martha G Newman, ‘Foundation and Twelfth Century’ in Mette Birkedal </w:t>
      </w:r>
      <w:r w:rsidRPr="006D6B0C">
        <w:rPr>
          <w:rFonts w:ascii="Times New Roman" w:eastAsia="Times New Roman" w:hAnsi="Times New Roman" w:cs="Times New Roman"/>
        </w:rPr>
        <w:t xml:space="preserve">Bruun, ed., </w:t>
      </w:r>
      <w:r w:rsidRPr="006D6B0C">
        <w:rPr>
          <w:rFonts w:ascii="Times New Roman" w:eastAsia="Times New Roman" w:hAnsi="Times New Roman" w:cs="Times New Roman"/>
          <w:i/>
          <w:iCs/>
        </w:rPr>
        <w:t>The Cambridge Companion to the Cistercian Order</w:t>
      </w:r>
      <w:r w:rsidRPr="006D6B0C">
        <w:rPr>
          <w:rFonts w:ascii="Times New Roman" w:eastAsia="Times New Roman" w:hAnsi="Times New Roman" w:cs="Times New Roman"/>
        </w:rPr>
        <w:t xml:space="preserve"> (Cambridge|: Cambridge University Press, 2013) p. 30.</w:t>
      </w:r>
    </w:p>
  </w:footnote>
  <w:footnote w:id="4">
    <w:p w14:paraId="43F8FF5F"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w:t>
      </w:r>
      <w:r w:rsidRPr="006D6B0C">
        <w:rPr>
          <w:rFonts w:ascii="Times New Roman" w:hAnsi="Times New Roman" w:cs="Times New Roman"/>
          <w:i/>
          <w:iCs/>
        </w:rPr>
        <w:t>Exordium Cistercii</w:t>
      </w:r>
      <w:r w:rsidRPr="006D6B0C">
        <w:rPr>
          <w:rFonts w:ascii="Times New Roman" w:hAnsi="Times New Roman" w:cs="Times New Roman"/>
        </w:rPr>
        <w:t>, included in course notes, ch 2.</w:t>
      </w:r>
    </w:p>
  </w:footnote>
  <w:footnote w:id="5">
    <w:p w14:paraId="4269A75E"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Malcolm Barber, </w:t>
      </w:r>
      <w:r w:rsidRPr="006D6B0C">
        <w:rPr>
          <w:rFonts w:ascii="Times New Roman" w:hAnsi="Times New Roman" w:cs="Times New Roman"/>
          <w:i/>
          <w:iCs/>
          <w:spacing w:val="-3"/>
        </w:rPr>
        <w:t>The Two Cities: Medieval Europe 1050-1320</w:t>
      </w:r>
      <w:r w:rsidRPr="006D6B0C">
        <w:rPr>
          <w:rFonts w:ascii="Times New Roman" w:hAnsi="Times New Roman" w:cs="Times New Roman"/>
          <w:spacing w:val="-3"/>
        </w:rPr>
        <w:t xml:space="preserve"> (London: Routledge, 1993), p. 148.</w:t>
      </w:r>
    </w:p>
  </w:footnote>
  <w:footnote w:id="6">
    <w:p w14:paraId="6A46A267" w14:textId="77777777" w:rsidR="00DF0ABC" w:rsidRPr="002742E1" w:rsidRDefault="00DF0ABC" w:rsidP="00DF0ABC">
      <w:pPr>
        <w:spacing w:after="0" w:line="240" w:lineRule="auto"/>
        <w:jc w:val="both"/>
        <w:rPr>
          <w:rFonts w:ascii="Times New Roman" w:eastAsia="Times New Roman" w:hAnsi="Times New Roman" w:cs="Times New Roman"/>
          <w:sz w:val="20"/>
          <w:szCs w:val="20"/>
        </w:rPr>
      </w:pPr>
      <w:r w:rsidRPr="006D6B0C">
        <w:rPr>
          <w:rStyle w:val="FootnoteReference"/>
          <w:rFonts w:ascii="Times New Roman" w:hAnsi="Times New Roman" w:cs="Times New Roman"/>
          <w:sz w:val="20"/>
          <w:szCs w:val="20"/>
        </w:rPr>
        <w:footnoteRef/>
      </w:r>
      <w:r w:rsidRPr="006D6B0C">
        <w:rPr>
          <w:rFonts w:ascii="Times New Roman" w:hAnsi="Times New Roman" w:cs="Times New Roman"/>
          <w:sz w:val="20"/>
          <w:szCs w:val="20"/>
        </w:rPr>
        <w:t xml:space="preserve"> William of Malmesbury, quoted in David M Robinson, </w:t>
      </w:r>
      <w:r w:rsidRPr="006D6B0C">
        <w:rPr>
          <w:rFonts w:ascii="Times New Roman" w:eastAsia="Times New Roman" w:hAnsi="Times New Roman" w:cs="Times New Roman"/>
          <w:i/>
          <w:iCs/>
          <w:sz w:val="20"/>
          <w:szCs w:val="20"/>
        </w:rPr>
        <w:t>The Cistercians in Wales</w:t>
      </w:r>
      <w:r w:rsidRPr="006D6B0C">
        <w:rPr>
          <w:rFonts w:ascii="Times New Roman" w:eastAsia="Times New Roman" w:hAnsi="Times New Roman" w:cs="Times New Roman"/>
          <w:sz w:val="20"/>
          <w:szCs w:val="20"/>
        </w:rPr>
        <w:t>, p. 21.</w:t>
      </w:r>
    </w:p>
  </w:footnote>
  <w:footnote w:id="7">
    <w:p w14:paraId="32D140C8" w14:textId="77777777" w:rsidR="00DF0ABC" w:rsidRPr="00790957" w:rsidRDefault="00DF0ABC" w:rsidP="00DF0ABC">
      <w:pPr>
        <w:pStyle w:val="FootnoteText"/>
        <w:rPr>
          <w:rFonts w:ascii="Times New Roman" w:hAnsi="Times New Roman" w:cs="Times New Roman"/>
        </w:rPr>
      </w:pPr>
      <w:r w:rsidRPr="00790957">
        <w:rPr>
          <w:rStyle w:val="FootnoteReference"/>
          <w:rFonts w:ascii="Times New Roman" w:hAnsi="Times New Roman" w:cs="Times New Roman"/>
        </w:rPr>
        <w:footnoteRef/>
      </w:r>
      <w:r w:rsidRPr="00790957">
        <w:rPr>
          <w:rFonts w:ascii="Times New Roman" w:hAnsi="Times New Roman" w:cs="Times New Roman"/>
        </w:rPr>
        <w:t xml:space="preserve"> </w:t>
      </w:r>
      <w:r>
        <w:rPr>
          <w:rFonts w:ascii="Times New Roman" w:hAnsi="Times New Roman" w:cs="Times New Roman"/>
        </w:rPr>
        <w:t xml:space="preserve">Emilia </w:t>
      </w:r>
      <w:r w:rsidRPr="00790957">
        <w:rPr>
          <w:rFonts w:ascii="Times New Roman" w:hAnsi="Times New Roman" w:cs="Times New Roman"/>
        </w:rPr>
        <w:t>Jamroziak</w:t>
      </w:r>
      <w:r>
        <w:rPr>
          <w:rFonts w:ascii="Times New Roman" w:hAnsi="Times New Roman" w:cs="Times New Roman"/>
        </w:rPr>
        <w:t>, ‘Centres and Peripheries’,</w:t>
      </w:r>
      <w:r w:rsidRPr="00790957">
        <w:rPr>
          <w:rFonts w:ascii="Times New Roman" w:hAnsi="Times New Roman" w:cs="Times New Roman"/>
        </w:rPr>
        <w:t xml:space="preserve"> in Bruun</w:t>
      </w:r>
      <w:r>
        <w:rPr>
          <w:rFonts w:ascii="Times New Roman" w:hAnsi="Times New Roman" w:cs="Times New Roman"/>
        </w:rPr>
        <w:t xml:space="preserve">, </w:t>
      </w:r>
      <w:r w:rsidRPr="00790957">
        <w:rPr>
          <w:rFonts w:ascii="Times New Roman" w:hAnsi="Times New Roman" w:cs="Times New Roman"/>
          <w:i/>
          <w:iCs/>
        </w:rPr>
        <w:t>The Cistercian Order</w:t>
      </w:r>
      <w:r>
        <w:rPr>
          <w:rFonts w:ascii="Times New Roman" w:hAnsi="Times New Roman" w:cs="Times New Roman"/>
        </w:rPr>
        <w:t>,</w:t>
      </w:r>
      <w:r w:rsidRPr="00790957">
        <w:rPr>
          <w:rFonts w:ascii="Times New Roman" w:hAnsi="Times New Roman" w:cs="Times New Roman"/>
        </w:rPr>
        <w:t xml:space="preserve"> p. 75.</w:t>
      </w:r>
    </w:p>
  </w:footnote>
  <w:footnote w:id="8">
    <w:p w14:paraId="20AEF9B2" w14:textId="77777777" w:rsidR="00DF0ABC" w:rsidRPr="003B18EA" w:rsidRDefault="00DF0ABC" w:rsidP="00DF0ABC">
      <w:pPr>
        <w:spacing w:after="0" w:line="240" w:lineRule="auto"/>
        <w:jc w:val="both"/>
        <w:rPr>
          <w:rFonts w:ascii="Times New Roman" w:hAnsi="Times New Roman" w:cs="Times New Roman"/>
          <w:spacing w:val="-3"/>
          <w:sz w:val="20"/>
          <w:szCs w:val="20"/>
        </w:rPr>
      </w:pPr>
      <w:r w:rsidRPr="003B18EA">
        <w:rPr>
          <w:rStyle w:val="FootnoteReference"/>
          <w:rFonts w:ascii="Times New Roman" w:hAnsi="Times New Roman" w:cs="Times New Roman"/>
          <w:sz w:val="20"/>
          <w:szCs w:val="20"/>
        </w:rPr>
        <w:footnoteRef/>
      </w:r>
      <w:r w:rsidRPr="003B18EA">
        <w:rPr>
          <w:rFonts w:ascii="Times New Roman" w:hAnsi="Times New Roman" w:cs="Times New Roman"/>
          <w:sz w:val="20"/>
          <w:szCs w:val="20"/>
        </w:rPr>
        <w:t xml:space="preserve"> </w:t>
      </w:r>
      <w:bookmarkStart w:id="1" w:name="_Hlk34059808"/>
      <w:r w:rsidRPr="003B18EA">
        <w:rPr>
          <w:rFonts w:ascii="Times New Roman" w:eastAsia="Times New Roman" w:hAnsi="Times New Roman" w:cs="Times New Roman"/>
          <w:sz w:val="20"/>
          <w:szCs w:val="20"/>
        </w:rPr>
        <w:t xml:space="preserve">Burton &amp; Kerr, </w:t>
      </w:r>
      <w:r w:rsidRPr="003B18EA">
        <w:rPr>
          <w:rFonts w:ascii="Times New Roman" w:eastAsia="Times New Roman" w:hAnsi="Times New Roman" w:cs="Times New Roman"/>
          <w:i/>
          <w:iCs/>
          <w:sz w:val="20"/>
          <w:szCs w:val="20"/>
        </w:rPr>
        <w:t>The Cistercians in the Middle Ages</w:t>
      </w:r>
      <w:r w:rsidRPr="003B18EA">
        <w:rPr>
          <w:rFonts w:ascii="Times New Roman" w:hAnsi="Times New Roman" w:cs="Times New Roman"/>
          <w:sz w:val="20"/>
          <w:szCs w:val="20"/>
        </w:rPr>
        <w:t>, p. 44</w:t>
      </w:r>
      <w:bookmarkEnd w:id="1"/>
      <w:r w:rsidRPr="003B18EA">
        <w:rPr>
          <w:rFonts w:ascii="Times New Roman" w:hAnsi="Times New Roman" w:cs="Times New Roman"/>
          <w:sz w:val="20"/>
          <w:szCs w:val="20"/>
        </w:rPr>
        <w:t xml:space="preserve">; </w:t>
      </w:r>
      <w:bookmarkStart w:id="2" w:name="_Hlk34059362"/>
      <w:r w:rsidRPr="003B18EA">
        <w:rPr>
          <w:rFonts w:ascii="Times New Roman" w:hAnsi="Times New Roman" w:cs="Times New Roman"/>
          <w:sz w:val="20"/>
          <w:szCs w:val="20"/>
        </w:rPr>
        <w:t xml:space="preserve">Berman, </w:t>
      </w:r>
      <w:r w:rsidRPr="003B18EA">
        <w:rPr>
          <w:rFonts w:ascii="Times New Roman" w:hAnsi="Times New Roman" w:cs="Times New Roman"/>
          <w:i/>
          <w:iCs/>
          <w:spacing w:val="-3"/>
          <w:sz w:val="20"/>
          <w:szCs w:val="20"/>
        </w:rPr>
        <w:t>The Cistercian Evolution,</w:t>
      </w:r>
      <w:r w:rsidRPr="003B18EA">
        <w:rPr>
          <w:rFonts w:ascii="Times New Roman" w:hAnsi="Times New Roman" w:cs="Times New Roman"/>
          <w:spacing w:val="-3"/>
          <w:sz w:val="20"/>
          <w:szCs w:val="20"/>
        </w:rPr>
        <w:t xml:space="preserve"> </w:t>
      </w:r>
      <w:bookmarkEnd w:id="2"/>
      <w:r w:rsidRPr="003B18EA">
        <w:rPr>
          <w:rFonts w:ascii="Times New Roman" w:hAnsi="Times New Roman" w:cs="Times New Roman"/>
          <w:spacing w:val="-3"/>
          <w:sz w:val="20"/>
          <w:szCs w:val="20"/>
        </w:rPr>
        <w:t>ch. 1.</w:t>
      </w:r>
    </w:p>
  </w:footnote>
  <w:footnote w:id="9">
    <w:p w14:paraId="73ADEE9D" w14:textId="77777777" w:rsidR="00DF0ABC" w:rsidRPr="003C545A" w:rsidRDefault="00DF0ABC" w:rsidP="00DF0ABC">
      <w:pPr>
        <w:spacing w:after="0" w:line="240" w:lineRule="auto"/>
        <w:jc w:val="both"/>
        <w:rPr>
          <w:rFonts w:ascii="Times New Roman" w:eastAsia="Times New Roman" w:hAnsi="Times New Roman" w:cs="Times New Roman"/>
          <w:sz w:val="20"/>
          <w:szCs w:val="20"/>
        </w:rPr>
      </w:pPr>
      <w:r w:rsidRPr="003B18EA">
        <w:rPr>
          <w:rStyle w:val="FootnoteReference"/>
          <w:rFonts w:ascii="Times New Roman" w:hAnsi="Times New Roman" w:cs="Times New Roman"/>
          <w:sz w:val="20"/>
          <w:szCs w:val="20"/>
        </w:rPr>
        <w:footnoteRef/>
      </w:r>
      <w:r w:rsidRPr="003B18EA">
        <w:rPr>
          <w:rFonts w:ascii="Times New Roman" w:hAnsi="Times New Roman" w:cs="Times New Roman"/>
          <w:sz w:val="20"/>
          <w:szCs w:val="20"/>
        </w:rPr>
        <w:t xml:space="preserve"> David M </w:t>
      </w:r>
      <w:r w:rsidRPr="003B18EA">
        <w:rPr>
          <w:rFonts w:ascii="Times New Roman" w:eastAsia="Times New Roman" w:hAnsi="Times New Roman" w:cs="Times New Roman"/>
          <w:sz w:val="20"/>
          <w:szCs w:val="20"/>
        </w:rPr>
        <w:t xml:space="preserve">Robinson, </w:t>
      </w:r>
      <w:r w:rsidRPr="003B18EA">
        <w:rPr>
          <w:rFonts w:ascii="Times New Roman" w:eastAsia="Times New Roman" w:hAnsi="Times New Roman" w:cs="Times New Roman"/>
          <w:i/>
          <w:iCs/>
          <w:sz w:val="20"/>
          <w:szCs w:val="20"/>
        </w:rPr>
        <w:t>The Cistercians in Wales: Architecture and Archaeology 1130-1540</w:t>
      </w:r>
      <w:r w:rsidRPr="003B18EA">
        <w:rPr>
          <w:rFonts w:ascii="Times New Roman" w:eastAsia="Times New Roman" w:hAnsi="Times New Roman" w:cs="Times New Roman"/>
          <w:sz w:val="20"/>
          <w:szCs w:val="20"/>
        </w:rPr>
        <w:t xml:space="preserve"> (London: The Society of Antiquaries of London,2006), p. 24.</w:t>
      </w:r>
    </w:p>
  </w:footnote>
  <w:footnote w:id="10">
    <w:p w14:paraId="72A7EBC7" w14:textId="77777777" w:rsidR="00DF0ABC" w:rsidRPr="003C545A" w:rsidRDefault="00DF0ABC" w:rsidP="00DF0ABC">
      <w:pPr>
        <w:spacing w:after="0" w:line="240" w:lineRule="auto"/>
        <w:jc w:val="both"/>
        <w:rPr>
          <w:rFonts w:ascii="Times New Roman" w:eastAsia="Times New Roman" w:hAnsi="Times New Roman" w:cs="Times New Roman"/>
          <w:sz w:val="20"/>
          <w:szCs w:val="20"/>
        </w:rPr>
      </w:pPr>
      <w:r w:rsidRPr="003C545A">
        <w:rPr>
          <w:rStyle w:val="FootnoteReference"/>
          <w:rFonts w:ascii="Times New Roman" w:hAnsi="Times New Roman" w:cs="Times New Roman"/>
          <w:sz w:val="20"/>
          <w:szCs w:val="20"/>
        </w:rPr>
        <w:footnoteRef/>
      </w:r>
      <w:r w:rsidRPr="003C545A">
        <w:rPr>
          <w:rFonts w:ascii="Times New Roman" w:hAnsi="Times New Roman" w:cs="Times New Roman"/>
          <w:sz w:val="20"/>
          <w:szCs w:val="20"/>
        </w:rPr>
        <w:t xml:space="preserve"> Newman gives a precis of this debate: </w:t>
      </w:r>
      <w:bookmarkStart w:id="3" w:name="_Hlk34216755"/>
      <w:bookmarkStart w:id="4" w:name="_Hlk34217928"/>
      <w:r w:rsidRPr="003C545A">
        <w:rPr>
          <w:rFonts w:ascii="Times New Roman" w:hAnsi="Times New Roman" w:cs="Times New Roman"/>
          <w:sz w:val="20"/>
          <w:szCs w:val="20"/>
        </w:rPr>
        <w:t xml:space="preserve">Newman, ‘Foundation and Twelfth Century’, in Bruun, </w:t>
      </w:r>
      <w:r w:rsidRPr="003C545A">
        <w:rPr>
          <w:rFonts w:ascii="Times New Roman" w:hAnsi="Times New Roman" w:cs="Times New Roman"/>
          <w:i/>
          <w:iCs/>
          <w:sz w:val="20"/>
          <w:szCs w:val="20"/>
        </w:rPr>
        <w:t>the Cistercian Order</w:t>
      </w:r>
      <w:r w:rsidRPr="003C545A">
        <w:rPr>
          <w:rFonts w:ascii="Times New Roman" w:hAnsi="Times New Roman" w:cs="Times New Roman"/>
          <w:sz w:val="20"/>
          <w:szCs w:val="20"/>
        </w:rPr>
        <w:t xml:space="preserve">, </w:t>
      </w:r>
      <w:bookmarkEnd w:id="3"/>
      <w:r w:rsidRPr="003C545A">
        <w:rPr>
          <w:rFonts w:ascii="Times New Roman" w:hAnsi="Times New Roman" w:cs="Times New Roman"/>
          <w:sz w:val="20"/>
          <w:szCs w:val="20"/>
        </w:rPr>
        <w:t>p. 27.</w:t>
      </w:r>
      <w:bookmarkEnd w:id="4"/>
    </w:p>
  </w:footnote>
  <w:footnote w:id="11">
    <w:p w14:paraId="2F0D1D1E" w14:textId="77777777" w:rsidR="00DF0ABC" w:rsidRPr="003C545A" w:rsidRDefault="00DF0ABC" w:rsidP="00DF0ABC">
      <w:pPr>
        <w:pStyle w:val="FootnoteText"/>
        <w:rPr>
          <w:rFonts w:ascii="Times New Roman" w:hAnsi="Times New Roman" w:cs="Times New Roman"/>
        </w:rPr>
      </w:pPr>
      <w:r w:rsidRPr="003C545A">
        <w:rPr>
          <w:rStyle w:val="FootnoteReference"/>
          <w:rFonts w:ascii="Times New Roman" w:hAnsi="Times New Roman" w:cs="Times New Roman"/>
        </w:rPr>
        <w:footnoteRef/>
      </w:r>
      <w:r w:rsidRPr="003C545A">
        <w:rPr>
          <w:rFonts w:ascii="Times New Roman" w:hAnsi="Times New Roman" w:cs="Times New Roman"/>
        </w:rPr>
        <w:t xml:space="preserve"> Newman, ‘Foundation and Twelfth Century’, in Bruun, </w:t>
      </w:r>
      <w:r w:rsidRPr="003C545A">
        <w:rPr>
          <w:rFonts w:ascii="Times New Roman" w:hAnsi="Times New Roman" w:cs="Times New Roman"/>
          <w:i/>
          <w:iCs/>
        </w:rPr>
        <w:t>the Cistercian Order</w:t>
      </w:r>
      <w:r w:rsidRPr="003C545A">
        <w:rPr>
          <w:rFonts w:ascii="Times New Roman" w:hAnsi="Times New Roman" w:cs="Times New Roman"/>
        </w:rPr>
        <w:t>, p. 32.</w:t>
      </w:r>
    </w:p>
  </w:footnote>
  <w:footnote w:id="12">
    <w:p w14:paraId="2522CA10" w14:textId="77777777" w:rsidR="00DF0ABC" w:rsidRPr="003C545A" w:rsidRDefault="00DF0ABC" w:rsidP="00DF0ABC">
      <w:pPr>
        <w:pStyle w:val="FootnoteText"/>
        <w:rPr>
          <w:rFonts w:ascii="Times New Roman" w:hAnsi="Times New Roman" w:cs="Times New Roman"/>
        </w:rPr>
      </w:pPr>
      <w:r w:rsidRPr="003C545A">
        <w:rPr>
          <w:rStyle w:val="FootnoteReference"/>
          <w:rFonts w:ascii="Times New Roman" w:hAnsi="Times New Roman" w:cs="Times New Roman"/>
        </w:rPr>
        <w:footnoteRef/>
      </w:r>
      <w:r w:rsidRPr="003C545A">
        <w:rPr>
          <w:rFonts w:ascii="Times New Roman" w:hAnsi="Times New Roman" w:cs="Times New Roman"/>
        </w:rPr>
        <w:t xml:space="preserve"> Fr Louis Lekai, quoted in </w:t>
      </w:r>
      <w:r>
        <w:rPr>
          <w:rFonts w:ascii="Times New Roman" w:hAnsi="Times New Roman" w:cs="Times New Roman"/>
          <w:spacing w:val="-3"/>
        </w:rPr>
        <w:t xml:space="preserve">Constance Hoffman </w:t>
      </w:r>
      <w:r w:rsidRPr="003C545A">
        <w:rPr>
          <w:rFonts w:ascii="Times New Roman" w:hAnsi="Times New Roman" w:cs="Times New Roman"/>
        </w:rPr>
        <w:t>Berman</w:t>
      </w:r>
      <w:r>
        <w:rPr>
          <w:rFonts w:ascii="Times New Roman" w:hAnsi="Times New Roman" w:cs="Times New Roman"/>
        </w:rPr>
        <w:t>,</w:t>
      </w:r>
      <w:r w:rsidRPr="003C545A">
        <w:rPr>
          <w:rFonts w:ascii="Times New Roman" w:hAnsi="Times New Roman" w:cs="Times New Roman"/>
        </w:rPr>
        <w:t xml:space="preserve"> </w:t>
      </w:r>
      <w:r w:rsidRPr="006C79C1">
        <w:rPr>
          <w:rFonts w:ascii="Times New Roman" w:hAnsi="Times New Roman" w:cs="Times New Roman"/>
          <w:i/>
          <w:iCs/>
          <w:spacing w:val="-3"/>
        </w:rPr>
        <w:t>The Cistercian Evolution: The</w:t>
      </w:r>
      <w:r w:rsidRPr="00006AD5">
        <w:rPr>
          <w:rFonts w:ascii="Times New Roman" w:hAnsi="Times New Roman" w:cs="Times New Roman"/>
          <w:i/>
          <w:iCs/>
          <w:spacing w:val="-3"/>
        </w:rPr>
        <w:t xml:space="preserve"> Invention of a Religious Order in Twelfth Century</w:t>
      </w:r>
      <w:r>
        <w:rPr>
          <w:rFonts w:ascii="Times New Roman" w:hAnsi="Times New Roman" w:cs="Times New Roman"/>
          <w:i/>
          <w:iCs/>
          <w:spacing w:val="-3"/>
        </w:rPr>
        <w:t xml:space="preserve"> </w:t>
      </w:r>
      <w:r w:rsidRPr="00006AD5">
        <w:rPr>
          <w:rFonts w:ascii="Times New Roman" w:hAnsi="Times New Roman" w:cs="Times New Roman"/>
          <w:i/>
          <w:iCs/>
          <w:spacing w:val="-3"/>
        </w:rPr>
        <w:t>Europe</w:t>
      </w:r>
      <w:r>
        <w:rPr>
          <w:rFonts w:ascii="Times New Roman" w:hAnsi="Times New Roman" w:cs="Times New Roman"/>
          <w:spacing w:val="-3"/>
        </w:rPr>
        <w:t xml:space="preserve"> (Philadelphia: University of Pennsylvania Press, 2000) </w:t>
      </w:r>
      <w:r w:rsidRPr="003C545A">
        <w:rPr>
          <w:rFonts w:ascii="Times New Roman" w:hAnsi="Times New Roman" w:cs="Times New Roman"/>
          <w:spacing w:val="-3"/>
        </w:rPr>
        <w:t>p.1.</w:t>
      </w:r>
      <w:r w:rsidRPr="003C545A">
        <w:rPr>
          <w:rFonts w:ascii="Times New Roman" w:hAnsi="Times New Roman" w:cs="Times New Roman"/>
        </w:rPr>
        <w:t xml:space="preserve"> </w:t>
      </w:r>
    </w:p>
  </w:footnote>
  <w:footnote w:id="13">
    <w:p w14:paraId="42AE8A33"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Janet Burton, </w:t>
      </w:r>
      <w:bookmarkStart w:id="5" w:name="_Hlk34216701"/>
      <w:r w:rsidRPr="006D6B0C">
        <w:rPr>
          <w:rFonts w:ascii="Times New Roman" w:eastAsia="Times New Roman" w:hAnsi="Times New Roman" w:cs="Times New Roman"/>
          <w:i/>
          <w:iCs/>
        </w:rPr>
        <w:t xml:space="preserve">Monastic and Religious Orders in Britain, 1000-1300 </w:t>
      </w:r>
      <w:r w:rsidRPr="006D6B0C">
        <w:rPr>
          <w:rFonts w:ascii="Times New Roman" w:eastAsia="Times New Roman" w:hAnsi="Times New Roman" w:cs="Times New Roman"/>
        </w:rPr>
        <w:t>(Cambridge: Cambridge University Press, 1994), p</w:t>
      </w:r>
      <w:bookmarkEnd w:id="5"/>
      <w:r w:rsidRPr="006D6B0C">
        <w:rPr>
          <w:rFonts w:ascii="Times New Roman" w:eastAsia="Times New Roman" w:hAnsi="Times New Roman" w:cs="Times New Roman"/>
        </w:rPr>
        <w:t>. 71.</w:t>
      </w:r>
    </w:p>
  </w:footnote>
  <w:footnote w:id="14">
    <w:p w14:paraId="3CF89DD2"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w:t>
      </w:r>
      <w:r w:rsidRPr="006D6B0C">
        <w:rPr>
          <w:rFonts w:ascii="Times New Roman" w:eastAsia="Times New Roman" w:hAnsi="Times New Roman" w:cs="Times New Roman"/>
        </w:rPr>
        <w:t xml:space="preserve">Burton &amp; Kerr, </w:t>
      </w:r>
      <w:r w:rsidRPr="006D6B0C">
        <w:rPr>
          <w:rFonts w:ascii="Times New Roman" w:eastAsia="Times New Roman" w:hAnsi="Times New Roman" w:cs="Times New Roman"/>
          <w:i/>
          <w:iCs/>
        </w:rPr>
        <w:t>Cistercians in the Middle Ages</w:t>
      </w:r>
      <w:r w:rsidRPr="006D6B0C">
        <w:rPr>
          <w:rFonts w:ascii="Times New Roman" w:hAnsi="Times New Roman" w:cs="Times New Roman"/>
        </w:rPr>
        <w:t>, p. 63.</w:t>
      </w:r>
    </w:p>
  </w:footnote>
  <w:footnote w:id="15">
    <w:p w14:paraId="28CB4C38"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w:t>
      </w:r>
      <w:r w:rsidRPr="006D6B0C">
        <w:rPr>
          <w:rFonts w:ascii="Times New Roman" w:hAnsi="Times New Roman" w:cs="Times New Roman"/>
          <w:i/>
          <w:iCs/>
        </w:rPr>
        <w:t>Summa Cartae Caritatis</w:t>
      </w:r>
      <w:r w:rsidRPr="006D6B0C">
        <w:rPr>
          <w:rFonts w:ascii="Times New Roman" w:hAnsi="Times New Roman" w:cs="Times New Roman"/>
        </w:rPr>
        <w:t xml:space="preserve"> included in course notes, ch. 23 states that ‘altar revenues were prohibited as a source of income for Cistercian monasteries.’ The </w:t>
      </w:r>
      <w:r w:rsidRPr="006D6B0C">
        <w:rPr>
          <w:rFonts w:ascii="Times New Roman" w:hAnsi="Times New Roman" w:cs="Times New Roman"/>
          <w:i/>
          <w:iCs/>
        </w:rPr>
        <w:t>Summa</w:t>
      </w:r>
      <w:r w:rsidRPr="006D6B0C">
        <w:rPr>
          <w:rFonts w:ascii="Times New Roman" w:hAnsi="Times New Roman" w:cs="Times New Roman"/>
        </w:rPr>
        <w:t xml:space="preserve"> itself says: ‘Our very name and the constitution of our Order prohibit … altar revenues … as contrary to the purity of the monastic vocation.’</w:t>
      </w:r>
    </w:p>
  </w:footnote>
  <w:footnote w:id="16">
    <w:p w14:paraId="1A37CC66" w14:textId="77777777" w:rsidR="00DF0ABC" w:rsidRPr="006D13BA" w:rsidRDefault="00DF0ABC" w:rsidP="00DF0ABC">
      <w:pPr>
        <w:spacing w:after="0" w:line="240" w:lineRule="auto"/>
        <w:jc w:val="both"/>
        <w:rPr>
          <w:rFonts w:ascii="Times New Roman" w:hAnsi="Times New Roman" w:cs="Times New Roman"/>
          <w:sz w:val="20"/>
          <w:szCs w:val="20"/>
        </w:rPr>
      </w:pPr>
      <w:r w:rsidRPr="006D13BA">
        <w:rPr>
          <w:rStyle w:val="FootnoteReference"/>
          <w:rFonts w:ascii="Times New Roman" w:hAnsi="Times New Roman" w:cs="Times New Roman"/>
          <w:sz w:val="20"/>
          <w:szCs w:val="20"/>
        </w:rPr>
        <w:footnoteRef/>
      </w:r>
      <w:r w:rsidRPr="006D13BA">
        <w:rPr>
          <w:rFonts w:ascii="Times New Roman" w:hAnsi="Times New Roman" w:cs="Times New Roman"/>
          <w:sz w:val="20"/>
          <w:szCs w:val="20"/>
        </w:rPr>
        <w:t xml:space="preserve"> Janet Burton, </w:t>
      </w:r>
      <w:r w:rsidRPr="006D13BA">
        <w:rPr>
          <w:rFonts w:ascii="Times New Roman" w:hAnsi="Times New Roman" w:cs="Times New Roman"/>
          <w:i/>
          <w:iCs/>
          <w:sz w:val="20"/>
          <w:szCs w:val="20"/>
        </w:rPr>
        <w:t>The Monastic Order in Yorkshire 1069-1215</w:t>
      </w:r>
      <w:r w:rsidRPr="006D13BA">
        <w:rPr>
          <w:rFonts w:ascii="Times New Roman" w:hAnsi="Times New Roman" w:cs="Times New Roman"/>
          <w:sz w:val="20"/>
          <w:szCs w:val="20"/>
        </w:rPr>
        <w:t xml:space="preserve"> (Cambridge: Cambridge University Press, 1999), p. 99.</w:t>
      </w:r>
    </w:p>
  </w:footnote>
  <w:footnote w:id="17">
    <w:p w14:paraId="69A9268A" w14:textId="77777777" w:rsidR="00DF0ABC" w:rsidRDefault="00DF0ABC" w:rsidP="00DF0ABC">
      <w:pPr>
        <w:pStyle w:val="FootnoteText"/>
      </w:pPr>
      <w:r>
        <w:rPr>
          <w:rStyle w:val="FootnoteReference"/>
        </w:rPr>
        <w:footnoteRef/>
      </w:r>
      <w:r>
        <w:t xml:space="preserve"> </w:t>
      </w:r>
      <w:bookmarkStart w:id="6" w:name="_Hlk34473535"/>
      <w:r w:rsidRPr="003A63DB">
        <w:rPr>
          <w:rFonts w:ascii="Times New Roman" w:eastAsia="Times New Roman" w:hAnsi="Times New Roman" w:cs="Times New Roman"/>
        </w:rPr>
        <w:t xml:space="preserve">Burton &amp; Kerr, </w:t>
      </w:r>
      <w:r w:rsidRPr="003A63DB">
        <w:rPr>
          <w:rFonts w:ascii="Times New Roman" w:eastAsia="Times New Roman" w:hAnsi="Times New Roman" w:cs="Times New Roman"/>
          <w:i/>
          <w:iCs/>
        </w:rPr>
        <w:t>Cistercians in the Middle Ages</w:t>
      </w:r>
      <w:r w:rsidRPr="003A63DB">
        <w:rPr>
          <w:rFonts w:ascii="Times New Roman" w:hAnsi="Times New Roman" w:cs="Times New Roman"/>
        </w:rPr>
        <w:t xml:space="preserve">, p. </w:t>
      </w:r>
      <w:r>
        <w:rPr>
          <w:rFonts w:ascii="Times New Roman" w:hAnsi="Times New Roman" w:cs="Times New Roman"/>
        </w:rPr>
        <w:t>45</w:t>
      </w:r>
      <w:r>
        <w:t>.</w:t>
      </w:r>
      <w:bookmarkEnd w:id="6"/>
    </w:p>
  </w:footnote>
  <w:footnote w:id="18">
    <w:p w14:paraId="193872E6" w14:textId="77777777" w:rsidR="00DF0ABC" w:rsidRDefault="00DF0ABC" w:rsidP="00DF0ABC">
      <w:pPr>
        <w:pStyle w:val="FootnoteText"/>
      </w:pPr>
      <w:r>
        <w:rPr>
          <w:rStyle w:val="FootnoteReference"/>
        </w:rPr>
        <w:footnoteRef/>
      </w:r>
      <w:r>
        <w:t xml:space="preserve"> </w:t>
      </w:r>
      <w:r w:rsidRPr="006D6B0C">
        <w:rPr>
          <w:rFonts w:ascii="Times New Roman" w:eastAsia="Times New Roman" w:hAnsi="Times New Roman" w:cs="Times New Roman"/>
        </w:rPr>
        <w:t xml:space="preserve">Robinson, </w:t>
      </w:r>
      <w:r w:rsidRPr="006D6B0C">
        <w:rPr>
          <w:rFonts w:ascii="Times New Roman" w:eastAsia="Times New Roman" w:hAnsi="Times New Roman" w:cs="Times New Roman"/>
          <w:i/>
          <w:iCs/>
        </w:rPr>
        <w:t>The Cistercians in Wales,</w:t>
      </w:r>
      <w:r w:rsidRPr="006D6B0C">
        <w:rPr>
          <w:rFonts w:ascii="Times New Roman" w:hAnsi="Times New Roman" w:cs="Times New Roman"/>
        </w:rPr>
        <w:t xml:space="preserve"> p. 31.</w:t>
      </w:r>
    </w:p>
  </w:footnote>
  <w:footnote w:id="19">
    <w:p w14:paraId="259C9136" w14:textId="77777777" w:rsidR="00DF0ABC" w:rsidRPr="006D13BA" w:rsidRDefault="00DF0ABC" w:rsidP="00DF0ABC">
      <w:pPr>
        <w:spacing w:after="0" w:line="240" w:lineRule="auto"/>
        <w:jc w:val="both"/>
        <w:rPr>
          <w:rFonts w:ascii="Times New Roman" w:eastAsia="Times New Roman" w:hAnsi="Times New Roman" w:cs="Times New Roman"/>
          <w:sz w:val="20"/>
          <w:szCs w:val="20"/>
        </w:rPr>
      </w:pPr>
      <w:r w:rsidRPr="006D13BA">
        <w:rPr>
          <w:rStyle w:val="FootnoteReference"/>
          <w:rFonts w:ascii="Times New Roman" w:hAnsi="Times New Roman" w:cs="Times New Roman"/>
          <w:sz w:val="20"/>
          <w:szCs w:val="20"/>
        </w:rPr>
        <w:footnoteRef/>
      </w:r>
      <w:bookmarkStart w:id="7" w:name="_Hlk33433726"/>
      <w:r w:rsidRPr="006D13BA">
        <w:rPr>
          <w:rFonts w:ascii="Times New Roman" w:eastAsia="Times New Roman" w:hAnsi="Times New Roman" w:cs="Times New Roman"/>
          <w:sz w:val="20"/>
          <w:szCs w:val="20"/>
        </w:rPr>
        <w:t xml:space="preserve"> </w:t>
      </w:r>
      <w:bookmarkStart w:id="8" w:name="_Hlk34231810"/>
      <w:bookmarkStart w:id="9" w:name="_Hlk34215428"/>
      <w:r w:rsidRPr="006D13BA">
        <w:rPr>
          <w:rFonts w:ascii="Times New Roman" w:eastAsia="Times New Roman" w:hAnsi="Times New Roman" w:cs="Times New Roman"/>
          <w:sz w:val="20"/>
          <w:szCs w:val="20"/>
        </w:rPr>
        <w:t xml:space="preserve">Burton &amp; Kerr, </w:t>
      </w:r>
      <w:r w:rsidRPr="006D13BA">
        <w:rPr>
          <w:rFonts w:ascii="Times New Roman" w:eastAsia="Times New Roman" w:hAnsi="Times New Roman" w:cs="Times New Roman"/>
          <w:i/>
          <w:iCs/>
          <w:sz w:val="20"/>
          <w:szCs w:val="20"/>
        </w:rPr>
        <w:t>Cistercians in the Middle Ages</w:t>
      </w:r>
      <w:r w:rsidRPr="006D13BA">
        <w:rPr>
          <w:rFonts w:ascii="Times New Roman" w:hAnsi="Times New Roman" w:cs="Times New Roman"/>
          <w:sz w:val="20"/>
          <w:szCs w:val="20"/>
        </w:rPr>
        <w:t xml:space="preserve">, p. </w:t>
      </w:r>
      <w:bookmarkEnd w:id="8"/>
      <w:r w:rsidRPr="006D13BA">
        <w:rPr>
          <w:rFonts w:ascii="Times New Roman" w:hAnsi="Times New Roman" w:cs="Times New Roman"/>
          <w:sz w:val="20"/>
          <w:szCs w:val="20"/>
        </w:rPr>
        <w:t>39.</w:t>
      </w:r>
      <w:bookmarkEnd w:id="7"/>
      <w:bookmarkEnd w:id="9"/>
    </w:p>
  </w:footnote>
  <w:footnote w:id="20">
    <w:p w14:paraId="027B8C2E" w14:textId="77777777" w:rsidR="00DF0ABC" w:rsidRPr="006D13BA" w:rsidRDefault="00DF0ABC" w:rsidP="00DF0ABC">
      <w:pPr>
        <w:pStyle w:val="FootnoteText"/>
        <w:rPr>
          <w:rFonts w:ascii="Times New Roman" w:hAnsi="Times New Roman" w:cs="Times New Roman"/>
        </w:rPr>
      </w:pPr>
      <w:r w:rsidRPr="006D13BA">
        <w:rPr>
          <w:rStyle w:val="FootnoteReference"/>
          <w:rFonts w:ascii="Times New Roman" w:hAnsi="Times New Roman" w:cs="Times New Roman"/>
        </w:rPr>
        <w:footnoteRef/>
      </w:r>
      <w:r w:rsidRPr="006D13BA">
        <w:rPr>
          <w:rFonts w:ascii="Times New Roman" w:hAnsi="Times New Roman" w:cs="Times New Roman"/>
        </w:rPr>
        <w:t xml:space="preserve"> </w:t>
      </w:r>
      <w:r w:rsidRPr="00A804C3">
        <w:rPr>
          <w:rFonts w:ascii="Times New Roman" w:eastAsia="Times New Roman" w:hAnsi="Times New Roman" w:cs="Times New Roman"/>
          <w:i/>
          <w:iCs/>
        </w:rPr>
        <w:t>Ibid</w:t>
      </w:r>
      <w:r w:rsidRPr="006D13BA">
        <w:rPr>
          <w:rFonts w:ascii="Times New Roman" w:hAnsi="Times New Roman" w:cs="Times New Roman"/>
        </w:rPr>
        <w:t>, p. 39</w:t>
      </w:r>
      <w:r>
        <w:rPr>
          <w:rFonts w:ascii="Times New Roman" w:hAnsi="Times New Roman" w:cs="Times New Roman"/>
        </w:rPr>
        <w:t xml:space="preserve">; Janet </w:t>
      </w:r>
      <w:r w:rsidRPr="006D13BA">
        <w:rPr>
          <w:rFonts w:ascii="Times New Roman" w:hAnsi="Times New Roman" w:cs="Times New Roman"/>
        </w:rPr>
        <w:t xml:space="preserve">Burton, </w:t>
      </w:r>
      <w:r w:rsidRPr="00836B57">
        <w:rPr>
          <w:rFonts w:ascii="Times New Roman" w:hAnsi="Times New Roman" w:cs="Times New Roman"/>
          <w:i/>
          <w:iCs/>
        </w:rPr>
        <w:t xml:space="preserve">The </w:t>
      </w:r>
      <w:r w:rsidRPr="00836B57">
        <w:rPr>
          <w:rFonts w:ascii="Times New Roman" w:eastAsia="Times New Roman" w:hAnsi="Times New Roman" w:cs="Times New Roman"/>
          <w:i/>
          <w:iCs/>
        </w:rPr>
        <w:t>Monastic</w:t>
      </w:r>
      <w:r w:rsidRPr="006D13BA">
        <w:rPr>
          <w:rFonts w:ascii="Times New Roman" w:eastAsia="Times New Roman" w:hAnsi="Times New Roman" w:cs="Times New Roman"/>
          <w:i/>
          <w:iCs/>
        </w:rPr>
        <w:t xml:space="preserve"> </w:t>
      </w:r>
      <w:r>
        <w:rPr>
          <w:rFonts w:ascii="Times New Roman" w:eastAsia="Times New Roman" w:hAnsi="Times New Roman" w:cs="Times New Roman"/>
          <w:i/>
          <w:iCs/>
        </w:rPr>
        <w:t xml:space="preserve">Order in Yorkshire </w:t>
      </w:r>
      <w:r w:rsidRPr="00B42E0A">
        <w:rPr>
          <w:i/>
          <w:iCs/>
        </w:rPr>
        <w:t>1069-1215</w:t>
      </w:r>
      <w:r w:rsidRPr="00B42E0A">
        <w:t xml:space="preserve"> (Cambridge: Cambridge University Press, 1999)</w:t>
      </w:r>
      <w:r w:rsidRPr="006D13BA">
        <w:rPr>
          <w:rFonts w:ascii="Times New Roman" w:eastAsia="Times New Roman" w:hAnsi="Times New Roman" w:cs="Times New Roman"/>
          <w:i/>
          <w:iCs/>
        </w:rPr>
        <w:t xml:space="preserve">, </w:t>
      </w:r>
      <w:r w:rsidRPr="006D13BA">
        <w:rPr>
          <w:rFonts w:ascii="Times New Roman" w:eastAsia="Times New Roman" w:hAnsi="Times New Roman" w:cs="Times New Roman"/>
        </w:rPr>
        <w:t>p</w:t>
      </w:r>
      <w:r w:rsidRPr="006D13BA">
        <w:rPr>
          <w:rFonts w:ascii="Times New Roman" w:hAnsi="Times New Roman" w:cs="Times New Roman"/>
        </w:rPr>
        <w:t xml:space="preserve">. </w:t>
      </w:r>
      <w:r>
        <w:rPr>
          <w:rFonts w:ascii="Times New Roman" w:hAnsi="Times New Roman" w:cs="Times New Roman"/>
        </w:rPr>
        <w:t>122</w:t>
      </w:r>
      <w:r w:rsidRPr="006D13BA">
        <w:rPr>
          <w:rFonts w:ascii="Times New Roman" w:hAnsi="Times New Roman" w:cs="Times New Roman"/>
        </w:rPr>
        <w:t>.</w:t>
      </w:r>
    </w:p>
  </w:footnote>
  <w:footnote w:id="21">
    <w:p w14:paraId="58BD5FBB" w14:textId="77777777" w:rsidR="00DF0ABC" w:rsidRPr="006D13BA" w:rsidRDefault="00DF0ABC" w:rsidP="00DF0ABC">
      <w:pPr>
        <w:spacing w:after="0" w:line="240" w:lineRule="auto"/>
        <w:rPr>
          <w:rFonts w:ascii="Times New Roman" w:hAnsi="Times New Roman" w:cs="Times New Roman"/>
          <w:sz w:val="20"/>
          <w:szCs w:val="20"/>
        </w:rPr>
      </w:pPr>
      <w:r w:rsidRPr="006D13BA">
        <w:rPr>
          <w:rStyle w:val="FootnoteReference"/>
          <w:rFonts w:ascii="Times New Roman" w:hAnsi="Times New Roman" w:cs="Times New Roman"/>
          <w:sz w:val="20"/>
          <w:szCs w:val="20"/>
        </w:rPr>
        <w:footnoteRef/>
      </w:r>
      <w:r w:rsidRPr="006D13BA">
        <w:rPr>
          <w:rFonts w:ascii="Times New Roman" w:hAnsi="Times New Roman" w:cs="Times New Roman"/>
          <w:sz w:val="20"/>
          <w:szCs w:val="20"/>
        </w:rPr>
        <w:t xml:space="preserve"> R A Donkin, </w:t>
      </w:r>
      <w:r w:rsidRPr="006D13BA">
        <w:rPr>
          <w:rFonts w:ascii="Times New Roman" w:hAnsi="Times New Roman" w:cs="Times New Roman"/>
          <w:i/>
          <w:iCs/>
          <w:sz w:val="20"/>
          <w:szCs w:val="20"/>
        </w:rPr>
        <w:t>The Cistercians: Studies in the Geography of Medieval England and Wales</w:t>
      </w:r>
      <w:r w:rsidRPr="006D13BA">
        <w:rPr>
          <w:rFonts w:ascii="Times New Roman" w:hAnsi="Times New Roman" w:cs="Times New Roman"/>
          <w:sz w:val="20"/>
          <w:szCs w:val="20"/>
        </w:rPr>
        <w:t xml:space="preserve"> (Ontario: Pontifical Institute of Medieval Studies, 1978), p. 29.</w:t>
      </w:r>
    </w:p>
  </w:footnote>
  <w:footnote w:id="22">
    <w:p w14:paraId="740E6A6A" w14:textId="77777777" w:rsidR="00DF0ABC" w:rsidRPr="006D13BA" w:rsidRDefault="00DF0ABC" w:rsidP="00DF0ABC">
      <w:pPr>
        <w:spacing w:after="0" w:line="240" w:lineRule="auto"/>
        <w:jc w:val="both"/>
        <w:rPr>
          <w:rFonts w:ascii="Times New Roman" w:eastAsia="Times New Roman" w:hAnsi="Times New Roman" w:cs="Times New Roman"/>
          <w:sz w:val="20"/>
          <w:szCs w:val="20"/>
        </w:rPr>
      </w:pPr>
      <w:r w:rsidRPr="006D13BA">
        <w:rPr>
          <w:rStyle w:val="FootnoteReference"/>
          <w:rFonts w:ascii="Times New Roman" w:hAnsi="Times New Roman" w:cs="Times New Roman"/>
          <w:sz w:val="20"/>
          <w:szCs w:val="20"/>
        </w:rPr>
        <w:footnoteRef/>
      </w:r>
      <w:r w:rsidRPr="006D13BA">
        <w:rPr>
          <w:rFonts w:ascii="Times New Roman" w:hAnsi="Times New Roman" w:cs="Times New Roman"/>
          <w:sz w:val="20"/>
          <w:szCs w:val="20"/>
        </w:rPr>
        <w:t xml:space="preserve"> </w:t>
      </w:r>
      <w:bookmarkStart w:id="10" w:name="_Hlk34216923"/>
      <w:r w:rsidRPr="006D13BA">
        <w:rPr>
          <w:rFonts w:ascii="Times New Roman" w:hAnsi="Times New Roman" w:cs="Times New Roman"/>
          <w:sz w:val="20"/>
          <w:szCs w:val="20"/>
        </w:rPr>
        <w:t xml:space="preserve">Burton, </w:t>
      </w:r>
      <w:r w:rsidRPr="006D13BA">
        <w:rPr>
          <w:rFonts w:ascii="Times New Roman" w:eastAsia="Times New Roman" w:hAnsi="Times New Roman" w:cs="Times New Roman"/>
          <w:i/>
          <w:iCs/>
          <w:sz w:val="20"/>
          <w:szCs w:val="20"/>
        </w:rPr>
        <w:t xml:space="preserve">Monastic and Religious Orders, </w:t>
      </w:r>
      <w:r w:rsidRPr="006D13BA">
        <w:rPr>
          <w:rFonts w:ascii="Times New Roman" w:eastAsia="Times New Roman" w:hAnsi="Times New Roman" w:cs="Times New Roman"/>
          <w:sz w:val="20"/>
          <w:szCs w:val="20"/>
        </w:rPr>
        <w:t>p</w:t>
      </w:r>
      <w:r w:rsidRPr="006D13BA">
        <w:rPr>
          <w:rFonts w:ascii="Times New Roman" w:hAnsi="Times New Roman" w:cs="Times New Roman"/>
          <w:sz w:val="20"/>
          <w:szCs w:val="20"/>
        </w:rPr>
        <w:t>. 73.</w:t>
      </w:r>
      <w:bookmarkEnd w:id="10"/>
    </w:p>
  </w:footnote>
  <w:footnote w:id="23">
    <w:p w14:paraId="68156169" w14:textId="77777777" w:rsidR="00DF0ABC" w:rsidRDefault="00DF0ABC" w:rsidP="00DF0ABC">
      <w:pPr>
        <w:pStyle w:val="FootnoteText"/>
      </w:pPr>
      <w:r w:rsidRPr="006D13BA">
        <w:rPr>
          <w:rStyle w:val="FootnoteReference"/>
          <w:rFonts w:ascii="Times New Roman" w:hAnsi="Times New Roman" w:cs="Times New Roman"/>
        </w:rPr>
        <w:footnoteRef/>
      </w:r>
      <w:r w:rsidRPr="006D13BA">
        <w:rPr>
          <w:rFonts w:ascii="Times New Roman" w:hAnsi="Times New Roman" w:cs="Times New Roman"/>
        </w:rPr>
        <w:t xml:space="preserve"> </w:t>
      </w:r>
      <w:bookmarkStart w:id="11" w:name="_Hlk34223284"/>
      <w:r w:rsidRPr="00A804C3">
        <w:rPr>
          <w:rFonts w:ascii="Times New Roman" w:hAnsi="Times New Roman" w:cs="Times New Roman"/>
          <w:i/>
          <w:iCs/>
        </w:rPr>
        <w:t>Ibid</w:t>
      </w:r>
      <w:r w:rsidRPr="006D13BA">
        <w:rPr>
          <w:rFonts w:ascii="Times New Roman" w:eastAsia="Times New Roman" w:hAnsi="Times New Roman" w:cs="Times New Roman"/>
          <w:i/>
          <w:iCs/>
        </w:rPr>
        <w:t xml:space="preserve">, </w:t>
      </w:r>
      <w:r w:rsidRPr="006D13BA">
        <w:rPr>
          <w:rFonts w:ascii="Times New Roman" w:eastAsia="Times New Roman" w:hAnsi="Times New Roman" w:cs="Times New Roman"/>
        </w:rPr>
        <w:t>pp</w:t>
      </w:r>
      <w:r w:rsidRPr="006D13BA">
        <w:rPr>
          <w:rFonts w:ascii="Times New Roman" w:hAnsi="Times New Roman" w:cs="Times New Roman"/>
        </w:rPr>
        <w:t>. 73-74.</w:t>
      </w:r>
      <w:bookmarkEnd w:id="11"/>
    </w:p>
  </w:footnote>
  <w:footnote w:id="24">
    <w:p w14:paraId="1746F18F"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w:t>
      </w:r>
      <w:bookmarkStart w:id="12" w:name="_Hlk34224092"/>
      <w:r w:rsidRPr="00A804C3">
        <w:rPr>
          <w:rFonts w:ascii="Times New Roman" w:hAnsi="Times New Roman" w:cs="Times New Roman"/>
          <w:i/>
          <w:iCs/>
        </w:rPr>
        <w:t>Ibid</w:t>
      </w:r>
      <w:r w:rsidRPr="006D6B0C">
        <w:rPr>
          <w:rFonts w:ascii="Times New Roman" w:eastAsia="Times New Roman" w:hAnsi="Times New Roman" w:cs="Times New Roman"/>
          <w:i/>
          <w:iCs/>
        </w:rPr>
        <w:t xml:space="preserve">, </w:t>
      </w:r>
      <w:r w:rsidRPr="006D6B0C">
        <w:rPr>
          <w:rFonts w:ascii="Times New Roman" w:eastAsia="Times New Roman" w:hAnsi="Times New Roman" w:cs="Times New Roman"/>
        </w:rPr>
        <w:t>p</w:t>
      </w:r>
      <w:r w:rsidRPr="006D6B0C">
        <w:rPr>
          <w:rFonts w:ascii="Times New Roman" w:hAnsi="Times New Roman" w:cs="Times New Roman"/>
        </w:rPr>
        <w:t>. 74.</w:t>
      </w:r>
      <w:bookmarkEnd w:id="12"/>
    </w:p>
  </w:footnote>
  <w:footnote w:id="25">
    <w:p w14:paraId="17ADAA75" w14:textId="77777777" w:rsidR="00DF0ABC" w:rsidRDefault="00DF0ABC" w:rsidP="00DF0ABC">
      <w:pPr>
        <w:pStyle w:val="FootnoteText"/>
      </w:pPr>
      <w:r>
        <w:rPr>
          <w:rStyle w:val="FootnoteReference"/>
        </w:rPr>
        <w:footnoteRef/>
      </w:r>
      <w:r>
        <w:t xml:space="preserve"> </w:t>
      </w:r>
      <w:r w:rsidRPr="006D6B0C">
        <w:rPr>
          <w:rFonts w:ascii="Times New Roman" w:eastAsia="Times New Roman" w:hAnsi="Times New Roman" w:cs="Times New Roman"/>
        </w:rPr>
        <w:t xml:space="preserve">Robinson, </w:t>
      </w:r>
      <w:r w:rsidRPr="006D6B0C">
        <w:rPr>
          <w:rFonts w:ascii="Times New Roman" w:eastAsia="Times New Roman" w:hAnsi="Times New Roman" w:cs="Times New Roman"/>
          <w:i/>
          <w:iCs/>
        </w:rPr>
        <w:t>The Cistercians in Wales,</w:t>
      </w:r>
      <w:r w:rsidRPr="006D6B0C">
        <w:rPr>
          <w:rFonts w:ascii="Times New Roman" w:hAnsi="Times New Roman" w:cs="Times New Roman"/>
        </w:rPr>
        <w:t xml:space="preserve"> p. </w:t>
      </w:r>
      <w:r>
        <w:rPr>
          <w:rFonts w:ascii="Times New Roman" w:hAnsi="Times New Roman" w:cs="Times New Roman"/>
        </w:rPr>
        <w:t>24; p. 48</w:t>
      </w:r>
      <w:r w:rsidRPr="006D6B0C">
        <w:rPr>
          <w:rFonts w:ascii="Times New Roman" w:hAnsi="Times New Roman" w:cs="Times New Roman"/>
        </w:rPr>
        <w:t>.</w:t>
      </w:r>
    </w:p>
  </w:footnote>
  <w:footnote w:id="26">
    <w:p w14:paraId="7C71041F"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Burton, </w:t>
      </w:r>
      <w:r w:rsidRPr="006D6B0C">
        <w:rPr>
          <w:rFonts w:ascii="Times New Roman" w:eastAsia="Times New Roman" w:hAnsi="Times New Roman" w:cs="Times New Roman"/>
          <w:i/>
          <w:iCs/>
        </w:rPr>
        <w:t xml:space="preserve">Monastic and Religious Orders, </w:t>
      </w:r>
      <w:r w:rsidRPr="006D6B0C">
        <w:rPr>
          <w:rFonts w:ascii="Times New Roman" w:eastAsia="Times New Roman" w:hAnsi="Times New Roman" w:cs="Times New Roman"/>
        </w:rPr>
        <w:t>p</w:t>
      </w:r>
      <w:r w:rsidRPr="006D6B0C">
        <w:rPr>
          <w:rFonts w:ascii="Times New Roman" w:hAnsi="Times New Roman" w:cs="Times New Roman"/>
        </w:rPr>
        <w:t>. 225.</w:t>
      </w:r>
    </w:p>
  </w:footnote>
  <w:footnote w:id="27">
    <w:p w14:paraId="16B80D41" w14:textId="77777777" w:rsidR="00DF0ABC" w:rsidRPr="006D6B0C" w:rsidRDefault="00DF0ABC" w:rsidP="00DF0ABC">
      <w:pPr>
        <w:pStyle w:val="FootnoteText"/>
        <w:rPr>
          <w:rFonts w:ascii="Times New Roman" w:hAnsi="Times New Roman" w:cs="Times New Roman"/>
        </w:rPr>
      </w:pPr>
      <w:r w:rsidRPr="006D6B0C">
        <w:rPr>
          <w:rStyle w:val="FootnoteReference"/>
          <w:rFonts w:ascii="Times New Roman" w:hAnsi="Times New Roman" w:cs="Times New Roman"/>
        </w:rPr>
        <w:footnoteRef/>
      </w:r>
      <w:r w:rsidRPr="006D6B0C">
        <w:rPr>
          <w:rFonts w:ascii="Times New Roman" w:hAnsi="Times New Roman" w:cs="Times New Roman"/>
        </w:rPr>
        <w:t xml:space="preserve"> </w:t>
      </w:r>
      <w:bookmarkStart w:id="13" w:name="_Hlk34474265"/>
      <w:r w:rsidRPr="006D6B0C">
        <w:rPr>
          <w:rFonts w:ascii="Times New Roman" w:eastAsia="Times New Roman" w:hAnsi="Times New Roman" w:cs="Times New Roman"/>
        </w:rPr>
        <w:t xml:space="preserve">Robinson, </w:t>
      </w:r>
      <w:r w:rsidRPr="006D6B0C">
        <w:rPr>
          <w:rFonts w:ascii="Times New Roman" w:eastAsia="Times New Roman" w:hAnsi="Times New Roman" w:cs="Times New Roman"/>
          <w:i/>
          <w:iCs/>
        </w:rPr>
        <w:t>The Cistercians in Wales,</w:t>
      </w:r>
      <w:r w:rsidRPr="006D6B0C">
        <w:rPr>
          <w:rFonts w:ascii="Times New Roman" w:hAnsi="Times New Roman" w:cs="Times New Roman"/>
        </w:rPr>
        <w:t xml:space="preserve"> p. 31.</w:t>
      </w:r>
      <w:bookmarkEnd w:id="13"/>
    </w:p>
  </w:footnote>
  <w:footnote w:id="28">
    <w:p w14:paraId="2DE130FC" w14:textId="77777777" w:rsidR="00DF0ABC" w:rsidRDefault="00DF0ABC" w:rsidP="00DF0ABC">
      <w:pPr>
        <w:pStyle w:val="FootnoteText"/>
      </w:pPr>
      <w:r w:rsidRPr="006D6B0C">
        <w:rPr>
          <w:rStyle w:val="FootnoteReference"/>
          <w:rFonts w:ascii="Times New Roman" w:hAnsi="Times New Roman" w:cs="Times New Roman"/>
        </w:rPr>
        <w:footnoteRef/>
      </w:r>
      <w:r w:rsidRPr="006D6B0C">
        <w:rPr>
          <w:rFonts w:ascii="Times New Roman" w:hAnsi="Times New Roman" w:cs="Times New Roman"/>
        </w:rPr>
        <w:t xml:space="preserve"> </w:t>
      </w:r>
      <w:bookmarkStart w:id="14" w:name="_Hlk34378195"/>
      <w:r w:rsidRPr="006D6B0C">
        <w:rPr>
          <w:rFonts w:ascii="Times New Roman" w:eastAsia="Times New Roman" w:hAnsi="Times New Roman" w:cs="Times New Roman"/>
        </w:rPr>
        <w:t xml:space="preserve">Robinson, </w:t>
      </w:r>
      <w:r w:rsidRPr="006D6B0C">
        <w:rPr>
          <w:rFonts w:ascii="Times New Roman" w:eastAsia="Times New Roman" w:hAnsi="Times New Roman" w:cs="Times New Roman"/>
          <w:i/>
          <w:iCs/>
        </w:rPr>
        <w:t>The Cistercians in Wales,</w:t>
      </w:r>
      <w:r w:rsidRPr="006D6B0C">
        <w:rPr>
          <w:rFonts w:ascii="Times New Roman" w:hAnsi="Times New Roman" w:cs="Times New Roman"/>
        </w:rPr>
        <w:t xml:space="preserve"> p. 24.</w:t>
      </w:r>
      <w:bookmarkEnd w:id="14"/>
    </w:p>
  </w:footnote>
  <w:footnote w:id="29">
    <w:p w14:paraId="3320FA21" w14:textId="77777777" w:rsidR="00DF0ABC" w:rsidRDefault="00DF0ABC" w:rsidP="00DF0ABC">
      <w:pPr>
        <w:pStyle w:val="FootnoteText"/>
      </w:pPr>
      <w:r>
        <w:rPr>
          <w:rStyle w:val="FootnoteReference"/>
        </w:rPr>
        <w:footnoteRef/>
      </w:r>
      <w:r>
        <w:t xml:space="preserve"> </w:t>
      </w:r>
      <w:bookmarkStart w:id="15" w:name="_Hlk34474936"/>
      <w:r w:rsidRPr="003A63DB">
        <w:rPr>
          <w:rFonts w:ascii="Times New Roman" w:eastAsia="Times New Roman" w:hAnsi="Times New Roman" w:cs="Times New Roman"/>
        </w:rPr>
        <w:t xml:space="preserve">Burton &amp; Kerr, </w:t>
      </w:r>
      <w:r w:rsidRPr="003A63DB">
        <w:rPr>
          <w:rFonts w:ascii="Times New Roman" w:eastAsia="Times New Roman" w:hAnsi="Times New Roman" w:cs="Times New Roman"/>
          <w:i/>
          <w:iCs/>
        </w:rPr>
        <w:t>Cistercians in the Middle Ages</w:t>
      </w:r>
      <w:r w:rsidRPr="003A63DB">
        <w:rPr>
          <w:rFonts w:ascii="Times New Roman" w:hAnsi="Times New Roman" w:cs="Times New Roman"/>
        </w:rPr>
        <w:t xml:space="preserve">, p. </w:t>
      </w:r>
      <w:r>
        <w:rPr>
          <w:rFonts w:ascii="Times New Roman" w:hAnsi="Times New Roman" w:cs="Times New Roman"/>
        </w:rPr>
        <w:t>40</w:t>
      </w:r>
      <w:r>
        <w:t>.</w:t>
      </w:r>
      <w:bookmarkEnd w:id="15"/>
    </w:p>
  </w:footnote>
  <w:footnote w:id="30">
    <w:p w14:paraId="1328A1E0" w14:textId="77777777" w:rsidR="00DF0ABC" w:rsidRDefault="00DF0ABC" w:rsidP="00DF0ABC">
      <w:pPr>
        <w:pStyle w:val="FootnoteText"/>
      </w:pPr>
      <w:r>
        <w:rPr>
          <w:rStyle w:val="FootnoteReference"/>
        </w:rPr>
        <w:footnoteRef/>
      </w:r>
      <w:r>
        <w:t xml:space="preserve"> </w:t>
      </w:r>
      <w:r w:rsidRPr="00155538">
        <w:rPr>
          <w:rFonts w:ascii="Times New Roman" w:eastAsia="Times New Roman" w:hAnsi="Times New Roman" w:cs="Times New Roman"/>
          <w:i/>
          <w:iCs/>
        </w:rPr>
        <w:t>Ibid</w:t>
      </w:r>
      <w:r w:rsidRPr="003A63DB">
        <w:rPr>
          <w:rFonts w:ascii="Times New Roman" w:hAnsi="Times New Roman" w:cs="Times New Roman"/>
        </w:rPr>
        <w:t xml:space="preserve">, p. </w:t>
      </w:r>
      <w:r>
        <w:rPr>
          <w:rFonts w:ascii="Times New Roman" w:hAnsi="Times New Roman" w:cs="Times New Roman"/>
        </w:rPr>
        <w:t>46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9E611" w14:textId="640ACD42" w:rsidR="007F105C" w:rsidRPr="008B7CE2" w:rsidRDefault="007F105C">
    <w:pPr>
      <w:pStyle w:val="Header"/>
      <w:rPr>
        <w:rFonts w:ascii="Times New Roman" w:hAnsi="Times New Roman" w:cs="Times New Roman"/>
      </w:rPr>
    </w:pPr>
    <w:r w:rsidRPr="008B7CE2">
      <w:rPr>
        <w:rFonts w:ascii="Times New Roman" w:hAnsi="Times New Roman" w:cs="Times New Roman"/>
      </w:rPr>
      <w:t>1402066</w:t>
    </w:r>
    <w:r w:rsidRPr="008B7CE2">
      <w:rPr>
        <w:rFonts w:ascii="Times New Roman" w:hAnsi="Times New Roman" w:cs="Times New Roman"/>
      </w:rPr>
      <w:ptab w:relativeTo="margin" w:alignment="center" w:leader="none"/>
    </w:r>
    <w:r w:rsidRPr="008B7CE2">
      <w:rPr>
        <w:rFonts w:ascii="Times New Roman" w:hAnsi="Times New Roman" w:cs="Times New Roman"/>
      </w:rPr>
      <w:t>Natasha Coombs</w:t>
    </w:r>
    <w:r w:rsidRPr="008B7CE2">
      <w:rPr>
        <w:rFonts w:ascii="Times New Roman" w:hAnsi="Times New Roman" w:cs="Times New Roman"/>
      </w:rPr>
      <w:ptab w:relativeTo="margin" w:alignment="right" w:leader="none"/>
    </w:r>
    <w:r w:rsidRPr="008B7CE2">
      <w:rPr>
        <w:rFonts w:ascii="Times New Roman" w:hAnsi="Times New Roman" w:cs="Times New Roman"/>
      </w:rPr>
      <w:t>HPHI6010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75219"/>
    <w:multiLevelType w:val="hybridMultilevel"/>
    <w:tmpl w:val="8E64197C"/>
    <w:lvl w:ilvl="0" w:tplc="1166D9C8">
      <w:start w:val="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4BA2A5B"/>
    <w:multiLevelType w:val="hybridMultilevel"/>
    <w:tmpl w:val="F2F4356E"/>
    <w:lvl w:ilvl="0" w:tplc="9E4094C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DC"/>
    <w:rsid w:val="00006AD5"/>
    <w:rsid w:val="00010D95"/>
    <w:rsid w:val="00016781"/>
    <w:rsid w:val="00036717"/>
    <w:rsid w:val="00036A8F"/>
    <w:rsid w:val="000717B7"/>
    <w:rsid w:val="00072050"/>
    <w:rsid w:val="0007445A"/>
    <w:rsid w:val="00077411"/>
    <w:rsid w:val="0009479D"/>
    <w:rsid w:val="000A043B"/>
    <w:rsid w:val="000A3E83"/>
    <w:rsid w:val="000C6E43"/>
    <w:rsid w:val="000C701F"/>
    <w:rsid w:val="000E3445"/>
    <w:rsid w:val="00101C81"/>
    <w:rsid w:val="00102224"/>
    <w:rsid w:val="00113E88"/>
    <w:rsid w:val="00123372"/>
    <w:rsid w:val="00145A08"/>
    <w:rsid w:val="00150A88"/>
    <w:rsid w:val="00161D3E"/>
    <w:rsid w:val="001A08EF"/>
    <w:rsid w:val="001A4723"/>
    <w:rsid w:val="001A6516"/>
    <w:rsid w:val="001C484F"/>
    <w:rsid w:val="001F1379"/>
    <w:rsid w:val="001F21D8"/>
    <w:rsid w:val="002141D4"/>
    <w:rsid w:val="00217363"/>
    <w:rsid w:val="00221255"/>
    <w:rsid w:val="00221D8E"/>
    <w:rsid w:val="00226A13"/>
    <w:rsid w:val="00227276"/>
    <w:rsid w:val="002370C6"/>
    <w:rsid w:val="00250D3C"/>
    <w:rsid w:val="002513E8"/>
    <w:rsid w:val="00255134"/>
    <w:rsid w:val="00255696"/>
    <w:rsid w:val="0025569D"/>
    <w:rsid w:val="00260B53"/>
    <w:rsid w:val="002742E1"/>
    <w:rsid w:val="002756EF"/>
    <w:rsid w:val="00283870"/>
    <w:rsid w:val="00287C97"/>
    <w:rsid w:val="00292B2C"/>
    <w:rsid w:val="002A34A4"/>
    <w:rsid w:val="002B7332"/>
    <w:rsid w:val="002D0059"/>
    <w:rsid w:val="002D05DC"/>
    <w:rsid w:val="002E7862"/>
    <w:rsid w:val="00305E02"/>
    <w:rsid w:val="003262C9"/>
    <w:rsid w:val="00353DD3"/>
    <w:rsid w:val="00396BF6"/>
    <w:rsid w:val="003A1D44"/>
    <w:rsid w:val="003A63DB"/>
    <w:rsid w:val="003B18EA"/>
    <w:rsid w:val="003C17C3"/>
    <w:rsid w:val="003C545A"/>
    <w:rsid w:val="003E0B78"/>
    <w:rsid w:val="003F5D8F"/>
    <w:rsid w:val="0040094D"/>
    <w:rsid w:val="00402452"/>
    <w:rsid w:val="00410C60"/>
    <w:rsid w:val="0041564C"/>
    <w:rsid w:val="004211E7"/>
    <w:rsid w:val="00421B0F"/>
    <w:rsid w:val="0042696E"/>
    <w:rsid w:val="00426999"/>
    <w:rsid w:val="00436A32"/>
    <w:rsid w:val="004430CE"/>
    <w:rsid w:val="00456F88"/>
    <w:rsid w:val="00486EA5"/>
    <w:rsid w:val="004E02E6"/>
    <w:rsid w:val="004E3E02"/>
    <w:rsid w:val="004F1E0A"/>
    <w:rsid w:val="004F71F4"/>
    <w:rsid w:val="00502237"/>
    <w:rsid w:val="00506263"/>
    <w:rsid w:val="005100E5"/>
    <w:rsid w:val="005245E2"/>
    <w:rsid w:val="005271A8"/>
    <w:rsid w:val="00534E60"/>
    <w:rsid w:val="00536130"/>
    <w:rsid w:val="00537B34"/>
    <w:rsid w:val="00595912"/>
    <w:rsid w:val="0059671D"/>
    <w:rsid w:val="005967F0"/>
    <w:rsid w:val="005A219A"/>
    <w:rsid w:val="005B740E"/>
    <w:rsid w:val="005B7C3C"/>
    <w:rsid w:val="005C623A"/>
    <w:rsid w:val="005D14DF"/>
    <w:rsid w:val="005E56BF"/>
    <w:rsid w:val="005F7789"/>
    <w:rsid w:val="005F779A"/>
    <w:rsid w:val="0061322F"/>
    <w:rsid w:val="00625CD1"/>
    <w:rsid w:val="00627F57"/>
    <w:rsid w:val="00647FA1"/>
    <w:rsid w:val="00665134"/>
    <w:rsid w:val="006837C8"/>
    <w:rsid w:val="00684201"/>
    <w:rsid w:val="00684AAE"/>
    <w:rsid w:val="00697632"/>
    <w:rsid w:val="006A012F"/>
    <w:rsid w:val="006C39AC"/>
    <w:rsid w:val="006C4539"/>
    <w:rsid w:val="006C79C1"/>
    <w:rsid w:val="006E08E5"/>
    <w:rsid w:val="006E0E40"/>
    <w:rsid w:val="006E198E"/>
    <w:rsid w:val="006F6B12"/>
    <w:rsid w:val="00710F28"/>
    <w:rsid w:val="007157B9"/>
    <w:rsid w:val="0072547A"/>
    <w:rsid w:val="007261BB"/>
    <w:rsid w:val="007267BB"/>
    <w:rsid w:val="007304E4"/>
    <w:rsid w:val="00735710"/>
    <w:rsid w:val="00743817"/>
    <w:rsid w:val="007458BB"/>
    <w:rsid w:val="007466E3"/>
    <w:rsid w:val="007475EF"/>
    <w:rsid w:val="0075492D"/>
    <w:rsid w:val="00766325"/>
    <w:rsid w:val="007678A4"/>
    <w:rsid w:val="007734C2"/>
    <w:rsid w:val="00786513"/>
    <w:rsid w:val="00790957"/>
    <w:rsid w:val="007A0299"/>
    <w:rsid w:val="007A37C9"/>
    <w:rsid w:val="007C1BA1"/>
    <w:rsid w:val="007D4FED"/>
    <w:rsid w:val="007E0D6A"/>
    <w:rsid w:val="007E7CEA"/>
    <w:rsid w:val="007F105C"/>
    <w:rsid w:val="00804BA8"/>
    <w:rsid w:val="00807929"/>
    <w:rsid w:val="00822660"/>
    <w:rsid w:val="00827DF5"/>
    <w:rsid w:val="00840463"/>
    <w:rsid w:val="0084133A"/>
    <w:rsid w:val="0085339B"/>
    <w:rsid w:val="00893838"/>
    <w:rsid w:val="008A1670"/>
    <w:rsid w:val="008B165F"/>
    <w:rsid w:val="008B5DCE"/>
    <w:rsid w:val="008B7CE2"/>
    <w:rsid w:val="008E2768"/>
    <w:rsid w:val="008F3A6B"/>
    <w:rsid w:val="008F5E47"/>
    <w:rsid w:val="009128C0"/>
    <w:rsid w:val="00925C33"/>
    <w:rsid w:val="009378F7"/>
    <w:rsid w:val="00944532"/>
    <w:rsid w:val="009506DF"/>
    <w:rsid w:val="0095236A"/>
    <w:rsid w:val="00955A7D"/>
    <w:rsid w:val="00966E89"/>
    <w:rsid w:val="009713F5"/>
    <w:rsid w:val="00977CB6"/>
    <w:rsid w:val="0099076F"/>
    <w:rsid w:val="0099700B"/>
    <w:rsid w:val="009A225E"/>
    <w:rsid w:val="009A49DD"/>
    <w:rsid w:val="009A6892"/>
    <w:rsid w:val="009B00EA"/>
    <w:rsid w:val="009C2865"/>
    <w:rsid w:val="009C7A14"/>
    <w:rsid w:val="009D0AD2"/>
    <w:rsid w:val="009D1404"/>
    <w:rsid w:val="009E336A"/>
    <w:rsid w:val="009E3E69"/>
    <w:rsid w:val="009F1A56"/>
    <w:rsid w:val="009F4D5F"/>
    <w:rsid w:val="009F6AE7"/>
    <w:rsid w:val="00A032D7"/>
    <w:rsid w:val="00A06DA0"/>
    <w:rsid w:val="00A078A7"/>
    <w:rsid w:val="00A1360E"/>
    <w:rsid w:val="00A31B57"/>
    <w:rsid w:val="00A41601"/>
    <w:rsid w:val="00A44FE4"/>
    <w:rsid w:val="00A91BFB"/>
    <w:rsid w:val="00A92216"/>
    <w:rsid w:val="00AA40CC"/>
    <w:rsid w:val="00AA5A89"/>
    <w:rsid w:val="00AF5021"/>
    <w:rsid w:val="00B00047"/>
    <w:rsid w:val="00B03025"/>
    <w:rsid w:val="00B127F7"/>
    <w:rsid w:val="00B17826"/>
    <w:rsid w:val="00B25720"/>
    <w:rsid w:val="00B30BC1"/>
    <w:rsid w:val="00B35348"/>
    <w:rsid w:val="00B42E0A"/>
    <w:rsid w:val="00B62A03"/>
    <w:rsid w:val="00B6562B"/>
    <w:rsid w:val="00B82F2F"/>
    <w:rsid w:val="00B835C8"/>
    <w:rsid w:val="00B9022C"/>
    <w:rsid w:val="00B94581"/>
    <w:rsid w:val="00BD10E2"/>
    <w:rsid w:val="00BE597C"/>
    <w:rsid w:val="00BE7AB5"/>
    <w:rsid w:val="00BF69F8"/>
    <w:rsid w:val="00C04766"/>
    <w:rsid w:val="00C07E9A"/>
    <w:rsid w:val="00C25C40"/>
    <w:rsid w:val="00C359FD"/>
    <w:rsid w:val="00C45474"/>
    <w:rsid w:val="00C4589D"/>
    <w:rsid w:val="00C56A29"/>
    <w:rsid w:val="00C7494D"/>
    <w:rsid w:val="00C866CD"/>
    <w:rsid w:val="00CA65C8"/>
    <w:rsid w:val="00CB173B"/>
    <w:rsid w:val="00CB72BF"/>
    <w:rsid w:val="00CD733B"/>
    <w:rsid w:val="00D0408A"/>
    <w:rsid w:val="00D362A8"/>
    <w:rsid w:val="00D44793"/>
    <w:rsid w:val="00D91B70"/>
    <w:rsid w:val="00D93953"/>
    <w:rsid w:val="00D9536D"/>
    <w:rsid w:val="00DB55DC"/>
    <w:rsid w:val="00DD6167"/>
    <w:rsid w:val="00DD7AD2"/>
    <w:rsid w:val="00DF0ABC"/>
    <w:rsid w:val="00DF602A"/>
    <w:rsid w:val="00E27796"/>
    <w:rsid w:val="00E31706"/>
    <w:rsid w:val="00E408C9"/>
    <w:rsid w:val="00E41588"/>
    <w:rsid w:val="00E53EB8"/>
    <w:rsid w:val="00E60E68"/>
    <w:rsid w:val="00E636D3"/>
    <w:rsid w:val="00E678F4"/>
    <w:rsid w:val="00E775F1"/>
    <w:rsid w:val="00E819BD"/>
    <w:rsid w:val="00E86C78"/>
    <w:rsid w:val="00E90868"/>
    <w:rsid w:val="00EB7CCE"/>
    <w:rsid w:val="00EC7C25"/>
    <w:rsid w:val="00ED6FD7"/>
    <w:rsid w:val="00EE4CDD"/>
    <w:rsid w:val="00F0448A"/>
    <w:rsid w:val="00F14194"/>
    <w:rsid w:val="00F31A7B"/>
    <w:rsid w:val="00F51988"/>
    <w:rsid w:val="00F5302F"/>
    <w:rsid w:val="00F54B14"/>
    <w:rsid w:val="00F564FA"/>
    <w:rsid w:val="00F878C2"/>
    <w:rsid w:val="00F90C5E"/>
    <w:rsid w:val="00F91F87"/>
    <w:rsid w:val="00F935AE"/>
    <w:rsid w:val="00FA6D8F"/>
    <w:rsid w:val="00FA719B"/>
    <w:rsid w:val="00FA7E80"/>
    <w:rsid w:val="00FB637F"/>
    <w:rsid w:val="00FB68A4"/>
    <w:rsid w:val="00FB78BD"/>
    <w:rsid w:val="00FC5729"/>
    <w:rsid w:val="00FD0473"/>
    <w:rsid w:val="00FD4878"/>
    <w:rsid w:val="00FD548D"/>
    <w:rsid w:val="00FF0D8C"/>
    <w:rsid w:val="00FF1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5B8ED"/>
  <w15:chartTrackingRefBased/>
  <w15:docId w15:val="{9991F367-A3A6-463E-B4A1-290AD0A21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05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05DC"/>
    <w:pPr>
      <w:spacing w:after="0" w:line="240" w:lineRule="auto"/>
      <w:ind w:left="720"/>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6651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5134"/>
    <w:rPr>
      <w:sz w:val="20"/>
      <w:szCs w:val="20"/>
    </w:rPr>
  </w:style>
  <w:style w:type="character" w:styleId="FootnoteReference">
    <w:name w:val="footnote reference"/>
    <w:basedOn w:val="DefaultParagraphFont"/>
    <w:uiPriority w:val="99"/>
    <w:semiHidden/>
    <w:unhideWhenUsed/>
    <w:rsid w:val="00665134"/>
    <w:rPr>
      <w:vertAlign w:val="superscript"/>
    </w:rPr>
  </w:style>
  <w:style w:type="paragraph" w:styleId="Header">
    <w:name w:val="header"/>
    <w:basedOn w:val="Normal"/>
    <w:link w:val="HeaderChar"/>
    <w:uiPriority w:val="99"/>
    <w:unhideWhenUsed/>
    <w:rsid w:val="008B7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CE2"/>
  </w:style>
  <w:style w:type="paragraph" w:styleId="Footer">
    <w:name w:val="footer"/>
    <w:basedOn w:val="Normal"/>
    <w:link w:val="FooterChar"/>
    <w:uiPriority w:val="99"/>
    <w:unhideWhenUsed/>
    <w:rsid w:val="008B7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72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0204CCC-289B-4BD9-B31F-F2FEAC47E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11499</TotalTime>
  <Pages>8</Pages>
  <Words>2754</Words>
  <Characters>13967</Characters>
  <Application>Microsoft Office Word</Application>
  <DocSecurity>0</DocSecurity>
  <Lines>214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Coombs (1402066)</cp:lastModifiedBy>
  <cp:revision>219</cp:revision>
  <dcterms:created xsi:type="dcterms:W3CDTF">2020-02-22T17:00:00Z</dcterms:created>
  <dcterms:modified xsi:type="dcterms:W3CDTF">2020-03-08T15:00:00Z</dcterms:modified>
</cp:coreProperties>
</file>