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6C8C65" w14:textId="77777777" w:rsidR="00FA09D4" w:rsidRDefault="00FA09D4" w:rsidP="00E247B0">
      <w:pPr>
        <w:jc w:val="center"/>
        <w:rPr>
          <w:rFonts w:ascii="Arial" w:hAnsi="Arial" w:cs="Arial"/>
          <w:sz w:val="48"/>
          <w:szCs w:val="48"/>
        </w:rPr>
      </w:pPr>
    </w:p>
    <w:p w14:paraId="47C72067" w14:textId="77777777" w:rsidR="00FA09D4" w:rsidRDefault="00FA09D4" w:rsidP="00E247B0">
      <w:pPr>
        <w:jc w:val="center"/>
        <w:rPr>
          <w:rFonts w:ascii="Arial" w:hAnsi="Arial" w:cs="Arial"/>
          <w:sz w:val="48"/>
          <w:szCs w:val="48"/>
        </w:rPr>
      </w:pPr>
    </w:p>
    <w:p w14:paraId="67AD398A" w14:textId="6C5303D6" w:rsidR="000C65F6" w:rsidRPr="00D43BC5" w:rsidRDefault="00A56D72" w:rsidP="00E247B0">
      <w:pPr>
        <w:jc w:val="center"/>
        <w:rPr>
          <w:rFonts w:ascii="Arial" w:hAnsi="Arial" w:cs="Arial"/>
          <w:sz w:val="40"/>
          <w:szCs w:val="40"/>
        </w:rPr>
      </w:pPr>
      <w:r w:rsidRPr="00D43BC5">
        <w:rPr>
          <w:rFonts w:ascii="Arial" w:hAnsi="Arial" w:cs="Arial"/>
          <w:sz w:val="40"/>
          <w:szCs w:val="40"/>
        </w:rPr>
        <w:t xml:space="preserve">Assessment Component 2 </w:t>
      </w:r>
    </w:p>
    <w:p w14:paraId="7795E162" w14:textId="5AFAEEEF" w:rsidR="00A56D72" w:rsidRPr="00FA09D4" w:rsidRDefault="00A56D72" w:rsidP="00E247B0">
      <w:pPr>
        <w:jc w:val="center"/>
        <w:rPr>
          <w:rFonts w:ascii="Arial" w:hAnsi="Arial" w:cs="Arial"/>
          <w:sz w:val="24"/>
          <w:szCs w:val="24"/>
        </w:rPr>
      </w:pPr>
      <w:r w:rsidRPr="00FA09D4">
        <w:rPr>
          <w:rFonts w:ascii="Arial" w:hAnsi="Arial" w:cs="Arial"/>
          <w:sz w:val="24"/>
          <w:szCs w:val="24"/>
        </w:rPr>
        <w:t>(75% of the total assignment marks)</w:t>
      </w:r>
    </w:p>
    <w:p w14:paraId="79A882D2" w14:textId="50AFA168" w:rsidR="00A56D72" w:rsidRPr="00E247B0" w:rsidRDefault="00A56D72" w:rsidP="00E247B0">
      <w:pPr>
        <w:jc w:val="center"/>
        <w:rPr>
          <w:rFonts w:ascii="Arial" w:hAnsi="Arial" w:cs="Arial"/>
          <w:sz w:val="56"/>
          <w:szCs w:val="56"/>
        </w:rPr>
      </w:pPr>
    </w:p>
    <w:p w14:paraId="10C81C30" w14:textId="3D32EC68" w:rsidR="000C65F6" w:rsidRDefault="000C65F6" w:rsidP="00E247B0">
      <w:pPr>
        <w:jc w:val="center"/>
        <w:rPr>
          <w:rFonts w:ascii="Arial" w:hAnsi="Arial" w:cs="Arial"/>
          <w:sz w:val="40"/>
          <w:szCs w:val="40"/>
        </w:rPr>
      </w:pPr>
    </w:p>
    <w:p w14:paraId="65A41537" w14:textId="62CECB1A" w:rsidR="00FA09D4" w:rsidRDefault="00FA09D4" w:rsidP="00E247B0">
      <w:pPr>
        <w:jc w:val="center"/>
        <w:rPr>
          <w:rFonts w:ascii="Arial" w:hAnsi="Arial" w:cs="Arial"/>
          <w:sz w:val="40"/>
          <w:szCs w:val="40"/>
        </w:rPr>
      </w:pPr>
    </w:p>
    <w:p w14:paraId="32528268" w14:textId="77777777" w:rsidR="00FA09D4" w:rsidRDefault="00FA09D4" w:rsidP="00E247B0">
      <w:pPr>
        <w:jc w:val="center"/>
        <w:rPr>
          <w:rFonts w:ascii="Arial" w:hAnsi="Arial" w:cs="Arial"/>
          <w:sz w:val="40"/>
          <w:szCs w:val="40"/>
        </w:rPr>
      </w:pPr>
    </w:p>
    <w:p w14:paraId="7CCFFB01" w14:textId="5A5D3A98" w:rsidR="00A56D72" w:rsidRPr="00B6638A" w:rsidRDefault="000C65F6" w:rsidP="00E247B0">
      <w:pPr>
        <w:jc w:val="center"/>
        <w:rPr>
          <w:rFonts w:ascii="Arial" w:hAnsi="Arial" w:cs="Arial"/>
          <w:i/>
          <w:sz w:val="28"/>
          <w:szCs w:val="28"/>
        </w:rPr>
      </w:pPr>
      <w:r w:rsidRPr="00B6638A">
        <w:rPr>
          <w:rFonts w:ascii="Arial" w:hAnsi="Arial" w:cs="Arial"/>
          <w:i/>
          <w:sz w:val="28"/>
          <w:szCs w:val="28"/>
        </w:rPr>
        <w:t xml:space="preserve">By </w:t>
      </w:r>
      <w:r w:rsidR="00A56D72" w:rsidRPr="00B6638A">
        <w:rPr>
          <w:rFonts w:ascii="Arial" w:hAnsi="Arial" w:cs="Arial"/>
          <w:i/>
          <w:sz w:val="28"/>
          <w:szCs w:val="28"/>
        </w:rPr>
        <w:t>Judith Nthere</w:t>
      </w:r>
    </w:p>
    <w:p w14:paraId="2B3A1E9D" w14:textId="6FB52F32" w:rsidR="00A56D72" w:rsidRPr="00E247B0" w:rsidRDefault="00A56D72">
      <w:pPr>
        <w:rPr>
          <w:sz w:val="40"/>
          <w:szCs w:val="40"/>
        </w:rPr>
      </w:pPr>
    </w:p>
    <w:p w14:paraId="14E079EB" w14:textId="02B1DD74" w:rsidR="00A56D72" w:rsidRDefault="00A56D72"/>
    <w:p w14:paraId="7C895DA4" w14:textId="1C5E2323" w:rsidR="00A56D72" w:rsidRDefault="00A56D72"/>
    <w:p w14:paraId="1CD9335B" w14:textId="5393EA59" w:rsidR="00A56D72" w:rsidRDefault="00A56D72"/>
    <w:p w14:paraId="6C922C53" w14:textId="3EBB5DBE" w:rsidR="00A56D72" w:rsidRDefault="00A56D72"/>
    <w:p w14:paraId="350829F3" w14:textId="153E26A6" w:rsidR="00A56D72" w:rsidRDefault="00A56D72"/>
    <w:p w14:paraId="0C5D59D7" w14:textId="744C5509" w:rsidR="00A56D72" w:rsidRDefault="00A56D72"/>
    <w:p w14:paraId="2F67227F" w14:textId="22A32F17" w:rsidR="00A56D72" w:rsidRDefault="00A56D72"/>
    <w:p w14:paraId="69524DBC" w14:textId="157D10F9" w:rsidR="00A56D72" w:rsidRDefault="00A56D72"/>
    <w:p w14:paraId="7A00D49B" w14:textId="0CE92856" w:rsidR="00A56D72" w:rsidRDefault="00A56D72"/>
    <w:p w14:paraId="67BD1F9D" w14:textId="5D72C8F6" w:rsidR="00A56D72" w:rsidRDefault="00A56D72"/>
    <w:p w14:paraId="17947A09" w14:textId="361A57A1" w:rsidR="00A56D72" w:rsidRDefault="00A56D72"/>
    <w:p w14:paraId="2BA08359" w14:textId="47DBA83A" w:rsidR="00A56D72" w:rsidRDefault="00A56D72"/>
    <w:p w14:paraId="50D18A11" w14:textId="11AA9594" w:rsidR="00A56D72" w:rsidRDefault="00A56D72"/>
    <w:p w14:paraId="58391BB7" w14:textId="21E92A3A" w:rsidR="00A56D72" w:rsidRDefault="00A56D72"/>
    <w:p w14:paraId="0905B862" w14:textId="3B7F3BC1" w:rsidR="00A56D72" w:rsidRDefault="00A56D72"/>
    <w:p w14:paraId="1B241EC7" w14:textId="53BD6C98" w:rsidR="00A56D72" w:rsidRDefault="00A56D72"/>
    <w:p w14:paraId="24FBD4D1" w14:textId="6C202858" w:rsidR="00A56D72" w:rsidRDefault="00A56D72"/>
    <w:p w14:paraId="28B8B0AE" w14:textId="505ECEAA" w:rsidR="00A56D72" w:rsidRDefault="00A56D72"/>
    <w:p w14:paraId="602B2639" w14:textId="72664A12" w:rsidR="00A56D72" w:rsidRDefault="00A56D72"/>
    <w:p w14:paraId="59348DEC" w14:textId="50357A77" w:rsidR="00A56D72" w:rsidRDefault="00A56D72"/>
    <w:p w14:paraId="2EA7F801" w14:textId="7CE210DB" w:rsidR="00A56D72" w:rsidRDefault="00A56D72"/>
    <w:p w14:paraId="07ADA13D" w14:textId="2B0F686B" w:rsidR="00A56D72" w:rsidRDefault="00A56D72"/>
    <w:p w14:paraId="3BB47559" w14:textId="15069E97" w:rsidR="00A56D72" w:rsidRDefault="00A56D72"/>
    <w:p w14:paraId="39FED6BB" w14:textId="228F4670" w:rsidR="00A56D72" w:rsidRPr="00D43BC5" w:rsidRDefault="00A56D72" w:rsidP="00E247B0">
      <w:pPr>
        <w:jc w:val="center"/>
        <w:rPr>
          <w:rFonts w:ascii="Arial" w:hAnsi="Arial" w:cs="Arial"/>
          <w:sz w:val="24"/>
          <w:szCs w:val="24"/>
        </w:rPr>
      </w:pPr>
      <w:r w:rsidRPr="00D43BC5">
        <w:rPr>
          <w:rFonts w:ascii="Arial" w:hAnsi="Arial" w:cs="Arial"/>
          <w:sz w:val="24"/>
          <w:szCs w:val="24"/>
        </w:rPr>
        <w:t>Judith Nthere</w:t>
      </w:r>
    </w:p>
    <w:p w14:paraId="6D8DF28E" w14:textId="6D4B216F" w:rsidR="00A56D72" w:rsidRPr="00FA09D4" w:rsidRDefault="00A56D72" w:rsidP="00E247B0">
      <w:pPr>
        <w:jc w:val="center"/>
        <w:rPr>
          <w:rFonts w:ascii="Arial" w:hAnsi="Arial" w:cs="Arial"/>
          <w:sz w:val="36"/>
          <w:szCs w:val="36"/>
        </w:rPr>
      </w:pPr>
      <w:r w:rsidRPr="00FA09D4">
        <w:rPr>
          <w:rFonts w:ascii="Arial" w:hAnsi="Arial" w:cs="Arial"/>
          <w:sz w:val="36"/>
          <w:szCs w:val="36"/>
        </w:rPr>
        <w:t>Marketing Management</w:t>
      </w:r>
    </w:p>
    <w:p w14:paraId="5F0F5F2C" w14:textId="2654EA15" w:rsidR="00A56D72" w:rsidRDefault="00A56D72" w:rsidP="00E247B0">
      <w:pPr>
        <w:jc w:val="center"/>
        <w:rPr>
          <w:rFonts w:ascii="Arial" w:hAnsi="Arial" w:cs="Arial"/>
          <w:sz w:val="32"/>
          <w:szCs w:val="32"/>
        </w:rPr>
      </w:pPr>
    </w:p>
    <w:p w14:paraId="22A4DDF4" w14:textId="29E3A791" w:rsidR="000C65F6" w:rsidRDefault="000C65F6" w:rsidP="00E247B0">
      <w:pPr>
        <w:jc w:val="center"/>
        <w:rPr>
          <w:rFonts w:ascii="Arial" w:hAnsi="Arial" w:cs="Arial"/>
          <w:sz w:val="32"/>
          <w:szCs w:val="32"/>
        </w:rPr>
      </w:pPr>
    </w:p>
    <w:p w14:paraId="1DA03BEC" w14:textId="77777777" w:rsidR="000C65F6" w:rsidRPr="00E247B0" w:rsidRDefault="000C65F6" w:rsidP="00E247B0">
      <w:pPr>
        <w:jc w:val="center"/>
        <w:rPr>
          <w:rFonts w:ascii="Arial" w:hAnsi="Arial" w:cs="Arial"/>
          <w:sz w:val="32"/>
          <w:szCs w:val="32"/>
        </w:rPr>
      </w:pPr>
    </w:p>
    <w:p w14:paraId="33818568" w14:textId="1AB92AB0" w:rsidR="00A56D72" w:rsidRPr="00D43BC5" w:rsidRDefault="00A56D72" w:rsidP="00E247B0">
      <w:pPr>
        <w:jc w:val="center"/>
        <w:rPr>
          <w:rFonts w:ascii="Arial" w:hAnsi="Arial" w:cs="Arial"/>
          <w:sz w:val="28"/>
          <w:szCs w:val="28"/>
        </w:rPr>
      </w:pPr>
      <w:r w:rsidRPr="00D43BC5">
        <w:rPr>
          <w:rFonts w:ascii="Arial" w:hAnsi="Arial" w:cs="Arial"/>
          <w:sz w:val="28"/>
          <w:szCs w:val="28"/>
        </w:rPr>
        <w:t>SBMA7102D</w:t>
      </w:r>
    </w:p>
    <w:p w14:paraId="74B2A254" w14:textId="77777777" w:rsidR="000C65F6" w:rsidRDefault="000C65F6" w:rsidP="00E247B0">
      <w:pPr>
        <w:jc w:val="center"/>
        <w:rPr>
          <w:rFonts w:ascii="Arial" w:hAnsi="Arial" w:cs="Arial"/>
          <w:b/>
          <w:sz w:val="32"/>
          <w:szCs w:val="32"/>
        </w:rPr>
      </w:pPr>
    </w:p>
    <w:p w14:paraId="1E7F2102" w14:textId="0E220FB7" w:rsidR="000C65F6" w:rsidRDefault="000C65F6" w:rsidP="00E247B0">
      <w:pPr>
        <w:jc w:val="center"/>
        <w:rPr>
          <w:rFonts w:ascii="Arial" w:hAnsi="Arial" w:cs="Arial"/>
          <w:b/>
          <w:sz w:val="32"/>
          <w:szCs w:val="32"/>
        </w:rPr>
      </w:pPr>
    </w:p>
    <w:p w14:paraId="7B252FB2" w14:textId="77777777" w:rsidR="000C65F6" w:rsidRDefault="000C65F6" w:rsidP="00E247B0">
      <w:pPr>
        <w:jc w:val="center"/>
        <w:rPr>
          <w:rFonts w:ascii="Arial" w:hAnsi="Arial" w:cs="Arial"/>
          <w:b/>
          <w:sz w:val="32"/>
          <w:szCs w:val="32"/>
        </w:rPr>
      </w:pPr>
    </w:p>
    <w:p w14:paraId="4CA76E4A" w14:textId="4D26FD2C" w:rsidR="00A56D72" w:rsidRPr="00D43BC5" w:rsidRDefault="00A56D72" w:rsidP="00E247B0">
      <w:pPr>
        <w:jc w:val="center"/>
        <w:rPr>
          <w:rFonts w:ascii="Arial" w:hAnsi="Arial" w:cs="Arial"/>
          <w:sz w:val="28"/>
          <w:szCs w:val="28"/>
        </w:rPr>
      </w:pPr>
      <w:r w:rsidRPr="00D43BC5">
        <w:rPr>
          <w:rFonts w:ascii="Arial" w:hAnsi="Arial" w:cs="Arial"/>
          <w:sz w:val="28"/>
          <w:szCs w:val="28"/>
        </w:rPr>
        <w:t xml:space="preserve">Procter &amp; Gamble – </w:t>
      </w:r>
      <w:r w:rsidR="00FA4C43" w:rsidRPr="00D43BC5">
        <w:rPr>
          <w:rFonts w:ascii="Arial" w:hAnsi="Arial" w:cs="Arial"/>
          <w:sz w:val="28"/>
          <w:szCs w:val="28"/>
        </w:rPr>
        <w:t>‘</w:t>
      </w:r>
      <w:r w:rsidRPr="00D43BC5">
        <w:rPr>
          <w:rFonts w:ascii="Arial" w:hAnsi="Arial" w:cs="Arial"/>
          <w:sz w:val="28"/>
          <w:szCs w:val="28"/>
        </w:rPr>
        <w:t xml:space="preserve">Critical </w:t>
      </w:r>
      <w:r w:rsidR="000C65F6" w:rsidRPr="00D43BC5">
        <w:rPr>
          <w:rFonts w:ascii="Arial" w:hAnsi="Arial" w:cs="Arial"/>
          <w:sz w:val="28"/>
          <w:szCs w:val="28"/>
        </w:rPr>
        <w:t>E</w:t>
      </w:r>
      <w:r w:rsidRPr="00D43BC5">
        <w:rPr>
          <w:rFonts w:ascii="Arial" w:hAnsi="Arial" w:cs="Arial"/>
          <w:sz w:val="28"/>
          <w:szCs w:val="28"/>
        </w:rPr>
        <w:t xml:space="preserve">valuation and </w:t>
      </w:r>
      <w:r w:rsidR="000C65F6" w:rsidRPr="00D43BC5">
        <w:rPr>
          <w:rFonts w:ascii="Arial" w:hAnsi="Arial" w:cs="Arial"/>
          <w:sz w:val="28"/>
          <w:szCs w:val="28"/>
        </w:rPr>
        <w:t>D</w:t>
      </w:r>
      <w:r w:rsidRPr="00D43BC5">
        <w:rPr>
          <w:rFonts w:ascii="Arial" w:hAnsi="Arial" w:cs="Arial"/>
          <w:sz w:val="28"/>
          <w:szCs w:val="28"/>
        </w:rPr>
        <w:t xml:space="preserve">iscussion of the </w:t>
      </w:r>
      <w:r w:rsidR="000C65F6" w:rsidRPr="00D43BC5">
        <w:rPr>
          <w:rFonts w:ascii="Arial" w:hAnsi="Arial" w:cs="Arial"/>
          <w:sz w:val="28"/>
          <w:szCs w:val="28"/>
        </w:rPr>
        <w:t>R</w:t>
      </w:r>
      <w:r w:rsidRPr="00D43BC5">
        <w:rPr>
          <w:rFonts w:ascii="Arial" w:hAnsi="Arial" w:cs="Arial"/>
          <w:sz w:val="28"/>
          <w:szCs w:val="28"/>
        </w:rPr>
        <w:t xml:space="preserve">ole and </w:t>
      </w:r>
      <w:r w:rsidR="000C65F6" w:rsidRPr="00D43BC5">
        <w:rPr>
          <w:rFonts w:ascii="Arial" w:hAnsi="Arial" w:cs="Arial"/>
          <w:sz w:val="28"/>
          <w:szCs w:val="28"/>
        </w:rPr>
        <w:t>Ac</w:t>
      </w:r>
      <w:r w:rsidRPr="00D43BC5">
        <w:rPr>
          <w:rFonts w:ascii="Arial" w:hAnsi="Arial" w:cs="Arial"/>
          <w:sz w:val="28"/>
          <w:szCs w:val="28"/>
        </w:rPr>
        <w:t xml:space="preserve">tivities of the Marketing </w:t>
      </w:r>
      <w:r w:rsidR="000C65F6" w:rsidRPr="00D43BC5">
        <w:rPr>
          <w:rFonts w:ascii="Arial" w:hAnsi="Arial" w:cs="Arial"/>
          <w:sz w:val="28"/>
          <w:szCs w:val="28"/>
        </w:rPr>
        <w:t>D</w:t>
      </w:r>
      <w:r w:rsidRPr="00D43BC5">
        <w:rPr>
          <w:rFonts w:ascii="Arial" w:hAnsi="Arial" w:cs="Arial"/>
          <w:sz w:val="28"/>
          <w:szCs w:val="28"/>
        </w:rPr>
        <w:t>epartment’</w:t>
      </w:r>
    </w:p>
    <w:p w14:paraId="12FA1C94" w14:textId="081A5489" w:rsidR="00A56D72" w:rsidRDefault="00A56D72"/>
    <w:p w14:paraId="7529C1DE" w14:textId="77777777" w:rsidR="000C65F6" w:rsidRDefault="000C65F6"/>
    <w:p w14:paraId="167B8674" w14:textId="3841A898" w:rsidR="00A56D72" w:rsidRPr="00D43BC5" w:rsidRDefault="00A56D72" w:rsidP="00E247B0">
      <w:pPr>
        <w:jc w:val="center"/>
        <w:rPr>
          <w:rFonts w:ascii="Arial" w:hAnsi="Arial" w:cs="Arial"/>
          <w:sz w:val="28"/>
          <w:szCs w:val="28"/>
        </w:rPr>
      </w:pPr>
      <w:r w:rsidRPr="00D43BC5">
        <w:rPr>
          <w:rFonts w:ascii="Arial" w:hAnsi="Arial" w:cs="Arial"/>
          <w:sz w:val="28"/>
          <w:szCs w:val="28"/>
        </w:rPr>
        <w:t>Dr Huw Thomas</w:t>
      </w:r>
    </w:p>
    <w:p w14:paraId="6BDFF9A5" w14:textId="0A792AA7" w:rsidR="00A56D72" w:rsidRPr="00E247B0" w:rsidRDefault="00A56D72" w:rsidP="00E247B0">
      <w:pPr>
        <w:jc w:val="center"/>
        <w:rPr>
          <w:rFonts w:ascii="Arial" w:hAnsi="Arial" w:cs="Arial"/>
          <w:sz w:val="32"/>
          <w:szCs w:val="32"/>
        </w:rPr>
      </w:pPr>
    </w:p>
    <w:p w14:paraId="6565F7F2" w14:textId="6DD76F19" w:rsidR="00A56D72" w:rsidRDefault="00A56D72" w:rsidP="00E247B0">
      <w:pPr>
        <w:jc w:val="center"/>
        <w:rPr>
          <w:rFonts w:ascii="Arial" w:hAnsi="Arial" w:cs="Arial"/>
          <w:sz w:val="32"/>
          <w:szCs w:val="32"/>
        </w:rPr>
      </w:pPr>
    </w:p>
    <w:p w14:paraId="7CCE1700" w14:textId="09556433" w:rsidR="000C65F6" w:rsidRDefault="000C65F6" w:rsidP="00E247B0">
      <w:pPr>
        <w:jc w:val="center"/>
        <w:rPr>
          <w:rFonts w:ascii="Arial" w:hAnsi="Arial" w:cs="Arial"/>
          <w:sz w:val="32"/>
          <w:szCs w:val="32"/>
        </w:rPr>
      </w:pPr>
    </w:p>
    <w:p w14:paraId="2BF19C1F" w14:textId="6EFF0F73" w:rsidR="000C65F6" w:rsidRDefault="000C65F6" w:rsidP="00E247B0">
      <w:pPr>
        <w:jc w:val="center"/>
        <w:rPr>
          <w:rFonts w:ascii="Arial" w:hAnsi="Arial" w:cs="Arial"/>
          <w:sz w:val="32"/>
          <w:szCs w:val="32"/>
        </w:rPr>
      </w:pPr>
    </w:p>
    <w:p w14:paraId="00F9BED3" w14:textId="77777777" w:rsidR="000C65F6" w:rsidRPr="00E247B0" w:rsidRDefault="000C65F6" w:rsidP="00FA09D4">
      <w:pPr>
        <w:rPr>
          <w:rFonts w:ascii="Arial" w:hAnsi="Arial" w:cs="Arial"/>
          <w:sz w:val="32"/>
          <w:szCs w:val="32"/>
        </w:rPr>
      </w:pPr>
    </w:p>
    <w:p w14:paraId="47C49212" w14:textId="731A85D0" w:rsidR="00A358A5" w:rsidRPr="009E671D" w:rsidRDefault="00A56D72" w:rsidP="00FA4C43">
      <w:pPr>
        <w:jc w:val="center"/>
        <w:rPr>
          <w:rFonts w:ascii="Arial" w:hAnsi="Arial" w:cs="Arial"/>
          <w:sz w:val="24"/>
          <w:szCs w:val="24"/>
        </w:rPr>
      </w:pPr>
      <w:r w:rsidRPr="009E671D">
        <w:rPr>
          <w:rFonts w:ascii="Arial" w:hAnsi="Arial" w:cs="Arial"/>
          <w:sz w:val="24"/>
          <w:szCs w:val="24"/>
        </w:rPr>
        <w:t>3 August 2018</w:t>
      </w:r>
    </w:p>
    <w:p w14:paraId="1E56077E" w14:textId="77777777" w:rsidR="009E671D" w:rsidRDefault="009E671D">
      <w:pPr>
        <w:rPr>
          <w:rFonts w:ascii="Arial" w:hAnsi="Arial" w:cs="Arial"/>
          <w:sz w:val="24"/>
          <w:szCs w:val="24"/>
          <w:u w:val="single"/>
        </w:rPr>
      </w:pPr>
    </w:p>
    <w:p w14:paraId="2816BCFA" w14:textId="139A37A9" w:rsidR="00A358A5" w:rsidRPr="00FA4C43" w:rsidRDefault="00E247B0">
      <w:pPr>
        <w:rPr>
          <w:rFonts w:ascii="Arial" w:hAnsi="Arial" w:cs="Arial"/>
          <w:sz w:val="24"/>
          <w:szCs w:val="24"/>
          <w:u w:val="single"/>
        </w:rPr>
      </w:pPr>
      <w:r w:rsidRPr="00FA4C43">
        <w:rPr>
          <w:rFonts w:ascii="Arial" w:hAnsi="Arial" w:cs="Arial"/>
          <w:sz w:val="24"/>
          <w:szCs w:val="24"/>
          <w:u w:val="single"/>
        </w:rPr>
        <w:lastRenderedPageBreak/>
        <w:t>Content</w:t>
      </w:r>
      <w:r w:rsidR="00F2031C" w:rsidRPr="00FA4C43">
        <w:rPr>
          <w:rFonts w:ascii="Arial" w:hAnsi="Arial" w:cs="Arial"/>
          <w:sz w:val="24"/>
          <w:szCs w:val="24"/>
          <w:u w:val="single"/>
        </w:rPr>
        <w:t>s</w:t>
      </w:r>
    </w:p>
    <w:p w14:paraId="034CEE64" w14:textId="77777777" w:rsidR="000C65F6" w:rsidRDefault="000C65F6">
      <w:pPr>
        <w:rPr>
          <w:rFonts w:ascii="Arial" w:hAnsi="Arial" w:cs="Arial"/>
          <w:b/>
          <w:sz w:val="24"/>
          <w:szCs w:val="24"/>
          <w:u w:val="single"/>
        </w:rPr>
      </w:pPr>
    </w:p>
    <w:p w14:paraId="79B69F4A" w14:textId="619C703A" w:rsidR="00A358A5" w:rsidRDefault="008622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1.0: </w:t>
      </w:r>
      <w:r>
        <w:rPr>
          <w:rFonts w:ascii="Arial" w:hAnsi="Arial" w:cs="Arial"/>
          <w:sz w:val="24"/>
          <w:szCs w:val="24"/>
        </w:rPr>
        <w:tab/>
      </w:r>
      <w:r w:rsidR="001F2A0C" w:rsidRPr="00F2031C">
        <w:rPr>
          <w:rFonts w:ascii="Arial" w:hAnsi="Arial" w:cs="Arial"/>
          <w:sz w:val="24"/>
          <w:szCs w:val="24"/>
        </w:rPr>
        <w:t>Introduction: …………………………………………………………………</w:t>
      </w:r>
      <w:r w:rsidR="00271DF8">
        <w:rPr>
          <w:rFonts w:ascii="Arial" w:hAnsi="Arial" w:cs="Arial"/>
          <w:sz w:val="24"/>
          <w:szCs w:val="24"/>
        </w:rPr>
        <w:t>…</w:t>
      </w:r>
      <w:r w:rsidR="009E671D">
        <w:rPr>
          <w:rFonts w:ascii="Arial" w:hAnsi="Arial" w:cs="Arial"/>
          <w:sz w:val="24"/>
          <w:szCs w:val="24"/>
        </w:rPr>
        <w:t>….</w:t>
      </w:r>
      <w:r w:rsidR="00271DF8">
        <w:rPr>
          <w:rFonts w:ascii="Arial" w:hAnsi="Arial" w:cs="Arial"/>
          <w:sz w:val="24"/>
          <w:szCs w:val="24"/>
        </w:rPr>
        <w:t>4.</w:t>
      </w:r>
    </w:p>
    <w:p w14:paraId="49791A67" w14:textId="0AE0A704" w:rsidR="009002C5" w:rsidRDefault="00862299" w:rsidP="00BA1E21">
      <w:pPr>
        <w:ind w:left="720" w:hanging="720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2.0: </w:t>
      </w:r>
      <w:r w:rsidRPr="00F2031C">
        <w:rPr>
          <w:rFonts w:ascii="Arial" w:hAnsi="Arial" w:cs="Arial"/>
          <w:sz w:val="24"/>
          <w:szCs w:val="24"/>
        </w:rPr>
        <w:tab/>
      </w:r>
      <w:r w:rsidRPr="00862299">
        <w:rPr>
          <w:rFonts w:ascii="Arial" w:hAnsi="Arial" w:cs="Arial"/>
          <w:sz w:val="24"/>
          <w:szCs w:val="24"/>
        </w:rPr>
        <w:t>P&amp;G Organisational Structure and where the marketing department fits in the organisation</w:t>
      </w:r>
      <w:r w:rsidR="00271DF8">
        <w:rPr>
          <w:rFonts w:ascii="Arial" w:hAnsi="Arial" w:cs="Arial"/>
          <w:sz w:val="24"/>
          <w:szCs w:val="24"/>
        </w:rPr>
        <w:t>: …………………………………………………………………</w:t>
      </w:r>
      <w:proofErr w:type="gramStart"/>
      <w:r w:rsidR="00CB3B5F">
        <w:rPr>
          <w:rFonts w:ascii="Arial" w:hAnsi="Arial" w:cs="Arial"/>
          <w:sz w:val="24"/>
          <w:szCs w:val="24"/>
        </w:rPr>
        <w:t>…</w:t>
      </w:r>
      <w:r w:rsidR="009E671D">
        <w:rPr>
          <w:rFonts w:ascii="Arial" w:hAnsi="Arial" w:cs="Arial"/>
          <w:sz w:val="24"/>
          <w:szCs w:val="24"/>
        </w:rPr>
        <w:t>..</w:t>
      </w:r>
      <w:proofErr w:type="gramEnd"/>
      <w:r w:rsidR="00271DF8">
        <w:rPr>
          <w:rFonts w:ascii="Arial" w:hAnsi="Arial" w:cs="Arial"/>
          <w:sz w:val="24"/>
          <w:szCs w:val="24"/>
        </w:rPr>
        <w:t>4-6.</w:t>
      </w:r>
    </w:p>
    <w:p w14:paraId="32A756DA" w14:textId="4C8000FB" w:rsidR="009A75E1" w:rsidRPr="009A75E1" w:rsidRDefault="009E671D" w:rsidP="009E671D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9A75E1" w:rsidRPr="009A75E1">
        <w:rPr>
          <w:rFonts w:ascii="Arial" w:hAnsi="Arial" w:cs="Arial"/>
          <w:sz w:val="24"/>
          <w:szCs w:val="24"/>
        </w:rPr>
        <w:t>3.0:</w:t>
      </w:r>
      <w:r w:rsidR="009A75E1" w:rsidRPr="00F2031C">
        <w:t xml:space="preserve"> </w:t>
      </w:r>
      <w:r w:rsidR="009A75E1" w:rsidRPr="009A75E1">
        <w:rPr>
          <w:rFonts w:ascii="Arial" w:hAnsi="Arial" w:cs="Arial"/>
          <w:sz w:val="24"/>
          <w:szCs w:val="24"/>
        </w:rPr>
        <w:t>The role of the marketing department in the P&amp;G Organisational Structure.</w:t>
      </w:r>
    </w:p>
    <w:p w14:paraId="27B04CD0" w14:textId="7C7E6B8E" w:rsidR="00BA1E21" w:rsidRDefault="009A75E1" w:rsidP="00BA1E21">
      <w:pPr>
        <w:pStyle w:val="NoSpacing"/>
        <w:ind w:firstLine="720"/>
        <w:rPr>
          <w:rFonts w:ascii="Arial" w:hAnsi="Arial" w:cs="Arial"/>
          <w:sz w:val="24"/>
          <w:szCs w:val="24"/>
        </w:rPr>
      </w:pPr>
      <w:r w:rsidRPr="009A75E1">
        <w:rPr>
          <w:rFonts w:ascii="Arial" w:hAnsi="Arial" w:cs="Arial"/>
          <w:sz w:val="24"/>
          <w:szCs w:val="24"/>
        </w:rPr>
        <w:t>Ps see Appendix 1, 3.1 to 3.9</w:t>
      </w:r>
      <w:r w:rsidR="00BA1E21">
        <w:rPr>
          <w:rFonts w:ascii="Arial" w:hAnsi="Arial" w:cs="Arial"/>
          <w:sz w:val="24"/>
          <w:szCs w:val="24"/>
        </w:rPr>
        <w:t>: ………………………………………………</w:t>
      </w:r>
      <w:r w:rsidR="00CB3B5F">
        <w:rPr>
          <w:rFonts w:ascii="Arial" w:hAnsi="Arial" w:cs="Arial"/>
          <w:sz w:val="24"/>
          <w:szCs w:val="24"/>
        </w:rPr>
        <w:t>…</w:t>
      </w:r>
      <w:r w:rsidR="009E671D">
        <w:rPr>
          <w:rFonts w:ascii="Arial" w:hAnsi="Arial" w:cs="Arial"/>
          <w:sz w:val="24"/>
          <w:szCs w:val="24"/>
        </w:rPr>
        <w:t>….</w:t>
      </w:r>
      <w:r w:rsidR="00271DF8">
        <w:rPr>
          <w:rFonts w:ascii="Arial" w:hAnsi="Arial" w:cs="Arial"/>
          <w:sz w:val="24"/>
          <w:szCs w:val="24"/>
        </w:rPr>
        <w:t>6</w:t>
      </w:r>
    </w:p>
    <w:p w14:paraId="64B0F6A4" w14:textId="015FA26B" w:rsidR="009A75E1" w:rsidRDefault="009A75E1" w:rsidP="009A75E1">
      <w:pPr>
        <w:pStyle w:val="NoSpacing"/>
        <w:ind w:firstLine="720"/>
        <w:rPr>
          <w:rFonts w:ascii="Arial" w:hAnsi="Arial" w:cs="Arial"/>
          <w:sz w:val="24"/>
          <w:szCs w:val="24"/>
          <w:u w:val="single"/>
        </w:rPr>
      </w:pPr>
    </w:p>
    <w:p w14:paraId="23A0691B" w14:textId="3C94C368" w:rsidR="009A75E1" w:rsidRDefault="009E671D" w:rsidP="009E671D"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9A75E1">
        <w:rPr>
          <w:rFonts w:ascii="Arial" w:hAnsi="Arial" w:cs="Arial"/>
          <w:sz w:val="24"/>
          <w:szCs w:val="24"/>
        </w:rPr>
        <w:t>3.10.</w:t>
      </w:r>
      <w:r w:rsidR="009A75E1" w:rsidRPr="009A75E1">
        <w:rPr>
          <w:rFonts w:ascii="Arial" w:hAnsi="Arial" w:cs="Arial"/>
          <w:sz w:val="24"/>
          <w:szCs w:val="24"/>
        </w:rPr>
        <w:t xml:space="preserve">P&amp;G’s focus on its five (5) Core Competencies to win in the consumers </w:t>
      </w:r>
      <w:r>
        <w:rPr>
          <w:rFonts w:ascii="Arial" w:hAnsi="Arial" w:cs="Arial"/>
          <w:sz w:val="24"/>
          <w:szCs w:val="24"/>
        </w:rPr>
        <w:t xml:space="preserve">     </w:t>
      </w:r>
      <w:r w:rsidR="009A75E1" w:rsidRPr="009A75E1">
        <w:rPr>
          <w:rFonts w:ascii="Arial" w:hAnsi="Arial" w:cs="Arial"/>
          <w:sz w:val="24"/>
          <w:szCs w:val="24"/>
        </w:rPr>
        <w:t>products industry below:</w:t>
      </w:r>
      <w:r w:rsidR="00271DF8">
        <w:rPr>
          <w:rFonts w:ascii="Arial" w:hAnsi="Arial" w:cs="Arial"/>
          <w:sz w:val="24"/>
          <w:szCs w:val="24"/>
        </w:rPr>
        <w:t xml:space="preserve"> ……………………………………………………</w:t>
      </w:r>
      <w:r w:rsidR="00CB3B5F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…</w:t>
      </w:r>
      <w:r w:rsidR="00271DF8">
        <w:rPr>
          <w:rFonts w:ascii="Arial" w:hAnsi="Arial" w:cs="Arial"/>
          <w:sz w:val="24"/>
          <w:szCs w:val="24"/>
        </w:rPr>
        <w:t>6-7</w:t>
      </w:r>
    </w:p>
    <w:p w14:paraId="5F09DBB4" w14:textId="6074D980" w:rsidR="00F2031C" w:rsidRDefault="009A75E1" w:rsidP="00F203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</w:t>
      </w:r>
      <w:r w:rsidRPr="006F009B">
        <w:rPr>
          <w:rFonts w:ascii="Arial" w:hAnsi="Arial" w:cs="Arial"/>
          <w:sz w:val="24"/>
          <w:szCs w:val="24"/>
        </w:rPr>
        <w:t>.0</w:t>
      </w:r>
      <w:r w:rsidR="00BA1E21">
        <w:rPr>
          <w:rFonts w:ascii="Arial" w:hAnsi="Arial" w:cs="Arial"/>
          <w:sz w:val="24"/>
          <w:szCs w:val="24"/>
        </w:rPr>
        <w:tab/>
      </w:r>
      <w:r w:rsidRPr="009A75E1">
        <w:rPr>
          <w:rFonts w:ascii="Arial" w:hAnsi="Arial" w:cs="Arial"/>
          <w:sz w:val="24"/>
          <w:szCs w:val="24"/>
        </w:rPr>
        <w:t>How did the Marketing department at P&amp;G develop</w:t>
      </w:r>
      <w:r w:rsidR="00271DF8">
        <w:rPr>
          <w:rFonts w:ascii="Arial" w:hAnsi="Arial" w:cs="Arial"/>
          <w:sz w:val="24"/>
          <w:szCs w:val="24"/>
        </w:rPr>
        <w:t>: ……………………</w:t>
      </w:r>
      <w:r w:rsidR="009E671D">
        <w:rPr>
          <w:rFonts w:ascii="Arial" w:hAnsi="Arial" w:cs="Arial"/>
          <w:sz w:val="24"/>
          <w:szCs w:val="24"/>
        </w:rPr>
        <w:t>……</w:t>
      </w:r>
      <w:r w:rsidR="00CB3B5F">
        <w:rPr>
          <w:rFonts w:ascii="Arial" w:hAnsi="Arial" w:cs="Arial"/>
          <w:sz w:val="24"/>
          <w:szCs w:val="24"/>
        </w:rPr>
        <w:t>7-8</w:t>
      </w:r>
    </w:p>
    <w:p w14:paraId="447F08F4" w14:textId="0B1D4FD3" w:rsidR="009A75E1" w:rsidRPr="009A75E1" w:rsidRDefault="009A75E1" w:rsidP="009A75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5.0.</w:t>
      </w:r>
      <w:r w:rsidR="00BA1E21">
        <w:rPr>
          <w:rFonts w:ascii="Arial" w:hAnsi="Arial" w:cs="Arial"/>
          <w:sz w:val="24"/>
          <w:szCs w:val="24"/>
        </w:rPr>
        <w:tab/>
      </w:r>
      <w:r w:rsidRPr="009A75E1">
        <w:rPr>
          <w:rFonts w:ascii="Arial" w:hAnsi="Arial" w:cs="Arial"/>
          <w:sz w:val="24"/>
          <w:szCs w:val="24"/>
        </w:rPr>
        <w:t>Relationship with other Departments at P&amp;G</w:t>
      </w:r>
      <w:r w:rsidR="00CB3B5F">
        <w:rPr>
          <w:rFonts w:ascii="Arial" w:hAnsi="Arial" w:cs="Arial"/>
          <w:sz w:val="24"/>
          <w:szCs w:val="24"/>
        </w:rPr>
        <w:t>: ………………………………</w:t>
      </w:r>
      <w:r w:rsidR="009E671D">
        <w:rPr>
          <w:rFonts w:ascii="Arial" w:hAnsi="Arial" w:cs="Arial"/>
          <w:sz w:val="24"/>
          <w:szCs w:val="24"/>
        </w:rPr>
        <w:t>…...</w:t>
      </w:r>
      <w:r w:rsidR="00CB3B5F">
        <w:rPr>
          <w:rFonts w:ascii="Arial" w:hAnsi="Arial" w:cs="Arial"/>
          <w:sz w:val="24"/>
          <w:szCs w:val="24"/>
        </w:rPr>
        <w:t>8</w:t>
      </w:r>
    </w:p>
    <w:p w14:paraId="194C4453" w14:textId="4002024B" w:rsidR="009A75E1" w:rsidRDefault="009E671D" w:rsidP="009A75E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9A75E1">
        <w:rPr>
          <w:rFonts w:ascii="Arial" w:hAnsi="Arial" w:cs="Arial"/>
          <w:sz w:val="24"/>
          <w:szCs w:val="24"/>
        </w:rPr>
        <w:t>5.1.</w:t>
      </w:r>
      <w:r w:rsidR="009A75E1">
        <w:rPr>
          <w:rFonts w:ascii="Arial" w:hAnsi="Arial" w:cs="Arial"/>
          <w:sz w:val="24"/>
          <w:szCs w:val="24"/>
        </w:rPr>
        <w:tab/>
      </w:r>
      <w:r w:rsidR="009A75E1" w:rsidRPr="009A75E1">
        <w:rPr>
          <w:rFonts w:ascii="Arial" w:hAnsi="Arial" w:cs="Arial"/>
          <w:sz w:val="24"/>
          <w:szCs w:val="24"/>
        </w:rPr>
        <w:t>Sales</w:t>
      </w:r>
      <w:r w:rsidR="00CB3B5F">
        <w:rPr>
          <w:rFonts w:ascii="Arial" w:hAnsi="Arial" w:cs="Arial"/>
          <w:sz w:val="24"/>
          <w:szCs w:val="24"/>
        </w:rPr>
        <w:t>: ……………………………………………………………………………</w:t>
      </w:r>
      <w:r>
        <w:rPr>
          <w:rFonts w:ascii="Arial" w:hAnsi="Arial" w:cs="Arial"/>
          <w:sz w:val="24"/>
          <w:szCs w:val="24"/>
        </w:rPr>
        <w:t>……</w:t>
      </w:r>
      <w:r w:rsidR="00CB3B5F">
        <w:rPr>
          <w:rFonts w:ascii="Arial" w:hAnsi="Arial" w:cs="Arial"/>
          <w:sz w:val="24"/>
          <w:szCs w:val="24"/>
        </w:rPr>
        <w:t>8</w:t>
      </w:r>
    </w:p>
    <w:p w14:paraId="4399C2B5" w14:textId="63D4F7D0" w:rsidR="009E671D" w:rsidRDefault="009E671D" w:rsidP="009A75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9A75E1">
        <w:rPr>
          <w:rFonts w:ascii="Arial" w:hAnsi="Arial" w:cs="Arial"/>
          <w:sz w:val="24"/>
          <w:szCs w:val="24"/>
        </w:rPr>
        <w:t>5.2.</w:t>
      </w:r>
      <w:r w:rsidR="009A75E1">
        <w:rPr>
          <w:rFonts w:ascii="Arial" w:hAnsi="Arial" w:cs="Arial"/>
          <w:sz w:val="24"/>
          <w:szCs w:val="24"/>
        </w:rPr>
        <w:tab/>
      </w:r>
      <w:r w:rsidR="009A75E1" w:rsidRPr="009A75E1">
        <w:rPr>
          <w:rFonts w:ascii="Arial" w:hAnsi="Arial" w:cs="Arial"/>
          <w:sz w:val="24"/>
          <w:szCs w:val="24"/>
        </w:rPr>
        <w:t>Finance department</w:t>
      </w:r>
      <w:r w:rsidR="00BA1E21">
        <w:rPr>
          <w:rFonts w:ascii="Arial" w:hAnsi="Arial" w:cs="Arial"/>
          <w:sz w:val="24"/>
          <w:szCs w:val="24"/>
        </w:rPr>
        <w:t>: …………………………………………………………</w:t>
      </w:r>
      <w:proofErr w:type="gramStart"/>
      <w:r w:rsidR="00CB3B5F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..</w:t>
      </w:r>
      <w:proofErr w:type="gramEnd"/>
      <w:r>
        <w:rPr>
          <w:rFonts w:ascii="Arial" w:hAnsi="Arial" w:cs="Arial"/>
          <w:sz w:val="24"/>
          <w:szCs w:val="24"/>
        </w:rPr>
        <w:t>…</w:t>
      </w:r>
      <w:r w:rsidR="00CB3B5F">
        <w:rPr>
          <w:rFonts w:ascii="Arial" w:hAnsi="Arial" w:cs="Arial"/>
          <w:sz w:val="24"/>
          <w:szCs w:val="24"/>
        </w:rPr>
        <w:t>9</w:t>
      </w:r>
    </w:p>
    <w:p w14:paraId="74E728E5" w14:textId="7CCF8499" w:rsidR="009A75E1" w:rsidRPr="009A75E1" w:rsidRDefault="009E671D" w:rsidP="009A75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9A75E1">
        <w:rPr>
          <w:rFonts w:ascii="Arial" w:hAnsi="Arial" w:cs="Arial"/>
          <w:sz w:val="24"/>
          <w:szCs w:val="24"/>
        </w:rPr>
        <w:t>5.3.</w:t>
      </w:r>
      <w:r w:rsidR="00BA1E21">
        <w:rPr>
          <w:rFonts w:ascii="Arial" w:hAnsi="Arial" w:cs="Arial"/>
          <w:sz w:val="24"/>
          <w:szCs w:val="24"/>
        </w:rPr>
        <w:tab/>
      </w:r>
      <w:r w:rsidR="009A75E1" w:rsidRPr="009A75E1">
        <w:rPr>
          <w:rFonts w:ascii="Arial" w:hAnsi="Arial" w:cs="Arial"/>
          <w:sz w:val="24"/>
          <w:szCs w:val="24"/>
        </w:rPr>
        <w:t>Human Resources (HR)</w:t>
      </w:r>
      <w:r w:rsidR="00BA1E21">
        <w:rPr>
          <w:rFonts w:ascii="Arial" w:hAnsi="Arial" w:cs="Arial"/>
          <w:sz w:val="24"/>
          <w:szCs w:val="24"/>
        </w:rPr>
        <w:t>: ………………………………………………………</w:t>
      </w:r>
      <w:proofErr w:type="gramStart"/>
      <w:r>
        <w:rPr>
          <w:rFonts w:ascii="Arial" w:hAnsi="Arial" w:cs="Arial"/>
          <w:sz w:val="24"/>
          <w:szCs w:val="24"/>
        </w:rPr>
        <w:t>…..</w:t>
      </w:r>
      <w:proofErr w:type="gramEnd"/>
      <w:r w:rsidR="00CB3B5F">
        <w:rPr>
          <w:rFonts w:ascii="Arial" w:hAnsi="Arial" w:cs="Arial"/>
          <w:sz w:val="24"/>
          <w:szCs w:val="24"/>
        </w:rPr>
        <w:t>9</w:t>
      </w:r>
    </w:p>
    <w:p w14:paraId="242E46C9" w14:textId="25CC0FBB" w:rsidR="009A75E1" w:rsidRDefault="009E671D" w:rsidP="009A75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9A75E1">
        <w:rPr>
          <w:rFonts w:ascii="Arial" w:hAnsi="Arial" w:cs="Arial"/>
          <w:sz w:val="24"/>
          <w:szCs w:val="24"/>
        </w:rPr>
        <w:t xml:space="preserve">5.4. </w:t>
      </w:r>
      <w:r w:rsidR="009A75E1" w:rsidRPr="00BA1E21">
        <w:rPr>
          <w:rFonts w:ascii="Arial" w:hAnsi="Arial" w:cs="Arial"/>
          <w:sz w:val="24"/>
          <w:szCs w:val="24"/>
        </w:rPr>
        <w:t>Advertising/Public Relations</w:t>
      </w:r>
      <w:r w:rsidR="00BA1E21">
        <w:rPr>
          <w:rFonts w:ascii="Arial" w:hAnsi="Arial" w:cs="Arial"/>
          <w:sz w:val="24"/>
          <w:szCs w:val="24"/>
        </w:rPr>
        <w:t>: ……………………………………………</w:t>
      </w:r>
      <w:r w:rsidR="00CB3B5F">
        <w:rPr>
          <w:rFonts w:ascii="Arial" w:hAnsi="Arial" w:cs="Arial"/>
          <w:sz w:val="24"/>
          <w:szCs w:val="24"/>
        </w:rPr>
        <w:t>……</w:t>
      </w:r>
      <w:r>
        <w:rPr>
          <w:rFonts w:ascii="Arial" w:hAnsi="Arial" w:cs="Arial"/>
          <w:sz w:val="24"/>
          <w:szCs w:val="24"/>
        </w:rPr>
        <w:t>….</w:t>
      </w:r>
      <w:r w:rsidR="00CB3B5F">
        <w:rPr>
          <w:rFonts w:ascii="Arial" w:hAnsi="Arial" w:cs="Arial"/>
          <w:sz w:val="24"/>
          <w:szCs w:val="24"/>
        </w:rPr>
        <w:t>10</w:t>
      </w:r>
    </w:p>
    <w:p w14:paraId="04DB4009" w14:textId="544ED4BB" w:rsidR="00BA1E21" w:rsidRDefault="00BA1E21" w:rsidP="00BA1E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6.0.</w:t>
      </w:r>
      <w:r>
        <w:rPr>
          <w:rFonts w:ascii="Arial" w:hAnsi="Arial" w:cs="Arial"/>
          <w:sz w:val="24"/>
          <w:szCs w:val="24"/>
        </w:rPr>
        <w:tab/>
      </w:r>
      <w:r w:rsidRPr="00BA1E21">
        <w:rPr>
          <w:rFonts w:ascii="Arial" w:hAnsi="Arial" w:cs="Arial"/>
          <w:sz w:val="24"/>
          <w:szCs w:val="24"/>
        </w:rPr>
        <w:t>P&amp;G key market targets: what is the main audience for the department</w:t>
      </w:r>
      <w:r w:rsidR="009E671D">
        <w:rPr>
          <w:rFonts w:ascii="Arial" w:hAnsi="Arial" w:cs="Arial"/>
          <w:sz w:val="24"/>
          <w:szCs w:val="24"/>
        </w:rPr>
        <w:t>: .</w:t>
      </w:r>
      <w:r w:rsidR="00CB3B5F">
        <w:rPr>
          <w:rFonts w:ascii="Arial" w:hAnsi="Arial" w:cs="Arial"/>
          <w:sz w:val="24"/>
          <w:szCs w:val="24"/>
        </w:rPr>
        <w:t>10-11</w:t>
      </w:r>
    </w:p>
    <w:p w14:paraId="1C68DEE1" w14:textId="77777777" w:rsidR="009E671D" w:rsidRDefault="00862299" w:rsidP="00862299"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7.0.</w:t>
      </w:r>
      <w:r>
        <w:rPr>
          <w:rFonts w:ascii="Arial" w:hAnsi="Arial" w:cs="Arial"/>
          <w:sz w:val="24"/>
          <w:szCs w:val="24"/>
        </w:rPr>
        <w:tab/>
      </w:r>
      <w:r w:rsidRPr="00862299">
        <w:rPr>
          <w:rFonts w:ascii="Arial" w:hAnsi="Arial" w:cs="Arial"/>
          <w:sz w:val="24"/>
          <w:szCs w:val="24"/>
        </w:rPr>
        <w:t xml:space="preserve">Selection of appropriate key media channels of communication by </w:t>
      </w:r>
    </w:p>
    <w:p w14:paraId="2DFC2C77" w14:textId="45ECACE3" w:rsidR="00F2031C" w:rsidRDefault="009E671D" w:rsidP="009E671D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…………………………………………………………………………</w:t>
      </w:r>
      <w:proofErr w:type="gramStart"/>
      <w:r>
        <w:rPr>
          <w:rFonts w:ascii="Arial" w:hAnsi="Arial" w:cs="Arial"/>
          <w:sz w:val="24"/>
          <w:szCs w:val="24"/>
        </w:rPr>
        <w:t>…..</w:t>
      </w:r>
      <w:proofErr w:type="gramEnd"/>
      <w:r w:rsidR="00862299" w:rsidRPr="00862299">
        <w:rPr>
          <w:rFonts w:ascii="Arial" w:hAnsi="Arial" w:cs="Arial"/>
          <w:sz w:val="24"/>
          <w:szCs w:val="24"/>
        </w:rPr>
        <w:t>P&amp;G</w:t>
      </w:r>
      <w:r w:rsidR="00862299">
        <w:rPr>
          <w:rFonts w:ascii="Arial" w:hAnsi="Arial" w:cs="Arial"/>
          <w:sz w:val="24"/>
          <w:szCs w:val="24"/>
        </w:rPr>
        <w:t>:</w:t>
      </w:r>
      <w:r w:rsidR="00CB3B5F">
        <w:rPr>
          <w:rFonts w:ascii="Arial" w:hAnsi="Arial" w:cs="Arial"/>
          <w:sz w:val="24"/>
          <w:szCs w:val="24"/>
        </w:rPr>
        <w:t>11-12</w:t>
      </w:r>
    </w:p>
    <w:p w14:paraId="42769D83" w14:textId="52F2BBA4" w:rsidR="00862299" w:rsidRDefault="00862299" w:rsidP="00862299"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8.0.</w:t>
      </w:r>
      <w:r>
        <w:rPr>
          <w:rFonts w:ascii="Arial" w:hAnsi="Arial" w:cs="Arial"/>
          <w:sz w:val="24"/>
          <w:szCs w:val="24"/>
        </w:rPr>
        <w:tab/>
      </w:r>
      <w:r w:rsidRPr="00862299">
        <w:rPr>
          <w:rFonts w:ascii="Arial" w:hAnsi="Arial" w:cs="Arial"/>
          <w:sz w:val="24"/>
          <w:szCs w:val="24"/>
        </w:rPr>
        <w:t>Measuring success: Effectiveness of campaigns, sales targets, brand development extending market share</w:t>
      </w:r>
      <w:r>
        <w:rPr>
          <w:rFonts w:ascii="Arial" w:hAnsi="Arial" w:cs="Arial"/>
          <w:sz w:val="24"/>
          <w:szCs w:val="24"/>
        </w:rPr>
        <w:t>: ……………………</w:t>
      </w:r>
      <w:r w:rsidR="00CB3B5F">
        <w:rPr>
          <w:rFonts w:ascii="Arial" w:hAnsi="Arial" w:cs="Arial"/>
          <w:sz w:val="24"/>
          <w:szCs w:val="24"/>
        </w:rPr>
        <w:t>………………</w:t>
      </w:r>
      <w:r w:rsidR="009E671D">
        <w:rPr>
          <w:rFonts w:ascii="Arial" w:hAnsi="Arial" w:cs="Arial"/>
          <w:sz w:val="24"/>
          <w:szCs w:val="24"/>
        </w:rPr>
        <w:t>…</w:t>
      </w:r>
      <w:r w:rsidR="00CB3B5F">
        <w:rPr>
          <w:rFonts w:ascii="Arial" w:hAnsi="Arial" w:cs="Arial"/>
          <w:sz w:val="24"/>
          <w:szCs w:val="24"/>
        </w:rPr>
        <w:t>12-13</w:t>
      </w:r>
    </w:p>
    <w:p w14:paraId="652E28C2" w14:textId="113B4DF6" w:rsidR="000C65F6" w:rsidRDefault="00862299" w:rsidP="009002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</w:t>
      </w:r>
      <w:r w:rsidR="00327DD0">
        <w:rPr>
          <w:rFonts w:ascii="Arial" w:hAnsi="Arial" w:cs="Arial"/>
          <w:sz w:val="24"/>
          <w:szCs w:val="24"/>
        </w:rPr>
        <w:t>.0.</w:t>
      </w:r>
      <w:r>
        <w:rPr>
          <w:rFonts w:ascii="Arial" w:hAnsi="Arial" w:cs="Arial"/>
          <w:sz w:val="24"/>
          <w:szCs w:val="24"/>
        </w:rPr>
        <w:tab/>
      </w:r>
      <w:r w:rsidR="00327DD0">
        <w:rPr>
          <w:rFonts w:ascii="Arial" w:hAnsi="Arial" w:cs="Arial"/>
          <w:sz w:val="24"/>
          <w:szCs w:val="24"/>
        </w:rPr>
        <w:t>Conclusion: …………………………………………………………………</w:t>
      </w:r>
      <w:r>
        <w:rPr>
          <w:rFonts w:ascii="Arial" w:hAnsi="Arial" w:cs="Arial"/>
          <w:sz w:val="24"/>
          <w:szCs w:val="24"/>
        </w:rPr>
        <w:t>…</w:t>
      </w:r>
      <w:r w:rsidR="009E671D">
        <w:rPr>
          <w:rFonts w:ascii="Arial" w:hAnsi="Arial" w:cs="Arial"/>
          <w:sz w:val="24"/>
          <w:szCs w:val="24"/>
        </w:rPr>
        <w:t>.</w:t>
      </w:r>
      <w:r w:rsidR="00CB3B5F">
        <w:rPr>
          <w:rFonts w:ascii="Arial" w:hAnsi="Arial" w:cs="Arial"/>
          <w:sz w:val="24"/>
          <w:szCs w:val="24"/>
        </w:rPr>
        <w:t>13-14</w:t>
      </w:r>
    </w:p>
    <w:p w14:paraId="65073063" w14:textId="60ACA7FD" w:rsidR="00327DD0" w:rsidRDefault="00083341" w:rsidP="009002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10.0</w:t>
      </w:r>
      <w:r w:rsidR="00862299">
        <w:rPr>
          <w:rFonts w:ascii="Arial" w:hAnsi="Arial" w:cs="Arial"/>
          <w:sz w:val="24"/>
          <w:szCs w:val="24"/>
        </w:rPr>
        <w:t>.</w:t>
      </w:r>
      <w:r w:rsidR="00862299">
        <w:rPr>
          <w:rFonts w:ascii="Arial" w:hAnsi="Arial" w:cs="Arial"/>
          <w:sz w:val="24"/>
          <w:szCs w:val="24"/>
        </w:rPr>
        <w:tab/>
      </w:r>
      <w:r w:rsidR="00327DD0">
        <w:rPr>
          <w:rFonts w:ascii="Arial" w:hAnsi="Arial" w:cs="Arial"/>
          <w:sz w:val="24"/>
          <w:szCs w:val="24"/>
        </w:rPr>
        <w:t>References: …………………………………………………………………</w:t>
      </w:r>
      <w:r w:rsidR="009E671D">
        <w:rPr>
          <w:rFonts w:ascii="Arial" w:hAnsi="Arial" w:cs="Arial"/>
          <w:sz w:val="24"/>
          <w:szCs w:val="24"/>
        </w:rPr>
        <w:t>….</w:t>
      </w:r>
      <w:r w:rsidR="00CB3B5F">
        <w:rPr>
          <w:rFonts w:ascii="Arial" w:hAnsi="Arial" w:cs="Arial"/>
          <w:sz w:val="24"/>
          <w:szCs w:val="24"/>
        </w:rPr>
        <w:t>14-16</w:t>
      </w:r>
    </w:p>
    <w:p w14:paraId="6D6751F5" w14:textId="3962353D" w:rsidR="00A358A5" w:rsidRDefault="00A358A5">
      <w:pPr>
        <w:rPr>
          <w:rFonts w:ascii="Arial" w:hAnsi="Arial" w:cs="Arial"/>
          <w:sz w:val="24"/>
          <w:szCs w:val="24"/>
        </w:rPr>
      </w:pPr>
    </w:p>
    <w:p w14:paraId="07A146DF" w14:textId="51289E18" w:rsidR="000C65F6" w:rsidRDefault="000C65F6">
      <w:pPr>
        <w:rPr>
          <w:rFonts w:ascii="Arial" w:hAnsi="Arial" w:cs="Arial"/>
          <w:sz w:val="24"/>
          <w:szCs w:val="24"/>
        </w:rPr>
      </w:pPr>
    </w:p>
    <w:p w14:paraId="1E45EAB1" w14:textId="3413397E" w:rsidR="000C65F6" w:rsidRDefault="000C65F6">
      <w:pPr>
        <w:rPr>
          <w:rFonts w:ascii="Arial" w:hAnsi="Arial" w:cs="Arial"/>
          <w:sz w:val="24"/>
          <w:szCs w:val="24"/>
        </w:rPr>
      </w:pPr>
    </w:p>
    <w:p w14:paraId="60915A0F" w14:textId="77777777" w:rsidR="00B6638A" w:rsidRDefault="00B6638A">
      <w:pPr>
        <w:rPr>
          <w:rFonts w:ascii="Arial" w:hAnsi="Arial" w:cs="Arial"/>
          <w:sz w:val="24"/>
          <w:szCs w:val="24"/>
        </w:rPr>
      </w:pPr>
    </w:p>
    <w:p w14:paraId="208FE582" w14:textId="10D778C8" w:rsidR="000C65F6" w:rsidRDefault="000C65F6">
      <w:pPr>
        <w:rPr>
          <w:rFonts w:ascii="Arial" w:hAnsi="Arial" w:cs="Arial"/>
          <w:sz w:val="24"/>
          <w:szCs w:val="24"/>
        </w:rPr>
      </w:pPr>
    </w:p>
    <w:p w14:paraId="35414854" w14:textId="248096C8" w:rsidR="005D5116" w:rsidRDefault="005D5116">
      <w:pPr>
        <w:rPr>
          <w:rFonts w:ascii="Arial" w:hAnsi="Arial" w:cs="Arial"/>
          <w:sz w:val="24"/>
          <w:szCs w:val="24"/>
        </w:rPr>
      </w:pPr>
    </w:p>
    <w:p w14:paraId="74254F72" w14:textId="5665AB9E" w:rsidR="005D5116" w:rsidRDefault="005D5116">
      <w:pPr>
        <w:rPr>
          <w:rFonts w:ascii="Arial" w:hAnsi="Arial" w:cs="Arial"/>
          <w:sz w:val="24"/>
          <w:szCs w:val="24"/>
        </w:rPr>
      </w:pPr>
    </w:p>
    <w:p w14:paraId="1575B91F" w14:textId="604BA33D" w:rsidR="005D5116" w:rsidRDefault="005D5116">
      <w:pPr>
        <w:rPr>
          <w:rFonts w:ascii="Arial" w:hAnsi="Arial" w:cs="Arial"/>
          <w:sz w:val="24"/>
          <w:szCs w:val="24"/>
        </w:rPr>
      </w:pPr>
    </w:p>
    <w:p w14:paraId="50C25837" w14:textId="4ABF15E3" w:rsidR="005D5116" w:rsidRDefault="005D5116">
      <w:pPr>
        <w:rPr>
          <w:rFonts w:ascii="Arial" w:hAnsi="Arial" w:cs="Arial"/>
          <w:sz w:val="24"/>
          <w:szCs w:val="24"/>
        </w:rPr>
      </w:pPr>
    </w:p>
    <w:p w14:paraId="1FB7927D" w14:textId="607B83E6" w:rsidR="005D5116" w:rsidRDefault="005D5116">
      <w:pPr>
        <w:rPr>
          <w:rFonts w:ascii="Arial" w:hAnsi="Arial" w:cs="Arial"/>
          <w:sz w:val="24"/>
          <w:szCs w:val="24"/>
        </w:rPr>
      </w:pPr>
    </w:p>
    <w:p w14:paraId="79735469" w14:textId="59B41838" w:rsidR="00A358A5" w:rsidRDefault="001F59C0" w:rsidP="001F59C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u w:val="single"/>
        </w:rPr>
      </w:pPr>
      <w:r w:rsidRPr="00297A0F">
        <w:rPr>
          <w:rFonts w:ascii="Arial" w:hAnsi="Arial" w:cs="Arial"/>
          <w:sz w:val="24"/>
          <w:szCs w:val="24"/>
          <w:u w:val="single"/>
        </w:rPr>
        <w:lastRenderedPageBreak/>
        <w:t xml:space="preserve"> Introduction</w:t>
      </w:r>
    </w:p>
    <w:p w14:paraId="6B5BB1DE" w14:textId="77777777" w:rsidR="00CB3B5F" w:rsidRPr="00297A0F" w:rsidRDefault="00CB3B5F" w:rsidP="00CB3B5F">
      <w:pPr>
        <w:pStyle w:val="ListParagraph"/>
        <w:ind w:left="360"/>
        <w:rPr>
          <w:rFonts w:ascii="Arial" w:hAnsi="Arial" w:cs="Arial"/>
          <w:sz w:val="24"/>
          <w:szCs w:val="24"/>
          <w:u w:val="single"/>
        </w:rPr>
      </w:pPr>
    </w:p>
    <w:p w14:paraId="5792BDA2" w14:textId="274A8244" w:rsidR="002241A6" w:rsidRDefault="00F31866" w:rsidP="00C253F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1F59C0" w:rsidRPr="00F2031C">
        <w:rPr>
          <w:rFonts w:ascii="Arial" w:hAnsi="Arial" w:cs="Arial"/>
          <w:sz w:val="24"/>
          <w:szCs w:val="24"/>
        </w:rPr>
        <w:t>Procter and Gamble (P&amp;</w:t>
      </w:r>
      <w:r w:rsidR="00AA5E58">
        <w:rPr>
          <w:rFonts w:ascii="Arial" w:hAnsi="Arial" w:cs="Arial"/>
          <w:sz w:val="24"/>
          <w:szCs w:val="24"/>
        </w:rPr>
        <w:t>G</w:t>
      </w:r>
      <w:r w:rsidR="001F59C0" w:rsidRPr="00F2031C">
        <w:rPr>
          <w:rFonts w:ascii="Arial" w:hAnsi="Arial" w:cs="Arial"/>
          <w:sz w:val="24"/>
          <w:szCs w:val="24"/>
        </w:rPr>
        <w:t xml:space="preserve">) </w:t>
      </w:r>
      <w:r w:rsidR="000B7AD6" w:rsidRPr="00F2031C">
        <w:rPr>
          <w:rFonts w:ascii="Arial" w:hAnsi="Arial" w:cs="Arial"/>
          <w:sz w:val="24"/>
          <w:szCs w:val="24"/>
        </w:rPr>
        <w:t xml:space="preserve">is an American multi-national </w:t>
      </w:r>
      <w:r w:rsidR="00AA5E58">
        <w:rPr>
          <w:rFonts w:ascii="Arial" w:hAnsi="Arial" w:cs="Arial"/>
          <w:sz w:val="24"/>
          <w:szCs w:val="24"/>
        </w:rPr>
        <w:t xml:space="preserve">leading global consumer </w:t>
      </w:r>
    </w:p>
    <w:p w14:paraId="1753E3C2" w14:textId="4DC1D422" w:rsidR="002241A6" w:rsidRDefault="00AA5E58" w:rsidP="00C253F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products </w:t>
      </w:r>
      <w:r w:rsidR="000B7AD6" w:rsidRPr="00F2031C">
        <w:rPr>
          <w:rFonts w:ascii="Arial" w:hAnsi="Arial" w:cs="Arial"/>
          <w:sz w:val="24"/>
          <w:szCs w:val="24"/>
        </w:rPr>
        <w:t xml:space="preserve">company with its headquarters in </w:t>
      </w:r>
      <w:r w:rsidR="00F31866" w:rsidRPr="00F2031C">
        <w:rPr>
          <w:rFonts w:ascii="Arial" w:hAnsi="Arial" w:cs="Arial"/>
          <w:sz w:val="24"/>
          <w:szCs w:val="24"/>
        </w:rPr>
        <w:t>Cincinnati</w:t>
      </w:r>
      <w:r w:rsidR="000B7AD6" w:rsidRPr="00F2031C">
        <w:rPr>
          <w:rFonts w:ascii="Arial" w:hAnsi="Arial" w:cs="Arial"/>
          <w:sz w:val="24"/>
          <w:szCs w:val="24"/>
        </w:rPr>
        <w:t xml:space="preserve">, Ohio and was </w:t>
      </w:r>
      <w:r w:rsidR="00410374" w:rsidRPr="00F2031C">
        <w:rPr>
          <w:rFonts w:ascii="Arial" w:hAnsi="Arial" w:cs="Arial"/>
          <w:sz w:val="24"/>
          <w:szCs w:val="24"/>
        </w:rPr>
        <w:t>“</w:t>
      </w:r>
      <w:r w:rsidR="000B7AD6" w:rsidRPr="00F2031C">
        <w:rPr>
          <w:rFonts w:ascii="Arial" w:hAnsi="Arial" w:cs="Arial"/>
          <w:sz w:val="24"/>
          <w:szCs w:val="24"/>
        </w:rPr>
        <w:t xml:space="preserve">set up </w:t>
      </w:r>
      <w:r w:rsidR="00410374" w:rsidRPr="00F2031C">
        <w:rPr>
          <w:rFonts w:ascii="Arial" w:hAnsi="Arial" w:cs="Arial"/>
          <w:sz w:val="24"/>
          <w:szCs w:val="24"/>
        </w:rPr>
        <w:t xml:space="preserve">in 1837 </w:t>
      </w:r>
      <w:r w:rsidR="000B7AD6" w:rsidRPr="00F2031C">
        <w:rPr>
          <w:rFonts w:ascii="Arial" w:hAnsi="Arial" w:cs="Arial"/>
          <w:sz w:val="24"/>
          <w:szCs w:val="24"/>
        </w:rPr>
        <w:t xml:space="preserve">by </w:t>
      </w:r>
    </w:p>
    <w:p w14:paraId="494C8B99" w14:textId="77777777" w:rsidR="002241A6" w:rsidRDefault="00410374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>W</w:t>
      </w:r>
      <w:r w:rsidR="000B7AD6" w:rsidRPr="00F2031C">
        <w:rPr>
          <w:rFonts w:ascii="Arial" w:hAnsi="Arial" w:cs="Arial"/>
          <w:sz w:val="24"/>
          <w:szCs w:val="24"/>
        </w:rPr>
        <w:t>illiam Procter, a Candle maker and James Gamble</w:t>
      </w:r>
      <w:r w:rsidRPr="00F2031C">
        <w:rPr>
          <w:rFonts w:ascii="Arial" w:hAnsi="Arial" w:cs="Arial"/>
          <w:sz w:val="24"/>
          <w:szCs w:val="24"/>
        </w:rPr>
        <w:t xml:space="preserve">, a soap maker who married </w:t>
      </w:r>
    </w:p>
    <w:p w14:paraId="09D4A0A1" w14:textId="1F8A3DB8" w:rsidR="002241A6" w:rsidRDefault="00410374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sisters and settled in </w:t>
      </w:r>
      <w:r w:rsidR="00F31866" w:rsidRPr="00F2031C">
        <w:rPr>
          <w:rFonts w:ascii="Arial" w:hAnsi="Arial" w:cs="Arial"/>
          <w:sz w:val="24"/>
          <w:szCs w:val="24"/>
        </w:rPr>
        <w:t>Cincinnati</w:t>
      </w:r>
      <w:r w:rsidR="00F31866">
        <w:rPr>
          <w:rFonts w:ascii="Arial" w:hAnsi="Arial" w:cs="Arial"/>
          <w:sz w:val="24"/>
          <w:szCs w:val="24"/>
        </w:rPr>
        <w:t xml:space="preserve"> and t</w:t>
      </w:r>
      <w:r w:rsidRPr="00F2031C">
        <w:rPr>
          <w:rFonts w:ascii="Arial" w:hAnsi="Arial" w:cs="Arial"/>
          <w:sz w:val="24"/>
          <w:szCs w:val="24"/>
        </w:rPr>
        <w:t>he two were convince</w:t>
      </w:r>
      <w:r w:rsidR="00E875AF">
        <w:rPr>
          <w:rFonts w:ascii="Arial" w:hAnsi="Arial" w:cs="Arial"/>
          <w:sz w:val="24"/>
          <w:szCs w:val="24"/>
        </w:rPr>
        <w:t>d</w:t>
      </w:r>
      <w:r w:rsidRPr="00F2031C">
        <w:rPr>
          <w:rFonts w:ascii="Arial" w:hAnsi="Arial" w:cs="Arial"/>
          <w:sz w:val="24"/>
          <w:szCs w:val="24"/>
        </w:rPr>
        <w:t xml:space="preserve"> by their father-in-law to </w:t>
      </w:r>
    </w:p>
    <w:p w14:paraId="7F440FED" w14:textId="77777777" w:rsidR="002241A6" w:rsidRDefault="00410374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become business partners (P&amp;G Heritage Brochure, 2009). </w:t>
      </w:r>
      <w:r w:rsidR="00EC2BB5" w:rsidRPr="00F2031C">
        <w:rPr>
          <w:rFonts w:ascii="Arial" w:hAnsi="Arial" w:cs="Arial"/>
          <w:sz w:val="24"/>
          <w:szCs w:val="24"/>
        </w:rPr>
        <w:t>In 1887, P&amp;G</w:t>
      </w:r>
      <w:r w:rsidRPr="00F2031C">
        <w:rPr>
          <w:rFonts w:ascii="Arial" w:hAnsi="Arial" w:cs="Arial"/>
          <w:sz w:val="24"/>
          <w:szCs w:val="24"/>
        </w:rPr>
        <w:t xml:space="preserve"> </w:t>
      </w:r>
      <w:r w:rsidR="00EC2BB5" w:rsidRPr="00F2031C">
        <w:rPr>
          <w:rFonts w:ascii="Arial" w:hAnsi="Arial" w:cs="Arial"/>
          <w:sz w:val="24"/>
          <w:szCs w:val="24"/>
        </w:rPr>
        <w:t>pione</w:t>
      </w:r>
      <w:r w:rsidR="00C253FA">
        <w:rPr>
          <w:rFonts w:ascii="Arial" w:hAnsi="Arial" w:cs="Arial"/>
          <w:sz w:val="24"/>
          <w:szCs w:val="24"/>
        </w:rPr>
        <w:t>e</w:t>
      </w:r>
      <w:r w:rsidR="00EC2BB5" w:rsidRPr="00F2031C">
        <w:rPr>
          <w:rFonts w:ascii="Arial" w:hAnsi="Arial" w:cs="Arial"/>
          <w:sz w:val="24"/>
          <w:szCs w:val="24"/>
        </w:rPr>
        <w:t xml:space="preserve">red </w:t>
      </w:r>
    </w:p>
    <w:p w14:paraId="0D06A8F6" w14:textId="77777777" w:rsidR="002241A6" w:rsidRDefault="00EC2BB5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one of the first profit-sharing programs </w:t>
      </w:r>
      <w:r w:rsidR="007F0188" w:rsidRPr="00F2031C">
        <w:rPr>
          <w:rFonts w:ascii="Arial" w:hAnsi="Arial" w:cs="Arial"/>
          <w:sz w:val="24"/>
          <w:szCs w:val="24"/>
        </w:rPr>
        <w:t xml:space="preserve">which gave employees an ownership stake in </w:t>
      </w:r>
    </w:p>
    <w:p w14:paraId="53017174" w14:textId="77777777" w:rsidR="002241A6" w:rsidRDefault="007F0188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the company.  In 1924, P&amp;G was the first to conduct market-research with consumers </w:t>
      </w:r>
    </w:p>
    <w:p w14:paraId="7BE66937" w14:textId="77777777" w:rsidR="002241A6" w:rsidRDefault="007F0188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to understand consumers, better anticipate their needs and respond with products that </w:t>
      </w:r>
    </w:p>
    <w:p w14:paraId="54D143C9" w14:textId="77777777" w:rsidR="002241A6" w:rsidRDefault="007F0188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would improve their lives. In 1941, P&amp;G was one of the first companies to set up the </w:t>
      </w:r>
    </w:p>
    <w:p w14:paraId="6D81268D" w14:textId="563D1ADF" w:rsidR="00F31866" w:rsidRPr="00F2031C" w:rsidRDefault="007F0188" w:rsidP="00F31866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Consumer Relations Department to respond to consumer needs.  </w:t>
      </w:r>
      <w:r w:rsidR="00410374" w:rsidRPr="00F2031C">
        <w:rPr>
          <w:rFonts w:ascii="Arial" w:hAnsi="Arial" w:cs="Arial"/>
          <w:sz w:val="24"/>
          <w:szCs w:val="24"/>
        </w:rPr>
        <w:t>In the 1950’s</w:t>
      </w:r>
      <w:r w:rsidR="00F31866">
        <w:rPr>
          <w:rFonts w:ascii="Arial" w:hAnsi="Arial" w:cs="Arial"/>
          <w:sz w:val="24"/>
          <w:szCs w:val="24"/>
        </w:rPr>
        <w:t>,</w:t>
      </w:r>
    </w:p>
    <w:p w14:paraId="59E63091" w14:textId="77777777" w:rsidR="00F31866" w:rsidRDefault="00410374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>P&amp;G built a new plant to sustain their business and</w:t>
      </w:r>
      <w:r w:rsidR="00EC2BB5" w:rsidRPr="00F2031C">
        <w:rPr>
          <w:rFonts w:ascii="Arial" w:hAnsi="Arial" w:cs="Arial"/>
          <w:sz w:val="24"/>
          <w:szCs w:val="24"/>
        </w:rPr>
        <w:t xml:space="preserve"> were one of the first to invest in </w:t>
      </w:r>
    </w:p>
    <w:p w14:paraId="4BBA7391" w14:textId="6EE223D5" w:rsidR="005D04C0" w:rsidRPr="00F2031C" w:rsidRDefault="00EC2BB5" w:rsidP="00C253FA">
      <w:pPr>
        <w:jc w:val="both"/>
        <w:rPr>
          <w:rFonts w:ascii="Arial" w:hAnsi="Arial" w:cs="Arial"/>
          <w:sz w:val="24"/>
          <w:szCs w:val="24"/>
        </w:rPr>
      </w:pPr>
      <w:r w:rsidRPr="00F2031C">
        <w:rPr>
          <w:rFonts w:ascii="Arial" w:hAnsi="Arial" w:cs="Arial"/>
          <w:sz w:val="24"/>
          <w:szCs w:val="24"/>
        </w:rPr>
        <w:t xml:space="preserve">research laboratory in the American Industry (P&amp;G company history ND). </w:t>
      </w:r>
    </w:p>
    <w:p w14:paraId="6FB89584" w14:textId="77777777" w:rsidR="002241A6" w:rsidRDefault="002241A6" w:rsidP="002241A6">
      <w:pPr>
        <w:rPr>
          <w:rFonts w:ascii="Arial" w:hAnsi="Arial" w:cs="Arial"/>
          <w:sz w:val="24"/>
          <w:szCs w:val="24"/>
        </w:rPr>
      </w:pPr>
    </w:p>
    <w:p w14:paraId="1034D69E" w14:textId="77777777" w:rsidR="00F31866" w:rsidRDefault="005D04C0" w:rsidP="002241A6">
      <w:pPr>
        <w:rPr>
          <w:rFonts w:ascii="Arial" w:hAnsi="Arial" w:cs="Arial"/>
          <w:sz w:val="24"/>
          <w:szCs w:val="24"/>
        </w:rPr>
      </w:pPr>
      <w:r w:rsidRPr="00C253FA">
        <w:rPr>
          <w:rFonts w:ascii="Arial" w:hAnsi="Arial" w:cs="Arial"/>
          <w:sz w:val="24"/>
          <w:szCs w:val="24"/>
        </w:rPr>
        <w:t xml:space="preserve">A report </w:t>
      </w:r>
      <w:r w:rsidR="00F31866">
        <w:rPr>
          <w:rFonts w:ascii="Arial" w:hAnsi="Arial" w:cs="Arial"/>
          <w:sz w:val="24"/>
          <w:szCs w:val="24"/>
        </w:rPr>
        <w:t>has</w:t>
      </w:r>
      <w:r w:rsidRPr="00C253FA">
        <w:rPr>
          <w:rFonts w:ascii="Arial" w:hAnsi="Arial" w:cs="Arial"/>
          <w:sz w:val="24"/>
          <w:szCs w:val="24"/>
        </w:rPr>
        <w:t xml:space="preserve"> be</w:t>
      </w:r>
      <w:r w:rsidR="00F31866">
        <w:rPr>
          <w:rFonts w:ascii="Arial" w:hAnsi="Arial" w:cs="Arial"/>
          <w:sz w:val="24"/>
          <w:szCs w:val="24"/>
        </w:rPr>
        <w:t>en</w:t>
      </w:r>
      <w:r w:rsidRPr="00C253FA">
        <w:rPr>
          <w:rFonts w:ascii="Arial" w:hAnsi="Arial" w:cs="Arial"/>
          <w:sz w:val="24"/>
          <w:szCs w:val="24"/>
        </w:rPr>
        <w:t xml:space="preserve"> written using secondary academic research </w:t>
      </w:r>
      <w:r w:rsidR="00E875AF">
        <w:rPr>
          <w:rFonts w:ascii="Arial" w:hAnsi="Arial" w:cs="Arial"/>
          <w:sz w:val="24"/>
          <w:szCs w:val="24"/>
        </w:rPr>
        <w:t xml:space="preserve">to provide </w:t>
      </w:r>
      <w:r w:rsidR="00A52D12" w:rsidRPr="00C253FA">
        <w:rPr>
          <w:rFonts w:ascii="Arial" w:hAnsi="Arial" w:cs="Arial"/>
          <w:sz w:val="24"/>
          <w:szCs w:val="24"/>
        </w:rPr>
        <w:t xml:space="preserve">evidence </w:t>
      </w:r>
    </w:p>
    <w:p w14:paraId="43616613" w14:textId="77777777" w:rsidR="00F31866" w:rsidRDefault="005D04C0" w:rsidP="002241A6">
      <w:pPr>
        <w:rPr>
          <w:rFonts w:ascii="Arial" w:hAnsi="Arial" w:cs="Arial"/>
          <w:sz w:val="24"/>
          <w:szCs w:val="24"/>
        </w:rPr>
      </w:pPr>
      <w:r w:rsidRPr="00C253FA">
        <w:rPr>
          <w:rFonts w:ascii="Arial" w:hAnsi="Arial" w:cs="Arial"/>
          <w:sz w:val="24"/>
          <w:szCs w:val="24"/>
        </w:rPr>
        <w:t xml:space="preserve">from scholarly websites, journals, reports and text books to critically evaluate and </w:t>
      </w:r>
    </w:p>
    <w:p w14:paraId="5286FD0F" w14:textId="77777777" w:rsidR="00F31866" w:rsidRDefault="005D04C0" w:rsidP="002241A6">
      <w:pPr>
        <w:rPr>
          <w:rFonts w:ascii="Arial" w:hAnsi="Arial" w:cs="Arial"/>
          <w:sz w:val="24"/>
          <w:szCs w:val="24"/>
        </w:rPr>
      </w:pPr>
      <w:r w:rsidRPr="00C253FA">
        <w:rPr>
          <w:rFonts w:ascii="Arial" w:hAnsi="Arial" w:cs="Arial"/>
          <w:sz w:val="24"/>
          <w:szCs w:val="24"/>
        </w:rPr>
        <w:t>explain the role and activities of the marketing department at the P&amp;G Organisation</w:t>
      </w:r>
      <w:r w:rsidR="00E875AF">
        <w:rPr>
          <w:rFonts w:ascii="Arial" w:hAnsi="Arial" w:cs="Arial"/>
          <w:sz w:val="24"/>
          <w:szCs w:val="24"/>
        </w:rPr>
        <w:t xml:space="preserve">.  </w:t>
      </w:r>
    </w:p>
    <w:p w14:paraId="46D9C49D" w14:textId="1FA70D3B" w:rsidR="002241A6" w:rsidRDefault="00E875AF" w:rsidP="002241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report will also discuss </w:t>
      </w:r>
      <w:r w:rsidR="00A52D12" w:rsidRPr="00C253FA">
        <w:rPr>
          <w:rFonts w:ascii="Arial" w:hAnsi="Arial" w:cs="Arial"/>
          <w:sz w:val="24"/>
          <w:szCs w:val="24"/>
        </w:rPr>
        <w:t xml:space="preserve">the organisational structure, its relationship with other </w:t>
      </w:r>
    </w:p>
    <w:p w14:paraId="7E433ED7" w14:textId="77777777" w:rsidR="002241A6" w:rsidRDefault="00A52D12" w:rsidP="002241A6">
      <w:pPr>
        <w:rPr>
          <w:rFonts w:ascii="Arial" w:hAnsi="Arial" w:cs="Arial"/>
          <w:sz w:val="24"/>
          <w:szCs w:val="24"/>
        </w:rPr>
      </w:pPr>
      <w:r w:rsidRPr="00C253FA">
        <w:rPr>
          <w:rFonts w:ascii="Arial" w:hAnsi="Arial" w:cs="Arial"/>
          <w:sz w:val="24"/>
          <w:szCs w:val="24"/>
        </w:rPr>
        <w:t>department using appropriate marketing models and concepts</w:t>
      </w:r>
      <w:r w:rsidR="005D04C0" w:rsidRPr="00C253FA">
        <w:rPr>
          <w:rFonts w:ascii="Arial" w:hAnsi="Arial" w:cs="Arial"/>
          <w:sz w:val="24"/>
          <w:szCs w:val="24"/>
        </w:rPr>
        <w:t xml:space="preserve">.  </w:t>
      </w:r>
      <w:r w:rsidRPr="00C253FA">
        <w:rPr>
          <w:rFonts w:ascii="Arial" w:hAnsi="Arial" w:cs="Arial"/>
          <w:sz w:val="24"/>
          <w:szCs w:val="24"/>
        </w:rPr>
        <w:t xml:space="preserve">The report will also </w:t>
      </w:r>
    </w:p>
    <w:p w14:paraId="38FD7EBE" w14:textId="77777777" w:rsidR="002241A6" w:rsidRDefault="00E875AF" w:rsidP="002241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look at</w:t>
      </w:r>
      <w:r w:rsidR="00A52D12" w:rsidRPr="00C253FA">
        <w:rPr>
          <w:rFonts w:ascii="Arial" w:hAnsi="Arial" w:cs="Arial"/>
          <w:sz w:val="24"/>
          <w:szCs w:val="24"/>
        </w:rPr>
        <w:t xml:space="preserve"> the P&amp;G key target markets, media chan</w:t>
      </w:r>
      <w:r w:rsidR="00E323FC">
        <w:rPr>
          <w:rFonts w:ascii="Arial" w:hAnsi="Arial" w:cs="Arial"/>
          <w:sz w:val="24"/>
          <w:szCs w:val="24"/>
        </w:rPr>
        <w:t>n</w:t>
      </w:r>
      <w:r w:rsidR="00A52D12" w:rsidRPr="00C253FA">
        <w:rPr>
          <w:rFonts w:ascii="Arial" w:hAnsi="Arial" w:cs="Arial"/>
          <w:sz w:val="24"/>
          <w:szCs w:val="24"/>
        </w:rPr>
        <w:t xml:space="preserve">els used by the marketing </w:t>
      </w:r>
    </w:p>
    <w:p w14:paraId="73B5FD5F" w14:textId="77777777" w:rsidR="00F31866" w:rsidRDefault="00A52D12" w:rsidP="002241A6">
      <w:pPr>
        <w:rPr>
          <w:rFonts w:ascii="Arial" w:hAnsi="Arial" w:cs="Arial"/>
          <w:sz w:val="24"/>
          <w:szCs w:val="24"/>
        </w:rPr>
      </w:pPr>
      <w:r w:rsidRPr="00C253FA">
        <w:rPr>
          <w:rFonts w:ascii="Arial" w:hAnsi="Arial" w:cs="Arial"/>
          <w:sz w:val="24"/>
          <w:szCs w:val="24"/>
        </w:rPr>
        <w:t>department</w:t>
      </w:r>
      <w:r w:rsidR="00F31866">
        <w:rPr>
          <w:rFonts w:ascii="Arial" w:hAnsi="Arial" w:cs="Arial"/>
          <w:sz w:val="24"/>
          <w:szCs w:val="24"/>
        </w:rPr>
        <w:t xml:space="preserve">, marketing mx, </w:t>
      </w:r>
      <w:r w:rsidRPr="00C253FA">
        <w:rPr>
          <w:rFonts w:ascii="Arial" w:hAnsi="Arial" w:cs="Arial"/>
          <w:sz w:val="24"/>
          <w:szCs w:val="24"/>
        </w:rPr>
        <w:t xml:space="preserve">and the effectiveness of its marketing campaigns, </w:t>
      </w:r>
      <w:proofErr w:type="spellStart"/>
      <w:r w:rsidRPr="00C253FA">
        <w:rPr>
          <w:rFonts w:ascii="Arial" w:hAnsi="Arial" w:cs="Arial"/>
          <w:sz w:val="24"/>
          <w:szCs w:val="24"/>
        </w:rPr>
        <w:t>i.e</w:t>
      </w:r>
      <w:proofErr w:type="spellEnd"/>
      <w:r w:rsidRPr="00C253FA">
        <w:rPr>
          <w:rFonts w:ascii="Arial" w:hAnsi="Arial" w:cs="Arial"/>
          <w:sz w:val="24"/>
          <w:szCs w:val="24"/>
        </w:rPr>
        <w:t xml:space="preserve"> </w:t>
      </w:r>
    </w:p>
    <w:p w14:paraId="652306BB" w14:textId="26F081F3" w:rsidR="00A358A5" w:rsidRDefault="00A52D12" w:rsidP="002241A6">
      <w:pPr>
        <w:rPr>
          <w:rFonts w:ascii="Arial" w:hAnsi="Arial" w:cs="Arial"/>
          <w:sz w:val="24"/>
          <w:szCs w:val="24"/>
        </w:rPr>
      </w:pPr>
      <w:r w:rsidRPr="00C253FA">
        <w:rPr>
          <w:rFonts w:ascii="Arial" w:hAnsi="Arial" w:cs="Arial"/>
          <w:sz w:val="24"/>
          <w:szCs w:val="24"/>
        </w:rPr>
        <w:t xml:space="preserve">brand development and market share.  </w:t>
      </w:r>
    </w:p>
    <w:p w14:paraId="24CE6181" w14:textId="77777777" w:rsidR="002241A6" w:rsidRPr="00C253FA" w:rsidRDefault="002241A6" w:rsidP="00C253FA">
      <w:pPr>
        <w:jc w:val="both"/>
        <w:rPr>
          <w:rFonts w:ascii="Arial" w:hAnsi="Arial" w:cs="Arial"/>
          <w:sz w:val="24"/>
          <w:szCs w:val="24"/>
        </w:rPr>
      </w:pPr>
    </w:p>
    <w:p w14:paraId="0A66CB64" w14:textId="47EEA589" w:rsidR="001F59C0" w:rsidRDefault="00356153" w:rsidP="00862299">
      <w:pPr>
        <w:ind w:left="720" w:hanging="720"/>
        <w:rPr>
          <w:rFonts w:ascii="Arial" w:hAnsi="Arial" w:cs="Arial"/>
          <w:sz w:val="24"/>
          <w:szCs w:val="24"/>
        </w:rPr>
      </w:pPr>
      <w:bookmarkStart w:id="0" w:name="_Hlk520845261"/>
      <w:r w:rsidRPr="00F2031C">
        <w:rPr>
          <w:rFonts w:ascii="Arial" w:hAnsi="Arial" w:cs="Arial"/>
          <w:sz w:val="24"/>
          <w:szCs w:val="24"/>
        </w:rPr>
        <w:t xml:space="preserve">2.0: </w:t>
      </w:r>
      <w:r w:rsidRPr="00F2031C">
        <w:rPr>
          <w:rFonts w:ascii="Arial" w:hAnsi="Arial" w:cs="Arial"/>
          <w:sz w:val="24"/>
          <w:szCs w:val="24"/>
        </w:rPr>
        <w:tab/>
      </w:r>
      <w:r w:rsidRPr="00297A0F">
        <w:rPr>
          <w:rFonts w:ascii="Arial" w:hAnsi="Arial" w:cs="Arial"/>
          <w:sz w:val="24"/>
          <w:szCs w:val="24"/>
          <w:u w:val="single"/>
        </w:rPr>
        <w:t>P&amp;G Organisational Structure</w:t>
      </w:r>
      <w:r w:rsidR="00CC234A">
        <w:rPr>
          <w:rFonts w:ascii="Arial" w:hAnsi="Arial" w:cs="Arial"/>
          <w:sz w:val="24"/>
          <w:szCs w:val="24"/>
          <w:u w:val="single"/>
        </w:rPr>
        <w:t xml:space="preserve"> and where the marketing d</w:t>
      </w:r>
      <w:r w:rsidR="00470D5E">
        <w:rPr>
          <w:rFonts w:ascii="Arial" w:hAnsi="Arial" w:cs="Arial"/>
          <w:sz w:val="24"/>
          <w:szCs w:val="24"/>
          <w:u w:val="single"/>
        </w:rPr>
        <w:t>epartment fits in the organisation</w:t>
      </w:r>
    </w:p>
    <w:bookmarkEnd w:id="0"/>
    <w:p w14:paraId="5D9D4DC8" w14:textId="77777777" w:rsidR="002241A6" w:rsidRDefault="00C01DAB" w:rsidP="008622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E875AF">
        <w:rPr>
          <w:rFonts w:ascii="Arial" w:hAnsi="Arial" w:cs="Arial"/>
          <w:sz w:val="24"/>
          <w:szCs w:val="24"/>
        </w:rPr>
        <w:t xml:space="preserve">The P&amp;G organisational structure or corporate structure is based on </w:t>
      </w:r>
      <w:r>
        <w:rPr>
          <w:rFonts w:ascii="Arial" w:hAnsi="Arial" w:cs="Arial"/>
          <w:sz w:val="24"/>
          <w:szCs w:val="24"/>
        </w:rPr>
        <w:t xml:space="preserve">the company’s </w:t>
      </w:r>
    </w:p>
    <w:p w14:paraId="6F352F3B" w14:textId="77777777" w:rsidR="002241A6" w:rsidRDefault="00E875AF" w:rsidP="008622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product portfolio</w:t>
      </w:r>
      <w:r w:rsidR="00C01DAB">
        <w:rPr>
          <w:rFonts w:ascii="Arial" w:hAnsi="Arial" w:cs="Arial"/>
          <w:sz w:val="24"/>
          <w:szCs w:val="24"/>
        </w:rPr>
        <w:t xml:space="preserve">, the structure also addresses P&amp;G’s business needs based on </w:t>
      </w:r>
    </w:p>
    <w:p w14:paraId="5100F42D" w14:textId="77777777" w:rsidR="002241A6" w:rsidRDefault="00C01DAB" w:rsidP="008622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organisational function and consumer goods market geography” (Smithson 2017, p. </w:t>
      </w:r>
    </w:p>
    <w:p w14:paraId="748D3A53" w14:textId="77777777" w:rsidR="002241A6" w:rsidRDefault="00C01DAB" w:rsidP="008622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1).  The organisational structure is </w:t>
      </w:r>
      <w:r w:rsidR="00E875AF">
        <w:rPr>
          <w:rFonts w:ascii="Arial" w:hAnsi="Arial" w:cs="Arial"/>
          <w:sz w:val="24"/>
          <w:szCs w:val="24"/>
        </w:rPr>
        <w:t xml:space="preserve">categorized in ten (10) Global Business Units </w:t>
      </w:r>
    </w:p>
    <w:p w14:paraId="5D8B426C" w14:textId="77777777" w:rsidR="002241A6" w:rsidRDefault="00E875AF" w:rsidP="008622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(GBU’s), </w:t>
      </w:r>
      <w:r w:rsidR="00621C85">
        <w:rPr>
          <w:rFonts w:ascii="Arial" w:hAnsi="Arial" w:cs="Arial"/>
          <w:sz w:val="24"/>
          <w:szCs w:val="24"/>
        </w:rPr>
        <w:t>Market Development Organisations</w:t>
      </w:r>
      <w:r>
        <w:rPr>
          <w:rFonts w:ascii="Arial" w:hAnsi="Arial" w:cs="Arial"/>
          <w:sz w:val="24"/>
          <w:szCs w:val="24"/>
        </w:rPr>
        <w:t xml:space="preserve"> (M</w:t>
      </w:r>
      <w:r w:rsidR="00621C85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O’s), Global Business Services </w:t>
      </w:r>
    </w:p>
    <w:p w14:paraId="43E602DE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(GBS) which provides business support through P&amp;G talent experts to leverage real-</w:t>
      </w:r>
    </w:p>
    <w:p w14:paraId="70C200F1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 advantage</w:t>
      </w:r>
      <w:r w:rsidR="00C01DAB">
        <w:rPr>
          <w:rFonts w:ascii="Arial" w:hAnsi="Arial" w:cs="Arial"/>
          <w:sz w:val="24"/>
          <w:szCs w:val="24"/>
        </w:rPr>
        <w:t xml:space="preserve">, (P&amp;G Corporate structure, p. 1).  </w:t>
      </w:r>
      <w:r>
        <w:rPr>
          <w:rFonts w:ascii="Arial" w:hAnsi="Arial" w:cs="Arial"/>
          <w:sz w:val="24"/>
          <w:szCs w:val="24"/>
        </w:rPr>
        <w:t xml:space="preserve"> These units determine how </w:t>
      </w:r>
    </w:p>
    <w:p w14:paraId="060C249C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business </w:t>
      </w:r>
      <w:proofErr w:type="gramStart"/>
      <w:r>
        <w:rPr>
          <w:rFonts w:ascii="Arial" w:hAnsi="Arial" w:cs="Arial"/>
          <w:sz w:val="24"/>
          <w:szCs w:val="24"/>
        </w:rPr>
        <w:t>needs</w:t>
      </w:r>
      <w:proofErr w:type="gramEnd"/>
      <w:r>
        <w:rPr>
          <w:rFonts w:ascii="Arial" w:hAnsi="Arial" w:cs="Arial"/>
          <w:sz w:val="24"/>
          <w:szCs w:val="24"/>
        </w:rPr>
        <w:t xml:space="preserve"> and issues are tackled, Smithson (2017). The GBUs are responsible </w:t>
      </w:r>
    </w:p>
    <w:p w14:paraId="638CF39F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developing overall brand strategy, new product upgrades and innovations, and </w:t>
      </w:r>
    </w:p>
    <w:p w14:paraId="738EF791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marketing plans” (P&amp;G 2018). The command and line of authority and how to solve </w:t>
      </w:r>
    </w:p>
    <w:p w14:paraId="2BA79115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problems and how decisions are implemented is determined by the corporate </w:t>
      </w:r>
    </w:p>
    <w:p w14:paraId="7644A45D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structure.  The GBU’s ten (10) categories include baby care, fabric care, feminine care, </w:t>
      </w:r>
    </w:p>
    <w:p w14:paraId="58E42D47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grooming, oral care, home care, personal health care, family care, skin and personal </w:t>
      </w:r>
    </w:p>
    <w:p w14:paraId="45F74FDB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care.  The S</w:t>
      </w:r>
      <w:r w:rsidR="00621C85">
        <w:rPr>
          <w:rFonts w:ascii="Arial" w:hAnsi="Arial" w:cs="Arial"/>
          <w:sz w:val="24"/>
          <w:szCs w:val="24"/>
        </w:rPr>
        <w:t xml:space="preserve">elling </w:t>
      </w:r>
      <w:r>
        <w:rPr>
          <w:rFonts w:ascii="Arial" w:hAnsi="Arial" w:cs="Arial"/>
          <w:sz w:val="24"/>
          <w:szCs w:val="24"/>
        </w:rPr>
        <w:t>M</w:t>
      </w:r>
      <w:r w:rsidR="00621C85">
        <w:rPr>
          <w:rFonts w:ascii="Arial" w:hAnsi="Arial" w:cs="Arial"/>
          <w:sz w:val="24"/>
          <w:szCs w:val="24"/>
        </w:rPr>
        <w:t>arket Operations (SM</w:t>
      </w:r>
      <w:r>
        <w:rPr>
          <w:rFonts w:ascii="Arial" w:hAnsi="Arial" w:cs="Arial"/>
          <w:sz w:val="24"/>
          <w:szCs w:val="24"/>
        </w:rPr>
        <w:t>Os</w:t>
      </w:r>
      <w:r w:rsidR="00621C85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is responsible for developing </w:t>
      </w:r>
      <w:r w:rsidR="00621C85">
        <w:rPr>
          <w:rFonts w:ascii="Arial" w:hAnsi="Arial" w:cs="Arial"/>
          <w:sz w:val="24"/>
          <w:szCs w:val="24"/>
        </w:rPr>
        <w:t xml:space="preserve">and </w:t>
      </w:r>
    </w:p>
    <w:p w14:paraId="36D4A964" w14:textId="77777777" w:rsidR="002241A6" w:rsidRDefault="00621C85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executing </w:t>
      </w:r>
      <w:r w:rsidR="00E875AF">
        <w:rPr>
          <w:rFonts w:ascii="Arial" w:hAnsi="Arial" w:cs="Arial"/>
          <w:sz w:val="24"/>
          <w:szCs w:val="24"/>
        </w:rPr>
        <w:t xml:space="preserve">market plans, effective selling, pricing execution and merchandizing for </w:t>
      </w:r>
    </w:p>
    <w:p w14:paraId="3BC2C602" w14:textId="77777777" w:rsidR="002241A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consumers in six regions, North America, western Europe, Central Europe, Latin </w:t>
      </w:r>
    </w:p>
    <w:p w14:paraId="5369BEB4" w14:textId="7126C056" w:rsidR="00F31866" w:rsidRDefault="00E875AF" w:rsidP="00F3186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America, China and Asia whilst the GBUs also supports other departments </w:t>
      </w:r>
    </w:p>
    <w:p w14:paraId="67B98D77" w14:textId="24D6E26E" w:rsidR="00F3186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(P&amp;G 2018).  </w:t>
      </w:r>
      <w:r w:rsidR="00F31866">
        <w:rPr>
          <w:rFonts w:ascii="Arial" w:hAnsi="Arial" w:cs="Arial"/>
          <w:sz w:val="24"/>
          <w:szCs w:val="24"/>
        </w:rPr>
        <w:t xml:space="preserve">“The </w:t>
      </w:r>
      <w:r>
        <w:rPr>
          <w:rFonts w:ascii="Arial" w:hAnsi="Arial" w:cs="Arial"/>
          <w:sz w:val="24"/>
          <w:szCs w:val="24"/>
        </w:rPr>
        <w:t xml:space="preserve">Corporate functions is responsible </w:t>
      </w:r>
      <w:r w:rsidR="00F31866">
        <w:rPr>
          <w:rFonts w:ascii="Arial" w:hAnsi="Arial" w:cs="Arial"/>
          <w:sz w:val="24"/>
          <w:szCs w:val="24"/>
        </w:rPr>
        <w:t>f</w:t>
      </w:r>
      <w:r>
        <w:rPr>
          <w:rFonts w:ascii="Arial" w:hAnsi="Arial" w:cs="Arial"/>
          <w:sz w:val="24"/>
          <w:szCs w:val="24"/>
        </w:rPr>
        <w:t>or company level strategy</w:t>
      </w:r>
      <w:r w:rsidR="00F3186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5378FF1" w14:textId="0F2EEBF5" w:rsidR="00F3186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analysis and capability improvement</w:t>
      </w:r>
      <w:r w:rsidR="00F31866">
        <w:rPr>
          <w:rFonts w:ascii="Arial" w:hAnsi="Arial" w:cs="Arial"/>
          <w:sz w:val="24"/>
          <w:szCs w:val="24"/>
        </w:rPr>
        <w:t>, t</w:t>
      </w:r>
      <w:r>
        <w:rPr>
          <w:rFonts w:ascii="Arial" w:hAnsi="Arial" w:cs="Arial"/>
          <w:sz w:val="24"/>
          <w:szCs w:val="24"/>
        </w:rPr>
        <w:t xml:space="preserve">he P&amp;G Organisational structure is a divisional </w:t>
      </w:r>
    </w:p>
    <w:p w14:paraId="2B54D02C" w14:textId="77777777" w:rsidR="00F31866" w:rsidRDefault="00E875AF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structure which offers global scale benefits for consumers in more than 180 countries</w:t>
      </w:r>
      <w:r w:rsidR="00F31866">
        <w:rPr>
          <w:rFonts w:ascii="Arial" w:hAnsi="Arial" w:cs="Arial"/>
          <w:sz w:val="24"/>
          <w:szCs w:val="24"/>
        </w:rPr>
        <w:t xml:space="preserve"> </w:t>
      </w:r>
    </w:p>
    <w:p w14:paraId="41DD99B0" w14:textId="26B9B25F" w:rsidR="00E875AF" w:rsidRDefault="00F31866" w:rsidP="00276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(P&amp;G 2018).</w:t>
      </w:r>
    </w:p>
    <w:p w14:paraId="42B4C4AF" w14:textId="77777777" w:rsidR="00F31866" w:rsidRDefault="00F31866" w:rsidP="00D43BC5">
      <w:pPr>
        <w:jc w:val="both"/>
        <w:rPr>
          <w:rFonts w:ascii="Arial" w:hAnsi="Arial" w:cs="Arial"/>
          <w:sz w:val="24"/>
          <w:szCs w:val="24"/>
        </w:rPr>
      </w:pPr>
    </w:p>
    <w:p w14:paraId="0CCB45E7" w14:textId="3CFCA0E2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compared to Unilever, </w:t>
      </w:r>
      <w:r w:rsidRPr="000B4316">
        <w:rPr>
          <w:rFonts w:ascii="Arial" w:hAnsi="Arial" w:cs="Arial"/>
          <w:sz w:val="24"/>
          <w:szCs w:val="24"/>
        </w:rPr>
        <w:t>P&amp;G and Unilever are both multi-national FMCGs</w:t>
      </w:r>
      <w:r>
        <w:rPr>
          <w:rFonts w:ascii="Arial" w:hAnsi="Arial" w:cs="Arial"/>
          <w:sz w:val="24"/>
          <w:szCs w:val="24"/>
        </w:rPr>
        <w:t xml:space="preserve"> and </w:t>
      </w:r>
    </w:p>
    <w:p w14:paraId="1C914F33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Pr="000B4316">
        <w:rPr>
          <w:rFonts w:ascii="Arial" w:hAnsi="Arial" w:cs="Arial"/>
          <w:sz w:val="24"/>
          <w:szCs w:val="24"/>
        </w:rPr>
        <w:t xml:space="preserve">ooking at their marketing mix, </w:t>
      </w:r>
      <w:proofErr w:type="spellStart"/>
      <w:r w:rsidRPr="000B4316">
        <w:rPr>
          <w:rFonts w:ascii="Arial" w:hAnsi="Arial" w:cs="Arial"/>
          <w:sz w:val="24"/>
          <w:szCs w:val="24"/>
        </w:rPr>
        <w:t>Gantra</w:t>
      </w:r>
      <w:proofErr w:type="spellEnd"/>
      <w:r w:rsidRPr="000B4316">
        <w:rPr>
          <w:rFonts w:ascii="Arial" w:hAnsi="Arial" w:cs="Arial"/>
          <w:sz w:val="24"/>
          <w:szCs w:val="24"/>
        </w:rPr>
        <w:t xml:space="preserve"> et al (2016) states “P&amp;G has more than 400 </w:t>
      </w:r>
    </w:p>
    <w:p w14:paraId="1D807050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brands and aims at making its products available and affordable to every consumer in </w:t>
      </w:r>
    </w:p>
    <w:p w14:paraId="2C11852A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the world by relying heavily on online media and advertising with celebrities like </w:t>
      </w:r>
    </w:p>
    <w:p w14:paraId="0BA67812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Karena and </w:t>
      </w:r>
      <w:proofErr w:type="spellStart"/>
      <w:r w:rsidRPr="000B4316">
        <w:rPr>
          <w:rFonts w:ascii="Arial" w:hAnsi="Arial" w:cs="Arial"/>
          <w:sz w:val="24"/>
          <w:szCs w:val="24"/>
        </w:rPr>
        <w:t>Saaf</w:t>
      </w:r>
      <w:proofErr w:type="spellEnd"/>
      <w:r w:rsidRPr="000B4316">
        <w:rPr>
          <w:rFonts w:ascii="Arial" w:hAnsi="Arial" w:cs="Arial"/>
          <w:sz w:val="24"/>
          <w:szCs w:val="24"/>
        </w:rPr>
        <w:t xml:space="preserve"> Ali Khan in the Head and Shoulders ad while Unilever has about 300 </w:t>
      </w:r>
    </w:p>
    <w:p w14:paraId="4B7D837D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brands and offers low cost products for its consumers in the consumer goods market </w:t>
      </w:r>
    </w:p>
    <w:p w14:paraId="5354D4E2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to have a wider market through print and electronic media”.  Forbes (2010) argues that </w:t>
      </w:r>
    </w:p>
    <w:p w14:paraId="2848F1FF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“P&amp;G” has not demonstrated its ability to come up with relevant innovations in </w:t>
      </w:r>
    </w:p>
    <w:p w14:paraId="56EE54A7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emerging markets whilst Unilever on the hand has established capabilities across </w:t>
      </w:r>
    </w:p>
    <w:p w14:paraId="79A5511E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emerging markets, having allowed local markets like India to build their own innovation </w:t>
      </w:r>
    </w:p>
    <w:p w14:paraId="0732FAF5" w14:textId="77777777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capabilities over the years”.  This clearly show that P&amp;G lacks diversity at the top </w:t>
      </w:r>
    </w:p>
    <w:p w14:paraId="7EC2BFDC" w14:textId="4F35D629" w:rsidR="00D43BC5" w:rsidRDefault="00D43BC5" w:rsidP="00D43BC5">
      <w:pPr>
        <w:jc w:val="both"/>
        <w:rPr>
          <w:rFonts w:ascii="Arial" w:hAnsi="Arial" w:cs="Arial"/>
          <w:sz w:val="24"/>
          <w:szCs w:val="24"/>
        </w:rPr>
      </w:pPr>
      <w:r w:rsidRPr="000B4316">
        <w:rPr>
          <w:rFonts w:ascii="Arial" w:hAnsi="Arial" w:cs="Arial"/>
          <w:sz w:val="24"/>
          <w:szCs w:val="24"/>
        </w:rPr>
        <w:t xml:space="preserve">structure as compared to Unilever if it must succeed according to Forbes (2010).  </w:t>
      </w:r>
    </w:p>
    <w:p w14:paraId="5F65C426" w14:textId="5413CF58" w:rsidR="008F37CB" w:rsidRDefault="008F37CB" w:rsidP="00D43BC5">
      <w:pPr>
        <w:jc w:val="both"/>
        <w:rPr>
          <w:rFonts w:ascii="Arial" w:hAnsi="Arial" w:cs="Arial"/>
          <w:sz w:val="24"/>
          <w:szCs w:val="24"/>
        </w:rPr>
      </w:pPr>
    </w:p>
    <w:p w14:paraId="170651CA" w14:textId="77777777" w:rsidR="008F37CB" w:rsidRPr="000B4316" w:rsidRDefault="008F37CB" w:rsidP="00D43BC5">
      <w:pPr>
        <w:jc w:val="both"/>
        <w:rPr>
          <w:rFonts w:ascii="Arial" w:hAnsi="Arial" w:cs="Arial"/>
          <w:sz w:val="24"/>
          <w:szCs w:val="24"/>
        </w:rPr>
      </w:pPr>
    </w:p>
    <w:p w14:paraId="1F9AB1A5" w14:textId="3581B02A" w:rsidR="00FA4C43" w:rsidRDefault="00F31866" w:rsidP="00FA4C43">
      <w:pPr>
        <w:ind w:left="1440" w:firstLine="7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FA4C43" w:rsidRPr="00FA4C43">
        <w:rPr>
          <w:rFonts w:ascii="Arial" w:hAnsi="Arial" w:cs="Arial"/>
          <w:sz w:val="20"/>
          <w:szCs w:val="20"/>
        </w:rPr>
        <w:t>P&amp;G Organisational Structure or Corporate Structure</w:t>
      </w:r>
      <w:r>
        <w:rPr>
          <w:rFonts w:ascii="Arial" w:hAnsi="Arial" w:cs="Arial"/>
          <w:sz w:val="20"/>
          <w:szCs w:val="20"/>
        </w:rPr>
        <w:t>.</w:t>
      </w:r>
    </w:p>
    <w:p w14:paraId="53037C64" w14:textId="77777777" w:rsidR="00FA4C43" w:rsidRPr="00FA4C43" w:rsidRDefault="00FA4C43" w:rsidP="00FA4C43">
      <w:pPr>
        <w:ind w:left="1440" w:firstLine="720"/>
        <w:rPr>
          <w:rFonts w:ascii="Arial" w:hAnsi="Arial" w:cs="Arial"/>
          <w:sz w:val="20"/>
          <w:szCs w:val="20"/>
        </w:rPr>
      </w:pPr>
    </w:p>
    <w:p w14:paraId="49917066" w14:textId="6DBF0912" w:rsidR="00EB4D62" w:rsidRDefault="003D487E">
      <w:pPr>
        <w:rPr>
          <w:rFonts w:ascii="Arial" w:hAnsi="Arial" w:cs="Arial"/>
          <w:sz w:val="24"/>
          <w:szCs w:val="24"/>
        </w:rPr>
      </w:pPr>
      <w:r>
        <w:rPr>
          <w:noProof/>
          <w:lang w:eastAsia="en-ZA"/>
        </w:rPr>
        <w:drawing>
          <wp:inline distT="0" distB="0" distL="0" distR="0" wp14:anchorId="54CBDF50" wp14:editId="2C42EFEF">
            <wp:extent cx="4069080" cy="3223260"/>
            <wp:effectExtent l="0" t="0" r="7620" b="0"/>
            <wp:docPr id="1" name="Picture 1" descr="P&amp;G's corporate structure. Market Development Organizations. Global Business Units: Beauty Care, Global Health &amp; Well-being, Household Care. Global Business Services: Shared Services. Corporate Functions: Governance, Capability, Functional Innovation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&amp;G's corporate structure. Market Development Organizations. Global Business Units: Beauty Care, Global Health &amp; Well-being, Household Care. Global Business Services: Shared Services. Corporate Functions: Governance, Capability, Functional Innovation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908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B34898" w14:textId="00AD22C4" w:rsidR="00EB4D62" w:rsidRPr="0025294C" w:rsidRDefault="00F214A7" w:rsidP="0025294C">
      <w:pPr>
        <w:pStyle w:val="NoSpacing"/>
        <w:rPr>
          <w:sz w:val="16"/>
          <w:szCs w:val="16"/>
        </w:rPr>
      </w:pPr>
      <w:r>
        <w:rPr>
          <w:sz w:val="16"/>
          <w:szCs w:val="16"/>
        </w:rPr>
        <w:t xml:space="preserve">Fig 1. </w:t>
      </w:r>
      <w:r w:rsidR="0025294C" w:rsidRPr="0025294C">
        <w:rPr>
          <w:sz w:val="16"/>
          <w:szCs w:val="16"/>
        </w:rPr>
        <w:t>P&amp;G Organisational Structure</w:t>
      </w:r>
    </w:p>
    <w:p w14:paraId="127295E7" w14:textId="76E5178C" w:rsidR="001F59C0" w:rsidRPr="0025294C" w:rsidRDefault="0025294C" w:rsidP="0025294C">
      <w:pPr>
        <w:pStyle w:val="NoSpacing"/>
        <w:rPr>
          <w:sz w:val="16"/>
          <w:szCs w:val="16"/>
        </w:rPr>
      </w:pPr>
      <w:r w:rsidRPr="0025294C">
        <w:rPr>
          <w:sz w:val="16"/>
          <w:szCs w:val="16"/>
        </w:rPr>
        <w:t xml:space="preserve">Source: P&amp;G Corporate Structure </w:t>
      </w:r>
    </w:p>
    <w:p w14:paraId="3EFA0D7F" w14:textId="25ABC9A3" w:rsidR="001F59C0" w:rsidRDefault="001F59C0"/>
    <w:p w14:paraId="3CD37D99" w14:textId="1886337F" w:rsidR="002241A6" w:rsidRPr="002241A6" w:rsidRDefault="007450C3" w:rsidP="00C9342D">
      <w:pPr>
        <w:jc w:val="both"/>
        <w:rPr>
          <w:rFonts w:ascii="Arial" w:hAnsi="Arial" w:cs="Arial"/>
          <w:sz w:val="24"/>
          <w:szCs w:val="24"/>
          <w:u w:val="single"/>
        </w:rPr>
      </w:pPr>
      <w:bookmarkStart w:id="1" w:name="_Hlk520845420"/>
      <w:bookmarkStart w:id="2" w:name="_Hlk520845625"/>
      <w:r>
        <w:rPr>
          <w:rFonts w:ascii="Arial" w:hAnsi="Arial" w:cs="Arial"/>
          <w:sz w:val="24"/>
          <w:szCs w:val="24"/>
        </w:rPr>
        <w:t>3</w:t>
      </w:r>
      <w:r w:rsidR="0025294C" w:rsidRPr="00F2031C">
        <w:rPr>
          <w:rFonts w:ascii="Arial" w:hAnsi="Arial" w:cs="Arial"/>
          <w:sz w:val="24"/>
          <w:szCs w:val="24"/>
        </w:rPr>
        <w:t xml:space="preserve">.0: </w:t>
      </w:r>
      <w:r w:rsidR="0025294C" w:rsidRPr="00F2031C">
        <w:rPr>
          <w:rFonts w:ascii="Arial" w:hAnsi="Arial" w:cs="Arial"/>
          <w:sz w:val="24"/>
          <w:szCs w:val="24"/>
        </w:rPr>
        <w:tab/>
      </w:r>
      <w:r w:rsidR="0025294C" w:rsidRPr="0025294C">
        <w:rPr>
          <w:rFonts w:ascii="Arial" w:hAnsi="Arial" w:cs="Arial"/>
          <w:sz w:val="24"/>
          <w:szCs w:val="24"/>
          <w:u w:val="single"/>
        </w:rPr>
        <w:t>The role of the marketing department in the P&amp;G Organisational Structure</w:t>
      </w:r>
      <w:bookmarkEnd w:id="1"/>
      <w:r w:rsidR="00CC234A">
        <w:rPr>
          <w:rFonts w:ascii="Arial" w:hAnsi="Arial" w:cs="Arial"/>
          <w:sz w:val="24"/>
          <w:szCs w:val="24"/>
          <w:u w:val="single"/>
        </w:rPr>
        <w:t>.</w:t>
      </w:r>
    </w:p>
    <w:p w14:paraId="5C6DE189" w14:textId="0AB88016" w:rsidR="00B6638A" w:rsidRDefault="00F67578" w:rsidP="00C9342D">
      <w:pPr>
        <w:jc w:val="both"/>
        <w:rPr>
          <w:rFonts w:ascii="Arial" w:hAnsi="Arial" w:cs="Arial"/>
          <w:sz w:val="24"/>
          <w:szCs w:val="24"/>
          <w:u w:val="single"/>
        </w:rPr>
      </w:pPr>
      <w:r w:rsidRPr="00F67578">
        <w:rPr>
          <w:rFonts w:ascii="Arial" w:hAnsi="Arial" w:cs="Arial"/>
          <w:sz w:val="24"/>
          <w:szCs w:val="24"/>
        </w:rPr>
        <w:t>P</w:t>
      </w:r>
      <w:r w:rsidR="008F37CB">
        <w:rPr>
          <w:rFonts w:ascii="Arial" w:hAnsi="Arial" w:cs="Arial"/>
          <w:sz w:val="24"/>
          <w:szCs w:val="24"/>
        </w:rPr>
        <w:t>lease</w:t>
      </w:r>
      <w:r w:rsidRPr="00F67578">
        <w:rPr>
          <w:rFonts w:ascii="Arial" w:hAnsi="Arial" w:cs="Arial"/>
          <w:sz w:val="24"/>
          <w:szCs w:val="24"/>
        </w:rPr>
        <w:t xml:space="preserve"> see Appendix 1</w:t>
      </w:r>
      <w:r w:rsidR="00862299">
        <w:rPr>
          <w:rFonts w:ascii="Arial" w:hAnsi="Arial" w:cs="Arial"/>
          <w:sz w:val="24"/>
          <w:szCs w:val="24"/>
        </w:rPr>
        <w:t xml:space="preserve">, </w:t>
      </w:r>
      <w:r w:rsidR="008F37CB">
        <w:rPr>
          <w:rFonts w:ascii="Arial" w:hAnsi="Arial" w:cs="Arial"/>
          <w:sz w:val="24"/>
          <w:szCs w:val="24"/>
        </w:rPr>
        <w:t>The functions of the marketing department listed in Appendix</w:t>
      </w:r>
      <w:r w:rsidR="00862299">
        <w:rPr>
          <w:rFonts w:ascii="Arial" w:hAnsi="Arial" w:cs="Arial"/>
          <w:sz w:val="24"/>
          <w:szCs w:val="24"/>
        </w:rPr>
        <w:t xml:space="preserve"> </w:t>
      </w:r>
      <w:r w:rsidR="008F37CB">
        <w:rPr>
          <w:rFonts w:ascii="Arial" w:hAnsi="Arial" w:cs="Arial"/>
          <w:sz w:val="24"/>
          <w:szCs w:val="24"/>
        </w:rPr>
        <w:t>1.</w:t>
      </w:r>
      <w:bookmarkEnd w:id="2"/>
    </w:p>
    <w:p w14:paraId="6D5792BB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  <w:bookmarkStart w:id="3" w:name="_Hlk520845536"/>
    </w:p>
    <w:p w14:paraId="7E3539B7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60EE3D37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180DFF28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32FF42D2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462C9152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5EE23261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564B4F7B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682038A4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5956623B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393206A6" w14:textId="77777777" w:rsidR="008F37CB" w:rsidRDefault="008F37CB" w:rsidP="0025584B">
      <w:pPr>
        <w:rPr>
          <w:rFonts w:ascii="Arial" w:hAnsi="Arial" w:cs="Arial"/>
          <w:sz w:val="24"/>
          <w:szCs w:val="24"/>
        </w:rPr>
      </w:pPr>
    </w:p>
    <w:p w14:paraId="1A9FA550" w14:textId="71BB4AD0" w:rsidR="00C9342D" w:rsidRDefault="00A6056D" w:rsidP="002558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3.10</w:t>
      </w:r>
      <w:r w:rsidR="00881DD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ab/>
      </w:r>
      <w:r w:rsidR="00F214A7" w:rsidRPr="0025584B">
        <w:rPr>
          <w:rFonts w:ascii="Arial" w:hAnsi="Arial" w:cs="Arial"/>
          <w:sz w:val="24"/>
          <w:szCs w:val="24"/>
          <w:u w:val="single"/>
        </w:rPr>
        <w:t xml:space="preserve">P&amp;G’s focus on its five (5) Core Competencies to win in the consumers products industry </w:t>
      </w:r>
      <w:proofErr w:type="gramStart"/>
      <w:r w:rsidR="00F214A7" w:rsidRPr="0025584B">
        <w:rPr>
          <w:rFonts w:ascii="Arial" w:hAnsi="Arial" w:cs="Arial"/>
          <w:sz w:val="24"/>
          <w:szCs w:val="24"/>
          <w:u w:val="single"/>
        </w:rPr>
        <w:t>below</w:t>
      </w:r>
      <w:r w:rsidR="00E476F0">
        <w:rPr>
          <w:rFonts w:ascii="Arial" w:hAnsi="Arial" w:cs="Arial"/>
          <w:sz w:val="24"/>
          <w:szCs w:val="24"/>
        </w:rPr>
        <w:t>:-</w:t>
      </w:r>
      <w:proofErr w:type="gramEnd"/>
    </w:p>
    <w:bookmarkEnd w:id="3"/>
    <w:p w14:paraId="5C5FC51D" w14:textId="69C30BA1" w:rsidR="0025294C" w:rsidRDefault="008F37CB">
      <w:r>
        <w:t xml:space="preserve">The competencies below </w:t>
      </w:r>
      <w:proofErr w:type="gramStart"/>
      <w:r>
        <w:t>shows</w:t>
      </w:r>
      <w:proofErr w:type="gramEnd"/>
      <w:r>
        <w:t xml:space="preserve"> the P&amp;G Marketing Plan. </w:t>
      </w:r>
    </w:p>
    <w:p w14:paraId="49054B5A" w14:textId="4E337FD4" w:rsidR="00A358A5" w:rsidRDefault="00A358A5">
      <w:r>
        <w:rPr>
          <w:noProof/>
          <w:lang w:eastAsia="en-ZA"/>
        </w:rPr>
        <w:drawing>
          <wp:inline distT="0" distB="0" distL="0" distR="0" wp14:anchorId="28BBB5A5" wp14:editId="44343550">
            <wp:extent cx="4069080" cy="4114800"/>
            <wp:effectExtent l="0" t="0" r="7620" b="0"/>
            <wp:docPr id="2" name="Picture 2" descr="Consumer Understanding: Uncovers the unarticulated needs of consumers. Innovation: Translates consumer desires into new products. Brand-Building: Shapes purpose-inspired benefit-driven brands. Go-to-Market Capabilities: Reaches retailers and consumers at the right place and time. Scale: Drives efficiency and consumer valu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onsumer Understanding: Uncovers the unarticulated needs of consumers. Innovation: Translates consumer desires into new products. Brand-Building: Shapes purpose-inspired benefit-driven brands. Go-to-Market Capabilities: Reaches retailers and consumers at the right place and time. Scale: Drives efficiency and consumer value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9080" cy="411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EF721D" w14:textId="4C221EAD" w:rsidR="00A358A5" w:rsidRDefault="00F214A7" w:rsidP="00F214A7">
      <w:pPr>
        <w:pStyle w:val="NoSpacing"/>
      </w:pPr>
      <w:r>
        <w:t>Fig 2</w:t>
      </w:r>
    </w:p>
    <w:p w14:paraId="732BBA0A" w14:textId="24958970" w:rsidR="00A358A5" w:rsidRDefault="00F214A7" w:rsidP="00F214A7">
      <w:pPr>
        <w:pStyle w:val="NoSpacing"/>
      </w:pPr>
      <w:r>
        <w:t>Source: P&amp;G Corporate Structure</w:t>
      </w:r>
    </w:p>
    <w:p w14:paraId="6AFFC3E2" w14:textId="77777777" w:rsidR="00A6056D" w:rsidRPr="006F009B" w:rsidRDefault="00A6056D">
      <w:pPr>
        <w:rPr>
          <w:rFonts w:ascii="Arial" w:hAnsi="Arial" w:cs="Arial"/>
          <w:sz w:val="24"/>
          <w:szCs w:val="24"/>
        </w:rPr>
      </w:pPr>
    </w:p>
    <w:p w14:paraId="6E64A862" w14:textId="24802A2B" w:rsidR="00A358A5" w:rsidRPr="006F009B" w:rsidRDefault="00A6056D" w:rsidP="005171C7">
      <w:pPr>
        <w:jc w:val="both"/>
        <w:rPr>
          <w:rFonts w:ascii="Arial" w:hAnsi="Arial" w:cs="Arial"/>
          <w:sz w:val="24"/>
          <w:szCs w:val="24"/>
        </w:rPr>
      </w:pPr>
      <w:bookmarkStart w:id="4" w:name="_Hlk520845794"/>
      <w:r>
        <w:rPr>
          <w:rFonts w:ascii="Arial" w:hAnsi="Arial" w:cs="Arial"/>
          <w:sz w:val="24"/>
          <w:szCs w:val="24"/>
        </w:rPr>
        <w:t>4</w:t>
      </w:r>
      <w:r w:rsidR="006F009B" w:rsidRPr="006F009B">
        <w:rPr>
          <w:rFonts w:ascii="Arial" w:hAnsi="Arial" w:cs="Arial"/>
          <w:sz w:val="24"/>
          <w:szCs w:val="24"/>
        </w:rPr>
        <w:t xml:space="preserve">.0 </w:t>
      </w:r>
      <w:r w:rsidR="006F009B">
        <w:rPr>
          <w:rFonts w:ascii="Arial" w:hAnsi="Arial" w:cs="Arial"/>
          <w:sz w:val="24"/>
          <w:szCs w:val="24"/>
        </w:rPr>
        <w:t xml:space="preserve">  </w:t>
      </w:r>
      <w:r w:rsidR="006F009B" w:rsidRPr="00523AAD">
        <w:rPr>
          <w:rFonts w:ascii="Arial" w:hAnsi="Arial" w:cs="Arial"/>
          <w:sz w:val="24"/>
          <w:szCs w:val="24"/>
          <w:u w:val="single"/>
        </w:rPr>
        <w:t>How did the Marketing department at P&amp;G develop</w:t>
      </w:r>
      <w:r w:rsidR="006F009B">
        <w:rPr>
          <w:rFonts w:ascii="Arial" w:hAnsi="Arial" w:cs="Arial"/>
          <w:sz w:val="24"/>
          <w:szCs w:val="24"/>
        </w:rPr>
        <w:t xml:space="preserve">  </w:t>
      </w:r>
      <w:bookmarkEnd w:id="4"/>
    </w:p>
    <w:p w14:paraId="0ECB4331" w14:textId="77777777" w:rsidR="002241A6" w:rsidRDefault="002241A6" w:rsidP="005171C7">
      <w:pPr>
        <w:jc w:val="both"/>
        <w:rPr>
          <w:rFonts w:ascii="Arial" w:hAnsi="Arial" w:cs="Arial"/>
          <w:sz w:val="24"/>
          <w:szCs w:val="24"/>
        </w:rPr>
      </w:pPr>
    </w:p>
    <w:p w14:paraId="677BA3EF" w14:textId="77777777" w:rsidR="002241A6" w:rsidRDefault="006F009B" w:rsidP="005171C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Empirical evidence has shown that P&amp;G </w:t>
      </w:r>
      <w:r w:rsidR="0016454F">
        <w:rPr>
          <w:rFonts w:ascii="Arial" w:hAnsi="Arial" w:cs="Arial"/>
          <w:sz w:val="24"/>
          <w:szCs w:val="24"/>
        </w:rPr>
        <w:t xml:space="preserve">has defined many marketing strategies </w:t>
      </w:r>
      <w:r w:rsidR="00DE2EBC">
        <w:rPr>
          <w:rFonts w:ascii="Arial" w:hAnsi="Arial" w:cs="Arial"/>
          <w:sz w:val="24"/>
          <w:szCs w:val="24"/>
        </w:rPr>
        <w:t>and</w:t>
      </w:r>
    </w:p>
    <w:p w14:paraId="5AA7DAD9" w14:textId="77777777" w:rsidR="002241A6" w:rsidRDefault="00DE2EBC" w:rsidP="005171C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</w:t>
      </w:r>
      <w:r w:rsidR="006F009B">
        <w:rPr>
          <w:rFonts w:ascii="Arial" w:hAnsi="Arial" w:cs="Arial"/>
          <w:sz w:val="24"/>
          <w:szCs w:val="24"/>
        </w:rPr>
        <w:t xml:space="preserve">began its formal consumer research in 1923 by physically engaging with consumers </w:t>
      </w:r>
    </w:p>
    <w:p w14:paraId="7A655935" w14:textId="77777777" w:rsidR="002241A6" w:rsidRDefault="006F009B" w:rsidP="005171C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distributing samples which led to the establishment of the P&amp;G Research </w:t>
      </w:r>
    </w:p>
    <w:p w14:paraId="60C20882" w14:textId="7AD4C4C3" w:rsidR="002241A6" w:rsidRDefault="006F009B" w:rsidP="005171C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department which studied consumer habits</w:t>
      </w:r>
      <w:r w:rsidR="008B0303">
        <w:rPr>
          <w:rFonts w:ascii="Arial" w:hAnsi="Arial" w:cs="Arial"/>
          <w:sz w:val="24"/>
          <w:szCs w:val="24"/>
        </w:rPr>
        <w:t xml:space="preserve">.  </w:t>
      </w:r>
      <w:r w:rsidR="008F37CB">
        <w:rPr>
          <w:rFonts w:ascii="Arial" w:hAnsi="Arial" w:cs="Arial"/>
          <w:sz w:val="24"/>
          <w:szCs w:val="24"/>
        </w:rPr>
        <w:t>“</w:t>
      </w:r>
      <w:r w:rsidR="00DE2EBC">
        <w:rPr>
          <w:rFonts w:ascii="Arial" w:hAnsi="Arial" w:cs="Arial"/>
          <w:sz w:val="24"/>
          <w:szCs w:val="24"/>
        </w:rPr>
        <w:t xml:space="preserve">In 1880, it was the first company to </w:t>
      </w:r>
    </w:p>
    <w:p w14:paraId="74E2CD5E" w14:textId="6D8C07B4" w:rsidR="002241A6" w:rsidRDefault="00276390" w:rsidP="005171C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advertise</w:t>
      </w:r>
      <w:r w:rsidR="00DE2EBC">
        <w:rPr>
          <w:rFonts w:ascii="Arial" w:hAnsi="Arial" w:cs="Arial"/>
          <w:sz w:val="24"/>
          <w:szCs w:val="24"/>
        </w:rPr>
        <w:t xml:space="preserve"> directly to consumers and created the ‘soap opera’ concept </w:t>
      </w:r>
      <w:proofErr w:type="gramStart"/>
      <w:r w:rsidR="008B0303">
        <w:rPr>
          <w:rFonts w:ascii="Arial" w:hAnsi="Arial" w:cs="Arial"/>
          <w:sz w:val="24"/>
          <w:szCs w:val="24"/>
        </w:rPr>
        <w:t>In</w:t>
      </w:r>
      <w:proofErr w:type="gramEnd"/>
      <w:r w:rsidR="008B0303">
        <w:rPr>
          <w:rFonts w:ascii="Arial" w:hAnsi="Arial" w:cs="Arial"/>
          <w:sz w:val="24"/>
          <w:szCs w:val="24"/>
        </w:rPr>
        <w:t xml:space="preserve"> the 1930’s, </w:t>
      </w:r>
    </w:p>
    <w:p w14:paraId="61397111" w14:textId="2AA6093D" w:rsidR="00A358A5" w:rsidRDefault="008F37CB" w:rsidP="008F37C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5171C7">
        <w:rPr>
          <w:rFonts w:ascii="Arial" w:hAnsi="Arial" w:cs="Arial"/>
          <w:sz w:val="24"/>
          <w:szCs w:val="24"/>
        </w:rPr>
        <w:t>y 2003, P&amp;G was number 2 advertiser in the US</w:t>
      </w:r>
      <w:r>
        <w:rPr>
          <w:rFonts w:ascii="Arial" w:hAnsi="Arial" w:cs="Arial"/>
          <w:sz w:val="24"/>
          <w:szCs w:val="24"/>
        </w:rPr>
        <w:t xml:space="preserve"> (P&amp;G 2018).</w:t>
      </w:r>
    </w:p>
    <w:p w14:paraId="3AC669AE" w14:textId="3EBD2361" w:rsidR="002241A6" w:rsidRDefault="002241A6">
      <w:pPr>
        <w:rPr>
          <w:rFonts w:ascii="Arial" w:hAnsi="Arial" w:cs="Arial"/>
          <w:sz w:val="24"/>
          <w:szCs w:val="24"/>
        </w:rPr>
      </w:pPr>
    </w:p>
    <w:p w14:paraId="79031F3F" w14:textId="07D29A05" w:rsidR="008F37CB" w:rsidRDefault="008F37CB">
      <w:pPr>
        <w:rPr>
          <w:rFonts w:ascii="Arial" w:hAnsi="Arial" w:cs="Arial"/>
          <w:sz w:val="24"/>
          <w:szCs w:val="24"/>
        </w:rPr>
      </w:pPr>
    </w:p>
    <w:p w14:paraId="356B551C" w14:textId="77777777" w:rsidR="008F37CB" w:rsidRDefault="008F37CB">
      <w:pPr>
        <w:rPr>
          <w:rFonts w:ascii="Arial" w:hAnsi="Arial" w:cs="Arial"/>
          <w:sz w:val="24"/>
          <w:szCs w:val="24"/>
        </w:rPr>
      </w:pPr>
    </w:p>
    <w:p w14:paraId="2F3471DB" w14:textId="0F64BA79" w:rsidR="005171C7" w:rsidRPr="00B27256" w:rsidRDefault="00B27256" w:rsidP="00B27256">
      <w:pPr>
        <w:rPr>
          <w:rFonts w:ascii="Arial" w:hAnsi="Arial" w:cs="Arial"/>
          <w:sz w:val="24"/>
          <w:szCs w:val="24"/>
          <w:u w:val="single"/>
        </w:rPr>
      </w:pPr>
      <w:bookmarkStart w:id="5" w:name="_Hlk520845845"/>
      <w:r>
        <w:rPr>
          <w:rFonts w:ascii="Arial" w:hAnsi="Arial" w:cs="Arial"/>
          <w:sz w:val="24"/>
          <w:szCs w:val="24"/>
        </w:rPr>
        <w:lastRenderedPageBreak/>
        <w:t>5.0</w:t>
      </w:r>
      <w:r w:rsidR="005171C7">
        <w:rPr>
          <w:rFonts w:ascii="Arial" w:hAnsi="Arial" w:cs="Arial"/>
          <w:sz w:val="24"/>
          <w:szCs w:val="24"/>
        </w:rPr>
        <w:t xml:space="preserve">.  </w:t>
      </w:r>
      <w:r w:rsidR="005171C7" w:rsidRPr="00B27256">
        <w:rPr>
          <w:rFonts w:ascii="Arial" w:hAnsi="Arial" w:cs="Arial"/>
          <w:sz w:val="24"/>
          <w:szCs w:val="24"/>
          <w:u w:val="single"/>
        </w:rPr>
        <w:t>Relationship with other Departments at P&amp;G</w:t>
      </w:r>
    </w:p>
    <w:p w14:paraId="34DCCEDB" w14:textId="77777777" w:rsidR="002241A6" w:rsidRDefault="002241A6" w:rsidP="00467AFE">
      <w:pPr>
        <w:jc w:val="both"/>
        <w:rPr>
          <w:rFonts w:ascii="Arial" w:hAnsi="Arial" w:cs="Arial"/>
          <w:sz w:val="24"/>
          <w:szCs w:val="24"/>
        </w:rPr>
      </w:pPr>
      <w:bookmarkStart w:id="6" w:name="_Hlk520845894"/>
      <w:bookmarkEnd w:id="5"/>
    </w:p>
    <w:p w14:paraId="2491474F" w14:textId="68D0FF3E" w:rsidR="00B27256" w:rsidRDefault="00B27256" w:rsidP="00467AFE">
      <w:pPr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5.1.</w:t>
      </w:r>
      <w:r w:rsidR="00A6056D">
        <w:rPr>
          <w:rFonts w:ascii="Arial" w:hAnsi="Arial" w:cs="Arial"/>
          <w:sz w:val="24"/>
          <w:szCs w:val="24"/>
        </w:rPr>
        <w:tab/>
      </w:r>
      <w:r w:rsidR="00A6056D" w:rsidRPr="00B27256">
        <w:rPr>
          <w:rFonts w:ascii="Arial" w:hAnsi="Arial" w:cs="Arial"/>
          <w:sz w:val="24"/>
          <w:szCs w:val="24"/>
          <w:u w:val="single"/>
        </w:rPr>
        <w:t>Sales</w:t>
      </w:r>
    </w:p>
    <w:p w14:paraId="30106EA4" w14:textId="77777777" w:rsidR="00E726CB" w:rsidRDefault="00E726CB" w:rsidP="00467AFE">
      <w:pPr>
        <w:jc w:val="both"/>
        <w:rPr>
          <w:rFonts w:ascii="Arial" w:hAnsi="Arial" w:cs="Arial"/>
          <w:sz w:val="24"/>
          <w:szCs w:val="24"/>
        </w:rPr>
      </w:pPr>
    </w:p>
    <w:bookmarkEnd w:id="6"/>
    <w:p w14:paraId="05BD9D87" w14:textId="77777777" w:rsidR="002241A6" w:rsidRDefault="00A6056D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Kotler &amp; Armstrong (2017, p. 469) suggest that “sales force and marketing managers </w:t>
      </w:r>
    </w:p>
    <w:p w14:paraId="7ACA1FC5" w14:textId="77777777" w:rsidR="002241A6" w:rsidRDefault="00A6056D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should work together closely to jointly create value for customers, companies should </w:t>
      </w:r>
    </w:p>
    <w:p w14:paraId="0BB961B3" w14:textId="77777777" w:rsidR="002241A6" w:rsidRDefault="00A6056D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increase communication between the two by arranging joint meetings and s</w:t>
      </w:r>
      <w:r w:rsidR="00927F87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elling out </w:t>
      </w:r>
    </w:p>
    <w:p w14:paraId="46B51B98" w14:textId="335E16EA" w:rsidR="008F37CB" w:rsidRDefault="00A6056D" w:rsidP="008F37C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channels”.  </w:t>
      </w:r>
    </w:p>
    <w:p w14:paraId="3BA1CDB9" w14:textId="77777777" w:rsidR="008F37CB" w:rsidRDefault="008F37CB" w:rsidP="008F37CB">
      <w:pPr>
        <w:jc w:val="both"/>
        <w:rPr>
          <w:rFonts w:ascii="Arial" w:hAnsi="Arial" w:cs="Arial"/>
          <w:sz w:val="24"/>
          <w:szCs w:val="24"/>
        </w:rPr>
      </w:pPr>
    </w:p>
    <w:p w14:paraId="752345D7" w14:textId="77777777" w:rsidR="008F37CB" w:rsidRDefault="00927F87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“For decades, P&amp;G has been at the top of almost every expert’s A-List of outstanding </w:t>
      </w:r>
    </w:p>
    <w:p w14:paraId="2CB201E2" w14:textId="77777777" w:rsidR="008F37CB" w:rsidRDefault="00927F87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stable marketing companies, the expert point to P&amp;G’s top-selling consumer brands, </w:t>
      </w:r>
    </w:p>
    <w:p w14:paraId="26E54C00" w14:textId="77777777" w:rsidR="008F37CB" w:rsidRDefault="00927F87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P&amp;G’s selling force has long been an icon for selling at its very best”, Kotler &amp; </w:t>
      </w:r>
    </w:p>
    <w:p w14:paraId="2ABCEA16" w14:textId="43FEF40C" w:rsidR="002241A6" w:rsidRDefault="00927F87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Armstrong (2017, p. 465). This implies that P&amp;G sales people </w:t>
      </w:r>
    </w:p>
    <w:p w14:paraId="6DE97E3C" w14:textId="77777777" w:rsidR="002241A6" w:rsidRDefault="00927F87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know what the consumer wants and are strategically grounded and properly trained.  </w:t>
      </w:r>
    </w:p>
    <w:p w14:paraId="661525F3" w14:textId="77777777" w:rsidR="002241A6" w:rsidRDefault="00927F87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sales Manager at P&amp;G confirms this “if my customer needs help from us, I can go </w:t>
      </w:r>
    </w:p>
    <w:p w14:paraId="2C9D932E" w14:textId="77777777" w:rsidR="002241A6" w:rsidRDefault="00927F87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straight to the marketing and talk about doing some promotional deal, that simple” </w:t>
      </w:r>
    </w:p>
    <w:p w14:paraId="6848D4D6" w14:textId="77777777" w:rsidR="002241A6" w:rsidRDefault="00927F87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Kotler &amp; Armstrong (2017. P. </w:t>
      </w:r>
      <w:r w:rsidR="002D685B">
        <w:rPr>
          <w:rFonts w:ascii="Arial" w:hAnsi="Arial" w:cs="Arial"/>
          <w:sz w:val="24"/>
          <w:szCs w:val="24"/>
        </w:rPr>
        <w:t xml:space="preserve">465).  Gordon (2010 suggests that “marketing lowers the </w:t>
      </w:r>
    </w:p>
    <w:p w14:paraId="776214CA" w14:textId="77777777" w:rsidR="002241A6" w:rsidRDefault="002D685B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cost of selling and raises ROI which helps sales teams to think like consumers”, sales </w:t>
      </w:r>
    </w:p>
    <w:p w14:paraId="74E807CB" w14:textId="77777777" w:rsidR="002241A6" w:rsidRDefault="002D685B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exceed personal ties whereas marketing targets large groups to meet organisational </w:t>
      </w:r>
    </w:p>
    <w:p w14:paraId="098FDF93" w14:textId="08C47C7A" w:rsidR="0003571B" w:rsidRDefault="002D685B" w:rsidP="00467AF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goals.  </w:t>
      </w:r>
    </w:p>
    <w:p w14:paraId="03F4B818" w14:textId="4FBB28E3" w:rsidR="00A358A5" w:rsidRDefault="00A358A5" w:rsidP="0003571B">
      <w:pPr>
        <w:rPr>
          <w:rFonts w:ascii="Arial" w:hAnsi="Arial" w:cs="Arial"/>
          <w:sz w:val="24"/>
          <w:szCs w:val="24"/>
        </w:rPr>
      </w:pPr>
    </w:p>
    <w:p w14:paraId="2A9932C7" w14:textId="3AF84832" w:rsidR="002D685B" w:rsidRDefault="00B27256" w:rsidP="0003571B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5.2.</w:t>
      </w:r>
      <w:r w:rsidR="002D685B">
        <w:rPr>
          <w:rFonts w:ascii="Arial" w:hAnsi="Arial" w:cs="Arial"/>
          <w:sz w:val="24"/>
          <w:szCs w:val="24"/>
        </w:rPr>
        <w:tab/>
      </w:r>
      <w:r w:rsidR="002D685B" w:rsidRPr="00B27256">
        <w:rPr>
          <w:rFonts w:ascii="Arial" w:hAnsi="Arial" w:cs="Arial"/>
          <w:sz w:val="24"/>
          <w:szCs w:val="24"/>
          <w:u w:val="single"/>
        </w:rPr>
        <w:t>Finance department</w:t>
      </w:r>
      <w:r w:rsidR="002241A6">
        <w:rPr>
          <w:rFonts w:ascii="Arial" w:hAnsi="Arial" w:cs="Arial"/>
          <w:sz w:val="24"/>
          <w:szCs w:val="24"/>
          <w:u w:val="single"/>
        </w:rPr>
        <w:t>.</w:t>
      </w:r>
    </w:p>
    <w:p w14:paraId="10D16597" w14:textId="77777777" w:rsidR="00885264" w:rsidRDefault="00885264" w:rsidP="00C46480">
      <w:pPr>
        <w:jc w:val="both"/>
        <w:rPr>
          <w:rFonts w:ascii="Arial" w:hAnsi="Arial" w:cs="Arial"/>
          <w:sz w:val="24"/>
          <w:szCs w:val="24"/>
        </w:rPr>
      </w:pPr>
    </w:p>
    <w:p w14:paraId="18AAF0CA" w14:textId="2127D98B" w:rsidR="002241A6" w:rsidRDefault="00F340CA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Gallo (2016) states that “financial control creates an ability for an organisation to </w:t>
      </w:r>
    </w:p>
    <w:p w14:paraId="7D0E856F" w14:textId="77777777" w:rsidR="002241A6" w:rsidRDefault="00F340CA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balance long-term vision with short-term marketing myopathy”. Marketing should be </w:t>
      </w:r>
    </w:p>
    <w:p w14:paraId="7DE75B07" w14:textId="77777777" w:rsidR="002241A6" w:rsidRDefault="00F340CA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able to use big data to analyse what makes sense for the business to improve bottom </w:t>
      </w:r>
    </w:p>
    <w:p w14:paraId="13F253ED" w14:textId="77777777" w:rsidR="002241A6" w:rsidRDefault="00F340CA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line and leverage maximum ROI.  </w:t>
      </w:r>
      <w:proofErr w:type="spellStart"/>
      <w:r>
        <w:rPr>
          <w:rFonts w:ascii="Arial" w:hAnsi="Arial" w:cs="Arial"/>
          <w:sz w:val="24"/>
          <w:szCs w:val="24"/>
        </w:rPr>
        <w:t>Olenski</w:t>
      </w:r>
      <w:proofErr w:type="spellEnd"/>
      <w:r>
        <w:rPr>
          <w:rFonts w:ascii="Arial" w:hAnsi="Arial" w:cs="Arial"/>
          <w:sz w:val="24"/>
          <w:szCs w:val="24"/>
        </w:rPr>
        <w:t xml:space="preserve"> (2015) states that “cooperation between </w:t>
      </w:r>
    </w:p>
    <w:p w14:paraId="22329560" w14:textId="77777777" w:rsidR="002241A6" w:rsidRDefault="00F340CA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finance and marketing can be critical since costs are constantly escalating”. </w:t>
      </w:r>
    </w:p>
    <w:p w14:paraId="3AF50D6F" w14:textId="77777777" w:rsidR="00885264" w:rsidRDefault="00F340CA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will improve trust in the organisation. </w:t>
      </w:r>
      <w:r w:rsidR="007800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0058">
        <w:rPr>
          <w:rFonts w:ascii="Arial" w:hAnsi="Arial" w:cs="Arial"/>
          <w:sz w:val="24"/>
          <w:szCs w:val="24"/>
        </w:rPr>
        <w:t>Malshe</w:t>
      </w:r>
      <w:proofErr w:type="spellEnd"/>
      <w:r w:rsidR="00780058">
        <w:rPr>
          <w:rFonts w:ascii="Arial" w:hAnsi="Arial" w:cs="Arial"/>
          <w:sz w:val="24"/>
          <w:szCs w:val="24"/>
        </w:rPr>
        <w:t xml:space="preserve"> &amp; Agarwal </w:t>
      </w:r>
      <w:r w:rsidR="00885264">
        <w:rPr>
          <w:rFonts w:ascii="Arial" w:hAnsi="Arial" w:cs="Arial"/>
          <w:sz w:val="24"/>
          <w:szCs w:val="24"/>
        </w:rPr>
        <w:t xml:space="preserve">(2015) </w:t>
      </w:r>
      <w:r w:rsidR="00780058">
        <w:rPr>
          <w:rFonts w:ascii="Arial" w:hAnsi="Arial" w:cs="Arial"/>
          <w:sz w:val="24"/>
          <w:szCs w:val="24"/>
        </w:rPr>
        <w:t xml:space="preserve">points </w:t>
      </w:r>
    </w:p>
    <w:p w14:paraId="3C6DE6B9" w14:textId="77777777" w:rsidR="00885264" w:rsidRDefault="00780058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out a potential risk that can be associated with tight budget control that “financial </w:t>
      </w:r>
    </w:p>
    <w:p w14:paraId="04024ED9" w14:textId="77777777" w:rsidR="00885264" w:rsidRDefault="00780058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burden and underbudgeting can lead marketers to adopt short-term actions which can </w:t>
      </w:r>
    </w:p>
    <w:p w14:paraId="3CA59996" w14:textId="77777777" w:rsidR="00885264" w:rsidRDefault="00780058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harm customer satisfaction and quality, reducing an organisation’s ability to exploit </w:t>
      </w:r>
    </w:p>
    <w:p w14:paraId="6DFE4C1F" w14:textId="67979114" w:rsidR="002D685B" w:rsidRDefault="00780058" w:rsidP="00C4648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growth opportunities”.  This can result in a de-motivated staff.</w:t>
      </w:r>
    </w:p>
    <w:p w14:paraId="7F985F8D" w14:textId="77777777" w:rsidR="00FA4C43" w:rsidRDefault="00FA4C43" w:rsidP="0003571B">
      <w:pPr>
        <w:rPr>
          <w:rFonts w:ascii="Arial" w:hAnsi="Arial" w:cs="Arial"/>
          <w:sz w:val="24"/>
          <w:szCs w:val="24"/>
        </w:rPr>
      </w:pPr>
    </w:p>
    <w:p w14:paraId="370858E2" w14:textId="7DD1946A" w:rsidR="00B63EFE" w:rsidRDefault="00B27256" w:rsidP="00B27256">
      <w:pPr>
        <w:rPr>
          <w:rFonts w:ascii="Arial" w:hAnsi="Arial" w:cs="Arial"/>
          <w:sz w:val="24"/>
          <w:szCs w:val="24"/>
        </w:rPr>
      </w:pPr>
      <w:bookmarkStart w:id="7" w:name="_Hlk520846021"/>
      <w:r>
        <w:rPr>
          <w:rFonts w:ascii="Arial" w:hAnsi="Arial" w:cs="Arial"/>
          <w:sz w:val="24"/>
          <w:szCs w:val="24"/>
        </w:rPr>
        <w:t>5.3</w:t>
      </w:r>
      <w:r w:rsidR="00B63EFE">
        <w:rPr>
          <w:rFonts w:ascii="Arial" w:hAnsi="Arial" w:cs="Arial"/>
          <w:sz w:val="24"/>
          <w:szCs w:val="24"/>
        </w:rPr>
        <w:t xml:space="preserve">. </w:t>
      </w:r>
      <w:r w:rsidR="00B63EFE" w:rsidRPr="00B27256">
        <w:rPr>
          <w:rFonts w:ascii="Arial" w:hAnsi="Arial" w:cs="Arial"/>
          <w:sz w:val="24"/>
          <w:szCs w:val="24"/>
          <w:u w:val="single"/>
        </w:rPr>
        <w:t>H</w:t>
      </w:r>
      <w:r w:rsidR="00413FB6" w:rsidRPr="00B27256">
        <w:rPr>
          <w:rFonts w:ascii="Arial" w:hAnsi="Arial" w:cs="Arial"/>
          <w:sz w:val="24"/>
          <w:szCs w:val="24"/>
          <w:u w:val="single"/>
        </w:rPr>
        <w:t>uman Resources (HR)</w:t>
      </w:r>
    </w:p>
    <w:bookmarkEnd w:id="7"/>
    <w:p w14:paraId="1784620E" w14:textId="77777777" w:rsidR="002241A6" w:rsidRDefault="002241A6" w:rsidP="00B27256">
      <w:pPr>
        <w:jc w:val="both"/>
        <w:rPr>
          <w:rFonts w:ascii="Arial" w:hAnsi="Arial" w:cs="Arial"/>
          <w:sz w:val="24"/>
          <w:szCs w:val="24"/>
        </w:rPr>
      </w:pPr>
    </w:p>
    <w:p w14:paraId="5817E89A" w14:textId="67CF51DC" w:rsidR="002241A6" w:rsidRDefault="00114D37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Stephen (2017), “technological advancement and social media makes it </w:t>
      </w:r>
    </w:p>
    <w:p w14:paraId="6F2A43EF" w14:textId="77777777" w:rsidR="002241A6" w:rsidRDefault="00114D37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important for HR and marketing to work together”.  </w:t>
      </w:r>
      <w:proofErr w:type="gramStart"/>
      <w:r>
        <w:rPr>
          <w:rFonts w:ascii="Arial" w:hAnsi="Arial" w:cs="Arial"/>
          <w:sz w:val="24"/>
          <w:szCs w:val="24"/>
        </w:rPr>
        <w:t>In order to</w:t>
      </w:r>
      <w:proofErr w:type="gramEnd"/>
      <w:r>
        <w:rPr>
          <w:rFonts w:ascii="Arial" w:hAnsi="Arial" w:cs="Arial"/>
          <w:sz w:val="24"/>
          <w:szCs w:val="24"/>
        </w:rPr>
        <w:t xml:space="preserve"> attract top talent for the </w:t>
      </w:r>
    </w:p>
    <w:p w14:paraId="30CC2504" w14:textId="77777777" w:rsidR="002241A6" w:rsidRDefault="00114D37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marketing organisation, McKinsey (2014) underscores the importance of </w:t>
      </w:r>
    </w:p>
    <w:p w14:paraId="0F900F77" w14:textId="77777777" w:rsidR="002241A6" w:rsidRDefault="00114D37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“communicating and monitoring the people pulse, driving engagement and learning </w:t>
      </w:r>
    </w:p>
    <w:p w14:paraId="43F6E566" w14:textId="77777777" w:rsidR="002241A6" w:rsidRDefault="00114D37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change and sensitivities of the workforce”.  HR needs to draw up proper reward </w:t>
      </w:r>
    </w:p>
    <w:p w14:paraId="1DB50884" w14:textId="77777777" w:rsidR="002241A6" w:rsidRDefault="00114D37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packages for teams or individuals in the marketing department to retain employees, </w:t>
      </w:r>
    </w:p>
    <w:p w14:paraId="3CCC66E3" w14:textId="77777777" w:rsidR="002241A6" w:rsidRDefault="00114D37" w:rsidP="00B27256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therefore</w:t>
      </w:r>
      <w:proofErr w:type="gramEnd"/>
      <w:r>
        <w:rPr>
          <w:rFonts w:ascii="Arial" w:hAnsi="Arial" w:cs="Arial"/>
          <w:sz w:val="24"/>
          <w:szCs w:val="24"/>
        </w:rPr>
        <w:t xml:space="preserve"> collaboration and communication is important.  The CIPD (2014) also </w:t>
      </w:r>
    </w:p>
    <w:p w14:paraId="2F7B2B63" w14:textId="77777777" w:rsidR="002241A6" w:rsidRDefault="00114D37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highlights “distributed leadership” which can allow the marketing </w:t>
      </w:r>
      <w:r w:rsidR="000C3162">
        <w:rPr>
          <w:rFonts w:ascii="Arial" w:hAnsi="Arial" w:cs="Arial"/>
          <w:sz w:val="24"/>
          <w:szCs w:val="24"/>
        </w:rPr>
        <w:t xml:space="preserve">function to identify </w:t>
      </w:r>
    </w:p>
    <w:p w14:paraId="58E4E652" w14:textId="77777777" w:rsidR="002241A6" w:rsidRDefault="000C3162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future leaders amongst the employees to take up leadership roles during collaborative </w:t>
      </w:r>
    </w:p>
    <w:p w14:paraId="1460A3BF" w14:textId="77777777" w:rsidR="002241A6" w:rsidRDefault="000C3162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projects.  This is crucial especially for succession planning, or reward.  Working with </w:t>
      </w:r>
    </w:p>
    <w:p w14:paraId="11CFE6BC" w14:textId="744956A3" w:rsidR="002241A6" w:rsidRDefault="00605CB9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Millennials</w:t>
      </w:r>
      <w:r w:rsidR="000C3162">
        <w:rPr>
          <w:rFonts w:ascii="Arial" w:hAnsi="Arial" w:cs="Arial"/>
          <w:sz w:val="24"/>
          <w:szCs w:val="24"/>
        </w:rPr>
        <w:t xml:space="preserve"> and keeping them engaged is also </w:t>
      </w:r>
      <w:proofErr w:type="gramStart"/>
      <w:r w:rsidR="000C3162">
        <w:rPr>
          <w:rFonts w:ascii="Arial" w:hAnsi="Arial" w:cs="Arial"/>
          <w:sz w:val="24"/>
          <w:szCs w:val="24"/>
        </w:rPr>
        <w:t>an important element</w:t>
      </w:r>
      <w:proofErr w:type="gramEnd"/>
      <w:r w:rsidR="000C3162">
        <w:rPr>
          <w:rFonts w:ascii="Arial" w:hAnsi="Arial" w:cs="Arial"/>
          <w:sz w:val="24"/>
          <w:szCs w:val="24"/>
        </w:rPr>
        <w:t xml:space="preserve"> to take into </w:t>
      </w:r>
    </w:p>
    <w:p w14:paraId="1E240B39" w14:textId="77777777" w:rsidR="002241A6" w:rsidRDefault="000C3162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account as they seek purpose and work-life-balance in their job to accommodate </w:t>
      </w:r>
      <w:proofErr w:type="gramStart"/>
      <w:r>
        <w:rPr>
          <w:rFonts w:ascii="Arial" w:hAnsi="Arial" w:cs="Arial"/>
          <w:sz w:val="24"/>
          <w:szCs w:val="24"/>
        </w:rPr>
        <w:t>their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</w:p>
    <w:p w14:paraId="1DF06315" w14:textId="6FD3745D" w:rsidR="00413FB6" w:rsidRDefault="000C3162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private life.  </w:t>
      </w:r>
    </w:p>
    <w:p w14:paraId="649BA50F" w14:textId="42181022" w:rsidR="00F636C7" w:rsidRDefault="00F636C7" w:rsidP="00B63EFE">
      <w:pPr>
        <w:ind w:firstLine="720"/>
        <w:rPr>
          <w:rFonts w:ascii="Arial" w:hAnsi="Arial" w:cs="Arial"/>
          <w:sz w:val="24"/>
          <w:szCs w:val="24"/>
        </w:rPr>
      </w:pPr>
    </w:p>
    <w:p w14:paraId="75099D7B" w14:textId="15816736" w:rsidR="002241A6" w:rsidRPr="002241A6" w:rsidRDefault="00B27256" w:rsidP="00B27256">
      <w:pPr>
        <w:rPr>
          <w:rFonts w:ascii="Arial" w:hAnsi="Arial" w:cs="Arial"/>
          <w:sz w:val="24"/>
          <w:szCs w:val="24"/>
          <w:u w:val="single"/>
        </w:rPr>
      </w:pPr>
      <w:bookmarkStart w:id="8" w:name="_Hlk520846081"/>
      <w:r>
        <w:rPr>
          <w:rFonts w:ascii="Arial" w:hAnsi="Arial" w:cs="Arial"/>
          <w:sz w:val="24"/>
          <w:szCs w:val="24"/>
        </w:rPr>
        <w:t xml:space="preserve">5.4. </w:t>
      </w:r>
      <w:r>
        <w:rPr>
          <w:rFonts w:ascii="Arial" w:hAnsi="Arial" w:cs="Arial"/>
          <w:sz w:val="24"/>
          <w:szCs w:val="24"/>
        </w:rPr>
        <w:tab/>
      </w:r>
      <w:r w:rsidR="00F636C7" w:rsidRPr="00B27256">
        <w:rPr>
          <w:rFonts w:ascii="Arial" w:hAnsi="Arial" w:cs="Arial"/>
          <w:sz w:val="24"/>
          <w:szCs w:val="24"/>
          <w:u w:val="single"/>
        </w:rPr>
        <w:t>Advertising</w:t>
      </w:r>
      <w:r w:rsidR="00BD596A" w:rsidRPr="00B27256">
        <w:rPr>
          <w:rFonts w:ascii="Arial" w:hAnsi="Arial" w:cs="Arial"/>
          <w:sz w:val="24"/>
          <w:szCs w:val="24"/>
          <w:u w:val="single"/>
        </w:rPr>
        <w:t>/Public Relations</w:t>
      </w:r>
    </w:p>
    <w:bookmarkEnd w:id="8"/>
    <w:p w14:paraId="3C7552A5" w14:textId="77777777" w:rsidR="00885264" w:rsidRDefault="00885264" w:rsidP="00B27256">
      <w:pPr>
        <w:jc w:val="both"/>
        <w:rPr>
          <w:rFonts w:ascii="Arial" w:hAnsi="Arial" w:cs="Arial"/>
          <w:sz w:val="24"/>
          <w:szCs w:val="24"/>
        </w:rPr>
      </w:pPr>
    </w:p>
    <w:p w14:paraId="50CAF763" w14:textId="3801E9DB" w:rsidR="002241A6" w:rsidRDefault="00DE66F7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646949">
        <w:rPr>
          <w:rFonts w:ascii="Arial" w:hAnsi="Arial" w:cs="Arial"/>
          <w:sz w:val="24"/>
          <w:szCs w:val="24"/>
        </w:rPr>
        <w:t xml:space="preserve">arketers must “do more than make good products, they have to inform consumers </w:t>
      </w:r>
    </w:p>
    <w:p w14:paraId="138D012B" w14:textId="77777777" w:rsidR="002241A6" w:rsidRDefault="00646949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about product benefits and carefully position products in consumers’ minds, to do this, </w:t>
      </w:r>
    </w:p>
    <w:p w14:paraId="7D62AED1" w14:textId="77777777" w:rsidR="002241A6" w:rsidRDefault="00646949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must master advertising Kotler &amp; Armstrong (2017, p. 456).</w:t>
      </w:r>
      <w:r w:rsidR="00BD596A">
        <w:rPr>
          <w:rFonts w:ascii="Arial" w:hAnsi="Arial" w:cs="Arial"/>
          <w:sz w:val="24"/>
          <w:szCs w:val="24"/>
        </w:rPr>
        <w:t xml:space="preserve"> Collaboration with </w:t>
      </w:r>
    </w:p>
    <w:p w14:paraId="2C0BF9F6" w14:textId="77777777" w:rsidR="002241A6" w:rsidRDefault="00BD596A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advertising is critical. </w:t>
      </w:r>
      <w:r w:rsidR="00646949">
        <w:rPr>
          <w:rFonts w:ascii="Arial" w:hAnsi="Arial" w:cs="Arial"/>
          <w:sz w:val="24"/>
          <w:szCs w:val="24"/>
        </w:rPr>
        <w:t xml:space="preserve"> P&amp;G uses a positive tone about its products, its ads say </w:t>
      </w:r>
    </w:p>
    <w:p w14:paraId="10759FD6" w14:textId="77777777" w:rsidR="002241A6" w:rsidRDefault="00646949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something very positive about its products, e.g. </w:t>
      </w:r>
      <w:r w:rsidR="00BD596A">
        <w:rPr>
          <w:rFonts w:ascii="Arial" w:hAnsi="Arial" w:cs="Arial"/>
          <w:sz w:val="24"/>
          <w:szCs w:val="24"/>
        </w:rPr>
        <w:t xml:space="preserve">P&amp;G used scientific evidence in its </w:t>
      </w:r>
    </w:p>
    <w:p w14:paraId="01D54F38" w14:textId="77777777" w:rsidR="002241A6" w:rsidRDefault="00BD596A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Crest toothpaste to convince consumers to buy the product Kotler &amp; Armstrong (2017, </w:t>
      </w:r>
    </w:p>
    <w:p w14:paraId="71A2F9BA" w14:textId="77777777" w:rsidR="002241A6" w:rsidRDefault="00BD596A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p. 446).  P&amp;G uses PR to build good relations with customers.  The lines are getting </w:t>
      </w:r>
    </w:p>
    <w:p w14:paraId="1BAA8563" w14:textId="6F4CD562" w:rsidR="0036226D" w:rsidRDefault="00BD596A" w:rsidP="00B272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blurred looking at technological/digital mobile advancement for PR and advertising. </w:t>
      </w:r>
    </w:p>
    <w:p w14:paraId="17974E0F" w14:textId="1AE59AFA" w:rsidR="00646949" w:rsidRDefault="00646949" w:rsidP="00B63EFE">
      <w:pPr>
        <w:ind w:firstLine="720"/>
        <w:rPr>
          <w:rFonts w:ascii="Arial" w:hAnsi="Arial" w:cs="Arial"/>
          <w:sz w:val="24"/>
          <w:szCs w:val="24"/>
        </w:rPr>
      </w:pPr>
    </w:p>
    <w:p w14:paraId="213F9609" w14:textId="24ACD2A6" w:rsidR="00F636C7" w:rsidRDefault="00B27256" w:rsidP="00BB1295">
      <w:pPr>
        <w:rPr>
          <w:rFonts w:ascii="Arial" w:hAnsi="Arial" w:cs="Arial"/>
          <w:sz w:val="24"/>
          <w:szCs w:val="24"/>
        </w:rPr>
      </w:pPr>
      <w:bookmarkStart w:id="9" w:name="_Hlk520845108"/>
      <w:r>
        <w:rPr>
          <w:rFonts w:ascii="Arial" w:hAnsi="Arial" w:cs="Arial"/>
          <w:sz w:val="24"/>
          <w:szCs w:val="24"/>
        </w:rPr>
        <w:t>6</w:t>
      </w:r>
      <w:r w:rsidR="00BB1295">
        <w:rPr>
          <w:rFonts w:ascii="Arial" w:hAnsi="Arial" w:cs="Arial"/>
          <w:sz w:val="24"/>
          <w:szCs w:val="24"/>
        </w:rPr>
        <w:t>.0.</w:t>
      </w:r>
      <w:r w:rsidR="00BB1295">
        <w:rPr>
          <w:rFonts w:ascii="Arial" w:hAnsi="Arial" w:cs="Arial"/>
          <w:sz w:val="24"/>
          <w:szCs w:val="24"/>
        </w:rPr>
        <w:tab/>
      </w:r>
      <w:r w:rsidR="00BB1295" w:rsidRPr="00B27256">
        <w:rPr>
          <w:rFonts w:ascii="Arial" w:hAnsi="Arial" w:cs="Arial"/>
          <w:sz w:val="24"/>
          <w:szCs w:val="24"/>
          <w:u w:val="single"/>
        </w:rPr>
        <w:t>P&amp;G key market targets</w:t>
      </w:r>
      <w:r w:rsidR="0066372B" w:rsidRPr="00B27256">
        <w:rPr>
          <w:rFonts w:ascii="Arial" w:hAnsi="Arial" w:cs="Arial"/>
          <w:sz w:val="24"/>
          <w:szCs w:val="24"/>
          <w:u w:val="single"/>
        </w:rPr>
        <w:t xml:space="preserve">: </w:t>
      </w:r>
      <w:r w:rsidRPr="00B27256">
        <w:rPr>
          <w:rFonts w:ascii="Arial" w:hAnsi="Arial" w:cs="Arial"/>
          <w:sz w:val="24"/>
          <w:szCs w:val="24"/>
          <w:u w:val="single"/>
        </w:rPr>
        <w:t>w</w:t>
      </w:r>
      <w:r w:rsidR="0066372B" w:rsidRPr="00B27256">
        <w:rPr>
          <w:rFonts w:ascii="Arial" w:hAnsi="Arial" w:cs="Arial"/>
          <w:sz w:val="24"/>
          <w:szCs w:val="24"/>
          <w:u w:val="single"/>
        </w:rPr>
        <w:t>hat is the main audience for the department</w:t>
      </w:r>
    </w:p>
    <w:bookmarkEnd w:id="9"/>
    <w:p w14:paraId="3C3F635E" w14:textId="77777777" w:rsidR="002241A6" w:rsidRDefault="002241A6" w:rsidP="000F0574">
      <w:pPr>
        <w:jc w:val="both"/>
        <w:rPr>
          <w:rFonts w:ascii="Arial" w:hAnsi="Arial" w:cs="Arial"/>
          <w:sz w:val="24"/>
          <w:szCs w:val="24"/>
        </w:rPr>
      </w:pPr>
    </w:p>
    <w:p w14:paraId="58B1E6AA" w14:textId="3BEADD7A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According to the P&amp;G (2017) Annual Report, “P&amp;G is a global leader in a fast-moving </w:t>
      </w:r>
    </w:p>
    <w:p w14:paraId="69B8F06F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consumer goods focussed on providing branded consumer packaged goods and sold </w:t>
      </w:r>
    </w:p>
    <w:p w14:paraId="7480CBCB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to more than 180 countries and territories around the world through mass </w:t>
      </w:r>
    </w:p>
    <w:p w14:paraId="6CF79F21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merchandisers, grocery stores, membership club stores, drug stores, department </w:t>
      </w:r>
    </w:p>
    <w:p w14:paraId="186E207B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stores, baby stores, beauty stores, e-commerce and pharmacies”.  The P&amp;G market </w:t>
      </w:r>
    </w:p>
    <w:p w14:paraId="7370CEF0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is highly competitive with global competitors like Unilever and Colgate.  P&amp;G is well </w:t>
      </w:r>
    </w:p>
    <w:p w14:paraId="5E8D8332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positioned in the markets in which it operates and holds an outstanding market share </w:t>
      </w:r>
    </w:p>
    <w:p w14:paraId="40E46B1D" w14:textId="49BFCFA3" w:rsidR="000F0574" w:rsidRPr="000A7322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position.  </w:t>
      </w:r>
    </w:p>
    <w:p w14:paraId="6A062E86" w14:textId="77777777" w:rsidR="002241A6" w:rsidRDefault="002241A6" w:rsidP="000F0574">
      <w:pPr>
        <w:jc w:val="both"/>
        <w:rPr>
          <w:rFonts w:ascii="Arial" w:hAnsi="Arial" w:cs="Arial"/>
          <w:sz w:val="24"/>
          <w:szCs w:val="24"/>
        </w:rPr>
      </w:pPr>
    </w:p>
    <w:p w14:paraId="7F5A1903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The Economist (2007) reported that “women have accounted for four-fifths of P&amp;G’s </w:t>
      </w:r>
    </w:p>
    <w:p w14:paraId="174536BD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customers, the consumer goods giant is spending lots to find out what she wants, P&amp;G </w:t>
      </w:r>
    </w:p>
    <w:p w14:paraId="37D0875D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staff tour the world and spend entire days with women to observe how they shop, </w:t>
      </w:r>
    </w:p>
    <w:p w14:paraId="69FE939E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clean, eat, apply their make-up or put nappies on their babies, they try to understand </w:t>
      </w:r>
    </w:p>
    <w:p w14:paraId="40149A8F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how a woman </w:t>
      </w:r>
      <w:proofErr w:type="gramStart"/>
      <w:r w:rsidRPr="000A7322">
        <w:rPr>
          <w:rFonts w:ascii="Arial" w:hAnsi="Arial" w:cs="Arial"/>
          <w:sz w:val="24"/>
          <w:szCs w:val="24"/>
        </w:rPr>
        <w:t>react</w:t>
      </w:r>
      <w:proofErr w:type="gramEnd"/>
      <w:r w:rsidRPr="000A7322">
        <w:rPr>
          <w:rFonts w:ascii="Arial" w:hAnsi="Arial" w:cs="Arial"/>
          <w:sz w:val="24"/>
          <w:szCs w:val="24"/>
        </w:rPr>
        <w:t xml:space="preserve"> when she sees an item in the shop”.  This implies that P&amp;G holds </w:t>
      </w:r>
    </w:p>
    <w:p w14:paraId="7960E80B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the consumer close to the heart and cares about their needs, wants and budget.  </w:t>
      </w:r>
    </w:p>
    <w:p w14:paraId="0A74C2C8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Contrary to being successful, Forbes (2013) reported that P&amp;G struggled to sell its </w:t>
      </w:r>
    </w:p>
    <w:p w14:paraId="7534A134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swifter web mop in Italy because it thought the target audience were women who </w:t>
      </w:r>
    </w:p>
    <w:p w14:paraId="05B94C06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wanted a product of convenience”.  It turned out that Italian women were more </w:t>
      </w:r>
    </w:p>
    <w:p w14:paraId="709C5FC6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interested in cleaners with strength which prompted P&amp;G to rework its brand to a </w:t>
      </w:r>
    </w:p>
    <w:p w14:paraId="0AE1D5AC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success in Italy.  Another flop was in Latin America, Mexico amongst the low-income </w:t>
      </w:r>
    </w:p>
    <w:p w14:paraId="62089AA1" w14:textId="77777777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and middle class manual workers when P&amp;G launched its detergent to wash clothing </w:t>
      </w:r>
    </w:p>
    <w:p w14:paraId="2D92BEA1" w14:textId="50A663AE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>by hand which was not appreciated because it did not produce enough fo</w:t>
      </w:r>
      <w:r w:rsidR="00885264">
        <w:rPr>
          <w:rFonts w:ascii="Arial" w:hAnsi="Arial" w:cs="Arial"/>
          <w:sz w:val="24"/>
          <w:szCs w:val="24"/>
        </w:rPr>
        <w:t>a</w:t>
      </w:r>
      <w:r w:rsidRPr="000A7322">
        <w:rPr>
          <w:rFonts w:ascii="Arial" w:hAnsi="Arial" w:cs="Arial"/>
          <w:sz w:val="24"/>
          <w:szCs w:val="24"/>
        </w:rPr>
        <w:t xml:space="preserve">m to clean </w:t>
      </w:r>
    </w:p>
    <w:p w14:paraId="5DF5FBF3" w14:textId="7299CAE5" w:rsidR="002241A6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the </w:t>
      </w:r>
      <w:proofErr w:type="gramStart"/>
      <w:r w:rsidRPr="000A7322">
        <w:rPr>
          <w:rFonts w:ascii="Arial" w:hAnsi="Arial" w:cs="Arial"/>
          <w:sz w:val="24"/>
          <w:szCs w:val="24"/>
        </w:rPr>
        <w:t>often sweaty</w:t>
      </w:r>
      <w:proofErr w:type="gramEnd"/>
      <w:r w:rsidRPr="000A7322">
        <w:rPr>
          <w:rFonts w:ascii="Arial" w:hAnsi="Arial" w:cs="Arial"/>
          <w:sz w:val="24"/>
          <w:szCs w:val="24"/>
        </w:rPr>
        <w:t xml:space="preserve"> clothes.  With the right business models, data and insights, P&amp;G </w:t>
      </w:r>
    </w:p>
    <w:p w14:paraId="15EE12BA" w14:textId="4915A208" w:rsidR="000F0574" w:rsidRPr="000A7322" w:rsidRDefault="000F0574" w:rsidP="000F0574">
      <w:pPr>
        <w:jc w:val="both"/>
        <w:rPr>
          <w:rFonts w:ascii="Arial" w:hAnsi="Arial" w:cs="Arial"/>
          <w:sz w:val="24"/>
          <w:szCs w:val="24"/>
        </w:rPr>
      </w:pPr>
      <w:r w:rsidRPr="000A7322">
        <w:rPr>
          <w:rFonts w:ascii="Arial" w:hAnsi="Arial" w:cs="Arial"/>
          <w:sz w:val="24"/>
          <w:szCs w:val="24"/>
        </w:rPr>
        <w:t xml:space="preserve">would improve its innovations when doing </w:t>
      </w:r>
      <w:proofErr w:type="gramStart"/>
      <w:r w:rsidRPr="000A7322">
        <w:rPr>
          <w:rFonts w:ascii="Arial" w:hAnsi="Arial" w:cs="Arial"/>
          <w:sz w:val="24"/>
          <w:szCs w:val="24"/>
        </w:rPr>
        <w:t>research.</w:t>
      </w:r>
      <w:proofErr w:type="gramEnd"/>
      <w:r w:rsidRPr="000A7322">
        <w:rPr>
          <w:rFonts w:ascii="Arial" w:hAnsi="Arial" w:cs="Arial"/>
          <w:sz w:val="24"/>
          <w:szCs w:val="24"/>
        </w:rPr>
        <w:t xml:space="preserve">  </w:t>
      </w:r>
    </w:p>
    <w:p w14:paraId="7D25F4AB" w14:textId="1A4AE3C1" w:rsidR="0066372B" w:rsidRDefault="0066372B" w:rsidP="00BB1295">
      <w:pPr>
        <w:rPr>
          <w:rFonts w:ascii="Arial" w:hAnsi="Arial" w:cs="Arial"/>
          <w:sz w:val="24"/>
          <w:szCs w:val="24"/>
        </w:rPr>
      </w:pPr>
    </w:p>
    <w:p w14:paraId="461018E9" w14:textId="72988C84" w:rsidR="00885264" w:rsidRDefault="00885264" w:rsidP="00BB1295">
      <w:pPr>
        <w:rPr>
          <w:rFonts w:ascii="Arial" w:hAnsi="Arial" w:cs="Arial"/>
          <w:sz w:val="24"/>
          <w:szCs w:val="24"/>
        </w:rPr>
      </w:pPr>
    </w:p>
    <w:p w14:paraId="6153970B" w14:textId="77777777" w:rsidR="00885264" w:rsidRDefault="00885264" w:rsidP="00BB1295">
      <w:pPr>
        <w:rPr>
          <w:rFonts w:ascii="Arial" w:hAnsi="Arial" w:cs="Arial"/>
          <w:sz w:val="24"/>
          <w:szCs w:val="24"/>
        </w:rPr>
      </w:pPr>
    </w:p>
    <w:p w14:paraId="09DA3E6B" w14:textId="11099EB7" w:rsidR="0066372B" w:rsidRDefault="00B27256" w:rsidP="00BB1295">
      <w:pPr>
        <w:rPr>
          <w:rFonts w:ascii="Arial" w:hAnsi="Arial" w:cs="Arial"/>
          <w:sz w:val="24"/>
          <w:szCs w:val="24"/>
          <w:u w:val="single"/>
        </w:rPr>
      </w:pPr>
      <w:bookmarkStart w:id="10" w:name="_Hlk520845002"/>
      <w:r>
        <w:rPr>
          <w:rFonts w:ascii="Arial" w:hAnsi="Arial" w:cs="Arial"/>
          <w:sz w:val="24"/>
          <w:szCs w:val="24"/>
        </w:rPr>
        <w:lastRenderedPageBreak/>
        <w:t>7</w:t>
      </w:r>
      <w:r w:rsidR="0066372B">
        <w:rPr>
          <w:rFonts w:ascii="Arial" w:hAnsi="Arial" w:cs="Arial"/>
          <w:sz w:val="24"/>
          <w:szCs w:val="24"/>
        </w:rPr>
        <w:t>.0.</w:t>
      </w:r>
      <w:r w:rsidR="0066372B">
        <w:rPr>
          <w:rFonts w:ascii="Arial" w:hAnsi="Arial" w:cs="Arial"/>
          <w:sz w:val="24"/>
          <w:szCs w:val="24"/>
        </w:rPr>
        <w:tab/>
      </w:r>
      <w:r w:rsidR="0066372B" w:rsidRPr="00B27256">
        <w:rPr>
          <w:rFonts w:ascii="Arial" w:hAnsi="Arial" w:cs="Arial"/>
          <w:sz w:val="24"/>
          <w:szCs w:val="24"/>
          <w:u w:val="single"/>
        </w:rPr>
        <w:t>Selection of appropriate key media channels of communication by P&amp;G</w:t>
      </w:r>
    </w:p>
    <w:p w14:paraId="391A9F22" w14:textId="77777777" w:rsidR="002241A6" w:rsidRDefault="002241A6" w:rsidP="00BB1295">
      <w:pPr>
        <w:rPr>
          <w:rFonts w:ascii="Arial" w:hAnsi="Arial" w:cs="Arial"/>
          <w:sz w:val="24"/>
          <w:szCs w:val="24"/>
        </w:rPr>
      </w:pPr>
    </w:p>
    <w:bookmarkEnd w:id="10"/>
    <w:p w14:paraId="7D07B562" w14:textId="27F740A0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Roderick (2016) </w:t>
      </w:r>
      <w:r w:rsidR="005B12AD">
        <w:rPr>
          <w:rFonts w:ascii="Arial" w:hAnsi="Arial" w:cs="Arial"/>
          <w:sz w:val="24"/>
          <w:szCs w:val="24"/>
        </w:rPr>
        <w:t xml:space="preserve">states that </w:t>
      </w:r>
      <w:r w:rsidRPr="00C535A0">
        <w:rPr>
          <w:rFonts w:ascii="Arial" w:hAnsi="Arial" w:cs="Arial"/>
          <w:sz w:val="24"/>
          <w:szCs w:val="24"/>
        </w:rPr>
        <w:t xml:space="preserve">“P&amp;G is focussed on growing </w:t>
      </w:r>
    </w:p>
    <w:p w14:paraId="7486BBBD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more users and have continued to invest in both TV and digital </w:t>
      </w:r>
      <w:r w:rsidR="005B12AD">
        <w:rPr>
          <w:rFonts w:ascii="Arial" w:hAnsi="Arial" w:cs="Arial"/>
          <w:sz w:val="24"/>
          <w:szCs w:val="24"/>
        </w:rPr>
        <w:t xml:space="preserve">social </w:t>
      </w:r>
      <w:r w:rsidRPr="00C535A0">
        <w:rPr>
          <w:rFonts w:ascii="Arial" w:hAnsi="Arial" w:cs="Arial"/>
          <w:sz w:val="24"/>
          <w:szCs w:val="24"/>
        </w:rPr>
        <w:t xml:space="preserve">media to reach </w:t>
      </w:r>
    </w:p>
    <w:p w14:paraId="14A4FEF0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consumers and that Facebook offers mass reach with precision targeting”.  The same </w:t>
      </w:r>
    </w:p>
    <w:p w14:paraId="3BAE809A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report shows that “P&amp;G continues ad spend despite dropping annual sales which </w:t>
      </w:r>
    </w:p>
    <w:p w14:paraId="7E8C36CE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dropped by 8% to $65.3 billion”.  P&amp;G needs to jump-start its revenue growth by </w:t>
      </w:r>
    </w:p>
    <w:p w14:paraId="28CD2635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reaching out to consumers at the right time with the right message such that when the </w:t>
      </w:r>
    </w:p>
    <w:p w14:paraId="5C7FC651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consumers stand in a supermarket for a mass brand like P&amp;G when they decide to </w:t>
      </w:r>
    </w:p>
    <w:p w14:paraId="5A13AC09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buy toothpaste, they should pick a P&amp;G brand.  A Reuters Report (2018) suggest that </w:t>
      </w:r>
    </w:p>
    <w:p w14:paraId="1FBDA563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“P&amp;G reduced its digital spending by 200 million in 2017 based on viewership data </w:t>
      </w:r>
    </w:p>
    <w:p w14:paraId="16F7D286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from tech and media companies which showed that the ads were not reaching its </w:t>
      </w:r>
    </w:p>
    <w:p w14:paraId="01AAEA4D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target audience effectively, P&amp;G has been at the fore front of a campaign to pressure </w:t>
      </w:r>
    </w:p>
    <w:p w14:paraId="1EA35F54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digital media companies to be transparent with the viewership metrics like the number </w:t>
      </w:r>
    </w:p>
    <w:p w14:paraId="404AC1D3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of users who view the ads and how ad agencies spend”.  These efforts have led to </w:t>
      </w:r>
    </w:p>
    <w:p w14:paraId="3F7C467A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tech companies like Facebook, You Tube, twitter to rework their algorithms to check </w:t>
      </w:r>
    </w:p>
    <w:p w14:paraId="68E86CF5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content quality aimed at empowering markets with more control on their ads and </w:t>
      </w:r>
    </w:p>
    <w:p w14:paraId="0C0C41C1" w14:textId="1DA89EFF" w:rsidR="00D21E6A" w:rsidRPr="00C535A0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protect them from being associated with biased content.  </w:t>
      </w:r>
    </w:p>
    <w:p w14:paraId="65E91C8C" w14:textId="77777777" w:rsidR="002241A6" w:rsidRPr="00C535A0" w:rsidRDefault="002241A6" w:rsidP="00D21E6A">
      <w:pPr>
        <w:jc w:val="both"/>
        <w:rPr>
          <w:rFonts w:ascii="Arial" w:hAnsi="Arial" w:cs="Arial"/>
          <w:sz w:val="24"/>
          <w:szCs w:val="24"/>
        </w:rPr>
      </w:pPr>
    </w:p>
    <w:p w14:paraId="00E0668D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P&amp;G is the world’s biggest spender on advertising </w:t>
      </w:r>
      <w:proofErr w:type="gramStart"/>
      <w:r w:rsidRPr="00C535A0">
        <w:rPr>
          <w:rFonts w:ascii="Arial" w:hAnsi="Arial" w:cs="Arial"/>
          <w:sz w:val="24"/>
          <w:szCs w:val="24"/>
        </w:rPr>
        <w:t>in the midst of</w:t>
      </w:r>
      <w:proofErr w:type="gramEnd"/>
      <w:r w:rsidRPr="00C535A0">
        <w:rPr>
          <w:rFonts w:ascii="Arial" w:hAnsi="Arial" w:cs="Arial"/>
          <w:sz w:val="24"/>
          <w:szCs w:val="24"/>
        </w:rPr>
        <w:t xml:space="preserve"> slowed revenue </w:t>
      </w:r>
    </w:p>
    <w:p w14:paraId="6EB01DFF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growth in the past years though advertising revenue has increased.  For P&amp;G to </w:t>
      </w:r>
    </w:p>
    <w:p w14:paraId="235C7C3E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maximise its marketing effectiveness, there is need for brand consolidation to spend </w:t>
      </w:r>
    </w:p>
    <w:p w14:paraId="4748D841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advertising funds on targeted brands to be a market leader with so many competitors </w:t>
      </w:r>
    </w:p>
    <w:p w14:paraId="35A2D896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like Unilever and Johnson &amp; Johnson.  </w:t>
      </w:r>
      <w:proofErr w:type="spellStart"/>
      <w:r w:rsidRPr="00C535A0">
        <w:rPr>
          <w:rFonts w:ascii="Arial" w:hAnsi="Arial" w:cs="Arial"/>
          <w:sz w:val="24"/>
          <w:szCs w:val="24"/>
        </w:rPr>
        <w:t>Steimer</w:t>
      </w:r>
      <w:proofErr w:type="spellEnd"/>
      <w:r w:rsidRPr="00C535A0">
        <w:rPr>
          <w:rFonts w:ascii="Arial" w:hAnsi="Arial" w:cs="Arial"/>
          <w:sz w:val="24"/>
          <w:szCs w:val="24"/>
        </w:rPr>
        <w:t xml:space="preserve"> (2016) states that “P&amp;G was spending </w:t>
      </w:r>
    </w:p>
    <w:p w14:paraId="34B79F2C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about 2 billion dollars annually on agency fees but has cut nearly 40% of the agencies </w:t>
      </w:r>
    </w:p>
    <w:p w14:paraId="66E5331A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to save about 370 million in 2016 with an additional 250 million dollars to be reinvested </w:t>
      </w:r>
    </w:p>
    <w:p w14:paraId="7D538B76" w14:textId="77777777" w:rsidR="002241A6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in advertising and sampling of consumer preferred products, the entire eco system is </w:t>
      </w:r>
    </w:p>
    <w:p w14:paraId="2A6F1C63" w14:textId="01E65B91" w:rsidR="00D21E6A" w:rsidRPr="00C535A0" w:rsidRDefault="00D21E6A" w:rsidP="00D21E6A">
      <w:pPr>
        <w:jc w:val="both"/>
        <w:rPr>
          <w:rFonts w:ascii="Arial" w:hAnsi="Arial" w:cs="Arial"/>
          <w:sz w:val="24"/>
          <w:szCs w:val="24"/>
        </w:rPr>
      </w:pPr>
      <w:r w:rsidRPr="00C535A0">
        <w:rPr>
          <w:rFonts w:ascii="Arial" w:hAnsi="Arial" w:cs="Arial"/>
          <w:sz w:val="24"/>
          <w:szCs w:val="24"/>
        </w:rPr>
        <w:t xml:space="preserve">transforming and the company wants to get mass reach with greater precision”.  </w:t>
      </w:r>
    </w:p>
    <w:p w14:paraId="363C3B1B" w14:textId="5377034B" w:rsidR="0066372B" w:rsidRDefault="0066372B" w:rsidP="00BB1295">
      <w:pPr>
        <w:rPr>
          <w:rFonts w:ascii="Arial" w:hAnsi="Arial" w:cs="Arial"/>
          <w:sz w:val="24"/>
          <w:szCs w:val="24"/>
        </w:rPr>
      </w:pPr>
    </w:p>
    <w:p w14:paraId="17C6292E" w14:textId="77777777" w:rsidR="00885264" w:rsidRDefault="00885264" w:rsidP="00BB1295">
      <w:pPr>
        <w:rPr>
          <w:rFonts w:ascii="Arial" w:hAnsi="Arial" w:cs="Arial"/>
          <w:sz w:val="24"/>
          <w:szCs w:val="24"/>
        </w:rPr>
      </w:pPr>
    </w:p>
    <w:p w14:paraId="01D8B03C" w14:textId="091A1A25" w:rsidR="0066372B" w:rsidRDefault="00B27256" w:rsidP="00BB1295">
      <w:pPr>
        <w:rPr>
          <w:rFonts w:ascii="Arial" w:hAnsi="Arial" w:cs="Arial"/>
          <w:sz w:val="24"/>
          <w:szCs w:val="24"/>
          <w:u w:val="single"/>
        </w:rPr>
      </w:pPr>
      <w:bookmarkStart w:id="11" w:name="_Hlk520844916"/>
      <w:r>
        <w:rPr>
          <w:rFonts w:ascii="Arial" w:hAnsi="Arial" w:cs="Arial"/>
          <w:sz w:val="24"/>
          <w:szCs w:val="24"/>
        </w:rPr>
        <w:lastRenderedPageBreak/>
        <w:t>8</w:t>
      </w:r>
      <w:r w:rsidR="0066372B">
        <w:rPr>
          <w:rFonts w:ascii="Arial" w:hAnsi="Arial" w:cs="Arial"/>
          <w:sz w:val="24"/>
          <w:szCs w:val="24"/>
        </w:rPr>
        <w:t>.0.</w:t>
      </w:r>
      <w:r w:rsidR="0066372B">
        <w:rPr>
          <w:rFonts w:ascii="Arial" w:hAnsi="Arial" w:cs="Arial"/>
          <w:sz w:val="24"/>
          <w:szCs w:val="24"/>
        </w:rPr>
        <w:tab/>
      </w:r>
      <w:r w:rsidR="0066372B" w:rsidRPr="0025584B">
        <w:rPr>
          <w:rFonts w:ascii="Arial" w:hAnsi="Arial" w:cs="Arial"/>
          <w:sz w:val="24"/>
          <w:szCs w:val="24"/>
          <w:u w:val="single"/>
        </w:rPr>
        <w:t>Measuring success: Effectiveness of campaigns, sales targets, brand development extending market share</w:t>
      </w:r>
    </w:p>
    <w:p w14:paraId="4969B39D" w14:textId="77777777" w:rsidR="002241A6" w:rsidRDefault="002241A6" w:rsidP="00BB1295">
      <w:pPr>
        <w:rPr>
          <w:rFonts w:ascii="Arial" w:hAnsi="Arial" w:cs="Arial"/>
          <w:sz w:val="24"/>
          <w:szCs w:val="24"/>
        </w:rPr>
      </w:pPr>
    </w:p>
    <w:bookmarkEnd w:id="11"/>
    <w:p w14:paraId="79832515" w14:textId="77777777" w:rsidR="002241A6" w:rsidRDefault="009B6D3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Cooper (2005), </w:t>
      </w:r>
      <w:r w:rsidR="00973039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 xml:space="preserve">the major factors that drive a business’s new project </w:t>
      </w:r>
    </w:p>
    <w:p w14:paraId="2A895E6F" w14:textId="77777777" w:rsidR="002241A6" w:rsidRDefault="009B6D3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performance </w:t>
      </w:r>
      <w:proofErr w:type="gramStart"/>
      <w:r>
        <w:rPr>
          <w:rFonts w:ascii="Arial" w:hAnsi="Arial" w:cs="Arial"/>
          <w:sz w:val="24"/>
          <w:szCs w:val="24"/>
        </w:rPr>
        <w:t>are</w:t>
      </w:r>
      <w:proofErr w:type="gramEnd"/>
      <w:r>
        <w:rPr>
          <w:rFonts w:ascii="Arial" w:hAnsi="Arial" w:cs="Arial"/>
          <w:sz w:val="24"/>
          <w:szCs w:val="24"/>
        </w:rPr>
        <w:t xml:space="preserve"> having an effective and efficient idea to launch process, having a </w:t>
      </w:r>
    </w:p>
    <w:p w14:paraId="47A89479" w14:textId="77777777" w:rsidR="002241A6" w:rsidRDefault="009B6D3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product innovation and technology strategy in place for the business and people, </w:t>
      </w:r>
    </w:p>
    <w:p w14:paraId="33040A25" w14:textId="77777777" w:rsidR="002241A6" w:rsidRDefault="009B6D3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meaning the right climate and culture, effective cross-functional teams and senior </w:t>
      </w:r>
    </w:p>
    <w:p w14:paraId="2A103550" w14:textId="77777777" w:rsidR="002241A6" w:rsidRDefault="009B6D3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management commitment to new product development</w:t>
      </w:r>
      <w:r w:rsidR="00973039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.  </w:t>
      </w:r>
      <w:r w:rsidR="00973039">
        <w:rPr>
          <w:rFonts w:ascii="Arial" w:hAnsi="Arial" w:cs="Arial"/>
          <w:sz w:val="24"/>
          <w:szCs w:val="24"/>
        </w:rPr>
        <w:t>This implies that o</w:t>
      </w:r>
      <w:r>
        <w:rPr>
          <w:rFonts w:ascii="Arial" w:hAnsi="Arial" w:cs="Arial"/>
          <w:sz w:val="24"/>
          <w:szCs w:val="24"/>
        </w:rPr>
        <w:t xml:space="preserve">utstanding </w:t>
      </w:r>
    </w:p>
    <w:p w14:paraId="2BF0894C" w14:textId="77777777" w:rsidR="002241A6" w:rsidRDefault="009B6D3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performance in product development for a multi-</w:t>
      </w:r>
      <w:r w:rsidR="0025584B">
        <w:rPr>
          <w:rFonts w:ascii="Arial" w:hAnsi="Arial" w:cs="Arial"/>
          <w:sz w:val="24"/>
          <w:szCs w:val="24"/>
        </w:rPr>
        <w:t>million-dollar</w:t>
      </w:r>
      <w:r>
        <w:rPr>
          <w:rFonts w:ascii="Arial" w:hAnsi="Arial" w:cs="Arial"/>
          <w:sz w:val="24"/>
          <w:szCs w:val="24"/>
        </w:rPr>
        <w:t xml:space="preserve"> company like P&amp;G is no </w:t>
      </w:r>
    </w:p>
    <w:p w14:paraId="577C4D23" w14:textId="77777777" w:rsidR="002241A6" w:rsidRDefault="009B6D3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accident, the root cause of its very success is a result of best practices, systematic </w:t>
      </w:r>
    </w:p>
    <w:p w14:paraId="0CD256EE" w14:textId="77777777" w:rsidR="002241A6" w:rsidRDefault="009B6D3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disciplined a</w:t>
      </w:r>
      <w:r w:rsidR="00973039">
        <w:rPr>
          <w:rFonts w:ascii="Arial" w:hAnsi="Arial" w:cs="Arial"/>
          <w:sz w:val="24"/>
          <w:szCs w:val="24"/>
        </w:rPr>
        <w:t xml:space="preserve">pproach.  P&amp;G’s essential part of its marketing strategy is frequent </w:t>
      </w:r>
    </w:p>
    <w:p w14:paraId="2C512D96" w14:textId="77777777" w:rsidR="002241A6" w:rsidRDefault="00973039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 of new products which can contribute to “long term financial success</w:t>
      </w:r>
      <w:r w:rsidR="00141E7F">
        <w:rPr>
          <w:rFonts w:ascii="Arial" w:hAnsi="Arial" w:cs="Arial"/>
          <w:sz w:val="24"/>
          <w:szCs w:val="24"/>
        </w:rPr>
        <w:t xml:space="preserve"> </w:t>
      </w:r>
    </w:p>
    <w:p w14:paraId="0295E4F8" w14:textId="77777777" w:rsidR="002241A6" w:rsidRDefault="00141E7F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Bayus</w:t>
      </w:r>
      <w:proofErr w:type="spellEnd"/>
      <w:r>
        <w:rPr>
          <w:rFonts w:ascii="Arial" w:hAnsi="Arial" w:cs="Arial"/>
          <w:sz w:val="24"/>
          <w:szCs w:val="24"/>
        </w:rPr>
        <w:t xml:space="preserve">, Erickson, &amp; Jacobson, 2003) and” strengthen the competitive position of the </w:t>
      </w:r>
    </w:p>
    <w:p w14:paraId="2F264A52" w14:textId="77777777" w:rsidR="002241A6" w:rsidRDefault="00141E7F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company (Shankar, Carpenter &amp; </w:t>
      </w:r>
      <w:proofErr w:type="spellStart"/>
      <w:r>
        <w:rPr>
          <w:rFonts w:ascii="Arial" w:hAnsi="Arial" w:cs="Arial"/>
          <w:sz w:val="24"/>
          <w:szCs w:val="24"/>
        </w:rPr>
        <w:t>Krishnamurthi</w:t>
      </w:r>
      <w:proofErr w:type="spellEnd"/>
      <w:r>
        <w:rPr>
          <w:rFonts w:ascii="Arial" w:hAnsi="Arial" w:cs="Arial"/>
          <w:sz w:val="24"/>
          <w:szCs w:val="24"/>
        </w:rPr>
        <w:t xml:space="preserve">, 1998).  Drucker (1999) argues that </w:t>
      </w:r>
    </w:p>
    <w:p w14:paraId="2AB28B20" w14:textId="77777777" w:rsidR="002241A6" w:rsidRDefault="00141E7F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“only companies with a systematic innovation policy are likely to succeed”.  </w:t>
      </w:r>
      <w:r w:rsidR="002B5C84">
        <w:rPr>
          <w:rFonts w:ascii="Arial" w:hAnsi="Arial" w:cs="Arial"/>
          <w:sz w:val="24"/>
          <w:szCs w:val="24"/>
        </w:rPr>
        <w:t xml:space="preserve">To </w:t>
      </w:r>
    </w:p>
    <w:p w14:paraId="162230F7" w14:textId="77777777" w:rsidR="002241A6" w:rsidRDefault="002B5C8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measure its success, P&amp;G can use data analytics to collect big data which can then </w:t>
      </w:r>
    </w:p>
    <w:p w14:paraId="4AF4F52B" w14:textId="77777777" w:rsidR="002241A6" w:rsidRDefault="002B5C8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 used to assess the sales target, market share and product development or </w:t>
      </w:r>
    </w:p>
    <w:p w14:paraId="4C7DDC48" w14:textId="77777777" w:rsidR="002241A6" w:rsidRDefault="002B5C8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rebranding.  The data can also be used to assess future market campaigns to drive </w:t>
      </w:r>
    </w:p>
    <w:p w14:paraId="11EB8A50" w14:textId="77777777" w:rsidR="002241A6" w:rsidRDefault="002B5C8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success.  The BCG matrix </w:t>
      </w:r>
      <w:r w:rsidR="00145E14">
        <w:rPr>
          <w:rFonts w:ascii="Arial" w:hAnsi="Arial" w:cs="Arial"/>
          <w:sz w:val="24"/>
          <w:szCs w:val="24"/>
        </w:rPr>
        <w:t xml:space="preserve">is a portfolio analysis tool that helps an organisation to </w:t>
      </w:r>
    </w:p>
    <w:p w14:paraId="0C9FEC10" w14:textId="77777777" w:rsidR="002241A6" w:rsidRDefault="00145E1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analyse their strengths in terms of market share, sales targets while taking advantage </w:t>
      </w:r>
    </w:p>
    <w:p w14:paraId="3DB436EF" w14:textId="560597CD" w:rsidR="002241A6" w:rsidRDefault="00145E1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 the opportunities.  The challenge is according to Kotler &amp; Armstrong (2017) that </w:t>
      </w:r>
    </w:p>
    <w:p w14:paraId="7AAF12FB" w14:textId="77777777" w:rsidR="002241A6" w:rsidRDefault="00145E1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“such an approach can be difficult, time consuming and costly”.  The Economist (2009) </w:t>
      </w:r>
    </w:p>
    <w:p w14:paraId="02B10586" w14:textId="77777777" w:rsidR="002241A6" w:rsidRDefault="00145E1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 state that “the BCG matrix can be self-fulfilling with too much of a focus on market </w:t>
      </w:r>
    </w:p>
    <w:p w14:paraId="5D92B71C" w14:textId="77777777" w:rsidR="002241A6" w:rsidRDefault="00145E1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share and people can often misjudge the maturity of markets or be ignorant to the </w:t>
      </w:r>
    </w:p>
    <w:p w14:paraId="49A117C8" w14:textId="77777777" w:rsidR="002241A6" w:rsidRDefault="00145E14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fluidity of markets”.  </w:t>
      </w:r>
      <w:r w:rsidR="0025584B">
        <w:rPr>
          <w:rFonts w:ascii="Arial" w:hAnsi="Arial" w:cs="Arial"/>
          <w:sz w:val="24"/>
          <w:szCs w:val="24"/>
        </w:rPr>
        <w:t xml:space="preserve">In the four quadrants of the BCG matrix, the P&amp;G grooming </w:t>
      </w:r>
    </w:p>
    <w:p w14:paraId="394ACA17" w14:textId="77777777" w:rsidR="002241A6" w:rsidRDefault="0025584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products, fabric and home care and beauty segments can be cash stars as these are </w:t>
      </w:r>
    </w:p>
    <w:p w14:paraId="403FF295" w14:textId="77777777" w:rsidR="002241A6" w:rsidRDefault="0025584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best market share and generate the most cash while the health care and baby </w:t>
      </w:r>
    </w:p>
    <w:p w14:paraId="666C4C6B" w14:textId="77777777" w:rsidR="002241A6" w:rsidRDefault="0025584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segments are a question mark in the BCG matrix though they have a high growth </w:t>
      </w:r>
    </w:p>
    <w:p w14:paraId="53A04368" w14:textId="77777777" w:rsidR="002241A6" w:rsidRDefault="0025584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potential, they have a low market share, and therefore a problem.  P&amp;G can either sell </w:t>
      </w:r>
    </w:p>
    <w:p w14:paraId="22BA501A" w14:textId="63BC8DFE" w:rsidR="0066372B" w:rsidRDefault="0025584B" w:rsidP="002558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them if they don’t bring in cash or invest in them.  Below the BCG matrix. </w:t>
      </w:r>
    </w:p>
    <w:p w14:paraId="66A128B5" w14:textId="77777777" w:rsidR="002C2561" w:rsidRDefault="002C2561" w:rsidP="0025584B">
      <w:pPr>
        <w:jc w:val="both"/>
        <w:rPr>
          <w:rFonts w:ascii="Arial" w:hAnsi="Arial" w:cs="Arial"/>
          <w:sz w:val="24"/>
          <w:szCs w:val="24"/>
        </w:rPr>
      </w:pPr>
    </w:p>
    <w:p w14:paraId="6984A75E" w14:textId="0731710E" w:rsidR="0066372B" w:rsidRDefault="0066372B" w:rsidP="00BB1295">
      <w:pPr>
        <w:rPr>
          <w:rFonts w:ascii="Arial" w:hAnsi="Arial" w:cs="Arial"/>
          <w:sz w:val="24"/>
          <w:szCs w:val="24"/>
        </w:rPr>
      </w:pPr>
      <w:r>
        <w:rPr>
          <w:noProof/>
          <w:lang w:eastAsia="en-ZA"/>
        </w:rPr>
        <w:lastRenderedPageBreak/>
        <w:drawing>
          <wp:inline distT="0" distB="0" distL="0" distR="0" wp14:anchorId="0ECACE53" wp14:editId="155A0E63">
            <wp:extent cx="4762500" cy="2133600"/>
            <wp:effectExtent l="0" t="0" r="0" b="0"/>
            <wp:docPr id="40" name="Picture 40" descr="https://html1-f.scribdassets.com/4zh5y5ymww3flq3y/images/12-229ec10a9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 descr="https://html1-f.scribdassets.com/4zh5y5ymww3flq3y/images/12-229ec10a96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B8E0BA" w14:textId="1E3C665F" w:rsidR="00FA4C43" w:rsidRPr="00FA4C43" w:rsidRDefault="00FA4C43" w:rsidP="00FA4C43">
      <w:pPr>
        <w:pStyle w:val="NoSpacing"/>
      </w:pPr>
      <w:r w:rsidRPr="00FA4C43">
        <w:t>Fig 3</w:t>
      </w:r>
    </w:p>
    <w:p w14:paraId="5F290FE3" w14:textId="1396A15B" w:rsidR="0066372B" w:rsidRPr="00FA4C43" w:rsidRDefault="0025584B" w:rsidP="00FA4C43">
      <w:pPr>
        <w:pStyle w:val="NoSpacing"/>
      </w:pPr>
      <w:r w:rsidRPr="00FA4C43">
        <w:t>BCG matrix</w:t>
      </w:r>
    </w:p>
    <w:p w14:paraId="1D7FE33D" w14:textId="77777777" w:rsidR="002C2561" w:rsidRDefault="002C2561" w:rsidP="00BB1295">
      <w:pPr>
        <w:rPr>
          <w:rFonts w:ascii="Arial" w:hAnsi="Arial" w:cs="Arial"/>
          <w:sz w:val="24"/>
          <w:szCs w:val="24"/>
        </w:rPr>
      </w:pPr>
    </w:p>
    <w:p w14:paraId="15C4FBA7" w14:textId="132A7123" w:rsidR="00BB1295" w:rsidRDefault="0025584B" w:rsidP="00BB1295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9.0. </w:t>
      </w:r>
      <w:r>
        <w:rPr>
          <w:rFonts w:ascii="Arial" w:hAnsi="Arial" w:cs="Arial"/>
          <w:sz w:val="24"/>
          <w:szCs w:val="24"/>
        </w:rPr>
        <w:tab/>
      </w:r>
      <w:r w:rsidRPr="0025584B">
        <w:rPr>
          <w:rFonts w:ascii="Arial" w:hAnsi="Arial" w:cs="Arial"/>
          <w:sz w:val="24"/>
          <w:szCs w:val="24"/>
          <w:u w:val="single"/>
        </w:rPr>
        <w:t>Conclusio</w:t>
      </w:r>
      <w:r w:rsidR="002C2561">
        <w:rPr>
          <w:rFonts w:ascii="Arial" w:hAnsi="Arial" w:cs="Arial"/>
          <w:sz w:val="24"/>
          <w:szCs w:val="24"/>
          <w:u w:val="single"/>
        </w:rPr>
        <w:t>n.</w:t>
      </w:r>
    </w:p>
    <w:p w14:paraId="5E431046" w14:textId="77777777" w:rsidR="002C2561" w:rsidRPr="0025584B" w:rsidRDefault="002C2561" w:rsidP="00BB1295">
      <w:pPr>
        <w:rPr>
          <w:rFonts w:ascii="Arial" w:hAnsi="Arial" w:cs="Arial"/>
          <w:sz w:val="24"/>
          <w:szCs w:val="24"/>
          <w:u w:val="single"/>
        </w:rPr>
      </w:pPr>
    </w:p>
    <w:p w14:paraId="601B666B" w14:textId="77777777" w:rsidR="002C2561" w:rsidRDefault="00967765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P&amp;G </w:t>
      </w:r>
      <w:r w:rsidR="009139E4">
        <w:rPr>
          <w:rFonts w:ascii="Arial" w:hAnsi="Arial" w:cs="Arial"/>
          <w:sz w:val="24"/>
          <w:szCs w:val="24"/>
        </w:rPr>
        <w:t xml:space="preserve">owns valuable brands like Gillette, Tide, Ariel, to name but a few of the </w:t>
      </w:r>
    </w:p>
    <w:p w14:paraId="07932CD6" w14:textId="77777777" w:rsidR="002C2561" w:rsidRDefault="009139E4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300 brands, an excellent research and development strategy of which it has innovated </w:t>
      </w:r>
    </w:p>
    <w:p w14:paraId="0EA5E740" w14:textId="77777777" w:rsidR="002C2561" w:rsidRDefault="009139E4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produced many products, high profit margins, best market share P&amp;G could be </w:t>
      </w:r>
    </w:p>
    <w:p w14:paraId="17444426" w14:textId="77777777" w:rsidR="002C2561" w:rsidRDefault="009139E4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forgetting about the millennial disrupters who are less materialistic than their parents, </w:t>
      </w:r>
    </w:p>
    <w:p w14:paraId="142CBE56" w14:textId="77777777" w:rsidR="002C2561" w:rsidRDefault="009139E4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confirmed by the Marketing Week (2018), that “this generation of young adults often </w:t>
      </w:r>
    </w:p>
    <w:p w14:paraId="64B9C700" w14:textId="77777777" w:rsidR="002C2561" w:rsidRDefault="009139E4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referred to as ‘millennials’ feels a great affinity for brands that help them to take control </w:t>
      </w:r>
    </w:p>
    <w:p w14:paraId="10BE9C49" w14:textId="77777777" w:rsidR="002C2561" w:rsidRDefault="009139E4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 their lives and offer worthwhile experiences rather than more possessions”.  The </w:t>
      </w:r>
    </w:p>
    <w:p w14:paraId="38C41051" w14:textId="0F9E5CF4" w:rsidR="002C2561" w:rsidRDefault="00C95013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Millennials</w:t>
      </w:r>
      <w:r w:rsidR="009139E4">
        <w:rPr>
          <w:rFonts w:ascii="Arial" w:hAnsi="Arial" w:cs="Arial"/>
          <w:sz w:val="24"/>
          <w:szCs w:val="24"/>
        </w:rPr>
        <w:t xml:space="preserve"> rather go to smaller retailers for cheaper brands and seek purpose in </w:t>
      </w:r>
      <w:proofErr w:type="gramStart"/>
      <w:r w:rsidR="009139E4">
        <w:rPr>
          <w:rFonts w:ascii="Arial" w:hAnsi="Arial" w:cs="Arial"/>
          <w:sz w:val="24"/>
          <w:szCs w:val="24"/>
        </w:rPr>
        <w:t>their</w:t>
      </w:r>
      <w:proofErr w:type="gramEnd"/>
      <w:r w:rsidR="009139E4">
        <w:rPr>
          <w:rFonts w:ascii="Arial" w:hAnsi="Arial" w:cs="Arial"/>
          <w:sz w:val="24"/>
          <w:szCs w:val="24"/>
        </w:rPr>
        <w:t xml:space="preserve"> </w:t>
      </w:r>
    </w:p>
    <w:p w14:paraId="69AA84AF" w14:textId="77777777" w:rsidR="002C2561" w:rsidRDefault="009139E4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life.  They congregate and connect on social media where they share experiences, </w:t>
      </w:r>
    </w:p>
    <w:p w14:paraId="1F9DCF55" w14:textId="77777777" w:rsidR="002C2561" w:rsidRDefault="009139E4" w:rsidP="009139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collaborate and this could pose a threat to P&amp;G brands if they don’t lobby in new blood </w:t>
      </w:r>
    </w:p>
    <w:p w14:paraId="43BB20B3" w14:textId="77777777" w:rsidR="00885264" w:rsidRDefault="009139E4" w:rsidP="0088526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instead of the ‘old school’ strategy</w:t>
      </w:r>
      <w:r w:rsidR="00083341">
        <w:rPr>
          <w:rFonts w:ascii="Arial" w:hAnsi="Arial" w:cs="Arial"/>
          <w:sz w:val="24"/>
          <w:szCs w:val="24"/>
        </w:rPr>
        <w:t xml:space="preserve">.  </w:t>
      </w:r>
      <w:r w:rsidR="00885264">
        <w:rPr>
          <w:rFonts w:ascii="Arial" w:hAnsi="Arial" w:cs="Arial"/>
          <w:sz w:val="24"/>
          <w:szCs w:val="24"/>
        </w:rPr>
        <w:t xml:space="preserve">P&amp;G </w:t>
      </w:r>
      <w:r w:rsidR="00885264">
        <w:rPr>
          <w:rFonts w:ascii="Arial" w:hAnsi="Arial" w:cs="Arial"/>
          <w:sz w:val="24"/>
          <w:szCs w:val="24"/>
        </w:rPr>
        <w:t xml:space="preserve">should work with other departments to </w:t>
      </w:r>
    </w:p>
    <w:p w14:paraId="10F38F17" w14:textId="77777777" w:rsidR="00885264" w:rsidRDefault="00885264" w:rsidP="0088526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ollaborate </w:t>
      </w:r>
      <w:r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monitor trends and challenge the sales costs, branding and </w:t>
      </w:r>
    </w:p>
    <w:p w14:paraId="2816E0E1" w14:textId="77777777" w:rsidR="00885264" w:rsidRDefault="00885264" w:rsidP="0088526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promotional costs.  </w:t>
      </w:r>
      <w:proofErr w:type="spellStart"/>
      <w:r>
        <w:rPr>
          <w:rFonts w:ascii="Arial" w:hAnsi="Arial" w:cs="Arial"/>
          <w:sz w:val="24"/>
          <w:szCs w:val="24"/>
        </w:rPr>
        <w:t>Fetahu</w:t>
      </w:r>
      <w:proofErr w:type="spellEnd"/>
      <w:r>
        <w:rPr>
          <w:rFonts w:ascii="Arial" w:hAnsi="Arial" w:cs="Arial"/>
          <w:sz w:val="24"/>
          <w:szCs w:val="24"/>
        </w:rPr>
        <w:t xml:space="preserve"> (2014) argues that “marketing completes the value chain, </w:t>
      </w:r>
    </w:p>
    <w:p w14:paraId="56A49CC8" w14:textId="6AC52485" w:rsidR="00B63EFE" w:rsidRPr="006F009B" w:rsidRDefault="00885264" w:rsidP="0088526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realizing indirectly </w:t>
      </w:r>
      <w:proofErr w:type="gramStart"/>
      <w:r>
        <w:rPr>
          <w:rFonts w:ascii="Arial" w:hAnsi="Arial" w:cs="Arial"/>
          <w:sz w:val="24"/>
          <w:szCs w:val="24"/>
        </w:rPr>
        <w:t>all of</w:t>
      </w:r>
      <w:proofErr w:type="gramEnd"/>
      <w:r>
        <w:rPr>
          <w:rFonts w:ascii="Arial" w:hAnsi="Arial" w:cs="Arial"/>
          <w:sz w:val="24"/>
          <w:szCs w:val="24"/>
        </w:rPr>
        <w:t xml:space="preserve"> the company’s targets”.</w:t>
      </w:r>
    </w:p>
    <w:p w14:paraId="6761A512" w14:textId="10BDD435" w:rsidR="00A358A5" w:rsidRDefault="00A358A5">
      <w:pPr>
        <w:rPr>
          <w:rFonts w:ascii="Arial" w:hAnsi="Arial" w:cs="Arial"/>
          <w:sz w:val="24"/>
          <w:szCs w:val="24"/>
        </w:rPr>
      </w:pPr>
    </w:p>
    <w:p w14:paraId="5D82BF22" w14:textId="7BEB58EF" w:rsidR="00885264" w:rsidRDefault="00885264">
      <w:pPr>
        <w:rPr>
          <w:rFonts w:ascii="Arial" w:hAnsi="Arial" w:cs="Arial"/>
          <w:sz w:val="24"/>
          <w:szCs w:val="24"/>
        </w:rPr>
      </w:pPr>
    </w:p>
    <w:p w14:paraId="0EBFC402" w14:textId="6DCF4BE1" w:rsidR="00885264" w:rsidRDefault="00885264">
      <w:pPr>
        <w:rPr>
          <w:rFonts w:ascii="Arial" w:hAnsi="Arial" w:cs="Arial"/>
          <w:sz w:val="24"/>
          <w:szCs w:val="24"/>
        </w:rPr>
      </w:pPr>
    </w:p>
    <w:p w14:paraId="449ED7B2" w14:textId="77777777" w:rsidR="00885264" w:rsidRDefault="00885264">
      <w:pPr>
        <w:rPr>
          <w:rFonts w:ascii="Arial" w:hAnsi="Arial" w:cs="Arial"/>
          <w:sz w:val="24"/>
          <w:szCs w:val="24"/>
        </w:rPr>
      </w:pPr>
    </w:p>
    <w:p w14:paraId="01171BB3" w14:textId="6D9F1CDF" w:rsidR="002C2561" w:rsidRPr="002C2561" w:rsidRDefault="002C2561">
      <w:pPr>
        <w:rPr>
          <w:rFonts w:ascii="Arial" w:hAnsi="Arial" w:cs="Arial"/>
          <w:sz w:val="24"/>
          <w:szCs w:val="24"/>
          <w:u w:val="single"/>
        </w:rPr>
      </w:pPr>
      <w:r w:rsidRPr="002C2561"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0C238A68" w14:textId="77777777" w:rsidR="002C2561" w:rsidRPr="002C2561" w:rsidRDefault="002C2561">
      <w:pPr>
        <w:rPr>
          <w:rFonts w:ascii="Arial" w:hAnsi="Arial" w:cs="Arial"/>
          <w:sz w:val="28"/>
          <w:szCs w:val="28"/>
          <w:u w:val="single"/>
        </w:rPr>
      </w:pPr>
    </w:p>
    <w:p w14:paraId="157C9DFD" w14:textId="77777777" w:rsidR="00083341" w:rsidRDefault="00083341" w:rsidP="00083341">
      <w:pPr>
        <w:ind w:left="851" w:hanging="851"/>
        <w:rPr>
          <w:rFonts w:ascii="Arial" w:hAnsi="Arial" w:cs="Arial"/>
        </w:rPr>
      </w:pPr>
      <w:r>
        <w:rPr>
          <w:rFonts w:ascii="Arial" w:hAnsi="Arial" w:cs="Arial"/>
        </w:rPr>
        <w:t xml:space="preserve">Bacon J. (2015). Millennials look for experiences over possessions, Marketing Week. Available online at </w:t>
      </w:r>
      <w:hyperlink r:id="rId10" w:history="1">
        <w:r w:rsidRPr="00634EF9">
          <w:rPr>
            <w:rStyle w:val="Hyperlink"/>
            <w:rFonts w:ascii="Arial" w:hAnsi="Arial" w:cs="Arial"/>
          </w:rPr>
          <w:t>https://www.marketingweek.com</w:t>
        </w:r>
      </w:hyperlink>
      <w:r>
        <w:rPr>
          <w:rFonts w:ascii="Arial" w:hAnsi="Arial" w:cs="Arial"/>
        </w:rPr>
        <w:t xml:space="preserve">. [Accessed on 30/07/2018]. </w:t>
      </w:r>
    </w:p>
    <w:p w14:paraId="68C59F7E" w14:textId="77777777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proofErr w:type="spellStart"/>
      <w:r w:rsidRPr="001373DB">
        <w:rPr>
          <w:rFonts w:ascii="Arial" w:hAnsi="Arial" w:cs="Arial"/>
        </w:rPr>
        <w:t>Bayus</w:t>
      </w:r>
      <w:proofErr w:type="spellEnd"/>
      <w:r w:rsidRPr="001373DB">
        <w:rPr>
          <w:rFonts w:ascii="Arial" w:hAnsi="Arial" w:cs="Arial"/>
        </w:rPr>
        <w:t xml:space="preserve">, B.L., Erickson, </w:t>
      </w:r>
      <w:proofErr w:type="gramStart"/>
      <w:r w:rsidRPr="001373DB">
        <w:rPr>
          <w:rFonts w:ascii="Arial" w:hAnsi="Arial" w:cs="Arial"/>
        </w:rPr>
        <w:t>G. ,</w:t>
      </w:r>
      <w:proofErr w:type="gramEnd"/>
      <w:r w:rsidRPr="001373DB">
        <w:rPr>
          <w:rFonts w:ascii="Arial" w:hAnsi="Arial" w:cs="Arial"/>
        </w:rPr>
        <w:t xml:space="preserve">&amp;Jacobson R. (2003). </w:t>
      </w:r>
      <w:r w:rsidRPr="00E42F80">
        <w:rPr>
          <w:rFonts w:ascii="Arial" w:hAnsi="Arial" w:cs="Arial"/>
          <w:i/>
        </w:rPr>
        <w:t>The Financial Rewards of New Product       Introduction in the Personal computer Industry</w:t>
      </w:r>
      <w:r w:rsidRPr="001373DB">
        <w:rPr>
          <w:rFonts w:ascii="Arial" w:hAnsi="Arial" w:cs="Arial"/>
        </w:rPr>
        <w:t xml:space="preserve">. Management Science, 49 (2), pp. 197-210. </w:t>
      </w:r>
    </w:p>
    <w:p w14:paraId="0084818A" w14:textId="77777777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Bueno, B. J. &amp; Jeffrey, S. (2014) </w:t>
      </w:r>
      <w:r w:rsidRPr="00E42F80">
        <w:rPr>
          <w:rFonts w:ascii="Arial" w:hAnsi="Arial" w:cs="Arial"/>
          <w:i/>
        </w:rPr>
        <w:t>What is Brand Positioning?”, The Cult Branding Company.</w:t>
      </w:r>
      <w:r>
        <w:rPr>
          <w:rFonts w:ascii="Arial" w:hAnsi="Arial" w:cs="Arial"/>
          <w:i/>
        </w:rPr>
        <w:t xml:space="preserve"> </w:t>
      </w:r>
      <w:r w:rsidRPr="00E42F80">
        <w:rPr>
          <w:rFonts w:ascii="Arial" w:hAnsi="Arial" w:cs="Arial"/>
          <w:i/>
        </w:rPr>
        <w:t>Available</w:t>
      </w:r>
      <w:r w:rsidRPr="001373DB">
        <w:rPr>
          <w:rFonts w:ascii="Arial" w:hAnsi="Arial" w:cs="Arial"/>
        </w:rPr>
        <w:t xml:space="preserve"> online at https://</w:t>
      </w:r>
      <w:hyperlink r:id="rId11" w:history="1">
        <w:r w:rsidRPr="00634EF9">
          <w:rPr>
            <w:rStyle w:val="Hyperlink"/>
            <w:rFonts w:ascii="Arial" w:hAnsi="Arial" w:cs="Arial"/>
          </w:rPr>
          <w:t xml:space="preserve">www.cultbranding.com/ceo/create-strong-brand-positioning-strategy </w:t>
        </w:r>
        <w:r w:rsidRPr="00634EF9">
          <w:rPr>
            <w:rStyle w:val="Hyperlink"/>
            <w:rFonts w:ascii="Arial" w:hAnsi="Arial" w:cs="Arial"/>
            <w:color w:val="0679EE" w:themeColor="hyperlink" w:themeTint="D9"/>
          </w:rPr>
          <w:t>[Acc</w:t>
        </w:r>
      </w:hyperlink>
      <w:r w:rsidRPr="001373DB">
        <w:rPr>
          <w:rFonts w:ascii="Arial" w:hAnsi="Arial" w:cs="Arial"/>
        </w:rPr>
        <w:t>essed on 25/07/2018]</w:t>
      </w:r>
    </w:p>
    <w:p w14:paraId="766A39A9" w14:textId="77777777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Business Owner’s Play Book (2018).  </w:t>
      </w:r>
      <w:r w:rsidRPr="001373DB">
        <w:rPr>
          <w:rFonts w:ascii="Arial" w:hAnsi="Arial" w:cs="Arial"/>
          <w:i/>
        </w:rPr>
        <w:t>Creating a Marketing Department</w:t>
      </w:r>
      <w:r w:rsidRPr="001373DB">
        <w:rPr>
          <w:rFonts w:ascii="Arial" w:hAnsi="Arial" w:cs="Arial"/>
        </w:rPr>
        <w:t xml:space="preserve">. [Online] Available at: </w:t>
      </w:r>
      <w:r>
        <w:rPr>
          <w:rFonts w:ascii="Arial" w:hAnsi="Arial" w:cs="Arial"/>
        </w:rPr>
        <w:t xml:space="preserve"> </w:t>
      </w:r>
      <w:hyperlink r:id="rId12" w:history="1">
        <w:r w:rsidRPr="00634EF9">
          <w:rPr>
            <w:rStyle w:val="Hyperlink"/>
            <w:rFonts w:ascii="Arial" w:hAnsi="Arial" w:cs="Arial"/>
          </w:rPr>
          <w:t>https://www.thehartford.com/business-playbook/in-depth/marketing-department-role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</w:t>
      </w:r>
      <w:r w:rsidRPr="001373DB">
        <w:rPr>
          <w:rFonts w:ascii="Arial" w:hAnsi="Arial" w:cs="Arial"/>
        </w:rPr>
        <w:t>Accessed 29/07/2018</w:t>
      </w:r>
      <w:r>
        <w:rPr>
          <w:rFonts w:ascii="Arial" w:hAnsi="Arial" w:cs="Arial"/>
        </w:rPr>
        <w:t>]</w:t>
      </w:r>
      <w:r w:rsidRPr="001373DB">
        <w:rPr>
          <w:rFonts w:ascii="Arial" w:hAnsi="Arial" w:cs="Arial"/>
        </w:rPr>
        <w:t xml:space="preserve">. </w:t>
      </w:r>
    </w:p>
    <w:p w14:paraId="643300E1" w14:textId="77777777" w:rsidR="00083341" w:rsidRDefault="00083341" w:rsidP="00083341">
      <w:pPr>
        <w:ind w:left="851" w:hanging="851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CIPD (2014). </w:t>
      </w:r>
      <w:r w:rsidRPr="00E42F80">
        <w:rPr>
          <w:rFonts w:ascii="Arial" w:hAnsi="Arial" w:cs="Arial"/>
          <w:i/>
        </w:rPr>
        <w:t>Leadership development undermined by rigid hierarchies finds research</w:t>
      </w:r>
      <w:r w:rsidRPr="001373DB">
        <w:rPr>
          <w:rFonts w:ascii="Arial" w:hAnsi="Arial" w:cs="Arial"/>
        </w:rPr>
        <w:t xml:space="preserve">. Available [online] at </w:t>
      </w:r>
      <w:hyperlink r:id="rId13" w:history="1">
        <w:r w:rsidRPr="001373DB">
          <w:rPr>
            <w:rStyle w:val="Hyperlink"/>
            <w:rFonts w:ascii="Arial" w:hAnsi="Arial" w:cs="Arial"/>
          </w:rPr>
          <w:t>https://www2.cipd.co.uk/pm/peoplemanagement/b/weblog/archive/2014/05/01/leadership-develoment-undermined-by-rigid-hierarchies-finds-research.aspx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</w:t>
      </w:r>
      <w:r w:rsidRPr="001373DB">
        <w:rPr>
          <w:rFonts w:ascii="Arial" w:hAnsi="Arial" w:cs="Arial"/>
        </w:rPr>
        <w:t>Accessed on 30/05/2018</w:t>
      </w:r>
      <w:r>
        <w:rPr>
          <w:rFonts w:ascii="Arial" w:hAnsi="Arial" w:cs="Arial"/>
        </w:rPr>
        <w:t>].</w:t>
      </w:r>
    </w:p>
    <w:p w14:paraId="13B5A01E" w14:textId="77777777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Coleman, L. (2012). At Procter &amp; Gamble the innovation well runs dry. Available online at </w:t>
      </w:r>
      <w:hyperlink w:history="1">
        <w:r w:rsidRPr="001373DB">
          <w:rPr>
            <w:rStyle w:val="Hyperlink"/>
            <w:rFonts w:ascii="Arial" w:hAnsi="Arial" w:cs="Arial"/>
          </w:rPr>
          <w:t xml:space="preserve">https://www.bloomberg.com </w:t>
        </w:r>
        <w:r w:rsidRPr="001373DB">
          <w:rPr>
            <w:rStyle w:val="Hyperlink"/>
            <w:rFonts w:ascii="Arial" w:hAnsi="Arial" w:cs="Arial"/>
            <w:color w:val="0679EE" w:themeColor="hyperlink" w:themeTint="D9"/>
          </w:rPr>
          <w:t>.[Access</w:t>
        </w:r>
      </w:hyperlink>
      <w:r w:rsidRPr="001373DB">
        <w:rPr>
          <w:rFonts w:ascii="Arial" w:hAnsi="Arial" w:cs="Arial"/>
        </w:rPr>
        <w:t>ed on 12/07/2018]</w:t>
      </w:r>
      <w:r>
        <w:rPr>
          <w:rFonts w:ascii="Arial" w:hAnsi="Arial" w:cs="Arial"/>
        </w:rPr>
        <w:t>.</w:t>
      </w:r>
    </w:p>
    <w:p w14:paraId="39CC5359" w14:textId="77777777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Cooper G.R., (2005). Succeeding at New Product Development the P&amp;G Way: A key element is using the “Innovation Diamond”. Available online at </w:t>
      </w:r>
      <w:hyperlink r:id="rId14" w:history="1">
        <w:r w:rsidRPr="00634EF9">
          <w:rPr>
            <w:rStyle w:val="Hyperlink"/>
            <w:rFonts w:ascii="Arial" w:hAnsi="Arial" w:cs="Arial"/>
          </w:rPr>
          <w:t>www.stage-gate.com</w:t>
        </w:r>
      </w:hyperlink>
      <w:r>
        <w:rPr>
          <w:rFonts w:ascii="Arial" w:hAnsi="Arial" w:cs="Arial"/>
        </w:rPr>
        <w:t xml:space="preserve">. [Accessed on 30/07/2018]. </w:t>
      </w:r>
    </w:p>
    <w:p w14:paraId="6EA65CDD" w14:textId="77777777" w:rsidR="00083341" w:rsidRDefault="00083341" w:rsidP="00083341">
      <w:pPr>
        <w:ind w:left="851" w:hanging="851"/>
        <w:rPr>
          <w:rFonts w:ascii="Arial" w:hAnsi="Arial" w:cs="Arial"/>
        </w:rPr>
      </w:pPr>
      <w:r w:rsidRPr="001373DB">
        <w:rPr>
          <w:rFonts w:ascii="Arial" w:hAnsi="Arial" w:cs="Arial"/>
        </w:rPr>
        <w:t>Degen, R.G. (2009</w:t>
      </w:r>
      <w:r>
        <w:rPr>
          <w:rFonts w:ascii="Arial" w:hAnsi="Arial" w:cs="Arial"/>
        </w:rPr>
        <w:t xml:space="preserve">). </w:t>
      </w:r>
      <w:r w:rsidRPr="001373DB">
        <w:rPr>
          <w:rFonts w:ascii="Arial" w:hAnsi="Arial" w:cs="Arial"/>
        </w:rPr>
        <w:t xml:space="preserve"> </w:t>
      </w:r>
      <w:r w:rsidRPr="001373DB">
        <w:rPr>
          <w:rFonts w:ascii="Arial" w:hAnsi="Arial" w:cs="Arial"/>
          <w:i/>
        </w:rPr>
        <w:t xml:space="preserve">Designing matrix organisations that work: Lessons from the P&amp;G </w:t>
      </w:r>
      <w:proofErr w:type="spellStart"/>
      <w:r w:rsidRPr="001373DB">
        <w:rPr>
          <w:rFonts w:ascii="Arial" w:hAnsi="Arial" w:cs="Arial"/>
          <w:i/>
        </w:rPr>
        <w:t>Case</w:t>
      </w:r>
      <w:r w:rsidRPr="001373DB">
        <w:rPr>
          <w:rFonts w:ascii="Arial" w:hAnsi="Arial" w:cs="Arial"/>
        </w:rPr>
        <w:t>.</w:t>
      </w:r>
      <w:r>
        <w:rPr>
          <w:rFonts w:ascii="Arial" w:hAnsi="Arial" w:cs="Arial"/>
        </w:rPr>
        <w:t>Estragia&amp;Negocios</w:t>
      </w:r>
      <w:proofErr w:type="spellEnd"/>
      <w:r>
        <w:rPr>
          <w:rFonts w:ascii="Arial" w:hAnsi="Arial" w:cs="Arial"/>
        </w:rPr>
        <w:t xml:space="preserve">. </w:t>
      </w:r>
      <w:r w:rsidRPr="001373DB">
        <w:rPr>
          <w:rFonts w:ascii="Arial" w:hAnsi="Arial" w:cs="Arial"/>
        </w:rPr>
        <w:t xml:space="preserve">[online] available at: </w:t>
      </w:r>
      <w:hyperlink r:id="rId15" w:history="1">
        <w:r w:rsidRPr="001373DB">
          <w:rPr>
            <w:rStyle w:val="Hyperlink"/>
            <w:rFonts w:ascii="Arial" w:hAnsi="Arial" w:cs="Arial"/>
          </w:rPr>
          <w:t>http://www.portaldeperiodicos.unisul.br/index.php/EeN/article/viewFile/57/57</w:t>
        </w:r>
      </w:hyperlink>
      <w:r>
        <w:rPr>
          <w:rFonts w:ascii="Arial" w:hAnsi="Arial" w:cs="Arial"/>
        </w:rPr>
        <w:t>. [Accessed on 22/07/2018].</w:t>
      </w:r>
    </w:p>
    <w:p w14:paraId="7F457AD3" w14:textId="64057505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>Delgado-</w:t>
      </w:r>
      <w:proofErr w:type="spellStart"/>
      <w:r w:rsidRPr="001373DB">
        <w:rPr>
          <w:rFonts w:ascii="Arial" w:hAnsi="Arial" w:cs="Arial"/>
        </w:rPr>
        <w:t>Ballester</w:t>
      </w:r>
      <w:proofErr w:type="spellEnd"/>
      <w:r w:rsidRPr="001373DB">
        <w:rPr>
          <w:rFonts w:ascii="Arial" w:hAnsi="Arial" w:cs="Arial"/>
        </w:rPr>
        <w:t xml:space="preserve">, E. and Fernandez </w:t>
      </w:r>
      <w:proofErr w:type="spellStart"/>
      <w:r w:rsidRPr="001373DB">
        <w:rPr>
          <w:rFonts w:ascii="Arial" w:hAnsi="Arial" w:cs="Arial"/>
        </w:rPr>
        <w:t>Sabiote</w:t>
      </w:r>
      <w:proofErr w:type="spellEnd"/>
      <w:r w:rsidRPr="001373DB">
        <w:rPr>
          <w:rFonts w:ascii="Arial" w:hAnsi="Arial" w:cs="Arial"/>
        </w:rPr>
        <w:t xml:space="preserve">, E. (2015). </w:t>
      </w:r>
      <w:r w:rsidRPr="00E42F80">
        <w:rPr>
          <w:rFonts w:ascii="Arial" w:hAnsi="Arial" w:cs="Arial"/>
          <w:i/>
        </w:rPr>
        <w:t>Brand experimental value versus brand functional value: which matters more for the brand</w:t>
      </w:r>
      <w:r w:rsidRPr="001373DB">
        <w:rPr>
          <w:rFonts w:ascii="Arial" w:hAnsi="Arial" w:cs="Arial"/>
        </w:rPr>
        <w:t xml:space="preserve">? European Journal of Marketing. 49(11). </w:t>
      </w:r>
    </w:p>
    <w:p w14:paraId="2785EA43" w14:textId="77777777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proofErr w:type="spellStart"/>
      <w:r w:rsidRPr="001373DB">
        <w:rPr>
          <w:rFonts w:ascii="Arial" w:hAnsi="Arial" w:cs="Arial"/>
        </w:rPr>
        <w:t>Fetahu</w:t>
      </w:r>
      <w:proofErr w:type="spellEnd"/>
      <w:r w:rsidRPr="001373DB">
        <w:rPr>
          <w:rFonts w:ascii="Arial" w:hAnsi="Arial" w:cs="Arial"/>
        </w:rPr>
        <w:t xml:space="preserve"> (2014). </w:t>
      </w:r>
      <w:r w:rsidRPr="0000422E">
        <w:rPr>
          <w:rFonts w:ascii="Arial" w:hAnsi="Arial" w:cs="Arial"/>
          <w:i/>
        </w:rPr>
        <w:t>Does Marketing relate to Finance? - Marketing is Finance.  The Theoretical Perception</w:t>
      </w:r>
      <w:r w:rsidRPr="0000422E">
        <w:rPr>
          <w:rFonts w:ascii="Arial" w:hAnsi="Arial" w:cs="Arial"/>
        </w:rPr>
        <w:t>.</w:t>
      </w:r>
      <w:r w:rsidRPr="001373DB">
        <w:rPr>
          <w:rFonts w:ascii="Arial" w:hAnsi="Arial" w:cs="Arial"/>
        </w:rPr>
        <w:t xml:space="preserve"> European Journal of Business &amp; Economics, Col 9, </w:t>
      </w:r>
      <w:proofErr w:type="spellStart"/>
      <w:r w:rsidRPr="001373DB">
        <w:rPr>
          <w:rFonts w:ascii="Arial" w:hAnsi="Arial" w:cs="Arial"/>
        </w:rPr>
        <w:t>Iss</w:t>
      </w:r>
      <w:proofErr w:type="spellEnd"/>
      <w:r w:rsidRPr="001373DB">
        <w:rPr>
          <w:rFonts w:ascii="Arial" w:hAnsi="Arial" w:cs="Arial"/>
        </w:rPr>
        <w:t xml:space="preserve"> 2, pp4-10.</w:t>
      </w:r>
    </w:p>
    <w:p w14:paraId="5778DEAF" w14:textId="0CF8905E" w:rsidR="00083341" w:rsidRDefault="00083341" w:rsidP="00083341">
      <w:pPr>
        <w:ind w:left="851" w:hanging="851"/>
        <w:rPr>
          <w:rFonts w:ascii="Arial" w:hAnsi="Arial" w:cs="Arial"/>
        </w:rPr>
      </w:pPr>
      <w:r w:rsidRPr="0000422E">
        <w:rPr>
          <w:rFonts w:ascii="Arial" w:hAnsi="Arial" w:cs="Arial"/>
        </w:rPr>
        <w:t xml:space="preserve">Galo  </w:t>
      </w:r>
      <w:proofErr w:type="gramStart"/>
      <w:r w:rsidRPr="0000422E">
        <w:rPr>
          <w:rFonts w:ascii="Arial" w:hAnsi="Arial" w:cs="Arial"/>
        </w:rPr>
        <w:t xml:space="preserve"> </w:t>
      </w:r>
      <w:r w:rsidR="0000422E" w:rsidRPr="0000422E">
        <w:rPr>
          <w:rFonts w:ascii="Arial" w:hAnsi="Arial" w:cs="Arial"/>
        </w:rPr>
        <w:t xml:space="preserve">  </w:t>
      </w:r>
      <w:r w:rsidRPr="0000422E">
        <w:rPr>
          <w:rFonts w:ascii="Arial" w:hAnsi="Arial" w:cs="Arial"/>
        </w:rPr>
        <w:t>(</w:t>
      </w:r>
      <w:proofErr w:type="gramEnd"/>
      <w:r w:rsidRPr="001373DB">
        <w:rPr>
          <w:rFonts w:ascii="Arial" w:hAnsi="Arial" w:cs="Arial"/>
        </w:rPr>
        <w:t xml:space="preserve">2016). HBR Article, </w:t>
      </w:r>
      <w:r w:rsidRPr="0000422E">
        <w:rPr>
          <w:rFonts w:ascii="Arial" w:hAnsi="Arial" w:cs="Arial"/>
          <w:i/>
        </w:rPr>
        <w:t xml:space="preserve">A </w:t>
      </w:r>
      <w:r w:rsidR="0000422E">
        <w:rPr>
          <w:rFonts w:ascii="Arial" w:hAnsi="Arial" w:cs="Arial"/>
          <w:i/>
        </w:rPr>
        <w:t>R</w:t>
      </w:r>
      <w:r w:rsidR="0000422E" w:rsidRPr="0000422E">
        <w:rPr>
          <w:rFonts w:ascii="Arial" w:hAnsi="Arial" w:cs="Arial"/>
          <w:i/>
        </w:rPr>
        <w:t>efresher</w:t>
      </w:r>
      <w:r w:rsidRPr="001373DB">
        <w:rPr>
          <w:rFonts w:ascii="Arial" w:hAnsi="Arial" w:cs="Arial"/>
          <w:i/>
        </w:rPr>
        <w:t xml:space="preserve"> on </w:t>
      </w:r>
      <w:r w:rsidR="0000422E">
        <w:rPr>
          <w:rFonts w:ascii="Arial" w:hAnsi="Arial" w:cs="Arial"/>
          <w:i/>
        </w:rPr>
        <w:t>M</w:t>
      </w:r>
      <w:r w:rsidRPr="001373DB">
        <w:rPr>
          <w:rFonts w:ascii="Arial" w:hAnsi="Arial" w:cs="Arial"/>
          <w:i/>
        </w:rPr>
        <w:t xml:space="preserve">arketing </w:t>
      </w:r>
      <w:r w:rsidR="0000422E">
        <w:rPr>
          <w:rFonts w:ascii="Arial" w:hAnsi="Arial" w:cs="Arial"/>
          <w:i/>
        </w:rPr>
        <w:t>M</w:t>
      </w:r>
      <w:r w:rsidRPr="001373DB">
        <w:rPr>
          <w:rFonts w:ascii="Arial" w:hAnsi="Arial" w:cs="Arial"/>
          <w:i/>
        </w:rPr>
        <w:t>yopia</w:t>
      </w:r>
      <w:r w:rsidRPr="001373DB">
        <w:rPr>
          <w:rFonts w:ascii="Arial" w:hAnsi="Arial" w:cs="Arial"/>
        </w:rPr>
        <w:t xml:space="preserve">. Available [online] at </w:t>
      </w:r>
      <w:hyperlink r:id="rId16" w:history="1">
        <w:r w:rsidRPr="001373DB">
          <w:rPr>
            <w:rStyle w:val="Hyperlink"/>
            <w:rFonts w:ascii="Arial" w:hAnsi="Arial" w:cs="Arial"/>
          </w:rPr>
          <w:t>https://hbr.org/2016/08/a-refreshner-on-marketing-myopia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</w:t>
      </w:r>
      <w:r w:rsidRPr="001373DB">
        <w:rPr>
          <w:rFonts w:ascii="Arial" w:hAnsi="Arial" w:cs="Arial"/>
        </w:rPr>
        <w:t>Accessed on 20/07/2018</w:t>
      </w:r>
      <w:r>
        <w:rPr>
          <w:rFonts w:ascii="Arial" w:hAnsi="Arial" w:cs="Arial"/>
        </w:rPr>
        <w:t>]</w:t>
      </w:r>
      <w:r w:rsidRPr="001373DB">
        <w:rPr>
          <w:rFonts w:ascii="Arial" w:hAnsi="Arial" w:cs="Arial"/>
        </w:rPr>
        <w:t xml:space="preserve">. </w:t>
      </w:r>
    </w:p>
    <w:p w14:paraId="36C71CEC" w14:textId="23B7C95C" w:rsidR="005164FD" w:rsidRDefault="006B62F5" w:rsidP="00083341">
      <w:pPr>
        <w:ind w:left="851" w:hanging="851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Gantra</w:t>
      </w:r>
      <w:proofErr w:type="spellEnd"/>
      <w:r>
        <w:rPr>
          <w:rFonts w:ascii="Arial" w:hAnsi="Arial" w:cs="Arial"/>
        </w:rPr>
        <w:t xml:space="preserve">, S. Antra, (2016). </w:t>
      </w:r>
      <w:r w:rsidRPr="006B62F5">
        <w:rPr>
          <w:rFonts w:ascii="Arial" w:hAnsi="Arial" w:cs="Arial"/>
          <w:i/>
        </w:rPr>
        <w:t>The Marketing Mix of P&amp;G &amp; Unilever</w:t>
      </w:r>
      <w:r>
        <w:rPr>
          <w:rFonts w:ascii="Arial" w:hAnsi="Arial" w:cs="Arial"/>
        </w:rPr>
        <w:t xml:space="preserve">. International Journal of Management and Humanities: Vol. 3. Issue 3 December 2016. Available online at </w:t>
      </w:r>
      <w:hyperlink r:id="rId17" w:history="1">
        <w:r w:rsidRPr="00634EF9">
          <w:rPr>
            <w:rStyle w:val="Hyperlink"/>
            <w:rFonts w:ascii="Arial" w:hAnsi="Arial" w:cs="Arial"/>
          </w:rPr>
          <w:t>http://researchscript.com/wp-content/uploads/2016/12/IJMH030303.pdf</w:t>
        </w:r>
      </w:hyperlink>
      <w:r>
        <w:rPr>
          <w:rFonts w:ascii="Arial" w:hAnsi="Arial" w:cs="Arial"/>
        </w:rPr>
        <w:t>. [Accessed on 02/07/2018].</w:t>
      </w:r>
    </w:p>
    <w:p w14:paraId="5303D151" w14:textId="58680CA3" w:rsidR="00083341" w:rsidRDefault="00083341" w:rsidP="009751D9">
      <w:pPr>
        <w:tabs>
          <w:tab w:val="left" w:pos="851"/>
          <w:tab w:val="left" w:pos="993"/>
        </w:tabs>
        <w:ind w:left="709" w:hanging="709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>Gordon</w:t>
      </w:r>
      <w:r w:rsidR="00C95013">
        <w:rPr>
          <w:rFonts w:ascii="Arial" w:hAnsi="Arial" w:cs="Arial"/>
        </w:rPr>
        <w:t xml:space="preserve"> </w:t>
      </w:r>
      <w:r w:rsidRPr="001373DB">
        <w:rPr>
          <w:rFonts w:ascii="Arial" w:hAnsi="Arial" w:cs="Arial"/>
        </w:rPr>
        <w:t xml:space="preserve">(2010). </w:t>
      </w:r>
      <w:r w:rsidRPr="001373DB">
        <w:rPr>
          <w:rFonts w:ascii="Arial" w:hAnsi="Arial" w:cs="Arial"/>
          <w:i/>
        </w:rPr>
        <w:t>Marketing must work in unison.</w:t>
      </w:r>
      <w:r w:rsidRPr="001373DB">
        <w:rPr>
          <w:rFonts w:ascii="Arial" w:hAnsi="Arial" w:cs="Arial"/>
        </w:rPr>
        <w:t xml:space="preserve"> Available online at </w:t>
      </w:r>
      <w:hyperlink r:id="rId18" w:history="1">
        <w:r w:rsidRPr="001373DB">
          <w:rPr>
            <w:rStyle w:val="Hyperlink"/>
            <w:rFonts w:ascii="Arial" w:hAnsi="Arial" w:cs="Arial"/>
          </w:rPr>
          <w:t>https://www.entrepreneur.com/article/205316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</w:t>
      </w:r>
      <w:r w:rsidRPr="001373DB">
        <w:rPr>
          <w:rFonts w:ascii="Arial" w:hAnsi="Arial" w:cs="Arial"/>
        </w:rPr>
        <w:t>Accessed on 27/07/2018</w:t>
      </w:r>
      <w:r>
        <w:rPr>
          <w:rFonts w:ascii="Arial" w:hAnsi="Arial" w:cs="Arial"/>
        </w:rPr>
        <w:t>].</w:t>
      </w:r>
    </w:p>
    <w:p w14:paraId="31BD3464" w14:textId="01D5DF49" w:rsidR="00F641A1" w:rsidRDefault="00F641A1" w:rsidP="0000422E">
      <w:pPr>
        <w:tabs>
          <w:tab w:val="left" w:pos="851"/>
          <w:tab w:val="left" w:pos="993"/>
        </w:tabs>
        <w:ind w:left="709" w:hanging="709"/>
        <w:rPr>
          <w:rFonts w:ascii="Arial" w:hAnsi="Arial" w:cs="Arial"/>
        </w:rPr>
      </w:pPr>
      <w:r>
        <w:rPr>
          <w:rFonts w:ascii="Arial" w:hAnsi="Arial" w:cs="Arial"/>
        </w:rPr>
        <w:lastRenderedPageBreak/>
        <w:t>Gupta</w:t>
      </w:r>
      <w:r w:rsidR="0000422E">
        <w:rPr>
          <w:rFonts w:ascii="Arial" w:hAnsi="Arial" w:cs="Arial"/>
        </w:rPr>
        <w:t>, I.</w:t>
      </w:r>
      <w:r w:rsidR="006B62F5">
        <w:rPr>
          <w:rFonts w:ascii="Arial" w:hAnsi="Arial" w:cs="Arial"/>
        </w:rPr>
        <w:t xml:space="preserve"> (2010). P&amp;G versus Unilever in India: </w:t>
      </w:r>
      <w:r w:rsidR="0000422E">
        <w:rPr>
          <w:rFonts w:ascii="Arial" w:hAnsi="Arial" w:cs="Arial"/>
        </w:rPr>
        <w:t xml:space="preserve">Available online at: </w:t>
      </w:r>
      <w:hyperlink r:id="rId19" w:history="1">
        <w:r w:rsidR="0000422E" w:rsidRPr="00634EF9">
          <w:rPr>
            <w:rStyle w:val="Hyperlink"/>
            <w:rFonts w:ascii="Arial" w:hAnsi="Arial" w:cs="Arial"/>
          </w:rPr>
          <w:t>https://www.forbes.com/2010/04/12/forbes-india-pg-unilever-soap-opera.html#49a51f7c4849</w:t>
        </w:r>
      </w:hyperlink>
      <w:r w:rsidR="0000422E">
        <w:rPr>
          <w:rFonts w:ascii="Arial" w:hAnsi="Arial" w:cs="Arial"/>
        </w:rPr>
        <w:t>. [Accessed on 20/07/2010].</w:t>
      </w:r>
    </w:p>
    <w:p w14:paraId="5481DFEC" w14:textId="77777777" w:rsidR="00083341" w:rsidRDefault="00083341" w:rsidP="00083341">
      <w:pPr>
        <w:ind w:left="709" w:hanging="709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Hooley, G. </w:t>
      </w:r>
      <w:proofErr w:type="spellStart"/>
      <w:r>
        <w:rPr>
          <w:rFonts w:ascii="Arial" w:hAnsi="Arial" w:cs="Arial"/>
        </w:rPr>
        <w:t>Nicolaud</w:t>
      </w:r>
      <w:proofErr w:type="spellEnd"/>
      <w:r>
        <w:rPr>
          <w:rFonts w:ascii="Arial" w:hAnsi="Arial" w:cs="Arial"/>
        </w:rPr>
        <w:t>, B. Piercy, N. Rudd, J. (2017). Marketing Strategy and Competitive Positioning, 6</w:t>
      </w:r>
      <w:r w:rsidRPr="00B4006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Ed. Pearson, London. </w:t>
      </w:r>
    </w:p>
    <w:p w14:paraId="1578563A" w14:textId="2AB9B7BC" w:rsidR="00083341" w:rsidRDefault="00083341" w:rsidP="00083341">
      <w:pPr>
        <w:ind w:left="709" w:hanging="709"/>
        <w:jc w:val="both"/>
        <w:rPr>
          <w:rFonts w:ascii="Arial" w:hAnsi="Arial" w:cs="Arial"/>
        </w:rPr>
      </w:pPr>
      <w:r>
        <w:rPr>
          <w:rFonts w:ascii="Arial" w:hAnsi="Arial" w:cs="Arial"/>
        </w:rPr>
        <w:t>Kotler, P. Armstrong G. Harris, L.I. C. Piercy, N. (2017). Principles of Marketing, 7</w:t>
      </w:r>
      <w:r w:rsidRPr="00B4006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European </w:t>
      </w:r>
      <w:r w:rsidR="00C95013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Ed. Pearson, London. </w:t>
      </w:r>
    </w:p>
    <w:p w14:paraId="1B71D34B" w14:textId="380A3367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proofErr w:type="spellStart"/>
      <w:r w:rsidRPr="001373DB">
        <w:rPr>
          <w:rFonts w:ascii="Arial" w:hAnsi="Arial" w:cs="Arial"/>
        </w:rPr>
        <w:t>Malshe</w:t>
      </w:r>
      <w:proofErr w:type="spellEnd"/>
      <w:r w:rsidRPr="001373DB">
        <w:rPr>
          <w:rFonts w:ascii="Arial" w:hAnsi="Arial" w:cs="Arial"/>
        </w:rPr>
        <w:t xml:space="preserve"> &amp; Agarwal (2015). </w:t>
      </w:r>
      <w:r w:rsidRPr="001373DB">
        <w:rPr>
          <w:rFonts w:ascii="Arial" w:hAnsi="Arial" w:cs="Arial"/>
          <w:i/>
        </w:rPr>
        <w:t>From Finance to Marketing: The Impact of Financial Leverage on Customer Satisfaction”</w:t>
      </w:r>
      <w:r w:rsidRPr="001373DB">
        <w:rPr>
          <w:rFonts w:ascii="Arial" w:hAnsi="Arial" w:cs="Arial"/>
        </w:rPr>
        <w:t>. Journal of Marketing. American Marketing Association, Vol 79, pp 21-40.</w:t>
      </w:r>
    </w:p>
    <w:p w14:paraId="78C3B4F1" w14:textId="77777777" w:rsidR="00083341" w:rsidRPr="001373DB" w:rsidRDefault="00083341" w:rsidP="00083341">
      <w:pPr>
        <w:ind w:left="851" w:hanging="851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McKinsey (2014). </w:t>
      </w:r>
      <w:r w:rsidRPr="001373DB">
        <w:rPr>
          <w:rFonts w:ascii="Arial" w:hAnsi="Arial" w:cs="Arial"/>
          <w:i/>
        </w:rPr>
        <w:t>Guiding the people transformation: The role of HR in lean management</w:t>
      </w:r>
      <w:r w:rsidRPr="001373DB">
        <w:rPr>
          <w:rFonts w:ascii="Arial" w:hAnsi="Arial" w:cs="Arial"/>
        </w:rPr>
        <w:t xml:space="preserve">. Available [online] at </w:t>
      </w:r>
      <w:hyperlink r:id="rId20" w:history="1">
        <w:r w:rsidRPr="001373DB">
          <w:rPr>
            <w:rStyle w:val="Hyperlink"/>
            <w:rFonts w:ascii="Arial" w:hAnsi="Arial" w:cs="Arial"/>
          </w:rPr>
          <w:t>https://www.mckinsey.com/~/media/McKinsey/Business%20Functions/Operations/Our%20Insights/The%20lean%20management%20enterprise/Guiding%20the%20people%20transformation%20The%20role%20of%20HR%20in%20lean%20management.ashx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</w:t>
      </w:r>
      <w:r w:rsidRPr="001373DB">
        <w:rPr>
          <w:rFonts w:ascii="Arial" w:hAnsi="Arial" w:cs="Arial"/>
        </w:rPr>
        <w:t>Accessed on 29/07/2018</w:t>
      </w:r>
      <w:r>
        <w:rPr>
          <w:rFonts w:ascii="Arial" w:hAnsi="Arial" w:cs="Arial"/>
        </w:rPr>
        <w:t>]</w:t>
      </w:r>
      <w:r w:rsidRPr="001373DB">
        <w:rPr>
          <w:rFonts w:ascii="Arial" w:hAnsi="Arial" w:cs="Arial"/>
        </w:rPr>
        <w:t xml:space="preserve">. </w:t>
      </w:r>
    </w:p>
    <w:p w14:paraId="07017372" w14:textId="77777777" w:rsidR="00083341" w:rsidRDefault="00083341" w:rsidP="00083341">
      <w:pPr>
        <w:ind w:left="851" w:hanging="851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Pr="001373DB">
        <w:rPr>
          <w:rFonts w:ascii="Arial" w:hAnsi="Arial" w:cs="Arial"/>
        </w:rPr>
        <w:t>&amp;G (2018</w:t>
      </w:r>
      <w:proofErr w:type="gramStart"/>
      <w:r w:rsidRPr="001373DB">
        <w:rPr>
          <w:rFonts w:ascii="Arial" w:hAnsi="Arial" w:cs="Arial"/>
        </w:rPr>
        <w:t>).Procter</w:t>
      </w:r>
      <w:proofErr w:type="gramEnd"/>
      <w:r w:rsidRPr="001373DB">
        <w:rPr>
          <w:rFonts w:ascii="Arial" w:hAnsi="Arial" w:cs="Arial"/>
        </w:rPr>
        <w:t xml:space="preserve"> &amp; Gamble: </w:t>
      </w:r>
      <w:r w:rsidRPr="00B4006B">
        <w:rPr>
          <w:rFonts w:ascii="Arial" w:hAnsi="Arial" w:cs="Arial"/>
          <w:i/>
        </w:rPr>
        <w:t>Advertising &amp; Marketing Profile</w:t>
      </w:r>
      <w:r w:rsidRPr="001373DB">
        <w:rPr>
          <w:rFonts w:ascii="Arial" w:hAnsi="Arial" w:cs="Arial"/>
        </w:rPr>
        <w:t xml:space="preserve">. Available </w:t>
      </w:r>
      <w:r>
        <w:rPr>
          <w:rFonts w:ascii="Arial" w:hAnsi="Arial" w:cs="Arial"/>
        </w:rPr>
        <w:t xml:space="preserve">online </w:t>
      </w:r>
      <w:r w:rsidRPr="001373DB">
        <w:rPr>
          <w:rFonts w:ascii="Arial" w:hAnsi="Arial" w:cs="Arial"/>
        </w:rPr>
        <w:t xml:space="preserve">at: </w:t>
      </w:r>
      <w:hyperlink r:id="rId21" w:history="1">
        <w:r w:rsidRPr="001373DB">
          <w:rPr>
            <w:rStyle w:val="Hyperlink"/>
            <w:rFonts w:ascii="Arial" w:hAnsi="Arial" w:cs="Arial"/>
          </w:rPr>
          <w:t>https://www.adbands.net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</w:t>
      </w:r>
      <w:r w:rsidRPr="001373DB">
        <w:rPr>
          <w:rFonts w:ascii="Arial" w:hAnsi="Arial" w:cs="Arial"/>
        </w:rPr>
        <w:t>Accessed on 28/07/2018</w:t>
      </w:r>
      <w:r>
        <w:rPr>
          <w:rFonts w:ascii="Arial" w:hAnsi="Arial" w:cs="Arial"/>
        </w:rPr>
        <w:t>]</w:t>
      </w:r>
      <w:r w:rsidRPr="001373DB">
        <w:rPr>
          <w:rFonts w:ascii="Arial" w:hAnsi="Arial" w:cs="Arial"/>
        </w:rPr>
        <w:t xml:space="preserve">. </w:t>
      </w:r>
    </w:p>
    <w:p w14:paraId="5DB6937C" w14:textId="77777777" w:rsidR="00083341" w:rsidRDefault="00083341" w:rsidP="00083341">
      <w:pPr>
        <w:ind w:left="851" w:hanging="851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P&amp;G Annual Report, (2017). Available online at: </w:t>
      </w:r>
      <w:hyperlink r:id="rId22" w:history="1">
        <w:r w:rsidRPr="001373DB">
          <w:rPr>
            <w:rStyle w:val="Hyperlink"/>
            <w:rFonts w:ascii="Arial" w:hAnsi="Arial" w:cs="Arial"/>
          </w:rPr>
          <w:t>http://www.pginvestor.com/Cache/1001226614.PDF?O=PDF&amp;T=&amp;Y=&amp;D=&amp;FID=1001226614&amp;iid=4004124</w:t>
        </w:r>
      </w:hyperlink>
      <w:r w:rsidRPr="001373DB">
        <w:rPr>
          <w:rFonts w:ascii="Arial" w:hAnsi="Arial" w:cs="Arial"/>
        </w:rPr>
        <w:t xml:space="preserve"> [Accessed on 20/07/2018]. </w:t>
      </w:r>
    </w:p>
    <w:p w14:paraId="4044E94B" w14:textId="77777777" w:rsidR="00083341" w:rsidRDefault="00083341" w:rsidP="00083341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>Procter &amp; Gamble</w:t>
      </w:r>
      <w:r>
        <w:rPr>
          <w:rFonts w:ascii="Arial" w:hAnsi="Arial" w:cs="Arial"/>
        </w:rPr>
        <w:t>.</w:t>
      </w:r>
      <w:r w:rsidRPr="001373DB">
        <w:rPr>
          <w:rFonts w:ascii="Arial" w:hAnsi="Arial" w:cs="Arial"/>
        </w:rPr>
        <w:t xml:space="preserve"> </w:t>
      </w:r>
      <w:r w:rsidRPr="00B4006B">
        <w:rPr>
          <w:rFonts w:ascii="Arial" w:hAnsi="Arial" w:cs="Arial"/>
          <w:i/>
        </w:rPr>
        <w:t>Corporate Structure</w:t>
      </w:r>
      <w:r w:rsidRPr="001373DB">
        <w:rPr>
          <w:rFonts w:ascii="Arial" w:hAnsi="Arial" w:cs="Arial"/>
        </w:rPr>
        <w:t xml:space="preserve">. Available online at https://us.pg.com/who-we-are/structure-governance/corporate-structure. [Accessed on 16/07/2018]. </w:t>
      </w:r>
    </w:p>
    <w:p w14:paraId="2EB6B5A5" w14:textId="77777777" w:rsidR="00083341" w:rsidRPr="001373DB" w:rsidRDefault="00083341" w:rsidP="00083341">
      <w:pPr>
        <w:ind w:left="851" w:hanging="851"/>
        <w:rPr>
          <w:rFonts w:ascii="Arial" w:hAnsi="Arial" w:cs="Arial"/>
        </w:rPr>
      </w:pPr>
      <w:r w:rsidRPr="001373DB">
        <w:rPr>
          <w:rFonts w:ascii="Arial" w:hAnsi="Arial" w:cs="Arial"/>
        </w:rPr>
        <w:t>P&amp;G (2018)</w:t>
      </w:r>
      <w:r>
        <w:rPr>
          <w:rFonts w:ascii="Arial" w:hAnsi="Arial" w:cs="Arial"/>
        </w:rPr>
        <w:t xml:space="preserve">. </w:t>
      </w:r>
      <w:r w:rsidRPr="00B4006B">
        <w:rPr>
          <w:rFonts w:ascii="Arial" w:hAnsi="Arial" w:cs="Arial"/>
          <w:i/>
        </w:rPr>
        <w:t>Strength in Cultur</w:t>
      </w:r>
      <w:r>
        <w:rPr>
          <w:rFonts w:ascii="Arial" w:hAnsi="Arial" w:cs="Arial"/>
          <w:i/>
        </w:rPr>
        <w:t xml:space="preserve">e. </w:t>
      </w:r>
      <w:r w:rsidRPr="00B4006B">
        <w:rPr>
          <w:rFonts w:ascii="Arial" w:hAnsi="Arial" w:cs="Arial"/>
        </w:rPr>
        <w:t>Available</w:t>
      </w:r>
      <w:r>
        <w:rPr>
          <w:rFonts w:ascii="Arial" w:hAnsi="Arial" w:cs="Arial"/>
          <w:i/>
        </w:rPr>
        <w:t xml:space="preserve"> </w:t>
      </w:r>
      <w:r w:rsidRPr="001373DB">
        <w:rPr>
          <w:rFonts w:ascii="Arial" w:hAnsi="Arial" w:cs="Arial"/>
        </w:rPr>
        <w:t xml:space="preserve">online at </w:t>
      </w:r>
      <w:hyperlink r:id="rId23" w:history="1">
        <w:r w:rsidRPr="00634EF9">
          <w:rPr>
            <w:rStyle w:val="Hyperlink"/>
            <w:rFonts w:ascii="Arial" w:hAnsi="Arial" w:cs="Arial"/>
          </w:rPr>
          <w:t>https://www.pg.com/en_balkans/company/gloLbal_structure_operations/corporate_structure.shtml</w:t>
        </w:r>
      </w:hyperlink>
      <w:r>
        <w:rPr>
          <w:rFonts w:ascii="Arial" w:hAnsi="Arial" w:cs="Arial"/>
        </w:rPr>
        <w:t xml:space="preserve"> [Accessed on 28/07/2018]</w:t>
      </w:r>
    </w:p>
    <w:p w14:paraId="326334CA" w14:textId="77777777" w:rsidR="00083341" w:rsidRDefault="00083341" w:rsidP="0000422E">
      <w:pPr>
        <w:pStyle w:val="NoSpacing"/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Shankar, Venkatesh, Carpenter G. &amp; </w:t>
      </w:r>
      <w:proofErr w:type="spellStart"/>
      <w:r w:rsidRPr="001373DB">
        <w:rPr>
          <w:rFonts w:ascii="Arial" w:hAnsi="Arial" w:cs="Arial"/>
        </w:rPr>
        <w:t>Krishnamurthi</w:t>
      </w:r>
      <w:proofErr w:type="spellEnd"/>
      <w:r w:rsidRPr="001373DB">
        <w:rPr>
          <w:rFonts w:ascii="Arial" w:hAnsi="Arial" w:cs="Arial"/>
        </w:rPr>
        <w:t xml:space="preserve"> L. (1998), </w:t>
      </w:r>
      <w:r w:rsidRPr="00B4006B">
        <w:rPr>
          <w:rFonts w:ascii="Arial" w:hAnsi="Arial" w:cs="Arial"/>
          <w:i/>
        </w:rPr>
        <w:t>Later Mover Advantage: How Innovation Late Entrants Outsell Pioneers, Journal of Marketing Research</w:t>
      </w:r>
      <w:r w:rsidRPr="001373DB">
        <w:rPr>
          <w:rFonts w:ascii="Arial" w:hAnsi="Arial" w:cs="Arial"/>
        </w:rPr>
        <w:t>, 35 (February), pp. 54-70.</w:t>
      </w:r>
    </w:p>
    <w:p w14:paraId="06D8011E" w14:textId="2A8E5DAE" w:rsidR="00BA3780" w:rsidRDefault="00BA3780" w:rsidP="00083341">
      <w:pPr>
        <w:pStyle w:val="NoSpacing"/>
        <w:ind w:left="851"/>
        <w:jc w:val="both"/>
        <w:rPr>
          <w:rFonts w:ascii="Arial" w:hAnsi="Arial" w:cs="Arial"/>
        </w:rPr>
      </w:pPr>
    </w:p>
    <w:p w14:paraId="52C6AAAC" w14:textId="77777777" w:rsidR="0000422E" w:rsidRPr="001373DB" w:rsidRDefault="0000422E" w:rsidP="0000422E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Sims, </w:t>
      </w:r>
      <w:proofErr w:type="gramStart"/>
      <w:r w:rsidRPr="001373DB">
        <w:rPr>
          <w:rFonts w:ascii="Arial" w:hAnsi="Arial" w:cs="Arial"/>
        </w:rPr>
        <w:t>P.(</w:t>
      </w:r>
      <w:proofErr w:type="gramEnd"/>
      <w:r w:rsidRPr="001373DB">
        <w:rPr>
          <w:rFonts w:ascii="Arial" w:hAnsi="Arial" w:cs="Arial"/>
        </w:rPr>
        <w:t xml:space="preserve">2009). </w:t>
      </w:r>
      <w:proofErr w:type="spellStart"/>
      <w:r w:rsidRPr="001373DB">
        <w:rPr>
          <w:rFonts w:ascii="Arial" w:hAnsi="Arial" w:cs="Arial"/>
        </w:rPr>
        <w:t>Havard</w:t>
      </w:r>
      <w:proofErr w:type="spellEnd"/>
      <w:r w:rsidRPr="001373DB">
        <w:rPr>
          <w:rFonts w:ascii="Arial" w:hAnsi="Arial" w:cs="Arial"/>
        </w:rPr>
        <w:t xml:space="preserve"> Business Review</w:t>
      </w:r>
      <w:r>
        <w:rPr>
          <w:rFonts w:ascii="Arial" w:hAnsi="Arial" w:cs="Arial"/>
        </w:rPr>
        <w:t>.</w:t>
      </w:r>
      <w:r w:rsidRPr="001373DB">
        <w:rPr>
          <w:rFonts w:ascii="Arial" w:hAnsi="Arial" w:cs="Arial"/>
        </w:rPr>
        <w:t xml:space="preserve"> </w:t>
      </w:r>
      <w:r w:rsidRPr="00B4006B">
        <w:rPr>
          <w:rFonts w:ascii="Arial" w:hAnsi="Arial" w:cs="Arial"/>
          <w:i/>
        </w:rPr>
        <w:t>How Google &amp; P&amp;G approach new customers, new markets.</w:t>
      </w:r>
      <w:r w:rsidRPr="001373DB">
        <w:rPr>
          <w:rFonts w:ascii="Arial" w:hAnsi="Arial" w:cs="Arial"/>
        </w:rPr>
        <w:t xml:space="preserve"> Available online at </w:t>
      </w:r>
      <w:hyperlink r:id="rId24" w:history="1">
        <w:r w:rsidRPr="001373DB">
          <w:rPr>
            <w:rStyle w:val="Hyperlink"/>
            <w:rFonts w:ascii="Arial" w:hAnsi="Arial" w:cs="Arial"/>
          </w:rPr>
          <w:t>https://www.hbr.org</w:t>
        </w:r>
      </w:hyperlink>
      <w:r>
        <w:rPr>
          <w:rFonts w:ascii="Arial" w:hAnsi="Arial" w:cs="Arial"/>
        </w:rPr>
        <w:t>. [Accessed on 10/07/2018]</w:t>
      </w:r>
    </w:p>
    <w:p w14:paraId="71EFC7AC" w14:textId="7C48746A" w:rsidR="00BA3780" w:rsidRDefault="00BA3780" w:rsidP="009751D9">
      <w:pPr>
        <w:pStyle w:val="NoSpacing"/>
        <w:ind w:left="851" w:hanging="851"/>
        <w:jc w:val="both"/>
        <w:rPr>
          <w:rFonts w:ascii="Arial" w:hAnsi="Arial" w:cs="Arial"/>
          <w:i/>
        </w:rPr>
      </w:pPr>
      <w:proofErr w:type="spellStart"/>
      <w:r>
        <w:rPr>
          <w:rFonts w:ascii="Arial" w:hAnsi="Arial" w:cs="Arial"/>
        </w:rPr>
        <w:t>Steimer</w:t>
      </w:r>
      <w:proofErr w:type="spellEnd"/>
      <w:r>
        <w:rPr>
          <w:rFonts w:ascii="Arial" w:hAnsi="Arial" w:cs="Arial"/>
        </w:rPr>
        <w:t xml:space="preserve"> S. (2016). </w:t>
      </w:r>
      <w:r w:rsidRPr="00BA3780">
        <w:rPr>
          <w:rFonts w:ascii="Arial" w:hAnsi="Arial" w:cs="Arial"/>
          <w:i/>
        </w:rPr>
        <w:t>P&amp;G Ramps Up Advertising After Cutting Agencies by 40%</w:t>
      </w:r>
      <w:r w:rsidR="0005732B">
        <w:rPr>
          <w:rFonts w:ascii="Arial" w:hAnsi="Arial" w:cs="Arial"/>
          <w:i/>
        </w:rPr>
        <w:t xml:space="preserve">. </w:t>
      </w:r>
      <w:hyperlink r:id="rId25" w:history="1">
        <w:r w:rsidR="0005732B" w:rsidRPr="00F015EF">
          <w:rPr>
            <w:rStyle w:val="Hyperlink"/>
            <w:rFonts w:ascii="Arial" w:hAnsi="Arial" w:cs="Arial"/>
            <w:i/>
          </w:rPr>
          <w:t>https://www.ama..org</w:t>
        </w:r>
      </w:hyperlink>
      <w:r w:rsidR="0005732B">
        <w:rPr>
          <w:rFonts w:ascii="Arial" w:hAnsi="Arial" w:cs="Arial"/>
          <w:i/>
        </w:rPr>
        <w:t>.</w:t>
      </w:r>
    </w:p>
    <w:p w14:paraId="4B2DD42C" w14:textId="77777777" w:rsidR="0005732B" w:rsidRPr="001373DB" w:rsidRDefault="0005732B" w:rsidP="0005732B">
      <w:pPr>
        <w:pStyle w:val="NoSpacing"/>
        <w:jc w:val="both"/>
        <w:rPr>
          <w:rFonts w:ascii="Arial" w:hAnsi="Arial" w:cs="Arial"/>
        </w:rPr>
      </w:pPr>
    </w:p>
    <w:p w14:paraId="752F2697" w14:textId="34E9CE6A" w:rsidR="00083341" w:rsidRPr="001373DB" w:rsidRDefault="00083341" w:rsidP="009751D9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Stephen (2017). </w:t>
      </w:r>
      <w:r w:rsidRPr="00B4006B">
        <w:rPr>
          <w:rFonts w:ascii="Arial" w:hAnsi="Arial" w:cs="Arial"/>
          <w:i/>
        </w:rPr>
        <w:t>Why HR and Marketing need to collaborate</w:t>
      </w:r>
      <w:r w:rsidRPr="001373DB">
        <w:rPr>
          <w:rFonts w:ascii="Arial" w:hAnsi="Arial" w:cs="Arial"/>
        </w:rPr>
        <w:t xml:space="preserve">. Available online at </w:t>
      </w:r>
      <w:hyperlink r:id="rId26" w:history="1">
        <w:r w:rsidR="0005732B" w:rsidRPr="00F015EF">
          <w:rPr>
            <w:rStyle w:val="Hyperlink"/>
            <w:rFonts w:ascii="Arial" w:hAnsi="Arial" w:cs="Arial"/>
          </w:rPr>
          <w:t>https://www.hrmagazine.co.uk/article-details/why-hr-and-marketing-need-to-collaborate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</w:t>
      </w:r>
      <w:r w:rsidRPr="001373DB">
        <w:rPr>
          <w:rFonts w:ascii="Arial" w:hAnsi="Arial" w:cs="Arial"/>
        </w:rPr>
        <w:t>Accessed 20/07/2018</w:t>
      </w:r>
      <w:r>
        <w:rPr>
          <w:rFonts w:ascii="Arial" w:hAnsi="Arial" w:cs="Arial"/>
        </w:rPr>
        <w:t>].</w:t>
      </w:r>
    </w:p>
    <w:p w14:paraId="2CE85CED" w14:textId="76005C0B" w:rsidR="00083341" w:rsidRPr="001373DB" w:rsidRDefault="00083341" w:rsidP="00083341">
      <w:pPr>
        <w:pStyle w:val="NoSpacing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Step 1.5 </w:t>
      </w:r>
      <w:r w:rsidRPr="001373DB">
        <w:rPr>
          <w:rFonts w:ascii="Arial" w:hAnsi="Arial" w:cs="Arial"/>
          <w:i/>
        </w:rPr>
        <w:t xml:space="preserve">How does marketing fit within an </w:t>
      </w:r>
      <w:proofErr w:type="gramStart"/>
      <w:r w:rsidRPr="001373DB">
        <w:rPr>
          <w:rFonts w:ascii="Arial" w:hAnsi="Arial" w:cs="Arial"/>
          <w:i/>
        </w:rPr>
        <w:t>organisation</w:t>
      </w:r>
      <w:r w:rsidRPr="001373DB">
        <w:rPr>
          <w:rFonts w:ascii="Arial" w:hAnsi="Arial" w:cs="Arial"/>
        </w:rPr>
        <w:t>?</w:t>
      </w:r>
      <w:r w:rsidR="00BA3780">
        <w:rPr>
          <w:rFonts w:ascii="Arial" w:hAnsi="Arial" w:cs="Arial"/>
        </w:rPr>
        <w:t>.</w:t>
      </w:r>
      <w:proofErr w:type="gramEnd"/>
      <w:r w:rsidR="00BA3780">
        <w:rPr>
          <w:rFonts w:ascii="Arial" w:hAnsi="Arial" w:cs="Arial"/>
        </w:rPr>
        <w:t xml:space="preserve"> Available </w:t>
      </w:r>
      <w:proofErr w:type="spellStart"/>
      <w:r w:rsidR="00BA3780">
        <w:rPr>
          <w:rFonts w:ascii="Arial" w:hAnsi="Arial" w:cs="Arial"/>
        </w:rPr>
        <w:t>onl</w:t>
      </w:r>
      <w:proofErr w:type="spellEnd"/>
    </w:p>
    <w:p w14:paraId="6941C37E" w14:textId="079731FE" w:rsidR="00083341" w:rsidRPr="001373DB" w:rsidRDefault="005D5116" w:rsidP="009751D9">
      <w:pPr>
        <w:pStyle w:val="NoSpacing"/>
        <w:ind w:left="851"/>
        <w:jc w:val="both"/>
        <w:rPr>
          <w:rFonts w:ascii="Arial" w:hAnsi="Arial" w:cs="Arial"/>
        </w:rPr>
      </w:pPr>
      <w:hyperlink r:id="rId27" w:anchor="object/271285" w:history="1">
        <w:r w:rsidR="0005732B" w:rsidRPr="00F015EF">
          <w:rPr>
            <w:rStyle w:val="Hyperlink"/>
            <w:rFonts w:ascii="Arial" w:hAnsi="Arial" w:cs="Arial"/>
          </w:rPr>
          <w:t>https://uniwales.curatr3.com/courses/emba-marketing-copy-6900/home#object/271285</w:t>
        </w:r>
      </w:hyperlink>
    </w:p>
    <w:p w14:paraId="1AF598FC" w14:textId="77777777" w:rsidR="00083341" w:rsidRDefault="00083341" w:rsidP="00083341">
      <w:pPr>
        <w:ind w:left="709" w:hanging="709"/>
        <w:jc w:val="both"/>
        <w:rPr>
          <w:rFonts w:ascii="Arial" w:hAnsi="Arial" w:cs="Arial"/>
        </w:rPr>
      </w:pPr>
    </w:p>
    <w:p w14:paraId="5AFAB7B7" w14:textId="07AB9711" w:rsidR="00083341" w:rsidRPr="001373DB" w:rsidRDefault="00083341" w:rsidP="009751D9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lastRenderedPageBreak/>
        <w:t xml:space="preserve">The Economist (2009). </w:t>
      </w:r>
      <w:r w:rsidRPr="001373DB">
        <w:rPr>
          <w:rFonts w:ascii="Arial" w:hAnsi="Arial" w:cs="Arial"/>
          <w:i/>
        </w:rPr>
        <w:t>Growth Share Matrix</w:t>
      </w:r>
      <w:r w:rsidR="00BA3780">
        <w:rPr>
          <w:rFonts w:ascii="Arial" w:hAnsi="Arial" w:cs="Arial"/>
        </w:rPr>
        <w:t xml:space="preserve">. </w:t>
      </w:r>
      <w:r w:rsidRPr="001373DB">
        <w:rPr>
          <w:rFonts w:ascii="Arial" w:hAnsi="Arial" w:cs="Arial"/>
        </w:rPr>
        <w:t>Available</w:t>
      </w:r>
      <w:r w:rsidR="00BA3780">
        <w:rPr>
          <w:rFonts w:ascii="Arial" w:hAnsi="Arial" w:cs="Arial"/>
        </w:rPr>
        <w:t xml:space="preserve"> online </w:t>
      </w:r>
      <w:r w:rsidRPr="001373DB">
        <w:rPr>
          <w:rFonts w:ascii="Arial" w:hAnsi="Arial" w:cs="Arial"/>
        </w:rPr>
        <w:t xml:space="preserve">at: </w:t>
      </w:r>
      <w:r w:rsidR="0005732B">
        <w:rPr>
          <w:rFonts w:ascii="Arial" w:hAnsi="Arial" w:cs="Arial"/>
        </w:rPr>
        <w:t xml:space="preserve"> </w:t>
      </w:r>
      <w:hyperlink r:id="rId28" w:history="1">
        <w:r w:rsidR="0005732B" w:rsidRPr="00F015EF">
          <w:rPr>
            <w:rStyle w:val="Hyperlink"/>
            <w:rFonts w:ascii="Arial" w:hAnsi="Arial" w:cs="Arial"/>
          </w:rPr>
          <w:t>https://www.economist.com/news/2009/09/11/growth-share-matrix</w:t>
        </w:r>
      </w:hyperlink>
      <w:r w:rsidRPr="001373DB">
        <w:rPr>
          <w:rFonts w:ascii="Arial" w:hAnsi="Arial" w:cs="Arial"/>
        </w:rPr>
        <w:t>. [Accessed on 30/07/2018</w:t>
      </w:r>
    </w:p>
    <w:p w14:paraId="034161E8" w14:textId="1210083F" w:rsidR="00083341" w:rsidRDefault="00083341" w:rsidP="009751D9">
      <w:pPr>
        <w:ind w:left="851" w:hanging="851"/>
        <w:jc w:val="both"/>
        <w:rPr>
          <w:rFonts w:ascii="Arial" w:hAnsi="Arial" w:cs="Arial"/>
        </w:rPr>
      </w:pPr>
      <w:r w:rsidRPr="001373DB">
        <w:rPr>
          <w:rFonts w:ascii="Arial" w:hAnsi="Arial" w:cs="Arial"/>
        </w:rPr>
        <w:t xml:space="preserve">The Economist (2007). P&amp;G </w:t>
      </w:r>
      <w:r w:rsidRPr="00B4006B">
        <w:rPr>
          <w:rFonts w:ascii="Arial" w:hAnsi="Arial" w:cs="Arial"/>
          <w:i/>
        </w:rPr>
        <w:t>Will She, won’t She?</w:t>
      </w:r>
      <w:r w:rsidRPr="001373DB">
        <w:rPr>
          <w:rFonts w:ascii="Arial" w:hAnsi="Arial" w:cs="Arial"/>
        </w:rPr>
        <w:t xml:space="preserve"> Available online at: </w:t>
      </w:r>
      <w:hyperlink r:id="rId29" w:history="1">
        <w:r w:rsidR="0005732B" w:rsidRPr="00F015EF">
          <w:rPr>
            <w:rStyle w:val="Hyperlink"/>
            <w:rFonts w:ascii="Arial" w:hAnsi="Arial" w:cs="Arial"/>
          </w:rPr>
          <w:t>https://www.economist.com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[Accessed on 30/07/2018].</w:t>
      </w:r>
    </w:p>
    <w:p w14:paraId="7E55AE3C" w14:textId="77777777" w:rsidR="00083341" w:rsidRPr="001373DB" w:rsidRDefault="00083341" w:rsidP="00083341">
      <w:pPr>
        <w:ind w:left="709" w:hanging="709"/>
        <w:rPr>
          <w:rFonts w:ascii="Arial" w:hAnsi="Arial" w:cs="Arial"/>
        </w:rPr>
      </w:pPr>
      <w:proofErr w:type="spellStart"/>
      <w:r w:rsidRPr="001373DB">
        <w:rPr>
          <w:rFonts w:ascii="Arial" w:hAnsi="Arial" w:cs="Arial"/>
        </w:rPr>
        <w:t>Olenski</w:t>
      </w:r>
      <w:proofErr w:type="spellEnd"/>
      <w:r w:rsidRPr="001373DB">
        <w:rPr>
          <w:rFonts w:ascii="Arial" w:hAnsi="Arial" w:cs="Arial"/>
        </w:rPr>
        <w:t xml:space="preserve"> (2015). Forbes article, </w:t>
      </w:r>
      <w:r w:rsidRPr="001373DB">
        <w:rPr>
          <w:rFonts w:ascii="Arial" w:hAnsi="Arial" w:cs="Arial"/>
          <w:i/>
        </w:rPr>
        <w:t>5 ways to improve alliance between finance and marketing</w:t>
      </w:r>
      <w:r w:rsidRPr="001373DB">
        <w:rPr>
          <w:rFonts w:ascii="Arial" w:hAnsi="Arial" w:cs="Arial"/>
        </w:rPr>
        <w:t xml:space="preserve">. Available [online] at </w:t>
      </w:r>
      <w:hyperlink r:id="rId30" w:history="1">
        <w:r w:rsidRPr="001373DB">
          <w:rPr>
            <w:rStyle w:val="Hyperlink"/>
            <w:rFonts w:ascii="Arial" w:hAnsi="Arial" w:cs="Arial"/>
          </w:rPr>
          <w:t>https://www.forbes.com/sites/steveolenski/2015/04/07/5-ways-to-improve-the-alliance-between-finance-and-marketing/7b00d32f70f9</w:t>
        </w:r>
      </w:hyperlink>
      <w:r w:rsidRPr="001373D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[</w:t>
      </w:r>
      <w:r w:rsidRPr="001373DB">
        <w:rPr>
          <w:rFonts w:ascii="Arial" w:hAnsi="Arial" w:cs="Arial"/>
        </w:rPr>
        <w:t>Accessed on 15/07/2018</w:t>
      </w:r>
      <w:r>
        <w:rPr>
          <w:rFonts w:ascii="Arial" w:hAnsi="Arial" w:cs="Arial"/>
        </w:rPr>
        <w:t>]</w:t>
      </w:r>
      <w:r w:rsidRPr="001373DB">
        <w:rPr>
          <w:rFonts w:ascii="Arial" w:hAnsi="Arial" w:cs="Arial"/>
        </w:rPr>
        <w:t xml:space="preserve">. </w:t>
      </w:r>
    </w:p>
    <w:p w14:paraId="5606D78F" w14:textId="77777777" w:rsidR="00EB4D62" w:rsidRDefault="00EB4D62" w:rsidP="00E743AA"/>
    <w:p w14:paraId="09B948F9" w14:textId="1C742D86" w:rsidR="00CB3B5F" w:rsidRDefault="00CB3B5F" w:rsidP="00E743AA">
      <w:pPr>
        <w:rPr>
          <w:rFonts w:ascii="Arial" w:hAnsi="Arial" w:cs="Arial"/>
          <w:sz w:val="24"/>
          <w:szCs w:val="24"/>
          <w:u w:val="single"/>
        </w:rPr>
      </w:pPr>
      <w:r w:rsidRPr="00CB3B5F">
        <w:rPr>
          <w:rFonts w:ascii="Arial" w:hAnsi="Arial" w:cs="Arial"/>
          <w:sz w:val="24"/>
          <w:szCs w:val="24"/>
          <w:u w:val="single"/>
        </w:rPr>
        <w:t>Appendix</w:t>
      </w:r>
    </w:p>
    <w:p w14:paraId="28E68872" w14:textId="77777777" w:rsidR="00885264" w:rsidRDefault="00885264" w:rsidP="00E743AA">
      <w:pPr>
        <w:rPr>
          <w:rFonts w:ascii="Arial" w:hAnsi="Arial" w:cs="Arial"/>
          <w:sz w:val="24"/>
          <w:szCs w:val="24"/>
        </w:rPr>
      </w:pPr>
    </w:p>
    <w:p w14:paraId="3D0E59D1" w14:textId="334CEB2A" w:rsidR="00605CB9" w:rsidRPr="00CB3B5F" w:rsidRDefault="00605CB9" w:rsidP="00E743AA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3</w:t>
      </w:r>
      <w:r w:rsidRPr="00F2031C">
        <w:rPr>
          <w:rFonts w:ascii="Arial" w:hAnsi="Arial" w:cs="Arial"/>
          <w:sz w:val="24"/>
          <w:szCs w:val="24"/>
        </w:rPr>
        <w:t xml:space="preserve">.0: </w:t>
      </w:r>
      <w:r w:rsidRPr="00F2031C">
        <w:rPr>
          <w:rFonts w:ascii="Arial" w:hAnsi="Arial" w:cs="Arial"/>
          <w:sz w:val="24"/>
          <w:szCs w:val="24"/>
        </w:rPr>
        <w:tab/>
      </w:r>
      <w:r w:rsidRPr="00605CB9">
        <w:rPr>
          <w:rFonts w:ascii="Arial" w:hAnsi="Arial" w:cs="Arial"/>
          <w:sz w:val="24"/>
          <w:szCs w:val="24"/>
          <w:u w:val="single"/>
        </w:rPr>
        <w:t>The role of the marketing department in the P&amp;G Organisational Structure</w:t>
      </w:r>
    </w:p>
    <w:p w14:paraId="29F3B72A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6746C9A7" w14:textId="2F0D3D41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</w:t>
      </w:r>
      <w:r w:rsidRPr="00297A0F">
        <w:rPr>
          <w:rFonts w:ascii="Arial" w:hAnsi="Arial" w:cs="Arial"/>
          <w:sz w:val="24"/>
          <w:szCs w:val="24"/>
        </w:rPr>
        <w:t>.1.</w:t>
      </w:r>
      <w:r w:rsidRPr="00297A0F">
        <w:rPr>
          <w:rFonts w:ascii="Arial" w:hAnsi="Arial" w:cs="Arial"/>
          <w:sz w:val="24"/>
          <w:szCs w:val="24"/>
        </w:rPr>
        <w:tab/>
      </w:r>
      <w:r w:rsidRPr="00AC16FD">
        <w:rPr>
          <w:rFonts w:ascii="Arial" w:hAnsi="Arial" w:cs="Arial"/>
          <w:sz w:val="24"/>
          <w:szCs w:val="24"/>
          <w:u w:val="single"/>
        </w:rPr>
        <w:t>Market Research</w:t>
      </w:r>
      <w:r>
        <w:rPr>
          <w:rFonts w:ascii="Arial" w:hAnsi="Arial" w:cs="Arial"/>
          <w:sz w:val="24"/>
          <w:szCs w:val="24"/>
        </w:rPr>
        <w:t xml:space="preserve">:  </w:t>
      </w:r>
    </w:p>
    <w:p w14:paraId="2BBD0183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655AC7A5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P&amp;G is globally known for its cast-iron strength in investing in research and </w:t>
      </w:r>
    </w:p>
    <w:p w14:paraId="1F36006C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development for both component ingredients and packaging design. Research also </w:t>
      </w:r>
    </w:p>
    <w:p w14:paraId="220D5E73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helps P&amp;G to “gain insights into customer motivations, purchase behaviour and </w:t>
      </w:r>
    </w:p>
    <w:p w14:paraId="254F1987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satisfaction,</w:t>
      </w:r>
      <w:proofErr w:type="gramEnd"/>
      <w:r>
        <w:rPr>
          <w:rFonts w:ascii="Arial" w:hAnsi="Arial" w:cs="Arial"/>
          <w:sz w:val="24"/>
          <w:szCs w:val="24"/>
        </w:rPr>
        <w:t xml:space="preserve"> assess market potential, price and product effectiveness” (Kotler &amp; </w:t>
      </w:r>
    </w:p>
    <w:p w14:paraId="3179514D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Armstrong 2017, p. 109).  P&amp;G interacts with millions of consumers around the world </w:t>
      </w:r>
    </w:p>
    <w:p w14:paraId="6588FE1E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every year and conducts about 15,000 market research every year than any other </w:t>
      </w:r>
    </w:p>
    <w:p w14:paraId="65056304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organisation.  P&amp;G uses extensive ethnographic research to gain insights into serving </w:t>
      </w:r>
    </w:p>
    <w:p w14:paraId="18473AEF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world’s poor e.g. “the $2 – a day project which involved trekking through the jungles </w:t>
      </w:r>
    </w:p>
    <w:p w14:paraId="1F3C298A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 Brazil and India and rural China to seek insight into the needs of low income </w:t>
      </w:r>
    </w:p>
    <w:p w14:paraId="72599E46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consumers” (Kotler &amp; Armstrong 2017, p. 109-110).  After the project new products </w:t>
      </w:r>
    </w:p>
    <w:p w14:paraId="3F0B7FF7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were designed to target these markets where there was scarcity for water such as </w:t>
      </w:r>
    </w:p>
    <w:p w14:paraId="22D75BB1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leave-in condition or shampoo that did not need much water to rinse and “skin sensitive </w:t>
      </w:r>
    </w:p>
    <w:p w14:paraId="0E22128C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detergent for women washing their clothing by hand (Kotler &amp; Armstrong 2017, p.113).  </w:t>
      </w:r>
    </w:p>
    <w:p w14:paraId="25E33984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advantage of market research is that it helps to identify the competitors, strengths </w:t>
      </w:r>
    </w:p>
    <w:p w14:paraId="21B2E6DC" w14:textId="4C2E4393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weaknesses of the competitors which can be used to improve the product.  </w:t>
      </w:r>
    </w:p>
    <w:p w14:paraId="674F3B92" w14:textId="19225200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</w:p>
    <w:p w14:paraId="54B083B2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  <w:bookmarkStart w:id="12" w:name="_GoBack"/>
      <w:bookmarkEnd w:id="12"/>
    </w:p>
    <w:p w14:paraId="65AD2BF9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3.2</w:t>
      </w:r>
      <w:r>
        <w:rPr>
          <w:rFonts w:ascii="Arial" w:hAnsi="Arial" w:cs="Arial"/>
          <w:sz w:val="24"/>
          <w:szCs w:val="24"/>
        </w:rPr>
        <w:tab/>
      </w:r>
      <w:r w:rsidRPr="00AC16FD">
        <w:rPr>
          <w:rFonts w:ascii="Arial" w:hAnsi="Arial" w:cs="Arial"/>
          <w:sz w:val="24"/>
          <w:szCs w:val="24"/>
          <w:u w:val="single"/>
        </w:rPr>
        <w:t>Building and managing brands</w:t>
      </w:r>
      <w:r w:rsidRPr="000F7512">
        <w:rPr>
          <w:rFonts w:ascii="Arial" w:hAnsi="Arial" w:cs="Arial"/>
          <w:sz w:val="24"/>
          <w:szCs w:val="24"/>
        </w:rPr>
        <w:t>:</w:t>
      </w:r>
    </w:p>
    <w:p w14:paraId="06DCFD56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“Building and managing brands are perhaps the markets’ most important tasks” </w:t>
      </w:r>
    </w:p>
    <w:p w14:paraId="0AECDF93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(Kotler &amp; Armstrong 2017, p. 233).  Branding is very important as it not </w:t>
      </w:r>
    </w:p>
    <w:p w14:paraId="73D8347A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only helps consumers to identify products that can benefit them but also brands tell </w:t>
      </w:r>
    </w:p>
    <w:p w14:paraId="77A3B5D2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something about quality and consistency and may also help to segment markets.  </w:t>
      </w:r>
    </w:p>
    <w:p w14:paraId="6CE235B1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Brand positioning in the customer’s mind is a dauting task including selecting a name </w:t>
      </w:r>
    </w:p>
    <w:p w14:paraId="5CBB389C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brand development for the marketer.  (Kotler &amp; Armstrong 2017, p. 245) argues </w:t>
      </w:r>
    </w:p>
    <w:p w14:paraId="2B2D6FDF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“successful brands engage customers on a deep, emotional level and are </w:t>
      </w:r>
    </w:p>
    <w:p w14:paraId="17946755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positioned by associating its name with a desirable benefit”, P&amp;G pampers for example </w:t>
      </w:r>
    </w:p>
    <w:p w14:paraId="3F7CEACA" w14:textId="09297C5B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successful brand is positioned on beliefs and values. </w:t>
      </w:r>
    </w:p>
    <w:p w14:paraId="36482079" w14:textId="1CC5A34E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</w:p>
    <w:p w14:paraId="6516A06E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08129AAD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3.3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  <w:u w:val="single"/>
        </w:rPr>
        <w:t>Research and development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5F7CE1FB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44B0AFFC" w14:textId="6D689083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marketing department’s critical role is to identify what the customers require and </w:t>
      </w:r>
    </w:p>
    <w:p w14:paraId="73317B2F" w14:textId="35CCE639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communicate this to the organisation.  According to (Hooley et al 2017), “this </w:t>
      </w:r>
    </w:p>
    <w:p w14:paraId="25F57238" w14:textId="3D2B6DFF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involves conducting relevant customer research to uncover who the customers are </w:t>
      </w:r>
    </w:p>
    <w:p w14:paraId="4CC494B8" w14:textId="7A0805B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what will give them satisfaction”.</w:t>
      </w:r>
    </w:p>
    <w:p w14:paraId="27AF5DF7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2C8A47B0" w14:textId="542B9992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3.4. </w:t>
      </w:r>
      <w:r>
        <w:rPr>
          <w:rFonts w:ascii="Arial" w:hAnsi="Arial" w:cs="Arial"/>
          <w:sz w:val="24"/>
          <w:szCs w:val="24"/>
        </w:rPr>
        <w:tab/>
      </w:r>
      <w:r w:rsidRPr="00111751">
        <w:rPr>
          <w:rFonts w:ascii="Arial" w:hAnsi="Arial" w:cs="Arial"/>
          <w:sz w:val="24"/>
          <w:szCs w:val="24"/>
          <w:u w:val="single"/>
        </w:rPr>
        <w:t>Condu</w:t>
      </w:r>
      <w:r>
        <w:rPr>
          <w:rFonts w:ascii="Arial" w:hAnsi="Arial" w:cs="Arial"/>
          <w:sz w:val="24"/>
          <w:szCs w:val="24"/>
          <w:u w:val="single"/>
        </w:rPr>
        <w:t xml:space="preserve">cting </w:t>
      </w:r>
      <w:r w:rsidRPr="00111751">
        <w:rPr>
          <w:rFonts w:ascii="Arial" w:hAnsi="Arial" w:cs="Arial"/>
          <w:sz w:val="24"/>
          <w:szCs w:val="24"/>
          <w:u w:val="single"/>
        </w:rPr>
        <w:t>campaigns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660824FA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725635C2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Need to get the word out after identifying products/brands to reach the consumers by </w:t>
      </w:r>
    </w:p>
    <w:p w14:paraId="4FECF38B" w14:textId="617F791D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way of campaigns.</w:t>
      </w:r>
    </w:p>
    <w:p w14:paraId="2BFAC268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5047F5B6" w14:textId="705946B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3.5.</w:t>
      </w:r>
      <w:r>
        <w:rPr>
          <w:rFonts w:ascii="Arial" w:hAnsi="Arial" w:cs="Arial"/>
          <w:sz w:val="24"/>
          <w:szCs w:val="24"/>
        </w:rPr>
        <w:tab/>
      </w:r>
      <w:r w:rsidRPr="00111751">
        <w:rPr>
          <w:rFonts w:ascii="Arial" w:hAnsi="Arial" w:cs="Arial"/>
          <w:sz w:val="24"/>
          <w:szCs w:val="24"/>
          <w:u w:val="single"/>
        </w:rPr>
        <w:t>Marketing and promotional materials</w:t>
      </w:r>
      <w:r>
        <w:rPr>
          <w:rFonts w:ascii="Arial" w:hAnsi="Arial" w:cs="Arial"/>
          <w:sz w:val="24"/>
          <w:szCs w:val="24"/>
        </w:rPr>
        <w:t xml:space="preserve">:  </w:t>
      </w:r>
    </w:p>
    <w:p w14:paraId="13B34E93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2B38FD38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P&amp;G creates samples and flyers to promote the brands and make sure that they reach </w:t>
      </w:r>
    </w:p>
    <w:p w14:paraId="73AA1544" w14:textId="60DA2136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consumers.</w:t>
      </w:r>
    </w:p>
    <w:p w14:paraId="5EFEBCD9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</w:p>
    <w:p w14:paraId="6D9FC771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3.6.</w:t>
      </w:r>
      <w:r>
        <w:rPr>
          <w:rFonts w:ascii="Arial" w:hAnsi="Arial" w:cs="Arial"/>
          <w:sz w:val="24"/>
          <w:szCs w:val="24"/>
        </w:rPr>
        <w:tab/>
      </w:r>
      <w:r w:rsidRPr="00111751">
        <w:rPr>
          <w:rFonts w:ascii="Arial" w:hAnsi="Arial" w:cs="Arial"/>
          <w:sz w:val="24"/>
          <w:szCs w:val="24"/>
          <w:u w:val="single"/>
        </w:rPr>
        <w:t>Social media monitor and media liaison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6CA5CAE8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5C0EA432" w14:textId="38BE03D5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department also monitors and manages social media platforms, Facebook, </w:t>
      </w:r>
    </w:p>
    <w:p w14:paraId="7BE2402C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YouTube, online marketing to monitor consumer’s views </w:t>
      </w:r>
      <w:proofErr w:type="gramStart"/>
      <w:r>
        <w:rPr>
          <w:rFonts w:ascii="Arial" w:hAnsi="Arial" w:cs="Arial"/>
          <w:sz w:val="24"/>
          <w:szCs w:val="24"/>
        </w:rPr>
        <w:t>and also</w:t>
      </w:r>
      <w:proofErr w:type="gramEnd"/>
      <w:r>
        <w:rPr>
          <w:rFonts w:ascii="Arial" w:hAnsi="Arial" w:cs="Arial"/>
          <w:sz w:val="24"/>
          <w:szCs w:val="24"/>
        </w:rPr>
        <w:t xml:space="preserve"> to respond to media </w:t>
      </w:r>
    </w:p>
    <w:p w14:paraId="25B3287F" w14:textId="2F661FE4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queries.</w:t>
      </w:r>
    </w:p>
    <w:p w14:paraId="65256015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</w:p>
    <w:p w14:paraId="65E3FE90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3.7.</w:t>
      </w:r>
      <w:r>
        <w:rPr>
          <w:rFonts w:ascii="Arial" w:hAnsi="Arial" w:cs="Arial"/>
          <w:sz w:val="24"/>
          <w:szCs w:val="24"/>
        </w:rPr>
        <w:tab/>
      </w:r>
      <w:r w:rsidRPr="00523AAD">
        <w:rPr>
          <w:rFonts w:ascii="Arial" w:hAnsi="Arial" w:cs="Arial"/>
          <w:sz w:val="24"/>
          <w:szCs w:val="24"/>
          <w:u w:val="single"/>
        </w:rPr>
        <w:t>Web professionals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76A9BA98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keep web content current as it’s the </w:t>
      </w:r>
      <w:proofErr w:type="gramStart"/>
      <w:r>
        <w:rPr>
          <w:rFonts w:ascii="Arial" w:hAnsi="Arial" w:cs="Arial"/>
          <w:sz w:val="24"/>
          <w:szCs w:val="24"/>
        </w:rPr>
        <w:t>first place</w:t>
      </w:r>
      <w:proofErr w:type="gramEnd"/>
      <w:r>
        <w:rPr>
          <w:rFonts w:ascii="Arial" w:hAnsi="Arial" w:cs="Arial"/>
          <w:sz w:val="24"/>
          <w:szCs w:val="24"/>
        </w:rPr>
        <w:t xml:space="preserve"> consumers search for information.</w:t>
      </w:r>
    </w:p>
    <w:p w14:paraId="686842B7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</w:p>
    <w:p w14:paraId="02D45D19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3.8. </w:t>
      </w:r>
      <w:r>
        <w:rPr>
          <w:rFonts w:ascii="Arial" w:hAnsi="Arial" w:cs="Arial"/>
          <w:sz w:val="24"/>
          <w:szCs w:val="24"/>
        </w:rPr>
        <w:tab/>
      </w:r>
      <w:r w:rsidRPr="00C9342D">
        <w:rPr>
          <w:rFonts w:ascii="Arial" w:hAnsi="Arial" w:cs="Arial"/>
          <w:sz w:val="24"/>
          <w:szCs w:val="24"/>
          <w:u w:val="single"/>
        </w:rPr>
        <w:t>Determining or deciding on the competitive positioning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73203638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280429CD" w14:textId="0657D8AE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decision to decide which market the organisation target.</w:t>
      </w:r>
    </w:p>
    <w:p w14:paraId="42C46D46" w14:textId="55BDA56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</w:p>
    <w:p w14:paraId="677F512F" w14:textId="1A5A6014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1824973D" w14:textId="77777777" w:rsidR="00885264" w:rsidRPr="000F7512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04A0F212" w14:textId="77777777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3.9 </w:t>
      </w:r>
      <w:r>
        <w:rPr>
          <w:rFonts w:ascii="Arial" w:hAnsi="Arial" w:cs="Arial"/>
          <w:sz w:val="24"/>
          <w:szCs w:val="24"/>
        </w:rPr>
        <w:tab/>
      </w:r>
      <w:r w:rsidRPr="00523AAD">
        <w:rPr>
          <w:rFonts w:ascii="Arial" w:hAnsi="Arial" w:cs="Arial"/>
          <w:sz w:val="24"/>
          <w:szCs w:val="24"/>
          <w:u w:val="single"/>
        </w:rPr>
        <w:t>Market strategy implementation and internal communication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657BB438" w14:textId="77777777" w:rsidR="00885264" w:rsidRDefault="00885264" w:rsidP="00605CB9">
      <w:pPr>
        <w:jc w:val="both"/>
        <w:rPr>
          <w:rFonts w:ascii="Arial" w:hAnsi="Arial" w:cs="Arial"/>
          <w:sz w:val="24"/>
          <w:szCs w:val="24"/>
        </w:rPr>
      </w:pPr>
    </w:p>
    <w:p w14:paraId="5524DB7E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be able to ensure that all organisational members are cognisant of what is expected </w:t>
      </w:r>
    </w:p>
    <w:p w14:paraId="21AD07F5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 them with joint efforts to satisfy customers and counter gaps this way, </w:t>
      </w:r>
    </w:p>
    <w:p w14:paraId="3C32DD12" w14:textId="77777777" w:rsidR="00885264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“organisational resources would be marshalled to deliver customer satisfaction” </w:t>
      </w:r>
    </w:p>
    <w:p w14:paraId="2D7355A3" w14:textId="0617054C" w:rsidR="00605CB9" w:rsidRDefault="00605CB9" w:rsidP="00605C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(Hooley et al 2017, p. 24).</w:t>
      </w:r>
    </w:p>
    <w:p w14:paraId="3CA9116D" w14:textId="77777777" w:rsidR="00605CB9" w:rsidRDefault="00605CB9" w:rsidP="00605CB9"/>
    <w:p w14:paraId="24313CB8" w14:textId="77777777" w:rsidR="00CB3B5F" w:rsidRPr="00CB3B5F" w:rsidRDefault="00CB3B5F" w:rsidP="00E743AA">
      <w:pPr>
        <w:rPr>
          <w:rFonts w:ascii="Arial" w:hAnsi="Arial" w:cs="Arial"/>
        </w:rPr>
      </w:pPr>
    </w:p>
    <w:sectPr w:rsidR="00CB3B5F" w:rsidRPr="00CB3B5F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A5B677" w14:textId="77777777" w:rsidR="005D5116" w:rsidRDefault="005D5116" w:rsidP="00E37BDA">
      <w:pPr>
        <w:spacing w:after="0" w:line="240" w:lineRule="auto"/>
      </w:pPr>
      <w:r>
        <w:separator/>
      </w:r>
    </w:p>
  </w:endnote>
  <w:endnote w:type="continuationSeparator" w:id="0">
    <w:p w14:paraId="13342C83" w14:textId="77777777" w:rsidR="005D5116" w:rsidRDefault="005D5116" w:rsidP="00E37B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124F6B" w14:textId="2961F36B" w:rsidR="005D5116" w:rsidRPr="00130836" w:rsidRDefault="005D5116">
    <w:pPr>
      <w:pStyle w:val="Footer"/>
      <w:rPr>
        <w:rFonts w:ascii="Arial" w:hAnsi="Arial" w:cs="Arial"/>
        <w:sz w:val="18"/>
        <w:szCs w:val="18"/>
      </w:rPr>
    </w:pPr>
    <w:r w:rsidRPr="00130836">
      <w:rPr>
        <w:rFonts w:ascii="Arial" w:hAnsi="Arial" w:cs="Arial"/>
        <w:sz w:val="18"/>
        <w:szCs w:val="18"/>
      </w:rPr>
      <w:t>STU 1601947 Judith Nthere. Marketing Management. SBMA7102</w:t>
    </w:r>
    <w:r>
      <w:rPr>
        <w:rFonts w:ascii="Arial" w:hAnsi="Arial" w:cs="Arial"/>
        <w:sz w:val="18"/>
        <w:szCs w:val="18"/>
      </w:rPr>
      <w:t>D</w:t>
    </w:r>
    <w:r w:rsidRPr="00130836">
      <w:rPr>
        <w:rFonts w:ascii="Arial" w:hAnsi="Arial" w:cs="Arial"/>
        <w:sz w:val="18"/>
        <w:szCs w:val="18"/>
      </w:rPr>
      <w:t xml:space="preserve">. Dr Huw </w:t>
    </w:r>
    <w:r>
      <w:rPr>
        <w:rFonts w:ascii="Arial" w:hAnsi="Arial" w:cs="Arial"/>
        <w:sz w:val="18"/>
        <w:szCs w:val="18"/>
      </w:rPr>
      <w:t xml:space="preserve">Thomas </w:t>
    </w:r>
    <w:r w:rsidRPr="00130836">
      <w:rPr>
        <w:rFonts w:ascii="Arial" w:hAnsi="Arial" w:cs="Arial"/>
        <w:sz w:val="18"/>
        <w:szCs w:val="18"/>
      </w:rPr>
      <w:t xml:space="preserve">Tutor.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5B474C" w14:textId="77777777" w:rsidR="005D5116" w:rsidRDefault="005D5116" w:rsidP="00E37BDA">
      <w:pPr>
        <w:spacing w:after="0" w:line="240" w:lineRule="auto"/>
      </w:pPr>
      <w:r>
        <w:separator/>
      </w:r>
    </w:p>
  </w:footnote>
  <w:footnote w:type="continuationSeparator" w:id="0">
    <w:p w14:paraId="027C57BB" w14:textId="77777777" w:rsidR="005D5116" w:rsidRDefault="005D5116" w:rsidP="00E37B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6317953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8B0CD78" w14:textId="28888DEF" w:rsidR="005D5116" w:rsidRDefault="005D511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17</w:t>
        </w:r>
        <w:r>
          <w:rPr>
            <w:noProof/>
          </w:rPr>
          <w:fldChar w:fldCharType="end"/>
        </w:r>
      </w:p>
    </w:sdtContent>
  </w:sdt>
  <w:p w14:paraId="49D39D74" w14:textId="77777777" w:rsidR="005D5116" w:rsidRDefault="005D51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6E761C"/>
    <w:multiLevelType w:val="multilevel"/>
    <w:tmpl w:val="D610D81C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1FFB1427"/>
    <w:multiLevelType w:val="multilevel"/>
    <w:tmpl w:val="352656A4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6D72"/>
    <w:rsid w:val="0000422E"/>
    <w:rsid w:val="000335F2"/>
    <w:rsid w:val="0003571B"/>
    <w:rsid w:val="0005732B"/>
    <w:rsid w:val="00083341"/>
    <w:rsid w:val="000B7AD6"/>
    <w:rsid w:val="000C3162"/>
    <w:rsid w:val="000C65F6"/>
    <w:rsid w:val="000D1277"/>
    <w:rsid w:val="000F0574"/>
    <w:rsid w:val="000F7512"/>
    <w:rsid w:val="00111751"/>
    <w:rsid w:val="00114D37"/>
    <w:rsid w:val="00123A48"/>
    <w:rsid w:val="00130836"/>
    <w:rsid w:val="00141E7F"/>
    <w:rsid w:val="00145E14"/>
    <w:rsid w:val="0016454F"/>
    <w:rsid w:val="001F2A0C"/>
    <w:rsid w:val="001F59C0"/>
    <w:rsid w:val="002241A6"/>
    <w:rsid w:val="0024698C"/>
    <w:rsid w:val="0025294C"/>
    <w:rsid w:val="0025584B"/>
    <w:rsid w:val="00271DF8"/>
    <w:rsid w:val="00276390"/>
    <w:rsid w:val="00297A0F"/>
    <w:rsid w:val="002B5C84"/>
    <w:rsid w:val="002C2218"/>
    <w:rsid w:val="002C2561"/>
    <w:rsid w:val="002D685B"/>
    <w:rsid w:val="002F5DBB"/>
    <w:rsid w:val="00327DD0"/>
    <w:rsid w:val="00356153"/>
    <w:rsid w:val="0036226D"/>
    <w:rsid w:val="003748A2"/>
    <w:rsid w:val="003B7BA3"/>
    <w:rsid w:val="003D487E"/>
    <w:rsid w:val="003F2061"/>
    <w:rsid w:val="00410374"/>
    <w:rsid w:val="00413FB6"/>
    <w:rsid w:val="0044019E"/>
    <w:rsid w:val="00467AFE"/>
    <w:rsid w:val="00470D5E"/>
    <w:rsid w:val="004918EA"/>
    <w:rsid w:val="004E6F8D"/>
    <w:rsid w:val="00514656"/>
    <w:rsid w:val="005164FD"/>
    <w:rsid w:val="005171C7"/>
    <w:rsid w:val="00523AAD"/>
    <w:rsid w:val="005B12AD"/>
    <w:rsid w:val="005D04C0"/>
    <w:rsid w:val="005D5116"/>
    <w:rsid w:val="005F014A"/>
    <w:rsid w:val="00605CB9"/>
    <w:rsid w:val="00621C85"/>
    <w:rsid w:val="00646949"/>
    <w:rsid w:val="0066372B"/>
    <w:rsid w:val="006B62F5"/>
    <w:rsid w:val="006C25D3"/>
    <w:rsid w:val="006F009B"/>
    <w:rsid w:val="007450C3"/>
    <w:rsid w:val="00780058"/>
    <w:rsid w:val="007F0188"/>
    <w:rsid w:val="00855D35"/>
    <w:rsid w:val="00862299"/>
    <w:rsid w:val="00881DDB"/>
    <w:rsid w:val="00885264"/>
    <w:rsid w:val="008B0303"/>
    <w:rsid w:val="008F37CB"/>
    <w:rsid w:val="009002C5"/>
    <w:rsid w:val="009139E4"/>
    <w:rsid w:val="00927F87"/>
    <w:rsid w:val="00962D5C"/>
    <w:rsid w:val="00967765"/>
    <w:rsid w:val="00973039"/>
    <w:rsid w:val="009751D9"/>
    <w:rsid w:val="009A75E1"/>
    <w:rsid w:val="009B6D3B"/>
    <w:rsid w:val="009D2BD3"/>
    <w:rsid w:val="009E671D"/>
    <w:rsid w:val="00A358A5"/>
    <w:rsid w:val="00A52D12"/>
    <w:rsid w:val="00A56D72"/>
    <w:rsid w:val="00A6056D"/>
    <w:rsid w:val="00AA5E58"/>
    <w:rsid w:val="00AC16FD"/>
    <w:rsid w:val="00B27256"/>
    <w:rsid w:val="00B63EFE"/>
    <w:rsid w:val="00B6638A"/>
    <w:rsid w:val="00BA1E21"/>
    <w:rsid w:val="00BA3780"/>
    <w:rsid w:val="00BB1295"/>
    <w:rsid w:val="00BB301E"/>
    <w:rsid w:val="00BD596A"/>
    <w:rsid w:val="00C01DAB"/>
    <w:rsid w:val="00C253FA"/>
    <w:rsid w:val="00C46480"/>
    <w:rsid w:val="00C9342D"/>
    <w:rsid w:val="00C95013"/>
    <w:rsid w:val="00CB3B5F"/>
    <w:rsid w:val="00CB456F"/>
    <w:rsid w:val="00CB56EE"/>
    <w:rsid w:val="00CC234A"/>
    <w:rsid w:val="00D21E6A"/>
    <w:rsid w:val="00D371ED"/>
    <w:rsid w:val="00D43BC5"/>
    <w:rsid w:val="00DE2EBC"/>
    <w:rsid w:val="00DE66F7"/>
    <w:rsid w:val="00E247B0"/>
    <w:rsid w:val="00E323FC"/>
    <w:rsid w:val="00E37BDA"/>
    <w:rsid w:val="00E476F0"/>
    <w:rsid w:val="00E726CB"/>
    <w:rsid w:val="00E743AA"/>
    <w:rsid w:val="00E875AF"/>
    <w:rsid w:val="00EA063D"/>
    <w:rsid w:val="00EB4D62"/>
    <w:rsid w:val="00EC2BB5"/>
    <w:rsid w:val="00F2031C"/>
    <w:rsid w:val="00F214A7"/>
    <w:rsid w:val="00F31866"/>
    <w:rsid w:val="00F340CA"/>
    <w:rsid w:val="00F45FD7"/>
    <w:rsid w:val="00F636C7"/>
    <w:rsid w:val="00F641A1"/>
    <w:rsid w:val="00F67578"/>
    <w:rsid w:val="00FA09D4"/>
    <w:rsid w:val="00FA4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8CB85ED"/>
  <w15:chartTrackingRefBased/>
  <w15:docId w15:val="{EAB2ED64-CE2D-4977-841E-FE978A92F0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Z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58A5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358A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F59C0"/>
    <w:pPr>
      <w:ind w:left="720"/>
      <w:contextualSpacing/>
    </w:pPr>
  </w:style>
  <w:style w:type="paragraph" w:styleId="NoSpacing">
    <w:name w:val="No Spacing"/>
    <w:uiPriority w:val="1"/>
    <w:qFormat/>
    <w:rsid w:val="00E743AA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37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7BDA"/>
  </w:style>
  <w:style w:type="paragraph" w:styleId="Footer">
    <w:name w:val="footer"/>
    <w:basedOn w:val="Normal"/>
    <w:link w:val="FooterChar"/>
    <w:uiPriority w:val="99"/>
    <w:unhideWhenUsed/>
    <w:rsid w:val="00E37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7BDA"/>
  </w:style>
  <w:style w:type="paragraph" w:styleId="BalloonText">
    <w:name w:val="Balloon Text"/>
    <w:basedOn w:val="Normal"/>
    <w:link w:val="BalloonTextChar"/>
    <w:uiPriority w:val="99"/>
    <w:semiHidden/>
    <w:unhideWhenUsed/>
    <w:rsid w:val="00271DF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1DF8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0042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088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13" Type="http://schemas.openxmlformats.org/officeDocument/2006/relationships/hyperlink" Target="https://www2.cipd.co.uk/pm/peoplemanagement/b/weblog/archive/2014/05/01/leadership-develoment-undermined-by-rigid-hierarchies-finds-research.aspx" TargetMode="External"/><Relationship Id="rId18" Type="http://schemas.openxmlformats.org/officeDocument/2006/relationships/hyperlink" Target="https://www.entrepreneur.com/article/205316" TargetMode="External"/><Relationship Id="rId26" Type="http://schemas.openxmlformats.org/officeDocument/2006/relationships/hyperlink" Target="https://www.hrmagazine.co.uk/article-details/why-hr-and-marketing-need-to-collaborat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dbands.net" TargetMode="External"/><Relationship Id="rId34" Type="http://schemas.openxmlformats.org/officeDocument/2006/relationships/theme" Target="theme/theme1.xml"/><Relationship Id="rId7" Type="http://schemas.openxmlformats.org/officeDocument/2006/relationships/image" Target="media/image1.gif"/><Relationship Id="rId12" Type="http://schemas.openxmlformats.org/officeDocument/2006/relationships/hyperlink" Target="https://www.thehartford.com/business-playbook/in-depth/marketing-department-role" TargetMode="External"/><Relationship Id="rId17" Type="http://schemas.openxmlformats.org/officeDocument/2006/relationships/hyperlink" Target="http://researchscript.com/wp-content/uploads/2016/12/IJMH030303.pdf" TargetMode="External"/><Relationship Id="rId25" Type="http://schemas.openxmlformats.org/officeDocument/2006/relationships/hyperlink" Target="https://www.ama..org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hbr.org/2016/08/a-refreshner-on-marketing-myopia" TargetMode="External"/><Relationship Id="rId20" Type="http://schemas.openxmlformats.org/officeDocument/2006/relationships/hyperlink" Target="https://www.mckinsey.com/~/media/McKinsey/Business%20Functions/Operations/Our%20Insights/The%20lean%20management%20enterprise/Guiding%20the%20people%20transformation%20The%20role%20of%20HR%20in%20lean%20management.ashx" TargetMode="External"/><Relationship Id="rId29" Type="http://schemas.openxmlformats.org/officeDocument/2006/relationships/hyperlink" Target="https://www.economist.co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cultbranding.com/ceo/create-strong-brand-positioning-strategy%20%5bAcc" TargetMode="External"/><Relationship Id="rId24" Type="http://schemas.openxmlformats.org/officeDocument/2006/relationships/hyperlink" Target="https://www.hbr.org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://www.portaldeperiodicos.unisul.br/index.php/EeN/article/viewFile/57/57" TargetMode="External"/><Relationship Id="rId23" Type="http://schemas.openxmlformats.org/officeDocument/2006/relationships/hyperlink" Target="https://www.pg.com/en_balkans/company/gloLbal_structure_operations/corporate_structure.shtml" TargetMode="External"/><Relationship Id="rId28" Type="http://schemas.openxmlformats.org/officeDocument/2006/relationships/hyperlink" Target="https://www.economist.com/news/2009/09/11/growth-share-matrix" TargetMode="External"/><Relationship Id="rId10" Type="http://schemas.openxmlformats.org/officeDocument/2006/relationships/hyperlink" Target="https://www.marketingweek.com" TargetMode="External"/><Relationship Id="rId19" Type="http://schemas.openxmlformats.org/officeDocument/2006/relationships/hyperlink" Target="https://www.forbes.com/2010/04/12/forbes-india-pg-unilever-soap-opera.html#49a51f7c4849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://www.stage-gate.com" TargetMode="External"/><Relationship Id="rId22" Type="http://schemas.openxmlformats.org/officeDocument/2006/relationships/hyperlink" Target="http://www.pginvestor.com/Cache/1001226614.PDF?O=PDF&amp;T=&amp;Y=&amp;D=&amp;FID=1001226614&amp;iid=4004124" TargetMode="External"/><Relationship Id="rId27" Type="http://schemas.openxmlformats.org/officeDocument/2006/relationships/hyperlink" Target="https://uniwales.curatr3.com/courses/emba-marketing-copy-6900/home" TargetMode="External"/><Relationship Id="rId30" Type="http://schemas.openxmlformats.org/officeDocument/2006/relationships/hyperlink" Target="https://www.forbes.com/sites/steveolenski/2015/04/07/5-ways-to-improve-the-alliance-between-finance-and-marketing/7b00d32f70f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4362</Words>
  <Characters>24869</Characters>
  <Application>Microsoft Office Word</Application>
  <DocSecurity>0</DocSecurity>
  <Lines>207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Nthere</dc:creator>
  <cp:keywords/>
  <dc:description/>
  <cp:lastModifiedBy>Judith Nthere</cp:lastModifiedBy>
  <cp:revision>2</cp:revision>
  <cp:lastPrinted>2018-08-01T12:27:00Z</cp:lastPrinted>
  <dcterms:created xsi:type="dcterms:W3CDTF">2018-08-03T22:44:00Z</dcterms:created>
  <dcterms:modified xsi:type="dcterms:W3CDTF">2018-08-03T22:44:00Z</dcterms:modified>
</cp:coreProperties>
</file>