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78122" w14:textId="77777777" w:rsidR="00630767" w:rsidRPr="001B14D8" w:rsidRDefault="00000000">
      <w:pPr>
        <w:spacing w:after="0" w:line="360" w:lineRule="auto"/>
        <w:jc w:val="both"/>
        <w:rPr>
          <w:rFonts w:ascii="Times New Roman" w:eastAsia="Times New Roman" w:hAnsi="Times New Roman" w:cs="Times New Roman"/>
          <w:b/>
          <w:sz w:val="24"/>
          <w:szCs w:val="24"/>
        </w:rPr>
      </w:pPr>
      <w:r w:rsidRPr="001B14D8">
        <w:rPr>
          <w:rFonts w:ascii="Times New Roman" w:eastAsia="Times New Roman" w:hAnsi="Times New Roman" w:cs="Times New Roman"/>
          <w:b/>
          <w:noProof/>
          <w:sz w:val="24"/>
          <w:szCs w:val="24"/>
        </w:rPr>
        <w:drawing>
          <wp:inline distT="114300" distB="114300" distL="114300" distR="114300" wp14:anchorId="20C10C47" wp14:editId="2900C541">
            <wp:extent cx="2433638" cy="97489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33638" cy="974899"/>
                    </a:xfrm>
                    <a:prstGeom prst="rect">
                      <a:avLst/>
                    </a:prstGeom>
                    <a:ln/>
                  </pic:spPr>
                </pic:pic>
              </a:graphicData>
            </a:graphic>
          </wp:inline>
        </w:drawing>
      </w:r>
    </w:p>
    <w:p w14:paraId="7611C61F" w14:textId="77777777" w:rsidR="00630767" w:rsidRPr="001B14D8" w:rsidRDefault="00630767">
      <w:pPr>
        <w:spacing w:after="0" w:line="360" w:lineRule="auto"/>
        <w:jc w:val="center"/>
        <w:rPr>
          <w:rFonts w:ascii="Times New Roman" w:eastAsia="Times New Roman" w:hAnsi="Times New Roman" w:cs="Times New Roman"/>
          <w:b/>
          <w:sz w:val="24"/>
          <w:szCs w:val="24"/>
        </w:rPr>
      </w:pPr>
    </w:p>
    <w:p w14:paraId="22EA8C20" w14:textId="77777777" w:rsidR="00630767" w:rsidRPr="001B14D8" w:rsidRDefault="00630767">
      <w:pPr>
        <w:spacing w:after="0" w:line="360" w:lineRule="auto"/>
        <w:jc w:val="center"/>
        <w:rPr>
          <w:rFonts w:ascii="Times New Roman" w:eastAsia="Times New Roman" w:hAnsi="Times New Roman" w:cs="Times New Roman"/>
          <w:b/>
          <w:sz w:val="24"/>
          <w:szCs w:val="24"/>
        </w:rPr>
      </w:pPr>
    </w:p>
    <w:p w14:paraId="1B0E5AA7" w14:textId="77777777" w:rsidR="00630767" w:rsidRPr="001B14D8" w:rsidRDefault="00630767">
      <w:pPr>
        <w:spacing w:after="0" w:line="360" w:lineRule="auto"/>
        <w:jc w:val="center"/>
        <w:rPr>
          <w:rFonts w:ascii="Times New Roman" w:eastAsia="Times New Roman" w:hAnsi="Times New Roman" w:cs="Times New Roman"/>
          <w:b/>
          <w:sz w:val="24"/>
          <w:szCs w:val="24"/>
        </w:rPr>
      </w:pPr>
    </w:p>
    <w:p w14:paraId="121BCAF2" w14:textId="33F08F08" w:rsidR="00630767" w:rsidRPr="001B14D8" w:rsidRDefault="001B14D8" w:rsidP="001B14D8">
      <w:pPr>
        <w:spacing w:after="0" w:line="360" w:lineRule="auto"/>
        <w:jc w:val="center"/>
        <w:rPr>
          <w:rFonts w:ascii="Times New Roman" w:eastAsia="Times New Roman" w:hAnsi="Times New Roman" w:cs="Times New Roman"/>
          <w:b/>
          <w:sz w:val="32"/>
          <w:szCs w:val="32"/>
        </w:rPr>
      </w:pPr>
      <w:r w:rsidRPr="001B14D8">
        <w:rPr>
          <w:rFonts w:ascii="Times New Roman" w:eastAsia="Times New Roman" w:hAnsi="Times New Roman" w:cs="Times New Roman"/>
          <w:b/>
          <w:sz w:val="32"/>
          <w:szCs w:val="32"/>
        </w:rPr>
        <w:t xml:space="preserve">Module </w:t>
      </w:r>
      <w:proofErr w:type="gramStart"/>
      <w:r w:rsidRPr="001B14D8">
        <w:rPr>
          <w:rFonts w:ascii="Times New Roman" w:eastAsia="Times New Roman" w:hAnsi="Times New Roman" w:cs="Times New Roman"/>
          <w:b/>
          <w:sz w:val="32"/>
          <w:szCs w:val="32"/>
        </w:rPr>
        <w:t>Name :</w:t>
      </w:r>
      <w:r w:rsidR="00000000" w:rsidRPr="001B14D8">
        <w:rPr>
          <w:rFonts w:ascii="Times New Roman" w:eastAsia="Times New Roman" w:hAnsi="Times New Roman" w:cs="Times New Roman"/>
          <w:b/>
          <w:sz w:val="32"/>
          <w:szCs w:val="32"/>
        </w:rPr>
        <w:t>International</w:t>
      </w:r>
      <w:proofErr w:type="gramEnd"/>
      <w:r w:rsidR="00000000" w:rsidRPr="001B14D8">
        <w:rPr>
          <w:rFonts w:ascii="Times New Roman" w:eastAsia="Times New Roman" w:hAnsi="Times New Roman" w:cs="Times New Roman"/>
          <w:b/>
          <w:sz w:val="32"/>
          <w:szCs w:val="32"/>
        </w:rPr>
        <w:t xml:space="preserve"> Business Communications </w:t>
      </w:r>
    </w:p>
    <w:p w14:paraId="5FB0A3B3" w14:textId="7027CFA3" w:rsidR="001B14D8" w:rsidRPr="001B14D8" w:rsidRDefault="001B14D8">
      <w:pPr>
        <w:spacing w:after="0" w:line="360" w:lineRule="auto"/>
        <w:jc w:val="center"/>
        <w:rPr>
          <w:rFonts w:ascii="Times New Roman" w:eastAsia="Times New Roman" w:hAnsi="Times New Roman" w:cs="Times New Roman"/>
          <w:b/>
          <w:sz w:val="32"/>
          <w:szCs w:val="32"/>
        </w:rPr>
      </w:pPr>
      <w:r w:rsidRPr="001B14D8">
        <w:rPr>
          <w:rFonts w:ascii="Times New Roman" w:eastAsia="Times New Roman" w:hAnsi="Times New Roman" w:cs="Times New Roman"/>
          <w:b/>
          <w:sz w:val="32"/>
          <w:szCs w:val="32"/>
        </w:rPr>
        <w:t xml:space="preserve">Module </w:t>
      </w:r>
      <w:proofErr w:type="gramStart"/>
      <w:r w:rsidRPr="001B14D8">
        <w:rPr>
          <w:rFonts w:ascii="Times New Roman" w:eastAsia="Times New Roman" w:hAnsi="Times New Roman" w:cs="Times New Roman"/>
          <w:b/>
          <w:sz w:val="32"/>
          <w:szCs w:val="32"/>
        </w:rPr>
        <w:t>code :</w:t>
      </w:r>
      <w:proofErr w:type="gramEnd"/>
      <w:r w:rsidRPr="001B14D8">
        <w:rPr>
          <w:rFonts w:ascii="Times New Roman" w:eastAsia="Times New Roman" w:hAnsi="Times New Roman" w:cs="Times New Roman"/>
          <w:b/>
          <w:sz w:val="32"/>
          <w:szCs w:val="32"/>
        </w:rPr>
        <w:t xml:space="preserve"> LCBB6001</w:t>
      </w:r>
    </w:p>
    <w:p w14:paraId="16EF5A87" w14:textId="26DAA182" w:rsidR="001B14D8" w:rsidRPr="001B14D8" w:rsidRDefault="001B14D8">
      <w:pPr>
        <w:spacing w:after="0" w:line="360" w:lineRule="auto"/>
        <w:jc w:val="center"/>
        <w:rPr>
          <w:rFonts w:ascii="Times New Roman" w:eastAsia="Times New Roman" w:hAnsi="Times New Roman" w:cs="Times New Roman"/>
          <w:b/>
          <w:sz w:val="32"/>
          <w:szCs w:val="32"/>
        </w:rPr>
      </w:pPr>
      <w:proofErr w:type="gramStart"/>
      <w:r w:rsidRPr="001B14D8">
        <w:rPr>
          <w:rFonts w:ascii="Times New Roman" w:eastAsia="Times New Roman" w:hAnsi="Times New Roman" w:cs="Times New Roman"/>
          <w:b/>
          <w:sz w:val="32"/>
          <w:szCs w:val="32"/>
        </w:rPr>
        <w:t>Student :</w:t>
      </w:r>
      <w:proofErr w:type="gramEnd"/>
      <w:r w:rsidRPr="001B14D8">
        <w:rPr>
          <w:rFonts w:ascii="Times New Roman" w:eastAsia="Times New Roman" w:hAnsi="Times New Roman" w:cs="Times New Roman"/>
          <w:b/>
          <w:sz w:val="32"/>
          <w:szCs w:val="32"/>
        </w:rPr>
        <w:t xml:space="preserve"> Ceapa Sorina </w:t>
      </w:r>
    </w:p>
    <w:p w14:paraId="49904344" w14:textId="1C520B53" w:rsidR="001B14D8" w:rsidRPr="001B14D8" w:rsidRDefault="001B14D8">
      <w:pPr>
        <w:spacing w:after="0" w:line="360" w:lineRule="auto"/>
        <w:jc w:val="center"/>
        <w:rPr>
          <w:rFonts w:ascii="Times New Roman" w:eastAsia="Times New Roman" w:hAnsi="Times New Roman" w:cs="Times New Roman"/>
          <w:b/>
          <w:sz w:val="32"/>
          <w:szCs w:val="32"/>
        </w:rPr>
      </w:pPr>
      <w:r w:rsidRPr="001B14D8">
        <w:rPr>
          <w:rFonts w:ascii="Times New Roman" w:eastAsia="Times New Roman" w:hAnsi="Times New Roman" w:cs="Times New Roman"/>
          <w:b/>
          <w:sz w:val="32"/>
          <w:szCs w:val="32"/>
        </w:rPr>
        <w:t>Student ID: 2123039</w:t>
      </w:r>
    </w:p>
    <w:p w14:paraId="4F4571E4" w14:textId="7686AB29" w:rsidR="00630767" w:rsidRPr="001B14D8" w:rsidRDefault="00630767">
      <w:pPr>
        <w:spacing w:after="0" w:line="360" w:lineRule="auto"/>
        <w:jc w:val="center"/>
        <w:rPr>
          <w:rFonts w:ascii="Times New Roman" w:eastAsia="Times New Roman" w:hAnsi="Times New Roman" w:cs="Times New Roman"/>
          <w:b/>
          <w:sz w:val="24"/>
          <w:szCs w:val="24"/>
        </w:rPr>
      </w:pPr>
    </w:p>
    <w:p w14:paraId="362F18B6" w14:textId="77777777" w:rsidR="00630767" w:rsidRPr="001B14D8" w:rsidRDefault="00000000">
      <w:pPr>
        <w:spacing w:after="0" w:line="360" w:lineRule="auto"/>
        <w:jc w:val="center"/>
        <w:rPr>
          <w:rFonts w:ascii="Times New Roman" w:eastAsia="Times New Roman" w:hAnsi="Times New Roman" w:cs="Times New Roman"/>
          <w:b/>
          <w:sz w:val="24"/>
          <w:szCs w:val="24"/>
        </w:rPr>
      </w:pPr>
      <w:r w:rsidRPr="001B14D8">
        <w:rPr>
          <w:rFonts w:ascii="Times New Roman" w:hAnsi="Times New Roman" w:cs="Times New Roman"/>
          <w:sz w:val="24"/>
          <w:szCs w:val="24"/>
        </w:rPr>
        <w:br w:type="page"/>
      </w:r>
    </w:p>
    <w:p w14:paraId="47D3D2A3" w14:textId="77777777" w:rsidR="00630767" w:rsidRPr="001B14D8" w:rsidRDefault="00000000">
      <w:pPr>
        <w:spacing w:after="0" w:line="360" w:lineRule="auto"/>
        <w:jc w:val="center"/>
        <w:rPr>
          <w:rFonts w:ascii="Times New Roman" w:eastAsia="Times New Roman" w:hAnsi="Times New Roman" w:cs="Times New Roman"/>
          <w:b/>
          <w:sz w:val="24"/>
          <w:szCs w:val="24"/>
        </w:rPr>
      </w:pPr>
      <w:r w:rsidRPr="001B14D8">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434557409"/>
        <w:docPartObj>
          <w:docPartGallery w:val="Table of Contents"/>
          <w:docPartUnique/>
        </w:docPartObj>
      </w:sdtPr>
      <w:sdtContent>
        <w:p w14:paraId="24448CDC" w14:textId="77777777" w:rsidR="00630767" w:rsidRPr="001B14D8" w:rsidRDefault="00000000">
          <w:pPr>
            <w:widowControl w:val="0"/>
            <w:tabs>
              <w:tab w:val="right" w:pos="9025"/>
            </w:tabs>
            <w:spacing w:before="60" w:after="0" w:line="360" w:lineRule="auto"/>
            <w:jc w:val="both"/>
            <w:rPr>
              <w:rFonts w:ascii="Times New Roman" w:eastAsia="Times New Roman" w:hAnsi="Times New Roman" w:cs="Times New Roman"/>
              <w:b/>
              <w:color w:val="000000"/>
              <w:sz w:val="24"/>
              <w:szCs w:val="24"/>
            </w:rPr>
          </w:pPr>
          <w:r w:rsidRPr="001B14D8">
            <w:rPr>
              <w:rFonts w:ascii="Times New Roman" w:hAnsi="Times New Roman" w:cs="Times New Roman"/>
              <w:sz w:val="24"/>
              <w:szCs w:val="24"/>
            </w:rPr>
            <w:fldChar w:fldCharType="begin"/>
          </w:r>
          <w:r w:rsidRPr="001B14D8">
            <w:rPr>
              <w:rFonts w:ascii="Times New Roman" w:hAnsi="Times New Roman" w:cs="Times New Roman"/>
              <w:sz w:val="24"/>
              <w:szCs w:val="24"/>
            </w:rPr>
            <w:instrText xml:space="preserve"> TOC \h \u \z \t "Heading 1,1,Heading 2,2,Heading 3,3,Heading 4,4,Heading 5,5,Heading 6,6,"</w:instrText>
          </w:r>
          <w:r w:rsidRPr="001B14D8">
            <w:rPr>
              <w:rFonts w:ascii="Times New Roman" w:hAnsi="Times New Roman" w:cs="Times New Roman"/>
              <w:sz w:val="24"/>
              <w:szCs w:val="24"/>
            </w:rPr>
            <w:fldChar w:fldCharType="separate"/>
          </w:r>
          <w:hyperlink w:anchor="_heading=h.n9cemwgn90n1">
            <w:r w:rsidR="00630767" w:rsidRPr="001B14D8">
              <w:rPr>
                <w:rFonts w:ascii="Times New Roman" w:eastAsia="Times New Roman" w:hAnsi="Times New Roman" w:cs="Times New Roman"/>
                <w:b/>
                <w:color w:val="000000"/>
                <w:sz w:val="24"/>
                <w:szCs w:val="24"/>
              </w:rPr>
              <w:t>Introduction</w:t>
            </w:r>
            <w:r w:rsidR="00630767" w:rsidRPr="001B14D8">
              <w:rPr>
                <w:rFonts w:ascii="Times New Roman" w:eastAsia="Times New Roman" w:hAnsi="Times New Roman" w:cs="Times New Roman"/>
                <w:b/>
                <w:color w:val="000000"/>
                <w:sz w:val="24"/>
                <w:szCs w:val="24"/>
              </w:rPr>
              <w:tab/>
            </w:r>
          </w:hyperlink>
          <w:r w:rsidRPr="001B14D8">
            <w:rPr>
              <w:rFonts w:ascii="Times New Roman" w:hAnsi="Times New Roman" w:cs="Times New Roman"/>
              <w:sz w:val="24"/>
              <w:szCs w:val="24"/>
            </w:rPr>
            <w:fldChar w:fldCharType="begin"/>
          </w:r>
          <w:r w:rsidRPr="001B14D8">
            <w:rPr>
              <w:rFonts w:ascii="Times New Roman" w:hAnsi="Times New Roman" w:cs="Times New Roman"/>
              <w:sz w:val="24"/>
              <w:szCs w:val="24"/>
            </w:rPr>
            <w:instrText xml:space="preserve"> PAGEREF _heading=h.n9cemwgn90n1 \h </w:instrText>
          </w:r>
          <w:r w:rsidRPr="001B14D8">
            <w:rPr>
              <w:rFonts w:ascii="Times New Roman" w:hAnsi="Times New Roman" w:cs="Times New Roman"/>
              <w:sz w:val="24"/>
              <w:szCs w:val="24"/>
            </w:rPr>
          </w:r>
          <w:r w:rsidRPr="001B14D8">
            <w:rPr>
              <w:rFonts w:ascii="Times New Roman" w:hAnsi="Times New Roman" w:cs="Times New Roman"/>
              <w:sz w:val="24"/>
              <w:szCs w:val="24"/>
            </w:rPr>
            <w:fldChar w:fldCharType="separate"/>
          </w:r>
          <w:r w:rsidRPr="001B14D8">
            <w:rPr>
              <w:rFonts w:ascii="Times New Roman" w:eastAsia="Times New Roman" w:hAnsi="Times New Roman" w:cs="Times New Roman"/>
              <w:b/>
              <w:sz w:val="24"/>
              <w:szCs w:val="24"/>
            </w:rPr>
            <w:t>3</w:t>
          </w:r>
          <w:r w:rsidRPr="001B14D8">
            <w:rPr>
              <w:rFonts w:ascii="Times New Roman" w:hAnsi="Times New Roman" w:cs="Times New Roman"/>
              <w:sz w:val="24"/>
              <w:szCs w:val="24"/>
            </w:rPr>
            <w:fldChar w:fldCharType="end"/>
          </w:r>
        </w:p>
        <w:p w14:paraId="74DC9EFF" w14:textId="77777777" w:rsidR="00630767" w:rsidRPr="001B14D8" w:rsidRDefault="00630767">
          <w:pPr>
            <w:widowControl w:val="0"/>
            <w:tabs>
              <w:tab w:val="right" w:pos="9025"/>
            </w:tabs>
            <w:spacing w:before="60" w:after="0" w:line="360" w:lineRule="auto"/>
            <w:jc w:val="both"/>
            <w:rPr>
              <w:rFonts w:ascii="Times New Roman" w:eastAsia="Times New Roman" w:hAnsi="Times New Roman" w:cs="Times New Roman"/>
              <w:b/>
              <w:color w:val="000000"/>
              <w:sz w:val="24"/>
              <w:szCs w:val="24"/>
            </w:rPr>
          </w:pPr>
          <w:hyperlink w:anchor="_heading=h.qtom2kau6r6n">
            <w:r w:rsidRPr="001B14D8">
              <w:rPr>
                <w:rFonts w:ascii="Times New Roman" w:eastAsia="Times New Roman" w:hAnsi="Times New Roman" w:cs="Times New Roman"/>
                <w:b/>
                <w:color w:val="000000"/>
                <w:sz w:val="24"/>
                <w:szCs w:val="24"/>
              </w:rPr>
              <w:t>Main-body</w:t>
            </w:r>
            <w:r w:rsidRPr="001B14D8">
              <w:rPr>
                <w:rFonts w:ascii="Times New Roman" w:eastAsia="Times New Roman" w:hAnsi="Times New Roman" w:cs="Times New Roman"/>
                <w:b/>
                <w:color w:val="000000"/>
                <w:sz w:val="24"/>
                <w:szCs w:val="24"/>
              </w:rPr>
              <w:tab/>
            </w:r>
          </w:hyperlink>
          <w:r w:rsidR="00000000" w:rsidRPr="001B14D8">
            <w:rPr>
              <w:rFonts w:ascii="Times New Roman" w:hAnsi="Times New Roman" w:cs="Times New Roman"/>
              <w:sz w:val="24"/>
              <w:szCs w:val="24"/>
            </w:rPr>
            <w:fldChar w:fldCharType="begin"/>
          </w:r>
          <w:r w:rsidR="00000000" w:rsidRPr="001B14D8">
            <w:rPr>
              <w:rFonts w:ascii="Times New Roman" w:hAnsi="Times New Roman" w:cs="Times New Roman"/>
              <w:sz w:val="24"/>
              <w:szCs w:val="24"/>
            </w:rPr>
            <w:instrText xml:space="preserve"> PAGEREF _heading=h.qtom2kau6r6n \h </w:instrText>
          </w:r>
          <w:r w:rsidR="00000000" w:rsidRPr="001B14D8">
            <w:rPr>
              <w:rFonts w:ascii="Times New Roman" w:hAnsi="Times New Roman" w:cs="Times New Roman"/>
              <w:sz w:val="24"/>
              <w:szCs w:val="24"/>
            </w:rPr>
          </w:r>
          <w:r w:rsidR="00000000" w:rsidRPr="001B14D8">
            <w:rPr>
              <w:rFonts w:ascii="Times New Roman" w:hAnsi="Times New Roman" w:cs="Times New Roman"/>
              <w:sz w:val="24"/>
              <w:szCs w:val="24"/>
            </w:rPr>
            <w:fldChar w:fldCharType="separate"/>
          </w:r>
          <w:r w:rsidR="00000000" w:rsidRPr="001B14D8">
            <w:rPr>
              <w:rFonts w:ascii="Times New Roman" w:eastAsia="Times New Roman" w:hAnsi="Times New Roman" w:cs="Times New Roman"/>
              <w:b/>
              <w:sz w:val="24"/>
              <w:szCs w:val="24"/>
            </w:rPr>
            <w:t>4</w:t>
          </w:r>
          <w:r w:rsidR="00000000" w:rsidRPr="001B14D8">
            <w:rPr>
              <w:rFonts w:ascii="Times New Roman" w:hAnsi="Times New Roman" w:cs="Times New Roman"/>
              <w:sz w:val="24"/>
              <w:szCs w:val="24"/>
            </w:rPr>
            <w:fldChar w:fldCharType="end"/>
          </w:r>
        </w:p>
        <w:p w14:paraId="4ECC9CFD" w14:textId="77777777" w:rsidR="00630767" w:rsidRPr="001B14D8" w:rsidRDefault="00630767">
          <w:pPr>
            <w:widowControl w:val="0"/>
            <w:tabs>
              <w:tab w:val="right" w:pos="9025"/>
            </w:tabs>
            <w:spacing w:before="60" w:after="0" w:line="360" w:lineRule="auto"/>
            <w:jc w:val="both"/>
            <w:rPr>
              <w:rFonts w:ascii="Times New Roman" w:eastAsia="Times New Roman" w:hAnsi="Times New Roman" w:cs="Times New Roman"/>
              <w:b/>
              <w:color w:val="000000"/>
              <w:sz w:val="24"/>
              <w:szCs w:val="24"/>
            </w:rPr>
          </w:pPr>
          <w:hyperlink w:anchor="_heading=h.fsvre8tm326">
            <w:r w:rsidRPr="001B14D8">
              <w:rPr>
                <w:rFonts w:ascii="Times New Roman" w:eastAsia="Times New Roman" w:hAnsi="Times New Roman" w:cs="Times New Roman"/>
                <w:b/>
                <w:color w:val="000000"/>
                <w:sz w:val="24"/>
                <w:szCs w:val="24"/>
              </w:rPr>
              <w:t>Conclusion</w:t>
            </w:r>
            <w:r w:rsidRPr="001B14D8">
              <w:rPr>
                <w:rFonts w:ascii="Times New Roman" w:eastAsia="Times New Roman" w:hAnsi="Times New Roman" w:cs="Times New Roman"/>
                <w:b/>
                <w:color w:val="000000"/>
                <w:sz w:val="24"/>
                <w:szCs w:val="24"/>
              </w:rPr>
              <w:tab/>
            </w:r>
          </w:hyperlink>
          <w:r w:rsidR="00000000" w:rsidRPr="001B14D8">
            <w:rPr>
              <w:rFonts w:ascii="Times New Roman" w:hAnsi="Times New Roman" w:cs="Times New Roman"/>
              <w:sz w:val="24"/>
              <w:szCs w:val="24"/>
            </w:rPr>
            <w:fldChar w:fldCharType="begin"/>
          </w:r>
          <w:r w:rsidR="00000000" w:rsidRPr="001B14D8">
            <w:rPr>
              <w:rFonts w:ascii="Times New Roman" w:hAnsi="Times New Roman" w:cs="Times New Roman"/>
              <w:sz w:val="24"/>
              <w:szCs w:val="24"/>
            </w:rPr>
            <w:instrText xml:space="preserve"> PAGEREF _heading=h.fsvre8tm326 \h </w:instrText>
          </w:r>
          <w:r w:rsidR="00000000" w:rsidRPr="001B14D8">
            <w:rPr>
              <w:rFonts w:ascii="Times New Roman" w:hAnsi="Times New Roman" w:cs="Times New Roman"/>
              <w:sz w:val="24"/>
              <w:szCs w:val="24"/>
            </w:rPr>
          </w:r>
          <w:r w:rsidR="00000000" w:rsidRPr="001B14D8">
            <w:rPr>
              <w:rFonts w:ascii="Times New Roman" w:hAnsi="Times New Roman" w:cs="Times New Roman"/>
              <w:sz w:val="24"/>
              <w:szCs w:val="24"/>
            </w:rPr>
            <w:fldChar w:fldCharType="separate"/>
          </w:r>
          <w:r w:rsidR="00000000" w:rsidRPr="001B14D8">
            <w:rPr>
              <w:rFonts w:ascii="Times New Roman" w:eastAsia="Times New Roman" w:hAnsi="Times New Roman" w:cs="Times New Roman"/>
              <w:b/>
              <w:sz w:val="24"/>
              <w:szCs w:val="24"/>
            </w:rPr>
            <w:t>8</w:t>
          </w:r>
          <w:r w:rsidR="00000000" w:rsidRPr="001B14D8">
            <w:rPr>
              <w:rFonts w:ascii="Times New Roman" w:hAnsi="Times New Roman" w:cs="Times New Roman"/>
              <w:sz w:val="24"/>
              <w:szCs w:val="24"/>
            </w:rPr>
            <w:fldChar w:fldCharType="end"/>
          </w:r>
        </w:p>
        <w:p w14:paraId="1AAF7599" w14:textId="77777777" w:rsidR="00630767" w:rsidRPr="001B14D8" w:rsidRDefault="00630767">
          <w:pPr>
            <w:widowControl w:val="0"/>
            <w:tabs>
              <w:tab w:val="right" w:pos="9025"/>
            </w:tabs>
            <w:spacing w:before="60" w:after="0" w:line="360" w:lineRule="auto"/>
            <w:jc w:val="both"/>
            <w:rPr>
              <w:rFonts w:ascii="Times New Roman" w:eastAsia="Times New Roman" w:hAnsi="Times New Roman" w:cs="Times New Roman"/>
              <w:b/>
              <w:color w:val="000000"/>
              <w:sz w:val="24"/>
              <w:szCs w:val="24"/>
            </w:rPr>
          </w:pPr>
          <w:hyperlink w:anchor="_heading=h.7xmb6pxgn64">
            <w:r w:rsidRPr="001B14D8">
              <w:rPr>
                <w:rFonts w:ascii="Times New Roman" w:eastAsia="Times New Roman" w:hAnsi="Times New Roman" w:cs="Times New Roman"/>
                <w:b/>
                <w:color w:val="000000"/>
                <w:sz w:val="24"/>
                <w:szCs w:val="24"/>
              </w:rPr>
              <w:t>References</w:t>
            </w:r>
            <w:r w:rsidRPr="001B14D8">
              <w:rPr>
                <w:rFonts w:ascii="Times New Roman" w:eastAsia="Times New Roman" w:hAnsi="Times New Roman" w:cs="Times New Roman"/>
                <w:b/>
                <w:color w:val="000000"/>
                <w:sz w:val="24"/>
                <w:szCs w:val="24"/>
              </w:rPr>
              <w:tab/>
            </w:r>
          </w:hyperlink>
          <w:r w:rsidR="00000000" w:rsidRPr="001B14D8">
            <w:rPr>
              <w:rFonts w:ascii="Times New Roman" w:hAnsi="Times New Roman" w:cs="Times New Roman"/>
              <w:sz w:val="24"/>
              <w:szCs w:val="24"/>
            </w:rPr>
            <w:fldChar w:fldCharType="begin"/>
          </w:r>
          <w:r w:rsidR="00000000" w:rsidRPr="001B14D8">
            <w:rPr>
              <w:rFonts w:ascii="Times New Roman" w:hAnsi="Times New Roman" w:cs="Times New Roman"/>
              <w:sz w:val="24"/>
              <w:szCs w:val="24"/>
            </w:rPr>
            <w:instrText xml:space="preserve"> PAGEREF _heading=h.7xmb6pxgn64 \h </w:instrText>
          </w:r>
          <w:r w:rsidR="00000000" w:rsidRPr="001B14D8">
            <w:rPr>
              <w:rFonts w:ascii="Times New Roman" w:hAnsi="Times New Roman" w:cs="Times New Roman"/>
              <w:sz w:val="24"/>
              <w:szCs w:val="24"/>
            </w:rPr>
          </w:r>
          <w:r w:rsidR="00000000" w:rsidRPr="001B14D8">
            <w:rPr>
              <w:rFonts w:ascii="Times New Roman" w:hAnsi="Times New Roman" w:cs="Times New Roman"/>
              <w:sz w:val="24"/>
              <w:szCs w:val="24"/>
            </w:rPr>
            <w:fldChar w:fldCharType="separate"/>
          </w:r>
          <w:r w:rsidR="00000000" w:rsidRPr="001B14D8">
            <w:rPr>
              <w:rFonts w:ascii="Times New Roman" w:eastAsia="Times New Roman" w:hAnsi="Times New Roman" w:cs="Times New Roman"/>
              <w:b/>
              <w:sz w:val="24"/>
              <w:szCs w:val="24"/>
            </w:rPr>
            <w:t>9</w:t>
          </w:r>
          <w:r w:rsidR="00000000" w:rsidRPr="001B14D8">
            <w:rPr>
              <w:rFonts w:ascii="Times New Roman" w:hAnsi="Times New Roman" w:cs="Times New Roman"/>
              <w:sz w:val="24"/>
              <w:szCs w:val="24"/>
            </w:rPr>
            <w:fldChar w:fldCharType="end"/>
          </w:r>
          <w:r w:rsidR="00000000" w:rsidRPr="001B14D8">
            <w:rPr>
              <w:rFonts w:ascii="Times New Roman" w:hAnsi="Times New Roman" w:cs="Times New Roman"/>
              <w:sz w:val="24"/>
              <w:szCs w:val="24"/>
            </w:rPr>
            <w:fldChar w:fldCharType="end"/>
          </w:r>
        </w:p>
      </w:sdtContent>
    </w:sdt>
    <w:p w14:paraId="583F2055" w14:textId="77777777" w:rsidR="00630767" w:rsidRPr="001B14D8" w:rsidRDefault="00630767">
      <w:pPr>
        <w:spacing w:after="0" w:line="360" w:lineRule="auto"/>
        <w:jc w:val="center"/>
        <w:rPr>
          <w:rFonts w:ascii="Times New Roman" w:eastAsia="Times New Roman" w:hAnsi="Times New Roman" w:cs="Times New Roman"/>
          <w:b/>
          <w:sz w:val="24"/>
          <w:szCs w:val="24"/>
        </w:rPr>
      </w:pPr>
    </w:p>
    <w:p w14:paraId="08C84E19" w14:textId="77777777" w:rsidR="00630767" w:rsidRPr="001B14D8" w:rsidRDefault="00630767">
      <w:pPr>
        <w:spacing w:after="0" w:line="360" w:lineRule="auto"/>
        <w:jc w:val="both"/>
        <w:rPr>
          <w:rFonts w:ascii="Times New Roman" w:eastAsia="Times New Roman" w:hAnsi="Times New Roman" w:cs="Times New Roman"/>
          <w:b/>
          <w:sz w:val="24"/>
          <w:szCs w:val="24"/>
        </w:rPr>
      </w:pPr>
    </w:p>
    <w:p w14:paraId="0768DA2B" w14:textId="77777777" w:rsidR="00630767" w:rsidRPr="001B14D8" w:rsidRDefault="00000000">
      <w:pPr>
        <w:spacing w:after="0" w:line="360" w:lineRule="auto"/>
        <w:jc w:val="both"/>
        <w:rPr>
          <w:rFonts w:ascii="Times New Roman" w:eastAsia="Times New Roman" w:hAnsi="Times New Roman" w:cs="Times New Roman"/>
          <w:b/>
          <w:sz w:val="24"/>
          <w:szCs w:val="24"/>
        </w:rPr>
      </w:pPr>
      <w:r w:rsidRPr="001B14D8">
        <w:rPr>
          <w:rFonts w:ascii="Times New Roman" w:hAnsi="Times New Roman" w:cs="Times New Roman"/>
          <w:sz w:val="24"/>
          <w:szCs w:val="24"/>
        </w:rPr>
        <w:br w:type="page"/>
      </w:r>
    </w:p>
    <w:p w14:paraId="5C86693A" w14:textId="77777777" w:rsidR="00630767" w:rsidRPr="001B14D8" w:rsidRDefault="00000000">
      <w:pPr>
        <w:pStyle w:val="Heading1"/>
      </w:pPr>
      <w:bookmarkStart w:id="0" w:name="_heading=h.n9cemwgn90n1" w:colFirst="0" w:colLast="0"/>
      <w:bookmarkEnd w:id="0"/>
      <w:r w:rsidRPr="001B14D8">
        <w:lastRenderedPageBreak/>
        <w:t>Introduction</w:t>
      </w:r>
    </w:p>
    <w:p w14:paraId="2B7FCC75" w14:textId="13BC13C5"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The</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bCs/>
          <w:sz w:val="24"/>
          <w:szCs w:val="24"/>
        </w:rPr>
        <w:t>retail market</w:t>
      </w:r>
      <w:r w:rsidRPr="001B14D8">
        <w:rPr>
          <w:rFonts w:ascii="Times New Roman" w:eastAsia="Times New Roman" w:hAnsi="Times New Roman" w:cs="Times New Roman"/>
          <w:sz w:val="24"/>
          <w:szCs w:val="24"/>
        </w:rPr>
        <w:t xml:space="preserve"> in the UK is growing,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retail provides a significant amount of the financial contribution to the UK economic development. The UK’s retail sector contributes 4.5% of the total UK’s economic contribution in the year 2023. The retail sector in the UK is huge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that reason the retail industry needs to expand its barriers for more growth. The retail sector in the UK provided 2.7 million people with employment in the year 2022. That data revealed that the retail industry has a significant impact on the UK's economic growth (Ward, 2025). On the other hand, the Japanese retail market also contributes a significant amount of economic boost to the Japanese economy. The retail market sales generation in the year 2023 is around 163 trillion yen in Japan (Diep, 2025). As </w:t>
      </w:r>
      <w:proofErr w:type="gramStart"/>
      <w:r w:rsidRPr="001B14D8">
        <w:rPr>
          <w:rFonts w:ascii="Times New Roman" w:eastAsia="Times New Roman" w:hAnsi="Times New Roman" w:cs="Times New Roman"/>
          <w:sz w:val="24"/>
          <w:szCs w:val="24"/>
        </w:rPr>
        <w:t>both</w:t>
      </w:r>
      <w:proofErr w:type="gramEnd"/>
      <w:r w:rsidRPr="001B14D8">
        <w:rPr>
          <w:rFonts w:ascii="Times New Roman" w:eastAsia="Times New Roman" w:hAnsi="Times New Roman" w:cs="Times New Roman"/>
          <w:sz w:val="24"/>
          <w:szCs w:val="24"/>
        </w:rPr>
        <w:t xml:space="preserve"> country has significant growth in the retail industry, and therefore the company Tesco </w:t>
      </w:r>
      <w:r w:rsidR="00410624" w:rsidRPr="001B14D8">
        <w:rPr>
          <w:rFonts w:ascii="Times New Roman" w:eastAsia="Times New Roman" w:hAnsi="Times New Roman" w:cs="Times New Roman"/>
          <w:sz w:val="24"/>
          <w:szCs w:val="24"/>
        </w:rPr>
        <w:t>needs</w:t>
      </w:r>
      <w:r w:rsidRPr="001B14D8">
        <w:rPr>
          <w:rFonts w:ascii="Times New Roman" w:eastAsia="Times New Roman" w:hAnsi="Times New Roman" w:cs="Times New Roman"/>
          <w:sz w:val="24"/>
          <w:szCs w:val="24"/>
        </w:rPr>
        <w:t xml:space="preserve"> to expand its business there. </w:t>
      </w:r>
    </w:p>
    <w:p w14:paraId="60D37E0B" w14:textId="2E9F54E1"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The </w:t>
      </w:r>
      <w:r w:rsidRPr="001B14D8">
        <w:rPr>
          <w:rFonts w:ascii="Times New Roman" w:eastAsia="Times New Roman" w:hAnsi="Times New Roman" w:cs="Times New Roman"/>
          <w:bCs/>
          <w:sz w:val="24"/>
          <w:szCs w:val="24"/>
        </w:rPr>
        <w:t>company Tesco</w:t>
      </w:r>
      <w:r w:rsidRPr="001B14D8">
        <w:rPr>
          <w:rFonts w:ascii="Times New Roman" w:eastAsia="Times New Roman" w:hAnsi="Times New Roman" w:cs="Times New Roman"/>
          <w:sz w:val="24"/>
          <w:szCs w:val="24"/>
        </w:rPr>
        <w:t xml:space="preserve">, a multinational retail giant, </w:t>
      </w:r>
      <w:r w:rsidR="00410624" w:rsidRPr="001B14D8">
        <w:rPr>
          <w:rFonts w:ascii="Times New Roman" w:eastAsia="Times New Roman" w:hAnsi="Times New Roman" w:cs="Times New Roman"/>
          <w:sz w:val="24"/>
          <w:szCs w:val="24"/>
        </w:rPr>
        <w:t>was</w:t>
      </w:r>
      <w:r w:rsidRPr="001B14D8">
        <w:rPr>
          <w:rFonts w:ascii="Times New Roman" w:eastAsia="Times New Roman" w:hAnsi="Times New Roman" w:cs="Times New Roman"/>
          <w:sz w:val="24"/>
          <w:szCs w:val="24"/>
        </w:rPr>
        <w:t xml:space="preserve"> founded in the UK</w:t>
      </w:r>
      <w:r w:rsidR="00410624" w:rsidRPr="001B14D8">
        <w:rPr>
          <w:rFonts w:ascii="Times New Roman" w:eastAsia="Times New Roman" w:hAnsi="Times New Roman" w:cs="Times New Roman"/>
          <w:sz w:val="24"/>
          <w:szCs w:val="24"/>
        </w:rPr>
        <w:t>,</w:t>
      </w:r>
      <w:r w:rsidRPr="001B14D8">
        <w:rPr>
          <w:rFonts w:ascii="Times New Roman" w:eastAsia="Times New Roman" w:hAnsi="Times New Roman" w:cs="Times New Roman"/>
          <w:sz w:val="24"/>
          <w:szCs w:val="24"/>
        </w:rPr>
        <w:t xml:space="preserve"> and with that, massive growth and expansion </w:t>
      </w:r>
      <w:r w:rsidR="00410624" w:rsidRPr="001B14D8">
        <w:rPr>
          <w:rFonts w:ascii="Times New Roman" w:eastAsia="Times New Roman" w:hAnsi="Times New Roman" w:cs="Times New Roman"/>
          <w:sz w:val="24"/>
          <w:szCs w:val="24"/>
        </w:rPr>
        <w:t>have</w:t>
      </w:r>
      <w:r w:rsidRPr="001B14D8">
        <w:rPr>
          <w:rFonts w:ascii="Times New Roman" w:eastAsia="Times New Roman" w:hAnsi="Times New Roman" w:cs="Times New Roman"/>
          <w:sz w:val="24"/>
          <w:szCs w:val="24"/>
        </w:rPr>
        <w:t xml:space="preserve"> been observed for the Tesco </w:t>
      </w:r>
      <w:r w:rsidR="00410624" w:rsidRPr="001B14D8">
        <w:rPr>
          <w:rFonts w:ascii="Times New Roman" w:eastAsia="Times New Roman" w:hAnsi="Times New Roman" w:cs="Times New Roman"/>
          <w:sz w:val="24"/>
          <w:szCs w:val="24"/>
        </w:rPr>
        <w:t>organisation</w:t>
      </w:r>
      <w:r w:rsidRPr="001B14D8">
        <w:rPr>
          <w:rFonts w:ascii="Times New Roman" w:eastAsia="Times New Roman" w:hAnsi="Times New Roman" w:cs="Times New Roman"/>
          <w:sz w:val="24"/>
          <w:szCs w:val="24"/>
        </w:rPr>
        <w:t xml:space="preserve">. The company has around 354000 employees across the globe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has a first position in capturing the retail market share in the UK (Bedford, 2024). The company Tesco also generated revenue worth around 62.8 billion pounds during the year 2023 to 2024. Thats significant growth and productivity the company Tesco has achieved (Bedford, 2025). With that, they just need to expand their business network to </w:t>
      </w:r>
      <w:r w:rsidRPr="001B14D8">
        <w:rPr>
          <w:rFonts w:ascii="Times New Roman" w:eastAsia="Times New Roman" w:hAnsi="Times New Roman" w:cs="Times New Roman"/>
          <w:bCs/>
          <w:sz w:val="24"/>
          <w:szCs w:val="24"/>
        </w:rPr>
        <w:t>Japan</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sz w:val="24"/>
          <w:szCs w:val="24"/>
        </w:rPr>
        <w:t xml:space="preserve">as Japan has a big demand for retail items and products, and the company Tesco also needs to re-enter Japan. With that, the company can expand </w:t>
      </w:r>
      <w:r w:rsidR="00410624" w:rsidRPr="001B14D8">
        <w:rPr>
          <w:rFonts w:ascii="Times New Roman" w:eastAsia="Times New Roman" w:hAnsi="Times New Roman" w:cs="Times New Roman"/>
          <w:sz w:val="24"/>
          <w:szCs w:val="24"/>
        </w:rPr>
        <w:t>its</w:t>
      </w:r>
      <w:r w:rsidRPr="001B14D8">
        <w:rPr>
          <w:rFonts w:ascii="Times New Roman" w:eastAsia="Times New Roman" w:hAnsi="Times New Roman" w:cs="Times New Roman"/>
          <w:sz w:val="24"/>
          <w:szCs w:val="24"/>
        </w:rPr>
        <w:t xml:space="preserve"> new innovative and sustainable, healthier food item, delivery. Japan has a big demand for healthy food items. Opportunities that the company Tesco must seize, and they should expand their business in Japan (Investment NSW, 2024). </w:t>
      </w:r>
    </w:p>
    <w:p w14:paraId="2C974829" w14:textId="486ADC9A"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The essay module context will discuss the business expansion target of the UK-based multinational company into the Asian country Japan. The entire essay </w:t>
      </w:r>
      <w:proofErr w:type="spellStart"/>
      <w:r w:rsidRPr="001B14D8">
        <w:rPr>
          <w:rFonts w:ascii="Times New Roman" w:eastAsia="Times New Roman" w:hAnsi="Times New Roman" w:cs="Times New Roman"/>
          <w:sz w:val="24"/>
          <w:szCs w:val="24"/>
        </w:rPr>
        <w:t>context</w:t>
      </w:r>
      <w:proofErr w:type="spellEnd"/>
      <w:r w:rsidRPr="001B14D8">
        <w:rPr>
          <w:rFonts w:ascii="Times New Roman" w:eastAsia="Times New Roman" w:hAnsi="Times New Roman" w:cs="Times New Roman"/>
          <w:sz w:val="24"/>
          <w:szCs w:val="24"/>
        </w:rPr>
        <w:t xml:space="preserve"> will elaborately discuss how the strategy that the company will establish at their </w:t>
      </w:r>
      <w:r w:rsidR="00410624" w:rsidRPr="001B14D8">
        <w:rPr>
          <w:rFonts w:ascii="Times New Roman" w:eastAsia="Times New Roman" w:hAnsi="Times New Roman" w:cs="Times New Roman"/>
          <w:sz w:val="24"/>
          <w:szCs w:val="24"/>
        </w:rPr>
        <w:t>organisational</w:t>
      </w:r>
      <w:r w:rsidRPr="001B14D8">
        <w:rPr>
          <w:rFonts w:ascii="Times New Roman" w:eastAsia="Times New Roman" w:hAnsi="Times New Roman" w:cs="Times New Roman"/>
          <w:sz w:val="24"/>
          <w:szCs w:val="24"/>
        </w:rPr>
        <w:t xml:space="preserve"> places to operate their business through collaboration. The essay will discuss how </w:t>
      </w:r>
      <w:proofErr w:type="spellStart"/>
      <w:proofErr w:type="gramStart"/>
      <w:r w:rsidRPr="001B14D8">
        <w:rPr>
          <w:rFonts w:ascii="Times New Roman" w:eastAsia="Times New Roman" w:hAnsi="Times New Roman" w:cs="Times New Roman"/>
          <w:sz w:val="24"/>
          <w:szCs w:val="24"/>
        </w:rPr>
        <w:t>thee</w:t>
      </w:r>
      <w:proofErr w:type="spellEnd"/>
      <w:proofErr w:type="gramEnd"/>
      <w:r w:rsidRPr="001B14D8">
        <w:rPr>
          <w:rFonts w:ascii="Times New Roman" w:eastAsia="Times New Roman" w:hAnsi="Times New Roman" w:cs="Times New Roman"/>
          <w:sz w:val="24"/>
          <w:szCs w:val="24"/>
        </w:rPr>
        <w:t xml:space="preserve"> company Tesco could expand its business process in Japan through the joint venture strategy with the company Fast Retailing. The entire essay module will also discuss the strategic ways to the expansion of the market with new product development and </w:t>
      </w:r>
      <w:proofErr w:type="gramStart"/>
      <w:r w:rsidRPr="001B14D8">
        <w:rPr>
          <w:rFonts w:ascii="Times New Roman" w:eastAsia="Times New Roman" w:hAnsi="Times New Roman" w:cs="Times New Roman"/>
          <w:sz w:val="24"/>
          <w:szCs w:val="24"/>
        </w:rPr>
        <w:t>entering into</w:t>
      </w:r>
      <w:proofErr w:type="gramEnd"/>
      <w:r w:rsidRPr="001B14D8">
        <w:rPr>
          <w:rFonts w:ascii="Times New Roman" w:eastAsia="Times New Roman" w:hAnsi="Times New Roman" w:cs="Times New Roman"/>
          <w:sz w:val="24"/>
          <w:szCs w:val="24"/>
        </w:rPr>
        <w:t xml:space="preserve"> new marketplaces. The entire essay </w:t>
      </w:r>
      <w:proofErr w:type="spellStart"/>
      <w:r w:rsidRPr="001B14D8">
        <w:rPr>
          <w:rFonts w:ascii="Times New Roman" w:eastAsia="Times New Roman" w:hAnsi="Times New Roman" w:cs="Times New Roman"/>
          <w:sz w:val="24"/>
          <w:szCs w:val="24"/>
        </w:rPr>
        <w:t>context</w:t>
      </w:r>
      <w:proofErr w:type="spellEnd"/>
      <w:r w:rsidRPr="001B14D8">
        <w:rPr>
          <w:rFonts w:ascii="Times New Roman" w:eastAsia="Times New Roman" w:hAnsi="Times New Roman" w:cs="Times New Roman"/>
          <w:sz w:val="24"/>
          <w:szCs w:val="24"/>
        </w:rPr>
        <w:t xml:space="preserve"> will also diagnose how as team leaders, they will manage the collaboration within both organisations in Japan </w:t>
      </w:r>
      <w:proofErr w:type="gramStart"/>
      <w:r w:rsidRPr="001B14D8">
        <w:rPr>
          <w:rFonts w:ascii="Times New Roman" w:eastAsia="Times New Roman" w:hAnsi="Times New Roman" w:cs="Times New Roman"/>
          <w:sz w:val="24"/>
          <w:szCs w:val="24"/>
        </w:rPr>
        <w:t>or</w:t>
      </w:r>
      <w:proofErr w:type="gramEnd"/>
      <w:r w:rsidRPr="001B14D8">
        <w:rPr>
          <w:rFonts w:ascii="Times New Roman" w:eastAsia="Times New Roman" w:hAnsi="Times New Roman" w:cs="Times New Roman"/>
          <w:sz w:val="24"/>
          <w:szCs w:val="24"/>
        </w:rPr>
        <w:t xml:space="preserve"> the UK. Then the essay </w:t>
      </w:r>
      <w:proofErr w:type="spellStart"/>
      <w:r w:rsidRPr="001B14D8">
        <w:rPr>
          <w:rFonts w:ascii="Times New Roman" w:eastAsia="Times New Roman" w:hAnsi="Times New Roman" w:cs="Times New Roman"/>
          <w:sz w:val="24"/>
          <w:szCs w:val="24"/>
        </w:rPr>
        <w:t>context</w:t>
      </w:r>
      <w:proofErr w:type="spellEnd"/>
      <w:r w:rsidRPr="001B14D8">
        <w:rPr>
          <w:rFonts w:ascii="Times New Roman" w:eastAsia="Times New Roman" w:hAnsi="Times New Roman" w:cs="Times New Roman"/>
          <w:sz w:val="24"/>
          <w:szCs w:val="24"/>
        </w:rPr>
        <w:t xml:space="preserve"> will also discuss how that team lead could implement strategic ways to enter the new marketplaces in </w:t>
      </w:r>
      <w:proofErr w:type="gramStart"/>
      <w:r w:rsidRPr="001B14D8">
        <w:rPr>
          <w:rFonts w:ascii="Times New Roman" w:eastAsia="Times New Roman" w:hAnsi="Times New Roman" w:cs="Times New Roman"/>
          <w:sz w:val="24"/>
          <w:szCs w:val="24"/>
        </w:rPr>
        <w:t>Japan, and</w:t>
      </w:r>
      <w:proofErr w:type="gramEnd"/>
      <w:r w:rsidRPr="001B14D8">
        <w:rPr>
          <w:rFonts w:ascii="Times New Roman" w:eastAsia="Times New Roman" w:hAnsi="Times New Roman" w:cs="Times New Roman"/>
          <w:sz w:val="24"/>
          <w:szCs w:val="24"/>
        </w:rPr>
        <w:t xml:space="preserve"> also maintain smooth performances there. </w:t>
      </w:r>
    </w:p>
    <w:p w14:paraId="42B81068" w14:textId="77777777" w:rsidR="00630767" w:rsidRPr="001B14D8" w:rsidRDefault="00000000">
      <w:pPr>
        <w:pStyle w:val="Heading1"/>
      </w:pPr>
      <w:bookmarkStart w:id="1" w:name="_heading=h.qtom2kau6r6n" w:colFirst="0" w:colLast="0"/>
      <w:bookmarkEnd w:id="1"/>
      <w:r w:rsidRPr="001B14D8">
        <w:lastRenderedPageBreak/>
        <w:t>Main-body</w:t>
      </w:r>
    </w:p>
    <w:p w14:paraId="2A5A3282" w14:textId="286A678D"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bCs/>
          <w:sz w:val="24"/>
          <w:szCs w:val="24"/>
        </w:rPr>
        <w:t>Communication practices</w:t>
      </w:r>
      <w:r w:rsidRPr="001B14D8">
        <w:rPr>
          <w:rFonts w:ascii="Times New Roman" w:eastAsia="Times New Roman" w:hAnsi="Times New Roman" w:cs="Times New Roman"/>
          <w:sz w:val="24"/>
          <w:szCs w:val="24"/>
        </w:rPr>
        <w:t xml:space="preserve"> </w:t>
      </w:r>
      <w:r w:rsidR="00410624" w:rsidRPr="001B14D8">
        <w:rPr>
          <w:rFonts w:ascii="Times New Roman" w:eastAsia="Times New Roman" w:hAnsi="Times New Roman" w:cs="Times New Roman"/>
          <w:sz w:val="24"/>
          <w:szCs w:val="24"/>
        </w:rPr>
        <w:t>standardisation</w:t>
      </w:r>
      <w:r w:rsidRPr="001B14D8">
        <w:rPr>
          <w:rFonts w:ascii="Times New Roman" w:eastAsia="Times New Roman" w:hAnsi="Times New Roman" w:cs="Times New Roman"/>
          <w:sz w:val="24"/>
          <w:szCs w:val="24"/>
        </w:rPr>
        <w:t xml:space="preserve"> is crucial in the business process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other activities should be performed with effective communication practices. The entire communication practices,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the understanding of different cultural people, and </w:t>
      </w:r>
      <w:r w:rsidR="00410624" w:rsidRPr="001B14D8">
        <w:rPr>
          <w:rFonts w:ascii="Times New Roman" w:eastAsia="Times New Roman" w:hAnsi="Times New Roman" w:cs="Times New Roman"/>
          <w:sz w:val="24"/>
          <w:szCs w:val="24"/>
        </w:rPr>
        <w:t>prioritising</w:t>
      </w:r>
      <w:r w:rsidRPr="001B14D8">
        <w:rPr>
          <w:rFonts w:ascii="Times New Roman" w:eastAsia="Times New Roman" w:hAnsi="Times New Roman" w:cs="Times New Roman"/>
          <w:sz w:val="24"/>
          <w:szCs w:val="24"/>
        </w:rPr>
        <w:t xml:space="preserve"> the differences, are crucial in healthy communication practices. The communication differences are often observed in different places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within different cultural backgrounds (Tabata and Vrij, 2023). The language differences are prominent in both Japan and the United Kingdom. The entire UK population mainly uses low-context pronunciation (Ni, 2022). Also, on the other side, Japanese people use high-context pronunciation. Significant differences have been observed in these countries. In the UK people's low context phrases use precise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steady forward direct key words for expressing thoughts. On the other hand, the Japanese use high-context tone in their communication practices as they rely on the tone or the use of non-verbal cues during speaking. The Japanese also use tone, body language, etc, to express their thoughts and feelings. Major differences have come between these two languages. Significant differences have been observed in the Japanese language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in the UK language delivery process. These need to be acknowledged by the team leaders, as with that, they can improve their </w:t>
      </w:r>
      <w:r w:rsidR="00410624" w:rsidRPr="001B14D8">
        <w:rPr>
          <w:rFonts w:ascii="Times New Roman" w:eastAsia="Times New Roman" w:hAnsi="Times New Roman" w:cs="Times New Roman"/>
          <w:sz w:val="24"/>
          <w:szCs w:val="24"/>
        </w:rPr>
        <w:t>collaborative Ness</w:t>
      </w:r>
      <w:r w:rsidRPr="001B14D8">
        <w:rPr>
          <w:rFonts w:ascii="Times New Roman" w:eastAsia="Times New Roman" w:hAnsi="Times New Roman" w:cs="Times New Roman"/>
          <w:sz w:val="24"/>
          <w:szCs w:val="24"/>
        </w:rPr>
        <w:t xml:space="preserve">, and </w:t>
      </w:r>
      <w:proofErr w:type="gramStart"/>
      <w:r w:rsidRPr="001B14D8">
        <w:rPr>
          <w:rFonts w:ascii="Times New Roman" w:eastAsia="Times New Roman" w:hAnsi="Times New Roman" w:cs="Times New Roman"/>
          <w:sz w:val="24"/>
          <w:szCs w:val="24"/>
        </w:rPr>
        <w:t>also</w:t>
      </w:r>
      <w:proofErr w:type="gramEnd"/>
      <w:r w:rsidRPr="001B14D8">
        <w:rPr>
          <w:rFonts w:ascii="Times New Roman" w:eastAsia="Times New Roman" w:hAnsi="Times New Roman" w:cs="Times New Roman"/>
          <w:sz w:val="24"/>
          <w:szCs w:val="24"/>
        </w:rPr>
        <w:t xml:space="preserve"> they can establish a proper relationship, and also they can </w:t>
      </w:r>
      <w:r w:rsidR="00410624" w:rsidRPr="001B14D8">
        <w:rPr>
          <w:rFonts w:ascii="Times New Roman" w:eastAsia="Times New Roman" w:hAnsi="Times New Roman" w:cs="Times New Roman"/>
          <w:sz w:val="24"/>
          <w:szCs w:val="24"/>
        </w:rPr>
        <w:t>organize</w:t>
      </w:r>
      <w:r w:rsidRPr="001B14D8">
        <w:rPr>
          <w:rFonts w:ascii="Times New Roman" w:eastAsia="Times New Roman" w:hAnsi="Times New Roman" w:cs="Times New Roman"/>
          <w:sz w:val="24"/>
          <w:szCs w:val="24"/>
        </w:rPr>
        <w:t xml:space="preserve"> their work culture </w:t>
      </w:r>
      <w:r w:rsidR="00410624" w:rsidRPr="001B14D8">
        <w:rPr>
          <w:rFonts w:ascii="Times New Roman" w:eastAsia="Times New Roman" w:hAnsi="Times New Roman" w:cs="Times New Roman"/>
          <w:sz w:val="24"/>
          <w:szCs w:val="24"/>
        </w:rPr>
        <w:t>in</w:t>
      </w:r>
      <w:r w:rsidRPr="001B14D8">
        <w:rPr>
          <w:rFonts w:ascii="Times New Roman" w:eastAsia="Times New Roman" w:hAnsi="Times New Roman" w:cs="Times New Roman"/>
          <w:sz w:val="24"/>
          <w:szCs w:val="24"/>
        </w:rPr>
        <w:t xml:space="preserve"> productive ways. These are reasons that acknowledging the differences of both languages is crucial (Tamaki, 2024). </w:t>
      </w:r>
    </w:p>
    <w:p w14:paraId="61507F10" w14:textId="61EC542D"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bCs/>
          <w:sz w:val="24"/>
          <w:szCs w:val="24"/>
        </w:rPr>
        <w:t>Tesco</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sz w:val="24"/>
          <w:szCs w:val="24"/>
        </w:rPr>
        <w:t xml:space="preserve">is willing to expand its business process into the country of Japan with collaborative approaches with the prominent big retail giant in Japan. As a country, Japan mainly operates its business process with a Joint Venture process, and this way the company can improve </w:t>
      </w:r>
      <w:r w:rsidR="00410624" w:rsidRPr="001B14D8">
        <w:rPr>
          <w:rFonts w:ascii="Times New Roman" w:eastAsia="Times New Roman" w:hAnsi="Times New Roman" w:cs="Times New Roman"/>
          <w:sz w:val="24"/>
          <w:szCs w:val="24"/>
        </w:rPr>
        <w:t>its</w:t>
      </w:r>
      <w:r w:rsidRPr="001B14D8">
        <w:rPr>
          <w:rFonts w:ascii="Times New Roman" w:eastAsia="Times New Roman" w:hAnsi="Times New Roman" w:cs="Times New Roman"/>
          <w:sz w:val="24"/>
          <w:szCs w:val="24"/>
        </w:rPr>
        <w:t xml:space="preserve"> business presence by collaborating with the </w:t>
      </w:r>
      <w:proofErr w:type="gramStart"/>
      <w:r w:rsidRPr="001B14D8">
        <w:rPr>
          <w:rFonts w:ascii="Times New Roman" w:eastAsia="Times New Roman" w:hAnsi="Times New Roman" w:cs="Times New Roman"/>
          <w:bCs/>
          <w:sz w:val="24"/>
          <w:szCs w:val="24"/>
        </w:rPr>
        <w:t>Fast Retailing</w:t>
      </w:r>
      <w:proofErr w:type="gramEnd"/>
      <w:r w:rsidRPr="001B14D8">
        <w:rPr>
          <w:rFonts w:ascii="Times New Roman" w:eastAsia="Times New Roman" w:hAnsi="Times New Roman" w:cs="Times New Roman"/>
          <w:bCs/>
          <w:sz w:val="24"/>
          <w:szCs w:val="24"/>
        </w:rPr>
        <w:t xml:space="preserve"> company</w:t>
      </w:r>
      <w:r w:rsidRPr="001B14D8">
        <w:rPr>
          <w:rFonts w:ascii="Times New Roman" w:eastAsia="Times New Roman" w:hAnsi="Times New Roman" w:cs="Times New Roman"/>
          <w:sz w:val="24"/>
          <w:szCs w:val="24"/>
        </w:rPr>
        <w:t xml:space="preserve">. The entire strategic partnership approaches with joint ventures, the company can expand </w:t>
      </w:r>
      <w:r w:rsidR="00410624" w:rsidRPr="001B14D8">
        <w:rPr>
          <w:rFonts w:ascii="Times New Roman" w:eastAsia="Times New Roman" w:hAnsi="Times New Roman" w:cs="Times New Roman"/>
          <w:sz w:val="24"/>
          <w:szCs w:val="24"/>
        </w:rPr>
        <w:t>its</w:t>
      </w:r>
      <w:r w:rsidRPr="001B14D8">
        <w:rPr>
          <w:rFonts w:ascii="Times New Roman" w:eastAsia="Times New Roman" w:hAnsi="Times New Roman" w:cs="Times New Roman"/>
          <w:sz w:val="24"/>
          <w:szCs w:val="24"/>
        </w:rPr>
        <w:t xml:space="preserve"> business network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can collaborate with them to </w:t>
      </w:r>
      <w:r w:rsidR="00410624" w:rsidRPr="001B14D8">
        <w:rPr>
          <w:rFonts w:ascii="Times New Roman" w:eastAsia="Times New Roman" w:hAnsi="Times New Roman" w:cs="Times New Roman"/>
          <w:sz w:val="24"/>
          <w:szCs w:val="24"/>
        </w:rPr>
        <w:t>utilize</w:t>
      </w:r>
      <w:r w:rsidRPr="001B14D8">
        <w:rPr>
          <w:rFonts w:ascii="Times New Roman" w:eastAsia="Times New Roman" w:hAnsi="Times New Roman" w:cs="Times New Roman"/>
          <w:sz w:val="24"/>
          <w:szCs w:val="24"/>
        </w:rPr>
        <w:t xml:space="preserve"> resources, brand reputation, etc, to expand into the new marketplaces. The entire company Tesco, with its joint ventures strategic process, adopting they can improve their business performances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help them enter the Japanese market. With that, the integration of cultural differences, filling up the communication gap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productivity can be improved in Japan, and that can be beneficial for the company Tesco (Song, 2020). </w:t>
      </w:r>
    </w:p>
    <w:p w14:paraId="682780D8" w14:textId="36A9657E"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Then the business, collaborating or expanding, needs to develop strategies to expand into the new marketplaces. The Japanese language values understanding, pronunciation, and becoming aware of their tone, these are all crucial for mitigating misunderstandings</w:t>
      </w:r>
      <w:r w:rsidR="00410624" w:rsidRPr="001B14D8">
        <w:rPr>
          <w:rFonts w:ascii="Times New Roman" w:eastAsia="Times New Roman" w:hAnsi="Times New Roman" w:cs="Times New Roman"/>
          <w:sz w:val="24"/>
          <w:szCs w:val="24"/>
        </w:rPr>
        <w:t>,</w:t>
      </w:r>
      <w:r w:rsidRPr="001B14D8">
        <w:rPr>
          <w:rFonts w:ascii="Times New Roman" w:eastAsia="Times New Roman" w:hAnsi="Times New Roman" w:cs="Times New Roman"/>
          <w:sz w:val="24"/>
          <w:szCs w:val="24"/>
        </w:rPr>
        <w:t xml:space="preserve"> and that can lead to </w:t>
      </w:r>
      <w:r w:rsidRPr="001B14D8">
        <w:rPr>
          <w:rFonts w:ascii="Times New Roman" w:eastAsia="Times New Roman" w:hAnsi="Times New Roman" w:cs="Times New Roman"/>
          <w:sz w:val="24"/>
          <w:szCs w:val="24"/>
        </w:rPr>
        <w:lastRenderedPageBreak/>
        <w:t xml:space="preserve">improved productivity at work. The reason the cultural identification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the sharing of cultural values by communicating is crucial for the productive growth and progression. The entire business can improve its productivity by considering that factor (Tabata and Vrij, 2023). </w:t>
      </w:r>
    </w:p>
    <w:p w14:paraId="4E86DE39" w14:textId="243232EA"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bCs/>
          <w:sz w:val="24"/>
          <w:szCs w:val="24"/>
        </w:rPr>
        <w:t>International communication style</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sz w:val="24"/>
          <w:szCs w:val="24"/>
        </w:rPr>
        <w:t xml:space="preserve">is why consideration is important to the </w:t>
      </w:r>
      <w:r w:rsidR="00410624" w:rsidRPr="001B14D8">
        <w:rPr>
          <w:rFonts w:ascii="Times New Roman" w:eastAsia="Times New Roman" w:hAnsi="Times New Roman" w:cs="Times New Roman"/>
          <w:sz w:val="24"/>
          <w:szCs w:val="24"/>
        </w:rPr>
        <w:t>analysing</w:t>
      </w:r>
      <w:r w:rsidRPr="001B14D8">
        <w:rPr>
          <w:rFonts w:ascii="Times New Roman" w:eastAsia="Times New Roman" w:hAnsi="Times New Roman" w:cs="Times New Roman"/>
          <w:sz w:val="24"/>
          <w:szCs w:val="24"/>
        </w:rPr>
        <w:t xml:space="preserve"> of the different cultural aspects as both companies Tesco come from the UK. Other side, the company Fast Retailing which is also a retail company comes from Japan and with that, the business expansion of the company Tesco to Japan needs to consider that international communication style. For the company, Tesco needs to analyse the communication style of Japan and for that reason analysing the international communication style is crucial for a productive work culture and that can lead to growth and success. The international communication styles are different as the various styles can be observed in different countries or nations. The various style that comes with communication practices in the international dimension. The international communication differences might be a form of cultural sensitivity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with that, the other ways the entire discussion of the direct and indirect ways of approaches. The other terms are verbal and then non-verbal ways of communication practices. These are some basic differences that come with the international communication style (Ghazali, 2024). Therefore, the entire </w:t>
      </w:r>
      <w:r w:rsidRPr="001B14D8">
        <w:rPr>
          <w:rFonts w:ascii="Times New Roman" w:eastAsia="Times New Roman" w:hAnsi="Times New Roman" w:cs="Times New Roman"/>
          <w:bCs/>
          <w:sz w:val="24"/>
          <w:szCs w:val="24"/>
        </w:rPr>
        <w:t>evaluation</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sz w:val="24"/>
          <w:szCs w:val="24"/>
        </w:rPr>
        <w:t xml:space="preserve">of international communication styles is important for the company Tesco in terms of the expansion of their business in productive ways. With consideration of those factors the company Tesco can collaborate with the Japanese company Fast Retailing and </w:t>
      </w:r>
      <w:proofErr w:type="gramStart"/>
      <w:r w:rsidRPr="001B14D8">
        <w:rPr>
          <w:rFonts w:ascii="Times New Roman" w:eastAsia="Times New Roman" w:hAnsi="Times New Roman" w:cs="Times New Roman"/>
          <w:sz w:val="24"/>
          <w:szCs w:val="24"/>
        </w:rPr>
        <w:t>also</w:t>
      </w:r>
      <w:proofErr w:type="gramEnd"/>
      <w:r w:rsidRPr="001B14D8">
        <w:rPr>
          <w:rFonts w:ascii="Times New Roman" w:eastAsia="Times New Roman" w:hAnsi="Times New Roman" w:cs="Times New Roman"/>
          <w:sz w:val="24"/>
          <w:szCs w:val="24"/>
        </w:rPr>
        <w:t xml:space="preserve"> they can expand their business smoothly with different workplaces. These are all practices that need to be accommodated by the </w:t>
      </w:r>
      <w:r w:rsidR="00410624" w:rsidRPr="001B14D8">
        <w:rPr>
          <w:rFonts w:ascii="Times New Roman" w:eastAsia="Times New Roman" w:hAnsi="Times New Roman" w:cs="Times New Roman"/>
          <w:sz w:val="24"/>
          <w:szCs w:val="24"/>
        </w:rPr>
        <w:t>organisation</w:t>
      </w:r>
      <w:r w:rsidRPr="001B14D8">
        <w:rPr>
          <w:rFonts w:ascii="Times New Roman" w:eastAsia="Times New Roman" w:hAnsi="Times New Roman" w:cs="Times New Roman"/>
          <w:sz w:val="24"/>
          <w:szCs w:val="24"/>
        </w:rPr>
        <w:t xml:space="preserve"> Tesco. The entire evaluation of the international communication style of Japan is more following the cultural norms and along with that, they also follow indirect approaches in their communication style. These all need to be considered by the company Tesco for their smooth business operation in Japan (Shen, </w:t>
      </w:r>
      <w:r w:rsidRPr="001B14D8">
        <w:rPr>
          <w:rFonts w:ascii="Times New Roman" w:eastAsia="Times New Roman" w:hAnsi="Times New Roman" w:cs="Times New Roman"/>
          <w:i/>
          <w:sz w:val="24"/>
          <w:szCs w:val="24"/>
        </w:rPr>
        <w:t>et al.</w:t>
      </w:r>
      <w:r w:rsidRPr="001B14D8">
        <w:rPr>
          <w:rFonts w:ascii="Times New Roman" w:eastAsia="Times New Roman" w:hAnsi="Times New Roman" w:cs="Times New Roman"/>
          <w:sz w:val="24"/>
          <w:szCs w:val="24"/>
        </w:rPr>
        <w:t xml:space="preserve"> 2024). </w:t>
      </w:r>
    </w:p>
    <w:p w14:paraId="2707FEEF" w14:textId="3DC2EF8D"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bCs/>
          <w:sz w:val="24"/>
          <w:szCs w:val="24"/>
        </w:rPr>
        <w:t>Hofstede’s cultural dimension</w:t>
      </w:r>
      <w:r w:rsidRPr="001B14D8">
        <w:rPr>
          <w:rFonts w:ascii="Times New Roman" w:eastAsia="Times New Roman" w:hAnsi="Times New Roman" w:cs="Times New Roman"/>
          <w:sz w:val="24"/>
          <w:szCs w:val="24"/>
        </w:rPr>
        <w:t xml:space="preserve"> is a strategic framework that potentially helps to </w:t>
      </w:r>
      <w:r w:rsidR="00410624" w:rsidRPr="001B14D8">
        <w:rPr>
          <w:rFonts w:ascii="Times New Roman" w:eastAsia="Times New Roman" w:hAnsi="Times New Roman" w:cs="Times New Roman"/>
          <w:sz w:val="24"/>
          <w:szCs w:val="24"/>
        </w:rPr>
        <w:t>analyse</w:t>
      </w:r>
      <w:r w:rsidRPr="001B14D8">
        <w:rPr>
          <w:rFonts w:ascii="Times New Roman" w:eastAsia="Times New Roman" w:hAnsi="Times New Roman" w:cs="Times New Roman"/>
          <w:sz w:val="24"/>
          <w:szCs w:val="24"/>
        </w:rPr>
        <w:t xml:space="preserve"> cultural differences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provides a strategic conceptual framework for managing the cultural differences to perform the work. Across the different countries, cross-cultural differences have been seen potentially</w:t>
      </w:r>
      <w:r w:rsidR="00410624" w:rsidRPr="001B14D8">
        <w:rPr>
          <w:rFonts w:ascii="Times New Roman" w:eastAsia="Times New Roman" w:hAnsi="Times New Roman" w:cs="Times New Roman"/>
          <w:sz w:val="24"/>
          <w:szCs w:val="24"/>
        </w:rPr>
        <w:t>,</w:t>
      </w:r>
      <w:r w:rsidRPr="001B14D8">
        <w:rPr>
          <w:rFonts w:ascii="Times New Roman" w:eastAsia="Times New Roman" w:hAnsi="Times New Roman" w:cs="Times New Roman"/>
          <w:sz w:val="24"/>
          <w:szCs w:val="24"/>
        </w:rPr>
        <w:t xml:space="preserve"> and with that, also the major changes can be significant these all things are crucial to </w:t>
      </w:r>
      <w:proofErr w:type="spellStart"/>
      <w:r w:rsidR="00410624" w:rsidRPr="001B14D8">
        <w:rPr>
          <w:rFonts w:ascii="Times New Roman" w:eastAsia="Times New Roman" w:hAnsi="Times New Roman" w:cs="Times New Roman"/>
          <w:sz w:val="24"/>
          <w:szCs w:val="24"/>
        </w:rPr>
        <w:t>analyze</w:t>
      </w:r>
      <w:proofErr w:type="spellEnd"/>
      <w:r w:rsidR="00410624" w:rsidRPr="001B14D8">
        <w:rPr>
          <w:rFonts w:ascii="Times New Roman" w:eastAsia="Times New Roman" w:hAnsi="Times New Roman" w:cs="Times New Roman"/>
          <w:sz w:val="24"/>
          <w:szCs w:val="24"/>
        </w:rPr>
        <w:t>,</w:t>
      </w:r>
      <w:r w:rsidRPr="001B14D8">
        <w:rPr>
          <w:rFonts w:ascii="Times New Roman" w:eastAsia="Times New Roman" w:hAnsi="Times New Roman" w:cs="Times New Roman"/>
          <w:sz w:val="24"/>
          <w:szCs w:val="24"/>
        </w:rPr>
        <w:t xml:space="preserve"> and with that, product development and supportive activity can be performed within an </w:t>
      </w:r>
      <w:r w:rsidR="00410624" w:rsidRPr="001B14D8">
        <w:rPr>
          <w:rFonts w:ascii="Times New Roman" w:eastAsia="Times New Roman" w:hAnsi="Times New Roman" w:cs="Times New Roman"/>
          <w:sz w:val="24"/>
          <w:szCs w:val="24"/>
        </w:rPr>
        <w:t>organizational</w:t>
      </w:r>
      <w:r w:rsidRPr="001B14D8">
        <w:rPr>
          <w:rFonts w:ascii="Times New Roman" w:eastAsia="Times New Roman" w:hAnsi="Times New Roman" w:cs="Times New Roman"/>
          <w:sz w:val="24"/>
          <w:szCs w:val="24"/>
        </w:rPr>
        <w:t xml:space="preserve"> place. Hofstede’s strategic framework is minimally established by </w:t>
      </w:r>
      <w:r w:rsidR="00410624" w:rsidRPr="001B14D8">
        <w:rPr>
          <w:rFonts w:ascii="Times New Roman" w:eastAsia="Times New Roman" w:hAnsi="Times New Roman" w:cs="Times New Roman"/>
          <w:sz w:val="24"/>
          <w:szCs w:val="24"/>
        </w:rPr>
        <w:t>analysing</w:t>
      </w:r>
      <w:r w:rsidRPr="001B14D8">
        <w:rPr>
          <w:rFonts w:ascii="Times New Roman" w:eastAsia="Times New Roman" w:hAnsi="Times New Roman" w:cs="Times New Roman"/>
          <w:sz w:val="24"/>
          <w:szCs w:val="24"/>
        </w:rPr>
        <w:t xml:space="preserve"> the differences in cultural dimensions and after </w:t>
      </w:r>
      <w:proofErr w:type="gramStart"/>
      <w:r w:rsidRPr="001B14D8">
        <w:rPr>
          <w:rFonts w:ascii="Times New Roman" w:eastAsia="Times New Roman" w:hAnsi="Times New Roman" w:cs="Times New Roman"/>
          <w:sz w:val="24"/>
          <w:szCs w:val="24"/>
        </w:rPr>
        <w:t>that strategies</w:t>
      </w:r>
      <w:proofErr w:type="gramEnd"/>
      <w:r w:rsidRPr="001B14D8">
        <w:rPr>
          <w:rFonts w:ascii="Times New Roman" w:eastAsia="Times New Roman" w:hAnsi="Times New Roman" w:cs="Times New Roman"/>
          <w:sz w:val="24"/>
          <w:szCs w:val="24"/>
        </w:rPr>
        <w:t xml:space="preserve"> the process for the fluent communication process. With that, businesses can possess fluent and effective communication practices. The entire Hofstede’s theoretical concept is mainly a measure of the power distance measurement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provides ideas about the individualism </w:t>
      </w:r>
      <w:r w:rsidRPr="001B14D8">
        <w:rPr>
          <w:rFonts w:ascii="Times New Roman" w:eastAsia="Times New Roman" w:hAnsi="Times New Roman" w:cs="Times New Roman"/>
          <w:sz w:val="24"/>
          <w:szCs w:val="24"/>
        </w:rPr>
        <w:lastRenderedPageBreak/>
        <w:t xml:space="preserve">of cultural people. Then discuss the avoidance and masculinity and feminine traits. Along with that, also discusses the short and long-term process of orientation within a culture. Lastly diagnosis about restraints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with indulgence. These factors analysing process empower the businesses to analyse others' cultural dimensions. In that way, businesses can expand their business into new areas. That is the entire process provided by the Hofstede framework and that helps a business to expand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analyse the misunderstanding of the cultural differences and with basis on that, they can take suitable action in their business process (CFI, 2023). </w:t>
      </w:r>
    </w:p>
    <w:p w14:paraId="78CBE293" w14:textId="0CC22E6A"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The entire analysis of the </w:t>
      </w:r>
      <w:r w:rsidRPr="001B14D8">
        <w:rPr>
          <w:rFonts w:ascii="Times New Roman" w:eastAsia="Times New Roman" w:hAnsi="Times New Roman" w:cs="Times New Roman"/>
          <w:bCs/>
          <w:sz w:val="24"/>
          <w:szCs w:val="24"/>
        </w:rPr>
        <w:t xml:space="preserve">cultural dimension </w:t>
      </w:r>
      <w:r w:rsidRPr="001B14D8">
        <w:rPr>
          <w:rFonts w:ascii="Times New Roman" w:eastAsia="Times New Roman" w:hAnsi="Times New Roman" w:cs="Times New Roman"/>
          <w:sz w:val="24"/>
          <w:szCs w:val="24"/>
        </w:rPr>
        <w:t xml:space="preserve">of Japan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the analysis of the cultural dimension in the United Kingdom. The analysis of the power index Japan is more hierarchical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follows structure within an organisation and other side the UK </w:t>
      </w:r>
      <w:r w:rsidR="00410624" w:rsidRPr="001B14D8">
        <w:rPr>
          <w:rFonts w:ascii="Times New Roman" w:eastAsia="Times New Roman" w:hAnsi="Times New Roman" w:cs="Times New Roman"/>
          <w:sz w:val="24"/>
          <w:szCs w:val="24"/>
        </w:rPr>
        <w:t>holds</w:t>
      </w:r>
      <w:r w:rsidRPr="001B14D8">
        <w:rPr>
          <w:rFonts w:ascii="Times New Roman" w:eastAsia="Times New Roman" w:hAnsi="Times New Roman" w:cs="Times New Roman"/>
          <w:sz w:val="24"/>
          <w:szCs w:val="24"/>
        </w:rPr>
        <w:t xml:space="preserve"> individualism as the preference of people. The country Japan has more towards motivation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achieving success rather than the UK. The company henceforth, should strategies its motivational framework to target the Japanese marketplace for expanding its business. Then the next uncertainty avoidance is more common in Japan as the various natural disasters and other factors that impact negatively on the country's economy and that need to be considered by the company Tesco during their business expansion with the company Fast Retaining with joint ventures. In the next stage, the Japanese people value long-term success, and productivity,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value adding in a long-term process, and that should be of concern by the company Tesco as they should provide value to people in the long term therefore, more engagement can happen in there. The company Tesco can operate their business with concern as the UK people are more concerned about their indulgence rather than Japanese people. These all factors can be acknowledged by the company Tesco as their initiative to operate their business collaboration through a joint venture in the country Japan with the company Fast Retailing. These all practices need to be considered by the company Tesco to operate their business operation process in the country of Japan (Culture Factor, 2025). </w:t>
      </w:r>
    </w:p>
    <w:p w14:paraId="40C013BE" w14:textId="43E85764"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The business Tesco for that reason needs to </w:t>
      </w:r>
      <w:r w:rsidR="00410624" w:rsidRPr="001B14D8">
        <w:rPr>
          <w:rFonts w:ascii="Times New Roman" w:eastAsia="Times New Roman" w:hAnsi="Times New Roman" w:cs="Times New Roman"/>
          <w:sz w:val="24"/>
          <w:szCs w:val="24"/>
        </w:rPr>
        <w:t>analyse</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bCs/>
          <w:sz w:val="24"/>
          <w:szCs w:val="24"/>
        </w:rPr>
        <w:t>intercultural communication practices</w:t>
      </w:r>
      <w:r w:rsidRPr="001B14D8">
        <w:rPr>
          <w:rFonts w:ascii="Times New Roman" w:eastAsia="Times New Roman" w:hAnsi="Times New Roman" w:cs="Times New Roman"/>
          <w:sz w:val="24"/>
          <w:szCs w:val="24"/>
        </w:rPr>
        <w:t xml:space="preserve">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based on that, they should adopt the strategy to enter into new markets places as in Japan with the collaborating company Fast Retailing. Without considering the intercultural dimension business expansion and smooth operation </w:t>
      </w:r>
      <w:proofErr w:type="spellStart"/>
      <w:r w:rsidRPr="001B14D8">
        <w:rPr>
          <w:rFonts w:ascii="Times New Roman" w:eastAsia="Times New Roman" w:hAnsi="Times New Roman" w:cs="Times New Roman"/>
          <w:sz w:val="24"/>
          <w:szCs w:val="24"/>
        </w:rPr>
        <w:t>can not</w:t>
      </w:r>
      <w:proofErr w:type="spellEnd"/>
      <w:r w:rsidRPr="001B14D8">
        <w:rPr>
          <w:rFonts w:ascii="Times New Roman" w:eastAsia="Times New Roman" w:hAnsi="Times New Roman" w:cs="Times New Roman"/>
          <w:sz w:val="24"/>
          <w:szCs w:val="24"/>
        </w:rPr>
        <w:t xml:space="preserve"> be feasible and that can hamper the productivity of the business </w:t>
      </w:r>
      <w:r w:rsidR="00410624" w:rsidRPr="001B14D8">
        <w:rPr>
          <w:rFonts w:ascii="Times New Roman" w:eastAsia="Times New Roman" w:hAnsi="Times New Roman" w:cs="Times New Roman"/>
          <w:sz w:val="24"/>
          <w:szCs w:val="24"/>
        </w:rPr>
        <w:t>organisation</w:t>
      </w:r>
      <w:r w:rsidRPr="001B14D8">
        <w:rPr>
          <w:rFonts w:ascii="Times New Roman" w:eastAsia="Times New Roman" w:hAnsi="Times New Roman" w:cs="Times New Roman"/>
          <w:sz w:val="24"/>
          <w:szCs w:val="24"/>
        </w:rPr>
        <w:t xml:space="preserve"> in terms of gaining success. The entire analysis of divergent cultural barriers is essential and with that, suitable framework adoption is crucial (Dunning, 2013). That reason intercultural analysis is crucial and for that another appropriate theoretical framework is </w:t>
      </w:r>
      <w:r w:rsidRPr="001B14D8">
        <w:rPr>
          <w:rFonts w:ascii="Times New Roman" w:eastAsia="Times New Roman" w:hAnsi="Times New Roman" w:cs="Times New Roman"/>
          <w:bCs/>
          <w:sz w:val="24"/>
          <w:szCs w:val="24"/>
        </w:rPr>
        <w:t>High and Low context communication</w:t>
      </w:r>
      <w:r w:rsidRPr="001B14D8">
        <w:rPr>
          <w:rFonts w:ascii="Times New Roman" w:eastAsia="Times New Roman" w:hAnsi="Times New Roman" w:cs="Times New Roman"/>
          <w:sz w:val="24"/>
          <w:szCs w:val="24"/>
        </w:rPr>
        <w:t xml:space="preserve"> theoretical practices. This </w:t>
      </w:r>
      <w:r w:rsidRPr="001B14D8">
        <w:rPr>
          <w:rFonts w:ascii="Times New Roman" w:eastAsia="Times New Roman" w:hAnsi="Times New Roman" w:cs="Times New Roman"/>
          <w:sz w:val="24"/>
          <w:szCs w:val="24"/>
        </w:rPr>
        <w:lastRenderedPageBreak/>
        <w:t xml:space="preserve">strategic technical concept is mainly associated with the entire focus on the various non-verbal cues that impact significantly on the communication delivery approaches as this is crucial for the entire discussion on that factor. Communication with the </w:t>
      </w:r>
      <w:proofErr w:type="gramStart"/>
      <w:r w:rsidRPr="001B14D8">
        <w:rPr>
          <w:rFonts w:ascii="Times New Roman" w:eastAsia="Times New Roman" w:hAnsi="Times New Roman" w:cs="Times New Roman"/>
          <w:sz w:val="24"/>
          <w:szCs w:val="24"/>
        </w:rPr>
        <w:t>low-context</w:t>
      </w:r>
      <w:proofErr w:type="gramEnd"/>
      <w:r w:rsidRPr="001B14D8">
        <w:rPr>
          <w:rFonts w:ascii="Times New Roman" w:eastAsia="Times New Roman" w:hAnsi="Times New Roman" w:cs="Times New Roman"/>
          <w:sz w:val="24"/>
          <w:szCs w:val="24"/>
        </w:rPr>
        <w:t xml:space="preserve"> mainly refers to the delivery of communication in direct ways and also minimal reliance upon communication practices and that can cause complete reliance on individualism factors as word plays the main role in conveying something to others. As the country the UK mainly prefers low-context communication practices and Tesco operates its business in the UK they are willing to expand their business in Japan they should focus on that theory. As the country Japan is </w:t>
      </w:r>
      <w:r w:rsidR="00410624" w:rsidRPr="001B14D8">
        <w:rPr>
          <w:rFonts w:ascii="Times New Roman" w:eastAsia="Times New Roman" w:hAnsi="Times New Roman" w:cs="Times New Roman"/>
          <w:sz w:val="24"/>
          <w:szCs w:val="24"/>
        </w:rPr>
        <w:t>mainly</w:t>
      </w:r>
      <w:r w:rsidRPr="001B14D8">
        <w:rPr>
          <w:rFonts w:ascii="Times New Roman" w:eastAsia="Times New Roman" w:hAnsi="Times New Roman" w:cs="Times New Roman"/>
          <w:sz w:val="24"/>
          <w:szCs w:val="24"/>
        </w:rPr>
        <w:t xml:space="preserve"> </w:t>
      </w:r>
      <w:r w:rsidR="00410624" w:rsidRPr="001B14D8">
        <w:rPr>
          <w:rFonts w:ascii="Times New Roman" w:eastAsia="Times New Roman" w:hAnsi="Times New Roman" w:cs="Times New Roman"/>
          <w:sz w:val="24"/>
          <w:szCs w:val="24"/>
        </w:rPr>
        <w:t>a high</w:t>
      </w:r>
      <w:r w:rsidRPr="001B14D8">
        <w:rPr>
          <w:rFonts w:ascii="Times New Roman" w:eastAsia="Times New Roman" w:hAnsi="Times New Roman" w:cs="Times New Roman"/>
          <w:sz w:val="24"/>
          <w:szCs w:val="24"/>
        </w:rPr>
        <w:t xml:space="preserve">-context pronunciation country as they </w:t>
      </w:r>
      <w:r w:rsidR="00410624" w:rsidRPr="001B14D8">
        <w:rPr>
          <w:rFonts w:ascii="Times New Roman" w:eastAsia="Times New Roman" w:hAnsi="Times New Roman" w:cs="Times New Roman"/>
          <w:sz w:val="24"/>
          <w:szCs w:val="24"/>
        </w:rPr>
        <w:t>rely</w:t>
      </w:r>
      <w:r w:rsidRPr="001B14D8">
        <w:rPr>
          <w:rFonts w:ascii="Times New Roman" w:eastAsia="Times New Roman" w:hAnsi="Times New Roman" w:cs="Times New Roman"/>
          <w:sz w:val="24"/>
          <w:szCs w:val="24"/>
        </w:rPr>
        <w:t xml:space="preserve"> more</w:t>
      </w:r>
      <w:r w:rsidR="00410624" w:rsidRPr="001B14D8">
        <w:rPr>
          <w:rFonts w:ascii="Times New Roman" w:eastAsia="Times New Roman" w:hAnsi="Times New Roman" w:cs="Times New Roman"/>
          <w:sz w:val="24"/>
          <w:szCs w:val="24"/>
        </w:rPr>
        <w:t xml:space="preserve"> </w:t>
      </w:r>
      <w:r w:rsidRPr="001B14D8">
        <w:rPr>
          <w:rFonts w:ascii="Times New Roman" w:eastAsia="Times New Roman" w:hAnsi="Times New Roman" w:cs="Times New Roman"/>
          <w:sz w:val="24"/>
          <w:szCs w:val="24"/>
        </w:rPr>
        <w:t xml:space="preserve">on body language, non-verbal cues, etc. These all need to be considered by the company Tesco for their business operation in Japan with Fast Retailing company (Alizadeh </w:t>
      </w:r>
      <w:proofErr w:type="spellStart"/>
      <w:r w:rsidRPr="001B14D8">
        <w:rPr>
          <w:rFonts w:ascii="Times New Roman" w:eastAsia="Times New Roman" w:hAnsi="Times New Roman" w:cs="Times New Roman"/>
          <w:sz w:val="24"/>
          <w:szCs w:val="24"/>
        </w:rPr>
        <w:t>Afrouzi</w:t>
      </w:r>
      <w:proofErr w:type="spellEnd"/>
      <w:r w:rsidRPr="001B14D8">
        <w:rPr>
          <w:rFonts w:ascii="Times New Roman" w:eastAsia="Times New Roman" w:hAnsi="Times New Roman" w:cs="Times New Roman"/>
          <w:sz w:val="24"/>
          <w:szCs w:val="24"/>
        </w:rPr>
        <w:t>, 2021).</w:t>
      </w:r>
    </w:p>
    <w:p w14:paraId="23C2410F" w14:textId="42DDC800"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The major </w:t>
      </w:r>
      <w:r w:rsidRPr="001B14D8">
        <w:rPr>
          <w:rFonts w:ascii="Times New Roman" w:eastAsia="Times New Roman" w:hAnsi="Times New Roman" w:cs="Times New Roman"/>
          <w:bCs/>
          <w:sz w:val="24"/>
          <w:szCs w:val="24"/>
        </w:rPr>
        <w:t>challenges</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sz w:val="24"/>
          <w:szCs w:val="24"/>
        </w:rPr>
        <w:t xml:space="preserve">that the company Tesco can face in their business operation in Japan as due to the barriers to intercultural communication practices. The Japanese people use more indirect verbs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non-verbal words to express their communication. On the other side, the UK people are more direct and </w:t>
      </w:r>
      <w:proofErr w:type="gramStart"/>
      <w:r w:rsidRPr="001B14D8">
        <w:rPr>
          <w:rFonts w:ascii="Times New Roman" w:eastAsia="Times New Roman" w:hAnsi="Times New Roman" w:cs="Times New Roman"/>
          <w:sz w:val="24"/>
          <w:szCs w:val="24"/>
        </w:rPr>
        <w:t>also</w:t>
      </w:r>
      <w:proofErr w:type="gramEnd"/>
      <w:r w:rsidRPr="001B14D8">
        <w:rPr>
          <w:rFonts w:ascii="Times New Roman" w:eastAsia="Times New Roman" w:hAnsi="Times New Roman" w:cs="Times New Roman"/>
          <w:sz w:val="24"/>
          <w:szCs w:val="24"/>
        </w:rPr>
        <w:t xml:space="preserve"> they communicate directly by choosing words (IOR, 2018). Therefore, the huge gap that can be created among the employees working in Japan as the business Tesco employees during business operations can hurt the Japanese culture</w:t>
      </w:r>
      <w:r w:rsidR="00410624" w:rsidRPr="001B14D8">
        <w:rPr>
          <w:rFonts w:ascii="Times New Roman" w:eastAsia="Times New Roman" w:hAnsi="Times New Roman" w:cs="Times New Roman"/>
          <w:sz w:val="24"/>
          <w:szCs w:val="24"/>
        </w:rPr>
        <w:t>,</w:t>
      </w:r>
      <w:r w:rsidRPr="001B14D8">
        <w:rPr>
          <w:rFonts w:ascii="Times New Roman" w:eastAsia="Times New Roman" w:hAnsi="Times New Roman" w:cs="Times New Roman"/>
          <w:sz w:val="24"/>
          <w:szCs w:val="24"/>
        </w:rPr>
        <w:t xml:space="preserve"> or </w:t>
      </w:r>
      <w:r w:rsidR="00410624" w:rsidRPr="001B14D8">
        <w:rPr>
          <w:rFonts w:ascii="Times New Roman" w:eastAsia="Times New Roman" w:hAnsi="Times New Roman" w:cs="Times New Roman"/>
          <w:sz w:val="24"/>
          <w:szCs w:val="24"/>
        </w:rPr>
        <w:t>failure</w:t>
      </w:r>
      <w:r w:rsidRPr="001B14D8">
        <w:rPr>
          <w:rFonts w:ascii="Times New Roman" w:eastAsia="Times New Roman" w:hAnsi="Times New Roman" w:cs="Times New Roman"/>
          <w:sz w:val="24"/>
          <w:szCs w:val="24"/>
        </w:rPr>
        <w:t xml:space="preserve"> to understand the people properly can impact tier business operation negatively in motivating the team in Japan. The company Tesco also can fail to engage with the customers properly in that way, the entire business of the company Tesco can face these all challenges in their business operations in the UK. The company Tesco also can face issues with their partner Fats Retailing as they can face difficulties at the </w:t>
      </w:r>
      <w:r w:rsidR="00410624" w:rsidRPr="001B14D8">
        <w:rPr>
          <w:rFonts w:ascii="Times New Roman" w:eastAsia="Times New Roman" w:hAnsi="Times New Roman" w:cs="Times New Roman"/>
          <w:sz w:val="24"/>
          <w:szCs w:val="24"/>
        </w:rPr>
        <w:t>organisational</w:t>
      </w:r>
      <w:r w:rsidRPr="001B14D8">
        <w:rPr>
          <w:rFonts w:ascii="Times New Roman" w:eastAsia="Times New Roman" w:hAnsi="Times New Roman" w:cs="Times New Roman"/>
          <w:sz w:val="24"/>
          <w:szCs w:val="24"/>
        </w:rPr>
        <w:t xml:space="preserve"> level. The Japanese company Fast Retailing has its communication </w:t>
      </w:r>
      <w:proofErr w:type="gramStart"/>
      <w:r w:rsidRPr="001B14D8">
        <w:rPr>
          <w:rFonts w:ascii="Times New Roman" w:eastAsia="Times New Roman" w:hAnsi="Times New Roman" w:cs="Times New Roman"/>
          <w:sz w:val="24"/>
          <w:szCs w:val="24"/>
        </w:rPr>
        <w:t>style</w:t>
      </w:r>
      <w:proofErr w:type="gramEnd"/>
      <w:r w:rsidRPr="001B14D8">
        <w:rPr>
          <w:rFonts w:ascii="Times New Roman" w:eastAsia="Times New Roman" w:hAnsi="Times New Roman" w:cs="Times New Roman"/>
          <w:sz w:val="24"/>
          <w:szCs w:val="24"/>
        </w:rPr>
        <w:t xml:space="preserve"> and its employees are more used to high-context communication practices. Henceforth, they also can face issues with collaborating work culture with the company Tesco. These all are notable issues that are prominent in the intercultural communication process (Tabata and Vrij, 2023). </w:t>
      </w:r>
    </w:p>
    <w:p w14:paraId="6E46988A" w14:textId="20078A57" w:rsidR="00630767" w:rsidRPr="001B14D8" w:rsidRDefault="00000000">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The strategic </w:t>
      </w:r>
      <w:r w:rsidRPr="001B14D8">
        <w:rPr>
          <w:rFonts w:ascii="Times New Roman" w:eastAsia="Times New Roman" w:hAnsi="Times New Roman" w:cs="Times New Roman"/>
          <w:bCs/>
          <w:sz w:val="24"/>
          <w:szCs w:val="24"/>
        </w:rPr>
        <w:t>recommendations</w:t>
      </w:r>
      <w:r w:rsidRPr="001B14D8">
        <w:rPr>
          <w:rFonts w:ascii="Times New Roman" w:eastAsia="Times New Roman" w:hAnsi="Times New Roman" w:cs="Times New Roman"/>
          <w:b/>
          <w:sz w:val="24"/>
          <w:szCs w:val="24"/>
        </w:rPr>
        <w:t xml:space="preserve"> </w:t>
      </w:r>
      <w:r w:rsidRPr="001B14D8">
        <w:rPr>
          <w:rFonts w:ascii="Times New Roman" w:eastAsia="Times New Roman" w:hAnsi="Times New Roman" w:cs="Times New Roman"/>
          <w:sz w:val="24"/>
          <w:szCs w:val="24"/>
        </w:rPr>
        <w:t xml:space="preserve">to the company Tesco to mitigate those challenges some plan will be delivered. The entire these are all challenging issues that need to be encountered by the company Tesco and for that reason they should possess a strategy development for </w:t>
      </w:r>
      <w:r w:rsidR="00410624" w:rsidRPr="001B14D8">
        <w:rPr>
          <w:rFonts w:ascii="Times New Roman" w:eastAsia="Times New Roman" w:hAnsi="Times New Roman" w:cs="Times New Roman"/>
          <w:sz w:val="24"/>
          <w:szCs w:val="24"/>
        </w:rPr>
        <w:t>minimizing</w:t>
      </w:r>
      <w:r w:rsidRPr="001B14D8">
        <w:rPr>
          <w:rFonts w:ascii="Times New Roman" w:eastAsia="Times New Roman" w:hAnsi="Times New Roman" w:cs="Times New Roman"/>
          <w:sz w:val="24"/>
          <w:szCs w:val="24"/>
        </w:rPr>
        <w:t xml:space="preserve"> intercultural communication barriers. To that practice the entire company Tesco can </w:t>
      </w:r>
      <w:r w:rsidR="00410624" w:rsidRPr="001B14D8">
        <w:rPr>
          <w:rFonts w:ascii="Times New Roman" w:eastAsia="Times New Roman" w:hAnsi="Times New Roman" w:cs="Times New Roman"/>
          <w:sz w:val="24"/>
          <w:szCs w:val="24"/>
        </w:rPr>
        <w:t xml:space="preserve">prioritize </w:t>
      </w:r>
      <w:r w:rsidRPr="001B14D8">
        <w:rPr>
          <w:rFonts w:ascii="Times New Roman" w:eastAsia="Times New Roman" w:hAnsi="Times New Roman" w:cs="Times New Roman"/>
          <w:sz w:val="24"/>
          <w:szCs w:val="24"/>
        </w:rPr>
        <w:t xml:space="preserve">cultural differences and based on that, they can respect and </w:t>
      </w:r>
      <w:proofErr w:type="gramStart"/>
      <w:r w:rsidRPr="001B14D8">
        <w:rPr>
          <w:rFonts w:ascii="Times New Roman" w:eastAsia="Times New Roman" w:hAnsi="Times New Roman" w:cs="Times New Roman"/>
          <w:sz w:val="24"/>
          <w:szCs w:val="24"/>
        </w:rPr>
        <w:t>also</w:t>
      </w:r>
      <w:proofErr w:type="gramEnd"/>
      <w:r w:rsidRPr="001B14D8">
        <w:rPr>
          <w:rFonts w:ascii="Times New Roman" w:eastAsia="Times New Roman" w:hAnsi="Times New Roman" w:cs="Times New Roman"/>
          <w:sz w:val="24"/>
          <w:szCs w:val="24"/>
        </w:rPr>
        <w:t xml:space="preserve"> they can train their employees to value and also </w:t>
      </w:r>
      <w:r w:rsidR="00410624" w:rsidRPr="001B14D8">
        <w:rPr>
          <w:rFonts w:ascii="Times New Roman" w:eastAsia="Times New Roman" w:hAnsi="Times New Roman" w:cs="Times New Roman"/>
          <w:sz w:val="24"/>
          <w:szCs w:val="24"/>
        </w:rPr>
        <w:t>prioritize</w:t>
      </w:r>
      <w:r w:rsidRPr="001B14D8">
        <w:rPr>
          <w:rFonts w:ascii="Times New Roman" w:eastAsia="Times New Roman" w:hAnsi="Times New Roman" w:cs="Times New Roman"/>
          <w:sz w:val="24"/>
          <w:szCs w:val="24"/>
        </w:rPr>
        <w:t xml:space="preserve"> the cultural differences in Japan. As a team lead the company </w:t>
      </w:r>
      <w:r w:rsidR="00410624" w:rsidRPr="001B14D8">
        <w:rPr>
          <w:rFonts w:ascii="Times New Roman" w:eastAsia="Times New Roman" w:hAnsi="Times New Roman" w:cs="Times New Roman"/>
          <w:sz w:val="24"/>
          <w:szCs w:val="24"/>
        </w:rPr>
        <w:t>Tesco</w:t>
      </w:r>
      <w:r w:rsidRPr="001B14D8">
        <w:rPr>
          <w:rFonts w:ascii="Times New Roman" w:eastAsia="Times New Roman" w:hAnsi="Times New Roman" w:cs="Times New Roman"/>
          <w:sz w:val="24"/>
          <w:szCs w:val="24"/>
        </w:rPr>
        <w:t xml:space="preserve"> also needs to focus on training their people to provide them guidance in active listening ways with the proper listening of their co-workers in Japan with the collaborating partner Fast </w:t>
      </w:r>
      <w:r w:rsidRPr="001B14D8">
        <w:rPr>
          <w:rFonts w:ascii="Times New Roman" w:eastAsia="Times New Roman" w:hAnsi="Times New Roman" w:cs="Times New Roman"/>
          <w:sz w:val="24"/>
          <w:szCs w:val="24"/>
        </w:rPr>
        <w:lastRenderedPageBreak/>
        <w:t xml:space="preserve">Retailing. The entire company Tesco also </w:t>
      </w:r>
      <w:r w:rsidR="00410624" w:rsidRPr="001B14D8">
        <w:rPr>
          <w:rFonts w:ascii="Times New Roman" w:eastAsia="Times New Roman" w:hAnsi="Times New Roman" w:cs="Times New Roman"/>
          <w:sz w:val="24"/>
          <w:szCs w:val="24"/>
        </w:rPr>
        <w:t>needs</w:t>
      </w:r>
      <w:r w:rsidRPr="001B14D8">
        <w:rPr>
          <w:rFonts w:ascii="Times New Roman" w:eastAsia="Times New Roman" w:hAnsi="Times New Roman" w:cs="Times New Roman"/>
          <w:sz w:val="24"/>
          <w:szCs w:val="24"/>
        </w:rPr>
        <w:t xml:space="preserve"> to focus on more flexibility and establish clarity on their communication style as that way the proper understanding and respect of Japanese cultural norms can be feasible which can help in the faster communication practices and that will be beneficial for the company Tesco to operate their business in Japan smooth with business partner Fast Retailing (Wells, 2023). </w:t>
      </w:r>
    </w:p>
    <w:p w14:paraId="2556D9E6" w14:textId="77777777" w:rsidR="00630767" w:rsidRPr="001B14D8" w:rsidRDefault="00000000">
      <w:pPr>
        <w:pStyle w:val="Heading1"/>
      </w:pPr>
      <w:bookmarkStart w:id="2" w:name="_heading=h.fsvre8tm326" w:colFirst="0" w:colLast="0"/>
      <w:bookmarkEnd w:id="2"/>
      <w:r w:rsidRPr="001B14D8">
        <w:t>Conclusion</w:t>
      </w:r>
    </w:p>
    <w:p w14:paraId="0FF21876" w14:textId="77777777" w:rsidR="00630767" w:rsidRPr="001B14D8" w:rsidRDefault="00000000">
      <w:pPr>
        <w:spacing w:after="0" w:line="360" w:lineRule="auto"/>
        <w:jc w:val="both"/>
        <w:rPr>
          <w:rFonts w:ascii="Times New Roman" w:eastAsia="Times New Roman" w:hAnsi="Times New Roman" w:cs="Times New Roman"/>
          <w:b/>
          <w:sz w:val="24"/>
          <w:szCs w:val="24"/>
        </w:rPr>
      </w:pPr>
      <w:r w:rsidRPr="001B14D8">
        <w:rPr>
          <w:rFonts w:ascii="Times New Roman" w:eastAsia="Times New Roman" w:hAnsi="Times New Roman" w:cs="Times New Roman"/>
          <w:sz w:val="24"/>
          <w:szCs w:val="24"/>
        </w:rPr>
        <w:t xml:space="preserve">The entire essay module provided an elaborative and comprehensive discussion about the entire process of the expansion of the business via connecting the different cross-cultural dimensions. The essay context provided the discussion as to how consideration of cultural differences is crucial for businesses to expand into a new country. The essay context provided the discussion of the company Tesco as their willingness to expand their retail business into the Japan market places by collaborating with Fast Retailing through joint ventures strategy. This essay context also provided the conceptual discussion of both countries' cultural dimensions with the various strategic frameworks adopted by Hofstede </w:t>
      </w:r>
      <w:proofErr w:type="gramStart"/>
      <w:r w:rsidRPr="001B14D8">
        <w:rPr>
          <w:rFonts w:ascii="Times New Roman" w:eastAsia="Times New Roman" w:hAnsi="Times New Roman" w:cs="Times New Roman"/>
          <w:sz w:val="24"/>
          <w:szCs w:val="24"/>
        </w:rPr>
        <w:t>and also</w:t>
      </w:r>
      <w:proofErr w:type="gramEnd"/>
      <w:r w:rsidRPr="001B14D8">
        <w:rPr>
          <w:rFonts w:ascii="Times New Roman" w:eastAsia="Times New Roman" w:hAnsi="Times New Roman" w:cs="Times New Roman"/>
          <w:sz w:val="24"/>
          <w:szCs w:val="24"/>
        </w:rPr>
        <w:t xml:space="preserve"> applied low and high-context language in both of these two nations. The essay context then provided a comparative discussion about the two countries and then provided a strategy for how these al factor considerations could be beneficial for the company Tesco to operate its business in Japan with collaboration Fast Retailing. </w:t>
      </w:r>
      <w:r w:rsidRPr="001B14D8">
        <w:rPr>
          <w:rFonts w:ascii="Times New Roman" w:hAnsi="Times New Roman" w:cs="Times New Roman"/>
          <w:sz w:val="24"/>
          <w:szCs w:val="24"/>
        </w:rPr>
        <w:br w:type="page"/>
      </w:r>
    </w:p>
    <w:p w14:paraId="55A11A6B" w14:textId="77777777" w:rsidR="00630767" w:rsidRPr="001B14D8" w:rsidRDefault="00000000">
      <w:pPr>
        <w:pStyle w:val="Heading1"/>
      </w:pPr>
      <w:bookmarkStart w:id="3" w:name="_heading=h.7xmb6pxgn64" w:colFirst="0" w:colLast="0"/>
      <w:bookmarkEnd w:id="3"/>
      <w:r w:rsidRPr="001B14D8">
        <w:lastRenderedPageBreak/>
        <w:t>References</w:t>
      </w:r>
    </w:p>
    <w:p w14:paraId="69471E9A"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Alizadeh </w:t>
      </w:r>
      <w:proofErr w:type="spellStart"/>
      <w:r w:rsidRPr="001B14D8">
        <w:rPr>
          <w:rFonts w:ascii="Times New Roman" w:eastAsia="Times New Roman" w:hAnsi="Times New Roman" w:cs="Times New Roman"/>
          <w:sz w:val="24"/>
          <w:szCs w:val="24"/>
        </w:rPr>
        <w:t>Afrouzi</w:t>
      </w:r>
      <w:proofErr w:type="spellEnd"/>
      <w:r w:rsidRPr="001B14D8">
        <w:rPr>
          <w:rFonts w:ascii="Times New Roman" w:eastAsia="Times New Roman" w:hAnsi="Times New Roman" w:cs="Times New Roman"/>
          <w:sz w:val="24"/>
          <w:szCs w:val="24"/>
        </w:rPr>
        <w:t>, O.</w:t>
      </w:r>
      <w:proofErr w:type="gramStart"/>
      <w:r w:rsidRPr="001B14D8">
        <w:rPr>
          <w:rFonts w:ascii="Times New Roman" w:eastAsia="Times New Roman" w:hAnsi="Times New Roman" w:cs="Times New Roman"/>
          <w:sz w:val="24"/>
          <w:szCs w:val="24"/>
        </w:rPr>
        <w:t>,  ‘</w:t>
      </w:r>
      <w:proofErr w:type="gramEnd"/>
      <w:r w:rsidRPr="001B14D8">
        <w:rPr>
          <w:rFonts w:ascii="Times New Roman" w:eastAsia="Times New Roman" w:hAnsi="Times New Roman" w:cs="Times New Roman"/>
          <w:sz w:val="24"/>
          <w:szCs w:val="24"/>
        </w:rPr>
        <w:t xml:space="preserve">Journal of International Humanitarian Action’, </w:t>
      </w:r>
      <w:r w:rsidRPr="001B14D8">
        <w:rPr>
          <w:rFonts w:ascii="Times New Roman" w:eastAsia="Times New Roman" w:hAnsi="Times New Roman" w:cs="Times New Roman"/>
          <w:i/>
          <w:sz w:val="24"/>
          <w:szCs w:val="24"/>
        </w:rPr>
        <w:t xml:space="preserve">Humanitarian </w:t>
      </w:r>
      <w:proofErr w:type="spellStart"/>
      <w:r w:rsidRPr="001B14D8">
        <w:rPr>
          <w:rFonts w:ascii="Times New Roman" w:eastAsia="Times New Roman" w:hAnsi="Times New Roman" w:cs="Times New Roman"/>
          <w:i/>
          <w:sz w:val="24"/>
          <w:szCs w:val="24"/>
        </w:rPr>
        <w:t>behavior</w:t>
      </w:r>
      <w:proofErr w:type="spellEnd"/>
      <w:r w:rsidRPr="001B14D8">
        <w:rPr>
          <w:rFonts w:ascii="Times New Roman" w:eastAsia="Times New Roman" w:hAnsi="Times New Roman" w:cs="Times New Roman"/>
          <w:i/>
          <w:sz w:val="24"/>
          <w:szCs w:val="24"/>
        </w:rPr>
        <w:t xml:space="preserve"> across high-/low-context cultures: a comparative analysis between Switzerland and Colombia,</w:t>
      </w:r>
      <w:r w:rsidRPr="001B14D8">
        <w:rPr>
          <w:rFonts w:ascii="Times New Roman" w:eastAsia="Times New Roman" w:hAnsi="Times New Roman" w:cs="Times New Roman"/>
          <w:sz w:val="24"/>
          <w:szCs w:val="24"/>
        </w:rPr>
        <w:t xml:space="preserve"> 6(1) (2021), p.2. Link-</w:t>
      </w:r>
      <w:hyperlink r:id="rId8">
        <w:r w:rsidRPr="001B14D8">
          <w:rPr>
            <w:rFonts w:ascii="Times New Roman" w:eastAsia="Times New Roman" w:hAnsi="Times New Roman" w:cs="Times New Roman"/>
            <w:color w:val="1155CC"/>
            <w:sz w:val="24"/>
            <w:szCs w:val="24"/>
            <w:u w:val="single"/>
          </w:rPr>
          <w:t>https://link.springer.com/content/pdf/10.1186/s41018-020-00088-y.pdf</w:t>
        </w:r>
      </w:hyperlink>
    </w:p>
    <w:p w14:paraId="686DEA09"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Bedford, E., </w:t>
      </w:r>
      <w:r w:rsidRPr="001B14D8">
        <w:rPr>
          <w:rFonts w:ascii="Times New Roman" w:eastAsia="Times New Roman" w:hAnsi="Times New Roman" w:cs="Times New Roman"/>
          <w:i/>
          <w:sz w:val="24"/>
          <w:szCs w:val="24"/>
        </w:rPr>
        <w:t>Tesco Group Revenue in the United Kingdom (UK) 2013-2024</w:t>
      </w:r>
      <w:r w:rsidRPr="001B14D8">
        <w:rPr>
          <w:rFonts w:ascii="Times New Roman" w:eastAsia="Times New Roman" w:hAnsi="Times New Roman" w:cs="Times New Roman"/>
          <w:sz w:val="24"/>
          <w:szCs w:val="24"/>
        </w:rPr>
        <w:t xml:space="preserve"> (2025). &lt;</w:t>
      </w:r>
      <w:hyperlink r:id="rId9">
        <w:r w:rsidRPr="001B14D8">
          <w:rPr>
            <w:rFonts w:ascii="Times New Roman" w:eastAsia="Times New Roman" w:hAnsi="Times New Roman" w:cs="Times New Roman"/>
            <w:color w:val="1155CC"/>
            <w:sz w:val="24"/>
            <w:szCs w:val="24"/>
            <w:u w:val="single"/>
          </w:rPr>
          <w:t>https://www.statista.com/statistics/490931/tesco-group-finance-revenue-united-kingdom-u</w:t>
        </w:r>
      </w:hyperlink>
      <w:r w:rsidRPr="001B14D8">
        <w:rPr>
          <w:rFonts w:ascii="Times New Roman" w:eastAsia="Times New Roman" w:hAnsi="Times New Roman" w:cs="Times New Roman"/>
          <w:sz w:val="24"/>
          <w:szCs w:val="24"/>
        </w:rPr>
        <w:t>&gt; [Accessed 17 March 2025].</w:t>
      </w:r>
    </w:p>
    <w:p w14:paraId="5BB85148" w14:textId="1500EBE4"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Bedford, E., </w:t>
      </w:r>
      <w:r w:rsidRPr="001B14D8">
        <w:rPr>
          <w:rFonts w:ascii="Times New Roman" w:eastAsia="Times New Roman" w:hAnsi="Times New Roman" w:cs="Times New Roman"/>
          <w:i/>
          <w:sz w:val="24"/>
          <w:szCs w:val="24"/>
        </w:rPr>
        <w:t xml:space="preserve">Tesco’s number of stores worldwide 2008-2024 </w:t>
      </w:r>
      <w:r w:rsidRPr="001B14D8">
        <w:rPr>
          <w:rFonts w:ascii="Times New Roman" w:eastAsia="Times New Roman" w:hAnsi="Times New Roman" w:cs="Times New Roman"/>
          <w:sz w:val="24"/>
          <w:szCs w:val="24"/>
        </w:rPr>
        <w:t>(2024). &lt;</w:t>
      </w:r>
      <w:hyperlink r:id="rId10">
        <w:r w:rsidRPr="001B14D8">
          <w:rPr>
            <w:rFonts w:ascii="Times New Roman" w:eastAsia="Times New Roman" w:hAnsi="Times New Roman" w:cs="Times New Roman"/>
            <w:color w:val="1155CC"/>
            <w:sz w:val="24"/>
            <w:szCs w:val="24"/>
            <w:u w:val="single"/>
          </w:rPr>
          <w:t>https://www.statista.com/statistics/238667/tesco-plc-number-of-outlets-worldwide/</w:t>
        </w:r>
      </w:hyperlink>
      <w:r w:rsidRPr="001B14D8">
        <w:rPr>
          <w:rFonts w:ascii="Times New Roman" w:eastAsia="Times New Roman" w:hAnsi="Times New Roman" w:cs="Times New Roman"/>
          <w:sz w:val="24"/>
          <w:szCs w:val="24"/>
        </w:rPr>
        <w:t>&gt; [Accessed 17 March 2025].</w:t>
      </w:r>
    </w:p>
    <w:p w14:paraId="49131438"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CFI, </w:t>
      </w:r>
      <w:r w:rsidRPr="001B14D8">
        <w:rPr>
          <w:rFonts w:ascii="Times New Roman" w:eastAsia="Times New Roman" w:hAnsi="Times New Roman" w:cs="Times New Roman"/>
          <w:i/>
          <w:sz w:val="24"/>
          <w:szCs w:val="24"/>
        </w:rPr>
        <w:t>Hofstede’s cultural dimensions theory, Corporate Finance Institute</w:t>
      </w:r>
      <w:r w:rsidRPr="001B14D8">
        <w:rPr>
          <w:rFonts w:ascii="Times New Roman" w:eastAsia="Times New Roman" w:hAnsi="Times New Roman" w:cs="Times New Roman"/>
          <w:sz w:val="24"/>
          <w:szCs w:val="24"/>
        </w:rPr>
        <w:t xml:space="preserve"> (2023). &lt;</w:t>
      </w:r>
      <w:hyperlink r:id="rId11">
        <w:r w:rsidRPr="001B14D8">
          <w:rPr>
            <w:rFonts w:ascii="Times New Roman" w:eastAsia="Times New Roman" w:hAnsi="Times New Roman" w:cs="Times New Roman"/>
            <w:color w:val="1155CC"/>
            <w:sz w:val="24"/>
            <w:szCs w:val="24"/>
            <w:u w:val="single"/>
          </w:rPr>
          <w:t>https://corporatefinanceinstitute.com/resources/management/hofstedes-cultural-dimensions-theory/</w:t>
        </w:r>
      </w:hyperlink>
      <w:r w:rsidRPr="001B14D8">
        <w:rPr>
          <w:rFonts w:ascii="Times New Roman" w:eastAsia="Times New Roman" w:hAnsi="Times New Roman" w:cs="Times New Roman"/>
          <w:sz w:val="24"/>
          <w:szCs w:val="24"/>
        </w:rPr>
        <w:t>&gt; [Accessed 17 March 2025].</w:t>
      </w:r>
    </w:p>
    <w:p w14:paraId="7BFB72BF"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Culture Factor, </w:t>
      </w:r>
      <w:r w:rsidRPr="001B14D8">
        <w:rPr>
          <w:rFonts w:ascii="Times New Roman" w:eastAsia="Times New Roman" w:hAnsi="Times New Roman" w:cs="Times New Roman"/>
          <w:i/>
          <w:sz w:val="24"/>
          <w:szCs w:val="24"/>
        </w:rPr>
        <w:t>Country comparison tool, The Culture Factor Group</w:t>
      </w:r>
      <w:r w:rsidRPr="001B14D8">
        <w:rPr>
          <w:rFonts w:ascii="Times New Roman" w:eastAsia="Times New Roman" w:hAnsi="Times New Roman" w:cs="Times New Roman"/>
          <w:sz w:val="24"/>
          <w:szCs w:val="24"/>
        </w:rPr>
        <w:t xml:space="preserve"> (2025). &lt;</w:t>
      </w:r>
      <w:hyperlink r:id="rId12">
        <w:r w:rsidRPr="001B14D8">
          <w:rPr>
            <w:rFonts w:ascii="Times New Roman" w:eastAsia="Times New Roman" w:hAnsi="Times New Roman" w:cs="Times New Roman"/>
            <w:color w:val="1155CC"/>
            <w:sz w:val="24"/>
            <w:szCs w:val="24"/>
            <w:u w:val="single"/>
          </w:rPr>
          <w:t>https://www.theculturefactor.com/country-comparison-tool?countries=japan%2Cunited%2Bkingdom</w:t>
        </w:r>
      </w:hyperlink>
      <w:r w:rsidRPr="001B14D8">
        <w:rPr>
          <w:rFonts w:ascii="Times New Roman" w:eastAsia="Times New Roman" w:hAnsi="Times New Roman" w:cs="Times New Roman"/>
          <w:sz w:val="24"/>
          <w:szCs w:val="24"/>
        </w:rPr>
        <w:t>&gt; [Accessed 17 March 2025].</w:t>
      </w:r>
    </w:p>
    <w:p w14:paraId="786DF162"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Diep, C., </w:t>
      </w:r>
      <w:r w:rsidRPr="001B14D8">
        <w:rPr>
          <w:rFonts w:ascii="Times New Roman" w:eastAsia="Times New Roman" w:hAnsi="Times New Roman" w:cs="Times New Roman"/>
          <w:i/>
          <w:sz w:val="24"/>
          <w:szCs w:val="24"/>
        </w:rPr>
        <w:t xml:space="preserve">Retail sector in Japan - Statistics &amp; Facts | Statista </w:t>
      </w:r>
      <w:r w:rsidRPr="001B14D8">
        <w:rPr>
          <w:rFonts w:ascii="Times New Roman" w:eastAsia="Times New Roman" w:hAnsi="Times New Roman" w:cs="Times New Roman"/>
          <w:sz w:val="24"/>
          <w:szCs w:val="24"/>
        </w:rPr>
        <w:t>(2025)</w:t>
      </w:r>
      <w:r w:rsidRPr="001B14D8">
        <w:rPr>
          <w:rFonts w:ascii="Times New Roman" w:eastAsia="Times New Roman" w:hAnsi="Times New Roman" w:cs="Times New Roman"/>
          <w:i/>
          <w:sz w:val="24"/>
          <w:szCs w:val="24"/>
        </w:rPr>
        <w:t xml:space="preserve">. </w:t>
      </w:r>
      <w:r w:rsidRPr="001B14D8">
        <w:rPr>
          <w:rFonts w:ascii="Times New Roman" w:eastAsia="Times New Roman" w:hAnsi="Times New Roman" w:cs="Times New Roman"/>
          <w:sz w:val="24"/>
          <w:szCs w:val="24"/>
        </w:rPr>
        <w:t>&lt;</w:t>
      </w:r>
      <w:hyperlink r:id="rId13">
        <w:r w:rsidRPr="001B14D8">
          <w:rPr>
            <w:rFonts w:ascii="Times New Roman" w:eastAsia="Times New Roman" w:hAnsi="Times New Roman" w:cs="Times New Roman"/>
            <w:color w:val="1155CC"/>
            <w:sz w:val="24"/>
            <w:szCs w:val="24"/>
            <w:u w:val="single"/>
          </w:rPr>
          <w:t>https://www.statista.com/topics/7438/retail-trade-in-japan/</w:t>
        </w:r>
      </w:hyperlink>
      <w:r w:rsidRPr="001B14D8">
        <w:rPr>
          <w:rFonts w:ascii="Times New Roman" w:eastAsia="Times New Roman" w:hAnsi="Times New Roman" w:cs="Times New Roman"/>
          <w:sz w:val="24"/>
          <w:szCs w:val="24"/>
        </w:rPr>
        <w:t>&gt; [Accessed 17 March 2025].</w:t>
      </w:r>
    </w:p>
    <w:p w14:paraId="2CD2414D"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Dunning, J., ‘Routledge’, </w:t>
      </w:r>
      <w:r w:rsidRPr="001B14D8">
        <w:rPr>
          <w:rFonts w:ascii="Times New Roman" w:eastAsia="Times New Roman" w:hAnsi="Times New Roman" w:cs="Times New Roman"/>
          <w:i/>
          <w:sz w:val="24"/>
          <w:szCs w:val="24"/>
        </w:rPr>
        <w:t>International production and the multinational enterprise (RLE international business)</w:t>
      </w:r>
      <w:r w:rsidRPr="001B14D8">
        <w:rPr>
          <w:rFonts w:ascii="Times New Roman" w:eastAsia="Times New Roman" w:hAnsi="Times New Roman" w:cs="Times New Roman"/>
          <w:sz w:val="24"/>
          <w:szCs w:val="24"/>
        </w:rPr>
        <w:t>. (2013).</w:t>
      </w:r>
    </w:p>
    <w:p w14:paraId="191FF4D3"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Ghazali, S.E., </w:t>
      </w:r>
      <w:r w:rsidRPr="001B14D8">
        <w:rPr>
          <w:rFonts w:ascii="Times New Roman" w:eastAsia="Times New Roman" w:hAnsi="Times New Roman" w:cs="Times New Roman"/>
          <w:i/>
          <w:sz w:val="24"/>
          <w:szCs w:val="24"/>
        </w:rPr>
        <w:t>Global communication styles in the Workplace, Diversity Resources</w:t>
      </w:r>
      <w:r w:rsidRPr="001B14D8">
        <w:rPr>
          <w:rFonts w:ascii="Times New Roman" w:eastAsia="Times New Roman" w:hAnsi="Times New Roman" w:cs="Times New Roman"/>
          <w:sz w:val="24"/>
          <w:szCs w:val="24"/>
        </w:rPr>
        <w:t xml:space="preserve"> (2024). &lt;</w:t>
      </w:r>
      <w:hyperlink r:id="rId14">
        <w:r w:rsidRPr="001B14D8">
          <w:rPr>
            <w:rFonts w:ascii="Times New Roman" w:eastAsia="Times New Roman" w:hAnsi="Times New Roman" w:cs="Times New Roman"/>
            <w:color w:val="1155CC"/>
            <w:sz w:val="24"/>
            <w:szCs w:val="24"/>
            <w:u w:val="single"/>
          </w:rPr>
          <w:t>https://www.diversityresources.com/global-communication-styles-in-the-workplace/</w:t>
        </w:r>
      </w:hyperlink>
      <w:r w:rsidRPr="001B14D8">
        <w:rPr>
          <w:rFonts w:ascii="Times New Roman" w:eastAsia="Times New Roman" w:hAnsi="Times New Roman" w:cs="Times New Roman"/>
          <w:sz w:val="24"/>
          <w:szCs w:val="24"/>
        </w:rPr>
        <w:t>&gt; [Accessed 17 March 2025].</w:t>
      </w:r>
    </w:p>
    <w:p w14:paraId="7A0011EC"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Investment NSW, </w:t>
      </w:r>
      <w:r w:rsidRPr="001B14D8">
        <w:rPr>
          <w:rFonts w:ascii="Times New Roman" w:eastAsia="Times New Roman" w:hAnsi="Times New Roman" w:cs="Times New Roman"/>
          <w:i/>
          <w:sz w:val="24"/>
          <w:szCs w:val="24"/>
        </w:rPr>
        <w:t xml:space="preserve">Health Food &amp; Beverage, and Consumer Health (edible) to Japan, Investment </w:t>
      </w:r>
      <w:proofErr w:type="gramStart"/>
      <w:r w:rsidRPr="001B14D8">
        <w:rPr>
          <w:rFonts w:ascii="Times New Roman" w:eastAsia="Times New Roman" w:hAnsi="Times New Roman" w:cs="Times New Roman"/>
          <w:i/>
          <w:sz w:val="24"/>
          <w:szCs w:val="24"/>
        </w:rPr>
        <w:t xml:space="preserve">NSW </w:t>
      </w:r>
      <w:r w:rsidRPr="001B14D8">
        <w:rPr>
          <w:rFonts w:ascii="Times New Roman" w:eastAsia="Times New Roman" w:hAnsi="Times New Roman" w:cs="Times New Roman"/>
          <w:sz w:val="24"/>
          <w:szCs w:val="24"/>
        </w:rPr>
        <w:t xml:space="preserve"> (</w:t>
      </w:r>
      <w:proofErr w:type="gramEnd"/>
      <w:r w:rsidRPr="001B14D8">
        <w:rPr>
          <w:rFonts w:ascii="Times New Roman" w:eastAsia="Times New Roman" w:hAnsi="Times New Roman" w:cs="Times New Roman"/>
          <w:sz w:val="24"/>
          <w:szCs w:val="24"/>
        </w:rPr>
        <w:t>2024). &lt;</w:t>
      </w:r>
      <w:hyperlink r:id="rId15" w:anchor=":~:text=Japanese%20culture%20has%20a%20long,response%20to%20rising%20health%20consciousness">
        <w:r w:rsidRPr="001B14D8">
          <w:rPr>
            <w:rFonts w:ascii="Times New Roman" w:eastAsia="Times New Roman" w:hAnsi="Times New Roman" w:cs="Times New Roman"/>
            <w:color w:val="1155CC"/>
            <w:sz w:val="24"/>
            <w:szCs w:val="24"/>
            <w:u w:val="single"/>
          </w:rPr>
          <w:t>https://www.investment.nsw.gov.au/export/going-global-export-program/health-food-and-beverage-and-consumer-health-edible-to-japan/#:~:text=Japanese%20culture%20has%20a%20long,response%20to%20rising%20health%20consciousness</w:t>
        </w:r>
      </w:hyperlink>
      <w:r w:rsidRPr="001B14D8">
        <w:rPr>
          <w:rFonts w:ascii="Times New Roman" w:eastAsia="Times New Roman" w:hAnsi="Times New Roman" w:cs="Times New Roman"/>
          <w:sz w:val="24"/>
          <w:szCs w:val="24"/>
        </w:rPr>
        <w:t>.&gt; [Accessed 17 March 2025].</w:t>
      </w:r>
    </w:p>
    <w:p w14:paraId="6FBC91AD"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IOR, </w:t>
      </w:r>
      <w:r w:rsidRPr="001B14D8">
        <w:rPr>
          <w:rFonts w:ascii="Times New Roman" w:eastAsia="Times New Roman" w:hAnsi="Times New Roman" w:cs="Times New Roman"/>
          <w:i/>
          <w:sz w:val="24"/>
          <w:szCs w:val="24"/>
        </w:rPr>
        <w:t>United Kingdom, IOR</w:t>
      </w:r>
      <w:r w:rsidRPr="001B14D8">
        <w:rPr>
          <w:rFonts w:ascii="Times New Roman" w:eastAsia="Times New Roman" w:hAnsi="Times New Roman" w:cs="Times New Roman"/>
          <w:sz w:val="24"/>
          <w:szCs w:val="24"/>
        </w:rPr>
        <w:t xml:space="preserve"> (2018)</w:t>
      </w:r>
      <w:r w:rsidRPr="001B14D8">
        <w:rPr>
          <w:rFonts w:ascii="Times New Roman" w:eastAsia="Times New Roman" w:hAnsi="Times New Roman" w:cs="Times New Roman"/>
          <w:i/>
          <w:sz w:val="24"/>
          <w:szCs w:val="24"/>
        </w:rPr>
        <w:t>.</w:t>
      </w:r>
      <w:r w:rsidRPr="001B14D8">
        <w:rPr>
          <w:rFonts w:ascii="Times New Roman" w:eastAsia="Times New Roman" w:hAnsi="Times New Roman" w:cs="Times New Roman"/>
          <w:sz w:val="24"/>
          <w:szCs w:val="24"/>
        </w:rPr>
        <w:t xml:space="preserve"> &lt;</w:t>
      </w:r>
      <w:hyperlink r:id="rId16" w:anchor=":~:text=UK%20Communication%20Style&amp;text=Understatement%20is%20valued.,inference%20is%20required%20to%20understand">
        <w:r w:rsidRPr="001B14D8">
          <w:rPr>
            <w:rFonts w:ascii="Times New Roman" w:eastAsia="Times New Roman" w:hAnsi="Times New Roman" w:cs="Times New Roman"/>
            <w:color w:val="1155CC"/>
            <w:sz w:val="24"/>
            <w:szCs w:val="24"/>
            <w:u w:val="single"/>
          </w:rPr>
          <w:t>https://www.iorworld.com/resources/united-kingdom/#:~:text=UK%20Communication%20Style&amp;text=Understatement%20is%20valued.,inference%20is%20required%20to%20understand</w:t>
        </w:r>
      </w:hyperlink>
      <w:r w:rsidRPr="001B14D8">
        <w:rPr>
          <w:rFonts w:ascii="Times New Roman" w:eastAsia="Times New Roman" w:hAnsi="Times New Roman" w:cs="Times New Roman"/>
          <w:sz w:val="24"/>
          <w:szCs w:val="24"/>
        </w:rPr>
        <w:t>&gt; [Accessed 17 March 2025].</w:t>
      </w:r>
    </w:p>
    <w:p w14:paraId="302D9F4C"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Ni, P., </w:t>
      </w:r>
      <w:r w:rsidRPr="001B14D8">
        <w:rPr>
          <w:rFonts w:ascii="Times New Roman" w:eastAsia="Times New Roman" w:hAnsi="Times New Roman" w:cs="Times New Roman"/>
          <w:i/>
          <w:sz w:val="24"/>
          <w:szCs w:val="24"/>
        </w:rPr>
        <w:t>10 traits of low-context communicators, Psychology Today</w:t>
      </w:r>
      <w:r w:rsidRPr="001B14D8">
        <w:rPr>
          <w:rFonts w:ascii="Times New Roman" w:eastAsia="Times New Roman" w:hAnsi="Times New Roman" w:cs="Times New Roman"/>
          <w:sz w:val="24"/>
          <w:szCs w:val="24"/>
        </w:rPr>
        <w:t xml:space="preserve"> (2022). &lt;</w:t>
      </w:r>
      <w:hyperlink r:id="rId17">
        <w:r w:rsidRPr="001B14D8">
          <w:rPr>
            <w:rFonts w:ascii="Times New Roman" w:eastAsia="Times New Roman" w:hAnsi="Times New Roman" w:cs="Times New Roman"/>
            <w:color w:val="1155CC"/>
            <w:sz w:val="24"/>
            <w:szCs w:val="24"/>
            <w:u w:val="single"/>
          </w:rPr>
          <w:t>https://www.psychologytoday.com/gb/blog/communication-success/202206/10-traits-of-low-context-communicators</w:t>
        </w:r>
      </w:hyperlink>
      <w:r w:rsidRPr="001B14D8">
        <w:rPr>
          <w:rFonts w:ascii="Times New Roman" w:eastAsia="Times New Roman" w:hAnsi="Times New Roman" w:cs="Times New Roman"/>
          <w:sz w:val="24"/>
          <w:szCs w:val="24"/>
        </w:rPr>
        <w:t>&gt; [Accessed 17 March 2025].</w:t>
      </w:r>
    </w:p>
    <w:p w14:paraId="6144ED6A"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lastRenderedPageBreak/>
        <w:t xml:space="preserve">Shen, Z., Pang, B., Li, X. and Chen, Y., ‘Journal of Pragmatics and Discourse Analysis’, </w:t>
      </w:r>
      <w:r w:rsidRPr="001B14D8">
        <w:rPr>
          <w:rFonts w:ascii="Times New Roman" w:eastAsia="Times New Roman" w:hAnsi="Times New Roman" w:cs="Times New Roman"/>
          <w:i/>
          <w:sz w:val="24"/>
          <w:szCs w:val="24"/>
        </w:rPr>
        <w:t>An exploration of Japanese cultural dynamics communication practices through social pragmatics,</w:t>
      </w:r>
      <w:r w:rsidRPr="001B14D8">
        <w:rPr>
          <w:rFonts w:ascii="Times New Roman" w:eastAsia="Times New Roman" w:hAnsi="Times New Roman" w:cs="Times New Roman"/>
          <w:sz w:val="24"/>
          <w:szCs w:val="24"/>
        </w:rPr>
        <w:t xml:space="preserve"> 3(1) (2024), pp.60-72. Link-</w:t>
      </w:r>
      <w:hyperlink r:id="rId18">
        <w:r w:rsidRPr="001B14D8">
          <w:rPr>
            <w:rFonts w:ascii="Times New Roman" w:eastAsia="Times New Roman" w:hAnsi="Times New Roman" w:cs="Times New Roman"/>
            <w:color w:val="1155CC"/>
            <w:sz w:val="24"/>
            <w:szCs w:val="24"/>
            <w:u w:val="single"/>
          </w:rPr>
          <w:t>https://www.researchgate.net/profile/Zijun-Shen/publication/379931914_An_Exploration_of_Japanese_Cultural_Dynamics_Communication_Practices_through_Social_Pragmatics/links/662a82a108aa54017ac072e7/An-Exploration-of-Japanese-Cultural-Dynamics-Communication-Practices-through-Social-Pragmatics.pdf</w:t>
        </w:r>
      </w:hyperlink>
    </w:p>
    <w:p w14:paraId="2C54EE4D"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Song, S., ‘Journal of World Business’, </w:t>
      </w:r>
      <w:r w:rsidRPr="001B14D8">
        <w:rPr>
          <w:rFonts w:ascii="Times New Roman" w:eastAsia="Times New Roman" w:hAnsi="Times New Roman" w:cs="Times New Roman"/>
          <w:i/>
          <w:sz w:val="24"/>
          <w:szCs w:val="24"/>
        </w:rPr>
        <w:t>Actualization of growth potential in international joint ventures: The moderating effects of localization strategies.</w:t>
      </w:r>
      <w:r w:rsidRPr="001B14D8">
        <w:rPr>
          <w:rFonts w:ascii="Times New Roman" w:eastAsia="Times New Roman" w:hAnsi="Times New Roman" w:cs="Times New Roman"/>
          <w:sz w:val="24"/>
          <w:szCs w:val="24"/>
        </w:rPr>
        <w:t xml:space="preserve"> 55(2) (2020), p.101024. Link-</w:t>
      </w:r>
      <w:hyperlink r:id="rId19">
        <w:r w:rsidRPr="001B14D8">
          <w:rPr>
            <w:rFonts w:ascii="Times New Roman" w:eastAsia="Times New Roman" w:hAnsi="Times New Roman" w:cs="Times New Roman"/>
            <w:color w:val="1155CC"/>
            <w:sz w:val="24"/>
            <w:szCs w:val="24"/>
            <w:u w:val="single"/>
          </w:rPr>
          <w:t>https://www.sciencedirect.com/science/article/pii/S1090951618306291</w:t>
        </w:r>
      </w:hyperlink>
    </w:p>
    <w:p w14:paraId="5146BDF0"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Tabata, N. and Vrij, A., ‘Psychiatry, Psychology, and Law’, </w:t>
      </w:r>
      <w:r w:rsidRPr="001B14D8">
        <w:rPr>
          <w:rFonts w:ascii="Times New Roman" w:eastAsia="Times New Roman" w:hAnsi="Times New Roman" w:cs="Times New Roman"/>
          <w:i/>
          <w:sz w:val="24"/>
          <w:szCs w:val="24"/>
        </w:rPr>
        <w:t>Differences between Japanese and British participants in self-reported verbal strategies to appear convincing</w:t>
      </w:r>
      <w:r w:rsidRPr="001B14D8">
        <w:rPr>
          <w:rFonts w:ascii="Times New Roman" w:eastAsia="Times New Roman" w:hAnsi="Times New Roman" w:cs="Times New Roman"/>
          <w:sz w:val="24"/>
          <w:szCs w:val="24"/>
        </w:rPr>
        <w:t>, 30(2) (2023), pp.177-191. Link-</w:t>
      </w:r>
      <w:hyperlink r:id="rId20">
        <w:r w:rsidRPr="001B14D8">
          <w:rPr>
            <w:rFonts w:ascii="Times New Roman" w:eastAsia="Times New Roman" w:hAnsi="Times New Roman" w:cs="Times New Roman"/>
            <w:color w:val="1155CC"/>
            <w:sz w:val="24"/>
            <w:szCs w:val="24"/>
            <w:u w:val="single"/>
          </w:rPr>
          <w:t>https://pmc.ncbi.nlm.nih.gov/articles/PMC10026762/pdf/TPPL_30_2003269.pdf</w:t>
        </w:r>
      </w:hyperlink>
    </w:p>
    <w:p w14:paraId="21F18259"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Tamaki, S., </w:t>
      </w:r>
      <w:r w:rsidRPr="001B14D8">
        <w:rPr>
          <w:rFonts w:ascii="Times New Roman" w:eastAsia="Times New Roman" w:hAnsi="Times New Roman" w:cs="Times New Roman"/>
          <w:i/>
          <w:sz w:val="24"/>
          <w:szCs w:val="24"/>
        </w:rPr>
        <w:t xml:space="preserve">High context vs. low context communication in the Japan workplace, </w:t>
      </w:r>
      <w:proofErr w:type="gramStart"/>
      <w:r w:rsidRPr="001B14D8">
        <w:rPr>
          <w:rFonts w:ascii="Times New Roman" w:eastAsia="Times New Roman" w:hAnsi="Times New Roman" w:cs="Times New Roman"/>
          <w:i/>
          <w:sz w:val="24"/>
          <w:szCs w:val="24"/>
        </w:rPr>
        <w:t>English</w:t>
      </w:r>
      <w:r w:rsidRPr="001B14D8">
        <w:rPr>
          <w:rFonts w:ascii="Times New Roman" w:eastAsia="Times New Roman" w:hAnsi="Times New Roman" w:cs="Times New Roman"/>
          <w:sz w:val="24"/>
          <w:szCs w:val="24"/>
        </w:rPr>
        <w:t xml:space="preserve">  (</w:t>
      </w:r>
      <w:proofErr w:type="gramEnd"/>
      <w:r w:rsidRPr="001B14D8">
        <w:rPr>
          <w:rFonts w:ascii="Times New Roman" w:eastAsia="Times New Roman" w:hAnsi="Times New Roman" w:cs="Times New Roman"/>
          <w:sz w:val="24"/>
          <w:szCs w:val="24"/>
        </w:rPr>
        <w:t>2024). &lt;</w:t>
      </w:r>
      <w:hyperlink r:id="rId21">
        <w:r w:rsidRPr="001B14D8">
          <w:rPr>
            <w:rFonts w:ascii="Times New Roman" w:eastAsia="Times New Roman" w:hAnsi="Times New Roman" w:cs="Times New Roman"/>
            <w:color w:val="1155CC"/>
            <w:sz w:val="24"/>
            <w:szCs w:val="24"/>
            <w:u w:val="single"/>
          </w:rPr>
          <w:t>https://www.inventurejapan.com/culture/high-vs-low-context-communication</w:t>
        </w:r>
      </w:hyperlink>
      <w:r w:rsidRPr="001B14D8">
        <w:rPr>
          <w:rFonts w:ascii="Times New Roman" w:eastAsia="Times New Roman" w:hAnsi="Times New Roman" w:cs="Times New Roman"/>
          <w:sz w:val="24"/>
          <w:szCs w:val="24"/>
        </w:rPr>
        <w:t>&gt; [Accessed 17 March 2025].</w:t>
      </w:r>
    </w:p>
    <w:p w14:paraId="492241DC" w14:textId="77777777"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Ward, M. (2025) Retail sector in the UK. Available at: https://researchbriefings.files.parliament.uk/documents/SN06186/SN06186.pdf (Accessed: 17 March 2025).</w:t>
      </w:r>
    </w:p>
    <w:p w14:paraId="4245713C" w14:textId="565451F0" w:rsidR="00410624" w:rsidRPr="001B14D8" w:rsidRDefault="00410624" w:rsidP="00410624">
      <w:pPr>
        <w:spacing w:after="0" w:line="360" w:lineRule="auto"/>
        <w:jc w:val="both"/>
        <w:rPr>
          <w:rFonts w:ascii="Times New Roman" w:eastAsia="Times New Roman" w:hAnsi="Times New Roman" w:cs="Times New Roman"/>
          <w:sz w:val="24"/>
          <w:szCs w:val="24"/>
        </w:rPr>
      </w:pPr>
      <w:r w:rsidRPr="001B14D8">
        <w:rPr>
          <w:rFonts w:ascii="Times New Roman" w:eastAsia="Times New Roman" w:hAnsi="Times New Roman" w:cs="Times New Roman"/>
          <w:sz w:val="24"/>
          <w:szCs w:val="24"/>
        </w:rPr>
        <w:t xml:space="preserve">Wells, R., </w:t>
      </w:r>
      <w:r w:rsidRPr="001B14D8">
        <w:rPr>
          <w:rFonts w:ascii="Times New Roman" w:eastAsia="Times New Roman" w:hAnsi="Times New Roman" w:cs="Times New Roman"/>
          <w:i/>
          <w:sz w:val="24"/>
          <w:szCs w:val="24"/>
        </w:rPr>
        <w:t>5 strategies for cross-cultural communication across global teams, Forbe</w:t>
      </w:r>
      <w:r w:rsidRPr="001B14D8">
        <w:rPr>
          <w:rFonts w:ascii="Times New Roman" w:eastAsia="Times New Roman" w:hAnsi="Times New Roman" w:cs="Times New Roman"/>
          <w:sz w:val="24"/>
          <w:szCs w:val="24"/>
        </w:rPr>
        <w:t>s (2023). &lt;https://www.forbes.com/sites/rachelwells/2023/10/03/5-strategies-for-cross-cultural-communication-across-global-teams/&gt; [Accessed 17 March 2025].</w:t>
      </w:r>
    </w:p>
    <w:sectPr w:rsidR="00410624" w:rsidRPr="001B14D8" w:rsidSect="00410624">
      <w:headerReference w:type="default" r:id="rId22"/>
      <w:footerReference w:type="default" r:id="rId23"/>
      <w:headerReference w:type="first" r:id="rId24"/>
      <w:footerReference w:type="firs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89B8D" w14:textId="77777777" w:rsidR="005201A9" w:rsidRDefault="005201A9">
      <w:pPr>
        <w:spacing w:after="0" w:line="240" w:lineRule="auto"/>
      </w:pPr>
      <w:r>
        <w:separator/>
      </w:r>
    </w:p>
  </w:endnote>
  <w:endnote w:type="continuationSeparator" w:id="0">
    <w:p w14:paraId="72BD4E8C" w14:textId="77777777" w:rsidR="005201A9" w:rsidRDefault="00520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D66BE" w14:textId="77777777" w:rsidR="00630767" w:rsidRDefault="00000000">
    <w:pPr>
      <w:jc w:val="right"/>
    </w:pPr>
    <w:r>
      <w:fldChar w:fldCharType="begin"/>
    </w:r>
    <w:r>
      <w:instrText>PAGE</w:instrText>
    </w:r>
    <w:r>
      <w:fldChar w:fldCharType="separate"/>
    </w:r>
    <w:r w:rsidR="0041062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5C4B" w14:textId="77777777" w:rsidR="00630767" w:rsidRDefault="006307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C0778" w14:textId="77777777" w:rsidR="005201A9" w:rsidRDefault="005201A9">
      <w:pPr>
        <w:spacing w:after="0" w:line="240" w:lineRule="auto"/>
      </w:pPr>
      <w:r>
        <w:separator/>
      </w:r>
    </w:p>
  </w:footnote>
  <w:footnote w:type="continuationSeparator" w:id="0">
    <w:p w14:paraId="54207750" w14:textId="77777777" w:rsidR="005201A9" w:rsidRDefault="00520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5A27B" w14:textId="77777777" w:rsidR="00630767" w:rsidRDefault="0063076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A072" w14:textId="77777777" w:rsidR="00630767" w:rsidRDefault="0063076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767"/>
    <w:rsid w:val="001B14D8"/>
    <w:rsid w:val="003D14CD"/>
    <w:rsid w:val="00410624"/>
    <w:rsid w:val="005201A9"/>
    <w:rsid w:val="00630767"/>
    <w:rsid w:val="008E0B79"/>
    <w:rsid w:val="00FC1E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40330F"/>
  <w15:docId w15:val="{5E62147C-58A9-4A37-AE89-44298F6F4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content/pdf/10.1186/s41018-020-00088-y.pdf" TargetMode="External"/><Relationship Id="rId13" Type="http://schemas.openxmlformats.org/officeDocument/2006/relationships/hyperlink" Target="https://www.statista.com/topics/7438/retail-trade-in-japan/" TargetMode="External"/><Relationship Id="rId18" Type="http://schemas.openxmlformats.org/officeDocument/2006/relationships/hyperlink" Target="https://www.researchgate.net/profile/Zijun-Shen/publication/379931914_An_Exploration_of_Japanese_Cultural_Dynamics_Communication_Practices_through_Social_Pragmatics/links/662a82a108aa54017ac072e7/An-Exploration-of-Japanese-Cultural-Dynamics-Communication-Practices-through-Social-Pragmatics.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inventurejapan.com/culture/high-vs-low-context-communication" TargetMode="External"/><Relationship Id="rId7" Type="http://schemas.openxmlformats.org/officeDocument/2006/relationships/image" Target="media/image1.png"/><Relationship Id="rId12" Type="http://schemas.openxmlformats.org/officeDocument/2006/relationships/hyperlink" Target="https://www.theculturefactor.com/country-comparison-tool?countries=japan%2Cunited%2Bkingdom" TargetMode="External"/><Relationship Id="rId17" Type="http://schemas.openxmlformats.org/officeDocument/2006/relationships/hyperlink" Target="https://www.psychologytoday.com/gb/blog/communication-success/202206/10-traits-of-low-context-communicator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iorworld.com/resources/united-kingdom/" TargetMode="External"/><Relationship Id="rId20" Type="http://schemas.openxmlformats.org/officeDocument/2006/relationships/hyperlink" Target="https://pmc.ncbi.nlm.nih.gov/articles/PMC10026762/pdf/TPPL_30_2003269.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poratefinanceinstitute.com/resources/management/hofstedes-cultural-dimensions-theory/"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investment.nsw.gov.au/export/going-global-export-program/health-food-and-beverage-and-consumer-health-edible-to-japan/" TargetMode="External"/><Relationship Id="rId23" Type="http://schemas.openxmlformats.org/officeDocument/2006/relationships/footer" Target="footer1.xml"/><Relationship Id="rId10" Type="http://schemas.openxmlformats.org/officeDocument/2006/relationships/hyperlink" Target="https://www.statista.com/statistics/238667/tesco-plc-number-of-outlets-worldwide/" TargetMode="External"/><Relationship Id="rId19" Type="http://schemas.openxmlformats.org/officeDocument/2006/relationships/hyperlink" Target="https://www.sciencedirect.com/science/article/pii/S1090951618306291" TargetMode="External"/><Relationship Id="rId4" Type="http://schemas.openxmlformats.org/officeDocument/2006/relationships/webSettings" Target="webSettings.xml"/><Relationship Id="rId9" Type="http://schemas.openxmlformats.org/officeDocument/2006/relationships/hyperlink" Target="https://www.statista.com/statistics/490931/tesco-group-finance-revenue-united-kingdom-uk/" TargetMode="External"/><Relationship Id="rId14" Type="http://schemas.openxmlformats.org/officeDocument/2006/relationships/hyperlink" Target="https://www.diversityresources.com/global-communication-styles-in-the-workplace/"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OUJXqpDHe4vcpF+OlWSiGoyN4g==">CgMxLjAyDmgubjljZW13Z245MG4xMg5oLnF0b20ya2F1NnI2bjINaC5mc3ZyZTh0bTMyNjINaC43eG1iNnB4Z242NDgAciExTk4zeGNQM0pjQ3J0bmlKaHA1RkVjTzRRTGFmbDNiaXM=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3408</Words>
  <Characters>19430</Characters>
  <Application>Microsoft Office Word</Application>
  <DocSecurity>0</DocSecurity>
  <Lines>161</Lines>
  <Paragraphs>45</Paragraphs>
  <ScaleCrop>false</ScaleCrop>
  <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arkapaul4352@outlook.com</dc:creator>
  <cp:lastModifiedBy>Ceapa Sorina</cp:lastModifiedBy>
  <cp:revision>3</cp:revision>
  <dcterms:created xsi:type="dcterms:W3CDTF">2024-12-05T21:22:00Z</dcterms:created>
  <dcterms:modified xsi:type="dcterms:W3CDTF">2025-03-23T07:00:00Z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5bc27dc0ba48baed1474ffe1964d8ec140da7e858fca8da4b0a2f101bd0d0810</vt:lpwstr>
  </property>
</Properties>
</file>