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57E29" w14:textId="77777777" w:rsidR="00037044" w:rsidRDefault="00037044">
      <w:pPr>
        <w:spacing w:before="74" w:line="360" w:lineRule="auto"/>
        <w:ind w:left="3371" w:right="3426"/>
        <w:jc w:val="center"/>
        <w:rPr>
          <w:b/>
          <w:sz w:val="24"/>
        </w:rPr>
      </w:pPr>
    </w:p>
    <w:p w14:paraId="27518F99" w14:textId="77777777" w:rsidR="005B430C" w:rsidRPr="005B430C" w:rsidRDefault="005B430C" w:rsidP="005B430C">
      <w:pPr>
        <w:widowControl/>
        <w:autoSpaceDE/>
        <w:autoSpaceDN/>
        <w:spacing w:after="160" w:line="480" w:lineRule="auto"/>
        <w:jc w:val="center"/>
        <w:divId w:val="1104880434"/>
        <w:rPr>
          <w:rFonts w:eastAsiaTheme="minorHAnsi"/>
          <w:sz w:val="24"/>
          <w:szCs w:val="24"/>
        </w:rPr>
      </w:pPr>
      <w:r w:rsidRPr="005B430C">
        <w:rPr>
          <w:rFonts w:eastAsiaTheme="minorHAnsi"/>
          <w:sz w:val="24"/>
          <w:szCs w:val="24"/>
        </w:rPr>
        <w:t>Student name: Constantin Bogdan Rusu</w:t>
      </w:r>
    </w:p>
    <w:p w14:paraId="7EFEB09A" w14:textId="77777777" w:rsidR="005B430C" w:rsidRPr="005B430C" w:rsidRDefault="005B430C" w:rsidP="005B430C">
      <w:pPr>
        <w:widowControl/>
        <w:autoSpaceDE/>
        <w:autoSpaceDN/>
        <w:spacing w:after="160" w:line="480" w:lineRule="auto"/>
        <w:jc w:val="center"/>
        <w:divId w:val="1104880434"/>
        <w:rPr>
          <w:rFonts w:ascii="Arial" w:hAnsi="Arial" w:cs="Arial"/>
          <w:color w:val="242130"/>
          <w:shd w:val="clear" w:color="auto" w:fill="FFFFFF"/>
        </w:rPr>
      </w:pPr>
      <w:r w:rsidRPr="005B430C">
        <w:rPr>
          <w:rFonts w:eastAsiaTheme="minorHAnsi"/>
          <w:sz w:val="24"/>
          <w:szCs w:val="24"/>
        </w:rPr>
        <w:t>Student ID:</w:t>
      </w:r>
      <w:r w:rsidRPr="005B430C">
        <w:rPr>
          <w:rFonts w:ascii="Arial" w:hAnsi="Arial" w:cs="Arial"/>
          <w:color w:val="242130"/>
          <w:shd w:val="clear" w:color="auto" w:fill="FFFFFF"/>
        </w:rPr>
        <w:t xml:space="preserve"> 2014305</w:t>
      </w:r>
    </w:p>
    <w:p w14:paraId="0BCA03DA" w14:textId="77777777" w:rsidR="005B430C" w:rsidRPr="005B430C" w:rsidRDefault="005B430C" w:rsidP="005B430C">
      <w:pPr>
        <w:widowControl/>
        <w:autoSpaceDE/>
        <w:autoSpaceDN/>
        <w:spacing w:after="160" w:line="480" w:lineRule="auto"/>
        <w:jc w:val="center"/>
        <w:divId w:val="1104880434"/>
        <w:rPr>
          <w:rFonts w:ascii="Arial" w:hAnsi="Arial" w:cs="Arial"/>
          <w:color w:val="242130"/>
          <w:shd w:val="clear" w:color="auto" w:fill="FFFFFF"/>
        </w:rPr>
      </w:pPr>
      <w:r w:rsidRPr="005B430C">
        <w:rPr>
          <w:rFonts w:ascii="Arial" w:hAnsi="Arial" w:cs="Arial"/>
          <w:color w:val="242130"/>
          <w:shd w:val="clear" w:color="auto" w:fill="FFFFFF"/>
        </w:rPr>
        <w:t>Module: Foreign Languages(BMIH5003)</w:t>
      </w:r>
    </w:p>
    <w:p w14:paraId="04C49708" w14:textId="2BD4CDBD" w:rsidR="00037044" w:rsidRPr="005B430C" w:rsidRDefault="005B430C" w:rsidP="005B430C">
      <w:pPr>
        <w:widowControl/>
        <w:autoSpaceDE/>
        <w:autoSpaceDN/>
        <w:spacing w:after="160" w:line="480" w:lineRule="auto"/>
        <w:jc w:val="center"/>
        <w:divId w:val="1104880434"/>
        <w:rPr>
          <w:rFonts w:ascii="Arial" w:hAnsi="Arial" w:cs="Arial"/>
          <w:color w:val="242130"/>
          <w:shd w:val="clear" w:color="auto" w:fill="FFFFFF"/>
        </w:rPr>
      </w:pPr>
      <w:r w:rsidRPr="005B430C">
        <w:rPr>
          <w:rFonts w:ascii="Arial" w:hAnsi="Arial" w:cs="Arial"/>
          <w:color w:val="242130"/>
          <w:shd w:val="clear" w:color="auto" w:fill="FFFFFF"/>
        </w:rPr>
        <w:t xml:space="preserve">Lecturer: Lisa-Marie </w:t>
      </w:r>
      <w:proofErr w:type="spellStart"/>
      <w:r w:rsidRPr="005B430C">
        <w:rPr>
          <w:rFonts w:ascii="Arial" w:hAnsi="Arial" w:cs="Arial"/>
          <w:color w:val="242130"/>
          <w:shd w:val="clear" w:color="auto" w:fill="FFFFFF"/>
        </w:rPr>
        <w:t>Bassler</w:t>
      </w:r>
      <w:proofErr w:type="spellEnd"/>
    </w:p>
    <w:p w14:paraId="0AB9F76C" w14:textId="77777777" w:rsidR="00037044" w:rsidRDefault="00037044">
      <w:pPr>
        <w:spacing w:before="74" w:line="360" w:lineRule="auto"/>
        <w:ind w:left="3371" w:right="3426"/>
        <w:jc w:val="center"/>
        <w:rPr>
          <w:b/>
          <w:sz w:val="24"/>
        </w:rPr>
      </w:pPr>
    </w:p>
    <w:p w14:paraId="55E03F27" w14:textId="77777777" w:rsidR="00C87438" w:rsidRDefault="00000000" w:rsidP="00B74F70">
      <w:pPr>
        <w:spacing w:before="74" w:line="360" w:lineRule="auto"/>
        <w:ind w:left="3371" w:right="3426"/>
        <w:jc w:val="center"/>
        <w:rPr>
          <w:b/>
          <w:sz w:val="24"/>
        </w:rPr>
      </w:pPr>
      <w:r w:rsidRPr="00037044">
        <w:rPr>
          <w:b/>
          <w:spacing w:val="-5"/>
          <w:sz w:val="24"/>
        </w:rPr>
        <w:t xml:space="preserve"> </w:t>
      </w:r>
      <w:r w:rsidR="00B74F70">
        <w:rPr>
          <w:b/>
          <w:sz w:val="24"/>
        </w:rPr>
        <w:t xml:space="preserve">Intercultural </w:t>
      </w:r>
      <w:r w:rsidR="005838C1">
        <w:rPr>
          <w:b/>
          <w:sz w:val="24"/>
        </w:rPr>
        <w:t xml:space="preserve"> Competence Report</w:t>
      </w:r>
    </w:p>
    <w:p w14:paraId="34C114ED" w14:textId="77777777" w:rsidR="005838C1" w:rsidRDefault="005838C1" w:rsidP="00B74F70">
      <w:pPr>
        <w:spacing w:before="74" w:line="360" w:lineRule="auto"/>
        <w:ind w:left="3371" w:right="3426"/>
        <w:jc w:val="center"/>
        <w:rPr>
          <w:b/>
          <w:sz w:val="24"/>
        </w:rPr>
      </w:pPr>
    </w:p>
    <w:p w14:paraId="3A859D3E" w14:textId="72B32F9F" w:rsidR="005838C1" w:rsidRPr="003C4E15" w:rsidRDefault="005838C1" w:rsidP="00B74F70">
      <w:pPr>
        <w:spacing w:before="74" w:line="360" w:lineRule="auto"/>
        <w:ind w:left="3371" w:right="3426"/>
        <w:jc w:val="center"/>
        <w:rPr>
          <w:b/>
          <w:spacing w:val="-57"/>
          <w:sz w:val="24"/>
        </w:rPr>
        <w:sectPr w:rsidR="005838C1" w:rsidRPr="003C4E15">
          <w:footerReference w:type="default" r:id="rId8"/>
          <w:type w:val="continuous"/>
          <w:pgSz w:w="12240" w:h="15840"/>
          <w:pgMar w:top="1060" w:right="1020" w:bottom="1260" w:left="1020" w:header="720" w:footer="1062" w:gutter="0"/>
          <w:pgNumType w:start="1"/>
          <w:cols w:space="720"/>
        </w:sectPr>
      </w:pPr>
    </w:p>
    <w:p w14:paraId="76ED3357" w14:textId="77777777" w:rsidR="00C87438" w:rsidRDefault="00000000">
      <w:pPr>
        <w:pStyle w:val="Titlu1"/>
        <w:spacing w:before="218"/>
      </w:pPr>
      <w:bookmarkStart w:id="0" w:name="Executive_Summary"/>
      <w:bookmarkStart w:id="1" w:name="_Toc150546504"/>
      <w:bookmarkEnd w:id="0"/>
      <w:r>
        <w:t>Executive</w:t>
      </w:r>
      <w:r>
        <w:rPr>
          <w:spacing w:val="-6"/>
        </w:rPr>
        <w:t xml:space="preserve"> </w:t>
      </w:r>
      <w:r>
        <w:t>Summary</w:t>
      </w:r>
      <w:bookmarkEnd w:id="1"/>
    </w:p>
    <w:p w14:paraId="04D793E2" w14:textId="77777777" w:rsidR="00C87438" w:rsidRDefault="00C87438">
      <w:pPr>
        <w:pStyle w:val="Corptext"/>
        <w:spacing w:before="5"/>
        <w:rPr>
          <w:b/>
          <w:sz w:val="22"/>
        </w:rPr>
      </w:pPr>
    </w:p>
    <w:p w14:paraId="07B607EC" w14:textId="67A10E5A" w:rsidR="00C87438" w:rsidRPr="00D513AD" w:rsidRDefault="00CE67A4" w:rsidP="00D513AD">
      <w:pPr>
        <w:spacing w:line="480" w:lineRule="auto"/>
        <w:rPr>
          <w:sz w:val="24"/>
          <w:szCs w:val="24"/>
        </w:rPr>
      </w:pPr>
      <w:r w:rsidRPr="00D513AD">
        <w:rPr>
          <w:sz w:val="24"/>
          <w:szCs w:val="24"/>
        </w:rPr>
        <w:t>The purpose of this report is to provide an extensive manual for the growth of Diversity Hotel &amp; Spa into the French market, encompassing a detailed analysis of French culture and customs. By utilizing the nation analysis provided by the GLOBE Project and integrating relevant cross-cultural ideas, this research emphasizes the significance of intercultural competence within the context of hotel operations. The supply of practical guidelines, encompassing both recommended actions and actions to avoid, is a crucial element in equipping hotel workers with actionable counsel. The recommendations for the General Manager mostly revolve around the imperative of effectively integrating brand standards within the unique cultural setting of France. The purpose of this paper is to provide a practical resource for improving cross-cultural comprehension and promoting successful leadership within the diversified hospitality industry of France.</w:t>
      </w:r>
    </w:p>
    <w:p w14:paraId="48B74ED3" w14:textId="77777777" w:rsidR="00C87438" w:rsidRDefault="00C87438">
      <w:pPr>
        <w:jc w:val="center"/>
        <w:sectPr w:rsidR="00C87438">
          <w:pgSz w:w="12240" w:h="15840"/>
          <w:pgMar w:top="1500" w:right="1020" w:bottom="1260" w:left="1020" w:header="0" w:footer="1062" w:gutter="0"/>
          <w:cols w:space="720"/>
        </w:sectPr>
      </w:pPr>
    </w:p>
    <w:sdt>
      <w:sdtPr>
        <w:rPr>
          <w:rFonts w:ascii="Times New Roman" w:eastAsia="Times New Roman" w:hAnsi="Times New Roman" w:cs="Times New Roman"/>
          <w:color w:val="auto"/>
          <w:sz w:val="22"/>
          <w:szCs w:val="22"/>
        </w:rPr>
        <w:id w:val="1988204427"/>
        <w:docPartObj>
          <w:docPartGallery w:val="Table of Contents"/>
          <w:docPartUnique/>
        </w:docPartObj>
      </w:sdtPr>
      <w:sdtEndPr>
        <w:rPr>
          <w:b/>
          <w:bCs/>
          <w:noProof/>
        </w:rPr>
      </w:sdtEndPr>
      <w:sdtContent>
        <w:p w14:paraId="37064650" w14:textId="568B5B79" w:rsidR="00D513AD" w:rsidRDefault="00D513AD">
          <w:pPr>
            <w:pStyle w:val="Titlucuprins"/>
          </w:pPr>
          <w:r>
            <w:t>Table of Contents</w:t>
          </w:r>
        </w:p>
        <w:p w14:paraId="3DDD7A76" w14:textId="38F8EA4F" w:rsidR="00996246" w:rsidRDefault="00D513AD">
          <w:pPr>
            <w:pStyle w:val="Cuprins1"/>
            <w:tabs>
              <w:tab w:val="right" w:leader="dot" w:pos="10190"/>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50546504" w:history="1">
            <w:r w:rsidR="00996246" w:rsidRPr="002300A2">
              <w:rPr>
                <w:rStyle w:val="Hyperlink"/>
                <w:noProof/>
              </w:rPr>
              <w:t>Executive</w:t>
            </w:r>
            <w:r w:rsidR="00996246" w:rsidRPr="002300A2">
              <w:rPr>
                <w:rStyle w:val="Hyperlink"/>
                <w:noProof/>
                <w:spacing w:val="-6"/>
              </w:rPr>
              <w:t xml:space="preserve"> </w:t>
            </w:r>
            <w:r w:rsidR="00996246" w:rsidRPr="002300A2">
              <w:rPr>
                <w:rStyle w:val="Hyperlink"/>
                <w:noProof/>
              </w:rPr>
              <w:t>Summary</w:t>
            </w:r>
            <w:r w:rsidR="00996246">
              <w:rPr>
                <w:noProof/>
                <w:webHidden/>
              </w:rPr>
              <w:tab/>
            </w:r>
            <w:r w:rsidR="00996246">
              <w:rPr>
                <w:noProof/>
                <w:webHidden/>
              </w:rPr>
              <w:fldChar w:fldCharType="begin"/>
            </w:r>
            <w:r w:rsidR="00996246">
              <w:rPr>
                <w:noProof/>
                <w:webHidden/>
              </w:rPr>
              <w:instrText xml:space="preserve"> PAGEREF _Toc150546504 \h </w:instrText>
            </w:r>
            <w:r w:rsidR="00996246">
              <w:rPr>
                <w:noProof/>
                <w:webHidden/>
              </w:rPr>
            </w:r>
            <w:r w:rsidR="00996246">
              <w:rPr>
                <w:noProof/>
                <w:webHidden/>
              </w:rPr>
              <w:fldChar w:fldCharType="separate"/>
            </w:r>
            <w:r w:rsidR="00996246">
              <w:rPr>
                <w:noProof/>
                <w:webHidden/>
              </w:rPr>
              <w:t>2</w:t>
            </w:r>
            <w:r w:rsidR="00996246">
              <w:rPr>
                <w:noProof/>
                <w:webHidden/>
              </w:rPr>
              <w:fldChar w:fldCharType="end"/>
            </w:r>
          </w:hyperlink>
        </w:p>
        <w:p w14:paraId="74AFE0C6" w14:textId="36E4496B" w:rsidR="00996246" w:rsidRDefault="00000000">
          <w:pPr>
            <w:pStyle w:val="Cuprins1"/>
            <w:tabs>
              <w:tab w:val="right" w:leader="dot" w:pos="10190"/>
            </w:tabs>
            <w:rPr>
              <w:rFonts w:asciiTheme="minorHAnsi" w:eastAsiaTheme="minorEastAsia" w:hAnsiTheme="minorHAnsi" w:cstheme="minorBidi"/>
              <w:noProof/>
              <w:kern w:val="2"/>
              <w:sz w:val="22"/>
              <w:szCs w:val="22"/>
              <w14:ligatures w14:val="standardContextual"/>
            </w:rPr>
          </w:pPr>
          <w:hyperlink w:anchor="_Toc150546505" w:history="1">
            <w:r w:rsidR="00996246" w:rsidRPr="002300A2">
              <w:rPr>
                <w:rStyle w:val="Hyperlink"/>
                <w:noProof/>
              </w:rPr>
              <w:t>Introduction</w:t>
            </w:r>
            <w:r w:rsidR="00996246">
              <w:rPr>
                <w:noProof/>
                <w:webHidden/>
              </w:rPr>
              <w:tab/>
            </w:r>
            <w:r w:rsidR="00996246">
              <w:rPr>
                <w:noProof/>
                <w:webHidden/>
              </w:rPr>
              <w:fldChar w:fldCharType="begin"/>
            </w:r>
            <w:r w:rsidR="00996246">
              <w:rPr>
                <w:noProof/>
                <w:webHidden/>
              </w:rPr>
              <w:instrText xml:space="preserve"> PAGEREF _Toc150546505 \h </w:instrText>
            </w:r>
            <w:r w:rsidR="00996246">
              <w:rPr>
                <w:noProof/>
                <w:webHidden/>
              </w:rPr>
            </w:r>
            <w:r w:rsidR="00996246">
              <w:rPr>
                <w:noProof/>
                <w:webHidden/>
              </w:rPr>
              <w:fldChar w:fldCharType="separate"/>
            </w:r>
            <w:r w:rsidR="00996246">
              <w:rPr>
                <w:noProof/>
                <w:webHidden/>
              </w:rPr>
              <w:t>4</w:t>
            </w:r>
            <w:r w:rsidR="00996246">
              <w:rPr>
                <w:noProof/>
                <w:webHidden/>
              </w:rPr>
              <w:fldChar w:fldCharType="end"/>
            </w:r>
          </w:hyperlink>
        </w:p>
        <w:p w14:paraId="1A4EF8F4" w14:textId="083BD0BD" w:rsidR="00996246" w:rsidRDefault="00000000">
          <w:pPr>
            <w:pStyle w:val="Cuprins1"/>
            <w:tabs>
              <w:tab w:val="right" w:leader="dot" w:pos="10190"/>
            </w:tabs>
            <w:rPr>
              <w:rFonts w:asciiTheme="minorHAnsi" w:eastAsiaTheme="minorEastAsia" w:hAnsiTheme="minorHAnsi" w:cstheme="minorBidi"/>
              <w:noProof/>
              <w:kern w:val="2"/>
              <w:sz w:val="22"/>
              <w:szCs w:val="22"/>
              <w14:ligatures w14:val="standardContextual"/>
            </w:rPr>
          </w:pPr>
          <w:hyperlink w:anchor="_Toc150546506" w:history="1">
            <w:r w:rsidR="00996246" w:rsidRPr="002300A2">
              <w:rPr>
                <w:rStyle w:val="Hyperlink"/>
                <w:noProof/>
              </w:rPr>
              <w:t>Cross-cultural</w:t>
            </w:r>
            <w:r w:rsidR="00996246" w:rsidRPr="002300A2">
              <w:rPr>
                <w:rStyle w:val="Hyperlink"/>
                <w:noProof/>
                <w:spacing w:val="-5"/>
              </w:rPr>
              <w:t xml:space="preserve"> </w:t>
            </w:r>
            <w:r w:rsidR="00996246" w:rsidRPr="002300A2">
              <w:rPr>
                <w:rStyle w:val="Hyperlink"/>
                <w:noProof/>
              </w:rPr>
              <w:t>theory</w:t>
            </w:r>
            <w:r w:rsidR="00996246" w:rsidRPr="002300A2">
              <w:rPr>
                <w:rStyle w:val="Hyperlink"/>
                <w:noProof/>
                <w:spacing w:val="-4"/>
              </w:rPr>
              <w:t xml:space="preserve"> </w:t>
            </w:r>
            <w:r w:rsidR="00996246" w:rsidRPr="002300A2">
              <w:rPr>
                <w:rStyle w:val="Hyperlink"/>
                <w:noProof/>
              </w:rPr>
              <w:t>&amp;</w:t>
            </w:r>
            <w:r w:rsidR="00996246" w:rsidRPr="002300A2">
              <w:rPr>
                <w:rStyle w:val="Hyperlink"/>
                <w:noProof/>
                <w:spacing w:val="-4"/>
              </w:rPr>
              <w:t xml:space="preserve"> </w:t>
            </w:r>
            <w:r w:rsidR="00996246" w:rsidRPr="002300A2">
              <w:rPr>
                <w:rStyle w:val="Hyperlink"/>
                <w:noProof/>
              </w:rPr>
              <w:t>model</w:t>
            </w:r>
            <w:r w:rsidR="00996246">
              <w:rPr>
                <w:noProof/>
                <w:webHidden/>
              </w:rPr>
              <w:tab/>
            </w:r>
            <w:r w:rsidR="00996246">
              <w:rPr>
                <w:noProof/>
                <w:webHidden/>
              </w:rPr>
              <w:fldChar w:fldCharType="begin"/>
            </w:r>
            <w:r w:rsidR="00996246">
              <w:rPr>
                <w:noProof/>
                <w:webHidden/>
              </w:rPr>
              <w:instrText xml:space="preserve"> PAGEREF _Toc150546506 \h </w:instrText>
            </w:r>
            <w:r w:rsidR="00996246">
              <w:rPr>
                <w:noProof/>
                <w:webHidden/>
              </w:rPr>
            </w:r>
            <w:r w:rsidR="00996246">
              <w:rPr>
                <w:noProof/>
                <w:webHidden/>
              </w:rPr>
              <w:fldChar w:fldCharType="separate"/>
            </w:r>
            <w:r w:rsidR="00996246">
              <w:rPr>
                <w:noProof/>
                <w:webHidden/>
              </w:rPr>
              <w:t>4</w:t>
            </w:r>
            <w:r w:rsidR="00996246">
              <w:rPr>
                <w:noProof/>
                <w:webHidden/>
              </w:rPr>
              <w:fldChar w:fldCharType="end"/>
            </w:r>
          </w:hyperlink>
        </w:p>
        <w:p w14:paraId="62B16734" w14:textId="5877BFA8" w:rsidR="00996246" w:rsidRDefault="00000000">
          <w:pPr>
            <w:pStyle w:val="Cuprins1"/>
            <w:tabs>
              <w:tab w:val="right" w:leader="dot" w:pos="10190"/>
            </w:tabs>
            <w:rPr>
              <w:rFonts w:asciiTheme="minorHAnsi" w:eastAsiaTheme="minorEastAsia" w:hAnsiTheme="minorHAnsi" w:cstheme="minorBidi"/>
              <w:noProof/>
              <w:kern w:val="2"/>
              <w:sz w:val="22"/>
              <w:szCs w:val="22"/>
              <w14:ligatures w14:val="standardContextual"/>
            </w:rPr>
          </w:pPr>
          <w:hyperlink w:anchor="_Toc150546507" w:history="1">
            <w:r w:rsidR="00996246" w:rsidRPr="002300A2">
              <w:rPr>
                <w:rStyle w:val="Hyperlink"/>
                <w:noProof/>
              </w:rPr>
              <w:t>Cultural</w:t>
            </w:r>
            <w:r w:rsidR="00996246" w:rsidRPr="002300A2">
              <w:rPr>
                <w:rStyle w:val="Hyperlink"/>
                <w:noProof/>
                <w:spacing w:val="-5"/>
              </w:rPr>
              <w:t xml:space="preserve"> </w:t>
            </w:r>
            <w:r w:rsidR="00996246" w:rsidRPr="002300A2">
              <w:rPr>
                <w:rStyle w:val="Hyperlink"/>
                <w:noProof/>
              </w:rPr>
              <w:t>intelligence</w:t>
            </w:r>
            <w:r w:rsidR="00996246" w:rsidRPr="002300A2">
              <w:rPr>
                <w:rStyle w:val="Hyperlink"/>
                <w:noProof/>
                <w:spacing w:val="-4"/>
              </w:rPr>
              <w:t xml:space="preserve"> </w:t>
            </w:r>
            <w:r w:rsidR="00996246" w:rsidRPr="002300A2">
              <w:rPr>
                <w:rStyle w:val="Hyperlink"/>
                <w:noProof/>
              </w:rPr>
              <w:t>and</w:t>
            </w:r>
            <w:r w:rsidR="00996246" w:rsidRPr="002300A2">
              <w:rPr>
                <w:rStyle w:val="Hyperlink"/>
                <w:noProof/>
                <w:spacing w:val="-3"/>
              </w:rPr>
              <w:t xml:space="preserve"> </w:t>
            </w:r>
            <w:r w:rsidR="00996246" w:rsidRPr="002300A2">
              <w:rPr>
                <w:rStyle w:val="Hyperlink"/>
                <w:noProof/>
              </w:rPr>
              <w:t>sensitivity</w:t>
            </w:r>
            <w:r w:rsidR="00996246">
              <w:rPr>
                <w:noProof/>
                <w:webHidden/>
              </w:rPr>
              <w:tab/>
            </w:r>
            <w:r w:rsidR="00996246">
              <w:rPr>
                <w:noProof/>
                <w:webHidden/>
              </w:rPr>
              <w:fldChar w:fldCharType="begin"/>
            </w:r>
            <w:r w:rsidR="00996246">
              <w:rPr>
                <w:noProof/>
                <w:webHidden/>
              </w:rPr>
              <w:instrText xml:space="preserve"> PAGEREF _Toc150546507 \h </w:instrText>
            </w:r>
            <w:r w:rsidR="00996246">
              <w:rPr>
                <w:noProof/>
                <w:webHidden/>
              </w:rPr>
            </w:r>
            <w:r w:rsidR="00996246">
              <w:rPr>
                <w:noProof/>
                <w:webHidden/>
              </w:rPr>
              <w:fldChar w:fldCharType="separate"/>
            </w:r>
            <w:r w:rsidR="00996246">
              <w:rPr>
                <w:noProof/>
                <w:webHidden/>
              </w:rPr>
              <w:t>5</w:t>
            </w:r>
            <w:r w:rsidR="00996246">
              <w:rPr>
                <w:noProof/>
                <w:webHidden/>
              </w:rPr>
              <w:fldChar w:fldCharType="end"/>
            </w:r>
          </w:hyperlink>
        </w:p>
        <w:p w14:paraId="4AD1296E" w14:textId="59DF9DEB" w:rsidR="00996246" w:rsidRDefault="00000000">
          <w:pPr>
            <w:pStyle w:val="Cuprins1"/>
            <w:tabs>
              <w:tab w:val="right" w:leader="dot" w:pos="10190"/>
            </w:tabs>
            <w:rPr>
              <w:rFonts w:asciiTheme="minorHAnsi" w:eastAsiaTheme="minorEastAsia" w:hAnsiTheme="minorHAnsi" w:cstheme="minorBidi"/>
              <w:noProof/>
              <w:kern w:val="2"/>
              <w:sz w:val="22"/>
              <w:szCs w:val="22"/>
              <w14:ligatures w14:val="standardContextual"/>
            </w:rPr>
          </w:pPr>
          <w:hyperlink w:anchor="_Toc150546508" w:history="1">
            <w:r w:rsidR="00996246" w:rsidRPr="002300A2">
              <w:rPr>
                <w:rStyle w:val="Hyperlink"/>
                <w:noProof/>
              </w:rPr>
              <w:t>Guests'</w:t>
            </w:r>
            <w:r w:rsidR="00996246" w:rsidRPr="002300A2">
              <w:rPr>
                <w:rStyle w:val="Hyperlink"/>
                <w:noProof/>
                <w:spacing w:val="-4"/>
              </w:rPr>
              <w:t xml:space="preserve"> </w:t>
            </w:r>
            <w:r w:rsidR="00996246" w:rsidRPr="002300A2">
              <w:rPr>
                <w:rStyle w:val="Hyperlink"/>
                <w:noProof/>
              </w:rPr>
              <w:t>Experience</w:t>
            </w:r>
            <w:r w:rsidR="00996246" w:rsidRPr="002300A2">
              <w:rPr>
                <w:rStyle w:val="Hyperlink"/>
                <w:noProof/>
                <w:spacing w:val="-3"/>
              </w:rPr>
              <w:t xml:space="preserve"> </w:t>
            </w:r>
            <w:r w:rsidR="00996246" w:rsidRPr="002300A2">
              <w:rPr>
                <w:rStyle w:val="Hyperlink"/>
                <w:noProof/>
              </w:rPr>
              <w:t>with</w:t>
            </w:r>
            <w:r w:rsidR="00996246" w:rsidRPr="002300A2">
              <w:rPr>
                <w:rStyle w:val="Hyperlink"/>
                <w:noProof/>
                <w:spacing w:val="-3"/>
              </w:rPr>
              <w:t xml:space="preserve"> </w:t>
            </w:r>
            <w:r w:rsidR="00996246" w:rsidRPr="002300A2">
              <w:rPr>
                <w:rStyle w:val="Hyperlink"/>
                <w:noProof/>
              </w:rPr>
              <w:t>the</w:t>
            </w:r>
            <w:r w:rsidR="00996246" w:rsidRPr="002300A2">
              <w:rPr>
                <w:rStyle w:val="Hyperlink"/>
                <w:noProof/>
                <w:spacing w:val="-3"/>
              </w:rPr>
              <w:t xml:space="preserve"> </w:t>
            </w:r>
            <w:r w:rsidR="00996246" w:rsidRPr="002300A2">
              <w:rPr>
                <w:rStyle w:val="Hyperlink"/>
                <w:noProof/>
              </w:rPr>
              <w:t>Service</w:t>
            </w:r>
            <w:r w:rsidR="00996246">
              <w:rPr>
                <w:noProof/>
                <w:webHidden/>
              </w:rPr>
              <w:tab/>
            </w:r>
            <w:r w:rsidR="00996246">
              <w:rPr>
                <w:noProof/>
                <w:webHidden/>
              </w:rPr>
              <w:fldChar w:fldCharType="begin"/>
            </w:r>
            <w:r w:rsidR="00996246">
              <w:rPr>
                <w:noProof/>
                <w:webHidden/>
              </w:rPr>
              <w:instrText xml:space="preserve"> PAGEREF _Toc150546508 \h </w:instrText>
            </w:r>
            <w:r w:rsidR="00996246">
              <w:rPr>
                <w:noProof/>
                <w:webHidden/>
              </w:rPr>
            </w:r>
            <w:r w:rsidR="00996246">
              <w:rPr>
                <w:noProof/>
                <w:webHidden/>
              </w:rPr>
              <w:fldChar w:fldCharType="separate"/>
            </w:r>
            <w:r w:rsidR="00996246">
              <w:rPr>
                <w:noProof/>
                <w:webHidden/>
              </w:rPr>
              <w:t>5</w:t>
            </w:r>
            <w:r w:rsidR="00996246">
              <w:rPr>
                <w:noProof/>
                <w:webHidden/>
              </w:rPr>
              <w:fldChar w:fldCharType="end"/>
            </w:r>
          </w:hyperlink>
        </w:p>
        <w:p w14:paraId="552F3E3F" w14:textId="34643BED" w:rsidR="00996246" w:rsidRDefault="00000000">
          <w:pPr>
            <w:pStyle w:val="Cuprins1"/>
            <w:tabs>
              <w:tab w:val="right" w:leader="dot" w:pos="10190"/>
            </w:tabs>
            <w:rPr>
              <w:rFonts w:asciiTheme="minorHAnsi" w:eastAsiaTheme="minorEastAsia" w:hAnsiTheme="minorHAnsi" w:cstheme="minorBidi"/>
              <w:noProof/>
              <w:kern w:val="2"/>
              <w:sz w:val="22"/>
              <w:szCs w:val="22"/>
              <w14:ligatures w14:val="standardContextual"/>
            </w:rPr>
          </w:pPr>
          <w:hyperlink w:anchor="_Toc150546509" w:history="1">
            <w:r w:rsidR="00996246" w:rsidRPr="002300A2">
              <w:rPr>
                <w:rStyle w:val="Hyperlink"/>
                <w:noProof/>
              </w:rPr>
              <w:t>DO’s</w:t>
            </w:r>
            <w:r w:rsidR="00996246" w:rsidRPr="002300A2">
              <w:rPr>
                <w:rStyle w:val="Hyperlink"/>
                <w:noProof/>
                <w:spacing w:val="-9"/>
              </w:rPr>
              <w:t xml:space="preserve"> </w:t>
            </w:r>
            <w:r w:rsidR="00996246" w:rsidRPr="002300A2">
              <w:rPr>
                <w:rStyle w:val="Hyperlink"/>
                <w:noProof/>
              </w:rPr>
              <w:t>and</w:t>
            </w:r>
            <w:r w:rsidR="00996246" w:rsidRPr="002300A2">
              <w:rPr>
                <w:rStyle w:val="Hyperlink"/>
                <w:noProof/>
                <w:spacing w:val="-9"/>
              </w:rPr>
              <w:t xml:space="preserve"> </w:t>
            </w:r>
            <w:r w:rsidR="00996246" w:rsidRPr="002300A2">
              <w:rPr>
                <w:rStyle w:val="Hyperlink"/>
                <w:noProof/>
              </w:rPr>
              <w:t>DON’Ts</w:t>
            </w:r>
            <w:r w:rsidR="00996246" w:rsidRPr="002300A2">
              <w:rPr>
                <w:rStyle w:val="Hyperlink"/>
                <w:noProof/>
                <w:spacing w:val="-8"/>
              </w:rPr>
              <w:t xml:space="preserve"> </w:t>
            </w:r>
            <w:r w:rsidR="00996246" w:rsidRPr="002300A2">
              <w:rPr>
                <w:rStyle w:val="Hyperlink"/>
                <w:noProof/>
              </w:rPr>
              <w:t>for</w:t>
            </w:r>
            <w:r w:rsidR="00996246" w:rsidRPr="002300A2">
              <w:rPr>
                <w:rStyle w:val="Hyperlink"/>
                <w:noProof/>
                <w:spacing w:val="-13"/>
              </w:rPr>
              <w:t xml:space="preserve"> </w:t>
            </w:r>
            <w:r w:rsidR="00996246" w:rsidRPr="002300A2">
              <w:rPr>
                <w:rStyle w:val="Hyperlink"/>
                <w:noProof/>
              </w:rPr>
              <w:t>hotel</w:t>
            </w:r>
            <w:r w:rsidR="00996246" w:rsidRPr="002300A2">
              <w:rPr>
                <w:rStyle w:val="Hyperlink"/>
                <w:noProof/>
                <w:spacing w:val="-7"/>
              </w:rPr>
              <w:t xml:space="preserve"> </w:t>
            </w:r>
            <w:r w:rsidR="00996246" w:rsidRPr="002300A2">
              <w:rPr>
                <w:rStyle w:val="Hyperlink"/>
                <w:noProof/>
              </w:rPr>
              <w:t>workers</w:t>
            </w:r>
            <w:r w:rsidR="00996246">
              <w:rPr>
                <w:noProof/>
                <w:webHidden/>
              </w:rPr>
              <w:tab/>
            </w:r>
            <w:r w:rsidR="00996246">
              <w:rPr>
                <w:noProof/>
                <w:webHidden/>
              </w:rPr>
              <w:fldChar w:fldCharType="begin"/>
            </w:r>
            <w:r w:rsidR="00996246">
              <w:rPr>
                <w:noProof/>
                <w:webHidden/>
              </w:rPr>
              <w:instrText xml:space="preserve"> PAGEREF _Toc150546509 \h </w:instrText>
            </w:r>
            <w:r w:rsidR="00996246">
              <w:rPr>
                <w:noProof/>
                <w:webHidden/>
              </w:rPr>
            </w:r>
            <w:r w:rsidR="00996246">
              <w:rPr>
                <w:noProof/>
                <w:webHidden/>
              </w:rPr>
              <w:fldChar w:fldCharType="separate"/>
            </w:r>
            <w:r w:rsidR="00996246">
              <w:rPr>
                <w:noProof/>
                <w:webHidden/>
              </w:rPr>
              <w:t>6</w:t>
            </w:r>
            <w:r w:rsidR="00996246">
              <w:rPr>
                <w:noProof/>
                <w:webHidden/>
              </w:rPr>
              <w:fldChar w:fldCharType="end"/>
            </w:r>
          </w:hyperlink>
        </w:p>
        <w:p w14:paraId="1073D633" w14:textId="58FADE68" w:rsidR="00996246" w:rsidRDefault="00000000">
          <w:pPr>
            <w:pStyle w:val="Cuprins1"/>
            <w:tabs>
              <w:tab w:val="right" w:leader="dot" w:pos="10190"/>
            </w:tabs>
            <w:rPr>
              <w:rFonts w:asciiTheme="minorHAnsi" w:eastAsiaTheme="minorEastAsia" w:hAnsiTheme="minorHAnsi" w:cstheme="minorBidi"/>
              <w:noProof/>
              <w:kern w:val="2"/>
              <w:sz w:val="22"/>
              <w:szCs w:val="22"/>
              <w14:ligatures w14:val="standardContextual"/>
            </w:rPr>
          </w:pPr>
          <w:hyperlink w:anchor="_Toc150546510" w:history="1">
            <w:r w:rsidR="00996246" w:rsidRPr="002300A2">
              <w:rPr>
                <w:rStyle w:val="Hyperlink"/>
                <w:noProof/>
              </w:rPr>
              <w:t>Prioritizing</w:t>
            </w:r>
            <w:r w:rsidR="00996246" w:rsidRPr="002300A2">
              <w:rPr>
                <w:rStyle w:val="Hyperlink"/>
                <w:noProof/>
                <w:spacing w:val="-5"/>
              </w:rPr>
              <w:t xml:space="preserve"> </w:t>
            </w:r>
            <w:r w:rsidR="00996246" w:rsidRPr="002300A2">
              <w:rPr>
                <w:rStyle w:val="Hyperlink"/>
                <w:noProof/>
              </w:rPr>
              <w:t>the</w:t>
            </w:r>
            <w:r w:rsidR="00996246" w:rsidRPr="002300A2">
              <w:rPr>
                <w:rStyle w:val="Hyperlink"/>
                <w:noProof/>
                <w:spacing w:val="-6"/>
              </w:rPr>
              <w:t xml:space="preserve"> </w:t>
            </w:r>
            <w:r w:rsidR="00996246" w:rsidRPr="002300A2">
              <w:rPr>
                <w:rStyle w:val="Hyperlink"/>
                <w:noProof/>
              </w:rPr>
              <w:t>preferences</w:t>
            </w:r>
            <w:r w:rsidR="00996246" w:rsidRPr="002300A2">
              <w:rPr>
                <w:rStyle w:val="Hyperlink"/>
                <w:noProof/>
                <w:spacing w:val="-4"/>
              </w:rPr>
              <w:t xml:space="preserve"> </w:t>
            </w:r>
            <w:r w:rsidR="00996246" w:rsidRPr="002300A2">
              <w:rPr>
                <w:rStyle w:val="Hyperlink"/>
                <w:noProof/>
              </w:rPr>
              <w:t>of</w:t>
            </w:r>
            <w:r w:rsidR="00996246" w:rsidRPr="002300A2">
              <w:rPr>
                <w:rStyle w:val="Hyperlink"/>
                <w:noProof/>
                <w:spacing w:val="-5"/>
              </w:rPr>
              <w:t xml:space="preserve"> </w:t>
            </w:r>
            <w:r w:rsidR="00996246" w:rsidRPr="002300A2">
              <w:rPr>
                <w:rStyle w:val="Hyperlink"/>
                <w:noProof/>
              </w:rPr>
              <w:t>guests</w:t>
            </w:r>
            <w:r w:rsidR="00996246" w:rsidRPr="002300A2">
              <w:rPr>
                <w:rStyle w:val="Hyperlink"/>
                <w:noProof/>
                <w:spacing w:val="-5"/>
              </w:rPr>
              <w:t xml:space="preserve"> </w:t>
            </w:r>
            <w:r w:rsidR="00996246" w:rsidRPr="002300A2">
              <w:rPr>
                <w:rStyle w:val="Hyperlink"/>
                <w:noProof/>
              </w:rPr>
              <w:t>from</w:t>
            </w:r>
            <w:r w:rsidR="00996246" w:rsidRPr="002300A2">
              <w:rPr>
                <w:rStyle w:val="Hyperlink"/>
                <w:noProof/>
                <w:spacing w:val="-4"/>
              </w:rPr>
              <w:t xml:space="preserve"> </w:t>
            </w:r>
            <w:r w:rsidR="00996246" w:rsidRPr="002300A2">
              <w:rPr>
                <w:rStyle w:val="Hyperlink"/>
                <w:noProof/>
              </w:rPr>
              <w:t>France</w:t>
            </w:r>
            <w:r w:rsidR="00996246">
              <w:rPr>
                <w:noProof/>
                <w:webHidden/>
              </w:rPr>
              <w:tab/>
            </w:r>
            <w:r w:rsidR="00996246">
              <w:rPr>
                <w:noProof/>
                <w:webHidden/>
              </w:rPr>
              <w:fldChar w:fldCharType="begin"/>
            </w:r>
            <w:r w:rsidR="00996246">
              <w:rPr>
                <w:noProof/>
                <w:webHidden/>
              </w:rPr>
              <w:instrText xml:space="preserve"> PAGEREF _Toc150546510 \h </w:instrText>
            </w:r>
            <w:r w:rsidR="00996246">
              <w:rPr>
                <w:noProof/>
                <w:webHidden/>
              </w:rPr>
            </w:r>
            <w:r w:rsidR="00996246">
              <w:rPr>
                <w:noProof/>
                <w:webHidden/>
              </w:rPr>
              <w:fldChar w:fldCharType="separate"/>
            </w:r>
            <w:r w:rsidR="00996246">
              <w:rPr>
                <w:noProof/>
                <w:webHidden/>
              </w:rPr>
              <w:t>7</w:t>
            </w:r>
            <w:r w:rsidR="00996246">
              <w:rPr>
                <w:noProof/>
                <w:webHidden/>
              </w:rPr>
              <w:fldChar w:fldCharType="end"/>
            </w:r>
          </w:hyperlink>
        </w:p>
        <w:p w14:paraId="46ED17CD" w14:textId="43BF0A3A" w:rsidR="00996246" w:rsidRDefault="00000000">
          <w:pPr>
            <w:pStyle w:val="Cuprins1"/>
            <w:tabs>
              <w:tab w:val="right" w:leader="dot" w:pos="10190"/>
            </w:tabs>
            <w:rPr>
              <w:rFonts w:asciiTheme="minorHAnsi" w:eastAsiaTheme="minorEastAsia" w:hAnsiTheme="minorHAnsi" w:cstheme="minorBidi"/>
              <w:noProof/>
              <w:kern w:val="2"/>
              <w:sz w:val="22"/>
              <w:szCs w:val="22"/>
              <w14:ligatures w14:val="standardContextual"/>
            </w:rPr>
          </w:pPr>
          <w:hyperlink w:anchor="_Toc150546511" w:history="1">
            <w:r w:rsidR="00996246" w:rsidRPr="002300A2">
              <w:rPr>
                <w:rStyle w:val="Hyperlink"/>
                <w:noProof/>
              </w:rPr>
              <w:t>Conclusion</w:t>
            </w:r>
            <w:r w:rsidR="00996246">
              <w:rPr>
                <w:noProof/>
                <w:webHidden/>
              </w:rPr>
              <w:tab/>
            </w:r>
            <w:r w:rsidR="00996246">
              <w:rPr>
                <w:noProof/>
                <w:webHidden/>
              </w:rPr>
              <w:fldChar w:fldCharType="begin"/>
            </w:r>
            <w:r w:rsidR="00996246">
              <w:rPr>
                <w:noProof/>
                <w:webHidden/>
              </w:rPr>
              <w:instrText xml:space="preserve"> PAGEREF _Toc150546511 \h </w:instrText>
            </w:r>
            <w:r w:rsidR="00996246">
              <w:rPr>
                <w:noProof/>
                <w:webHidden/>
              </w:rPr>
            </w:r>
            <w:r w:rsidR="00996246">
              <w:rPr>
                <w:noProof/>
                <w:webHidden/>
              </w:rPr>
              <w:fldChar w:fldCharType="separate"/>
            </w:r>
            <w:r w:rsidR="00996246">
              <w:rPr>
                <w:noProof/>
                <w:webHidden/>
              </w:rPr>
              <w:t>7</w:t>
            </w:r>
            <w:r w:rsidR="00996246">
              <w:rPr>
                <w:noProof/>
                <w:webHidden/>
              </w:rPr>
              <w:fldChar w:fldCharType="end"/>
            </w:r>
          </w:hyperlink>
        </w:p>
        <w:p w14:paraId="10B6F2EF" w14:textId="63A50242" w:rsidR="00996246" w:rsidRDefault="00000000">
          <w:pPr>
            <w:pStyle w:val="Cuprins1"/>
            <w:tabs>
              <w:tab w:val="right" w:leader="dot" w:pos="10190"/>
            </w:tabs>
            <w:rPr>
              <w:rFonts w:asciiTheme="minorHAnsi" w:eastAsiaTheme="minorEastAsia" w:hAnsiTheme="minorHAnsi" w:cstheme="minorBidi"/>
              <w:noProof/>
              <w:kern w:val="2"/>
              <w:sz w:val="22"/>
              <w:szCs w:val="22"/>
              <w14:ligatures w14:val="standardContextual"/>
            </w:rPr>
          </w:pPr>
          <w:hyperlink w:anchor="_Toc150546512" w:history="1">
            <w:r w:rsidR="00996246" w:rsidRPr="002300A2">
              <w:rPr>
                <w:rStyle w:val="Hyperlink"/>
                <w:noProof/>
              </w:rPr>
              <w:t>Recommendation</w:t>
            </w:r>
            <w:r w:rsidR="00996246">
              <w:rPr>
                <w:noProof/>
                <w:webHidden/>
              </w:rPr>
              <w:tab/>
            </w:r>
            <w:r w:rsidR="00996246">
              <w:rPr>
                <w:noProof/>
                <w:webHidden/>
              </w:rPr>
              <w:fldChar w:fldCharType="begin"/>
            </w:r>
            <w:r w:rsidR="00996246">
              <w:rPr>
                <w:noProof/>
                <w:webHidden/>
              </w:rPr>
              <w:instrText xml:space="preserve"> PAGEREF _Toc150546512 \h </w:instrText>
            </w:r>
            <w:r w:rsidR="00996246">
              <w:rPr>
                <w:noProof/>
                <w:webHidden/>
              </w:rPr>
            </w:r>
            <w:r w:rsidR="00996246">
              <w:rPr>
                <w:noProof/>
                <w:webHidden/>
              </w:rPr>
              <w:fldChar w:fldCharType="separate"/>
            </w:r>
            <w:r w:rsidR="00996246">
              <w:rPr>
                <w:noProof/>
                <w:webHidden/>
              </w:rPr>
              <w:t>8</w:t>
            </w:r>
            <w:r w:rsidR="00996246">
              <w:rPr>
                <w:noProof/>
                <w:webHidden/>
              </w:rPr>
              <w:fldChar w:fldCharType="end"/>
            </w:r>
          </w:hyperlink>
        </w:p>
        <w:p w14:paraId="55927E09" w14:textId="61330B31" w:rsidR="00996246" w:rsidRDefault="00000000">
          <w:pPr>
            <w:pStyle w:val="Cuprins1"/>
            <w:tabs>
              <w:tab w:val="right" w:leader="dot" w:pos="10190"/>
            </w:tabs>
            <w:rPr>
              <w:rFonts w:asciiTheme="minorHAnsi" w:eastAsiaTheme="minorEastAsia" w:hAnsiTheme="minorHAnsi" w:cstheme="minorBidi"/>
              <w:noProof/>
              <w:kern w:val="2"/>
              <w:sz w:val="22"/>
              <w:szCs w:val="22"/>
              <w14:ligatures w14:val="standardContextual"/>
            </w:rPr>
          </w:pPr>
          <w:hyperlink w:anchor="_Toc150546513" w:history="1">
            <w:r w:rsidR="00996246" w:rsidRPr="002300A2">
              <w:rPr>
                <w:rStyle w:val="Hyperlink"/>
                <w:noProof/>
              </w:rPr>
              <w:t>References</w:t>
            </w:r>
            <w:r w:rsidR="00996246">
              <w:rPr>
                <w:noProof/>
                <w:webHidden/>
              </w:rPr>
              <w:tab/>
            </w:r>
            <w:r w:rsidR="00996246">
              <w:rPr>
                <w:noProof/>
                <w:webHidden/>
              </w:rPr>
              <w:fldChar w:fldCharType="begin"/>
            </w:r>
            <w:r w:rsidR="00996246">
              <w:rPr>
                <w:noProof/>
                <w:webHidden/>
              </w:rPr>
              <w:instrText xml:space="preserve"> PAGEREF _Toc150546513 \h </w:instrText>
            </w:r>
            <w:r w:rsidR="00996246">
              <w:rPr>
                <w:noProof/>
                <w:webHidden/>
              </w:rPr>
            </w:r>
            <w:r w:rsidR="00996246">
              <w:rPr>
                <w:noProof/>
                <w:webHidden/>
              </w:rPr>
              <w:fldChar w:fldCharType="separate"/>
            </w:r>
            <w:r w:rsidR="00996246">
              <w:rPr>
                <w:noProof/>
                <w:webHidden/>
              </w:rPr>
              <w:t>9</w:t>
            </w:r>
            <w:r w:rsidR="00996246">
              <w:rPr>
                <w:noProof/>
                <w:webHidden/>
              </w:rPr>
              <w:fldChar w:fldCharType="end"/>
            </w:r>
          </w:hyperlink>
        </w:p>
        <w:p w14:paraId="06C44521" w14:textId="6FF9F67C" w:rsidR="00D513AD" w:rsidRDefault="00D513AD">
          <w:r>
            <w:rPr>
              <w:b/>
              <w:bCs/>
              <w:noProof/>
            </w:rPr>
            <w:fldChar w:fldCharType="end"/>
          </w:r>
        </w:p>
      </w:sdtContent>
    </w:sdt>
    <w:p w14:paraId="5312C77F" w14:textId="77777777" w:rsidR="00C87438" w:rsidRDefault="00C87438">
      <w:pPr>
        <w:sectPr w:rsidR="00C87438">
          <w:pgSz w:w="12240" w:h="15840"/>
          <w:pgMar w:top="1360" w:right="1020" w:bottom="1260" w:left="1020" w:header="0" w:footer="1062" w:gutter="0"/>
          <w:cols w:space="720"/>
        </w:sectPr>
      </w:pPr>
    </w:p>
    <w:p w14:paraId="127C2303" w14:textId="77777777" w:rsidR="00C87438" w:rsidRDefault="00000000">
      <w:pPr>
        <w:pStyle w:val="Titlu1"/>
        <w:spacing w:before="448"/>
      </w:pPr>
      <w:bookmarkStart w:id="2" w:name="Introduction"/>
      <w:bookmarkStart w:id="3" w:name="_Toc150546505"/>
      <w:bookmarkEnd w:id="2"/>
      <w:r>
        <w:t>Introduction</w:t>
      </w:r>
      <w:bookmarkEnd w:id="3"/>
    </w:p>
    <w:p w14:paraId="36B4831C" w14:textId="77777777" w:rsidR="00C87438" w:rsidRDefault="00B66DBE" w:rsidP="00E73CE8">
      <w:pPr>
        <w:pStyle w:val="Corptext"/>
        <w:spacing w:before="258" w:line="480" w:lineRule="auto"/>
        <w:ind w:left="115" w:right="160"/>
      </w:pPr>
      <w:r w:rsidRPr="00B66DBE">
        <w:t xml:space="preserve">This paper, </w:t>
      </w:r>
      <w:r w:rsidR="00987FDE">
        <w:t>written</w:t>
      </w:r>
      <w:r w:rsidRPr="00B66DBE">
        <w:t xml:space="preserve"> by the Assistant General Manager, seeks to provide light on the cultural nuances of the French market in preparation for the anticipated expansion of the Diversity Hotel &amp; Spa into France. The examination is on the development of intercultural competence, utilizing the GLOBE Project as a framework and including essential cross-cultural theories. In addition to theoretical considerations, this academic discourse offers practical guidelines for hotel workers, facilitating the effective implementation of brand standards within the distinct cultural milieu of France. The purpose of this study is to provide the General Manager with practical insights to enhance their leadership skills in the current cultural environment. It highlights the significance of cultural sensitivity in developing the hotel's prestigious brand in France.</w:t>
      </w:r>
      <w:bookmarkStart w:id="4" w:name="Cross-cultural_theory_&amp;_model"/>
      <w:bookmarkEnd w:id="4"/>
    </w:p>
    <w:p w14:paraId="4925C184" w14:textId="77777777" w:rsidR="00C87438" w:rsidRDefault="00000000" w:rsidP="002E6D1D">
      <w:pPr>
        <w:pStyle w:val="Titlu1"/>
        <w:ind w:left="0"/>
      </w:pPr>
      <w:bookmarkStart w:id="5" w:name="_Toc150546506"/>
      <w:r>
        <w:t>Cross-cultural</w:t>
      </w:r>
      <w:r>
        <w:rPr>
          <w:spacing w:val="-5"/>
        </w:rPr>
        <w:t xml:space="preserve"> </w:t>
      </w:r>
      <w:r>
        <w:t>theory</w:t>
      </w:r>
      <w:r>
        <w:rPr>
          <w:spacing w:val="-4"/>
        </w:rPr>
        <w:t xml:space="preserve"> </w:t>
      </w:r>
      <w:r>
        <w:t>&amp;</w:t>
      </w:r>
      <w:r>
        <w:rPr>
          <w:spacing w:val="-4"/>
        </w:rPr>
        <w:t xml:space="preserve"> </w:t>
      </w:r>
      <w:r>
        <w:t>model</w:t>
      </w:r>
      <w:bookmarkEnd w:id="5"/>
    </w:p>
    <w:p w14:paraId="487DB8B9" w14:textId="77777777" w:rsidR="00C87438" w:rsidRDefault="00C87438">
      <w:pPr>
        <w:pStyle w:val="Corptext"/>
        <w:spacing w:before="4"/>
        <w:rPr>
          <w:b/>
          <w:sz w:val="22"/>
        </w:rPr>
      </w:pPr>
    </w:p>
    <w:p w14:paraId="79A3A871" w14:textId="01A125C9" w:rsidR="002E6D1D" w:rsidRPr="00092483" w:rsidRDefault="002E6D1D" w:rsidP="00092483">
      <w:pPr>
        <w:spacing w:line="480" w:lineRule="auto"/>
        <w:rPr>
          <w:sz w:val="24"/>
          <w:szCs w:val="24"/>
        </w:rPr>
      </w:pPr>
      <w:r w:rsidRPr="00092483">
        <w:rPr>
          <w:sz w:val="24"/>
          <w:szCs w:val="24"/>
        </w:rPr>
        <w:t>The concept of cross-cultural knowledge is employed to identify and elucidate the variances and commonalities that manifest across diverse cultural contexts</w:t>
      </w:r>
      <w:r w:rsidR="000F1B62" w:rsidRPr="00092483">
        <w:rPr>
          <w:sz w:val="24"/>
          <w:szCs w:val="24"/>
        </w:rPr>
        <w:t xml:space="preserve"> (GLOBE Project, n.d.)</w:t>
      </w:r>
      <w:r w:rsidRPr="00092483">
        <w:rPr>
          <w:sz w:val="24"/>
          <w:szCs w:val="24"/>
        </w:rPr>
        <w:t xml:space="preserve">. </w:t>
      </w:r>
      <w:proofErr w:type="spellStart"/>
      <w:r w:rsidRPr="00092483">
        <w:rPr>
          <w:sz w:val="24"/>
          <w:szCs w:val="24"/>
        </w:rPr>
        <w:t>Hofstede's</w:t>
      </w:r>
      <w:proofErr w:type="spellEnd"/>
      <w:r w:rsidRPr="00092483">
        <w:rPr>
          <w:sz w:val="24"/>
          <w:szCs w:val="24"/>
        </w:rPr>
        <w:t xml:space="preserve"> cultural dimensions model is widely recognized as a significant theoretical framework, proposing five fundamental cultural attributes. Some of these features are individualism-collectivism, power distance, uncertainty avoidance, masculinity-femininity, and long-term orientation. Individualism-collectivism is widely recognized as a highly significant philosophical perspective. The approach of conducting comparisons and contrasts across different cultures allows for the examination of similarities and differences in individuals from distinct origins, specifically in relation to their beliefs, practices, and expectations. The utilization of </w:t>
      </w:r>
      <w:proofErr w:type="spellStart"/>
      <w:r w:rsidRPr="00092483">
        <w:rPr>
          <w:sz w:val="24"/>
          <w:szCs w:val="24"/>
        </w:rPr>
        <w:t>Hofstede's</w:t>
      </w:r>
      <w:proofErr w:type="spellEnd"/>
      <w:r w:rsidRPr="00092483">
        <w:rPr>
          <w:sz w:val="24"/>
          <w:szCs w:val="24"/>
        </w:rPr>
        <w:t xml:space="preserve"> cultural dimensions model might potentially facilitate the comprehension of cultural norms and values prevalent in France.</w:t>
      </w:r>
    </w:p>
    <w:p w14:paraId="1681EDBD" w14:textId="77777777" w:rsidR="002E6D1D" w:rsidRPr="00092483" w:rsidRDefault="002E6D1D" w:rsidP="00092483">
      <w:pPr>
        <w:spacing w:line="480" w:lineRule="auto"/>
        <w:rPr>
          <w:sz w:val="24"/>
          <w:szCs w:val="24"/>
        </w:rPr>
      </w:pPr>
      <w:r w:rsidRPr="00092483">
        <w:rPr>
          <w:sz w:val="24"/>
          <w:szCs w:val="24"/>
        </w:rPr>
        <w:t>This methodology quantifies the cultural variances of a nation across six distinct categories. This model illustrates that French individuals prioritize individualism above communal values. Nations with a higher degree of collectivism have a contrasting pattern. In France, there exists a prevailing acceptance and anticipation of social inequality. This indicator exhibits a notable disparity when compared to countries that had lower scores (</w:t>
      </w:r>
      <w:proofErr w:type="spellStart"/>
      <w:r w:rsidRPr="00092483">
        <w:rPr>
          <w:sz w:val="24"/>
          <w:szCs w:val="24"/>
        </w:rPr>
        <w:t>Rodríguez-Antón</w:t>
      </w:r>
      <w:proofErr w:type="spellEnd"/>
      <w:r w:rsidRPr="00092483">
        <w:rPr>
          <w:sz w:val="24"/>
          <w:szCs w:val="24"/>
        </w:rPr>
        <w:t xml:space="preserve"> &amp; Alonso-Almeida, 2019).</w:t>
      </w:r>
    </w:p>
    <w:p w14:paraId="118A3AB6" w14:textId="77777777" w:rsidR="002E6D1D" w:rsidRPr="00092483" w:rsidRDefault="002E6D1D" w:rsidP="00092483">
      <w:pPr>
        <w:spacing w:line="480" w:lineRule="auto"/>
        <w:rPr>
          <w:sz w:val="24"/>
          <w:szCs w:val="24"/>
        </w:rPr>
      </w:pPr>
      <w:r w:rsidRPr="00092483">
        <w:rPr>
          <w:sz w:val="24"/>
          <w:szCs w:val="24"/>
        </w:rPr>
        <w:t>It is vital for the staff members at Premier Inn to possess an understanding of the concept of individualism inside French culture, alongside with cognizant of the expected power dynamics. French tourists exhibit distinct power expectations compared to visitors from other nations, necessitating hotel staff to meet their specific needs and demands. According to Jackson (2020), it is necessary for hotel staff to possess knowledge on the differences in etiquette customs between France and other countries.</w:t>
      </w:r>
    </w:p>
    <w:p w14:paraId="011CBEB9" w14:textId="77777777" w:rsidR="00C87438" w:rsidRDefault="00000000">
      <w:pPr>
        <w:pStyle w:val="Titlu1"/>
      </w:pPr>
      <w:bookmarkStart w:id="6" w:name="Cultural_intelligence_and_sensitivity"/>
      <w:bookmarkStart w:id="7" w:name="_Toc150546507"/>
      <w:bookmarkEnd w:id="6"/>
      <w:r>
        <w:t>Cultural</w:t>
      </w:r>
      <w:r>
        <w:rPr>
          <w:spacing w:val="-5"/>
        </w:rPr>
        <w:t xml:space="preserve"> </w:t>
      </w:r>
      <w:r>
        <w:t>intelligence</w:t>
      </w:r>
      <w:r>
        <w:rPr>
          <w:spacing w:val="-4"/>
        </w:rPr>
        <w:t xml:space="preserve"> </w:t>
      </w:r>
      <w:r>
        <w:t>and</w:t>
      </w:r>
      <w:r>
        <w:rPr>
          <w:spacing w:val="-3"/>
        </w:rPr>
        <w:t xml:space="preserve"> </w:t>
      </w:r>
      <w:r>
        <w:t>sensitivity</w:t>
      </w:r>
      <w:bookmarkEnd w:id="7"/>
    </w:p>
    <w:p w14:paraId="551C9992" w14:textId="62E9611D" w:rsidR="00C87438" w:rsidRDefault="002E6D1D" w:rsidP="008F0CE7">
      <w:pPr>
        <w:pStyle w:val="Corptext"/>
        <w:spacing w:before="1" w:line="480" w:lineRule="auto"/>
        <w:ind w:left="115" w:right="160"/>
      </w:pPr>
      <w:r w:rsidRPr="002E6D1D">
        <w:t>Cultural intelligence is demonstrated via the possession of knowledge, appreciation, and adeptness in interacting with individuals hailing from diverse cultural backgrounds. In order to ensure a positive experience for tourists from other countries, it is imperative that hotel staff possess a comprehensive understanding of many cultures and belief systems. The demonstration of cultural sensitivity involves the comprehension and acknowledgment of diverse customs and principles held by individuals from different backgrounds</w:t>
      </w:r>
      <w:r w:rsidR="007046FC">
        <w:t xml:space="preserve"> </w:t>
      </w:r>
      <w:r w:rsidR="003C4B36">
        <w:t>(</w:t>
      </w:r>
      <w:r w:rsidR="007046FC">
        <w:rPr>
          <w:color w:val="212121"/>
        </w:rPr>
        <w:t>Jackson,</w:t>
      </w:r>
      <w:r w:rsidR="007046FC">
        <w:rPr>
          <w:color w:val="212121"/>
          <w:spacing w:val="-9"/>
        </w:rPr>
        <w:t xml:space="preserve"> </w:t>
      </w:r>
      <w:r w:rsidR="007046FC">
        <w:rPr>
          <w:color w:val="212121"/>
        </w:rPr>
        <w:t>2020)</w:t>
      </w:r>
      <w:r w:rsidRPr="002E6D1D">
        <w:t>. In order to effectively impress international tourists, it is imperative for hotel workers to possess a comprehensive understanding of and exhibit due respect towards cultural norms that may diverge from their own.</w:t>
      </w:r>
    </w:p>
    <w:p w14:paraId="453C5B58" w14:textId="77777777" w:rsidR="00C87438" w:rsidRDefault="00C87438">
      <w:pPr>
        <w:pStyle w:val="Corptext"/>
        <w:spacing w:before="9"/>
        <w:rPr>
          <w:sz w:val="34"/>
        </w:rPr>
      </w:pPr>
    </w:p>
    <w:p w14:paraId="378908A0" w14:textId="77777777" w:rsidR="00C87438" w:rsidRDefault="00000000">
      <w:pPr>
        <w:pStyle w:val="Titlu1"/>
        <w:spacing w:before="0"/>
      </w:pPr>
      <w:bookmarkStart w:id="8" w:name="Guests'_Experience_with_the_Service"/>
      <w:bookmarkStart w:id="9" w:name="_Toc150546508"/>
      <w:bookmarkEnd w:id="8"/>
      <w:r>
        <w:t>Guests'</w:t>
      </w:r>
      <w:r>
        <w:rPr>
          <w:spacing w:val="-4"/>
        </w:rPr>
        <w:t xml:space="preserve"> </w:t>
      </w:r>
      <w:r>
        <w:t>Experience</w:t>
      </w:r>
      <w:r>
        <w:rPr>
          <w:spacing w:val="-3"/>
        </w:rPr>
        <w:t xml:space="preserve"> </w:t>
      </w:r>
      <w:r>
        <w:t>with</w:t>
      </w:r>
      <w:r>
        <w:rPr>
          <w:spacing w:val="-3"/>
        </w:rPr>
        <w:t xml:space="preserve"> </w:t>
      </w:r>
      <w:r>
        <w:t>the</w:t>
      </w:r>
      <w:r>
        <w:rPr>
          <w:spacing w:val="-3"/>
        </w:rPr>
        <w:t xml:space="preserve"> </w:t>
      </w:r>
      <w:r>
        <w:t>Service</w:t>
      </w:r>
      <w:bookmarkEnd w:id="9"/>
    </w:p>
    <w:p w14:paraId="1F1CAACF" w14:textId="77777777" w:rsidR="00C87438" w:rsidRDefault="00C87438">
      <w:pPr>
        <w:pStyle w:val="Corptext"/>
        <w:spacing w:before="5"/>
        <w:rPr>
          <w:b/>
          <w:sz w:val="22"/>
        </w:rPr>
      </w:pPr>
    </w:p>
    <w:p w14:paraId="58ED78CC" w14:textId="4459ACCD" w:rsidR="002E6D1D" w:rsidRDefault="002E6D1D" w:rsidP="00DF2869">
      <w:pPr>
        <w:pStyle w:val="Corptext"/>
        <w:spacing w:line="480" w:lineRule="auto"/>
        <w:ind w:left="115" w:right="274"/>
      </w:pPr>
      <w:r>
        <w:t>Professionals in the hospitality sector are required to possess a profound understanding of the cultural customs and anticipations of individuals hailing from other nations. Certain individuals hailing from other countries, including France, may possess the anticipation of being welcomed in the French language, indulged with culinary offerings of French origin, and provided with guided tours in French pertaining to the local points of interest. Understanding the distinct social norms, rituals, and etiquette that distinguish France from other nations is of paramount significance</w:t>
      </w:r>
      <w:r w:rsidR="0036721E">
        <w:t xml:space="preserve"> </w:t>
      </w:r>
      <w:r w:rsidR="0036721E" w:rsidRPr="0036721E">
        <w:t>(GLOBE Project, n.d.)</w:t>
      </w:r>
      <w:r w:rsidRPr="0036721E">
        <w:t>.</w:t>
      </w:r>
    </w:p>
    <w:p w14:paraId="6575C3D8" w14:textId="293FFCD5" w:rsidR="00C87438" w:rsidRDefault="002E6D1D" w:rsidP="00DF2869">
      <w:pPr>
        <w:pStyle w:val="Corptext"/>
        <w:spacing w:line="480" w:lineRule="auto"/>
        <w:ind w:left="115" w:right="274"/>
      </w:pPr>
      <w:r>
        <w:t>When engaging in communication with French clients, Premier Inn workers must take into account several characteristics that are influenced by French culture. Given the emphasis on individualism in French culture, it is imperative for hotel workers to possess a comprehensive understanding of clients' tastes and effectively cater to them. Consequently, it is imperative for hotel employees to be adequately equipped to meet the diverse needs and requests of every individual guest. It is important for hotel employees to possess a comprehensive understanding of French etiquette as well. According to Chun et al. (2021), it is expected that hotel workers in France exhibit a higher level of courtesy and professionalism compared to their counterparts in other countries.</w:t>
      </w:r>
    </w:p>
    <w:p w14:paraId="71E720FD" w14:textId="77777777" w:rsidR="00C87438" w:rsidRDefault="00C87438">
      <w:pPr>
        <w:pStyle w:val="Corptext"/>
        <w:spacing w:before="9"/>
        <w:rPr>
          <w:sz w:val="34"/>
        </w:rPr>
      </w:pPr>
    </w:p>
    <w:p w14:paraId="4AE97CDA" w14:textId="77777777" w:rsidR="00C87438" w:rsidRDefault="00000000">
      <w:pPr>
        <w:pStyle w:val="Titlu1"/>
        <w:spacing w:before="0"/>
      </w:pPr>
      <w:bookmarkStart w:id="10" w:name="DO’s_and_DON’Ts_for_hotel_workers"/>
      <w:bookmarkStart w:id="11" w:name="_Toc150546509"/>
      <w:bookmarkEnd w:id="10"/>
      <w:r>
        <w:t>DO’s</w:t>
      </w:r>
      <w:r>
        <w:rPr>
          <w:spacing w:val="-9"/>
        </w:rPr>
        <w:t xml:space="preserve"> </w:t>
      </w:r>
      <w:r>
        <w:t>and</w:t>
      </w:r>
      <w:r>
        <w:rPr>
          <w:spacing w:val="-9"/>
        </w:rPr>
        <w:t xml:space="preserve"> </w:t>
      </w:r>
      <w:r>
        <w:t>DON’Ts</w:t>
      </w:r>
      <w:r>
        <w:rPr>
          <w:spacing w:val="-8"/>
        </w:rPr>
        <w:t xml:space="preserve"> </w:t>
      </w:r>
      <w:r>
        <w:t>for</w:t>
      </w:r>
      <w:r>
        <w:rPr>
          <w:spacing w:val="-13"/>
        </w:rPr>
        <w:t xml:space="preserve"> </w:t>
      </w:r>
      <w:r>
        <w:t>hotel</w:t>
      </w:r>
      <w:r>
        <w:rPr>
          <w:spacing w:val="-7"/>
        </w:rPr>
        <w:t xml:space="preserve"> </w:t>
      </w:r>
      <w:r>
        <w:t>workers</w:t>
      </w:r>
      <w:bookmarkEnd w:id="11"/>
    </w:p>
    <w:p w14:paraId="7A67833F" w14:textId="77777777" w:rsidR="00C87438" w:rsidRDefault="00C87438">
      <w:pPr>
        <w:pStyle w:val="Corptext"/>
        <w:spacing w:before="5"/>
        <w:rPr>
          <w:b/>
          <w:sz w:val="22"/>
        </w:rPr>
      </w:pPr>
    </w:p>
    <w:p w14:paraId="7022EFBC" w14:textId="44D14293" w:rsidR="00C87438" w:rsidRDefault="00706920" w:rsidP="0042327A">
      <w:pPr>
        <w:pStyle w:val="Corptext"/>
        <w:spacing w:line="480" w:lineRule="auto"/>
        <w:ind w:left="115" w:right="174"/>
      </w:pPr>
      <w:r w:rsidRPr="00706920">
        <w:t>The level of familiarity that hotel workers possess with the habits and beliefs of other countries is a paramount factor in determining the extent to which tourists from different nations have a positive experience throughout their sojourn. To optimize the quality of service offered to our clientele originating from France, we have compiled a comprehensive inventory of recommended actions and advised against behaviors, as presented in the tabular format below. The following list is presented below</w:t>
      </w:r>
      <w:r w:rsidR="009B3D1B">
        <w:t>:</w:t>
      </w:r>
    </w:p>
    <w:tbl>
      <w:tblPr>
        <w:tblStyle w:val="Tabelgril"/>
        <w:tblW w:w="0" w:type="auto"/>
        <w:tblInd w:w="115" w:type="dxa"/>
        <w:tblLook w:val="04A0" w:firstRow="1" w:lastRow="0" w:firstColumn="1" w:lastColumn="0" w:noHBand="0" w:noVBand="1"/>
      </w:tblPr>
      <w:tblGrid>
        <w:gridCol w:w="5036"/>
        <w:gridCol w:w="5039"/>
      </w:tblGrid>
      <w:tr w:rsidR="006D6064" w14:paraId="7F47AB62" w14:textId="77777777" w:rsidTr="00C56D75">
        <w:tc>
          <w:tcPr>
            <w:tcW w:w="10301" w:type="dxa"/>
            <w:gridSpan w:val="2"/>
          </w:tcPr>
          <w:p w14:paraId="6E68A645" w14:textId="77777777" w:rsidR="006D6064" w:rsidRPr="006D6064" w:rsidRDefault="006D6064" w:rsidP="006D6064">
            <w:pPr>
              <w:jc w:val="center"/>
              <w:rPr>
                <w:b/>
                <w:bCs/>
              </w:rPr>
            </w:pPr>
            <w:r w:rsidRPr="006D6064">
              <w:rPr>
                <w:b/>
                <w:bCs/>
              </w:rPr>
              <w:t>DO’s</w:t>
            </w:r>
            <w:r w:rsidRPr="006D6064">
              <w:rPr>
                <w:b/>
                <w:bCs/>
                <w:spacing w:val="-9"/>
              </w:rPr>
              <w:t xml:space="preserve"> </w:t>
            </w:r>
            <w:r w:rsidRPr="006D6064">
              <w:rPr>
                <w:b/>
                <w:bCs/>
              </w:rPr>
              <w:t>and</w:t>
            </w:r>
            <w:r w:rsidRPr="006D6064">
              <w:rPr>
                <w:b/>
                <w:bCs/>
                <w:spacing w:val="-9"/>
              </w:rPr>
              <w:t xml:space="preserve"> </w:t>
            </w:r>
            <w:r w:rsidRPr="006D6064">
              <w:rPr>
                <w:b/>
                <w:bCs/>
              </w:rPr>
              <w:t>DON’Ts</w:t>
            </w:r>
            <w:r w:rsidRPr="006D6064">
              <w:rPr>
                <w:b/>
                <w:bCs/>
                <w:spacing w:val="-8"/>
              </w:rPr>
              <w:t xml:space="preserve"> </w:t>
            </w:r>
            <w:r w:rsidRPr="006D6064">
              <w:rPr>
                <w:b/>
                <w:bCs/>
              </w:rPr>
              <w:t>for</w:t>
            </w:r>
            <w:r w:rsidRPr="006D6064">
              <w:rPr>
                <w:b/>
                <w:bCs/>
                <w:spacing w:val="-13"/>
              </w:rPr>
              <w:t xml:space="preserve"> </w:t>
            </w:r>
            <w:r w:rsidRPr="006D6064">
              <w:rPr>
                <w:b/>
                <w:bCs/>
              </w:rPr>
              <w:t>hotel</w:t>
            </w:r>
            <w:r w:rsidRPr="006D6064">
              <w:rPr>
                <w:b/>
                <w:bCs/>
                <w:spacing w:val="-7"/>
              </w:rPr>
              <w:t xml:space="preserve"> </w:t>
            </w:r>
            <w:r w:rsidRPr="006D6064">
              <w:rPr>
                <w:b/>
                <w:bCs/>
              </w:rPr>
              <w:t>workers</w:t>
            </w:r>
          </w:p>
          <w:p w14:paraId="18BF55B4" w14:textId="77777777" w:rsidR="006D6064" w:rsidRDefault="006D6064">
            <w:pPr>
              <w:pStyle w:val="Corptext"/>
              <w:spacing w:line="360" w:lineRule="auto"/>
              <w:ind w:right="174"/>
            </w:pPr>
          </w:p>
        </w:tc>
      </w:tr>
      <w:tr w:rsidR="006D6064" w14:paraId="22D5E0E7" w14:textId="77777777" w:rsidTr="006D6064">
        <w:tc>
          <w:tcPr>
            <w:tcW w:w="5151" w:type="dxa"/>
          </w:tcPr>
          <w:p w14:paraId="5EE9D76D" w14:textId="44269144" w:rsidR="006D6064" w:rsidRPr="006D6064" w:rsidRDefault="006D6064" w:rsidP="006D6064">
            <w:pPr>
              <w:spacing w:line="480" w:lineRule="auto"/>
              <w:rPr>
                <w:b/>
                <w:bCs/>
                <w:sz w:val="24"/>
                <w:szCs w:val="24"/>
              </w:rPr>
            </w:pPr>
            <w:r w:rsidRPr="006D6064">
              <w:rPr>
                <w:b/>
                <w:bCs/>
                <w:sz w:val="24"/>
                <w:szCs w:val="24"/>
              </w:rPr>
              <w:t>Do's</w:t>
            </w:r>
          </w:p>
          <w:p w14:paraId="4BFA5321" w14:textId="77777777" w:rsidR="006D6064" w:rsidRDefault="006D6064" w:rsidP="006D6064">
            <w:pPr>
              <w:pStyle w:val="Listparagraf"/>
              <w:numPr>
                <w:ilvl w:val="0"/>
                <w:numId w:val="7"/>
              </w:numPr>
            </w:pPr>
            <w:r w:rsidRPr="009B3D1B">
              <w:t>French is widely recognized as the language that embodies the principles of hospitality and warm receptions.</w:t>
            </w:r>
          </w:p>
          <w:p w14:paraId="5D53ED5B" w14:textId="3D96DEF0" w:rsidR="006D6064" w:rsidRDefault="006D6064" w:rsidP="006D6064">
            <w:pPr>
              <w:pStyle w:val="Listparagraf"/>
              <w:numPr>
                <w:ilvl w:val="0"/>
                <w:numId w:val="7"/>
              </w:numPr>
            </w:pPr>
            <w:r w:rsidRPr="009B3D1B">
              <w:t>Kindly provide information about to the region's activities and attractions in the French language.</w:t>
            </w:r>
          </w:p>
          <w:p w14:paraId="77C5AA20" w14:textId="77777777" w:rsidR="006D6064" w:rsidRDefault="006D6064" w:rsidP="006D6064">
            <w:pPr>
              <w:pStyle w:val="Listparagraf"/>
              <w:numPr>
                <w:ilvl w:val="0"/>
                <w:numId w:val="7"/>
              </w:numPr>
            </w:pPr>
            <w:r w:rsidRPr="009B3D1B">
              <w:t xml:space="preserve">Offer traditional French food to patrons. </w:t>
            </w:r>
          </w:p>
          <w:p w14:paraId="751C874E" w14:textId="77777777" w:rsidR="006D6064" w:rsidRPr="009B3D1B" w:rsidRDefault="006D6064" w:rsidP="006D6064">
            <w:pPr>
              <w:pStyle w:val="Listparagraf"/>
              <w:numPr>
                <w:ilvl w:val="0"/>
                <w:numId w:val="7"/>
              </w:numPr>
            </w:pPr>
            <w:r w:rsidRPr="009B3D1B">
              <w:t>Uphold proper decorum and comport oneself in a dignified manner consistently.</w:t>
            </w:r>
          </w:p>
          <w:p w14:paraId="59336FEA" w14:textId="77777777" w:rsidR="006D6064" w:rsidRDefault="006D6064" w:rsidP="006D6064">
            <w:pPr>
              <w:pStyle w:val="Listparagraf"/>
              <w:numPr>
                <w:ilvl w:val="0"/>
                <w:numId w:val="7"/>
              </w:numPr>
            </w:pPr>
            <w:r w:rsidRPr="009B3D1B">
              <w:t xml:space="preserve">It is advisable to allocate sufficient time and demonstrate thoughtfulness towards others in your vicinity. </w:t>
            </w:r>
          </w:p>
          <w:p w14:paraId="25593EF9" w14:textId="7493889D" w:rsidR="006D6064" w:rsidRPr="009B3D1B" w:rsidRDefault="006D6064" w:rsidP="006D6064">
            <w:pPr>
              <w:pStyle w:val="Listparagraf"/>
              <w:numPr>
                <w:ilvl w:val="0"/>
                <w:numId w:val="7"/>
              </w:numPr>
            </w:pPr>
            <w:r w:rsidRPr="009B3D1B">
              <w:t>Create an environment that is inviting and conducive to comfort.</w:t>
            </w:r>
          </w:p>
          <w:p w14:paraId="7B86DC5D" w14:textId="77777777" w:rsidR="006D6064" w:rsidRDefault="006D6064" w:rsidP="006D6064"/>
        </w:tc>
        <w:tc>
          <w:tcPr>
            <w:tcW w:w="5150" w:type="dxa"/>
          </w:tcPr>
          <w:p w14:paraId="0FA46F8B" w14:textId="77777777" w:rsidR="006D6064" w:rsidRPr="006D6064" w:rsidRDefault="006D6064" w:rsidP="006D6064">
            <w:pPr>
              <w:pStyle w:val="Listparagraf"/>
              <w:spacing w:line="480" w:lineRule="auto"/>
              <w:ind w:left="720" w:firstLine="0"/>
              <w:rPr>
                <w:b/>
                <w:sz w:val="24"/>
              </w:rPr>
            </w:pPr>
            <w:r w:rsidRPr="006D6064">
              <w:rPr>
                <w:b/>
                <w:sz w:val="24"/>
              </w:rPr>
              <w:t>Don'ts</w:t>
            </w:r>
          </w:p>
          <w:p w14:paraId="3257DB93" w14:textId="77777777" w:rsidR="006D6064" w:rsidRPr="006D6064" w:rsidRDefault="006D6064" w:rsidP="006D6064">
            <w:pPr>
              <w:pStyle w:val="Listparagraf"/>
              <w:numPr>
                <w:ilvl w:val="0"/>
                <w:numId w:val="6"/>
              </w:numPr>
              <w:rPr>
                <w:sz w:val="24"/>
              </w:rPr>
            </w:pPr>
            <w:r w:rsidRPr="006D6064">
              <w:rPr>
                <w:sz w:val="24"/>
              </w:rPr>
              <w:t xml:space="preserve">It is important to avoid making assumptions about the language proficiency of all guests. </w:t>
            </w:r>
          </w:p>
          <w:p w14:paraId="6F8F5317" w14:textId="77777777" w:rsidR="006D6064" w:rsidRPr="006D6064" w:rsidRDefault="006D6064" w:rsidP="006D6064">
            <w:pPr>
              <w:pStyle w:val="Listparagraf"/>
              <w:numPr>
                <w:ilvl w:val="0"/>
                <w:numId w:val="6"/>
              </w:numPr>
              <w:rPr>
                <w:sz w:val="24"/>
              </w:rPr>
            </w:pPr>
            <w:r w:rsidRPr="006D6064">
              <w:rPr>
                <w:sz w:val="24"/>
              </w:rPr>
              <w:t>Striking a balance between formality and informality is crucial.</w:t>
            </w:r>
          </w:p>
          <w:p w14:paraId="68739E80" w14:textId="77777777" w:rsidR="006D6064" w:rsidRPr="006D6064" w:rsidRDefault="006D6064" w:rsidP="006D6064">
            <w:pPr>
              <w:pStyle w:val="Listparagraf"/>
              <w:numPr>
                <w:ilvl w:val="0"/>
                <w:numId w:val="6"/>
              </w:numPr>
              <w:rPr>
                <w:sz w:val="24"/>
              </w:rPr>
            </w:pPr>
            <w:r w:rsidRPr="006D6064">
              <w:rPr>
                <w:sz w:val="24"/>
              </w:rPr>
              <w:t xml:space="preserve">Respecting guests' privacy and avoiding invasive behavior is essential. </w:t>
            </w:r>
          </w:p>
          <w:p w14:paraId="36948C29" w14:textId="77777777" w:rsidR="006D6064" w:rsidRPr="006D6064" w:rsidRDefault="006D6064" w:rsidP="006D6064">
            <w:pPr>
              <w:pStyle w:val="Listparagraf"/>
              <w:numPr>
                <w:ilvl w:val="0"/>
                <w:numId w:val="6"/>
              </w:numPr>
              <w:rPr>
                <w:sz w:val="24"/>
              </w:rPr>
            </w:pPr>
            <w:r w:rsidRPr="006D6064">
              <w:rPr>
                <w:sz w:val="24"/>
              </w:rPr>
              <w:t>Exercising restraint and avoiding excessive assertiveness is advisable.</w:t>
            </w:r>
          </w:p>
          <w:p w14:paraId="7BD1DDCD" w14:textId="77777777" w:rsidR="006D6064" w:rsidRPr="006D6064" w:rsidRDefault="006D6064" w:rsidP="006D6064">
            <w:pPr>
              <w:pStyle w:val="Listparagraf"/>
              <w:numPr>
                <w:ilvl w:val="0"/>
                <w:numId w:val="6"/>
              </w:numPr>
              <w:rPr>
                <w:sz w:val="24"/>
              </w:rPr>
            </w:pPr>
            <w:r w:rsidRPr="006D6064">
              <w:rPr>
                <w:sz w:val="24"/>
              </w:rPr>
              <w:t xml:space="preserve">Maintaining an appropriate level of familiarity with guests is recommended. </w:t>
            </w:r>
          </w:p>
          <w:p w14:paraId="3D370AAB" w14:textId="77777777" w:rsidR="006D6064" w:rsidRPr="006D6064" w:rsidRDefault="006D6064" w:rsidP="006D6064">
            <w:pPr>
              <w:pStyle w:val="Listparagraf"/>
              <w:numPr>
                <w:ilvl w:val="0"/>
                <w:numId w:val="6"/>
              </w:numPr>
              <w:rPr>
                <w:sz w:val="24"/>
              </w:rPr>
            </w:pPr>
            <w:r w:rsidRPr="006D6064">
              <w:rPr>
                <w:sz w:val="24"/>
              </w:rPr>
              <w:t>Avoiding making too critical judgments is important.</w:t>
            </w:r>
          </w:p>
          <w:p w14:paraId="7FC0CF19" w14:textId="77777777" w:rsidR="006D6064" w:rsidRDefault="006D6064">
            <w:pPr>
              <w:pStyle w:val="Corptext"/>
              <w:spacing w:line="360" w:lineRule="auto"/>
              <w:ind w:right="174"/>
            </w:pPr>
          </w:p>
        </w:tc>
      </w:tr>
    </w:tbl>
    <w:p w14:paraId="29F82CE3" w14:textId="77777777" w:rsidR="00C87438" w:rsidRDefault="00C87438">
      <w:pPr>
        <w:pStyle w:val="Corptext"/>
        <w:rPr>
          <w:sz w:val="26"/>
        </w:rPr>
      </w:pPr>
    </w:p>
    <w:p w14:paraId="30DED429" w14:textId="77777777" w:rsidR="00C87438" w:rsidRDefault="00C87438">
      <w:pPr>
        <w:pStyle w:val="Corptext"/>
        <w:spacing w:before="9"/>
        <w:rPr>
          <w:sz w:val="20"/>
        </w:rPr>
      </w:pPr>
    </w:p>
    <w:p w14:paraId="6F7DFE9C" w14:textId="192D50C3" w:rsidR="00C87438" w:rsidRDefault="00AE3E8C">
      <w:pPr>
        <w:pStyle w:val="Titlu1"/>
        <w:spacing w:before="0"/>
      </w:pPr>
      <w:bookmarkStart w:id="12" w:name="Prioritising_the_preferences_of_guests_f"/>
      <w:bookmarkStart w:id="13" w:name="_Toc150546510"/>
      <w:bookmarkEnd w:id="12"/>
      <w:r>
        <w:t>Prioritizing</w:t>
      </w:r>
      <w:r>
        <w:rPr>
          <w:spacing w:val="-5"/>
        </w:rPr>
        <w:t xml:space="preserve"> </w:t>
      </w:r>
      <w:r>
        <w:t>the</w:t>
      </w:r>
      <w:r>
        <w:rPr>
          <w:spacing w:val="-6"/>
        </w:rPr>
        <w:t xml:space="preserve"> </w:t>
      </w:r>
      <w:r>
        <w:t>preferences</w:t>
      </w:r>
      <w:r>
        <w:rPr>
          <w:spacing w:val="-4"/>
        </w:rPr>
        <w:t xml:space="preserve"> </w:t>
      </w:r>
      <w:r>
        <w:t>of</w:t>
      </w:r>
      <w:r>
        <w:rPr>
          <w:spacing w:val="-5"/>
        </w:rPr>
        <w:t xml:space="preserve"> </w:t>
      </w:r>
      <w:r>
        <w:t>guests</w:t>
      </w:r>
      <w:r>
        <w:rPr>
          <w:spacing w:val="-5"/>
        </w:rPr>
        <w:t xml:space="preserve"> </w:t>
      </w:r>
      <w:r>
        <w:t>from</w:t>
      </w:r>
      <w:r>
        <w:rPr>
          <w:spacing w:val="-4"/>
        </w:rPr>
        <w:t xml:space="preserve"> </w:t>
      </w:r>
      <w:r>
        <w:t>France</w:t>
      </w:r>
      <w:bookmarkEnd w:id="13"/>
    </w:p>
    <w:p w14:paraId="4F9D9F15" w14:textId="77777777" w:rsidR="00C87438" w:rsidRDefault="00C87438">
      <w:pPr>
        <w:pStyle w:val="Corptext"/>
        <w:spacing w:before="5"/>
        <w:rPr>
          <w:b/>
          <w:sz w:val="22"/>
        </w:rPr>
      </w:pPr>
    </w:p>
    <w:p w14:paraId="308652EE" w14:textId="557C065D" w:rsidR="00C87438" w:rsidRDefault="00AE3E8C" w:rsidP="00D16947">
      <w:pPr>
        <w:spacing w:line="480" w:lineRule="auto"/>
        <w:rPr>
          <w:sz w:val="20"/>
        </w:rPr>
      </w:pPr>
      <w:r w:rsidRPr="00AE3E8C">
        <w:rPr>
          <w:sz w:val="24"/>
          <w:szCs w:val="24"/>
        </w:rPr>
        <w:t>It is imperative for hotel staff to give priority to the preferences of French clientele. The package includes the provision of workers proficient in the French language, a variety of culinary options available in the French language, and strict respect to social standards, customs, and etiquette. It is important for hotel staff to acknowledge that not all visitors possess fluency in the English language, hence necessitating their patience and kindness while engaging in conversations with non-English speakers (Carolina, 2019).</w:t>
      </w:r>
    </w:p>
    <w:p w14:paraId="0ABF275F" w14:textId="293EB38E" w:rsidR="00C87438" w:rsidRDefault="00CE67A4">
      <w:pPr>
        <w:pStyle w:val="Titlu1"/>
      </w:pPr>
      <w:bookmarkStart w:id="14" w:name="Summary"/>
      <w:bookmarkStart w:id="15" w:name="_Toc150546511"/>
      <w:bookmarkEnd w:id="14"/>
      <w:r>
        <w:t>Conclusion</w:t>
      </w:r>
      <w:bookmarkEnd w:id="15"/>
      <w:r>
        <w:t xml:space="preserve"> </w:t>
      </w:r>
    </w:p>
    <w:p w14:paraId="62562CAB" w14:textId="77777777" w:rsidR="00C87438" w:rsidRDefault="00C87438">
      <w:pPr>
        <w:pStyle w:val="Corptext"/>
        <w:spacing w:before="4"/>
        <w:rPr>
          <w:b/>
          <w:sz w:val="22"/>
        </w:rPr>
      </w:pPr>
    </w:p>
    <w:p w14:paraId="32BFF787" w14:textId="77777777" w:rsidR="00C87438" w:rsidRDefault="003465A5" w:rsidP="006D6064">
      <w:pPr>
        <w:spacing w:line="480" w:lineRule="auto"/>
        <w:rPr>
          <w:sz w:val="24"/>
          <w:szCs w:val="24"/>
        </w:rPr>
      </w:pPr>
      <w:r w:rsidRPr="006D6064">
        <w:rPr>
          <w:sz w:val="24"/>
          <w:szCs w:val="24"/>
        </w:rPr>
        <w:t>The development of cultural intelligence is of utmost importance for the Diversity Hotel &amp; Spa's achievement in its expansion into France. The present paper has shed light on the complexities inherent in French culture, utilizing insights from the GLOBE Project and prominent cross-cultural theories. The hotel's capacity to properly handle cultural subtleties is further enhanced by the offer of practical guidelines on what to do and what not to do. As the General Manager undertakes preparations for the forthcoming inauguration of the institution, it is imperative to emphasize the significance of comprehending and valuing the multifaceted cultural tapestry of France, as this will undeniably enhance the quality of visitor encounters. The adoption of cultural sensitivity is not just a strategic need, but rather a dedication to establishing an all-encompassing and outstanding hospitality atmosphere for international tourists.</w:t>
      </w:r>
      <w:bookmarkStart w:id="16" w:name="Recommendation"/>
      <w:bookmarkEnd w:id="16"/>
    </w:p>
    <w:p w14:paraId="6F0DD1F8" w14:textId="77777777" w:rsidR="00450EB0" w:rsidRDefault="00450EB0" w:rsidP="006D6064">
      <w:pPr>
        <w:spacing w:line="480" w:lineRule="auto"/>
        <w:rPr>
          <w:sz w:val="24"/>
          <w:szCs w:val="24"/>
        </w:rPr>
      </w:pPr>
    </w:p>
    <w:p w14:paraId="2BD25A65" w14:textId="77777777" w:rsidR="00C87438" w:rsidRDefault="00000000" w:rsidP="009D6473">
      <w:pPr>
        <w:pStyle w:val="Titlu1"/>
        <w:ind w:left="0"/>
      </w:pPr>
      <w:bookmarkStart w:id="17" w:name="_Toc150546512"/>
      <w:r>
        <w:t>Recommendation</w:t>
      </w:r>
      <w:bookmarkEnd w:id="17"/>
    </w:p>
    <w:p w14:paraId="3FE2AD55" w14:textId="77777777" w:rsidR="00C87438" w:rsidRDefault="00C87438">
      <w:pPr>
        <w:pStyle w:val="Corptext"/>
        <w:spacing w:before="4"/>
        <w:rPr>
          <w:b/>
          <w:sz w:val="22"/>
        </w:rPr>
      </w:pPr>
    </w:p>
    <w:p w14:paraId="54BB5F67" w14:textId="2B4CE685" w:rsidR="00C87438" w:rsidRPr="009D6473" w:rsidRDefault="000C3C03" w:rsidP="009D6473">
      <w:pPr>
        <w:spacing w:line="480" w:lineRule="auto"/>
        <w:rPr>
          <w:sz w:val="24"/>
          <w:szCs w:val="24"/>
        </w:rPr>
        <w:sectPr w:rsidR="00C87438" w:rsidRPr="009D6473">
          <w:pgSz w:w="12240" w:h="15840"/>
          <w:pgMar w:top="1460" w:right="1020" w:bottom="1260" w:left="1020" w:header="0" w:footer="1062" w:gutter="0"/>
          <w:cols w:space="720"/>
        </w:sectPr>
      </w:pPr>
      <w:r w:rsidRPr="009D6473">
        <w:rPr>
          <w:sz w:val="24"/>
          <w:szCs w:val="24"/>
        </w:rPr>
        <w:t>It would be beneficial for hotel employees to prioritize the fulfillment of French tourists' requirements and to demonstrate an understanding of the cultural disparities that exist between them and their French counterparts. It is important for businesses to diligently conform to pertinent social norms, customs, and etiquette</w:t>
      </w:r>
      <w:r w:rsidR="00C94BBF" w:rsidRPr="009D6473">
        <w:rPr>
          <w:sz w:val="24"/>
          <w:szCs w:val="24"/>
        </w:rPr>
        <w:t xml:space="preserve"> (GLOBE Project, n.d.)</w:t>
      </w:r>
      <w:r w:rsidRPr="009D6473">
        <w:rPr>
          <w:sz w:val="24"/>
          <w:szCs w:val="24"/>
        </w:rPr>
        <w:t>. Additionally, they should furnish tourists with comprehensive details on local activities and attractions. Moreover, businesses should offer authentic French food, and as part of their endeavors, present guests with information about the vicinity in the French language. Consequently, hotel employees are required to exhibit patience and civility towards clientele who lack proficiency in the English language.</w:t>
      </w:r>
    </w:p>
    <w:p w14:paraId="3347E117" w14:textId="77777777" w:rsidR="00C87438" w:rsidRDefault="00000000">
      <w:pPr>
        <w:pStyle w:val="Titlu1"/>
      </w:pPr>
      <w:bookmarkStart w:id="18" w:name="References"/>
      <w:bookmarkStart w:id="19" w:name="_Toc150546513"/>
      <w:bookmarkEnd w:id="18"/>
      <w:r>
        <w:t>References</w:t>
      </w:r>
      <w:bookmarkEnd w:id="19"/>
    </w:p>
    <w:p w14:paraId="6792EDB2" w14:textId="77777777" w:rsidR="00C87438" w:rsidRDefault="00C87438">
      <w:pPr>
        <w:pStyle w:val="Corptext"/>
        <w:spacing w:before="4"/>
        <w:rPr>
          <w:b/>
          <w:sz w:val="22"/>
        </w:rPr>
      </w:pPr>
    </w:p>
    <w:p w14:paraId="5B2C427D" w14:textId="77777777" w:rsidR="0009757E" w:rsidRDefault="0009757E" w:rsidP="0009757E">
      <w:pPr>
        <w:spacing w:line="480" w:lineRule="auto"/>
        <w:ind w:left="115" w:right="440"/>
        <w:rPr>
          <w:color w:val="212121"/>
          <w:sz w:val="24"/>
        </w:rPr>
      </w:pPr>
      <w:r>
        <w:rPr>
          <w:color w:val="212121"/>
          <w:sz w:val="24"/>
        </w:rPr>
        <w:t xml:space="preserve">Carolina, Ț., (2019). Dimensions of national culture–cross-cultural theories. </w:t>
      </w:r>
      <w:r>
        <w:rPr>
          <w:i/>
          <w:color w:val="212121"/>
          <w:sz w:val="24"/>
        </w:rPr>
        <w:t>Studies in Business and</w:t>
      </w:r>
      <w:r>
        <w:rPr>
          <w:i/>
          <w:color w:val="212121"/>
          <w:spacing w:val="-57"/>
          <w:sz w:val="24"/>
        </w:rPr>
        <w:t xml:space="preserve"> </w:t>
      </w:r>
      <w:r>
        <w:rPr>
          <w:i/>
          <w:color w:val="212121"/>
          <w:sz w:val="24"/>
        </w:rPr>
        <w:t>Economics</w:t>
      </w:r>
      <w:r>
        <w:rPr>
          <w:color w:val="212121"/>
          <w:sz w:val="24"/>
        </w:rPr>
        <w:t xml:space="preserve">, </w:t>
      </w:r>
      <w:r>
        <w:rPr>
          <w:i/>
          <w:color w:val="212121"/>
          <w:sz w:val="24"/>
        </w:rPr>
        <w:t>14</w:t>
      </w:r>
      <w:r>
        <w:rPr>
          <w:color w:val="212121"/>
          <w:sz w:val="24"/>
        </w:rPr>
        <w:t>(3),</w:t>
      </w:r>
      <w:r>
        <w:rPr>
          <w:color w:val="212121"/>
          <w:spacing w:val="-1"/>
          <w:sz w:val="24"/>
        </w:rPr>
        <w:t xml:space="preserve"> </w:t>
      </w:r>
      <w:r>
        <w:rPr>
          <w:color w:val="212121"/>
          <w:sz w:val="24"/>
        </w:rPr>
        <w:t>pp.220-230.</w:t>
      </w:r>
    </w:p>
    <w:p w14:paraId="4BFFA654" w14:textId="77777777" w:rsidR="0009757E" w:rsidRDefault="0009757E" w:rsidP="0009757E">
      <w:pPr>
        <w:spacing w:line="480" w:lineRule="auto"/>
        <w:ind w:left="115" w:right="260"/>
        <w:rPr>
          <w:sz w:val="24"/>
        </w:rPr>
      </w:pPr>
      <w:r>
        <w:rPr>
          <w:color w:val="212121"/>
          <w:sz w:val="24"/>
        </w:rPr>
        <w:t xml:space="preserve">Chun, D., Zhang, Z., Cohen, E., </w:t>
      </w:r>
      <w:proofErr w:type="spellStart"/>
      <w:r>
        <w:rPr>
          <w:color w:val="212121"/>
          <w:sz w:val="24"/>
        </w:rPr>
        <w:t>Florea</w:t>
      </w:r>
      <w:proofErr w:type="spellEnd"/>
      <w:r>
        <w:rPr>
          <w:color w:val="212121"/>
          <w:sz w:val="24"/>
        </w:rPr>
        <w:t xml:space="preserve">, L. and </w:t>
      </w:r>
      <w:proofErr w:type="spellStart"/>
      <w:r>
        <w:rPr>
          <w:color w:val="212121"/>
          <w:sz w:val="24"/>
        </w:rPr>
        <w:t>Genc</w:t>
      </w:r>
      <w:proofErr w:type="spellEnd"/>
      <w:r>
        <w:rPr>
          <w:color w:val="212121"/>
          <w:sz w:val="24"/>
        </w:rPr>
        <w:t>, O.F., (2021). Long-term orientation and the</w:t>
      </w:r>
      <w:r>
        <w:rPr>
          <w:color w:val="212121"/>
          <w:spacing w:val="1"/>
          <w:sz w:val="24"/>
        </w:rPr>
        <w:t xml:space="preserve"> </w:t>
      </w:r>
      <w:r>
        <w:rPr>
          <w:color w:val="212121"/>
          <w:sz w:val="24"/>
        </w:rPr>
        <w:t>passage</w:t>
      </w:r>
      <w:r>
        <w:rPr>
          <w:color w:val="212121"/>
          <w:spacing w:val="-5"/>
          <w:sz w:val="24"/>
        </w:rPr>
        <w:t xml:space="preserve"> </w:t>
      </w:r>
      <w:r>
        <w:rPr>
          <w:color w:val="212121"/>
          <w:sz w:val="24"/>
        </w:rPr>
        <w:t>of</w:t>
      </w:r>
      <w:r>
        <w:rPr>
          <w:color w:val="212121"/>
          <w:spacing w:val="-3"/>
          <w:sz w:val="24"/>
        </w:rPr>
        <w:t xml:space="preserve"> </w:t>
      </w:r>
      <w:r>
        <w:rPr>
          <w:color w:val="212121"/>
          <w:sz w:val="24"/>
        </w:rPr>
        <w:t>time:</w:t>
      </w:r>
      <w:r>
        <w:rPr>
          <w:color w:val="212121"/>
          <w:spacing w:val="-3"/>
          <w:sz w:val="24"/>
        </w:rPr>
        <w:t xml:space="preserve"> </w:t>
      </w:r>
      <w:r>
        <w:rPr>
          <w:color w:val="212121"/>
          <w:sz w:val="24"/>
        </w:rPr>
        <w:t>Is</w:t>
      </w:r>
      <w:r>
        <w:rPr>
          <w:color w:val="212121"/>
          <w:spacing w:val="-3"/>
          <w:sz w:val="24"/>
        </w:rPr>
        <w:t xml:space="preserve"> </w:t>
      </w:r>
      <w:r>
        <w:rPr>
          <w:color w:val="212121"/>
          <w:sz w:val="24"/>
        </w:rPr>
        <w:t>it</w:t>
      </w:r>
      <w:r>
        <w:rPr>
          <w:color w:val="212121"/>
          <w:spacing w:val="-4"/>
          <w:sz w:val="24"/>
        </w:rPr>
        <w:t xml:space="preserve"> </w:t>
      </w:r>
      <w:r>
        <w:rPr>
          <w:color w:val="212121"/>
          <w:sz w:val="24"/>
        </w:rPr>
        <w:t>time</w:t>
      </w:r>
      <w:r>
        <w:rPr>
          <w:color w:val="212121"/>
          <w:spacing w:val="-3"/>
          <w:sz w:val="24"/>
        </w:rPr>
        <w:t xml:space="preserve"> </w:t>
      </w:r>
      <w:r>
        <w:rPr>
          <w:color w:val="212121"/>
          <w:sz w:val="24"/>
        </w:rPr>
        <w:t>to</w:t>
      </w:r>
      <w:r>
        <w:rPr>
          <w:color w:val="212121"/>
          <w:spacing w:val="-3"/>
          <w:sz w:val="24"/>
        </w:rPr>
        <w:t xml:space="preserve"> </w:t>
      </w:r>
      <w:r>
        <w:rPr>
          <w:color w:val="212121"/>
          <w:sz w:val="24"/>
        </w:rPr>
        <w:t>revisit</w:t>
      </w:r>
      <w:r>
        <w:rPr>
          <w:color w:val="212121"/>
          <w:spacing w:val="-3"/>
          <w:sz w:val="24"/>
        </w:rPr>
        <w:t xml:space="preserve"> </w:t>
      </w:r>
      <w:proofErr w:type="spellStart"/>
      <w:r>
        <w:rPr>
          <w:color w:val="212121"/>
          <w:sz w:val="24"/>
        </w:rPr>
        <w:t>Hofstede’s</w:t>
      </w:r>
      <w:proofErr w:type="spellEnd"/>
      <w:r>
        <w:rPr>
          <w:color w:val="212121"/>
          <w:spacing w:val="-3"/>
          <w:sz w:val="24"/>
        </w:rPr>
        <w:t xml:space="preserve"> </w:t>
      </w:r>
      <w:r>
        <w:rPr>
          <w:color w:val="212121"/>
          <w:sz w:val="24"/>
        </w:rPr>
        <w:t>cultural</w:t>
      </w:r>
      <w:r>
        <w:rPr>
          <w:color w:val="212121"/>
          <w:spacing w:val="-4"/>
          <w:sz w:val="24"/>
        </w:rPr>
        <w:t xml:space="preserve"> </w:t>
      </w:r>
      <w:r>
        <w:rPr>
          <w:color w:val="212121"/>
          <w:sz w:val="24"/>
        </w:rPr>
        <w:t>dimensions?.</w:t>
      </w:r>
      <w:r>
        <w:rPr>
          <w:color w:val="212121"/>
          <w:spacing w:val="-3"/>
          <w:sz w:val="24"/>
        </w:rPr>
        <w:t xml:space="preserve"> </w:t>
      </w:r>
      <w:r>
        <w:rPr>
          <w:i/>
          <w:color w:val="212121"/>
          <w:sz w:val="24"/>
        </w:rPr>
        <w:t>International</w:t>
      </w:r>
      <w:r>
        <w:rPr>
          <w:i/>
          <w:color w:val="212121"/>
          <w:spacing w:val="-2"/>
          <w:sz w:val="24"/>
        </w:rPr>
        <w:t xml:space="preserve"> </w:t>
      </w:r>
      <w:r>
        <w:rPr>
          <w:i/>
          <w:color w:val="212121"/>
          <w:sz w:val="24"/>
        </w:rPr>
        <w:t>Journal</w:t>
      </w:r>
      <w:r>
        <w:rPr>
          <w:i/>
          <w:color w:val="212121"/>
          <w:spacing w:val="-3"/>
          <w:sz w:val="24"/>
        </w:rPr>
        <w:t xml:space="preserve"> </w:t>
      </w:r>
      <w:r>
        <w:rPr>
          <w:i/>
          <w:color w:val="212121"/>
          <w:sz w:val="24"/>
        </w:rPr>
        <w:t>of</w:t>
      </w:r>
      <w:r>
        <w:rPr>
          <w:i/>
          <w:color w:val="212121"/>
          <w:spacing w:val="-4"/>
          <w:sz w:val="24"/>
        </w:rPr>
        <w:t xml:space="preserve"> </w:t>
      </w:r>
      <w:r>
        <w:rPr>
          <w:i/>
          <w:color w:val="212121"/>
          <w:sz w:val="24"/>
        </w:rPr>
        <w:t>Cross</w:t>
      </w:r>
      <w:r>
        <w:rPr>
          <w:i/>
          <w:color w:val="212121"/>
          <w:spacing w:val="-57"/>
          <w:sz w:val="24"/>
        </w:rPr>
        <w:t xml:space="preserve"> </w:t>
      </w:r>
      <w:r>
        <w:rPr>
          <w:i/>
          <w:color w:val="212121"/>
          <w:sz w:val="24"/>
        </w:rPr>
        <w:t>Cultural Management</w:t>
      </w:r>
      <w:r>
        <w:rPr>
          <w:color w:val="212121"/>
          <w:sz w:val="24"/>
        </w:rPr>
        <w:t xml:space="preserve">, </w:t>
      </w:r>
      <w:r>
        <w:rPr>
          <w:i/>
          <w:color w:val="212121"/>
          <w:sz w:val="24"/>
        </w:rPr>
        <w:t>21</w:t>
      </w:r>
      <w:r>
        <w:rPr>
          <w:color w:val="212121"/>
          <w:sz w:val="24"/>
        </w:rPr>
        <w:t>(2), pp.353-371.</w:t>
      </w:r>
    </w:p>
    <w:p w14:paraId="299CB417" w14:textId="77777777" w:rsidR="0009757E" w:rsidRDefault="00000000" w:rsidP="0009757E">
      <w:pPr>
        <w:spacing w:line="480" w:lineRule="auto"/>
        <w:ind w:left="115" w:right="440"/>
        <w:rPr>
          <w:sz w:val="24"/>
        </w:rPr>
      </w:pPr>
      <w:hyperlink r:id="rId9" w:history="1">
        <w:r w:rsidR="0009757E" w:rsidRPr="002155BA">
          <w:rPr>
            <w:rStyle w:val="Hyperlink"/>
          </w:rPr>
          <w:t>https://globeproject.com/</w:t>
        </w:r>
      </w:hyperlink>
      <w:r w:rsidR="0009757E">
        <w:t xml:space="preserve"> </w:t>
      </w:r>
    </w:p>
    <w:p w14:paraId="7BB5AC72" w14:textId="77777777" w:rsidR="0009757E" w:rsidRDefault="0009757E" w:rsidP="0009757E">
      <w:pPr>
        <w:spacing w:line="480" w:lineRule="auto"/>
        <w:ind w:left="115" w:right="260"/>
        <w:rPr>
          <w:sz w:val="24"/>
        </w:rPr>
      </w:pPr>
      <w:r>
        <w:rPr>
          <w:color w:val="212121"/>
          <w:sz w:val="24"/>
        </w:rPr>
        <w:t>Jackson,</w:t>
      </w:r>
      <w:r>
        <w:rPr>
          <w:color w:val="212121"/>
          <w:spacing w:val="-9"/>
          <w:sz w:val="24"/>
        </w:rPr>
        <w:t xml:space="preserve"> </w:t>
      </w:r>
      <w:r>
        <w:rPr>
          <w:color w:val="212121"/>
          <w:sz w:val="24"/>
        </w:rPr>
        <w:t>T.,</w:t>
      </w:r>
      <w:r>
        <w:rPr>
          <w:color w:val="212121"/>
          <w:spacing w:val="-5"/>
          <w:sz w:val="24"/>
        </w:rPr>
        <w:t xml:space="preserve"> </w:t>
      </w:r>
      <w:r>
        <w:rPr>
          <w:color w:val="212121"/>
          <w:sz w:val="24"/>
        </w:rPr>
        <w:t>(2020).</w:t>
      </w:r>
      <w:r>
        <w:rPr>
          <w:color w:val="212121"/>
          <w:spacing w:val="-8"/>
          <w:sz w:val="24"/>
        </w:rPr>
        <w:t xml:space="preserve"> </w:t>
      </w:r>
      <w:r>
        <w:rPr>
          <w:color w:val="212121"/>
          <w:sz w:val="24"/>
        </w:rPr>
        <w:t>The</w:t>
      </w:r>
      <w:r>
        <w:rPr>
          <w:color w:val="212121"/>
          <w:spacing w:val="-4"/>
          <w:sz w:val="24"/>
        </w:rPr>
        <w:t xml:space="preserve"> </w:t>
      </w:r>
      <w:r>
        <w:rPr>
          <w:color w:val="212121"/>
          <w:sz w:val="24"/>
        </w:rPr>
        <w:t>legacy</w:t>
      </w:r>
      <w:r>
        <w:rPr>
          <w:color w:val="212121"/>
          <w:spacing w:val="-3"/>
          <w:sz w:val="24"/>
        </w:rPr>
        <w:t xml:space="preserve"> </w:t>
      </w:r>
      <w:r>
        <w:rPr>
          <w:color w:val="212121"/>
          <w:sz w:val="24"/>
        </w:rPr>
        <w:t>of</w:t>
      </w:r>
      <w:r>
        <w:rPr>
          <w:color w:val="212121"/>
          <w:spacing w:val="-4"/>
          <w:sz w:val="24"/>
        </w:rPr>
        <w:t xml:space="preserve"> </w:t>
      </w:r>
      <w:r>
        <w:rPr>
          <w:color w:val="212121"/>
          <w:sz w:val="24"/>
        </w:rPr>
        <w:t>Geert</w:t>
      </w:r>
      <w:r>
        <w:rPr>
          <w:color w:val="212121"/>
          <w:spacing w:val="-5"/>
          <w:sz w:val="24"/>
        </w:rPr>
        <w:t xml:space="preserve"> </w:t>
      </w:r>
      <w:proofErr w:type="spellStart"/>
      <w:r>
        <w:rPr>
          <w:color w:val="212121"/>
          <w:sz w:val="24"/>
        </w:rPr>
        <w:t>Hofstede</w:t>
      </w:r>
      <w:proofErr w:type="spellEnd"/>
      <w:r>
        <w:rPr>
          <w:color w:val="212121"/>
          <w:sz w:val="24"/>
        </w:rPr>
        <w:t>.</w:t>
      </w:r>
      <w:r>
        <w:rPr>
          <w:color w:val="212121"/>
          <w:spacing w:val="-3"/>
          <w:sz w:val="24"/>
        </w:rPr>
        <w:t xml:space="preserve"> </w:t>
      </w:r>
      <w:r>
        <w:rPr>
          <w:i/>
          <w:color w:val="212121"/>
          <w:sz w:val="24"/>
        </w:rPr>
        <w:t>International</w:t>
      </w:r>
      <w:r>
        <w:rPr>
          <w:i/>
          <w:color w:val="212121"/>
          <w:spacing w:val="-5"/>
          <w:sz w:val="24"/>
        </w:rPr>
        <w:t xml:space="preserve"> </w:t>
      </w:r>
      <w:r>
        <w:rPr>
          <w:i/>
          <w:color w:val="212121"/>
          <w:sz w:val="24"/>
        </w:rPr>
        <w:t>Journal</w:t>
      </w:r>
      <w:r>
        <w:rPr>
          <w:i/>
          <w:color w:val="212121"/>
          <w:spacing w:val="-5"/>
          <w:sz w:val="24"/>
        </w:rPr>
        <w:t xml:space="preserve"> </w:t>
      </w:r>
      <w:r>
        <w:rPr>
          <w:i/>
          <w:color w:val="212121"/>
          <w:sz w:val="24"/>
        </w:rPr>
        <w:t>of</w:t>
      </w:r>
      <w:r>
        <w:rPr>
          <w:i/>
          <w:color w:val="212121"/>
          <w:spacing w:val="-3"/>
          <w:sz w:val="24"/>
        </w:rPr>
        <w:t xml:space="preserve"> </w:t>
      </w:r>
      <w:r>
        <w:rPr>
          <w:i/>
          <w:color w:val="212121"/>
          <w:sz w:val="24"/>
        </w:rPr>
        <w:t>Cross</w:t>
      </w:r>
      <w:r>
        <w:rPr>
          <w:i/>
          <w:color w:val="212121"/>
          <w:spacing w:val="-5"/>
          <w:sz w:val="24"/>
        </w:rPr>
        <w:t xml:space="preserve"> </w:t>
      </w:r>
      <w:r>
        <w:rPr>
          <w:i/>
          <w:color w:val="212121"/>
          <w:sz w:val="24"/>
        </w:rPr>
        <w:t>Cultural</w:t>
      </w:r>
      <w:r>
        <w:rPr>
          <w:i/>
          <w:color w:val="212121"/>
          <w:spacing w:val="-57"/>
          <w:sz w:val="24"/>
        </w:rPr>
        <w:t xml:space="preserve"> </w:t>
      </w:r>
      <w:r>
        <w:rPr>
          <w:i/>
          <w:color w:val="212121"/>
          <w:sz w:val="24"/>
        </w:rPr>
        <w:t>Management</w:t>
      </w:r>
      <w:r>
        <w:rPr>
          <w:color w:val="212121"/>
          <w:sz w:val="24"/>
        </w:rPr>
        <w:t xml:space="preserve">, </w:t>
      </w:r>
      <w:r>
        <w:rPr>
          <w:i/>
          <w:color w:val="212121"/>
          <w:sz w:val="24"/>
        </w:rPr>
        <w:t>20</w:t>
      </w:r>
      <w:r>
        <w:rPr>
          <w:color w:val="212121"/>
          <w:sz w:val="24"/>
        </w:rPr>
        <w:t>(1),</w:t>
      </w:r>
      <w:r>
        <w:rPr>
          <w:color w:val="212121"/>
          <w:spacing w:val="-1"/>
          <w:sz w:val="24"/>
        </w:rPr>
        <w:t xml:space="preserve"> </w:t>
      </w:r>
      <w:r>
        <w:rPr>
          <w:color w:val="212121"/>
          <w:sz w:val="24"/>
        </w:rPr>
        <w:t>pp.3-6.</w:t>
      </w:r>
    </w:p>
    <w:p w14:paraId="03A5864E" w14:textId="77777777" w:rsidR="0009757E" w:rsidRDefault="0009757E" w:rsidP="0009757E">
      <w:pPr>
        <w:pStyle w:val="Corptext"/>
        <w:spacing w:line="480" w:lineRule="auto"/>
        <w:ind w:left="115"/>
      </w:pPr>
      <w:proofErr w:type="spellStart"/>
      <w:r>
        <w:rPr>
          <w:color w:val="212121"/>
          <w:spacing w:val="-1"/>
        </w:rPr>
        <w:t>Rodríguez-Antón</w:t>
      </w:r>
      <w:proofErr w:type="spellEnd"/>
      <w:r>
        <w:rPr>
          <w:color w:val="212121"/>
          <w:spacing w:val="-1"/>
        </w:rPr>
        <w:t>,</w:t>
      </w:r>
      <w:r>
        <w:rPr>
          <w:color w:val="212121"/>
          <w:spacing w:val="-2"/>
        </w:rPr>
        <w:t xml:space="preserve"> </w:t>
      </w:r>
      <w:r>
        <w:rPr>
          <w:color w:val="212121"/>
        </w:rPr>
        <w:t>J.M.</w:t>
      </w:r>
      <w:r>
        <w:rPr>
          <w:color w:val="212121"/>
          <w:spacing w:val="-1"/>
        </w:rPr>
        <w:t xml:space="preserve"> </w:t>
      </w:r>
      <w:r>
        <w:rPr>
          <w:color w:val="212121"/>
        </w:rPr>
        <w:t>and</w:t>
      </w:r>
      <w:r>
        <w:rPr>
          <w:color w:val="212121"/>
          <w:spacing w:val="-14"/>
        </w:rPr>
        <w:t xml:space="preserve"> </w:t>
      </w:r>
      <w:r>
        <w:rPr>
          <w:color w:val="212121"/>
        </w:rPr>
        <w:t>Alonso-Almeida,</w:t>
      </w:r>
      <w:r>
        <w:rPr>
          <w:color w:val="212121"/>
          <w:spacing w:val="-1"/>
        </w:rPr>
        <w:t xml:space="preserve"> </w:t>
      </w:r>
      <w:r>
        <w:rPr>
          <w:color w:val="212121"/>
        </w:rPr>
        <w:t>M.D.M.,</w:t>
      </w:r>
      <w:r>
        <w:rPr>
          <w:color w:val="212121"/>
          <w:spacing w:val="-1"/>
        </w:rPr>
        <w:t xml:space="preserve"> </w:t>
      </w:r>
      <w:r>
        <w:rPr>
          <w:color w:val="212121"/>
        </w:rPr>
        <w:t>(2019).</w:t>
      </w:r>
      <w:r>
        <w:rPr>
          <w:color w:val="212121"/>
          <w:spacing w:val="-6"/>
        </w:rPr>
        <w:t xml:space="preserve"> </w:t>
      </w:r>
      <w:r>
        <w:rPr>
          <w:color w:val="212121"/>
        </w:rPr>
        <w:t>The</w:t>
      </w:r>
      <w:r>
        <w:rPr>
          <w:color w:val="212121"/>
          <w:spacing w:val="-3"/>
        </w:rPr>
        <w:t xml:space="preserve"> </w:t>
      </w:r>
      <w:r>
        <w:rPr>
          <w:color w:val="212121"/>
        </w:rPr>
        <w:t>circular economy strategy</w:t>
      </w:r>
      <w:r>
        <w:rPr>
          <w:color w:val="212121"/>
          <w:spacing w:val="-2"/>
        </w:rPr>
        <w:t xml:space="preserve"> </w:t>
      </w:r>
      <w:r>
        <w:rPr>
          <w:color w:val="212121"/>
        </w:rPr>
        <w:t>in</w:t>
      </w:r>
      <w:r>
        <w:rPr>
          <w:color w:val="212121"/>
          <w:spacing w:val="-57"/>
        </w:rPr>
        <w:t xml:space="preserve"> </w:t>
      </w:r>
      <w:r>
        <w:rPr>
          <w:color w:val="212121"/>
        </w:rPr>
        <w:t>hospitality:</w:t>
      </w:r>
      <w:r>
        <w:rPr>
          <w:color w:val="212121"/>
          <w:spacing w:val="-14"/>
        </w:rPr>
        <w:t xml:space="preserve"> </w:t>
      </w:r>
      <w:r>
        <w:rPr>
          <w:color w:val="212121"/>
        </w:rPr>
        <w:t>A</w:t>
      </w:r>
      <w:r>
        <w:rPr>
          <w:color w:val="212121"/>
          <w:spacing w:val="-14"/>
        </w:rPr>
        <w:t xml:space="preserve"> </w:t>
      </w:r>
      <w:proofErr w:type="spellStart"/>
      <w:r>
        <w:rPr>
          <w:color w:val="212121"/>
        </w:rPr>
        <w:t>multicase</w:t>
      </w:r>
      <w:proofErr w:type="spellEnd"/>
      <w:r>
        <w:rPr>
          <w:color w:val="212121"/>
          <w:spacing w:val="-2"/>
        </w:rPr>
        <w:t xml:space="preserve"> </w:t>
      </w:r>
      <w:r>
        <w:rPr>
          <w:color w:val="212121"/>
        </w:rPr>
        <w:t xml:space="preserve">approach. </w:t>
      </w:r>
      <w:r>
        <w:rPr>
          <w:i/>
          <w:color w:val="212121"/>
        </w:rPr>
        <w:t>Sustainability</w:t>
      </w:r>
      <w:r>
        <w:rPr>
          <w:color w:val="212121"/>
        </w:rPr>
        <w:t>,</w:t>
      </w:r>
      <w:r>
        <w:rPr>
          <w:color w:val="212121"/>
          <w:spacing w:val="-1"/>
        </w:rPr>
        <w:t xml:space="preserve"> </w:t>
      </w:r>
      <w:r>
        <w:rPr>
          <w:i/>
          <w:color w:val="212121"/>
        </w:rPr>
        <w:t>11</w:t>
      </w:r>
      <w:r>
        <w:rPr>
          <w:color w:val="212121"/>
        </w:rPr>
        <w:t>(20), p.5665.</w:t>
      </w:r>
    </w:p>
    <w:sectPr w:rsidR="0009757E">
      <w:pgSz w:w="12240" w:h="15840"/>
      <w:pgMar w:top="1460" w:right="1020" w:bottom="1260" w:left="1020" w:header="0" w:footer="106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FFFF3" w14:textId="77777777" w:rsidR="00DA7542" w:rsidRDefault="00DA7542">
      <w:r>
        <w:separator/>
      </w:r>
    </w:p>
  </w:endnote>
  <w:endnote w:type="continuationSeparator" w:id="0">
    <w:p w14:paraId="66AEC345" w14:textId="77777777" w:rsidR="00DA7542" w:rsidRDefault="00DA75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CCA40" w14:textId="28135B97" w:rsidR="00C87438" w:rsidRDefault="00AC04F2">
    <w:pPr>
      <w:pStyle w:val="Corptext"/>
      <w:spacing w:line="14" w:lineRule="auto"/>
      <w:rPr>
        <w:sz w:val="20"/>
      </w:rPr>
    </w:pPr>
    <w:r>
      <w:rPr>
        <w:noProof/>
      </w:rPr>
      <mc:AlternateContent>
        <mc:Choice Requires="wps">
          <w:drawing>
            <wp:anchor distT="0" distB="0" distL="114300" distR="114300" simplePos="0" relativeHeight="251657728" behindDoc="1" locked="0" layoutInCell="1" allowOverlap="1" wp14:anchorId="0FB15D6F" wp14:editId="4B30BEC5">
              <wp:simplePos x="0" y="0"/>
              <wp:positionH relativeFrom="page">
                <wp:posOffset>3773170</wp:posOffset>
              </wp:positionH>
              <wp:positionV relativeFrom="page">
                <wp:posOffset>9244330</wp:posOffset>
              </wp:positionV>
              <wp:extent cx="228600" cy="194310"/>
              <wp:effectExtent l="0" t="0" r="0" b="0"/>
              <wp:wrapNone/>
              <wp:docPr id="212007895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5A2D43" w14:textId="77777777" w:rsidR="00C87438" w:rsidRDefault="00000000">
                          <w:pPr>
                            <w:pStyle w:val="Corptext"/>
                            <w:spacing w:before="10"/>
                            <w:ind w:left="60"/>
                          </w:pPr>
                          <w:r>
                            <w:fldChar w:fldCharType="begin"/>
                          </w:r>
                          <w:r>
                            <w:instrText xml:space="preserve"> PAGE </w:instrText>
                          </w:r>
                          <w:r>
                            <w:fldChar w:fldCharType="separate"/>
                          </w:r>
                          <w:r>
                            <w:t>10</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B15D6F" id="_x0000_t202" coordsize="21600,21600" o:spt="202" path="m,l,21600r21600,l21600,xe">
              <v:stroke joinstyle="miter"/>
              <v:path gradientshapeok="t" o:connecttype="rect"/>
            </v:shapetype>
            <v:shape id="Text Box 1" o:spid="_x0000_s1026" type="#_x0000_t202" style="position:absolute;margin-left:297.1pt;margin-top:727.9pt;width:18pt;height:15.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" filled="f" stroked="f">
              <v:textbox inset="0,0,0,0">
                <w:txbxContent>
                  <w:p w14:paraId="225A2D43" w14:textId="77777777" w:rsidR="00C87438" w:rsidRDefault="00000000">
                    <w:pPr>
                      <w:pStyle w:val="BodyText"/>
                      <w:spacing w:before="10"/>
                      <w:ind w:left="60"/>
                    </w:pPr>
                    <w:r>
                      <w:fldChar w:fldCharType="begin"/>
                    </w:r>
                    <w:r>
                      <w:instrText xml:space="preserve"> PAGE </w:instrText>
                    </w:r>
                    <w:r>
                      <w:fldChar w:fldCharType="separate"/>
                    </w:r>
                    <w:r>
                      <w:t>10</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2BB98" w14:textId="77777777" w:rsidR="00DA7542" w:rsidRDefault="00DA7542">
      <w:r>
        <w:separator/>
      </w:r>
    </w:p>
  </w:footnote>
  <w:footnote w:type="continuationSeparator" w:id="0">
    <w:p w14:paraId="372FEAF3" w14:textId="77777777" w:rsidR="00DA7542" w:rsidRDefault="00DA75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E5025"/>
    <w:multiLevelType w:val="hybridMultilevel"/>
    <w:tmpl w:val="E25EC5DA"/>
    <w:lvl w:ilvl="0" w:tplc="BCDE11F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E558E5"/>
    <w:multiLevelType w:val="hybridMultilevel"/>
    <w:tmpl w:val="F582260A"/>
    <w:lvl w:ilvl="0" w:tplc="BCDE11F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241310"/>
    <w:multiLevelType w:val="hybridMultilevel"/>
    <w:tmpl w:val="150CD2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8976A2"/>
    <w:multiLevelType w:val="hybridMultilevel"/>
    <w:tmpl w:val="D7209992"/>
    <w:lvl w:ilvl="0" w:tplc="F7586F06">
      <w:numFmt w:val="bullet"/>
      <w:lvlText w:val="•"/>
      <w:lvlJc w:val="left"/>
      <w:pPr>
        <w:ind w:left="259" w:hanging="144"/>
      </w:pPr>
      <w:rPr>
        <w:rFonts w:ascii="Times New Roman" w:eastAsia="Times New Roman" w:hAnsi="Times New Roman" w:cs="Times New Roman" w:hint="default"/>
        <w:w w:val="100"/>
        <w:sz w:val="24"/>
        <w:szCs w:val="24"/>
        <w:lang w:val="en-US" w:eastAsia="en-US" w:bidi="ar-SA"/>
      </w:rPr>
    </w:lvl>
    <w:lvl w:ilvl="1" w:tplc="DCD80A14">
      <w:numFmt w:val="bullet"/>
      <w:lvlText w:val="•"/>
      <w:lvlJc w:val="left"/>
      <w:pPr>
        <w:ind w:left="1254" w:hanging="144"/>
      </w:pPr>
      <w:rPr>
        <w:rFonts w:hint="default"/>
        <w:lang w:val="en-US" w:eastAsia="en-US" w:bidi="ar-SA"/>
      </w:rPr>
    </w:lvl>
    <w:lvl w:ilvl="2" w:tplc="0A188BF4">
      <w:numFmt w:val="bullet"/>
      <w:lvlText w:val="•"/>
      <w:lvlJc w:val="left"/>
      <w:pPr>
        <w:ind w:left="2248" w:hanging="144"/>
      </w:pPr>
      <w:rPr>
        <w:rFonts w:hint="default"/>
        <w:lang w:val="en-US" w:eastAsia="en-US" w:bidi="ar-SA"/>
      </w:rPr>
    </w:lvl>
    <w:lvl w:ilvl="3" w:tplc="9B44FD50">
      <w:numFmt w:val="bullet"/>
      <w:lvlText w:val="•"/>
      <w:lvlJc w:val="left"/>
      <w:pPr>
        <w:ind w:left="3242" w:hanging="144"/>
      </w:pPr>
      <w:rPr>
        <w:rFonts w:hint="default"/>
        <w:lang w:val="en-US" w:eastAsia="en-US" w:bidi="ar-SA"/>
      </w:rPr>
    </w:lvl>
    <w:lvl w:ilvl="4" w:tplc="7EA02ED2">
      <w:numFmt w:val="bullet"/>
      <w:lvlText w:val="•"/>
      <w:lvlJc w:val="left"/>
      <w:pPr>
        <w:ind w:left="4236" w:hanging="144"/>
      </w:pPr>
      <w:rPr>
        <w:rFonts w:hint="default"/>
        <w:lang w:val="en-US" w:eastAsia="en-US" w:bidi="ar-SA"/>
      </w:rPr>
    </w:lvl>
    <w:lvl w:ilvl="5" w:tplc="BA62F002">
      <w:numFmt w:val="bullet"/>
      <w:lvlText w:val="•"/>
      <w:lvlJc w:val="left"/>
      <w:pPr>
        <w:ind w:left="5230" w:hanging="144"/>
      </w:pPr>
      <w:rPr>
        <w:rFonts w:hint="default"/>
        <w:lang w:val="en-US" w:eastAsia="en-US" w:bidi="ar-SA"/>
      </w:rPr>
    </w:lvl>
    <w:lvl w:ilvl="6" w:tplc="25FC77BA">
      <w:numFmt w:val="bullet"/>
      <w:lvlText w:val="•"/>
      <w:lvlJc w:val="left"/>
      <w:pPr>
        <w:ind w:left="6224" w:hanging="144"/>
      </w:pPr>
      <w:rPr>
        <w:rFonts w:hint="default"/>
        <w:lang w:val="en-US" w:eastAsia="en-US" w:bidi="ar-SA"/>
      </w:rPr>
    </w:lvl>
    <w:lvl w:ilvl="7" w:tplc="78C471F0">
      <w:numFmt w:val="bullet"/>
      <w:lvlText w:val="•"/>
      <w:lvlJc w:val="left"/>
      <w:pPr>
        <w:ind w:left="7218" w:hanging="144"/>
      </w:pPr>
      <w:rPr>
        <w:rFonts w:hint="default"/>
        <w:lang w:val="en-US" w:eastAsia="en-US" w:bidi="ar-SA"/>
      </w:rPr>
    </w:lvl>
    <w:lvl w:ilvl="8" w:tplc="A49A58FA">
      <w:numFmt w:val="bullet"/>
      <w:lvlText w:val="•"/>
      <w:lvlJc w:val="left"/>
      <w:pPr>
        <w:ind w:left="8212" w:hanging="144"/>
      </w:pPr>
      <w:rPr>
        <w:rFonts w:hint="default"/>
        <w:lang w:val="en-US" w:eastAsia="en-US" w:bidi="ar-SA"/>
      </w:rPr>
    </w:lvl>
  </w:abstractNum>
  <w:abstractNum w:abstractNumId="4" w15:restartNumberingAfterBreak="0">
    <w:nsid w:val="5198089A"/>
    <w:multiLevelType w:val="hybridMultilevel"/>
    <w:tmpl w:val="7E5E551A"/>
    <w:lvl w:ilvl="0" w:tplc="58284FEE">
      <w:numFmt w:val="bullet"/>
      <w:lvlText w:val="●"/>
      <w:lvlJc w:val="left"/>
      <w:pPr>
        <w:ind w:left="836" w:hanging="360"/>
      </w:pPr>
      <w:rPr>
        <w:rFonts w:ascii="Times New Roman" w:eastAsia="Times New Roman" w:hAnsi="Times New Roman" w:cs="Times New Roman" w:hint="default"/>
        <w:w w:val="100"/>
        <w:sz w:val="24"/>
        <w:szCs w:val="24"/>
        <w:lang w:val="en-US" w:eastAsia="en-US" w:bidi="ar-SA"/>
      </w:rPr>
    </w:lvl>
    <w:lvl w:ilvl="1" w:tplc="C72A3828">
      <w:numFmt w:val="bullet"/>
      <w:lvlText w:val="•"/>
      <w:lvlJc w:val="left"/>
      <w:pPr>
        <w:ind w:left="1776" w:hanging="360"/>
      </w:pPr>
      <w:rPr>
        <w:rFonts w:hint="default"/>
        <w:lang w:val="en-US" w:eastAsia="en-US" w:bidi="ar-SA"/>
      </w:rPr>
    </w:lvl>
    <w:lvl w:ilvl="2" w:tplc="BBB80636">
      <w:numFmt w:val="bullet"/>
      <w:lvlText w:val="•"/>
      <w:lvlJc w:val="left"/>
      <w:pPr>
        <w:ind w:left="2712" w:hanging="360"/>
      </w:pPr>
      <w:rPr>
        <w:rFonts w:hint="default"/>
        <w:lang w:val="en-US" w:eastAsia="en-US" w:bidi="ar-SA"/>
      </w:rPr>
    </w:lvl>
    <w:lvl w:ilvl="3" w:tplc="ADD8B788">
      <w:numFmt w:val="bullet"/>
      <w:lvlText w:val="•"/>
      <w:lvlJc w:val="left"/>
      <w:pPr>
        <w:ind w:left="3648" w:hanging="360"/>
      </w:pPr>
      <w:rPr>
        <w:rFonts w:hint="default"/>
        <w:lang w:val="en-US" w:eastAsia="en-US" w:bidi="ar-SA"/>
      </w:rPr>
    </w:lvl>
    <w:lvl w:ilvl="4" w:tplc="65FAB092">
      <w:numFmt w:val="bullet"/>
      <w:lvlText w:val="•"/>
      <w:lvlJc w:val="left"/>
      <w:pPr>
        <w:ind w:left="4584" w:hanging="360"/>
      </w:pPr>
      <w:rPr>
        <w:rFonts w:hint="default"/>
        <w:lang w:val="en-US" w:eastAsia="en-US" w:bidi="ar-SA"/>
      </w:rPr>
    </w:lvl>
    <w:lvl w:ilvl="5" w:tplc="3E58477A">
      <w:numFmt w:val="bullet"/>
      <w:lvlText w:val="•"/>
      <w:lvlJc w:val="left"/>
      <w:pPr>
        <w:ind w:left="5520" w:hanging="360"/>
      </w:pPr>
      <w:rPr>
        <w:rFonts w:hint="default"/>
        <w:lang w:val="en-US" w:eastAsia="en-US" w:bidi="ar-SA"/>
      </w:rPr>
    </w:lvl>
    <w:lvl w:ilvl="6" w:tplc="904889B0">
      <w:numFmt w:val="bullet"/>
      <w:lvlText w:val="•"/>
      <w:lvlJc w:val="left"/>
      <w:pPr>
        <w:ind w:left="6456" w:hanging="360"/>
      </w:pPr>
      <w:rPr>
        <w:rFonts w:hint="default"/>
        <w:lang w:val="en-US" w:eastAsia="en-US" w:bidi="ar-SA"/>
      </w:rPr>
    </w:lvl>
    <w:lvl w:ilvl="7" w:tplc="84B830AE">
      <w:numFmt w:val="bullet"/>
      <w:lvlText w:val="•"/>
      <w:lvlJc w:val="left"/>
      <w:pPr>
        <w:ind w:left="7392" w:hanging="360"/>
      </w:pPr>
      <w:rPr>
        <w:rFonts w:hint="default"/>
        <w:lang w:val="en-US" w:eastAsia="en-US" w:bidi="ar-SA"/>
      </w:rPr>
    </w:lvl>
    <w:lvl w:ilvl="8" w:tplc="E55ED1CC">
      <w:numFmt w:val="bullet"/>
      <w:lvlText w:val="•"/>
      <w:lvlJc w:val="left"/>
      <w:pPr>
        <w:ind w:left="8328" w:hanging="360"/>
      </w:pPr>
      <w:rPr>
        <w:rFonts w:hint="default"/>
        <w:lang w:val="en-US" w:eastAsia="en-US" w:bidi="ar-SA"/>
      </w:rPr>
    </w:lvl>
  </w:abstractNum>
  <w:abstractNum w:abstractNumId="5" w15:restartNumberingAfterBreak="0">
    <w:nsid w:val="6C70621F"/>
    <w:multiLevelType w:val="hybridMultilevel"/>
    <w:tmpl w:val="0E869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8163D30"/>
    <w:multiLevelType w:val="hybridMultilevel"/>
    <w:tmpl w:val="563CAE16"/>
    <w:lvl w:ilvl="0" w:tplc="BCDE11F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1974881">
    <w:abstractNumId w:val="3"/>
  </w:num>
  <w:num w:numId="2" w16cid:durableId="1933201844">
    <w:abstractNumId w:val="4"/>
  </w:num>
  <w:num w:numId="3" w16cid:durableId="1959943823">
    <w:abstractNumId w:val="5"/>
  </w:num>
  <w:num w:numId="4" w16cid:durableId="2111968397">
    <w:abstractNumId w:val="2"/>
  </w:num>
  <w:num w:numId="5" w16cid:durableId="109974888">
    <w:abstractNumId w:val="1"/>
  </w:num>
  <w:num w:numId="6" w16cid:durableId="1589148523">
    <w:abstractNumId w:val="0"/>
  </w:num>
  <w:num w:numId="7" w16cid:durableId="7106159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defaultTabStop w:val="720"/>
  <w:hyphenationZone w:val="425"/>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438"/>
    <w:rsid w:val="00037044"/>
    <w:rsid w:val="00092483"/>
    <w:rsid w:val="0009757E"/>
    <w:rsid w:val="000C3C03"/>
    <w:rsid w:val="000F1B62"/>
    <w:rsid w:val="00222E28"/>
    <w:rsid w:val="002A71F3"/>
    <w:rsid w:val="002E6D1D"/>
    <w:rsid w:val="003465A5"/>
    <w:rsid w:val="0036721E"/>
    <w:rsid w:val="00395244"/>
    <w:rsid w:val="003C4B36"/>
    <w:rsid w:val="003C4E15"/>
    <w:rsid w:val="003E5B49"/>
    <w:rsid w:val="0042327A"/>
    <w:rsid w:val="00450EB0"/>
    <w:rsid w:val="004E3F03"/>
    <w:rsid w:val="005838C1"/>
    <w:rsid w:val="005B430C"/>
    <w:rsid w:val="006D6064"/>
    <w:rsid w:val="007046FC"/>
    <w:rsid w:val="00706920"/>
    <w:rsid w:val="00740A43"/>
    <w:rsid w:val="008C0F08"/>
    <w:rsid w:val="008F0CE7"/>
    <w:rsid w:val="00987FDE"/>
    <w:rsid w:val="00996246"/>
    <w:rsid w:val="009B3D1B"/>
    <w:rsid w:val="009D6473"/>
    <w:rsid w:val="00A83B88"/>
    <w:rsid w:val="00AC04F2"/>
    <w:rsid w:val="00AE3E8C"/>
    <w:rsid w:val="00B66DBE"/>
    <w:rsid w:val="00B74F70"/>
    <w:rsid w:val="00C87438"/>
    <w:rsid w:val="00C94BBF"/>
    <w:rsid w:val="00CE67A4"/>
    <w:rsid w:val="00D16947"/>
    <w:rsid w:val="00D513AD"/>
    <w:rsid w:val="00D52676"/>
    <w:rsid w:val="00DA7542"/>
    <w:rsid w:val="00DF2869"/>
    <w:rsid w:val="00DF2C7A"/>
    <w:rsid w:val="00E73C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B40D17"/>
  <w15:docId w15:val="{8F6AFA45-CFD3-412B-BE99-3D1A22713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Titlu1">
    <w:name w:val="heading 1"/>
    <w:basedOn w:val="Normal"/>
    <w:uiPriority w:val="9"/>
    <w:qFormat/>
    <w:pPr>
      <w:spacing w:before="74"/>
      <w:ind w:left="115"/>
      <w:outlineLvl w:val="0"/>
    </w:pPr>
    <w:rPr>
      <w:b/>
      <w:bCs/>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Cuprins1">
    <w:name w:val="toc 1"/>
    <w:basedOn w:val="Normal"/>
    <w:uiPriority w:val="39"/>
    <w:qFormat/>
    <w:pPr>
      <w:spacing w:before="238"/>
      <w:ind w:left="115"/>
    </w:pPr>
    <w:rPr>
      <w:sz w:val="24"/>
      <w:szCs w:val="24"/>
    </w:rPr>
  </w:style>
  <w:style w:type="paragraph" w:styleId="Corptext">
    <w:name w:val="Body Text"/>
    <w:basedOn w:val="Normal"/>
    <w:uiPriority w:val="1"/>
    <w:qFormat/>
    <w:rPr>
      <w:sz w:val="24"/>
      <w:szCs w:val="24"/>
    </w:rPr>
  </w:style>
  <w:style w:type="paragraph" w:styleId="Listparagraf">
    <w:name w:val="List Paragraph"/>
    <w:basedOn w:val="Normal"/>
    <w:uiPriority w:val="1"/>
    <w:qFormat/>
    <w:pPr>
      <w:spacing w:before="138"/>
      <w:ind w:left="259" w:hanging="361"/>
    </w:pPr>
  </w:style>
  <w:style w:type="paragraph" w:customStyle="1" w:styleId="TableParagraph">
    <w:name w:val="Table Paragraph"/>
    <w:basedOn w:val="Normal"/>
    <w:uiPriority w:val="1"/>
    <w:qFormat/>
  </w:style>
  <w:style w:type="character" w:styleId="Hyperlink">
    <w:name w:val="Hyperlink"/>
    <w:basedOn w:val="Fontdeparagrafimplicit"/>
    <w:uiPriority w:val="99"/>
    <w:unhideWhenUsed/>
    <w:rsid w:val="008C0F08"/>
    <w:rPr>
      <w:color w:val="0000FF"/>
      <w:u w:val="single"/>
    </w:rPr>
  </w:style>
  <w:style w:type="character" w:styleId="MeniuneNerezolvat">
    <w:name w:val="Unresolved Mention"/>
    <w:basedOn w:val="Fontdeparagrafimplicit"/>
    <w:uiPriority w:val="99"/>
    <w:semiHidden/>
    <w:unhideWhenUsed/>
    <w:rsid w:val="008C0F08"/>
    <w:rPr>
      <w:color w:val="605E5C"/>
      <w:shd w:val="clear" w:color="auto" w:fill="E1DFDD"/>
    </w:rPr>
  </w:style>
  <w:style w:type="character" w:styleId="Accentuat">
    <w:name w:val="Emphasis"/>
    <w:basedOn w:val="Fontdeparagrafimplicit"/>
    <w:uiPriority w:val="20"/>
    <w:qFormat/>
    <w:rsid w:val="000F1B62"/>
    <w:rPr>
      <w:i/>
      <w:iCs/>
    </w:rPr>
  </w:style>
  <w:style w:type="table" w:styleId="Tabelgril">
    <w:name w:val="Table Grid"/>
    <w:basedOn w:val="TabelNormal"/>
    <w:uiPriority w:val="39"/>
    <w:rsid w:val="006D606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D513AD"/>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48804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lobeprojec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E9D91-38FA-40E0-BEB2-FBC34DAE88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1722</Words>
  <Characters>9993</Characters>
  <Application>Microsoft Office Word</Application>
  <DocSecurity>0</DocSecurity>
  <Lines>83</Lines>
  <Paragraphs>23</Paragraphs>
  <ScaleCrop>false</ScaleCrop>
  <Company/>
  <LinksUpToDate>false</LinksUpToDate>
  <CharactersWithSpaces>11692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nisha khatri</dc:creator>
  <cp:lastModifiedBy>Constantin-Bogdan Rusu (2014305)</cp:lastModifiedBy>
  <cp:revision>6</cp:revision>
  <dcterms:created xsi:type="dcterms:W3CDTF">2023-11-10T19:09:00Z</dcterms:created>
  <dcterms:modified xsi:type="dcterms:W3CDTF">2023-11-10T22:01:00Z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2023-10-05T00:00:00Z</vt:filetime>
  </property>
  <property fmtid="{D5CDD505-2E9C-101B-9397-08002B2CF9AE}" pid="3" name="Creator">
    <vt:lpwstr>Writer</vt:lpwstr>
  </property>
  <property fmtid="{D5CDD505-2E9C-101B-9397-08002B2CF9AE}" pid="4" name="LastSaved">
    <vt:filetime>2023-10-05T00:00:00Z</vt:filetime>
  </property>
</Properties>
</file>