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387E0" w14:textId="5B755741" w:rsidR="00EF517B" w:rsidRPr="00E23496" w:rsidRDefault="009814BA" w:rsidP="00E23496">
      <w:pPr>
        <w:jc w:val="center"/>
        <w:rPr>
          <w:b/>
          <w:bCs/>
          <w:sz w:val="40"/>
          <w:szCs w:val="40"/>
        </w:rPr>
      </w:pPr>
      <w:r w:rsidRPr="00E23496">
        <w:rPr>
          <w:b/>
          <w:bCs/>
          <w:sz w:val="40"/>
          <w:szCs w:val="40"/>
        </w:rPr>
        <w:t>University of Wales Trinity Saint Davids</w:t>
      </w:r>
    </w:p>
    <w:p w14:paraId="7A55608D" w14:textId="293ADCA3" w:rsidR="009814BA" w:rsidRPr="00E23496" w:rsidRDefault="009814BA" w:rsidP="00E23496">
      <w:pPr>
        <w:jc w:val="center"/>
        <w:rPr>
          <w:sz w:val="28"/>
          <w:szCs w:val="28"/>
        </w:rPr>
      </w:pPr>
      <w:r w:rsidRPr="00E23496">
        <w:rPr>
          <w:sz w:val="28"/>
          <w:szCs w:val="28"/>
        </w:rPr>
        <w:t>Wales Institute of Science and art</w:t>
      </w:r>
    </w:p>
    <w:p w14:paraId="6F1BFF45" w14:textId="33681BD3" w:rsidR="00BF2CCF" w:rsidRDefault="007E669A" w:rsidP="007E669A">
      <w:pPr>
        <w:jc w:val="center"/>
      </w:pPr>
      <w:r>
        <w:rPr>
          <w:noProof/>
        </w:rPr>
        <w:drawing>
          <wp:inline distT="0" distB="0" distL="0" distR="0" wp14:anchorId="7573C2E1" wp14:editId="40492FF7">
            <wp:extent cx="6207564" cy="2767476"/>
            <wp:effectExtent l="0" t="0" r="3175" b="0"/>
            <wp:docPr id="152585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8335" cy="2772278"/>
                    </a:xfrm>
                    <a:prstGeom prst="rect">
                      <a:avLst/>
                    </a:prstGeom>
                    <a:noFill/>
                    <a:ln>
                      <a:noFill/>
                    </a:ln>
                  </pic:spPr>
                </pic:pic>
              </a:graphicData>
            </a:graphic>
          </wp:inline>
        </w:drawing>
      </w:r>
    </w:p>
    <w:p w14:paraId="288E405B" w14:textId="77777777" w:rsidR="006C6F76" w:rsidRDefault="006C6F76" w:rsidP="00E23496">
      <w:pPr>
        <w:jc w:val="center"/>
        <w:rPr>
          <w:i/>
          <w:iCs/>
          <w:sz w:val="40"/>
          <w:szCs w:val="40"/>
        </w:rPr>
      </w:pPr>
    </w:p>
    <w:p w14:paraId="7C6934C7" w14:textId="77777777" w:rsidR="006C6F76" w:rsidRDefault="006C6F76" w:rsidP="00E23496">
      <w:pPr>
        <w:jc w:val="center"/>
        <w:rPr>
          <w:i/>
          <w:iCs/>
          <w:sz w:val="40"/>
          <w:szCs w:val="40"/>
        </w:rPr>
      </w:pPr>
    </w:p>
    <w:p w14:paraId="7816EE22" w14:textId="6973204C" w:rsidR="009814BA" w:rsidRPr="00E23496" w:rsidRDefault="006D0B03" w:rsidP="00E23496">
      <w:pPr>
        <w:jc w:val="center"/>
        <w:rPr>
          <w:i/>
          <w:iCs/>
          <w:sz w:val="40"/>
          <w:szCs w:val="40"/>
        </w:rPr>
      </w:pPr>
      <w:r>
        <w:rPr>
          <w:i/>
          <w:iCs/>
          <w:sz w:val="40"/>
          <w:szCs w:val="40"/>
        </w:rPr>
        <w:t>A</w:t>
      </w:r>
      <w:r w:rsidR="008F03DF">
        <w:rPr>
          <w:i/>
          <w:iCs/>
          <w:sz w:val="40"/>
          <w:szCs w:val="40"/>
        </w:rPr>
        <w:t>naly</w:t>
      </w:r>
      <w:r w:rsidR="0019476E">
        <w:rPr>
          <w:i/>
          <w:iCs/>
          <w:sz w:val="40"/>
          <w:szCs w:val="40"/>
        </w:rPr>
        <w:t>tical Assessment of Engine Internal Components</w:t>
      </w:r>
    </w:p>
    <w:p w14:paraId="7E5673B0" w14:textId="61401B43" w:rsidR="008877BD" w:rsidRDefault="004C015A" w:rsidP="006D0B03">
      <w:pPr>
        <w:jc w:val="center"/>
      </w:pPr>
      <w:r>
        <w:rPr>
          <w:i/>
          <w:iCs/>
          <w:sz w:val="28"/>
          <w:szCs w:val="28"/>
        </w:rPr>
        <w:t>Co</w:t>
      </w:r>
      <w:r w:rsidR="00E66721">
        <w:rPr>
          <w:i/>
          <w:iCs/>
          <w:sz w:val="28"/>
          <w:szCs w:val="28"/>
        </w:rPr>
        <w:t>ntemporary Powertrain ACHA6006</w:t>
      </w:r>
    </w:p>
    <w:p w14:paraId="236FD5EE" w14:textId="77777777" w:rsidR="008877BD" w:rsidRDefault="008877BD"/>
    <w:p w14:paraId="79465BD8" w14:textId="77777777" w:rsidR="008877BD" w:rsidRDefault="008877BD"/>
    <w:p w14:paraId="46248418" w14:textId="7770B398" w:rsidR="008877BD" w:rsidRDefault="00985971">
      <w:r>
        <w:t xml:space="preserve"> </w:t>
      </w:r>
    </w:p>
    <w:p w14:paraId="65F36470" w14:textId="39A6D11F" w:rsidR="008877BD" w:rsidRDefault="006E3DF3" w:rsidP="006E3DF3">
      <w:pPr>
        <w:jc w:val="center"/>
      </w:pPr>
      <w:r>
        <w:t>Word Count</w:t>
      </w:r>
      <w:r w:rsidR="00985971">
        <w:t>: 2699</w:t>
      </w:r>
    </w:p>
    <w:p w14:paraId="0433C837" w14:textId="77777777" w:rsidR="006C6F76" w:rsidRPr="006C6F76" w:rsidRDefault="006C6F76" w:rsidP="006C6F76">
      <w:pPr>
        <w:rPr>
          <w:sz w:val="28"/>
          <w:szCs w:val="28"/>
        </w:rPr>
      </w:pPr>
    </w:p>
    <w:p w14:paraId="4E25FFC9" w14:textId="77777777" w:rsidR="006C6F76" w:rsidRPr="006C6F76" w:rsidRDefault="006C6F76" w:rsidP="006C6F76">
      <w:pPr>
        <w:rPr>
          <w:sz w:val="28"/>
          <w:szCs w:val="28"/>
        </w:rPr>
      </w:pPr>
    </w:p>
    <w:p w14:paraId="05DFEB05" w14:textId="77777777" w:rsidR="006C6F76" w:rsidRPr="006C6F76" w:rsidRDefault="006C6F76" w:rsidP="006C6F76">
      <w:pPr>
        <w:rPr>
          <w:sz w:val="28"/>
          <w:szCs w:val="28"/>
        </w:rPr>
      </w:pPr>
    </w:p>
    <w:p w14:paraId="2EAF0C30" w14:textId="77777777" w:rsidR="006C6F76" w:rsidRDefault="006C6F76" w:rsidP="006C6F76">
      <w:pPr>
        <w:rPr>
          <w:sz w:val="28"/>
          <w:szCs w:val="28"/>
        </w:rPr>
      </w:pPr>
    </w:p>
    <w:p w14:paraId="641C3AD6" w14:textId="77777777" w:rsidR="006C6F76" w:rsidRPr="008877BD" w:rsidRDefault="006C6F76" w:rsidP="00845114">
      <w:pPr>
        <w:jc w:val="center"/>
        <w:rPr>
          <w:sz w:val="28"/>
          <w:szCs w:val="28"/>
        </w:rPr>
      </w:pPr>
      <w:r w:rsidRPr="008877BD">
        <w:rPr>
          <w:sz w:val="28"/>
          <w:szCs w:val="28"/>
        </w:rPr>
        <w:t>Cody Surridge</w:t>
      </w:r>
    </w:p>
    <w:p w14:paraId="2A0A1795" w14:textId="77777777" w:rsidR="006C6F76" w:rsidRPr="008877BD" w:rsidRDefault="006C6F76" w:rsidP="00845114">
      <w:pPr>
        <w:jc w:val="center"/>
        <w:rPr>
          <w:sz w:val="28"/>
          <w:szCs w:val="28"/>
        </w:rPr>
      </w:pPr>
      <w:r w:rsidRPr="008877BD">
        <w:rPr>
          <w:sz w:val="28"/>
          <w:szCs w:val="28"/>
        </w:rPr>
        <w:t>2304028</w:t>
      </w:r>
    </w:p>
    <w:p w14:paraId="603781EC" w14:textId="404F3799" w:rsidR="008B01D3" w:rsidRDefault="008719B5" w:rsidP="00845114">
      <w:pPr>
        <w:jc w:val="center"/>
        <w:rPr>
          <w:sz w:val="28"/>
          <w:szCs w:val="28"/>
        </w:rPr>
      </w:pPr>
      <w:r>
        <w:rPr>
          <w:sz w:val="28"/>
          <w:szCs w:val="28"/>
        </w:rPr>
        <w:t>22.03.2026</w:t>
      </w:r>
    </w:p>
    <w:p w14:paraId="3717D484" w14:textId="3A14AE6A" w:rsidR="008B01D3" w:rsidRDefault="008B01D3">
      <w:pPr>
        <w:rPr>
          <w:sz w:val="28"/>
          <w:szCs w:val="28"/>
        </w:rPr>
      </w:pPr>
    </w:p>
    <w:sdt>
      <w:sdtPr>
        <w:rPr>
          <w:rFonts w:asciiTheme="minorHAnsi" w:eastAsiaTheme="minorEastAsia" w:hAnsiTheme="minorHAnsi" w:cstheme="minorBidi"/>
          <w:color w:val="auto"/>
          <w:kern w:val="2"/>
          <w:sz w:val="22"/>
          <w:szCs w:val="22"/>
          <w:lang w:val="en-GB"/>
          <w14:ligatures w14:val="standardContextual"/>
        </w:rPr>
        <w:id w:val="-250733539"/>
        <w:docPartObj>
          <w:docPartGallery w:val="Table of Contents"/>
          <w:docPartUnique/>
        </w:docPartObj>
      </w:sdtPr>
      <w:sdtEndPr>
        <w:rPr>
          <w:b/>
          <w:bCs/>
        </w:rPr>
      </w:sdtEndPr>
      <w:sdtContent>
        <w:p w14:paraId="49B7AA26" w14:textId="22282107" w:rsidR="00747C95" w:rsidRDefault="00747C95">
          <w:pPr>
            <w:pStyle w:val="TOCHeading"/>
          </w:pPr>
          <w:r>
            <w:t>Table of Contents</w:t>
          </w:r>
        </w:p>
        <w:p w14:paraId="232F31FA" w14:textId="6C1D9998" w:rsidR="00012325" w:rsidRDefault="00747C95">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497977" w:history="1">
            <w:r w:rsidR="00012325" w:rsidRPr="007E645D">
              <w:rPr>
                <w:rStyle w:val="Hyperlink"/>
                <w:noProof/>
              </w:rPr>
              <w:t>1</w:t>
            </w:r>
            <w:r w:rsidR="00012325">
              <w:rPr>
                <w:rFonts w:eastAsiaTheme="minorEastAsia"/>
                <w:noProof/>
                <w:sz w:val="24"/>
                <w:szCs w:val="24"/>
                <w:lang w:eastAsia="en-GB"/>
              </w:rPr>
              <w:tab/>
            </w:r>
            <w:r w:rsidR="00012325" w:rsidRPr="007E645D">
              <w:rPr>
                <w:rStyle w:val="Hyperlink"/>
                <w:noProof/>
              </w:rPr>
              <w:t>Introduction</w:t>
            </w:r>
            <w:r w:rsidR="00012325">
              <w:rPr>
                <w:noProof/>
                <w:webHidden/>
              </w:rPr>
              <w:tab/>
            </w:r>
            <w:r w:rsidR="00012325">
              <w:rPr>
                <w:noProof/>
                <w:webHidden/>
              </w:rPr>
              <w:fldChar w:fldCharType="begin"/>
            </w:r>
            <w:r w:rsidR="00012325">
              <w:rPr>
                <w:noProof/>
                <w:webHidden/>
              </w:rPr>
              <w:instrText xml:space="preserve"> PAGEREF _Toc225497977 \h </w:instrText>
            </w:r>
            <w:r w:rsidR="00012325">
              <w:rPr>
                <w:noProof/>
                <w:webHidden/>
              </w:rPr>
            </w:r>
            <w:r w:rsidR="00012325">
              <w:rPr>
                <w:noProof/>
                <w:webHidden/>
              </w:rPr>
              <w:fldChar w:fldCharType="separate"/>
            </w:r>
            <w:r w:rsidR="00012325">
              <w:rPr>
                <w:noProof/>
                <w:webHidden/>
              </w:rPr>
              <w:t>2</w:t>
            </w:r>
            <w:r w:rsidR="00012325">
              <w:rPr>
                <w:noProof/>
                <w:webHidden/>
              </w:rPr>
              <w:fldChar w:fldCharType="end"/>
            </w:r>
          </w:hyperlink>
        </w:p>
        <w:p w14:paraId="649D0F32" w14:textId="29010231" w:rsidR="00012325" w:rsidRDefault="00012325">
          <w:pPr>
            <w:pStyle w:val="TOC1"/>
            <w:tabs>
              <w:tab w:val="left" w:pos="440"/>
              <w:tab w:val="right" w:leader="dot" w:pos="9016"/>
            </w:tabs>
            <w:rPr>
              <w:rFonts w:eastAsiaTheme="minorEastAsia"/>
              <w:noProof/>
              <w:sz w:val="24"/>
              <w:szCs w:val="24"/>
              <w:lang w:eastAsia="en-GB"/>
            </w:rPr>
          </w:pPr>
          <w:hyperlink w:anchor="_Toc225497978" w:history="1">
            <w:r w:rsidRPr="007E645D">
              <w:rPr>
                <w:rStyle w:val="Hyperlink"/>
                <w:noProof/>
              </w:rPr>
              <w:t>2</w:t>
            </w:r>
            <w:r>
              <w:rPr>
                <w:rFonts w:eastAsiaTheme="minorEastAsia"/>
                <w:noProof/>
                <w:sz w:val="24"/>
                <w:szCs w:val="24"/>
                <w:lang w:eastAsia="en-GB"/>
              </w:rPr>
              <w:tab/>
            </w:r>
            <w:r w:rsidRPr="007E645D">
              <w:rPr>
                <w:rStyle w:val="Hyperlink"/>
                <w:noProof/>
              </w:rPr>
              <w:t>Component Modelling and Analysis</w:t>
            </w:r>
            <w:r>
              <w:rPr>
                <w:noProof/>
                <w:webHidden/>
              </w:rPr>
              <w:tab/>
            </w:r>
            <w:r>
              <w:rPr>
                <w:noProof/>
                <w:webHidden/>
              </w:rPr>
              <w:fldChar w:fldCharType="begin"/>
            </w:r>
            <w:r>
              <w:rPr>
                <w:noProof/>
                <w:webHidden/>
              </w:rPr>
              <w:instrText xml:space="preserve"> PAGEREF _Toc225497978 \h </w:instrText>
            </w:r>
            <w:r>
              <w:rPr>
                <w:noProof/>
                <w:webHidden/>
              </w:rPr>
            </w:r>
            <w:r>
              <w:rPr>
                <w:noProof/>
                <w:webHidden/>
              </w:rPr>
              <w:fldChar w:fldCharType="separate"/>
            </w:r>
            <w:r>
              <w:rPr>
                <w:noProof/>
                <w:webHidden/>
              </w:rPr>
              <w:t>3</w:t>
            </w:r>
            <w:r>
              <w:rPr>
                <w:noProof/>
                <w:webHidden/>
              </w:rPr>
              <w:fldChar w:fldCharType="end"/>
            </w:r>
          </w:hyperlink>
        </w:p>
        <w:p w14:paraId="785CE706" w14:textId="5DCC7258" w:rsidR="00012325" w:rsidRDefault="00012325">
          <w:pPr>
            <w:pStyle w:val="TOC2"/>
            <w:tabs>
              <w:tab w:val="left" w:pos="960"/>
              <w:tab w:val="right" w:leader="dot" w:pos="9016"/>
            </w:tabs>
            <w:rPr>
              <w:rFonts w:eastAsiaTheme="minorEastAsia"/>
              <w:noProof/>
              <w:sz w:val="24"/>
              <w:szCs w:val="24"/>
              <w:lang w:eastAsia="en-GB"/>
            </w:rPr>
          </w:pPr>
          <w:hyperlink w:anchor="_Toc225497979" w:history="1">
            <w:r w:rsidRPr="007E645D">
              <w:rPr>
                <w:rStyle w:val="Hyperlink"/>
                <w:noProof/>
              </w:rPr>
              <w:t>2.1</w:t>
            </w:r>
            <w:r>
              <w:rPr>
                <w:rFonts w:eastAsiaTheme="minorEastAsia"/>
                <w:noProof/>
                <w:sz w:val="24"/>
                <w:szCs w:val="24"/>
                <w:lang w:eastAsia="en-GB"/>
              </w:rPr>
              <w:tab/>
            </w:r>
            <w:r w:rsidRPr="007E645D">
              <w:rPr>
                <w:rStyle w:val="Hyperlink"/>
                <w:noProof/>
              </w:rPr>
              <w:t>Midpoint of Connecting Rod</w:t>
            </w:r>
            <w:r>
              <w:rPr>
                <w:noProof/>
                <w:webHidden/>
              </w:rPr>
              <w:tab/>
            </w:r>
            <w:r>
              <w:rPr>
                <w:noProof/>
                <w:webHidden/>
              </w:rPr>
              <w:fldChar w:fldCharType="begin"/>
            </w:r>
            <w:r>
              <w:rPr>
                <w:noProof/>
                <w:webHidden/>
              </w:rPr>
              <w:instrText xml:space="preserve"> PAGEREF _Toc225497979 \h </w:instrText>
            </w:r>
            <w:r>
              <w:rPr>
                <w:noProof/>
                <w:webHidden/>
              </w:rPr>
            </w:r>
            <w:r>
              <w:rPr>
                <w:noProof/>
                <w:webHidden/>
              </w:rPr>
              <w:fldChar w:fldCharType="separate"/>
            </w:r>
            <w:r>
              <w:rPr>
                <w:noProof/>
                <w:webHidden/>
              </w:rPr>
              <w:t>3</w:t>
            </w:r>
            <w:r>
              <w:rPr>
                <w:noProof/>
                <w:webHidden/>
              </w:rPr>
              <w:fldChar w:fldCharType="end"/>
            </w:r>
          </w:hyperlink>
        </w:p>
        <w:p w14:paraId="1F17C6AB" w14:textId="78A8CFB3" w:rsidR="00012325" w:rsidRDefault="00012325">
          <w:pPr>
            <w:pStyle w:val="TOC2"/>
            <w:tabs>
              <w:tab w:val="left" w:pos="960"/>
              <w:tab w:val="right" w:leader="dot" w:pos="9016"/>
            </w:tabs>
            <w:rPr>
              <w:rFonts w:eastAsiaTheme="minorEastAsia"/>
              <w:noProof/>
              <w:sz w:val="24"/>
              <w:szCs w:val="24"/>
              <w:lang w:eastAsia="en-GB"/>
            </w:rPr>
          </w:pPr>
          <w:hyperlink w:anchor="_Toc225497980" w:history="1">
            <w:r w:rsidRPr="007E645D">
              <w:rPr>
                <w:rStyle w:val="Hyperlink"/>
                <w:noProof/>
              </w:rPr>
              <w:t>2.2</w:t>
            </w:r>
            <w:r>
              <w:rPr>
                <w:rFonts w:eastAsiaTheme="minorEastAsia"/>
                <w:noProof/>
                <w:sz w:val="24"/>
                <w:szCs w:val="24"/>
                <w:lang w:eastAsia="en-GB"/>
              </w:rPr>
              <w:tab/>
            </w:r>
            <w:r w:rsidRPr="007E645D">
              <w:rPr>
                <w:rStyle w:val="Hyperlink"/>
                <w:noProof/>
              </w:rPr>
              <w:t>Gudgeon Pin</w:t>
            </w:r>
            <w:r>
              <w:rPr>
                <w:noProof/>
                <w:webHidden/>
              </w:rPr>
              <w:tab/>
            </w:r>
            <w:r>
              <w:rPr>
                <w:noProof/>
                <w:webHidden/>
              </w:rPr>
              <w:fldChar w:fldCharType="begin"/>
            </w:r>
            <w:r>
              <w:rPr>
                <w:noProof/>
                <w:webHidden/>
              </w:rPr>
              <w:instrText xml:space="preserve"> PAGEREF _Toc225497980 \h </w:instrText>
            </w:r>
            <w:r>
              <w:rPr>
                <w:noProof/>
                <w:webHidden/>
              </w:rPr>
            </w:r>
            <w:r>
              <w:rPr>
                <w:noProof/>
                <w:webHidden/>
              </w:rPr>
              <w:fldChar w:fldCharType="separate"/>
            </w:r>
            <w:r>
              <w:rPr>
                <w:noProof/>
                <w:webHidden/>
              </w:rPr>
              <w:t>4</w:t>
            </w:r>
            <w:r>
              <w:rPr>
                <w:noProof/>
                <w:webHidden/>
              </w:rPr>
              <w:fldChar w:fldCharType="end"/>
            </w:r>
          </w:hyperlink>
        </w:p>
        <w:p w14:paraId="6E2D60C4" w14:textId="2E290F2F" w:rsidR="00012325" w:rsidRDefault="00012325">
          <w:pPr>
            <w:pStyle w:val="TOC2"/>
            <w:tabs>
              <w:tab w:val="left" w:pos="960"/>
              <w:tab w:val="right" w:leader="dot" w:pos="9016"/>
            </w:tabs>
            <w:rPr>
              <w:rFonts w:eastAsiaTheme="minorEastAsia"/>
              <w:noProof/>
              <w:sz w:val="24"/>
              <w:szCs w:val="24"/>
              <w:lang w:eastAsia="en-GB"/>
            </w:rPr>
          </w:pPr>
          <w:hyperlink w:anchor="_Toc225497981" w:history="1">
            <w:r w:rsidRPr="007E645D">
              <w:rPr>
                <w:rStyle w:val="Hyperlink"/>
                <w:noProof/>
              </w:rPr>
              <w:t>2.3</w:t>
            </w:r>
            <w:r>
              <w:rPr>
                <w:rFonts w:eastAsiaTheme="minorEastAsia"/>
                <w:noProof/>
                <w:sz w:val="24"/>
                <w:szCs w:val="24"/>
                <w:lang w:eastAsia="en-GB"/>
              </w:rPr>
              <w:tab/>
            </w:r>
            <w:r w:rsidRPr="007E645D">
              <w:rPr>
                <w:rStyle w:val="Hyperlink"/>
                <w:noProof/>
              </w:rPr>
              <w:t>Connecting Rod Bolt</w:t>
            </w:r>
            <w:r>
              <w:rPr>
                <w:noProof/>
                <w:webHidden/>
              </w:rPr>
              <w:tab/>
            </w:r>
            <w:r>
              <w:rPr>
                <w:noProof/>
                <w:webHidden/>
              </w:rPr>
              <w:fldChar w:fldCharType="begin"/>
            </w:r>
            <w:r>
              <w:rPr>
                <w:noProof/>
                <w:webHidden/>
              </w:rPr>
              <w:instrText xml:space="preserve"> PAGEREF _Toc225497981 \h </w:instrText>
            </w:r>
            <w:r>
              <w:rPr>
                <w:noProof/>
                <w:webHidden/>
              </w:rPr>
            </w:r>
            <w:r>
              <w:rPr>
                <w:noProof/>
                <w:webHidden/>
              </w:rPr>
              <w:fldChar w:fldCharType="separate"/>
            </w:r>
            <w:r>
              <w:rPr>
                <w:noProof/>
                <w:webHidden/>
              </w:rPr>
              <w:t>5</w:t>
            </w:r>
            <w:r>
              <w:rPr>
                <w:noProof/>
                <w:webHidden/>
              </w:rPr>
              <w:fldChar w:fldCharType="end"/>
            </w:r>
          </w:hyperlink>
        </w:p>
        <w:p w14:paraId="5DE62674" w14:textId="201F30E5" w:rsidR="00012325" w:rsidRDefault="00012325">
          <w:pPr>
            <w:pStyle w:val="TOC1"/>
            <w:tabs>
              <w:tab w:val="left" w:pos="440"/>
              <w:tab w:val="right" w:leader="dot" w:pos="9016"/>
            </w:tabs>
            <w:rPr>
              <w:rFonts w:eastAsiaTheme="minorEastAsia"/>
              <w:noProof/>
              <w:sz w:val="24"/>
              <w:szCs w:val="24"/>
              <w:lang w:eastAsia="en-GB"/>
            </w:rPr>
          </w:pPr>
          <w:hyperlink w:anchor="_Toc225497982" w:history="1">
            <w:r w:rsidRPr="007E645D">
              <w:rPr>
                <w:rStyle w:val="Hyperlink"/>
                <w:noProof/>
              </w:rPr>
              <w:t>3</w:t>
            </w:r>
            <w:r>
              <w:rPr>
                <w:rFonts w:eastAsiaTheme="minorEastAsia"/>
                <w:noProof/>
                <w:sz w:val="24"/>
                <w:szCs w:val="24"/>
                <w:lang w:eastAsia="en-GB"/>
              </w:rPr>
              <w:tab/>
            </w:r>
            <w:r w:rsidRPr="007E645D">
              <w:rPr>
                <w:rStyle w:val="Hyperlink"/>
                <w:noProof/>
              </w:rPr>
              <w:t>Interpolation</w:t>
            </w:r>
            <w:r>
              <w:rPr>
                <w:noProof/>
                <w:webHidden/>
              </w:rPr>
              <w:tab/>
            </w:r>
            <w:r>
              <w:rPr>
                <w:noProof/>
                <w:webHidden/>
              </w:rPr>
              <w:fldChar w:fldCharType="begin"/>
            </w:r>
            <w:r>
              <w:rPr>
                <w:noProof/>
                <w:webHidden/>
              </w:rPr>
              <w:instrText xml:space="preserve"> PAGEREF _Toc225497982 \h </w:instrText>
            </w:r>
            <w:r>
              <w:rPr>
                <w:noProof/>
                <w:webHidden/>
              </w:rPr>
            </w:r>
            <w:r>
              <w:rPr>
                <w:noProof/>
                <w:webHidden/>
              </w:rPr>
              <w:fldChar w:fldCharType="separate"/>
            </w:r>
            <w:r>
              <w:rPr>
                <w:noProof/>
                <w:webHidden/>
              </w:rPr>
              <w:t>6</w:t>
            </w:r>
            <w:r>
              <w:rPr>
                <w:noProof/>
                <w:webHidden/>
              </w:rPr>
              <w:fldChar w:fldCharType="end"/>
            </w:r>
          </w:hyperlink>
        </w:p>
        <w:p w14:paraId="615E15AB" w14:textId="07CD729F" w:rsidR="00012325" w:rsidRDefault="00012325">
          <w:pPr>
            <w:pStyle w:val="TOC1"/>
            <w:tabs>
              <w:tab w:val="left" w:pos="440"/>
              <w:tab w:val="right" w:leader="dot" w:pos="9016"/>
            </w:tabs>
            <w:rPr>
              <w:rFonts w:eastAsiaTheme="minorEastAsia"/>
              <w:noProof/>
              <w:sz w:val="24"/>
              <w:szCs w:val="24"/>
              <w:lang w:eastAsia="en-GB"/>
            </w:rPr>
          </w:pPr>
          <w:hyperlink w:anchor="_Toc225497983" w:history="1">
            <w:r w:rsidRPr="007E645D">
              <w:rPr>
                <w:rStyle w:val="Hyperlink"/>
                <w:noProof/>
              </w:rPr>
              <w:t>4</w:t>
            </w:r>
            <w:r>
              <w:rPr>
                <w:rFonts w:eastAsiaTheme="minorEastAsia"/>
                <w:noProof/>
                <w:sz w:val="24"/>
                <w:szCs w:val="24"/>
                <w:lang w:eastAsia="en-GB"/>
              </w:rPr>
              <w:tab/>
            </w:r>
            <w:r w:rsidRPr="007E645D">
              <w:rPr>
                <w:rStyle w:val="Hyperlink"/>
                <w:noProof/>
              </w:rPr>
              <w:t>Redesign</w:t>
            </w:r>
            <w:r>
              <w:rPr>
                <w:noProof/>
                <w:webHidden/>
              </w:rPr>
              <w:tab/>
            </w:r>
            <w:r>
              <w:rPr>
                <w:noProof/>
                <w:webHidden/>
              </w:rPr>
              <w:fldChar w:fldCharType="begin"/>
            </w:r>
            <w:r>
              <w:rPr>
                <w:noProof/>
                <w:webHidden/>
              </w:rPr>
              <w:instrText xml:space="preserve"> PAGEREF _Toc225497983 \h </w:instrText>
            </w:r>
            <w:r>
              <w:rPr>
                <w:noProof/>
                <w:webHidden/>
              </w:rPr>
            </w:r>
            <w:r>
              <w:rPr>
                <w:noProof/>
                <w:webHidden/>
              </w:rPr>
              <w:fldChar w:fldCharType="separate"/>
            </w:r>
            <w:r>
              <w:rPr>
                <w:noProof/>
                <w:webHidden/>
              </w:rPr>
              <w:t>7</w:t>
            </w:r>
            <w:r>
              <w:rPr>
                <w:noProof/>
                <w:webHidden/>
              </w:rPr>
              <w:fldChar w:fldCharType="end"/>
            </w:r>
          </w:hyperlink>
        </w:p>
        <w:p w14:paraId="71721FAE" w14:textId="3D8A5218" w:rsidR="00012325" w:rsidRDefault="00012325">
          <w:pPr>
            <w:pStyle w:val="TOC1"/>
            <w:tabs>
              <w:tab w:val="left" w:pos="440"/>
              <w:tab w:val="right" w:leader="dot" w:pos="9016"/>
            </w:tabs>
            <w:rPr>
              <w:rFonts w:eastAsiaTheme="minorEastAsia"/>
              <w:noProof/>
              <w:sz w:val="24"/>
              <w:szCs w:val="24"/>
              <w:lang w:eastAsia="en-GB"/>
            </w:rPr>
          </w:pPr>
          <w:hyperlink w:anchor="_Toc225497984" w:history="1">
            <w:r w:rsidRPr="007E645D">
              <w:rPr>
                <w:rStyle w:val="Hyperlink"/>
                <w:noProof/>
              </w:rPr>
              <w:t>5</w:t>
            </w:r>
            <w:r>
              <w:rPr>
                <w:rFonts w:eastAsiaTheme="minorEastAsia"/>
                <w:noProof/>
                <w:sz w:val="24"/>
                <w:szCs w:val="24"/>
                <w:lang w:eastAsia="en-GB"/>
              </w:rPr>
              <w:tab/>
            </w:r>
            <w:r w:rsidRPr="007E645D">
              <w:rPr>
                <w:rStyle w:val="Hyperlink"/>
                <w:noProof/>
              </w:rPr>
              <w:t>Instantaneous Torque</w:t>
            </w:r>
            <w:r>
              <w:rPr>
                <w:noProof/>
                <w:webHidden/>
              </w:rPr>
              <w:tab/>
            </w:r>
            <w:r>
              <w:rPr>
                <w:noProof/>
                <w:webHidden/>
              </w:rPr>
              <w:fldChar w:fldCharType="begin"/>
            </w:r>
            <w:r>
              <w:rPr>
                <w:noProof/>
                <w:webHidden/>
              </w:rPr>
              <w:instrText xml:space="preserve"> PAGEREF _Toc225497984 \h </w:instrText>
            </w:r>
            <w:r>
              <w:rPr>
                <w:noProof/>
                <w:webHidden/>
              </w:rPr>
            </w:r>
            <w:r>
              <w:rPr>
                <w:noProof/>
                <w:webHidden/>
              </w:rPr>
              <w:fldChar w:fldCharType="separate"/>
            </w:r>
            <w:r>
              <w:rPr>
                <w:noProof/>
                <w:webHidden/>
              </w:rPr>
              <w:t>10</w:t>
            </w:r>
            <w:r>
              <w:rPr>
                <w:noProof/>
                <w:webHidden/>
              </w:rPr>
              <w:fldChar w:fldCharType="end"/>
            </w:r>
          </w:hyperlink>
        </w:p>
        <w:p w14:paraId="423638E4" w14:textId="7D3DA1DD" w:rsidR="00012325" w:rsidRDefault="00012325">
          <w:pPr>
            <w:pStyle w:val="TOC2"/>
            <w:tabs>
              <w:tab w:val="left" w:pos="960"/>
              <w:tab w:val="right" w:leader="dot" w:pos="9016"/>
            </w:tabs>
            <w:rPr>
              <w:rFonts w:eastAsiaTheme="minorEastAsia"/>
              <w:noProof/>
              <w:sz w:val="24"/>
              <w:szCs w:val="24"/>
              <w:lang w:eastAsia="en-GB"/>
            </w:rPr>
          </w:pPr>
          <w:hyperlink w:anchor="_Toc225497985" w:history="1">
            <w:r w:rsidRPr="007E645D">
              <w:rPr>
                <w:rStyle w:val="Hyperlink"/>
                <w:noProof/>
              </w:rPr>
              <w:t>5.1</w:t>
            </w:r>
            <w:r>
              <w:rPr>
                <w:rFonts w:eastAsiaTheme="minorEastAsia"/>
                <w:noProof/>
                <w:sz w:val="24"/>
                <w:szCs w:val="24"/>
                <w:lang w:eastAsia="en-GB"/>
              </w:rPr>
              <w:tab/>
            </w:r>
            <w:r w:rsidRPr="007E645D">
              <w:rPr>
                <w:rStyle w:val="Hyperlink"/>
                <w:noProof/>
              </w:rPr>
              <w:t>Engine Torque</w:t>
            </w:r>
            <w:r>
              <w:rPr>
                <w:noProof/>
                <w:webHidden/>
              </w:rPr>
              <w:tab/>
            </w:r>
            <w:r>
              <w:rPr>
                <w:noProof/>
                <w:webHidden/>
              </w:rPr>
              <w:fldChar w:fldCharType="begin"/>
            </w:r>
            <w:r>
              <w:rPr>
                <w:noProof/>
                <w:webHidden/>
              </w:rPr>
              <w:instrText xml:space="preserve"> PAGEREF _Toc225497985 \h </w:instrText>
            </w:r>
            <w:r>
              <w:rPr>
                <w:noProof/>
                <w:webHidden/>
              </w:rPr>
            </w:r>
            <w:r>
              <w:rPr>
                <w:noProof/>
                <w:webHidden/>
              </w:rPr>
              <w:fldChar w:fldCharType="separate"/>
            </w:r>
            <w:r>
              <w:rPr>
                <w:noProof/>
                <w:webHidden/>
              </w:rPr>
              <w:t>12</w:t>
            </w:r>
            <w:r>
              <w:rPr>
                <w:noProof/>
                <w:webHidden/>
              </w:rPr>
              <w:fldChar w:fldCharType="end"/>
            </w:r>
          </w:hyperlink>
        </w:p>
        <w:p w14:paraId="35316536" w14:textId="4486FF55" w:rsidR="00012325" w:rsidRDefault="00012325">
          <w:pPr>
            <w:pStyle w:val="TOC1"/>
            <w:tabs>
              <w:tab w:val="left" w:pos="440"/>
              <w:tab w:val="right" w:leader="dot" w:pos="9016"/>
            </w:tabs>
            <w:rPr>
              <w:rFonts w:eastAsiaTheme="minorEastAsia"/>
              <w:noProof/>
              <w:sz w:val="24"/>
              <w:szCs w:val="24"/>
              <w:lang w:eastAsia="en-GB"/>
            </w:rPr>
          </w:pPr>
          <w:hyperlink w:anchor="_Toc225497986" w:history="1">
            <w:r w:rsidRPr="007E645D">
              <w:rPr>
                <w:rStyle w:val="Hyperlink"/>
                <w:noProof/>
              </w:rPr>
              <w:t>6</w:t>
            </w:r>
            <w:r>
              <w:rPr>
                <w:rFonts w:eastAsiaTheme="minorEastAsia"/>
                <w:noProof/>
                <w:sz w:val="24"/>
                <w:szCs w:val="24"/>
                <w:lang w:eastAsia="en-GB"/>
              </w:rPr>
              <w:tab/>
            </w:r>
            <w:r w:rsidRPr="007E645D">
              <w:rPr>
                <w:rStyle w:val="Hyperlink"/>
                <w:noProof/>
              </w:rPr>
              <w:t>Conclusion</w:t>
            </w:r>
            <w:r>
              <w:rPr>
                <w:noProof/>
                <w:webHidden/>
              </w:rPr>
              <w:tab/>
            </w:r>
            <w:r>
              <w:rPr>
                <w:noProof/>
                <w:webHidden/>
              </w:rPr>
              <w:fldChar w:fldCharType="begin"/>
            </w:r>
            <w:r>
              <w:rPr>
                <w:noProof/>
                <w:webHidden/>
              </w:rPr>
              <w:instrText xml:space="preserve"> PAGEREF _Toc225497986 \h </w:instrText>
            </w:r>
            <w:r>
              <w:rPr>
                <w:noProof/>
                <w:webHidden/>
              </w:rPr>
            </w:r>
            <w:r>
              <w:rPr>
                <w:noProof/>
                <w:webHidden/>
              </w:rPr>
              <w:fldChar w:fldCharType="separate"/>
            </w:r>
            <w:r>
              <w:rPr>
                <w:noProof/>
                <w:webHidden/>
              </w:rPr>
              <w:t>13</w:t>
            </w:r>
            <w:r>
              <w:rPr>
                <w:noProof/>
                <w:webHidden/>
              </w:rPr>
              <w:fldChar w:fldCharType="end"/>
            </w:r>
          </w:hyperlink>
        </w:p>
        <w:p w14:paraId="43048F0D" w14:textId="7B351FC7" w:rsidR="00012325" w:rsidRDefault="00012325">
          <w:pPr>
            <w:pStyle w:val="TOC1"/>
            <w:tabs>
              <w:tab w:val="left" w:pos="440"/>
              <w:tab w:val="right" w:leader="dot" w:pos="9016"/>
            </w:tabs>
            <w:rPr>
              <w:rFonts w:eastAsiaTheme="minorEastAsia"/>
              <w:noProof/>
              <w:sz w:val="24"/>
              <w:szCs w:val="24"/>
              <w:lang w:eastAsia="en-GB"/>
            </w:rPr>
          </w:pPr>
          <w:hyperlink w:anchor="_Toc225497987" w:history="1">
            <w:r w:rsidRPr="007E645D">
              <w:rPr>
                <w:rStyle w:val="Hyperlink"/>
                <w:noProof/>
              </w:rPr>
              <w:t>7</w:t>
            </w:r>
            <w:r>
              <w:rPr>
                <w:rFonts w:eastAsiaTheme="minorEastAsia"/>
                <w:noProof/>
                <w:sz w:val="24"/>
                <w:szCs w:val="24"/>
                <w:lang w:eastAsia="en-GB"/>
              </w:rPr>
              <w:tab/>
            </w:r>
            <w:r w:rsidRPr="007E645D">
              <w:rPr>
                <w:rStyle w:val="Hyperlink"/>
                <w:noProof/>
              </w:rPr>
              <w:t>References</w:t>
            </w:r>
            <w:r>
              <w:rPr>
                <w:noProof/>
                <w:webHidden/>
              </w:rPr>
              <w:tab/>
            </w:r>
            <w:r>
              <w:rPr>
                <w:noProof/>
                <w:webHidden/>
              </w:rPr>
              <w:fldChar w:fldCharType="begin"/>
            </w:r>
            <w:r>
              <w:rPr>
                <w:noProof/>
                <w:webHidden/>
              </w:rPr>
              <w:instrText xml:space="preserve"> PAGEREF _Toc225497987 \h </w:instrText>
            </w:r>
            <w:r>
              <w:rPr>
                <w:noProof/>
                <w:webHidden/>
              </w:rPr>
            </w:r>
            <w:r>
              <w:rPr>
                <w:noProof/>
                <w:webHidden/>
              </w:rPr>
              <w:fldChar w:fldCharType="separate"/>
            </w:r>
            <w:r>
              <w:rPr>
                <w:noProof/>
                <w:webHidden/>
              </w:rPr>
              <w:t>14</w:t>
            </w:r>
            <w:r>
              <w:rPr>
                <w:noProof/>
                <w:webHidden/>
              </w:rPr>
              <w:fldChar w:fldCharType="end"/>
            </w:r>
          </w:hyperlink>
        </w:p>
        <w:p w14:paraId="26075297" w14:textId="20F0B5AC" w:rsidR="00747C95" w:rsidRDefault="00747C95">
          <w:r>
            <w:rPr>
              <w:b/>
              <w:bCs/>
              <w:noProof/>
            </w:rPr>
            <w:fldChar w:fldCharType="end"/>
          </w:r>
        </w:p>
      </w:sdtContent>
    </w:sdt>
    <w:p w14:paraId="17C6CE7B" w14:textId="77777777" w:rsidR="007538BB" w:rsidRDefault="007538BB" w:rsidP="008B01D3">
      <w:pPr>
        <w:rPr>
          <w:sz w:val="28"/>
          <w:szCs w:val="28"/>
        </w:rPr>
      </w:pPr>
    </w:p>
    <w:p w14:paraId="3F20C31F" w14:textId="7CE9CC9B" w:rsidR="00B77A4E" w:rsidRDefault="00CC486C">
      <w:pPr>
        <w:pStyle w:val="TableofFigures"/>
        <w:tabs>
          <w:tab w:val="right" w:leader="dot" w:pos="9016"/>
        </w:tabs>
        <w:rPr>
          <w:rFonts w:eastAsiaTheme="minorEastAsia"/>
          <w:noProof/>
          <w:sz w:val="24"/>
          <w:szCs w:val="24"/>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225497962" w:history="1">
        <w:r w:rsidR="00B77A4E" w:rsidRPr="00D77BA7">
          <w:rPr>
            <w:rStyle w:val="Hyperlink"/>
            <w:noProof/>
          </w:rPr>
          <w:t>Figure 1-Conrod Stress</w:t>
        </w:r>
        <w:r w:rsidR="00B77A4E">
          <w:rPr>
            <w:noProof/>
            <w:webHidden/>
          </w:rPr>
          <w:tab/>
        </w:r>
        <w:r w:rsidR="00B77A4E">
          <w:rPr>
            <w:noProof/>
            <w:webHidden/>
          </w:rPr>
          <w:fldChar w:fldCharType="begin"/>
        </w:r>
        <w:r w:rsidR="00B77A4E">
          <w:rPr>
            <w:noProof/>
            <w:webHidden/>
          </w:rPr>
          <w:instrText xml:space="preserve"> PAGEREF _Toc225497962 \h </w:instrText>
        </w:r>
        <w:r w:rsidR="00B77A4E">
          <w:rPr>
            <w:noProof/>
            <w:webHidden/>
          </w:rPr>
        </w:r>
        <w:r w:rsidR="00B77A4E">
          <w:rPr>
            <w:noProof/>
            <w:webHidden/>
          </w:rPr>
          <w:fldChar w:fldCharType="separate"/>
        </w:r>
        <w:r w:rsidR="00B77A4E">
          <w:rPr>
            <w:noProof/>
            <w:webHidden/>
          </w:rPr>
          <w:t>3</w:t>
        </w:r>
        <w:r w:rsidR="00B77A4E">
          <w:rPr>
            <w:noProof/>
            <w:webHidden/>
          </w:rPr>
          <w:fldChar w:fldCharType="end"/>
        </w:r>
      </w:hyperlink>
    </w:p>
    <w:p w14:paraId="66EA514E" w14:textId="3A9716D3" w:rsidR="00B77A4E" w:rsidRDefault="00B77A4E">
      <w:pPr>
        <w:pStyle w:val="TableofFigures"/>
        <w:tabs>
          <w:tab w:val="right" w:leader="dot" w:pos="9016"/>
        </w:tabs>
        <w:rPr>
          <w:rFonts w:eastAsiaTheme="minorEastAsia"/>
          <w:noProof/>
          <w:sz w:val="24"/>
          <w:szCs w:val="24"/>
          <w:lang w:eastAsia="en-GB"/>
        </w:rPr>
      </w:pPr>
      <w:hyperlink w:anchor="_Toc225497963" w:history="1">
        <w:r w:rsidRPr="00D77BA7">
          <w:rPr>
            <w:rStyle w:val="Hyperlink"/>
            <w:noProof/>
          </w:rPr>
          <w:t>Figure 2-Connecting Rod (Middle) Goodman Diagram</w:t>
        </w:r>
        <w:r>
          <w:rPr>
            <w:noProof/>
            <w:webHidden/>
          </w:rPr>
          <w:tab/>
        </w:r>
        <w:r>
          <w:rPr>
            <w:noProof/>
            <w:webHidden/>
          </w:rPr>
          <w:fldChar w:fldCharType="begin"/>
        </w:r>
        <w:r>
          <w:rPr>
            <w:noProof/>
            <w:webHidden/>
          </w:rPr>
          <w:instrText xml:space="preserve"> PAGEREF _Toc225497963 \h </w:instrText>
        </w:r>
        <w:r>
          <w:rPr>
            <w:noProof/>
            <w:webHidden/>
          </w:rPr>
        </w:r>
        <w:r>
          <w:rPr>
            <w:noProof/>
            <w:webHidden/>
          </w:rPr>
          <w:fldChar w:fldCharType="separate"/>
        </w:r>
        <w:r>
          <w:rPr>
            <w:noProof/>
            <w:webHidden/>
          </w:rPr>
          <w:t>3</w:t>
        </w:r>
        <w:r>
          <w:rPr>
            <w:noProof/>
            <w:webHidden/>
          </w:rPr>
          <w:fldChar w:fldCharType="end"/>
        </w:r>
      </w:hyperlink>
    </w:p>
    <w:p w14:paraId="463DFD65" w14:textId="07B3CB72" w:rsidR="00B77A4E" w:rsidRDefault="00B77A4E">
      <w:pPr>
        <w:pStyle w:val="TableofFigures"/>
        <w:tabs>
          <w:tab w:val="right" w:leader="dot" w:pos="9016"/>
        </w:tabs>
        <w:rPr>
          <w:rFonts w:eastAsiaTheme="minorEastAsia"/>
          <w:noProof/>
          <w:sz w:val="24"/>
          <w:szCs w:val="24"/>
          <w:lang w:eastAsia="en-GB"/>
        </w:rPr>
      </w:pPr>
      <w:hyperlink w:anchor="_Toc225497964" w:history="1">
        <w:r w:rsidRPr="00D77BA7">
          <w:rPr>
            <w:rStyle w:val="Hyperlink"/>
            <w:noProof/>
          </w:rPr>
          <w:t>Figure 3-Gudgeon Pin Goodman Diagram</w:t>
        </w:r>
        <w:r>
          <w:rPr>
            <w:noProof/>
            <w:webHidden/>
          </w:rPr>
          <w:tab/>
        </w:r>
        <w:r>
          <w:rPr>
            <w:noProof/>
            <w:webHidden/>
          </w:rPr>
          <w:fldChar w:fldCharType="begin"/>
        </w:r>
        <w:r>
          <w:rPr>
            <w:noProof/>
            <w:webHidden/>
          </w:rPr>
          <w:instrText xml:space="preserve"> PAGEREF _Toc225497964 \h </w:instrText>
        </w:r>
        <w:r>
          <w:rPr>
            <w:noProof/>
            <w:webHidden/>
          </w:rPr>
        </w:r>
        <w:r>
          <w:rPr>
            <w:noProof/>
            <w:webHidden/>
          </w:rPr>
          <w:fldChar w:fldCharType="separate"/>
        </w:r>
        <w:r>
          <w:rPr>
            <w:noProof/>
            <w:webHidden/>
          </w:rPr>
          <w:t>4</w:t>
        </w:r>
        <w:r>
          <w:rPr>
            <w:noProof/>
            <w:webHidden/>
          </w:rPr>
          <w:fldChar w:fldCharType="end"/>
        </w:r>
      </w:hyperlink>
    </w:p>
    <w:p w14:paraId="532EE049" w14:textId="1C50034F" w:rsidR="00B77A4E" w:rsidRDefault="00B77A4E">
      <w:pPr>
        <w:pStyle w:val="TableofFigures"/>
        <w:tabs>
          <w:tab w:val="right" w:leader="dot" w:pos="9016"/>
        </w:tabs>
        <w:rPr>
          <w:rFonts w:eastAsiaTheme="minorEastAsia"/>
          <w:noProof/>
          <w:sz w:val="24"/>
          <w:szCs w:val="24"/>
          <w:lang w:eastAsia="en-GB"/>
        </w:rPr>
      </w:pPr>
      <w:hyperlink w:anchor="_Toc225497965" w:history="1">
        <w:r w:rsidRPr="00D77BA7">
          <w:rPr>
            <w:rStyle w:val="Hyperlink"/>
            <w:noProof/>
          </w:rPr>
          <w:t>Figure 4- Connecting Rod Bolting (6000RPM) Goodman Diagram</w:t>
        </w:r>
        <w:r>
          <w:rPr>
            <w:noProof/>
            <w:webHidden/>
          </w:rPr>
          <w:tab/>
        </w:r>
        <w:r>
          <w:rPr>
            <w:noProof/>
            <w:webHidden/>
          </w:rPr>
          <w:fldChar w:fldCharType="begin"/>
        </w:r>
        <w:r>
          <w:rPr>
            <w:noProof/>
            <w:webHidden/>
          </w:rPr>
          <w:instrText xml:space="preserve"> PAGEREF _Toc225497965 \h </w:instrText>
        </w:r>
        <w:r>
          <w:rPr>
            <w:noProof/>
            <w:webHidden/>
          </w:rPr>
        </w:r>
        <w:r>
          <w:rPr>
            <w:noProof/>
            <w:webHidden/>
          </w:rPr>
          <w:fldChar w:fldCharType="separate"/>
        </w:r>
        <w:r>
          <w:rPr>
            <w:noProof/>
            <w:webHidden/>
          </w:rPr>
          <w:t>5</w:t>
        </w:r>
        <w:r>
          <w:rPr>
            <w:noProof/>
            <w:webHidden/>
          </w:rPr>
          <w:fldChar w:fldCharType="end"/>
        </w:r>
      </w:hyperlink>
    </w:p>
    <w:p w14:paraId="485F2D21" w14:textId="21FEA776" w:rsidR="00B77A4E" w:rsidRDefault="00B77A4E">
      <w:pPr>
        <w:pStyle w:val="TableofFigures"/>
        <w:tabs>
          <w:tab w:val="right" w:leader="dot" w:pos="9016"/>
        </w:tabs>
        <w:rPr>
          <w:rFonts w:eastAsiaTheme="minorEastAsia"/>
          <w:noProof/>
          <w:sz w:val="24"/>
          <w:szCs w:val="24"/>
          <w:lang w:eastAsia="en-GB"/>
        </w:rPr>
      </w:pPr>
      <w:hyperlink w:anchor="_Toc225497966" w:history="1">
        <w:r w:rsidRPr="00D77BA7">
          <w:rPr>
            <w:rStyle w:val="Hyperlink"/>
            <w:noProof/>
          </w:rPr>
          <w:t>Figure 5- Connecting Rod Bolt (9000RPM) Goodman Diagram</w:t>
        </w:r>
        <w:r>
          <w:rPr>
            <w:noProof/>
            <w:webHidden/>
          </w:rPr>
          <w:tab/>
        </w:r>
        <w:r>
          <w:rPr>
            <w:noProof/>
            <w:webHidden/>
          </w:rPr>
          <w:fldChar w:fldCharType="begin"/>
        </w:r>
        <w:r>
          <w:rPr>
            <w:noProof/>
            <w:webHidden/>
          </w:rPr>
          <w:instrText xml:space="preserve"> PAGEREF _Toc225497966 \h </w:instrText>
        </w:r>
        <w:r>
          <w:rPr>
            <w:noProof/>
            <w:webHidden/>
          </w:rPr>
        </w:r>
        <w:r>
          <w:rPr>
            <w:noProof/>
            <w:webHidden/>
          </w:rPr>
          <w:fldChar w:fldCharType="separate"/>
        </w:r>
        <w:r>
          <w:rPr>
            <w:noProof/>
            <w:webHidden/>
          </w:rPr>
          <w:t>6</w:t>
        </w:r>
        <w:r>
          <w:rPr>
            <w:noProof/>
            <w:webHidden/>
          </w:rPr>
          <w:fldChar w:fldCharType="end"/>
        </w:r>
      </w:hyperlink>
    </w:p>
    <w:p w14:paraId="06533850" w14:textId="450B0233" w:rsidR="00B77A4E" w:rsidRDefault="00B77A4E">
      <w:pPr>
        <w:pStyle w:val="TableofFigures"/>
        <w:tabs>
          <w:tab w:val="right" w:leader="dot" w:pos="9016"/>
        </w:tabs>
        <w:rPr>
          <w:rFonts w:eastAsiaTheme="minorEastAsia"/>
          <w:noProof/>
          <w:sz w:val="24"/>
          <w:szCs w:val="24"/>
          <w:lang w:eastAsia="en-GB"/>
        </w:rPr>
      </w:pPr>
      <w:hyperlink w:anchor="_Toc225497967" w:history="1">
        <w:r w:rsidRPr="00D77BA7">
          <w:rPr>
            <w:rStyle w:val="Hyperlink"/>
            <w:noProof/>
          </w:rPr>
          <w:t>Figure 6- Stress Applied to the Conrod Bolt at Both 6000 &amp; 9000RPM</w:t>
        </w:r>
        <w:r>
          <w:rPr>
            <w:noProof/>
            <w:webHidden/>
          </w:rPr>
          <w:tab/>
        </w:r>
        <w:r>
          <w:rPr>
            <w:noProof/>
            <w:webHidden/>
          </w:rPr>
          <w:fldChar w:fldCharType="begin"/>
        </w:r>
        <w:r>
          <w:rPr>
            <w:noProof/>
            <w:webHidden/>
          </w:rPr>
          <w:instrText xml:space="preserve"> PAGEREF _Toc225497967 \h </w:instrText>
        </w:r>
        <w:r>
          <w:rPr>
            <w:noProof/>
            <w:webHidden/>
          </w:rPr>
        </w:r>
        <w:r>
          <w:rPr>
            <w:noProof/>
            <w:webHidden/>
          </w:rPr>
          <w:fldChar w:fldCharType="separate"/>
        </w:r>
        <w:r>
          <w:rPr>
            <w:noProof/>
            <w:webHidden/>
          </w:rPr>
          <w:t>6</w:t>
        </w:r>
        <w:r>
          <w:rPr>
            <w:noProof/>
            <w:webHidden/>
          </w:rPr>
          <w:fldChar w:fldCharType="end"/>
        </w:r>
      </w:hyperlink>
    </w:p>
    <w:p w14:paraId="41A40910" w14:textId="4E9074A4" w:rsidR="00B77A4E" w:rsidRDefault="00B77A4E">
      <w:pPr>
        <w:pStyle w:val="TableofFigures"/>
        <w:tabs>
          <w:tab w:val="right" w:leader="dot" w:pos="9016"/>
        </w:tabs>
        <w:rPr>
          <w:rFonts w:eastAsiaTheme="minorEastAsia"/>
          <w:noProof/>
          <w:sz w:val="24"/>
          <w:szCs w:val="24"/>
          <w:lang w:eastAsia="en-GB"/>
        </w:rPr>
      </w:pPr>
      <w:hyperlink w:anchor="_Toc225497968" w:history="1">
        <w:r w:rsidRPr="00D77BA7">
          <w:rPr>
            <w:rStyle w:val="Hyperlink"/>
            <w:noProof/>
          </w:rPr>
          <w:t>Figure 7-Bolt Stiffness Vs Shank CSA &amp; Bolt Extension Vs Shank CSA</w:t>
        </w:r>
        <w:r>
          <w:rPr>
            <w:noProof/>
            <w:webHidden/>
          </w:rPr>
          <w:tab/>
        </w:r>
        <w:r>
          <w:rPr>
            <w:noProof/>
            <w:webHidden/>
          </w:rPr>
          <w:fldChar w:fldCharType="begin"/>
        </w:r>
        <w:r>
          <w:rPr>
            <w:noProof/>
            <w:webHidden/>
          </w:rPr>
          <w:instrText xml:space="preserve"> PAGEREF _Toc225497968 \h </w:instrText>
        </w:r>
        <w:r>
          <w:rPr>
            <w:noProof/>
            <w:webHidden/>
          </w:rPr>
        </w:r>
        <w:r>
          <w:rPr>
            <w:noProof/>
            <w:webHidden/>
          </w:rPr>
          <w:fldChar w:fldCharType="separate"/>
        </w:r>
        <w:r>
          <w:rPr>
            <w:noProof/>
            <w:webHidden/>
          </w:rPr>
          <w:t>7</w:t>
        </w:r>
        <w:r>
          <w:rPr>
            <w:noProof/>
            <w:webHidden/>
          </w:rPr>
          <w:fldChar w:fldCharType="end"/>
        </w:r>
      </w:hyperlink>
    </w:p>
    <w:p w14:paraId="4CFC86E6" w14:textId="689354CA" w:rsidR="00B77A4E" w:rsidRDefault="00B77A4E">
      <w:pPr>
        <w:pStyle w:val="TableofFigures"/>
        <w:tabs>
          <w:tab w:val="right" w:leader="dot" w:pos="9016"/>
        </w:tabs>
        <w:rPr>
          <w:rFonts w:eastAsiaTheme="minorEastAsia"/>
          <w:noProof/>
          <w:sz w:val="24"/>
          <w:szCs w:val="24"/>
          <w:lang w:eastAsia="en-GB"/>
        </w:rPr>
      </w:pPr>
      <w:hyperlink w:anchor="_Toc225497969" w:history="1">
        <w:r w:rsidRPr="00D77BA7">
          <w:rPr>
            <w:rStyle w:val="Hyperlink"/>
            <w:noProof/>
          </w:rPr>
          <w:t>Figure 8-Young's Modulus Vs Bolt Stiffness</w:t>
        </w:r>
        <w:r>
          <w:rPr>
            <w:noProof/>
            <w:webHidden/>
          </w:rPr>
          <w:tab/>
        </w:r>
        <w:r>
          <w:rPr>
            <w:noProof/>
            <w:webHidden/>
          </w:rPr>
          <w:fldChar w:fldCharType="begin"/>
        </w:r>
        <w:r>
          <w:rPr>
            <w:noProof/>
            <w:webHidden/>
          </w:rPr>
          <w:instrText xml:space="preserve"> PAGEREF _Toc225497969 \h </w:instrText>
        </w:r>
        <w:r>
          <w:rPr>
            <w:noProof/>
            <w:webHidden/>
          </w:rPr>
        </w:r>
        <w:r>
          <w:rPr>
            <w:noProof/>
            <w:webHidden/>
          </w:rPr>
          <w:fldChar w:fldCharType="separate"/>
        </w:r>
        <w:r>
          <w:rPr>
            <w:noProof/>
            <w:webHidden/>
          </w:rPr>
          <w:t>8</w:t>
        </w:r>
        <w:r>
          <w:rPr>
            <w:noProof/>
            <w:webHidden/>
          </w:rPr>
          <w:fldChar w:fldCharType="end"/>
        </w:r>
      </w:hyperlink>
    </w:p>
    <w:p w14:paraId="0ED00877" w14:textId="6F691817" w:rsidR="00B77A4E" w:rsidRDefault="00B77A4E">
      <w:pPr>
        <w:pStyle w:val="TableofFigures"/>
        <w:tabs>
          <w:tab w:val="right" w:leader="dot" w:pos="9016"/>
        </w:tabs>
        <w:rPr>
          <w:rFonts w:eastAsiaTheme="minorEastAsia"/>
          <w:noProof/>
          <w:sz w:val="24"/>
          <w:szCs w:val="24"/>
          <w:lang w:eastAsia="en-GB"/>
        </w:rPr>
      </w:pPr>
      <w:hyperlink w:anchor="_Toc225497970" w:history="1">
        <w:r w:rsidRPr="00D77BA7">
          <w:rPr>
            <w:rStyle w:val="Hyperlink"/>
            <w:noProof/>
          </w:rPr>
          <w:t>Figure 9-Root Radius Vs FSF</w:t>
        </w:r>
        <w:r>
          <w:rPr>
            <w:noProof/>
            <w:webHidden/>
          </w:rPr>
          <w:tab/>
        </w:r>
        <w:r>
          <w:rPr>
            <w:noProof/>
            <w:webHidden/>
          </w:rPr>
          <w:fldChar w:fldCharType="begin"/>
        </w:r>
        <w:r>
          <w:rPr>
            <w:noProof/>
            <w:webHidden/>
          </w:rPr>
          <w:instrText xml:space="preserve"> PAGEREF _Toc225497970 \h </w:instrText>
        </w:r>
        <w:r>
          <w:rPr>
            <w:noProof/>
            <w:webHidden/>
          </w:rPr>
        </w:r>
        <w:r>
          <w:rPr>
            <w:noProof/>
            <w:webHidden/>
          </w:rPr>
          <w:fldChar w:fldCharType="separate"/>
        </w:r>
        <w:r>
          <w:rPr>
            <w:noProof/>
            <w:webHidden/>
          </w:rPr>
          <w:t>9</w:t>
        </w:r>
        <w:r>
          <w:rPr>
            <w:noProof/>
            <w:webHidden/>
          </w:rPr>
          <w:fldChar w:fldCharType="end"/>
        </w:r>
      </w:hyperlink>
    </w:p>
    <w:p w14:paraId="5DE167B7" w14:textId="5560EE71" w:rsidR="00B77A4E" w:rsidRDefault="00B77A4E">
      <w:pPr>
        <w:pStyle w:val="TableofFigures"/>
        <w:tabs>
          <w:tab w:val="right" w:leader="dot" w:pos="9016"/>
        </w:tabs>
        <w:rPr>
          <w:rFonts w:eastAsiaTheme="minorEastAsia"/>
          <w:noProof/>
          <w:sz w:val="24"/>
          <w:szCs w:val="24"/>
          <w:lang w:eastAsia="en-GB"/>
        </w:rPr>
      </w:pPr>
      <w:hyperlink w:anchor="_Toc225497971" w:history="1">
        <w:r w:rsidRPr="00D77BA7">
          <w:rPr>
            <w:rStyle w:val="Hyperlink"/>
            <w:noProof/>
          </w:rPr>
          <w:t>Figure 10- Redesigned bolt FSF</w:t>
        </w:r>
        <w:r>
          <w:rPr>
            <w:noProof/>
            <w:webHidden/>
          </w:rPr>
          <w:tab/>
        </w:r>
        <w:r>
          <w:rPr>
            <w:noProof/>
            <w:webHidden/>
          </w:rPr>
          <w:fldChar w:fldCharType="begin"/>
        </w:r>
        <w:r>
          <w:rPr>
            <w:noProof/>
            <w:webHidden/>
          </w:rPr>
          <w:instrText xml:space="preserve"> PAGEREF _Toc225497971 \h </w:instrText>
        </w:r>
        <w:r>
          <w:rPr>
            <w:noProof/>
            <w:webHidden/>
          </w:rPr>
        </w:r>
        <w:r>
          <w:rPr>
            <w:noProof/>
            <w:webHidden/>
          </w:rPr>
          <w:fldChar w:fldCharType="separate"/>
        </w:r>
        <w:r>
          <w:rPr>
            <w:noProof/>
            <w:webHidden/>
          </w:rPr>
          <w:t>9</w:t>
        </w:r>
        <w:r>
          <w:rPr>
            <w:noProof/>
            <w:webHidden/>
          </w:rPr>
          <w:fldChar w:fldCharType="end"/>
        </w:r>
      </w:hyperlink>
    </w:p>
    <w:p w14:paraId="2B54B0F2" w14:textId="0D72CC21" w:rsidR="00B77A4E" w:rsidRDefault="00B77A4E">
      <w:pPr>
        <w:pStyle w:val="TableofFigures"/>
        <w:tabs>
          <w:tab w:val="right" w:leader="dot" w:pos="9016"/>
        </w:tabs>
        <w:rPr>
          <w:rFonts w:eastAsiaTheme="minorEastAsia"/>
          <w:noProof/>
          <w:sz w:val="24"/>
          <w:szCs w:val="24"/>
          <w:lang w:eastAsia="en-GB"/>
        </w:rPr>
      </w:pPr>
      <w:hyperlink w:anchor="_Toc225497972" w:history="1">
        <w:r w:rsidRPr="00D77BA7">
          <w:rPr>
            <w:rStyle w:val="Hyperlink"/>
            <w:noProof/>
          </w:rPr>
          <w:t>Figure 11-Standard Inertia Torque</w:t>
        </w:r>
        <w:r>
          <w:rPr>
            <w:noProof/>
            <w:webHidden/>
          </w:rPr>
          <w:tab/>
        </w:r>
        <w:r>
          <w:rPr>
            <w:noProof/>
            <w:webHidden/>
          </w:rPr>
          <w:fldChar w:fldCharType="begin"/>
        </w:r>
        <w:r>
          <w:rPr>
            <w:noProof/>
            <w:webHidden/>
          </w:rPr>
          <w:instrText xml:space="preserve"> PAGEREF _Toc225497972 \h </w:instrText>
        </w:r>
        <w:r>
          <w:rPr>
            <w:noProof/>
            <w:webHidden/>
          </w:rPr>
        </w:r>
        <w:r>
          <w:rPr>
            <w:noProof/>
            <w:webHidden/>
          </w:rPr>
          <w:fldChar w:fldCharType="separate"/>
        </w:r>
        <w:r>
          <w:rPr>
            <w:noProof/>
            <w:webHidden/>
          </w:rPr>
          <w:t>10</w:t>
        </w:r>
        <w:r>
          <w:rPr>
            <w:noProof/>
            <w:webHidden/>
          </w:rPr>
          <w:fldChar w:fldCharType="end"/>
        </w:r>
      </w:hyperlink>
    </w:p>
    <w:p w14:paraId="6B15091B" w14:textId="1516E023" w:rsidR="00B77A4E" w:rsidRDefault="00B77A4E">
      <w:pPr>
        <w:pStyle w:val="TableofFigures"/>
        <w:tabs>
          <w:tab w:val="right" w:leader="dot" w:pos="9016"/>
        </w:tabs>
        <w:rPr>
          <w:rFonts w:eastAsiaTheme="minorEastAsia"/>
          <w:noProof/>
          <w:sz w:val="24"/>
          <w:szCs w:val="24"/>
          <w:lang w:eastAsia="en-GB"/>
        </w:rPr>
      </w:pPr>
      <w:hyperlink w:anchor="_Toc225497973" w:history="1">
        <w:r w:rsidRPr="00D77BA7">
          <w:rPr>
            <w:rStyle w:val="Hyperlink"/>
            <w:noProof/>
          </w:rPr>
          <w:t>Figure 12-Cross Plane Inertia Torque</w:t>
        </w:r>
        <w:r>
          <w:rPr>
            <w:noProof/>
            <w:webHidden/>
          </w:rPr>
          <w:tab/>
        </w:r>
        <w:r>
          <w:rPr>
            <w:noProof/>
            <w:webHidden/>
          </w:rPr>
          <w:fldChar w:fldCharType="begin"/>
        </w:r>
        <w:r>
          <w:rPr>
            <w:noProof/>
            <w:webHidden/>
          </w:rPr>
          <w:instrText xml:space="preserve"> PAGEREF _Toc225497973 \h </w:instrText>
        </w:r>
        <w:r>
          <w:rPr>
            <w:noProof/>
            <w:webHidden/>
          </w:rPr>
        </w:r>
        <w:r>
          <w:rPr>
            <w:noProof/>
            <w:webHidden/>
          </w:rPr>
          <w:fldChar w:fldCharType="separate"/>
        </w:r>
        <w:r>
          <w:rPr>
            <w:noProof/>
            <w:webHidden/>
          </w:rPr>
          <w:t>10</w:t>
        </w:r>
        <w:r>
          <w:rPr>
            <w:noProof/>
            <w:webHidden/>
          </w:rPr>
          <w:fldChar w:fldCharType="end"/>
        </w:r>
      </w:hyperlink>
    </w:p>
    <w:p w14:paraId="210B3ECE" w14:textId="2FD1D155" w:rsidR="00B77A4E" w:rsidRDefault="00B77A4E">
      <w:pPr>
        <w:pStyle w:val="TableofFigures"/>
        <w:tabs>
          <w:tab w:val="right" w:leader="dot" w:pos="9016"/>
        </w:tabs>
        <w:rPr>
          <w:rFonts w:eastAsiaTheme="minorEastAsia"/>
          <w:noProof/>
          <w:sz w:val="24"/>
          <w:szCs w:val="24"/>
          <w:lang w:eastAsia="en-GB"/>
        </w:rPr>
      </w:pPr>
      <w:hyperlink w:anchor="_Toc225497974" w:history="1">
        <w:r w:rsidRPr="00D77BA7">
          <w:rPr>
            <w:rStyle w:val="Hyperlink"/>
            <w:noProof/>
          </w:rPr>
          <w:t>Figure 13-Standard and Cross Plane Gas Torque</w:t>
        </w:r>
        <w:r>
          <w:rPr>
            <w:noProof/>
            <w:webHidden/>
          </w:rPr>
          <w:tab/>
        </w:r>
        <w:r>
          <w:rPr>
            <w:noProof/>
            <w:webHidden/>
          </w:rPr>
          <w:fldChar w:fldCharType="begin"/>
        </w:r>
        <w:r>
          <w:rPr>
            <w:noProof/>
            <w:webHidden/>
          </w:rPr>
          <w:instrText xml:space="preserve"> PAGEREF _Toc225497974 \h </w:instrText>
        </w:r>
        <w:r>
          <w:rPr>
            <w:noProof/>
            <w:webHidden/>
          </w:rPr>
        </w:r>
        <w:r>
          <w:rPr>
            <w:noProof/>
            <w:webHidden/>
          </w:rPr>
          <w:fldChar w:fldCharType="separate"/>
        </w:r>
        <w:r>
          <w:rPr>
            <w:noProof/>
            <w:webHidden/>
          </w:rPr>
          <w:t>11</w:t>
        </w:r>
        <w:r>
          <w:rPr>
            <w:noProof/>
            <w:webHidden/>
          </w:rPr>
          <w:fldChar w:fldCharType="end"/>
        </w:r>
      </w:hyperlink>
    </w:p>
    <w:p w14:paraId="47753130" w14:textId="1F9FD417" w:rsidR="00B77A4E" w:rsidRDefault="00B77A4E">
      <w:pPr>
        <w:pStyle w:val="TableofFigures"/>
        <w:tabs>
          <w:tab w:val="right" w:leader="dot" w:pos="9016"/>
        </w:tabs>
        <w:rPr>
          <w:rFonts w:eastAsiaTheme="minorEastAsia"/>
          <w:noProof/>
          <w:sz w:val="24"/>
          <w:szCs w:val="24"/>
          <w:lang w:eastAsia="en-GB"/>
        </w:rPr>
      </w:pPr>
      <w:hyperlink w:anchor="_Toc225497975" w:history="1">
        <w:r w:rsidRPr="00D77BA7">
          <w:rPr>
            <w:rStyle w:val="Hyperlink"/>
            <w:noProof/>
          </w:rPr>
          <w:t>Figure 14- Total Crank Torque for both Standard and Cross Plane Configuration</w:t>
        </w:r>
        <w:r>
          <w:rPr>
            <w:noProof/>
            <w:webHidden/>
          </w:rPr>
          <w:tab/>
        </w:r>
        <w:r>
          <w:rPr>
            <w:noProof/>
            <w:webHidden/>
          </w:rPr>
          <w:fldChar w:fldCharType="begin"/>
        </w:r>
        <w:r>
          <w:rPr>
            <w:noProof/>
            <w:webHidden/>
          </w:rPr>
          <w:instrText xml:space="preserve"> PAGEREF _Toc225497975 \h </w:instrText>
        </w:r>
        <w:r>
          <w:rPr>
            <w:noProof/>
            <w:webHidden/>
          </w:rPr>
        </w:r>
        <w:r>
          <w:rPr>
            <w:noProof/>
            <w:webHidden/>
          </w:rPr>
          <w:fldChar w:fldCharType="separate"/>
        </w:r>
        <w:r>
          <w:rPr>
            <w:noProof/>
            <w:webHidden/>
          </w:rPr>
          <w:t>11</w:t>
        </w:r>
        <w:r>
          <w:rPr>
            <w:noProof/>
            <w:webHidden/>
          </w:rPr>
          <w:fldChar w:fldCharType="end"/>
        </w:r>
      </w:hyperlink>
    </w:p>
    <w:p w14:paraId="75ECDBCC" w14:textId="57D407AB" w:rsidR="00B77A4E" w:rsidRDefault="00B77A4E">
      <w:pPr>
        <w:pStyle w:val="TableofFigures"/>
        <w:tabs>
          <w:tab w:val="right" w:leader="dot" w:pos="9016"/>
        </w:tabs>
        <w:rPr>
          <w:rFonts w:eastAsiaTheme="minorEastAsia"/>
          <w:noProof/>
          <w:sz w:val="24"/>
          <w:szCs w:val="24"/>
          <w:lang w:eastAsia="en-GB"/>
        </w:rPr>
      </w:pPr>
      <w:hyperlink w:anchor="_Toc225497976" w:history="1">
        <w:r w:rsidRPr="00D77BA7">
          <w:rPr>
            <w:rStyle w:val="Hyperlink"/>
            <w:noProof/>
          </w:rPr>
          <w:t>Figure 15-Engine Torque</w:t>
        </w:r>
        <w:r>
          <w:rPr>
            <w:noProof/>
            <w:webHidden/>
          </w:rPr>
          <w:tab/>
        </w:r>
        <w:r>
          <w:rPr>
            <w:noProof/>
            <w:webHidden/>
          </w:rPr>
          <w:fldChar w:fldCharType="begin"/>
        </w:r>
        <w:r>
          <w:rPr>
            <w:noProof/>
            <w:webHidden/>
          </w:rPr>
          <w:instrText xml:space="preserve"> PAGEREF _Toc225497976 \h </w:instrText>
        </w:r>
        <w:r>
          <w:rPr>
            <w:noProof/>
            <w:webHidden/>
          </w:rPr>
        </w:r>
        <w:r>
          <w:rPr>
            <w:noProof/>
            <w:webHidden/>
          </w:rPr>
          <w:fldChar w:fldCharType="separate"/>
        </w:r>
        <w:r>
          <w:rPr>
            <w:noProof/>
            <w:webHidden/>
          </w:rPr>
          <w:t>12</w:t>
        </w:r>
        <w:r>
          <w:rPr>
            <w:noProof/>
            <w:webHidden/>
          </w:rPr>
          <w:fldChar w:fldCharType="end"/>
        </w:r>
      </w:hyperlink>
    </w:p>
    <w:p w14:paraId="144428BE" w14:textId="1AB90764" w:rsidR="007538BB" w:rsidRDefault="00CC486C">
      <w:pPr>
        <w:rPr>
          <w:sz w:val="28"/>
          <w:szCs w:val="28"/>
        </w:rPr>
      </w:pPr>
      <w:r>
        <w:rPr>
          <w:sz w:val="28"/>
          <w:szCs w:val="28"/>
        </w:rPr>
        <w:fldChar w:fldCharType="end"/>
      </w:r>
      <w:r w:rsidR="007538BB">
        <w:rPr>
          <w:sz w:val="28"/>
          <w:szCs w:val="28"/>
        </w:rPr>
        <w:br w:type="page"/>
      </w:r>
    </w:p>
    <w:p w14:paraId="3D6229DE" w14:textId="5E9FED80" w:rsidR="00CA5752" w:rsidRDefault="00E10CC0" w:rsidP="00027FA7">
      <w:pPr>
        <w:pStyle w:val="Heading1"/>
      </w:pPr>
      <w:bookmarkStart w:id="0" w:name="_Toc225497977"/>
      <w:r>
        <w:lastRenderedPageBreak/>
        <w:t>Introduction</w:t>
      </w:r>
      <w:bookmarkEnd w:id="0"/>
    </w:p>
    <w:p w14:paraId="3E58BC04" w14:textId="77777777" w:rsidR="00434031" w:rsidRDefault="00434031" w:rsidP="00434031">
      <w:pPr>
        <w:rPr>
          <w:rFonts w:asciiTheme="majorHAnsi" w:eastAsiaTheme="majorEastAsia" w:hAnsiTheme="majorHAnsi" w:cstheme="majorBidi"/>
          <w:color w:val="2F5496" w:themeColor="accent1" w:themeShade="BF"/>
          <w:sz w:val="32"/>
          <w:szCs w:val="32"/>
        </w:rPr>
      </w:pPr>
    </w:p>
    <w:p w14:paraId="33554797" w14:textId="15666C78" w:rsidR="00707847" w:rsidRDefault="0079064B" w:rsidP="00290A3A">
      <w:r>
        <w:t>In this report,</w:t>
      </w:r>
      <w:r w:rsidR="00BB6A44">
        <w:t xml:space="preserve"> </w:t>
      </w:r>
      <w:r w:rsidR="00194726">
        <w:t xml:space="preserve">the </w:t>
      </w:r>
      <w:r w:rsidR="00EC13A7">
        <w:t xml:space="preserve">forces </w:t>
      </w:r>
      <w:r w:rsidR="0073095A">
        <w:t>that</w:t>
      </w:r>
      <w:r w:rsidR="00640C61">
        <w:t xml:space="preserve"> are acting u</w:t>
      </w:r>
      <w:r w:rsidR="00F946C0">
        <w:t>pon</w:t>
      </w:r>
      <w:r w:rsidR="0073095A">
        <w:t xml:space="preserve"> </w:t>
      </w:r>
      <w:r w:rsidR="00D272CE">
        <w:t>the midpoint of the con</w:t>
      </w:r>
      <w:r w:rsidR="00676B1D">
        <w:t xml:space="preserve">necting </w:t>
      </w:r>
      <w:r w:rsidR="00D272CE">
        <w:t>rod</w:t>
      </w:r>
      <w:r w:rsidR="00211887">
        <w:t xml:space="preserve"> (conrod)</w:t>
      </w:r>
      <w:r w:rsidR="00EA58E2">
        <w:t xml:space="preserve">, gudgeon pin </w:t>
      </w:r>
      <w:r w:rsidR="00676B1D">
        <w:t>and the conrod</w:t>
      </w:r>
      <w:r w:rsidR="00012DC1">
        <w:t xml:space="preserve"> </w:t>
      </w:r>
      <w:r w:rsidR="00676B1D">
        <w:t>bolts will be calculated</w:t>
      </w:r>
      <w:r w:rsidR="008A771C">
        <w:t xml:space="preserve">. </w:t>
      </w:r>
      <w:r w:rsidR="00744FEE">
        <w:t>This allows for a</w:t>
      </w:r>
      <w:r w:rsidR="006E12DD">
        <w:t xml:space="preserve"> critical analysis to be conducted </w:t>
      </w:r>
      <w:r w:rsidR="000E1936">
        <w:t>regarding</w:t>
      </w:r>
      <w:r w:rsidR="0071527C">
        <w:t xml:space="preserve"> the components </w:t>
      </w:r>
      <w:r w:rsidR="00246820">
        <w:t xml:space="preserve">life expectancy </w:t>
      </w:r>
      <w:r w:rsidR="004241CD">
        <w:t xml:space="preserve">and how they may be </w:t>
      </w:r>
      <w:r w:rsidR="007378D9">
        <w:t>over engineered</w:t>
      </w:r>
      <w:r w:rsidR="006D7D00">
        <w:t>.</w:t>
      </w:r>
      <w:r w:rsidR="007378D9">
        <w:t xml:space="preserve"> </w:t>
      </w:r>
      <w:r w:rsidR="009F406A">
        <w:t>Next by interpolating</w:t>
      </w:r>
      <w:r w:rsidR="002D2540">
        <w:t xml:space="preserve"> the engines RPM </w:t>
      </w:r>
      <w:r w:rsidR="00170CEF">
        <w:t>to 9000</w:t>
      </w:r>
      <w:r w:rsidR="00201954">
        <w:t xml:space="preserve">, the conrod bolt </w:t>
      </w:r>
      <w:r w:rsidR="00EC51D2">
        <w:t xml:space="preserve">will reach the point of failure </w:t>
      </w:r>
      <w:r w:rsidR="00C66675">
        <w:t xml:space="preserve">due to increased stress and therefore </w:t>
      </w:r>
      <w:r w:rsidR="008A2944">
        <w:t xml:space="preserve">the Fatigue Safety </w:t>
      </w:r>
      <w:r w:rsidR="0057747D">
        <w:t>Factor (</w:t>
      </w:r>
      <w:r w:rsidR="008A2944">
        <w:t>FSF) w</w:t>
      </w:r>
      <w:r w:rsidR="004B5DE6">
        <w:t xml:space="preserve">ill be </w:t>
      </w:r>
      <w:r w:rsidR="008A2944">
        <w:t>recalc</w:t>
      </w:r>
      <w:r w:rsidR="00D90388">
        <w:t xml:space="preserve">ulated </w:t>
      </w:r>
      <w:r w:rsidR="0057747D">
        <w:t xml:space="preserve">and </w:t>
      </w:r>
      <w:r w:rsidR="00F952D6">
        <w:t>re</w:t>
      </w:r>
      <w:r w:rsidR="00EB2AFB">
        <w:t>evaluated</w:t>
      </w:r>
      <w:r w:rsidR="00BD784F">
        <w:t xml:space="preserve">, </w:t>
      </w:r>
      <w:r w:rsidR="004D3275">
        <w:t>because of</w:t>
      </w:r>
      <w:r w:rsidR="00E55BBC">
        <w:t xml:space="preserve"> the change to the </w:t>
      </w:r>
      <w:r w:rsidR="004D3275">
        <w:t>bolt’s</w:t>
      </w:r>
      <w:r w:rsidR="00E55BBC">
        <w:t xml:space="preserve"> life expectancy. </w:t>
      </w:r>
      <w:r w:rsidR="00FC388B">
        <w:t xml:space="preserve">Based on the results </w:t>
      </w:r>
      <w:r w:rsidR="00577136">
        <w:t xml:space="preserve">from </w:t>
      </w:r>
      <w:r w:rsidR="00CA320F">
        <w:t>the extended RPM</w:t>
      </w:r>
      <w:r w:rsidR="00012DC1">
        <w:t xml:space="preserve">, the </w:t>
      </w:r>
      <w:r w:rsidR="00B700DF">
        <w:t>conrod bolts will be red</w:t>
      </w:r>
      <w:r w:rsidR="00692AA3">
        <w:t>esigned</w:t>
      </w:r>
      <w:r w:rsidR="008A39EC">
        <w:t xml:space="preserve"> so that the </w:t>
      </w:r>
      <w:r w:rsidR="00997DDD">
        <w:t xml:space="preserve">FSF </w:t>
      </w:r>
      <w:r w:rsidR="00C5208C">
        <w:t xml:space="preserve">is as close to the </w:t>
      </w:r>
      <w:r w:rsidR="00153D7E">
        <w:t xml:space="preserve">original RPM’s FSF as possible. Finally, </w:t>
      </w:r>
      <w:r w:rsidR="00940058">
        <w:t xml:space="preserve">through realigning </w:t>
      </w:r>
      <w:r w:rsidR="008B246B">
        <w:t xml:space="preserve">the data the </w:t>
      </w:r>
      <w:r w:rsidR="008403FC">
        <w:t>instantaneous torque</w:t>
      </w:r>
      <w:r w:rsidR="00AA7C45">
        <w:t xml:space="preserve"> th</w:t>
      </w:r>
      <w:r w:rsidR="001A552D">
        <w:t xml:space="preserve">at would be seen from </w:t>
      </w:r>
      <w:r w:rsidR="00FD74B3">
        <w:t>both the standard crank</w:t>
      </w:r>
      <w:r w:rsidR="00E33412">
        <w:t>shaft</w:t>
      </w:r>
      <w:r w:rsidR="00FD74B3">
        <w:t xml:space="preserve"> and </w:t>
      </w:r>
      <w:r w:rsidR="00E33412">
        <w:t>cross plane configurations</w:t>
      </w:r>
      <w:r w:rsidR="008403FC">
        <w:t xml:space="preserve"> will be calculated</w:t>
      </w:r>
      <w:r w:rsidR="00E33412">
        <w:t>.</w:t>
      </w:r>
      <w:r w:rsidR="008403FC">
        <w:t xml:space="preserve"> </w:t>
      </w:r>
    </w:p>
    <w:p w14:paraId="38672802" w14:textId="6338F5B1" w:rsidR="00CA5752" w:rsidRPr="00904C11" w:rsidRDefault="00CA5752" w:rsidP="00290A3A">
      <w:pPr>
        <w:rPr>
          <w:sz w:val="20"/>
          <w:szCs w:val="20"/>
        </w:rPr>
      </w:pPr>
      <w:r w:rsidRPr="00904C11">
        <w:rPr>
          <w:sz w:val="20"/>
          <w:szCs w:val="20"/>
        </w:rPr>
        <w:br w:type="page"/>
      </w:r>
    </w:p>
    <w:p w14:paraId="1E3727EC" w14:textId="7E1FDCF7" w:rsidR="004C015A" w:rsidRDefault="00BA2A55" w:rsidP="004C015A">
      <w:pPr>
        <w:pStyle w:val="Heading1"/>
      </w:pPr>
      <w:bookmarkStart w:id="1" w:name="_Toc225497978"/>
      <w:r>
        <w:lastRenderedPageBreak/>
        <w:t>Component Modelling and Analysis</w:t>
      </w:r>
      <w:bookmarkEnd w:id="1"/>
      <w:r w:rsidR="003E22D1">
        <w:t xml:space="preserve"> </w:t>
      </w:r>
    </w:p>
    <w:p w14:paraId="1A2AA166" w14:textId="77777777" w:rsidR="00E66885" w:rsidRDefault="00E66885" w:rsidP="00E66885">
      <w:pPr>
        <w:pStyle w:val="Heading2"/>
      </w:pPr>
      <w:bookmarkStart w:id="2" w:name="_Toc225497979"/>
      <w:r>
        <w:t>Midpoint of Connecting Rod</w:t>
      </w:r>
      <w:bookmarkEnd w:id="2"/>
    </w:p>
    <w:p w14:paraId="555432B8" w14:textId="77777777" w:rsidR="00E66885" w:rsidRPr="00E66885" w:rsidRDefault="00E66885" w:rsidP="00E66885"/>
    <w:p w14:paraId="7907A254" w14:textId="044B2D21" w:rsidR="00815DC5" w:rsidRPr="002A49B4" w:rsidRDefault="009622F3" w:rsidP="00360A69">
      <w:pPr>
        <w:keepNext/>
      </w:pPr>
      <w:r w:rsidRPr="002A49B4">
        <w:rPr>
          <w:noProof/>
        </w:rPr>
        <w:drawing>
          <wp:inline distT="0" distB="0" distL="0" distR="0" wp14:anchorId="084C775A" wp14:editId="59698611">
            <wp:extent cx="5698163" cy="2538730"/>
            <wp:effectExtent l="0" t="0" r="0" b="0"/>
            <wp:docPr id="1996261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6180"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8163" cy="2538730"/>
                    </a:xfrm>
                    <a:prstGeom prst="rect">
                      <a:avLst/>
                    </a:prstGeom>
                  </pic:spPr>
                </pic:pic>
              </a:graphicData>
            </a:graphic>
          </wp:inline>
        </w:drawing>
      </w:r>
    </w:p>
    <w:p w14:paraId="7A774959" w14:textId="687AAE24" w:rsidR="00AE62E7" w:rsidRDefault="0033628E" w:rsidP="0033628E">
      <w:pPr>
        <w:pStyle w:val="Caption"/>
        <w:jc w:val="center"/>
      </w:pPr>
      <w:bookmarkStart w:id="3" w:name="_Toc225497962"/>
      <w:r>
        <w:t xml:space="preserve">Figure </w:t>
      </w:r>
      <w:r>
        <w:fldChar w:fldCharType="begin"/>
      </w:r>
      <w:r>
        <w:instrText>SEQ Figure \* ARABIC</w:instrText>
      </w:r>
      <w:r>
        <w:fldChar w:fldCharType="separate"/>
      </w:r>
      <w:r w:rsidR="001A7C04">
        <w:rPr>
          <w:noProof/>
        </w:rPr>
        <w:t>1</w:t>
      </w:r>
      <w:r>
        <w:fldChar w:fldCharType="end"/>
      </w:r>
      <w:r>
        <w:t>-Conrod Stress</w:t>
      </w:r>
      <w:bookmarkEnd w:id="3"/>
    </w:p>
    <w:p w14:paraId="404916DD" w14:textId="18E464A5" w:rsidR="000C02D3" w:rsidRDefault="00AE62E7" w:rsidP="000C02D3">
      <w:r>
        <w:t xml:space="preserve">The graph above </w:t>
      </w:r>
      <w:r w:rsidR="002E2556">
        <w:t>demonstrates the</w:t>
      </w:r>
      <w:r w:rsidR="00C42FC4">
        <w:t xml:space="preserve"> stress that is applied </w:t>
      </w:r>
      <w:r w:rsidR="00943D34">
        <w:t xml:space="preserve">to the conrod </w:t>
      </w:r>
      <w:r w:rsidR="00D6625F">
        <w:t xml:space="preserve">throughout the </w:t>
      </w:r>
      <w:r w:rsidR="00144DDA">
        <w:t xml:space="preserve">pistons </w:t>
      </w:r>
      <w:r w:rsidR="00F91EC2">
        <w:t>rotary cycle</w:t>
      </w:r>
      <w:r w:rsidR="00742C9F">
        <w:t xml:space="preserve"> at </w:t>
      </w:r>
      <w:r w:rsidR="00300A9A">
        <w:t xml:space="preserve">RPMs varying between </w:t>
      </w:r>
      <w:r w:rsidR="003B57F5">
        <w:t xml:space="preserve">1-6000. </w:t>
      </w:r>
      <w:r w:rsidR="00497CDD">
        <w:t xml:space="preserve">The graph </w:t>
      </w:r>
      <w:r w:rsidR="008B6B0B">
        <w:t xml:space="preserve">shows that the </w:t>
      </w:r>
      <w:r w:rsidR="00F37D6C">
        <w:t xml:space="preserve">conrod </w:t>
      </w:r>
      <w:r w:rsidR="00915DA1">
        <w:t xml:space="preserve">goes through </w:t>
      </w:r>
      <w:r w:rsidR="00365D12">
        <w:t xml:space="preserve">both </w:t>
      </w:r>
      <w:r w:rsidR="00D24CFA">
        <w:t xml:space="preserve">tensile and compressive forces </w:t>
      </w:r>
      <w:r w:rsidR="00A73040">
        <w:t xml:space="preserve">during the </w:t>
      </w:r>
      <w:r w:rsidR="00780CE1">
        <w:t>cycle.</w:t>
      </w:r>
      <w:r w:rsidR="00BE2DE0">
        <w:t xml:space="preserve"> This is shown by the </w:t>
      </w:r>
      <w:r w:rsidR="00DA2A0F">
        <w:t xml:space="preserve">conrod stress </w:t>
      </w:r>
      <w:r w:rsidR="00AF47E4">
        <w:t>being negativ</w:t>
      </w:r>
      <w:r w:rsidR="006C330B">
        <w:t xml:space="preserve">e around the first and last 60 degrees of the </w:t>
      </w:r>
      <w:r w:rsidR="00876510">
        <w:t>pistons cycle</w:t>
      </w:r>
      <w:r w:rsidR="0085422B">
        <w:t>, demonstrating periods of compressi</w:t>
      </w:r>
      <w:r w:rsidR="00E130C4">
        <w:t xml:space="preserve">ve </w:t>
      </w:r>
      <w:r w:rsidR="00051EFB">
        <w:t xml:space="preserve">force. </w:t>
      </w:r>
    </w:p>
    <w:p w14:paraId="7351A9D3" w14:textId="77777777" w:rsidR="00DB18C6" w:rsidRDefault="00DB18C6" w:rsidP="000C02D3"/>
    <w:p w14:paraId="390DD999" w14:textId="0BD12493" w:rsidR="00E2636E" w:rsidRPr="000C02D3" w:rsidRDefault="00FC3DD3" w:rsidP="006A24DB">
      <w:r>
        <w:t>This is</w:t>
      </w:r>
      <w:r w:rsidR="002E2556">
        <w:t xml:space="preserve"> </w:t>
      </w:r>
      <w:r>
        <w:t xml:space="preserve">shown in the Conrod goodman diagram </w:t>
      </w:r>
      <w:r w:rsidR="00815DC5">
        <w:t xml:space="preserve">which has </w:t>
      </w:r>
      <w:r w:rsidR="00C10738">
        <w:t xml:space="preserve">a </w:t>
      </w:r>
      <w:r w:rsidR="00281E3E">
        <w:t>minimum lower endurance limit</w:t>
      </w:r>
      <w:r w:rsidR="00C10738">
        <w:t xml:space="preserve"> in the negatives at around 450MPa</w:t>
      </w:r>
      <w:r w:rsidR="00803FBE">
        <w:t xml:space="preserve">, showing that </w:t>
      </w:r>
      <w:r w:rsidR="00CE4013">
        <w:t xml:space="preserve">the midpoint </w:t>
      </w:r>
      <w:r w:rsidR="006A24DB">
        <w:t>of the conrod experiences a large quantity of compressive forces.</w:t>
      </w:r>
    </w:p>
    <w:p w14:paraId="39F931D6" w14:textId="77777777" w:rsidR="00A54489" w:rsidRDefault="0065276C" w:rsidP="00A54489">
      <w:pPr>
        <w:keepNext/>
      </w:pPr>
      <w:r>
        <w:rPr>
          <w:noProof/>
        </w:rPr>
        <w:drawing>
          <wp:inline distT="0" distB="0" distL="0" distR="0" wp14:anchorId="6832FFCC" wp14:editId="11508776">
            <wp:extent cx="5731510" cy="2698218"/>
            <wp:effectExtent l="0" t="0" r="2540" b="6985"/>
            <wp:docPr id="1419125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25544"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98218"/>
                    </a:xfrm>
                    <a:prstGeom prst="rect">
                      <a:avLst/>
                    </a:prstGeom>
                  </pic:spPr>
                </pic:pic>
              </a:graphicData>
            </a:graphic>
          </wp:inline>
        </w:drawing>
      </w:r>
    </w:p>
    <w:p w14:paraId="0F6CE561" w14:textId="60DC7A46" w:rsidR="0065276C" w:rsidRDefault="00A54489" w:rsidP="00A54489">
      <w:pPr>
        <w:pStyle w:val="Caption"/>
        <w:jc w:val="center"/>
      </w:pPr>
      <w:bookmarkStart w:id="4" w:name="_Toc225497963"/>
      <w:r>
        <w:t xml:space="preserve">Figure </w:t>
      </w:r>
      <w:r>
        <w:fldChar w:fldCharType="begin"/>
      </w:r>
      <w:r>
        <w:instrText>SEQ Figure \* ARABIC</w:instrText>
      </w:r>
      <w:r>
        <w:fldChar w:fldCharType="separate"/>
      </w:r>
      <w:r w:rsidR="001A7C04">
        <w:rPr>
          <w:noProof/>
        </w:rPr>
        <w:t>2</w:t>
      </w:r>
      <w:r>
        <w:fldChar w:fldCharType="end"/>
      </w:r>
      <w:r>
        <w:t xml:space="preserve">-Connecting Rod </w:t>
      </w:r>
      <w:r w:rsidR="000E6CF4">
        <w:t>(Middle</w:t>
      </w:r>
      <w:r>
        <w:t>) Goodman Diagram</w:t>
      </w:r>
      <w:bookmarkEnd w:id="4"/>
    </w:p>
    <w:p w14:paraId="6C63132F" w14:textId="5262F28C" w:rsidR="00B503FA" w:rsidRPr="00B503FA" w:rsidRDefault="00B503FA" w:rsidP="00B503FA"/>
    <w:p w14:paraId="0EA52BBB" w14:textId="1C7C49F5" w:rsidR="00F63FA1" w:rsidRDefault="00706076" w:rsidP="00545026">
      <w:r>
        <w:lastRenderedPageBreak/>
        <w:t xml:space="preserve">The FSF </w:t>
      </w:r>
      <w:r w:rsidR="00442288">
        <w:t>at</w:t>
      </w:r>
      <w:r w:rsidR="00E74282">
        <w:t xml:space="preserve"> the midpoint</w:t>
      </w:r>
      <w:r w:rsidR="00442288">
        <w:t xml:space="preserve"> </w:t>
      </w:r>
      <w:r w:rsidR="003624CD">
        <w:t>of the conrod is</w:t>
      </w:r>
      <w:r w:rsidR="00DE114F">
        <w:t xml:space="preserve"> 3.4915</w:t>
      </w:r>
      <w:r w:rsidR="00212E75">
        <w:t xml:space="preserve"> meaning that </w:t>
      </w:r>
      <w:r w:rsidR="0062267D">
        <w:t>the conrod</w:t>
      </w:r>
      <w:r w:rsidR="00A71A62">
        <w:t xml:space="preserve"> </w:t>
      </w:r>
      <w:r w:rsidR="00566C6B">
        <w:t>can</w:t>
      </w:r>
      <w:r w:rsidR="00A71A62">
        <w:t xml:space="preserve"> withstand forces that are around 3.4915 times greater than </w:t>
      </w:r>
      <w:r w:rsidR="00876C02">
        <w:t xml:space="preserve">the </w:t>
      </w:r>
      <w:r w:rsidR="00070606">
        <w:t xml:space="preserve">actual range. As a result, this means that </w:t>
      </w:r>
      <w:r w:rsidR="00F959B5">
        <w:t xml:space="preserve">when the engine may experience </w:t>
      </w:r>
      <w:r w:rsidR="00C71EBA">
        <w:t xml:space="preserve">abnormal </w:t>
      </w:r>
      <w:r w:rsidR="001C05C2">
        <w:t>variation</w:t>
      </w:r>
      <w:r w:rsidR="00C71EBA">
        <w:t xml:space="preserve"> of forces </w:t>
      </w:r>
      <w:r w:rsidR="001C05C2">
        <w:t xml:space="preserve">when </w:t>
      </w:r>
      <w:r w:rsidR="00C71EBA">
        <w:t>applied</w:t>
      </w:r>
      <w:r w:rsidR="001C05C2">
        <w:t xml:space="preserve"> at</w:t>
      </w:r>
      <w:r w:rsidR="00C71EBA">
        <w:t xml:space="preserve"> the midpoint of the</w:t>
      </w:r>
      <w:r w:rsidR="001C05C2">
        <w:t xml:space="preserve"> conrod it </w:t>
      </w:r>
      <w:r w:rsidR="00A01E40">
        <w:t>will less</w:t>
      </w:r>
      <w:r w:rsidR="005155A8">
        <w:t xml:space="preserve"> likely</w:t>
      </w:r>
      <w:r w:rsidR="001C05C2">
        <w:t xml:space="preserve"> fail</w:t>
      </w:r>
      <w:r w:rsidR="00FE647B">
        <w:t xml:space="preserve">. </w:t>
      </w:r>
      <w:r w:rsidR="00076366">
        <w:t>Despite</w:t>
      </w:r>
      <w:r w:rsidR="0060635E">
        <w:t xml:space="preserve"> this, </w:t>
      </w:r>
      <w:commentRangeStart w:id="5"/>
      <w:r w:rsidR="00076366">
        <w:t xml:space="preserve">having a higher FSF </w:t>
      </w:r>
      <w:r w:rsidR="0060635E">
        <w:t xml:space="preserve">means that </w:t>
      </w:r>
      <w:r w:rsidR="00CF615C">
        <w:t>the conrod is potentially over engineered</w:t>
      </w:r>
      <w:commentRangeEnd w:id="5"/>
      <w:r>
        <w:rPr>
          <w:rStyle w:val="CommentReference"/>
          <w:sz w:val="22"/>
          <w:szCs w:val="22"/>
        </w:rPr>
        <w:commentReference w:id="5"/>
      </w:r>
      <w:r w:rsidR="00CF615C">
        <w:t>. This is a result</w:t>
      </w:r>
      <w:r w:rsidR="00D94E43">
        <w:t xml:space="preserve"> of the manufacturer</w:t>
      </w:r>
      <w:r w:rsidR="0004315C">
        <w:t>’s</w:t>
      </w:r>
      <w:r w:rsidR="00D94E43">
        <w:t xml:space="preserve"> </w:t>
      </w:r>
      <w:r w:rsidR="00F36EA5">
        <w:t>aim to balance</w:t>
      </w:r>
      <w:r w:rsidR="0004315C">
        <w:t xml:space="preserve"> both</w:t>
      </w:r>
      <w:r w:rsidR="00F36EA5">
        <w:t xml:space="preserve"> performance and </w:t>
      </w:r>
      <w:r w:rsidR="00730E1B">
        <w:t>reliability as the</w:t>
      </w:r>
      <w:r w:rsidR="00570597">
        <w:t xml:space="preserve"> </w:t>
      </w:r>
      <w:r w:rsidR="00FB4DFF">
        <w:t>Ford EcoBoost 1.6 GDTi</w:t>
      </w:r>
      <w:r w:rsidR="00730E1B">
        <w:t xml:space="preserve"> is commonly used in </w:t>
      </w:r>
      <w:r w:rsidR="009F1ACD">
        <w:t xml:space="preserve">their </w:t>
      </w:r>
      <w:r w:rsidR="00931C9D">
        <w:t>range</w:t>
      </w:r>
      <w:r w:rsidR="0070620E">
        <w:t xml:space="preserve"> of </w:t>
      </w:r>
      <w:r w:rsidR="00730E1B">
        <w:t xml:space="preserve">passenger </w:t>
      </w:r>
      <w:r w:rsidR="00D86288">
        <w:t xml:space="preserve">road cars </w:t>
      </w:r>
      <w:r w:rsidR="0070620E">
        <w:t xml:space="preserve">meaning reliability and </w:t>
      </w:r>
      <w:r w:rsidR="004003A9">
        <w:t>longevity is idealised over overall performance.</w:t>
      </w:r>
    </w:p>
    <w:p w14:paraId="7A58D570" w14:textId="1AAEDCBB" w:rsidR="00B338A5" w:rsidRPr="007F105A" w:rsidRDefault="00C25070" w:rsidP="00545026">
      <w:r>
        <w:t xml:space="preserve">Similarly to Figure 1, </w:t>
      </w:r>
      <w:r w:rsidR="00A1626F">
        <w:t>Figure 2 is displaying that</w:t>
      </w:r>
      <w:r w:rsidR="00BF4AD5">
        <w:t xml:space="preserve"> the conrod experiences</w:t>
      </w:r>
      <w:r w:rsidR="00A1626F">
        <w:t xml:space="preserve"> </w:t>
      </w:r>
      <w:r w:rsidR="00465C14">
        <w:t>b</w:t>
      </w:r>
      <w:r w:rsidR="007F105A">
        <w:t xml:space="preserve">oth compressive </w:t>
      </w:r>
      <w:r w:rsidR="00927EB1">
        <w:t>and tensile forces</w:t>
      </w:r>
      <w:r w:rsidR="0093339E">
        <w:t>. This is shown by the actual range</w:t>
      </w:r>
      <w:r w:rsidR="00AE5182">
        <w:t xml:space="preserve"> </w:t>
      </w:r>
      <w:r w:rsidR="00E8772A">
        <w:t xml:space="preserve">having values that </w:t>
      </w:r>
      <w:r w:rsidR="008C1148">
        <w:t>vary</w:t>
      </w:r>
      <w:r w:rsidR="00E8772A">
        <w:t xml:space="preserve"> </w:t>
      </w:r>
      <w:r w:rsidR="008C1148">
        <w:t>between</w:t>
      </w:r>
      <w:r w:rsidR="00E8772A">
        <w:t xml:space="preserve"> </w:t>
      </w:r>
      <w:r w:rsidR="002A1F08">
        <w:t xml:space="preserve">around 200 to </w:t>
      </w:r>
      <w:r w:rsidR="00B677AB">
        <w:t>-</w:t>
      </w:r>
      <w:r w:rsidR="002A1F08">
        <w:t>50MPa</w:t>
      </w:r>
      <w:r w:rsidR="00321BFB">
        <w:t xml:space="preserve">. </w:t>
      </w:r>
      <w:r w:rsidR="00A56EC5">
        <w:t xml:space="preserve">Additionally, figure 2 visualises that </w:t>
      </w:r>
      <w:r w:rsidR="00CC13B6">
        <w:t>durin</w:t>
      </w:r>
      <w:r w:rsidR="00827E79">
        <w:t xml:space="preserve">g </w:t>
      </w:r>
      <w:r w:rsidR="0048439C">
        <w:t xml:space="preserve">the </w:t>
      </w:r>
      <w:r w:rsidR="005B5E57">
        <w:t xml:space="preserve">piston’s cycle the midpoint of the conrod experiences more tensile </w:t>
      </w:r>
      <w:r w:rsidR="000F5768">
        <w:t>loads than compressive</w:t>
      </w:r>
      <w:r w:rsidR="000B7D24">
        <w:t xml:space="preserve">. </w:t>
      </w:r>
    </w:p>
    <w:p w14:paraId="4368B42A" w14:textId="475580E5" w:rsidR="00226483" w:rsidRDefault="00226483" w:rsidP="00226483">
      <w:pPr>
        <w:pStyle w:val="Heading2"/>
      </w:pPr>
      <w:bookmarkStart w:id="6" w:name="_Toc225497980"/>
      <w:r>
        <w:t>Gudgeon Pin</w:t>
      </w:r>
      <w:bookmarkEnd w:id="6"/>
    </w:p>
    <w:p w14:paraId="6A65300E" w14:textId="77777777" w:rsidR="00A54489" w:rsidRDefault="0034610B" w:rsidP="00A54489">
      <w:pPr>
        <w:keepNext/>
      </w:pPr>
      <w:r>
        <w:rPr>
          <w:noProof/>
        </w:rPr>
        <w:drawing>
          <wp:inline distT="0" distB="0" distL="0" distR="0" wp14:anchorId="108BC472" wp14:editId="3A70B806">
            <wp:extent cx="5731290" cy="2698115"/>
            <wp:effectExtent l="0" t="0" r="3175" b="6985"/>
            <wp:docPr id="571165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65975"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290" cy="2698115"/>
                    </a:xfrm>
                    <a:prstGeom prst="rect">
                      <a:avLst/>
                    </a:prstGeom>
                  </pic:spPr>
                </pic:pic>
              </a:graphicData>
            </a:graphic>
          </wp:inline>
        </w:drawing>
      </w:r>
    </w:p>
    <w:p w14:paraId="22341188" w14:textId="0EBAB602" w:rsidR="000F7A73" w:rsidRDefault="00A54489" w:rsidP="00A54489">
      <w:pPr>
        <w:pStyle w:val="Caption"/>
        <w:jc w:val="center"/>
      </w:pPr>
      <w:bookmarkStart w:id="7" w:name="_Toc225497964"/>
      <w:r>
        <w:t xml:space="preserve">Figure </w:t>
      </w:r>
      <w:r>
        <w:fldChar w:fldCharType="begin"/>
      </w:r>
      <w:r>
        <w:instrText>SEQ Figure \* ARABIC</w:instrText>
      </w:r>
      <w:r>
        <w:fldChar w:fldCharType="separate"/>
      </w:r>
      <w:r w:rsidR="001A7C04">
        <w:rPr>
          <w:noProof/>
        </w:rPr>
        <w:t>3</w:t>
      </w:r>
      <w:r>
        <w:fldChar w:fldCharType="end"/>
      </w:r>
      <w:r>
        <w:t>-Gud</w:t>
      </w:r>
      <w:r w:rsidR="003B6CCA">
        <w:t>g</w:t>
      </w:r>
      <w:r>
        <w:t>eon Pin Goodman Diagram</w:t>
      </w:r>
      <w:bookmarkEnd w:id="7"/>
    </w:p>
    <w:p w14:paraId="52375A71" w14:textId="51072B9E" w:rsidR="00970CC3" w:rsidRPr="00970CC3" w:rsidRDefault="00070736" w:rsidP="00970CC3">
      <w:r>
        <w:t xml:space="preserve">Figure 3 </w:t>
      </w:r>
      <w:r w:rsidR="008B7FCB">
        <w:t xml:space="preserve">demonstrates </w:t>
      </w:r>
      <w:r w:rsidR="008A1C59">
        <w:t xml:space="preserve">the </w:t>
      </w:r>
      <w:r w:rsidR="00203270">
        <w:t xml:space="preserve">stress applied to the </w:t>
      </w:r>
      <w:r w:rsidR="00B63358">
        <w:t>g</w:t>
      </w:r>
      <w:r w:rsidR="00B1273C">
        <w:t xml:space="preserve">udgeon pin during </w:t>
      </w:r>
      <w:r w:rsidR="003D69CB">
        <w:t>the</w:t>
      </w:r>
      <w:r w:rsidR="001828D6">
        <w:t xml:space="preserve"> </w:t>
      </w:r>
      <w:r w:rsidR="004613A8">
        <w:t>engine’s rotary cycle. Simi</w:t>
      </w:r>
      <w:r w:rsidR="004E1A2B">
        <w:t xml:space="preserve">larly to the </w:t>
      </w:r>
      <w:r w:rsidR="00295DD5">
        <w:t xml:space="preserve">midpoint of the conrod </w:t>
      </w:r>
      <w:r w:rsidR="00F21ABD">
        <w:t xml:space="preserve">the </w:t>
      </w:r>
      <w:r w:rsidR="00B63358">
        <w:t>g</w:t>
      </w:r>
      <w:r w:rsidR="00F21ABD">
        <w:t xml:space="preserve">udgeon </w:t>
      </w:r>
      <w:r w:rsidR="00B63358">
        <w:t xml:space="preserve">pin experiences both compressive and tensile </w:t>
      </w:r>
      <w:r w:rsidR="00D543AD">
        <w:t>forces</w:t>
      </w:r>
      <w:r w:rsidR="00413EB0">
        <w:t>, however dissimilarly</w:t>
      </w:r>
      <w:r w:rsidR="00DF63CC">
        <w:t>,</w:t>
      </w:r>
      <w:r w:rsidR="00413EB0">
        <w:t xml:space="preserve"> the gudgeon pin </w:t>
      </w:r>
      <w:r w:rsidR="000B5591">
        <w:t xml:space="preserve">has </w:t>
      </w:r>
      <w:r w:rsidR="003E6078">
        <w:t xml:space="preserve">a larger balance between the tensile and compressive forces as shown by the </w:t>
      </w:r>
      <w:r w:rsidR="00851D0C">
        <w:t xml:space="preserve">actual range </w:t>
      </w:r>
      <w:r w:rsidR="00927561">
        <w:t xml:space="preserve">having a maximum tensile load </w:t>
      </w:r>
      <w:r w:rsidR="00D307B0">
        <w:t>of around 1</w:t>
      </w:r>
      <w:r w:rsidR="0047746A">
        <w:t xml:space="preserve">44MPa and a maximum compressive load of </w:t>
      </w:r>
      <w:r w:rsidR="00121EC6">
        <w:t>63MPa</w:t>
      </w:r>
      <w:r w:rsidR="00442E91">
        <w:t xml:space="preserve">. </w:t>
      </w:r>
      <w:r w:rsidR="0097423B">
        <w:t xml:space="preserve">This stems from </w:t>
      </w:r>
      <w:r w:rsidR="00D53D66">
        <w:t xml:space="preserve">the forces acting upon the gudgeon pin </w:t>
      </w:r>
      <w:r w:rsidR="007A1C0A">
        <w:t xml:space="preserve">being a moment </w:t>
      </w:r>
      <w:r w:rsidR="006A1208">
        <w:t>created by the forces</w:t>
      </w:r>
      <w:r w:rsidR="001B42C6">
        <w:t xml:space="preserve"> </w:t>
      </w:r>
      <w:r w:rsidR="004B4F93">
        <w:t>acting upon</w:t>
      </w:r>
      <w:r w:rsidR="001B42C6">
        <w:t xml:space="preserve"> conrod</w:t>
      </w:r>
      <w:r w:rsidR="006F1A05">
        <w:t>.</w:t>
      </w:r>
      <w:r w:rsidR="001723C2">
        <w:t xml:space="preserve"> Furthermore, the </w:t>
      </w:r>
      <w:r w:rsidR="00252201">
        <w:t xml:space="preserve">gudgeon pin has a </w:t>
      </w:r>
      <w:r w:rsidR="007F2116">
        <w:t xml:space="preserve">FSF </w:t>
      </w:r>
      <w:r w:rsidR="00DA089E">
        <w:t>4.127</w:t>
      </w:r>
      <w:r w:rsidR="00467F49">
        <w:t xml:space="preserve"> this means that </w:t>
      </w:r>
      <w:r w:rsidR="00C0670C">
        <w:t xml:space="preserve">the gudgeon pin </w:t>
      </w:r>
      <w:r w:rsidR="00FD3173">
        <w:t xml:space="preserve">is unlikely to break during </w:t>
      </w:r>
      <w:r w:rsidR="00610237">
        <w:t xml:space="preserve">the piston engine </w:t>
      </w:r>
      <w:r w:rsidR="005A40F6">
        <w:t>cycle</w:t>
      </w:r>
      <w:r w:rsidR="00610237">
        <w:t xml:space="preserve"> due to loads applied and </w:t>
      </w:r>
      <w:r w:rsidR="005A40F6">
        <w:t>can</w:t>
      </w:r>
      <w:r w:rsidR="00610237">
        <w:t xml:space="preserve"> </w:t>
      </w:r>
      <w:r w:rsidR="005A40F6">
        <w:t>withstand</w:t>
      </w:r>
      <w:r w:rsidR="00610237">
        <w:t xml:space="preserve"> anom</w:t>
      </w:r>
      <w:r w:rsidR="005A40F6">
        <w:t xml:space="preserve">alous loads such under bumps. </w:t>
      </w:r>
      <w:r w:rsidR="00097509">
        <w:t xml:space="preserve">Despite having a high FSF the gudgeon pin is not over engineered due to holding the crucial </w:t>
      </w:r>
      <w:r w:rsidR="00A62803">
        <w:t>components in the engine together and therefore preventing additional failure</w:t>
      </w:r>
      <w:r w:rsidR="00DB1292">
        <w:t>.</w:t>
      </w:r>
    </w:p>
    <w:p w14:paraId="41AC382B" w14:textId="5C5D3BA3" w:rsidR="0034610B" w:rsidRDefault="00226483" w:rsidP="0034610B">
      <w:pPr>
        <w:pStyle w:val="Heading2"/>
      </w:pPr>
      <w:bookmarkStart w:id="8" w:name="_Toc225497981"/>
      <w:r>
        <w:lastRenderedPageBreak/>
        <w:t>Connecting Rod Bolt</w:t>
      </w:r>
      <w:bookmarkEnd w:id="8"/>
      <w:r>
        <w:t xml:space="preserve"> </w:t>
      </w:r>
    </w:p>
    <w:p w14:paraId="2C25D773" w14:textId="77777777" w:rsidR="00A54489" w:rsidRDefault="0034610B" w:rsidP="00A54489">
      <w:pPr>
        <w:keepNext/>
      </w:pPr>
      <w:r>
        <w:rPr>
          <w:noProof/>
        </w:rPr>
        <w:drawing>
          <wp:inline distT="0" distB="0" distL="0" distR="0" wp14:anchorId="52D072A9" wp14:editId="66F080A1">
            <wp:extent cx="5731290" cy="2698115"/>
            <wp:effectExtent l="0" t="0" r="3175" b="6985"/>
            <wp:docPr id="359852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52097"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290" cy="2698115"/>
                    </a:xfrm>
                    <a:prstGeom prst="rect">
                      <a:avLst/>
                    </a:prstGeom>
                  </pic:spPr>
                </pic:pic>
              </a:graphicData>
            </a:graphic>
          </wp:inline>
        </w:drawing>
      </w:r>
    </w:p>
    <w:p w14:paraId="61334E3F" w14:textId="2F1ADD88" w:rsidR="0034610B" w:rsidRPr="0034610B" w:rsidRDefault="00A54489" w:rsidP="00A54489">
      <w:pPr>
        <w:pStyle w:val="Caption"/>
        <w:jc w:val="center"/>
      </w:pPr>
      <w:bookmarkStart w:id="9" w:name="_Toc225497965"/>
      <w:r>
        <w:t xml:space="preserve">Figure </w:t>
      </w:r>
      <w:r>
        <w:fldChar w:fldCharType="begin"/>
      </w:r>
      <w:r>
        <w:instrText>SEQ Figure \* ARABIC</w:instrText>
      </w:r>
      <w:r>
        <w:fldChar w:fldCharType="separate"/>
      </w:r>
      <w:r w:rsidR="001A7C04">
        <w:rPr>
          <w:noProof/>
        </w:rPr>
        <w:t>4</w:t>
      </w:r>
      <w:r>
        <w:fldChar w:fldCharType="end"/>
      </w:r>
      <w:r>
        <w:t xml:space="preserve">- Connecting Rod Bolting </w:t>
      </w:r>
      <w:r w:rsidR="00033822">
        <w:t>(6000</w:t>
      </w:r>
      <w:r>
        <w:t>RPM) Goodman Diagram</w:t>
      </w:r>
      <w:bookmarkEnd w:id="9"/>
    </w:p>
    <w:p w14:paraId="30389FB7" w14:textId="6FC169A1" w:rsidR="00E3177F" w:rsidRPr="00E3177F" w:rsidRDefault="0073745E" w:rsidP="0073745E">
      <w:r>
        <w:t xml:space="preserve">Figure 4 </w:t>
      </w:r>
      <w:r w:rsidR="00DE7B2C">
        <w:t xml:space="preserve">is a goodman diagram </w:t>
      </w:r>
      <w:r w:rsidR="00FE3880">
        <w:t>representing the load</w:t>
      </w:r>
      <w:r w:rsidR="00DA223E">
        <w:t>s</w:t>
      </w:r>
      <w:r w:rsidR="002A3B34">
        <w:t xml:space="preserve"> applied to the conrod bolts</w:t>
      </w:r>
      <w:r w:rsidR="000A1C51">
        <w:t xml:space="preserve"> through engines cycle</w:t>
      </w:r>
      <w:r w:rsidR="00B909D5">
        <w:t xml:space="preserve"> at the </w:t>
      </w:r>
      <w:r w:rsidR="00DF6F75">
        <w:t>engine’s original RPM range of 6000RPM</w:t>
      </w:r>
      <w:r w:rsidR="00743D03">
        <w:t xml:space="preserve">. Unlike, the </w:t>
      </w:r>
      <w:r w:rsidR="00792969">
        <w:t xml:space="preserve">gudgeon pin and conrod the bolt only experiences </w:t>
      </w:r>
      <w:r w:rsidR="00A550E1">
        <w:t>tensile loads</w:t>
      </w:r>
      <w:r w:rsidR="000A42EB">
        <w:t xml:space="preserve">. </w:t>
      </w:r>
      <w:r w:rsidR="009D36CD">
        <w:t xml:space="preserve">This means during piston’s cycle the bolts are being </w:t>
      </w:r>
      <w:r w:rsidR="00B70CF3">
        <w:t>always stretched from their original position</w:t>
      </w:r>
      <w:r w:rsidR="00FD5C04">
        <w:t xml:space="preserve"> due </w:t>
      </w:r>
      <w:r w:rsidR="00B9244A">
        <w:t>to</w:t>
      </w:r>
      <w:r w:rsidR="00A27006">
        <w:t xml:space="preserve"> axial force</w:t>
      </w:r>
      <w:r w:rsidR="000140A0">
        <w:t xml:space="preserve"> pulling the bolt into the </w:t>
      </w:r>
      <w:r w:rsidR="00636DBC">
        <w:t xml:space="preserve">surface of the </w:t>
      </w:r>
      <w:r w:rsidR="00F068BE">
        <w:t xml:space="preserve">conrod as well as </w:t>
      </w:r>
      <w:r w:rsidR="00215AB7">
        <w:t xml:space="preserve">the </w:t>
      </w:r>
      <w:r w:rsidR="002226DE">
        <w:t xml:space="preserve">thread ends pulling the mating </w:t>
      </w:r>
      <w:r w:rsidR="007B5AD5">
        <w:t xml:space="preserve">material. </w:t>
      </w:r>
      <w:r w:rsidR="00464E92">
        <w:t>This is shown</w:t>
      </w:r>
      <w:r w:rsidR="00B70CF3">
        <w:t xml:space="preserve"> by the actual range </w:t>
      </w:r>
      <w:r w:rsidR="00742028">
        <w:t xml:space="preserve">having a maximum of </w:t>
      </w:r>
      <w:r w:rsidR="001871E6">
        <w:t>6</w:t>
      </w:r>
      <w:r w:rsidR="001D0DCA">
        <w:t>7</w:t>
      </w:r>
      <w:r w:rsidR="001871E6">
        <w:t xml:space="preserve">0MPa and a minimum of </w:t>
      </w:r>
      <w:r w:rsidR="001D0DCA">
        <w:t>630MPa</w:t>
      </w:r>
      <w:r w:rsidR="00F0083F">
        <w:t xml:space="preserve">. </w:t>
      </w:r>
      <w:r w:rsidR="006D5919">
        <w:t xml:space="preserve">Furthermore, the FSF </w:t>
      </w:r>
      <w:r w:rsidR="00E9507E">
        <w:t>for</w:t>
      </w:r>
      <w:r w:rsidR="00FD5C04">
        <w:t xml:space="preserve"> the </w:t>
      </w:r>
      <w:r w:rsidR="00074863">
        <w:t>conrod bolt is 9.187</w:t>
      </w:r>
      <w:r w:rsidR="008B3E25">
        <w:t xml:space="preserve"> meaning that there is a potential </w:t>
      </w:r>
      <w:r w:rsidR="00A228C5">
        <w:t>for the bolt to withstand up to 9 times its maximum stress</w:t>
      </w:r>
      <w:r w:rsidR="009817AC">
        <w:t xml:space="preserve">. </w:t>
      </w:r>
      <w:r w:rsidR="00B9244A">
        <w:t>However,</w:t>
      </w:r>
      <w:r w:rsidR="009817AC">
        <w:t xml:space="preserve"> this </w:t>
      </w:r>
      <w:commentRangeStart w:id="10"/>
      <w:r w:rsidR="0060635E">
        <w:t>value does</w:t>
      </w:r>
      <w:r w:rsidR="00A50DF8">
        <w:t xml:space="preserve"> not </w:t>
      </w:r>
      <w:commentRangeEnd w:id="10"/>
      <w:r>
        <w:rPr>
          <w:rStyle w:val="CommentReference"/>
          <w:sz w:val="22"/>
          <w:szCs w:val="22"/>
        </w:rPr>
        <w:commentReference w:id="10"/>
      </w:r>
      <w:r w:rsidR="00A50DF8">
        <w:t xml:space="preserve">include </w:t>
      </w:r>
      <w:r w:rsidR="001D529D">
        <w:t>the stress concentration factor which is</w:t>
      </w:r>
      <w:r w:rsidR="00B51BC0">
        <w:t xml:space="preserve"> c</w:t>
      </w:r>
      <w:r w:rsidR="00346D6C">
        <w:t>a</w:t>
      </w:r>
      <w:r w:rsidR="00E0131C">
        <w:t>used by the shape</w:t>
      </w:r>
      <w:r w:rsidR="00A92392">
        <w:t xml:space="preserve"> of the</w:t>
      </w:r>
      <w:r w:rsidR="00E0131C">
        <w:t xml:space="preserve"> thread </w:t>
      </w:r>
      <w:r w:rsidR="00A92392">
        <w:t xml:space="preserve">which </w:t>
      </w:r>
      <w:r w:rsidR="008B30CB">
        <w:t>generates</w:t>
      </w:r>
      <w:r w:rsidR="00296971">
        <w:t xml:space="preserve"> small areas of high stress </w:t>
      </w:r>
      <w:r w:rsidR="008B30CB">
        <w:t xml:space="preserve">concentration, </w:t>
      </w:r>
      <w:r w:rsidR="00842215">
        <w:t>resulting</w:t>
      </w:r>
      <w:r w:rsidR="008B30CB">
        <w:t xml:space="preserve"> </w:t>
      </w:r>
      <w:r w:rsidR="00F25602">
        <w:t xml:space="preserve">in those areas of the bolt </w:t>
      </w:r>
      <w:r w:rsidR="00F118E1">
        <w:t xml:space="preserve">becoming prone to </w:t>
      </w:r>
      <w:r w:rsidR="00125FAD">
        <w:t xml:space="preserve">cracking and therefore failing. Using the </w:t>
      </w:r>
      <w:r w:rsidR="00114B4C">
        <w:t xml:space="preserve">stress concentration factor the FSF is reduced </w:t>
      </w:r>
      <w:r w:rsidR="006643D6">
        <w:t xml:space="preserve">from 9.187 to </w:t>
      </w:r>
      <w:r w:rsidR="00C038D7">
        <w:t>1.9585</w:t>
      </w:r>
      <w:r w:rsidR="00086567">
        <w:t xml:space="preserve">, meaning that </w:t>
      </w:r>
      <w:r w:rsidR="00B9244A">
        <w:t>the</w:t>
      </w:r>
      <w:r w:rsidR="00477D29">
        <w:t xml:space="preserve"> bolt can only withstand below 2 times its maximum before failure occurs</w:t>
      </w:r>
      <w:r w:rsidR="00B9244A">
        <w:t>.</w:t>
      </w:r>
    </w:p>
    <w:p w14:paraId="0F04AB6E" w14:textId="36897E17" w:rsidR="004C015A" w:rsidRPr="004C015A" w:rsidRDefault="004C015A" w:rsidP="004C015A">
      <w:pPr>
        <w:rPr>
          <w:rFonts w:asciiTheme="majorHAnsi" w:eastAsiaTheme="majorEastAsia" w:hAnsiTheme="majorHAnsi" w:cstheme="majorBidi"/>
          <w:color w:val="2F5496" w:themeColor="accent1" w:themeShade="BF"/>
          <w:sz w:val="32"/>
          <w:szCs w:val="32"/>
        </w:rPr>
      </w:pPr>
      <w:r>
        <w:br w:type="page"/>
      </w:r>
    </w:p>
    <w:p w14:paraId="69EC3FB9" w14:textId="28C53851" w:rsidR="00E3177F" w:rsidRDefault="008D1190" w:rsidP="00E3177F">
      <w:pPr>
        <w:pStyle w:val="Heading1"/>
      </w:pPr>
      <w:bookmarkStart w:id="11" w:name="_Toc225497982"/>
      <w:r>
        <w:lastRenderedPageBreak/>
        <w:t>Interpolation</w:t>
      </w:r>
      <w:bookmarkEnd w:id="11"/>
      <w:r w:rsidR="00C50F09">
        <w:t xml:space="preserve"> </w:t>
      </w:r>
    </w:p>
    <w:p w14:paraId="65CC2283" w14:textId="77777777" w:rsidR="00A54489" w:rsidRDefault="0034610B" w:rsidP="00A54489">
      <w:pPr>
        <w:keepNext/>
      </w:pPr>
      <w:r>
        <w:rPr>
          <w:noProof/>
        </w:rPr>
        <w:drawing>
          <wp:inline distT="0" distB="0" distL="0" distR="0" wp14:anchorId="0ABBDD45" wp14:editId="6357CD6D">
            <wp:extent cx="5731290" cy="2698115"/>
            <wp:effectExtent l="0" t="0" r="3175" b="6985"/>
            <wp:docPr id="1395304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04381" name="Pictur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290" cy="2698115"/>
                    </a:xfrm>
                    <a:prstGeom prst="rect">
                      <a:avLst/>
                    </a:prstGeom>
                  </pic:spPr>
                </pic:pic>
              </a:graphicData>
            </a:graphic>
          </wp:inline>
        </w:drawing>
      </w:r>
    </w:p>
    <w:p w14:paraId="26321DDF" w14:textId="17AF73AC" w:rsidR="00E60CDC" w:rsidRDefault="00A54489" w:rsidP="000934FC">
      <w:pPr>
        <w:pStyle w:val="Caption"/>
        <w:jc w:val="center"/>
      </w:pPr>
      <w:bookmarkStart w:id="12" w:name="_Toc225497966"/>
      <w:r>
        <w:t xml:space="preserve">Figure </w:t>
      </w:r>
      <w:r>
        <w:fldChar w:fldCharType="begin"/>
      </w:r>
      <w:r>
        <w:instrText>SEQ Figure \* ARABIC</w:instrText>
      </w:r>
      <w:r>
        <w:fldChar w:fldCharType="separate"/>
      </w:r>
      <w:r w:rsidR="001A7C04">
        <w:rPr>
          <w:noProof/>
        </w:rPr>
        <w:t>5</w:t>
      </w:r>
      <w:r>
        <w:fldChar w:fldCharType="end"/>
      </w:r>
      <w:r>
        <w:t xml:space="preserve">- Connecting Rod Bolt </w:t>
      </w:r>
      <w:r w:rsidR="004C30EF">
        <w:t>(9000</w:t>
      </w:r>
      <w:r>
        <w:t>RPM) Goodman Diagram</w:t>
      </w:r>
      <w:bookmarkEnd w:id="12"/>
    </w:p>
    <w:p w14:paraId="3D741320" w14:textId="57C8B18C" w:rsidR="008A7D18" w:rsidRDefault="000934FC" w:rsidP="000934FC">
      <w:r>
        <w:t xml:space="preserve">Figure 5 is of a goodman diagram </w:t>
      </w:r>
      <w:r w:rsidR="00C61134">
        <w:t>for the loads applied to the conrod bolt</w:t>
      </w:r>
      <w:r w:rsidR="00B231FC">
        <w:t xml:space="preserve"> (without the stress concentration factor)</w:t>
      </w:r>
      <w:r w:rsidR="00C61134">
        <w:t xml:space="preserve"> </w:t>
      </w:r>
      <w:r w:rsidR="009667EA">
        <w:t xml:space="preserve">when the RPM is extended above the </w:t>
      </w:r>
      <w:r w:rsidR="00CA7D01">
        <w:t>normal working range to 9000RPM</w:t>
      </w:r>
      <w:r w:rsidR="00B52B4E">
        <w:t xml:space="preserve"> with the actual range </w:t>
      </w:r>
      <w:r w:rsidR="0078223C">
        <w:t>increased to be between</w:t>
      </w:r>
      <w:r w:rsidR="00C617A1">
        <w:t xml:space="preserve"> 730 and 630MPa</w:t>
      </w:r>
      <w:r w:rsidR="00C659A7">
        <w:t>.</w:t>
      </w:r>
      <w:r w:rsidR="00C204F2">
        <w:t xml:space="preserve"> </w:t>
      </w:r>
    </w:p>
    <w:p w14:paraId="3BAFFF11" w14:textId="77777777" w:rsidR="00B231FC" w:rsidRDefault="00F547CA" w:rsidP="00B231FC">
      <w:pPr>
        <w:keepNext/>
      </w:pPr>
      <w:r>
        <w:rPr>
          <w:noProof/>
        </w:rPr>
        <w:drawing>
          <wp:inline distT="0" distB="0" distL="0" distR="0" wp14:anchorId="5F8E405E" wp14:editId="27C8F47B">
            <wp:extent cx="5731510" cy="2670175"/>
            <wp:effectExtent l="0" t="0" r="2540" b="0"/>
            <wp:docPr id="817062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62777" name="Picture 81706277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670175"/>
                    </a:xfrm>
                    <a:prstGeom prst="rect">
                      <a:avLst/>
                    </a:prstGeom>
                  </pic:spPr>
                </pic:pic>
              </a:graphicData>
            </a:graphic>
          </wp:inline>
        </w:drawing>
      </w:r>
    </w:p>
    <w:p w14:paraId="2E21238D" w14:textId="0517C3E0" w:rsidR="008A7D18" w:rsidRDefault="00B231FC" w:rsidP="00B231FC">
      <w:pPr>
        <w:pStyle w:val="Caption"/>
        <w:jc w:val="center"/>
      </w:pPr>
      <w:bookmarkStart w:id="13" w:name="_Toc225497967"/>
      <w:r>
        <w:t xml:space="preserve">Figure </w:t>
      </w:r>
      <w:r>
        <w:fldChar w:fldCharType="begin"/>
      </w:r>
      <w:r>
        <w:instrText>SEQ Figure \* ARABIC</w:instrText>
      </w:r>
      <w:r>
        <w:fldChar w:fldCharType="separate"/>
      </w:r>
      <w:r w:rsidR="001A7C04">
        <w:rPr>
          <w:noProof/>
        </w:rPr>
        <w:t>6</w:t>
      </w:r>
      <w:r>
        <w:fldChar w:fldCharType="end"/>
      </w:r>
      <w:r>
        <w:t>- Stress Applied to the Conrod Bolt at Both 6000 &amp; 9000RPM</w:t>
      </w:r>
      <w:bookmarkEnd w:id="13"/>
    </w:p>
    <w:p w14:paraId="4ACA60E9" w14:textId="5AF06E4A" w:rsidR="008A7D18" w:rsidRDefault="00DF58F3" w:rsidP="000934FC">
      <w:r>
        <w:t xml:space="preserve">The effect of increasing the RPM to 9000 is that </w:t>
      </w:r>
      <w:r w:rsidR="006E6358">
        <w:t>as the RPM</w:t>
      </w:r>
      <w:r w:rsidR="00934FC7">
        <w:t xml:space="preserve"> increase the </w:t>
      </w:r>
      <w:r w:rsidR="00D418E1">
        <w:t>Stress applied to the conrod bolt</w:t>
      </w:r>
      <w:r w:rsidR="006E6358">
        <w:t xml:space="preserve"> </w:t>
      </w:r>
      <w:r w:rsidR="00F710A2">
        <w:t>continues to increase exponentially</w:t>
      </w:r>
      <w:r w:rsidR="0068479B">
        <w:t xml:space="preserve"> from a maximum of </w:t>
      </w:r>
      <w:r w:rsidR="00E42183">
        <w:t>670MPa</w:t>
      </w:r>
      <w:r w:rsidR="00306469">
        <w:t xml:space="preserve"> at 6000RPM and 730MPa at 9000RPM</w:t>
      </w:r>
      <w:r w:rsidR="009077F5">
        <w:t>.</w:t>
      </w:r>
      <w:r w:rsidR="009335CA">
        <w:t xml:space="preserve"> This means that </w:t>
      </w:r>
      <w:r w:rsidR="00E33F57">
        <w:t>due to the increase in the overall loading on the bolt</w:t>
      </w:r>
      <w:r w:rsidR="00300F17">
        <w:t xml:space="preserve"> it is now operating under conditions that </w:t>
      </w:r>
      <w:r w:rsidR="006D562C">
        <w:t xml:space="preserve">the bolt was not originally designed for. </w:t>
      </w:r>
    </w:p>
    <w:p w14:paraId="5D3C6A8D" w14:textId="14724C0D" w:rsidR="00364218" w:rsidRPr="001573D6" w:rsidRDefault="00307B00">
      <w:r>
        <w:t>Consequently</w:t>
      </w:r>
      <w:r w:rsidR="00A01125">
        <w:t xml:space="preserve">, </w:t>
      </w:r>
      <w:r w:rsidR="00324C49">
        <w:t xml:space="preserve">the FSF is significantly </w:t>
      </w:r>
      <w:r w:rsidR="00A87A61">
        <w:t>reduced in comparison to</w:t>
      </w:r>
      <w:r w:rsidR="00934FC7">
        <w:t xml:space="preserve"> when the bolt is operating with a maximum of 6000RPM</w:t>
      </w:r>
      <w:r>
        <w:t xml:space="preserve">. </w:t>
      </w:r>
      <w:r w:rsidRPr="00307B00">
        <w:t xml:space="preserve"> </w:t>
      </w:r>
      <w:r>
        <w:t>As a result, the FSF without the stress concentration factor is 3.38335 but this is not realistic due to stress caused by the varying geometry in the threads. The result of this is that the FSF is reduced to 0.8171 meaning that at 9000RPM the bolt fails due to the increase in stress applied at 9000RPM.</w:t>
      </w:r>
    </w:p>
    <w:p w14:paraId="184AE551" w14:textId="3942C4D4" w:rsidR="00364218" w:rsidRDefault="00817E34" w:rsidP="00364218">
      <w:pPr>
        <w:pStyle w:val="Heading1"/>
      </w:pPr>
      <w:bookmarkStart w:id="14" w:name="_Toc225497983"/>
      <w:r>
        <w:lastRenderedPageBreak/>
        <w:t>Rede</w:t>
      </w:r>
      <w:r w:rsidR="00F82695">
        <w:t>sign</w:t>
      </w:r>
      <w:bookmarkEnd w:id="14"/>
    </w:p>
    <w:p w14:paraId="6ABCDE97" w14:textId="32797F9E" w:rsidR="00925636" w:rsidRDefault="00925636" w:rsidP="00925636">
      <w:r>
        <w:t>In the previous section, when the RPM range was increased from 6000-9000RPM the FSF of the bolt was reduced from 1.9585 to 0.8171 once the stress concentration factors where applied. This has meant that the bolt will have to be redesigned to withstand forces that are generated as a response of higher RPM which causes the FSF to be lower than 1.</w:t>
      </w:r>
    </w:p>
    <w:p w14:paraId="7E07187A" w14:textId="77777777" w:rsidR="00925636" w:rsidRDefault="00925636" w:rsidP="00925636">
      <w:r>
        <w:t xml:space="preserve">The first area to be redesigned is the Cross-Sectional Area (CSA) of the shank. The reason this was tried is because shrinking the CSA of the shank will make the bolt more compliant to stretching and therefore the stiffness is reduced, increasing FSF. </w:t>
      </w:r>
    </w:p>
    <w:p w14:paraId="148B761A" w14:textId="77777777" w:rsidR="001D4003" w:rsidRDefault="001D4003" w:rsidP="001D4003"/>
    <w:p w14:paraId="0C224258" w14:textId="70D80538" w:rsidR="001D4003" w:rsidRDefault="006544EF" w:rsidP="001D4003">
      <w:r>
        <w:t xml:space="preserve">The </w:t>
      </w:r>
      <w:r w:rsidR="7D5F8C07">
        <w:t>specification</w:t>
      </w:r>
      <w:r w:rsidR="00C21CFC">
        <w:t xml:space="preserve"> of the used bolt has </w:t>
      </w:r>
      <w:r w:rsidR="6647383F">
        <w:t>an</w:t>
      </w:r>
      <w:r w:rsidR="00C21CFC">
        <w:t xml:space="preserve"> interacting length </w:t>
      </w:r>
      <w:r w:rsidR="00F41C98">
        <w:t>of 21.</w:t>
      </w:r>
      <w:r w:rsidR="00247D01">
        <w:t>26</w:t>
      </w:r>
      <w:r w:rsidR="001E28CE">
        <w:t>mm but t</w:t>
      </w:r>
      <w:r w:rsidR="00DB3E44">
        <w:t xml:space="preserve">o get scaled proportions for the </w:t>
      </w:r>
      <w:r w:rsidR="00FB0E19">
        <w:t>guard, shank</w:t>
      </w:r>
      <w:r w:rsidR="00DB3E44">
        <w:t xml:space="preserve"> and thread length a scale factor has been applied by using</w:t>
      </w:r>
      <w:r w:rsidR="000234D8">
        <w:t xml:space="preserve"> data</w:t>
      </w:r>
      <w:r w:rsidR="007C4419">
        <w:t xml:space="preserve"> values for an M8 bolt </w:t>
      </w:r>
      <w:r w:rsidR="00082073">
        <w:t xml:space="preserve">collected from </w:t>
      </w:r>
      <w:r w:rsidR="007F026A">
        <w:t xml:space="preserve">the ARP </w:t>
      </w:r>
      <w:r w:rsidR="00985971">
        <w:t>catalogue</w:t>
      </w:r>
      <w:sdt>
        <w:sdtPr>
          <w:id w:val="32937300"/>
          <w:citation/>
        </w:sdtPr>
        <w:sdtEndPr/>
        <w:sdtContent>
          <w:r w:rsidR="000B3ECA">
            <w:fldChar w:fldCharType="begin"/>
          </w:r>
          <w:r w:rsidR="000B3ECA">
            <w:instrText xml:space="preserve"> CITATION ARP26 \l 2057 </w:instrText>
          </w:r>
          <w:r w:rsidR="000B3ECA">
            <w:fldChar w:fldCharType="separate"/>
          </w:r>
          <w:r w:rsidR="00A31010">
            <w:rPr>
              <w:noProof/>
            </w:rPr>
            <w:t xml:space="preserve"> </w:t>
          </w:r>
          <w:r w:rsidR="00A31010" w:rsidRPr="00A31010">
            <w:rPr>
              <w:noProof/>
            </w:rPr>
            <w:t>(ARP, 2026)</w:t>
          </w:r>
          <w:r w:rsidR="000B3ECA">
            <w:fldChar w:fldCharType="end"/>
          </w:r>
        </w:sdtContent>
      </w:sdt>
      <w:r w:rsidR="00606374">
        <w:t>.</w:t>
      </w:r>
    </w:p>
    <w:tbl>
      <w:tblPr>
        <w:tblW w:w="5620" w:type="dxa"/>
        <w:jc w:val="center"/>
        <w:tblLook w:val="04A0" w:firstRow="1" w:lastRow="0" w:firstColumn="1" w:lastColumn="0" w:noHBand="0" w:noVBand="1"/>
      </w:tblPr>
      <w:tblGrid>
        <w:gridCol w:w="1900"/>
        <w:gridCol w:w="1900"/>
        <w:gridCol w:w="1820"/>
      </w:tblGrid>
      <w:tr w:rsidR="00674C36" w:rsidRPr="00674C36" w14:paraId="11A0C071" w14:textId="77777777" w:rsidTr="00674C36">
        <w:trPr>
          <w:trHeight w:val="300"/>
          <w:jc w:val="center"/>
        </w:trPr>
        <w:tc>
          <w:tcPr>
            <w:tcW w:w="1900" w:type="dxa"/>
            <w:tcBorders>
              <w:top w:val="single" w:sz="8" w:space="0" w:color="auto"/>
              <w:left w:val="single" w:sz="8" w:space="0" w:color="auto"/>
              <w:bottom w:val="single" w:sz="8" w:space="0" w:color="auto"/>
              <w:right w:val="nil"/>
            </w:tcBorders>
            <w:shd w:val="clear" w:color="000000" w:fill="000000"/>
            <w:noWrap/>
            <w:vAlign w:val="bottom"/>
            <w:hideMark/>
          </w:tcPr>
          <w:p w14:paraId="6CC6C976" w14:textId="619D2E3A"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 </w:t>
            </w:r>
          </w:p>
        </w:tc>
        <w:tc>
          <w:tcPr>
            <w:tcW w:w="1900" w:type="dxa"/>
            <w:tcBorders>
              <w:top w:val="single" w:sz="8" w:space="0" w:color="auto"/>
              <w:left w:val="single" w:sz="8" w:space="0" w:color="auto"/>
              <w:bottom w:val="single" w:sz="8" w:space="0" w:color="auto"/>
              <w:right w:val="single" w:sz="4" w:space="0" w:color="auto"/>
            </w:tcBorders>
            <w:noWrap/>
            <w:vAlign w:val="bottom"/>
            <w:hideMark/>
          </w:tcPr>
          <w:p w14:paraId="212BB45F"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Original Length (mm)</w:t>
            </w:r>
          </w:p>
        </w:tc>
        <w:tc>
          <w:tcPr>
            <w:tcW w:w="1820" w:type="dxa"/>
            <w:tcBorders>
              <w:top w:val="single" w:sz="8" w:space="0" w:color="auto"/>
              <w:left w:val="nil"/>
              <w:bottom w:val="single" w:sz="8" w:space="0" w:color="auto"/>
              <w:right w:val="single" w:sz="8" w:space="0" w:color="auto"/>
            </w:tcBorders>
            <w:noWrap/>
            <w:vAlign w:val="bottom"/>
            <w:hideMark/>
          </w:tcPr>
          <w:p w14:paraId="24B367C5"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Scaled Length (mm)</w:t>
            </w:r>
          </w:p>
        </w:tc>
      </w:tr>
      <w:tr w:rsidR="00674C36" w:rsidRPr="00674C36" w14:paraId="05798188" w14:textId="77777777" w:rsidTr="00674C36">
        <w:trPr>
          <w:trHeight w:val="288"/>
          <w:jc w:val="center"/>
        </w:trPr>
        <w:tc>
          <w:tcPr>
            <w:tcW w:w="1900" w:type="dxa"/>
            <w:tcBorders>
              <w:top w:val="nil"/>
              <w:left w:val="single" w:sz="8" w:space="0" w:color="auto"/>
              <w:bottom w:val="single" w:sz="4" w:space="0" w:color="auto"/>
              <w:right w:val="single" w:sz="8" w:space="0" w:color="auto"/>
            </w:tcBorders>
            <w:noWrap/>
            <w:vAlign w:val="bottom"/>
            <w:hideMark/>
          </w:tcPr>
          <w:p w14:paraId="5F037AA7"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 xml:space="preserve">Interacting Length </w:t>
            </w:r>
          </w:p>
        </w:tc>
        <w:tc>
          <w:tcPr>
            <w:tcW w:w="1900" w:type="dxa"/>
            <w:tcBorders>
              <w:top w:val="nil"/>
              <w:left w:val="nil"/>
              <w:bottom w:val="single" w:sz="4" w:space="0" w:color="auto"/>
              <w:right w:val="single" w:sz="4" w:space="0" w:color="auto"/>
            </w:tcBorders>
            <w:noWrap/>
            <w:vAlign w:val="bottom"/>
            <w:hideMark/>
          </w:tcPr>
          <w:p w14:paraId="23853D13"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43.2</w:t>
            </w:r>
          </w:p>
        </w:tc>
        <w:tc>
          <w:tcPr>
            <w:tcW w:w="1820" w:type="dxa"/>
            <w:tcBorders>
              <w:top w:val="nil"/>
              <w:left w:val="nil"/>
              <w:bottom w:val="single" w:sz="4" w:space="0" w:color="auto"/>
              <w:right w:val="single" w:sz="8" w:space="0" w:color="auto"/>
            </w:tcBorders>
            <w:noWrap/>
            <w:vAlign w:val="bottom"/>
            <w:hideMark/>
          </w:tcPr>
          <w:p w14:paraId="4984C4AA"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21.26</w:t>
            </w:r>
          </w:p>
        </w:tc>
      </w:tr>
      <w:tr w:rsidR="00674C36" w:rsidRPr="00674C36" w14:paraId="7CD66CB7" w14:textId="77777777" w:rsidTr="00674C36">
        <w:trPr>
          <w:trHeight w:val="288"/>
          <w:jc w:val="center"/>
        </w:trPr>
        <w:tc>
          <w:tcPr>
            <w:tcW w:w="1900" w:type="dxa"/>
            <w:tcBorders>
              <w:top w:val="nil"/>
              <w:left w:val="single" w:sz="8" w:space="0" w:color="auto"/>
              <w:bottom w:val="single" w:sz="4" w:space="0" w:color="auto"/>
              <w:right w:val="single" w:sz="8" w:space="0" w:color="auto"/>
            </w:tcBorders>
            <w:noWrap/>
            <w:vAlign w:val="bottom"/>
            <w:hideMark/>
          </w:tcPr>
          <w:p w14:paraId="216AF4BB"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Guard Length</w:t>
            </w:r>
          </w:p>
        </w:tc>
        <w:tc>
          <w:tcPr>
            <w:tcW w:w="1900" w:type="dxa"/>
            <w:tcBorders>
              <w:top w:val="nil"/>
              <w:left w:val="nil"/>
              <w:bottom w:val="single" w:sz="4" w:space="0" w:color="auto"/>
              <w:right w:val="single" w:sz="4" w:space="0" w:color="auto"/>
            </w:tcBorders>
            <w:noWrap/>
            <w:vAlign w:val="bottom"/>
            <w:hideMark/>
          </w:tcPr>
          <w:p w14:paraId="1F3B77DD"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3.2</w:t>
            </w:r>
          </w:p>
        </w:tc>
        <w:tc>
          <w:tcPr>
            <w:tcW w:w="1820" w:type="dxa"/>
            <w:tcBorders>
              <w:top w:val="nil"/>
              <w:left w:val="nil"/>
              <w:bottom w:val="single" w:sz="4" w:space="0" w:color="auto"/>
              <w:right w:val="single" w:sz="8" w:space="0" w:color="auto"/>
            </w:tcBorders>
            <w:noWrap/>
            <w:vAlign w:val="bottom"/>
            <w:hideMark/>
          </w:tcPr>
          <w:p w14:paraId="4772092A"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1.574814815</w:t>
            </w:r>
          </w:p>
        </w:tc>
      </w:tr>
      <w:tr w:rsidR="00674C36" w:rsidRPr="00674C36" w14:paraId="4DF4D7EA" w14:textId="77777777" w:rsidTr="00674C36">
        <w:trPr>
          <w:trHeight w:val="288"/>
          <w:jc w:val="center"/>
        </w:trPr>
        <w:tc>
          <w:tcPr>
            <w:tcW w:w="1900" w:type="dxa"/>
            <w:tcBorders>
              <w:top w:val="nil"/>
              <w:left w:val="single" w:sz="8" w:space="0" w:color="auto"/>
              <w:bottom w:val="single" w:sz="4" w:space="0" w:color="auto"/>
              <w:right w:val="single" w:sz="8" w:space="0" w:color="auto"/>
            </w:tcBorders>
            <w:noWrap/>
            <w:vAlign w:val="bottom"/>
            <w:hideMark/>
          </w:tcPr>
          <w:p w14:paraId="4915AE3A"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 xml:space="preserve">Shank Length </w:t>
            </w:r>
          </w:p>
        </w:tc>
        <w:tc>
          <w:tcPr>
            <w:tcW w:w="1900" w:type="dxa"/>
            <w:tcBorders>
              <w:top w:val="nil"/>
              <w:left w:val="nil"/>
              <w:bottom w:val="single" w:sz="4" w:space="0" w:color="auto"/>
              <w:right w:val="single" w:sz="4" w:space="0" w:color="auto"/>
            </w:tcBorders>
            <w:noWrap/>
            <w:vAlign w:val="bottom"/>
            <w:hideMark/>
          </w:tcPr>
          <w:p w14:paraId="5FC9C9C0"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26</w:t>
            </w:r>
          </w:p>
        </w:tc>
        <w:tc>
          <w:tcPr>
            <w:tcW w:w="1820" w:type="dxa"/>
            <w:tcBorders>
              <w:top w:val="nil"/>
              <w:left w:val="nil"/>
              <w:bottom w:val="single" w:sz="4" w:space="0" w:color="auto"/>
              <w:right w:val="single" w:sz="8" w:space="0" w:color="auto"/>
            </w:tcBorders>
            <w:noWrap/>
            <w:vAlign w:val="bottom"/>
            <w:hideMark/>
          </w:tcPr>
          <w:p w14:paraId="5B4DAD0E"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12.79537037</w:t>
            </w:r>
          </w:p>
        </w:tc>
      </w:tr>
      <w:tr w:rsidR="00674C36" w:rsidRPr="00674C36" w14:paraId="13E1C13A" w14:textId="77777777" w:rsidTr="00674C36">
        <w:trPr>
          <w:trHeight w:val="300"/>
          <w:jc w:val="center"/>
        </w:trPr>
        <w:tc>
          <w:tcPr>
            <w:tcW w:w="1900" w:type="dxa"/>
            <w:tcBorders>
              <w:top w:val="nil"/>
              <w:left w:val="single" w:sz="8" w:space="0" w:color="auto"/>
              <w:bottom w:val="single" w:sz="8" w:space="0" w:color="auto"/>
              <w:right w:val="single" w:sz="8" w:space="0" w:color="auto"/>
            </w:tcBorders>
            <w:noWrap/>
            <w:vAlign w:val="bottom"/>
            <w:hideMark/>
          </w:tcPr>
          <w:p w14:paraId="450C0014"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Thread Length</w:t>
            </w:r>
          </w:p>
        </w:tc>
        <w:tc>
          <w:tcPr>
            <w:tcW w:w="1900" w:type="dxa"/>
            <w:tcBorders>
              <w:top w:val="nil"/>
              <w:left w:val="nil"/>
              <w:bottom w:val="single" w:sz="8" w:space="0" w:color="auto"/>
              <w:right w:val="single" w:sz="4" w:space="0" w:color="auto"/>
            </w:tcBorders>
            <w:noWrap/>
            <w:vAlign w:val="bottom"/>
            <w:hideMark/>
          </w:tcPr>
          <w:p w14:paraId="786BD175" w14:textId="77777777" w:rsidR="00674C36" w:rsidRPr="00674C36" w:rsidRDefault="00674C36" w:rsidP="00674C36">
            <w:pPr>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14</w:t>
            </w:r>
          </w:p>
        </w:tc>
        <w:tc>
          <w:tcPr>
            <w:tcW w:w="1820" w:type="dxa"/>
            <w:tcBorders>
              <w:top w:val="nil"/>
              <w:left w:val="nil"/>
              <w:bottom w:val="single" w:sz="8" w:space="0" w:color="auto"/>
              <w:right w:val="single" w:sz="8" w:space="0" w:color="auto"/>
            </w:tcBorders>
            <w:noWrap/>
            <w:vAlign w:val="bottom"/>
            <w:hideMark/>
          </w:tcPr>
          <w:p w14:paraId="5B4F7FAC" w14:textId="77777777" w:rsidR="00674C36" w:rsidRPr="00674C36" w:rsidRDefault="00674C36" w:rsidP="000F1C51">
            <w:pPr>
              <w:keepNext/>
              <w:spacing w:after="0" w:line="240" w:lineRule="auto"/>
              <w:jc w:val="center"/>
              <w:rPr>
                <w:rFonts w:ascii="Aptos Narrow" w:eastAsia="Times New Roman" w:hAnsi="Aptos Narrow" w:cs="Times New Roman"/>
                <w:color w:val="000000"/>
                <w:kern w:val="0"/>
                <w:lang w:eastAsia="en-GB"/>
                <w14:ligatures w14:val="none"/>
              </w:rPr>
            </w:pPr>
            <w:r w:rsidRPr="00674C36">
              <w:rPr>
                <w:rFonts w:ascii="Aptos Narrow" w:eastAsia="Times New Roman" w:hAnsi="Aptos Narrow" w:cs="Times New Roman"/>
                <w:color w:val="000000"/>
                <w:kern w:val="0"/>
                <w:lang w:eastAsia="en-GB"/>
                <w14:ligatures w14:val="none"/>
              </w:rPr>
              <w:t>6.889814815</w:t>
            </w:r>
          </w:p>
        </w:tc>
      </w:tr>
    </w:tbl>
    <w:p w14:paraId="39F75654" w14:textId="34292440" w:rsidR="00674C36" w:rsidRDefault="000F1C51" w:rsidP="004A13F4">
      <w:pPr>
        <w:pStyle w:val="Caption"/>
        <w:jc w:val="center"/>
      </w:pPr>
      <w:r>
        <w:t xml:space="preserve">Table </w:t>
      </w:r>
      <w:r>
        <w:fldChar w:fldCharType="begin"/>
      </w:r>
      <w:r>
        <w:instrText>SEQ Table \* ARABIC</w:instrText>
      </w:r>
      <w:r>
        <w:fldChar w:fldCharType="separate"/>
      </w:r>
      <w:r>
        <w:rPr>
          <w:noProof/>
        </w:rPr>
        <w:t>1</w:t>
      </w:r>
      <w:r>
        <w:fldChar w:fldCharType="end"/>
      </w:r>
      <w:r>
        <w:t>-Scaled Interacting Length</w:t>
      </w:r>
    </w:p>
    <w:p w14:paraId="5C1641BB" w14:textId="6D817EA3" w:rsidR="001D4003" w:rsidRDefault="0000096B" w:rsidP="001D4003">
      <w:r>
        <w:t xml:space="preserve">These values </w:t>
      </w:r>
      <w:r w:rsidR="00913548">
        <w:t>were then used to calculate</w:t>
      </w:r>
      <w:r w:rsidR="00217B0A">
        <w:t xml:space="preserve"> individual</w:t>
      </w:r>
      <w:r w:rsidR="00557F27">
        <w:t xml:space="preserve"> </w:t>
      </w:r>
      <w:r w:rsidR="00E44F7B">
        <w:t xml:space="preserve">values of bolt stiffness </w:t>
      </w:r>
      <w:r w:rsidR="007711E1">
        <w:t xml:space="preserve">that </w:t>
      </w:r>
      <w:r w:rsidR="00FA37A7">
        <w:t>directly affects the FSF</w:t>
      </w:r>
      <w:r w:rsidR="002335D5">
        <w:t>.</w:t>
      </w:r>
    </w:p>
    <w:p w14:paraId="44F26555" w14:textId="77777777" w:rsidR="001D4003" w:rsidRPr="001D4003" w:rsidRDefault="001D4003" w:rsidP="001D4003"/>
    <w:p w14:paraId="76458DC3" w14:textId="19FF7C11" w:rsidR="00DF1250" w:rsidRDefault="002333B5" w:rsidP="00DF1250">
      <w:pPr>
        <w:keepNext/>
      </w:pPr>
      <w:r>
        <w:rPr>
          <w:noProof/>
        </w:rPr>
        <w:drawing>
          <wp:inline distT="0" distB="0" distL="0" distR="0" wp14:anchorId="79474D4D" wp14:editId="734AE28F">
            <wp:extent cx="5731510" cy="2640965"/>
            <wp:effectExtent l="0" t="0" r="2540" b="6985"/>
            <wp:docPr id="111717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77540" name="Picture 111717754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40965"/>
                    </a:xfrm>
                    <a:prstGeom prst="rect">
                      <a:avLst/>
                    </a:prstGeom>
                  </pic:spPr>
                </pic:pic>
              </a:graphicData>
            </a:graphic>
          </wp:inline>
        </w:drawing>
      </w:r>
    </w:p>
    <w:p w14:paraId="1AC7552B" w14:textId="640103F1" w:rsidR="007E2920" w:rsidRPr="001573D6" w:rsidRDefault="00DF1250" w:rsidP="00DF1250">
      <w:pPr>
        <w:pStyle w:val="Caption"/>
        <w:jc w:val="center"/>
      </w:pPr>
      <w:bookmarkStart w:id="15" w:name="_Toc225497968"/>
      <w:r>
        <w:t xml:space="preserve">Figure </w:t>
      </w:r>
      <w:r>
        <w:fldChar w:fldCharType="begin"/>
      </w:r>
      <w:r>
        <w:instrText>SEQ Figure \* ARABIC</w:instrText>
      </w:r>
      <w:r>
        <w:fldChar w:fldCharType="separate"/>
      </w:r>
      <w:r w:rsidR="001A7C04">
        <w:rPr>
          <w:noProof/>
        </w:rPr>
        <w:t>7</w:t>
      </w:r>
      <w:r>
        <w:fldChar w:fldCharType="end"/>
      </w:r>
      <w:r>
        <w:t>-Bolt Stiffness Vs Shank CSA</w:t>
      </w:r>
      <w:r w:rsidR="006B0D13">
        <w:t xml:space="preserve"> &amp; Bolt </w:t>
      </w:r>
      <w:r w:rsidR="005F0D20">
        <w:t>Extension</w:t>
      </w:r>
      <w:r w:rsidR="006B0D13">
        <w:t xml:space="preserve"> Vs </w:t>
      </w:r>
      <w:r w:rsidR="005F0D20">
        <w:t>Shank CSA</w:t>
      </w:r>
      <w:bookmarkEnd w:id="15"/>
    </w:p>
    <w:p w14:paraId="1B2AB0EC" w14:textId="5A8E544D" w:rsidR="0073670D" w:rsidRDefault="00112958">
      <w:r>
        <w:t xml:space="preserve">This is then shown in figure </w:t>
      </w:r>
      <w:r w:rsidR="00E239D4">
        <w:t>7, which</w:t>
      </w:r>
      <w:r>
        <w:t xml:space="preserve"> is a plot </w:t>
      </w:r>
      <w:r w:rsidR="00D31465">
        <w:t>showing the relation between the total bolt stiffness</w:t>
      </w:r>
      <w:r w:rsidR="00591D30">
        <w:t xml:space="preserve"> </w:t>
      </w:r>
      <w:r w:rsidR="002C1917">
        <w:t>and shank CSA</w:t>
      </w:r>
      <w:r w:rsidR="00E239D4">
        <w:t xml:space="preserve">, </w:t>
      </w:r>
      <w:r w:rsidR="622AD51D">
        <w:t>whereas</w:t>
      </w:r>
      <w:r w:rsidR="004B69AB">
        <w:t xml:space="preserve"> the shank area decreases the bolt stiffness reduces at </w:t>
      </w:r>
      <w:r w:rsidR="008038CB">
        <w:t>an increasing rate</w:t>
      </w:r>
      <w:r w:rsidR="00471B7B">
        <w:t xml:space="preserve">. </w:t>
      </w:r>
      <w:r w:rsidR="00BE5EE0">
        <w:t xml:space="preserve">Figure 7 also shows that </w:t>
      </w:r>
      <w:r w:rsidR="00481F46">
        <w:t xml:space="preserve">there is a </w:t>
      </w:r>
      <w:r w:rsidR="00DA139A">
        <w:t xml:space="preserve">reciprocal exponential relation </w:t>
      </w:r>
      <w:r w:rsidR="0004417C">
        <w:t>between shank CSA</w:t>
      </w:r>
      <w:r w:rsidR="002176BC">
        <w:t xml:space="preserve"> and the bolt extension.</w:t>
      </w:r>
      <w:r w:rsidR="00923DDC">
        <w:t xml:space="preserve"> The aim should be to</w:t>
      </w:r>
      <w:r w:rsidR="002176BC">
        <w:t xml:space="preserve"> </w:t>
      </w:r>
      <w:r w:rsidR="00167812">
        <w:t xml:space="preserve">Reduce CSA </w:t>
      </w:r>
      <w:r w:rsidR="00923DDC">
        <w:t xml:space="preserve">of the shank </w:t>
      </w:r>
      <w:r w:rsidR="00167812">
        <w:t>as much as possible</w:t>
      </w:r>
      <w:r w:rsidR="00923DDC">
        <w:t xml:space="preserve"> however there reaches a point where it becomes</w:t>
      </w:r>
      <w:r w:rsidR="00167812">
        <w:t xml:space="preserve"> unrealistic at smaller CSA</w:t>
      </w:r>
      <w:r w:rsidR="00923DDC">
        <w:t>s</w:t>
      </w:r>
      <w:r w:rsidR="00167812">
        <w:t xml:space="preserve"> due </w:t>
      </w:r>
      <w:r w:rsidR="005B7473">
        <w:t>the bolt shank being too sma</w:t>
      </w:r>
      <w:r w:rsidR="00034F76">
        <w:t xml:space="preserve">ll. </w:t>
      </w:r>
      <w:r w:rsidR="008019E0">
        <w:t xml:space="preserve"> </w:t>
      </w:r>
      <w:r w:rsidR="00173B5B">
        <w:t xml:space="preserve">Research </w:t>
      </w:r>
      <w:r w:rsidR="00173B5B">
        <w:lastRenderedPageBreak/>
        <w:t>has found that</w:t>
      </w:r>
      <w:r w:rsidR="008019E0" w:rsidRPr="008019E0">
        <w:t> </w:t>
      </w:r>
      <w:r w:rsidR="008019E0">
        <w:t>“</w:t>
      </w:r>
      <w:r w:rsidR="008019E0" w:rsidRPr="008019E0">
        <w:t>a 20-25% reduction of area following wire drawing was determined to be optimal</w:t>
      </w:r>
      <w:r w:rsidR="008019E0">
        <w:t>”</w:t>
      </w:r>
      <w:sdt>
        <w:sdtPr>
          <w:id w:val="-1026399318"/>
          <w:citation/>
        </w:sdtPr>
        <w:sdtEndPr/>
        <w:sdtContent>
          <w:r w:rsidR="008019E0">
            <w:fldChar w:fldCharType="begin"/>
          </w:r>
          <w:r w:rsidR="008019E0">
            <w:instrText xml:space="preserve"> CITATION Tak03 \l 2057 </w:instrText>
          </w:r>
          <w:r w:rsidR="008019E0">
            <w:fldChar w:fldCharType="separate"/>
          </w:r>
          <w:r w:rsidR="00A31010">
            <w:rPr>
              <w:noProof/>
            </w:rPr>
            <w:t xml:space="preserve"> </w:t>
          </w:r>
          <w:r w:rsidR="00A31010" w:rsidRPr="00A31010">
            <w:rPr>
              <w:noProof/>
            </w:rPr>
            <w:t>(Takashima, et al., 2003)</w:t>
          </w:r>
          <w:r w:rsidR="008019E0">
            <w:fldChar w:fldCharType="end"/>
          </w:r>
        </w:sdtContent>
      </w:sdt>
      <w:r w:rsidR="00173B5B">
        <w:t xml:space="preserve">. Meaning that for </w:t>
      </w:r>
      <w:r w:rsidR="00DE58C9">
        <w:t>this redesign the shank will have an CSA</w:t>
      </w:r>
      <w:r w:rsidR="00D85DAB">
        <w:t xml:space="preserve"> of</w:t>
      </w:r>
      <w:r w:rsidR="00DE58C9">
        <w:t xml:space="preserve"> </w:t>
      </w:r>
      <w:r w:rsidR="000E3285">
        <w:t>29.701mm^2</w:t>
      </w:r>
      <w:r w:rsidR="00C4271C">
        <w:t xml:space="preserve">. As a result, </w:t>
      </w:r>
      <w:r w:rsidR="007573F6">
        <w:t>the FSF</w:t>
      </w:r>
      <w:r w:rsidR="00F10ECA">
        <w:t xml:space="preserve"> increases from </w:t>
      </w:r>
      <w:r w:rsidR="005D7696">
        <w:t>0.8</w:t>
      </w:r>
      <w:r w:rsidR="00297A24">
        <w:t xml:space="preserve">171 to </w:t>
      </w:r>
      <w:r w:rsidR="007A6984" w:rsidRPr="007A6984">
        <w:t>1.0185</w:t>
      </w:r>
      <w:r w:rsidR="00465587">
        <w:t xml:space="preserve"> m</w:t>
      </w:r>
      <w:r w:rsidR="00C6578A">
        <w:t>eaning that the bolt is no longer failing at 9000 RPM however, further improvements could be made.</w:t>
      </w:r>
    </w:p>
    <w:p w14:paraId="778430B2" w14:textId="01F94614" w:rsidR="009561E2" w:rsidRDefault="0073670D" w:rsidP="009561E2">
      <w:pPr>
        <w:keepNext/>
      </w:pPr>
      <w:r>
        <w:t xml:space="preserve">The next change </w:t>
      </w:r>
      <w:r w:rsidR="00D3378E">
        <w:t>that was made was to change the material that the bolt was made from</w:t>
      </w:r>
      <w:r w:rsidR="00B15B2F">
        <w:t xml:space="preserve">. This results in changes to </w:t>
      </w:r>
      <w:r w:rsidR="0071677C">
        <w:t xml:space="preserve">how the material will deform as well as the modulus of elasticity which directly effects </w:t>
      </w:r>
      <w:r w:rsidR="00D42FBB">
        <w:t>the stress that a material can withstand before failure</w:t>
      </w:r>
      <w:r w:rsidR="00E921CD">
        <w:t xml:space="preserve">. </w:t>
      </w:r>
      <w:r w:rsidR="007F7888">
        <w:t xml:space="preserve">The effect of </w:t>
      </w:r>
      <w:r w:rsidR="00034D56">
        <w:t xml:space="preserve">changing </w:t>
      </w:r>
      <w:r w:rsidR="00B3401D">
        <w:t xml:space="preserve">the young’s modulus </w:t>
      </w:r>
      <w:r w:rsidR="002C4CB5">
        <w:t xml:space="preserve">is as the </w:t>
      </w:r>
      <w:r w:rsidR="00CF7259">
        <w:t xml:space="preserve">young’s modulus decreases </w:t>
      </w:r>
      <w:r w:rsidR="005A1673">
        <w:t xml:space="preserve">the material compliant due to </w:t>
      </w:r>
      <w:r w:rsidR="00053079">
        <w:t>under the same loading the</w:t>
      </w:r>
      <w:r w:rsidR="00105E4D">
        <w:t xml:space="preserve"> </w:t>
      </w:r>
      <w:r w:rsidR="00DA68E8">
        <w:t>bolts’</w:t>
      </w:r>
      <w:r w:rsidR="00105E4D">
        <w:t xml:space="preserve"> </w:t>
      </w:r>
      <w:r w:rsidR="001B0C27">
        <w:t xml:space="preserve">ability to </w:t>
      </w:r>
      <w:r w:rsidR="003926EF">
        <w:t>exten</w:t>
      </w:r>
      <w:r w:rsidR="001B0C27">
        <w:t>d</w:t>
      </w:r>
      <w:r w:rsidR="00053079">
        <w:t xml:space="preserve"> will increase</w:t>
      </w:r>
      <w:r w:rsidR="001B0C27">
        <w:t>.</w:t>
      </w:r>
      <w:r w:rsidR="00053079">
        <w:t xml:space="preserve"> </w:t>
      </w:r>
      <w:r w:rsidR="00557DD4">
        <w:t xml:space="preserve">The effect of this can be seen </w:t>
      </w:r>
      <w:r w:rsidR="002D45FE">
        <w:t xml:space="preserve">in </w:t>
      </w:r>
      <w:r w:rsidR="001C494D">
        <w:t xml:space="preserve">figure 8 </w:t>
      </w:r>
      <w:r w:rsidR="00BF3C5A">
        <w:t>whereas</w:t>
      </w:r>
      <w:r w:rsidR="001C494D">
        <w:t xml:space="preserve"> the young’s modulus </w:t>
      </w:r>
      <w:r w:rsidR="008A66D8">
        <w:t>decrease</w:t>
      </w:r>
      <w:r w:rsidR="00F94579">
        <w:t xml:space="preserve">s the </w:t>
      </w:r>
      <w:r w:rsidR="00E37C2A">
        <w:t xml:space="preserve">bolt stiffness decreases. This </w:t>
      </w:r>
      <w:r w:rsidR="00255E15">
        <w:t xml:space="preserve">is </w:t>
      </w:r>
      <w:r w:rsidR="00580D7D">
        <w:t>the same as decreasing the shank CSA where the lower</w:t>
      </w:r>
      <w:r w:rsidR="00126C28">
        <w:t xml:space="preserve"> bolt stiffness is</w:t>
      </w:r>
      <w:r w:rsidR="006B6E69">
        <w:t xml:space="preserve"> ideal </w:t>
      </w:r>
      <w:r w:rsidR="009D3D94">
        <w:t xml:space="preserve">due to </w:t>
      </w:r>
      <w:r w:rsidR="00B81D97">
        <w:t xml:space="preserve">having more compliance to stretch </w:t>
      </w:r>
      <w:r w:rsidR="0017786A">
        <w:t>when</w:t>
      </w:r>
      <w:r w:rsidR="00842C38">
        <w:t xml:space="preserve"> load</w:t>
      </w:r>
      <w:r w:rsidR="0017786A">
        <w:t>ed</w:t>
      </w:r>
      <w:r w:rsidR="00842C38">
        <w:t>.</w:t>
      </w:r>
      <w:r w:rsidR="003316CC">
        <w:t xml:space="preserve"> Despite this, </w:t>
      </w:r>
      <w:r w:rsidR="00A1213F">
        <w:t xml:space="preserve">having an extremely low young’s modulus </w:t>
      </w:r>
      <w:r w:rsidR="0078097E">
        <w:t xml:space="preserve">is a negative due to the bolt being unable to return to its original shape </w:t>
      </w:r>
      <w:r w:rsidR="008A3346">
        <w:t>due to going beyond the region.</w:t>
      </w:r>
      <w:r w:rsidR="00456BEA">
        <w:t xml:space="preserve"> </w:t>
      </w:r>
      <w:r w:rsidR="00876E5A">
        <w:rPr>
          <w:noProof/>
        </w:rPr>
        <w:drawing>
          <wp:inline distT="0" distB="0" distL="0" distR="0" wp14:anchorId="27E3024E" wp14:editId="3CC6A809">
            <wp:extent cx="5731510" cy="2703830"/>
            <wp:effectExtent l="0" t="0" r="2540" b="1270"/>
            <wp:docPr id="141676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61385" name="Picture 141676138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703830"/>
                    </a:xfrm>
                    <a:prstGeom prst="rect">
                      <a:avLst/>
                    </a:prstGeom>
                  </pic:spPr>
                </pic:pic>
              </a:graphicData>
            </a:graphic>
          </wp:inline>
        </w:drawing>
      </w:r>
    </w:p>
    <w:p w14:paraId="254D1E38" w14:textId="559F1D2D" w:rsidR="009561E2" w:rsidRDefault="009561E2" w:rsidP="009561E2">
      <w:pPr>
        <w:pStyle w:val="Caption"/>
        <w:jc w:val="center"/>
      </w:pPr>
      <w:bookmarkStart w:id="16" w:name="_Toc225497969"/>
      <w:r>
        <w:t xml:space="preserve">Figure </w:t>
      </w:r>
      <w:r>
        <w:fldChar w:fldCharType="begin"/>
      </w:r>
      <w:r>
        <w:instrText>SEQ Figure \* ARABIC</w:instrText>
      </w:r>
      <w:r>
        <w:fldChar w:fldCharType="separate"/>
      </w:r>
      <w:r w:rsidR="001A7C04">
        <w:rPr>
          <w:noProof/>
        </w:rPr>
        <w:t>8</w:t>
      </w:r>
      <w:r>
        <w:fldChar w:fldCharType="end"/>
      </w:r>
      <w:r>
        <w:t>-Young's Modulus Vs Bolt Stiffness</w:t>
      </w:r>
      <w:bookmarkEnd w:id="16"/>
    </w:p>
    <w:p w14:paraId="71440EF2" w14:textId="7B14071E" w:rsidR="0073670D" w:rsidRDefault="00F825F5">
      <w:r>
        <w:t>A</w:t>
      </w:r>
      <w:r w:rsidR="005B38F8">
        <w:t xml:space="preserve">s a result, the redesigned bolt </w:t>
      </w:r>
      <w:r w:rsidR="00E23166">
        <w:t>will have reduced Yong’s modulus of 150MPa</w:t>
      </w:r>
      <w:r w:rsidR="00F960BA">
        <w:t xml:space="preserve">. Assuming, that the UTS of bolt </w:t>
      </w:r>
      <w:r w:rsidR="00FE3F62">
        <w:t>remains the same</w:t>
      </w:r>
      <w:r w:rsidR="00972996">
        <w:t xml:space="preserve"> the</w:t>
      </w:r>
      <w:r w:rsidR="00D91BF3">
        <w:t xml:space="preserve"> FSF increas</w:t>
      </w:r>
      <w:r w:rsidR="00972996">
        <w:t>es</w:t>
      </w:r>
      <w:r w:rsidR="00D91BF3">
        <w:t xml:space="preserve"> t</w:t>
      </w:r>
      <w:r w:rsidR="004B1564">
        <w:t xml:space="preserve">o </w:t>
      </w:r>
      <w:r w:rsidR="00334779">
        <w:t>from 0.8171</w:t>
      </w:r>
      <w:r w:rsidR="00972996">
        <w:t xml:space="preserve"> to 1.0712 meaning that the bolt will not fail under </w:t>
      </w:r>
      <w:r w:rsidR="00950F70">
        <w:t>the necessary applied load.</w:t>
      </w:r>
    </w:p>
    <w:p w14:paraId="2D40F7B1" w14:textId="6FED5F19" w:rsidR="005D4260" w:rsidRDefault="00886FDA" w:rsidP="00F42454">
      <w:r>
        <w:t xml:space="preserve">To further </w:t>
      </w:r>
      <w:r w:rsidR="00042009">
        <w:t xml:space="preserve">increase the FSF </w:t>
      </w:r>
      <w:r w:rsidR="002F4B41">
        <w:t>research has led to the root radius being changed due to</w:t>
      </w:r>
      <w:r w:rsidR="00F42454">
        <w:t xml:space="preserve"> </w:t>
      </w:r>
      <w:r w:rsidR="00731DB5">
        <w:t>“</w:t>
      </w:r>
      <w:r w:rsidR="00731DB5" w:rsidRPr="00731DB5">
        <w:t>Large radii in the thread roots reduce stress concentration</w:t>
      </w:r>
      <w:r w:rsidR="00731DB5">
        <w:t>”</w:t>
      </w:r>
      <w:sdt>
        <w:sdtPr>
          <w:id w:val="-262914371"/>
          <w:citation/>
        </w:sdtPr>
        <w:sdtEndPr/>
        <w:sdtContent>
          <w:r w:rsidR="00731DB5">
            <w:fldChar w:fldCharType="begin"/>
          </w:r>
          <w:r w:rsidR="00731DB5">
            <w:instrText xml:space="preserve"> CITATION Bai67 \l 2057 </w:instrText>
          </w:r>
          <w:r w:rsidR="00731DB5">
            <w:fldChar w:fldCharType="separate"/>
          </w:r>
          <w:r w:rsidR="00A31010">
            <w:rPr>
              <w:noProof/>
            </w:rPr>
            <w:t xml:space="preserve"> </w:t>
          </w:r>
          <w:r w:rsidR="00A31010" w:rsidRPr="00A31010">
            <w:rPr>
              <w:noProof/>
            </w:rPr>
            <w:t>(Bailey, 1967)</w:t>
          </w:r>
          <w:r w:rsidR="00731DB5">
            <w:fldChar w:fldCharType="end"/>
          </w:r>
        </w:sdtContent>
      </w:sdt>
      <w:r w:rsidR="004D77E4">
        <w:t>.</w:t>
      </w:r>
      <w:r w:rsidR="00B92A35">
        <w:t xml:space="preserve"> The effect</w:t>
      </w:r>
      <w:r w:rsidR="005472D7">
        <w:t xml:space="preserve"> of this can be seen in figure </w:t>
      </w:r>
      <w:r w:rsidR="00C35314">
        <w:t>9</w:t>
      </w:r>
      <w:r w:rsidR="00535478">
        <w:t xml:space="preserve"> </w:t>
      </w:r>
      <w:r w:rsidR="00C63E06">
        <w:t>whereas</w:t>
      </w:r>
      <w:r w:rsidR="00535478">
        <w:t xml:space="preserve"> </w:t>
      </w:r>
      <w:r w:rsidR="00D9566D">
        <w:t xml:space="preserve">the </w:t>
      </w:r>
      <w:r w:rsidR="009B1CA0">
        <w:t xml:space="preserve">root radius increases the FSF </w:t>
      </w:r>
      <w:r w:rsidR="00225BE3">
        <w:t>exponentially</w:t>
      </w:r>
      <w:r w:rsidR="009B1CA0">
        <w:t xml:space="preserve"> increases </w:t>
      </w:r>
      <w:r w:rsidR="00CB315E">
        <w:t xml:space="preserve">until the root radius reaches a value around 2mm </w:t>
      </w:r>
      <w:r w:rsidR="002D3297">
        <w:t xml:space="preserve">thickness </w:t>
      </w:r>
      <w:r w:rsidR="00DE2DFC">
        <w:t xml:space="preserve">as beyond this point the root radius begins to have a lesser effect on the FSF </w:t>
      </w:r>
      <w:r w:rsidR="00913354">
        <w:t xml:space="preserve">once the root radius </w:t>
      </w:r>
      <w:r w:rsidR="00C607A6">
        <w:t xml:space="preserve">reaches </w:t>
      </w:r>
      <w:r w:rsidR="00BC0472">
        <w:t>a</w:t>
      </w:r>
      <w:r w:rsidR="00C607A6">
        <w:t xml:space="preserve"> size</w:t>
      </w:r>
      <w:r w:rsidR="00BC0472">
        <w:t xml:space="preserve"> closer to the</w:t>
      </w:r>
      <w:r w:rsidR="00C607A6">
        <w:t xml:space="preserve"> overall thread length. </w:t>
      </w:r>
      <w:r w:rsidR="00D62996">
        <w:t>Consequently, there is a point at which the root radius is too large therefore</w:t>
      </w:r>
      <w:r w:rsidR="00C32486">
        <w:t xml:space="preserve"> I have decided to use a more realistic </w:t>
      </w:r>
      <w:r w:rsidR="008A03F2">
        <w:t xml:space="preserve">value of </w:t>
      </w:r>
      <w:r w:rsidR="005D4260">
        <w:t xml:space="preserve">0.75. </w:t>
      </w:r>
      <w:r w:rsidR="00382CE7">
        <w:t xml:space="preserve">The effect of increasing the </w:t>
      </w:r>
      <w:r w:rsidR="000F6574">
        <w:t>root radius is that the FSF increase</w:t>
      </w:r>
      <w:r w:rsidR="005448C8">
        <w:t xml:space="preserve">s from </w:t>
      </w:r>
      <w:r w:rsidR="00F12EE2">
        <w:t>0.8171</w:t>
      </w:r>
      <w:r w:rsidR="00DA58A4">
        <w:t xml:space="preserve"> to</w:t>
      </w:r>
      <w:r w:rsidR="0024194B">
        <w:t xml:space="preserve"> 1.</w:t>
      </w:r>
      <w:r w:rsidR="00314786">
        <w:t>8465</w:t>
      </w:r>
      <w:r w:rsidR="00746082">
        <w:t xml:space="preserve"> </w:t>
      </w:r>
      <w:r w:rsidR="007A5FC3">
        <w:t>meaning</w:t>
      </w:r>
      <w:r w:rsidR="00746082">
        <w:t xml:space="preserve"> that the bolt will not fail </w:t>
      </w:r>
      <w:r w:rsidR="00435819">
        <w:t>at 9000 RPM</w:t>
      </w:r>
      <w:r w:rsidR="00AC3C9B">
        <w:t>.</w:t>
      </w:r>
    </w:p>
    <w:p w14:paraId="74633152" w14:textId="56B1740C" w:rsidR="00891E9D" w:rsidRDefault="00891E9D" w:rsidP="00F42454">
      <w:r>
        <w:rPr>
          <w:noProof/>
        </w:rPr>
        <w:lastRenderedPageBreak/>
        <w:drawing>
          <wp:inline distT="0" distB="0" distL="0" distR="0" wp14:anchorId="381DD127" wp14:editId="2107154D">
            <wp:extent cx="5731510" cy="2703830"/>
            <wp:effectExtent l="0" t="0" r="2540" b="1270"/>
            <wp:docPr id="219276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76510" name="Picture 2192765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703830"/>
                    </a:xfrm>
                    <a:prstGeom prst="rect">
                      <a:avLst/>
                    </a:prstGeom>
                  </pic:spPr>
                </pic:pic>
              </a:graphicData>
            </a:graphic>
          </wp:inline>
        </w:drawing>
      </w:r>
    </w:p>
    <w:p w14:paraId="3A4B9763" w14:textId="51206807" w:rsidR="00A2300B" w:rsidRDefault="00891E9D" w:rsidP="00D02546">
      <w:pPr>
        <w:pStyle w:val="Caption"/>
        <w:jc w:val="center"/>
      </w:pPr>
      <w:bookmarkStart w:id="17" w:name="_Toc225497970"/>
      <w:r>
        <w:t xml:space="preserve">Figure </w:t>
      </w:r>
      <w:r>
        <w:fldChar w:fldCharType="begin"/>
      </w:r>
      <w:r>
        <w:instrText>SEQ Figure \* ARABIC</w:instrText>
      </w:r>
      <w:r>
        <w:fldChar w:fldCharType="separate"/>
      </w:r>
      <w:r w:rsidR="001A7C04">
        <w:rPr>
          <w:noProof/>
        </w:rPr>
        <w:t>9</w:t>
      </w:r>
      <w:r>
        <w:fldChar w:fldCharType="end"/>
      </w:r>
      <w:r>
        <w:t>-Root Radius Vs FS</w:t>
      </w:r>
      <w:r w:rsidR="00D02546">
        <w:t>F</w:t>
      </w:r>
      <w:bookmarkEnd w:id="17"/>
    </w:p>
    <w:p w14:paraId="4B76649D" w14:textId="77777777" w:rsidR="00A2300B" w:rsidRDefault="00A2300B"/>
    <w:p w14:paraId="4854D7E3" w14:textId="77777777" w:rsidR="001A7C04" w:rsidRDefault="001A7C04" w:rsidP="001A7C04">
      <w:pPr>
        <w:keepNext/>
      </w:pPr>
      <w:r>
        <w:rPr>
          <w:noProof/>
        </w:rPr>
        <w:drawing>
          <wp:inline distT="0" distB="0" distL="0" distR="0" wp14:anchorId="0607933E" wp14:editId="20FD8B8E">
            <wp:extent cx="5731510" cy="2698115"/>
            <wp:effectExtent l="0" t="0" r="2540" b="6985"/>
            <wp:docPr id="662144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44541" name="Picture 66214454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698115"/>
                    </a:xfrm>
                    <a:prstGeom prst="rect">
                      <a:avLst/>
                    </a:prstGeom>
                  </pic:spPr>
                </pic:pic>
              </a:graphicData>
            </a:graphic>
          </wp:inline>
        </w:drawing>
      </w:r>
    </w:p>
    <w:p w14:paraId="14CF574E" w14:textId="770153E1" w:rsidR="001A7C04" w:rsidRDefault="001A7C04" w:rsidP="001A7C04">
      <w:pPr>
        <w:pStyle w:val="Caption"/>
        <w:jc w:val="center"/>
      </w:pPr>
      <w:bookmarkStart w:id="18" w:name="_Toc225497971"/>
      <w:r>
        <w:t xml:space="preserve">Figure </w:t>
      </w:r>
      <w:fldSimple w:instr=" SEQ Figure \* ARABIC ">
        <w:r>
          <w:rPr>
            <w:noProof/>
          </w:rPr>
          <w:t>10</w:t>
        </w:r>
      </w:fldSimple>
      <w:r>
        <w:t>- Redesigned bolt FSF</w:t>
      </w:r>
      <w:bookmarkEnd w:id="18"/>
    </w:p>
    <w:p w14:paraId="2DC652D4" w14:textId="617FBE05" w:rsidR="00AF3797" w:rsidRDefault="00264EF6" w:rsidP="004233ED">
      <w:r>
        <w:t xml:space="preserve">Figure 10 is a goodman diagram </w:t>
      </w:r>
      <w:r w:rsidR="00BC2644">
        <w:t xml:space="preserve">depicting the stress applied to the </w:t>
      </w:r>
      <w:r w:rsidR="00263E4D">
        <w:t xml:space="preserve">redesigned </w:t>
      </w:r>
      <w:r w:rsidR="00BC2644">
        <w:t xml:space="preserve">conrod bolt when the RPM is extended to </w:t>
      </w:r>
      <w:r w:rsidR="00356A1F">
        <w:t>9000.</w:t>
      </w:r>
      <w:r w:rsidR="00853050">
        <w:t xml:space="preserve"> </w:t>
      </w:r>
      <w:r w:rsidR="00263E4D">
        <w:t xml:space="preserve">The overall changes made were a </w:t>
      </w:r>
      <w:r w:rsidR="00021CD1">
        <w:t xml:space="preserve">reduction of 0.7 times the bolt CSA to the shank, a decrease of </w:t>
      </w:r>
      <w:r w:rsidR="0054197A">
        <w:t xml:space="preserve">the young’s modulus to 150MPa (assuming the UTS remains the same) and increasing the root radius to 0.75mm. </w:t>
      </w:r>
      <w:r w:rsidR="009E550D">
        <w:t xml:space="preserve">The effect of the changes made is that the actual range is </w:t>
      </w:r>
      <w:r w:rsidR="008B62BB">
        <w:t>changed to be between 6</w:t>
      </w:r>
      <w:r w:rsidR="004117C3">
        <w:t>30</w:t>
      </w:r>
      <w:r w:rsidR="008B62BB">
        <w:t xml:space="preserve"> and </w:t>
      </w:r>
      <w:r w:rsidR="0015029F">
        <w:t>6</w:t>
      </w:r>
      <w:r w:rsidR="004117C3">
        <w:t>90</w:t>
      </w:r>
      <w:r w:rsidR="008B62BB">
        <w:t>MPa</w:t>
      </w:r>
      <w:r w:rsidR="0015029F">
        <w:t xml:space="preserve"> resulting in an actual range </w:t>
      </w:r>
      <w:r w:rsidR="00527FD3">
        <w:t>like</w:t>
      </w:r>
      <w:r w:rsidR="008B3FE8">
        <w:t xml:space="preserve"> the range at 6000RPM</w:t>
      </w:r>
      <w:r w:rsidR="00527FD3">
        <w:t>. Furthermore, the</w:t>
      </w:r>
      <w:r w:rsidR="008E37E9">
        <w:t xml:space="preserve"> FSF changes from 0.8171 to 2.3</w:t>
      </w:r>
      <w:r w:rsidR="004233ED">
        <w:t xml:space="preserve">780 this means that the redesigned bolt </w:t>
      </w:r>
      <w:r w:rsidR="0054197A">
        <w:t xml:space="preserve">will not fail </w:t>
      </w:r>
      <w:r w:rsidR="007C6F0D">
        <w:t xml:space="preserve">when the RPM is extended to 9000 as well as having an improvement to with stand greater than 2 times the required load </w:t>
      </w:r>
      <w:r w:rsidR="0058225C">
        <w:t xml:space="preserve">resulting in greater resistance to anomalies. </w:t>
      </w:r>
      <w:r w:rsidR="00AF3797">
        <w:br w:type="page"/>
      </w:r>
    </w:p>
    <w:p w14:paraId="7845F837" w14:textId="77777777" w:rsidR="007D0D97" w:rsidRDefault="007D0D97" w:rsidP="00C8783C">
      <w:pPr>
        <w:pStyle w:val="Heading1"/>
      </w:pPr>
      <w:bookmarkStart w:id="19" w:name="_Toc225497984"/>
      <w:r>
        <w:lastRenderedPageBreak/>
        <w:t>Instantaneous Torque</w:t>
      </w:r>
      <w:bookmarkEnd w:id="19"/>
    </w:p>
    <w:p w14:paraId="2F3B3FF6" w14:textId="77777777" w:rsidR="00A6319E" w:rsidRDefault="00AF7A12" w:rsidP="00A6319E">
      <w:pPr>
        <w:keepNext/>
      </w:pPr>
      <w:r>
        <w:rPr>
          <w:noProof/>
        </w:rPr>
        <w:drawing>
          <wp:inline distT="0" distB="0" distL="0" distR="0" wp14:anchorId="72B55287" wp14:editId="49AA302D">
            <wp:extent cx="5731510" cy="2568575"/>
            <wp:effectExtent l="0" t="0" r="2540" b="3175"/>
            <wp:docPr id="16821071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07175" name="Picture 168210717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568575"/>
                    </a:xfrm>
                    <a:prstGeom prst="rect">
                      <a:avLst/>
                    </a:prstGeom>
                  </pic:spPr>
                </pic:pic>
              </a:graphicData>
            </a:graphic>
          </wp:inline>
        </w:drawing>
      </w:r>
    </w:p>
    <w:p w14:paraId="0F119650" w14:textId="7506C354" w:rsidR="00A6319E" w:rsidRDefault="00A6319E" w:rsidP="00A6319E">
      <w:pPr>
        <w:pStyle w:val="Caption"/>
        <w:jc w:val="center"/>
      </w:pPr>
      <w:bookmarkStart w:id="20" w:name="_Toc225497972"/>
      <w:r>
        <w:t xml:space="preserve">Figure </w:t>
      </w:r>
      <w:r>
        <w:fldChar w:fldCharType="begin"/>
      </w:r>
      <w:r>
        <w:instrText>SEQ Figure \* ARABIC</w:instrText>
      </w:r>
      <w:r>
        <w:fldChar w:fldCharType="separate"/>
      </w:r>
      <w:r w:rsidR="001A7C04">
        <w:rPr>
          <w:noProof/>
        </w:rPr>
        <w:t>11</w:t>
      </w:r>
      <w:r>
        <w:fldChar w:fldCharType="end"/>
      </w:r>
      <w:r>
        <w:t>-Standard Inertia Torque</w:t>
      </w:r>
      <w:bookmarkEnd w:id="20"/>
    </w:p>
    <w:p w14:paraId="79CDCC33" w14:textId="77777777" w:rsidR="00014D23" w:rsidRDefault="00593600" w:rsidP="00014D23">
      <w:pPr>
        <w:keepNext/>
      </w:pPr>
      <w:r>
        <w:rPr>
          <w:rFonts w:asciiTheme="majorHAnsi" w:eastAsiaTheme="majorEastAsia" w:hAnsiTheme="majorHAnsi" w:cstheme="majorBidi"/>
          <w:noProof/>
          <w:color w:val="2F5496" w:themeColor="accent1" w:themeShade="BF"/>
          <w:sz w:val="32"/>
          <w:szCs w:val="32"/>
        </w:rPr>
        <w:drawing>
          <wp:inline distT="0" distB="0" distL="0" distR="0" wp14:anchorId="50AF51A7" wp14:editId="3639276C">
            <wp:extent cx="5731510" cy="2568575"/>
            <wp:effectExtent l="0" t="0" r="2540" b="3175"/>
            <wp:docPr id="201492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24088" name="Picture 201492408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568575"/>
                    </a:xfrm>
                    <a:prstGeom prst="rect">
                      <a:avLst/>
                    </a:prstGeom>
                  </pic:spPr>
                </pic:pic>
              </a:graphicData>
            </a:graphic>
          </wp:inline>
        </w:drawing>
      </w:r>
    </w:p>
    <w:p w14:paraId="671FC2FA" w14:textId="5382602D" w:rsidR="00014D23" w:rsidRDefault="00014D23" w:rsidP="00014D23">
      <w:pPr>
        <w:pStyle w:val="Caption"/>
        <w:jc w:val="center"/>
      </w:pPr>
      <w:bookmarkStart w:id="21" w:name="_Toc225497973"/>
      <w:r>
        <w:t xml:space="preserve">Figure </w:t>
      </w:r>
      <w:r>
        <w:fldChar w:fldCharType="begin"/>
      </w:r>
      <w:r>
        <w:instrText>SEQ Figure \* ARABIC</w:instrText>
      </w:r>
      <w:r>
        <w:fldChar w:fldCharType="separate"/>
      </w:r>
      <w:r w:rsidR="001A7C04">
        <w:rPr>
          <w:noProof/>
        </w:rPr>
        <w:t>12</w:t>
      </w:r>
      <w:r>
        <w:fldChar w:fldCharType="end"/>
      </w:r>
      <w:r>
        <w:t>-Cross Plane Inertia Torque</w:t>
      </w:r>
      <w:bookmarkEnd w:id="21"/>
    </w:p>
    <w:p w14:paraId="61A28367" w14:textId="7DF75CE9" w:rsidR="008D0E45" w:rsidRDefault="00A14DF5" w:rsidP="00014D23">
      <w:r>
        <w:t>Figures</w:t>
      </w:r>
      <w:r w:rsidR="00D450E7">
        <w:t xml:space="preserve"> </w:t>
      </w:r>
      <w:r w:rsidR="00B77A4E">
        <w:t>11</w:t>
      </w:r>
      <w:r w:rsidR="00D450E7">
        <w:t xml:space="preserve"> and </w:t>
      </w:r>
      <w:r w:rsidR="00B77A4E">
        <w:t>12</w:t>
      </w:r>
      <w:r w:rsidR="00D450E7">
        <w:t xml:space="preserve"> </w:t>
      </w:r>
      <w:r>
        <w:t>are</w:t>
      </w:r>
      <w:r w:rsidR="0028150F">
        <w:t xml:space="preserve"> graph</w:t>
      </w:r>
      <w:r w:rsidR="008A006C">
        <w:t>s</w:t>
      </w:r>
      <w:r w:rsidR="0028150F">
        <w:t xml:space="preserve"> showing</w:t>
      </w:r>
      <w:r w:rsidR="00CF1E93">
        <w:t xml:space="preserve"> the standard and cross plane </w:t>
      </w:r>
      <w:r w:rsidR="003E6758">
        <w:t>inertia torque</w:t>
      </w:r>
      <w:r w:rsidR="009650FF">
        <w:t xml:space="preserve">. </w:t>
      </w:r>
      <w:r w:rsidR="00763D5C">
        <w:t xml:space="preserve">In the standard </w:t>
      </w:r>
      <w:r w:rsidR="009F77D6">
        <w:t xml:space="preserve">arrangement </w:t>
      </w:r>
      <w:r w:rsidR="00C96F51">
        <w:t xml:space="preserve">the pistons are firing </w:t>
      </w:r>
      <w:r w:rsidR="00C51225">
        <w:t xml:space="preserve">180 degrees apart. </w:t>
      </w:r>
      <w:r w:rsidR="004E110E">
        <w:t xml:space="preserve"> This means that the </w:t>
      </w:r>
      <w:r w:rsidR="00812EAB">
        <w:t xml:space="preserve">during engines </w:t>
      </w:r>
      <w:r w:rsidR="00C15B73">
        <w:t xml:space="preserve">cycle </w:t>
      </w:r>
      <w:r w:rsidR="00A066C3">
        <w:t xml:space="preserve">the </w:t>
      </w:r>
      <w:r w:rsidR="002E3E01">
        <w:t>torque</w:t>
      </w:r>
      <w:r w:rsidR="00A066C3">
        <w:t xml:space="preserve"> generated at similar points meaning that there is large </w:t>
      </w:r>
      <w:r w:rsidR="00AC7D6C">
        <w:t xml:space="preserve">variation </w:t>
      </w:r>
      <w:r w:rsidR="00873FCA">
        <w:t>between</w:t>
      </w:r>
      <w:r w:rsidR="00AE6B14">
        <w:t xml:space="preserve"> the total crank to</w:t>
      </w:r>
      <w:r w:rsidR="007B2774">
        <w:t>r</w:t>
      </w:r>
      <w:r w:rsidR="00AE6B14">
        <w:t>que</w:t>
      </w:r>
      <w:r w:rsidR="007B2774">
        <w:t xml:space="preserve"> with the</w:t>
      </w:r>
      <w:r w:rsidR="00904004">
        <w:t xml:space="preserve"> oscillating</w:t>
      </w:r>
      <w:r w:rsidR="007B2774">
        <w:t xml:space="preserve"> peaks </w:t>
      </w:r>
      <w:r w:rsidR="008C7C56">
        <w:t xml:space="preserve">occurring </w:t>
      </w:r>
      <w:r w:rsidR="00221EF8">
        <w:t>every 90 degrees and total every 180.</w:t>
      </w:r>
    </w:p>
    <w:p w14:paraId="5F08DB75" w14:textId="77CC1695" w:rsidR="00014D23" w:rsidRDefault="00221EF8" w:rsidP="00014D23">
      <w:r>
        <w:t xml:space="preserve"> In contrast</w:t>
      </w:r>
      <w:r w:rsidR="00936334">
        <w:t xml:space="preserve">, the </w:t>
      </w:r>
      <w:r w:rsidR="00A431EA">
        <w:t>cross plane</w:t>
      </w:r>
      <w:r w:rsidR="00936334">
        <w:t xml:space="preserve"> inertia </w:t>
      </w:r>
      <w:r w:rsidR="00D52E25">
        <w:t>torque</w:t>
      </w:r>
      <w:r w:rsidR="004A49A2">
        <w:t xml:space="preserve"> </w:t>
      </w:r>
      <w:r w:rsidR="00894D2F">
        <w:t>has the</w:t>
      </w:r>
      <w:r w:rsidR="008D0E45">
        <w:t xml:space="preserve"> piston</w:t>
      </w:r>
      <w:r w:rsidR="0032329E">
        <w:t xml:space="preserve">s offset by 90 degrees </w:t>
      </w:r>
      <w:r w:rsidR="00BA5E76">
        <w:t>mean</w:t>
      </w:r>
      <w:r w:rsidR="00A31B1B">
        <w:t xml:space="preserve">ing </w:t>
      </w:r>
      <w:r w:rsidR="003C1149">
        <w:t>“pistons 1 and 4 are a</w:t>
      </w:r>
      <w:r w:rsidR="00F63C2A">
        <w:t xml:space="preserve"> pair that have an upwards force and pistons 2 and 3 have a </w:t>
      </w:r>
      <w:r w:rsidR="00794A46">
        <w:t>force directed downwards”</w:t>
      </w:r>
      <w:sdt>
        <w:sdtPr>
          <w:id w:val="-76442727"/>
          <w:citation/>
        </w:sdtPr>
        <w:sdtEndPr/>
        <w:sdtContent>
          <w:r w:rsidR="00480DC6">
            <w:fldChar w:fldCharType="begin"/>
          </w:r>
          <w:r w:rsidR="00480DC6">
            <w:instrText xml:space="preserve">CITATION Wah \l 2057 </w:instrText>
          </w:r>
          <w:r w:rsidR="00480DC6">
            <w:fldChar w:fldCharType="separate"/>
          </w:r>
          <w:r w:rsidR="00A31010">
            <w:rPr>
              <w:noProof/>
            </w:rPr>
            <w:t xml:space="preserve"> </w:t>
          </w:r>
          <w:r w:rsidR="00A31010" w:rsidRPr="00A31010">
            <w:rPr>
              <w:noProof/>
            </w:rPr>
            <w:t>(Ooi, 2024)</w:t>
          </w:r>
          <w:r w:rsidR="00480DC6">
            <w:fldChar w:fldCharType="end"/>
          </w:r>
        </w:sdtContent>
      </w:sdt>
      <w:r w:rsidR="00A431EA">
        <w:t xml:space="preserve">. </w:t>
      </w:r>
      <w:r w:rsidR="00E24B5F">
        <w:t xml:space="preserve">Due to the firing order of the </w:t>
      </w:r>
      <w:r w:rsidR="00A17972">
        <w:t>cross plane</w:t>
      </w:r>
      <w:r w:rsidR="00E24B5F">
        <w:t xml:space="preserve"> engine </w:t>
      </w:r>
      <w:r w:rsidR="00E03CB0">
        <w:t xml:space="preserve">changing from </w:t>
      </w:r>
      <w:r w:rsidR="003D0604">
        <w:t>“1-3-4-2”</w:t>
      </w:r>
      <w:sdt>
        <w:sdtPr>
          <w:id w:val="338512716"/>
          <w:citation/>
        </w:sdtPr>
        <w:sdtEndPr/>
        <w:sdtContent>
          <w:r w:rsidR="006A0EF9">
            <w:fldChar w:fldCharType="begin"/>
          </w:r>
          <w:r w:rsidR="006A0EF9">
            <w:instrText xml:space="preserve"> CITATION Mot26 \l 2057 </w:instrText>
          </w:r>
          <w:r w:rsidR="006A0EF9">
            <w:fldChar w:fldCharType="separate"/>
          </w:r>
          <w:r w:rsidR="00A31010">
            <w:rPr>
              <w:noProof/>
            </w:rPr>
            <w:t xml:space="preserve"> </w:t>
          </w:r>
          <w:r w:rsidR="00A31010" w:rsidRPr="00A31010">
            <w:rPr>
              <w:noProof/>
            </w:rPr>
            <w:t>(MotorReviewer, 2026)</w:t>
          </w:r>
          <w:r w:rsidR="006A0EF9">
            <w:fldChar w:fldCharType="end"/>
          </w:r>
        </w:sdtContent>
      </w:sdt>
      <w:r w:rsidR="00A838C2">
        <w:t xml:space="preserve"> to </w:t>
      </w:r>
      <w:r w:rsidR="000D6947">
        <w:t>“1-3-2-4”</w:t>
      </w:r>
      <w:sdt>
        <w:sdtPr>
          <w:id w:val="667672168"/>
          <w:citation/>
        </w:sdtPr>
        <w:sdtEndPr/>
        <w:sdtContent>
          <w:r w:rsidR="00F04E06">
            <w:fldChar w:fldCharType="begin"/>
          </w:r>
          <w:r w:rsidR="00F04E06">
            <w:instrText xml:space="preserve"> CITATION Wah \l 2057 </w:instrText>
          </w:r>
          <w:r w:rsidR="00F04E06">
            <w:fldChar w:fldCharType="separate"/>
          </w:r>
          <w:r w:rsidR="00A31010">
            <w:rPr>
              <w:noProof/>
            </w:rPr>
            <w:t xml:space="preserve"> </w:t>
          </w:r>
          <w:r w:rsidR="00A31010" w:rsidRPr="00A31010">
            <w:rPr>
              <w:noProof/>
            </w:rPr>
            <w:t>(Ooi, 2024)</w:t>
          </w:r>
          <w:r w:rsidR="00F04E06">
            <w:fldChar w:fldCharType="end"/>
          </w:r>
        </w:sdtContent>
      </w:sdt>
      <w:r w:rsidR="0063337F">
        <w:t xml:space="preserve"> means that the upwards and downwards </w:t>
      </w:r>
      <w:r w:rsidR="001B2896">
        <w:t xml:space="preserve">forces </w:t>
      </w:r>
      <w:r w:rsidR="005269A3">
        <w:t xml:space="preserve">will </w:t>
      </w:r>
      <w:r w:rsidR="008A32F4">
        <w:t xml:space="preserve">cancel each other out. </w:t>
      </w:r>
      <w:r w:rsidR="003B0D85">
        <w:t xml:space="preserve">This then causes for the overall crank torque to have smaller peaks </w:t>
      </w:r>
      <w:r w:rsidR="00F76987">
        <w:t>during the engines cycle</w:t>
      </w:r>
      <w:r w:rsidR="00160905">
        <w:t xml:space="preserve"> as well as the for</w:t>
      </w:r>
      <w:r w:rsidR="001C6DAD">
        <w:t xml:space="preserve">ces </w:t>
      </w:r>
      <w:r w:rsidR="000D403B">
        <w:t>oscillating more often</w:t>
      </w:r>
      <w:r w:rsidR="00F76987">
        <w:t xml:space="preserve"> compared to the standard </w:t>
      </w:r>
      <w:r w:rsidR="00D92FF4">
        <w:t>arrangement</w:t>
      </w:r>
      <w:r w:rsidR="000D403B">
        <w:t>.</w:t>
      </w:r>
    </w:p>
    <w:p w14:paraId="6BC37D42" w14:textId="77777777" w:rsidR="008C3A81" w:rsidRDefault="00462BAA" w:rsidP="008C3A81">
      <w:pPr>
        <w:keepNext/>
      </w:pPr>
      <w:r>
        <w:rPr>
          <w:noProof/>
        </w:rPr>
        <w:lastRenderedPageBreak/>
        <w:drawing>
          <wp:inline distT="0" distB="0" distL="0" distR="0" wp14:anchorId="6869FBCE" wp14:editId="708194DF">
            <wp:extent cx="5731510" cy="2676259"/>
            <wp:effectExtent l="0" t="0" r="2540" b="0"/>
            <wp:docPr id="397024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24876" name="Picture 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76259"/>
                    </a:xfrm>
                    <a:prstGeom prst="rect">
                      <a:avLst/>
                    </a:prstGeom>
                  </pic:spPr>
                </pic:pic>
              </a:graphicData>
            </a:graphic>
          </wp:inline>
        </w:drawing>
      </w:r>
    </w:p>
    <w:p w14:paraId="3B088529" w14:textId="3B7E9893" w:rsidR="002F72EB" w:rsidRDefault="008C3A81" w:rsidP="008C3A81">
      <w:pPr>
        <w:pStyle w:val="Caption"/>
        <w:jc w:val="center"/>
      </w:pPr>
      <w:bookmarkStart w:id="22" w:name="_Toc225497974"/>
      <w:r>
        <w:t xml:space="preserve">Figure </w:t>
      </w:r>
      <w:r>
        <w:fldChar w:fldCharType="begin"/>
      </w:r>
      <w:r>
        <w:instrText>SEQ Figure \* ARABIC</w:instrText>
      </w:r>
      <w:r>
        <w:fldChar w:fldCharType="separate"/>
      </w:r>
      <w:r w:rsidR="001A7C04">
        <w:rPr>
          <w:noProof/>
        </w:rPr>
        <w:t>13</w:t>
      </w:r>
      <w:r>
        <w:fldChar w:fldCharType="end"/>
      </w:r>
      <w:r>
        <w:t>-Standard</w:t>
      </w:r>
      <w:r w:rsidR="003E0F74">
        <w:t xml:space="preserve"> and Cross Plane</w:t>
      </w:r>
      <w:r>
        <w:t xml:space="preserve"> Gas Torque</w:t>
      </w:r>
      <w:bookmarkEnd w:id="22"/>
    </w:p>
    <w:p w14:paraId="32D2C1FD" w14:textId="32786721" w:rsidR="008C3A81" w:rsidRDefault="008C3A81" w:rsidP="008C3A81">
      <w:pPr>
        <w:keepNext/>
      </w:pPr>
    </w:p>
    <w:p w14:paraId="36806910" w14:textId="7BB85C24" w:rsidR="00BE0C29" w:rsidRDefault="00BE0C29" w:rsidP="00BE0C29">
      <w:r>
        <w:t>Figure</w:t>
      </w:r>
      <w:r w:rsidR="00C938F7">
        <w:t xml:space="preserve">s </w:t>
      </w:r>
      <w:r w:rsidR="00B77A4E">
        <w:t>13</w:t>
      </w:r>
      <w:r w:rsidR="00A120A6">
        <w:t xml:space="preserve"> </w:t>
      </w:r>
      <w:r w:rsidR="003E0F74">
        <w:t>is a plot</w:t>
      </w:r>
      <w:r w:rsidR="00A120A6">
        <w:t xml:space="preserve"> showing the </w:t>
      </w:r>
      <w:r w:rsidR="00387D17">
        <w:t>ga</w:t>
      </w:r>
      <w:r w:rsidR="002C339C">
        <w:t xml:space="preserve">s torque of both the </w:t>
      </w:r>
      <w:r w:rsidR="001650EA">
        <w:t>standard and cross plane</w:t>
      </w:r>
      <w:r w:rsidR="00A65BB3">
        <w:t xml:space="preserve"> arrangement</w:t>
      </w:r>
      <w:r w:rsidR="009C137C">
        <w:t xml:space="preserve">. </w:t>
      </w:r>
      <w:r w:rsidR="00E92DF6">
        <w:t>With the stan</w:t>
      </w:r>
      <w:r w:rsidR="00890790">
        <w:t xml:space="preserve">dard arrangement </w:t>
      </w:r>
      <w:r w:rsidR="0078554E">
        <w:t xml:space="preserve">the gas torque peaks in </w:t>
      </w:r>
      <w:r w:rsidR="00A56138">
        <w:t>180-degree</w:t>
      </w:r>
      <w:r w:rsidR="0078554E">
        <w:t xml:space="preserve"> intervals</w:t>
      </w:r>
      <w:r w:rsidR="001849FC">
        <w:t xml:space="preserve"> whereas for the </w:t>
      </w:r>
      <w:r w:rsidR="009707AC">
        <w:t>cross-plane</w:t>
      </w:r>
      <w:r w:rsidR="009823B2">
        <w:t xml:space="preserve"> </w:t>
      </w:r>
      <w:r w:rsidR="00052D33">
        <w:t>configuration the</w:t>
      </w:r>
      <w:r w:rsidR="00FE68CB">
        <w:t xml:space="preserve"> peak gas torque</w:t>
      </w:r>
      <w:r w:rsidR="00303993">
        <w:t xml:space="preserve"> has some peaks closer together and others further away due to</w:t>
      </w:r>
      <w:r w:rsidR="00FF6F88">
        <w:t xml:space="preserve"> how the cylinders are aligned which the peaks occur in different places. Additionally, the cross plane </w:t>
      </w:r>
      <w:r w:rsidR="00052D33">
        <w:t>gas to</w:t>
      </w:r>
      <w:r w:rsidR="001C5E18">
        <w:t>rque has a higher overall peak reaching over 1000 Nm</w:t>
      </w:r>
      <w:r w:rsidR="00A402AF">
        <w:t xml:space="preserve"> but having a lower average total gas crank torque</w:t>
      </w:r>
      <w:r w:rsidR="00F0718C">
        <w:t xml:space="preserve"> this is due to the negative peaks being </w:t>
      </w:r>
      <w:r w:rsidR="00B80105">
        <w:t xml:space="preserve">closer together </w:t>
      </w:r>
      <w:r w:rsidR="009707AC">
        <w:t>for two of the cylinders and further apart creating a smoother reduction in overall gas torque.</w:t>
      </w:r>
    </w:p>
    <w:p w14:paraId="045F0C54" w14:textId="77777777" w:rsidR="009B60F6" w:rsidRDefault="00515517" w:rsidP="009B60F6">
      <w:pPr>
        <w:keepNext/>
      </w:pPr>
      <w:r>
        <w:rPr>
          <w:noProof/>
        </w:rPr>
        <w:drawing>
          <wp:inline distT="0" distB="0" distL="0" distR="0" wp14:anchorId="52CFD4EB" wp14:editId="2C73C60C">
            <wp:extent cx="5731510" cy="2676525"/>
            <wp:effectExtent l="0" t="0" r="2540" b="9525"/>
            <wp:docPr id="14294549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54982" name="Picture 142945498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inline>
        </w:drawing>
      </w:r>
    </w:p>
    <w:p w14:paraId="37317ABD" w14:textId="7FE415E1" w:rsidR="00515517" w:rsidRDefault="009B60F6" w:rsidP="009B60F6">
      <w:pPr>
        <w:pStyle w:val="Caption"/>
        <w:jc w:val="center"/>
      </w:pPr>
      <w:bookmarkStart w:id="23" w:name="_Toc225497975"/>
      <w:r>
        <w:t xml:space="preserve">Figure </w:t>
      </w:r>
      <w:r>
        <w:fldChar w:fldCharType="begin"/>
      </w:r>
      <w:r>
        <w:instrText>SEQ Figure \* ARABIC</w:instrText>
      </w:r>
      <w:r>
        <w:fldChar w:fldCharType="separate"/>
      </w:r>
      <w:r w:rsidR="001A7C04">
        <w:rPr>
          <w:noProof/>
        </w:rPr>
        <w:t>14</w:t>
      </w:r>
      <w:r>
        <w:fldChar w:fldCharType="end"/>
      </w:r>
      <w:r>
        <w:t>- Total Crank Torque for both Standard and Cross Plane Configuration</w:t>
      </w:r>
      <w:bookmarkEnd w:id="23"/>
    </w:p>
    <w:p w14:paraId="5D90E282" w14:textId="0DC15C4E" w:rsidR="00DB49D2" w:rsidRDefault="000A00DF" w:rsidP="000A00DF">
      <w:r>
        <w:t>Figure 1</w:t>
      </w:r>
      <w:r w:rsidR="00B77A4E">
        <w:t>4</w:t>
      </w:r>
      <w:r>
        <w:t xml:space="preserve"> shows the </w:t>
      </w:r>
      <w:r w:rsidR="00CB5FCE">
        <w:t xml:space="preserve">combined </w:t>
      </w:r>
      <w:r w:rsidR="00C075A9">
        <w:t>inertia,</w:t>
      </w:r>
      <w:r w:rsidR="00CB5FCE">
        <w:t xml:space="preserve"> and gas torques for both the standard </w:t>
      </w:r>
      <w:r w:rsidR="008D33E1">
        <w:t xml:space="preserve">and cross plane configuration of the engines cylinder. </w:t>
      </w:r>
      <w:r w:rsidR="004513EF">
        <w:t xml:space="preserve">The plot </w:t>
      </w:r>
      <w:r w:rsidR="00D37022">
        <w:t xml:space="preserve">shows that through the whole cycle the </w:t>
      </w:r>
      <w:r w:rsidR="00C075A9">
        <w:t>cross plane</w:t>
      </w:r>
      <w:r w:rsidR="00D37022">
        <w:t xml:space="preserve"> configuration had larger </w:t>
      </w:r>
      <w:r w:rsidR="00C075A9">
        <w:t>variation</w:t>
      </w:r>
      <w:r w:rsidR="0004512B">
        <w:t xml:space="preserve"> between </w:t>
      </w:r>
      <w:r w:rsidR="00FD36A9">
        <w:t xml:space="preserve">the maximum and minimum </w:t>
      </w:r>
      <w:r w:rsidR="00CB0FFC">
        <w:t xml:space="preserve">generate by the engine. Despite this, the cross plane configuration has </w:t>
      </w:r>
      <w:r w:rsidR="00E51081">
        <w:t xml:space="preserve">a lower frequency in its change of peaks </w:t>
      </w:r>
      <w:r w:rsidR="00232A1B">
        <w:t xml:space="preserve">meaning that the load applied at any point during the engines cycle is easier to predict therefore loads </w:t>
      </w:r>
      <w:r w:rsidR="00BD5B50">
        <w:t xml:space="preserve">can be </w:t>
      </w:r>
      <w:r w:rsidR="00BD5B50">
        <w:lastRenderedPageBreak/>
        <w:t>managed</w:t>
      </w:r>
      <w:r w:rsidR="00C2383A">
        <w:t xml:space="preserve">. This </w:t>
      </w:r>
      <w:r w:rsidR="00E817AC">
        <w:t>contrasts with</w:t>
      </w:r>
      <w:r w:rsidR="00C2383A">
        <w:t xml:space="preserve"> the standard configuration which has </w:t>
      </w:r>
      <w:r w:rsidR="00931C84">
        <w:t xml:space="preserve">smaller </w:t>
      </w:r>
      <w:r w:rsidR="00A23EC7">
        <w:t xml:space="preserve">range between its positive and negative peaks </w:t>
      </w:r>
      <w:r w:rsidR="008C4C73">
        <w:t>while the peaks occur more often</w:t>
      </w:r>
      <w:r w:rsidR="001953A6">
        <w:t xml:space="preserve">. This is a result of </w:t>
      </w:r>
      <w:r w:rsidR="00302236">
        <w:t>the standard configuration having distinct but separate inertia and gas torque events</w:t>
      </w:r>
      <w:r w:rsidR="00CA7538">
        <w:t xml:space="preserve"> meaning that the load applied to consistently changing creating the varied peaks. </w:t>
      </w:r>
      <w:r w:rsidR="004A1948">
        <w:t xml:space="preserve">In </w:t>
      </w:r>
      <w:r w:rsidR="00AD7EA1">
        <w:t>contrast,</w:t>
      </w:r>
      <w:r w:rsidR="004A1948">
        <w:t xml:space="preserve"> the cross</w:t>
      </w:r>
      <w:r w:rsidR="00E81F9D">
        <w:t xml:space="preserve"> plane has a constant changing inertia torque resulting in a </w:t>
      </w:r>
      <w:r w:rsidR="00AD7EA1">
        <w:t>smaller force</w:t>
      </w:r>
      <w:r w:rsidR="00E81F9D">
        <w:t xml:space="preserve"> constantly being added and taking away therefore not greatly affecting the </w:t>
      </w:r>
      <w:r w:rsidR="00AD7EA1">
        <w:t>torque caused by the gases.</w:t>
      </w:r>
    </w:p>
    <w:p w14:paraId="04EFDF97" w14:textId="1235477E" w:rsidR="00C8783C" w:rsidRDefault="00C8783C" w:rsidP="00C8783C">
      <w:pPr>
        <w:pStyle w:val="Heading2"/>
      </w:pPr>
      <w:bookmarkStart w:id="24" w:name="_Toc225497985"/>
      <w:r>
        <w:t>Engine Torque</w:t>
      </w:r>
      <w:bookmarkEnd w:id="24"/>
    </w:p>
    <w:p w14:paraId="0E9431DD" w14:textId="77777777" w:rsidR="002F6736" w:rsidRDefault="00840D4A" w:rsidP="002F6736">
      <w:pPr>
        <w:keepNext/>
      </w:pPr>
      <w:r>
        <w:rPr>
          <w:noProof/>
        </w:rPr>
        <w:drawing>
          <wp:inline distT="0" distB="0" distL="0" distR="0" wp14:anchorId="29E9E623" wp14:editId="0053DDE2">
            <wp:extent cx="5731510" cy="2670175"/>
            <wp:effectExtent l="0" t="0" r="2540" b="0"/>
            <wp:docPr id="17368685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68529" name="Picture 173686852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670175"/>
                    </a:xfrm>
                    <a:prstGeom prst="rect">
                      <a:avLst/>
                    </a:prstGeom>
                  </pic:spPr>
                </pic:pic>
              </a:graphicData>
            </a:graphic>
          </wp:inline>
        </w:drawing>
      </w:r>
    </w:p>
    <w:p w14:paraId="1915587C" w14:textId="2CDFD49D" w:rsidR="00CB4465" w:rsidRDefault="002F6736" w:rsidP="002F6736">
      <w:pPr>
        <w:pStyle w:val="Caption"/>
        <w:jc w:val="center"/>
      </w:pPr>
      <w:bookmarkStart w:id="25" w:name="_Toc225497976"/>
      <w:r>
        <w:t xml:space="preserve">Figure </w:t>
      </w:r>
      <w:r>
        <w:fldChar w:fldCharType="begin"/>
      </w:r>
      <w:r>
        <w:instrText>SEQ Figure \* ARABIC</w:instrText>
      </w:r>
      <w:r>
        <w:fldChar w:fldCharType="separate"/>
      </w:r>
      <w:r w:rsidR="001A7C04">
        <w:rPr>
          <w:noProof/>
        </w:rPr>
        <w:t>15</w:t>
      </w:r>
      <w:r>
        <w:fldChar w:fldCharType="end"/>
      </w:r>
      <w:r>
        <w:t>-Engine Torque</w:t>
      </w:r>
      <w:bookmarkEnd w:id="25"/>
    </w:p>
    <w:p w14:paraId="7AA0C507" w14:textId="4517FD7B" w:rsidR="00433571" w:rsidRDefault="00A24BB8" w:rsidP="001832BB">
      <w:r>
        <w:t xml:space="preserve">Figure </w:t>
      </w:r>
      <w:r w:rsidR="00CE40DC">
        <w:t>1</w:t>
      </w:r>
      <w:r w:rsidR="00B77A4E">
        <w:t>5</w:t>
      </w:r>
      <w:r w:rsidR="00CE40DC">
        <w:t xml:space="preserve"> is showing the calculated engine torque </w:t>
      </w:r>
      <w:r w:rsidR="000D6291">
        <w:t>Vs</w:t>
      </w:r>
      <w:r w:rsidR="00B51F7E">
        <w:t xml:space="preserve"> </w:t>
      </w:r>
      <w:r w:rsidR="00696FB1">
        <w:t>actual engine torque</w:t>
      </w:r>
      <w:sdt>
        <w:sdtPr>
          <w:id w:val="-734087534"/>
          <w:citation/>
        </w:sdtPr>
        <w:sdtEndPr/>
        <w:sdtContent>
          <w:r w:rsidR="00696FB1">
            <w:fldChar w:fldCharType="begin"/>
          </w:r>
          <w:r w:rsidR="00696FB1">
            <w:instrText xml:space="preserve"> CITATION For26 \l 2057 </w:instrText>
          </w:r>
          <w:r w:rsidR="00696FB1">
            <w:fldChar w:fldCharType="separate"/>
          </w:r>
          <w:r w:rsidR="00A31010">
            <w:rPr>
              <w:noProof/>
            </w:rPr>
            <w:t xml:space="preserve"> </w:t>
          </w:r>
          <w:r w:rsidR="00A31010" w:rsidRPr="00A31010">
            <w:rPr>
              <w:noProof/>
            </w:rPr>
            <w:t>(Ford, 2026)</w:t>
          </w:r>
          <w:r w:rsidR="00696FB1">
            <w:fldChar w:fldCharType="end"/>
          </w:r>
        </w:sdtContent>
      </w:sdt>
      <w:r w:rsidR="005063E8">
        <w:t>. The graph show</w:t>
      </w:r>
      <w:r w:rsidR="003B780E">
        <w:t xml:space="preserve">s that the calculated data is following </w:t>
      </w:r>
      <w:r w:rsidR="009670D1">
        <w:t xml:space="preserve">a similar trend to the actual data </w:t>
      </w:r>
      <w:r w:rsidR="004A79AE">
        <w:t>as shown by the overlap at 2500RPM, however is under predicting at lower RPMs and over at higher RPMs</w:t>
      </w:r>
      <w:r w:rsidR="000A3754">
        <w:t>.</w:t>
      </w:r>
      <w:r w:rsidR="00CA09F5">
        <w:t xml:space="preserve"> </w:t>
      </w:r>
      <w:r w:rsidR="006842AA">
        <w:t xml:space="preserve">At the lower RPMs the engine </w:t>
      </w:r>
      <w:r w:rsidR="00FA0143">
        <w:t>is underpredicting due to the calculated values not including the turbo</w:t>
      </w:r>
      <w:r w:rsidR="0006547A">
        <w:t xml:space="preserve"> which would cause more torque at lower RPMs. Additionally, the engine is tuned to be used for commercial use where </w:t>
      </w:r>
      <w:r w:rsidR="00220E32">
        <w:t xml:space="preserve">vehicles are required to stop/start therefore higher torque is required to </w:t>
      </w:r>
      <w:r w:rsidR="008D2E5E">
        <w:t>repeatedly pull away from rest. However, it is over</w:t>
      </w:r>
      <w:r w:rsidR="00593F58">
        <w:t>predicting at higher RPMs due to</w:t>
      </w:r>
      <w:r w:rsidR="00294232">
        <w:t xml:space="preserve"> the calculations assuming that the engine is 100% efficient </w:t>
      </w:r>
      <w:r w:rsidR="0011117C">
        <w:t>therefore losses</w:t>
      </w:r>
      <w:r w:rsidR="00593F58">
        <w:t xml:space="preserve"> not included in the calculations. These losses </w:t>
      </w:r>
      <w:r w:rsidR="00674ACE">
        <w:t>include</w:t>
      </w:r>
      <w:r w:rsidR="00593F58">
        <w:t xml:space="preserve"> </w:t>
      </w:r>
      <w:r w:rsidR="0011117C">
        <w:t>kinetic, heat</w:t>
      </w:r>
      <w:r w:rsidR="001677FF">
        <w:t xml:space="preserve"> and sound</w:t>
      </w:r>
      <w:r w:rsidR="006F09AD">
        <w:t>, lub</w:t>
      </w:r>
      <w:r w:rsidR="0011117C">
        <w:t>rication</w:t>
      </w:r>
      <w:r w:rsidR="00A1546C">
        <w:t>.</w:t>
      </w:r>
    </w:p>
    <w:p w14:paraId="0A31E7C8" w14:textId="6B47935E" w:rsidR="00433571" w:rsidRPr="001832BB" w:rsidRDefault="00433571" w:rsidP="001832BB">
      <w:r>
        <w:br w:type="page"/>
      </w:r>
    </w:p>
    <w:p w14:paraId="031A7E5C" w14:textId="77777777" w:rsidR="00433571" w:rsidRDefault="007D0D97" w:rsidP="00817E34">
      <w:pPr>
        <w:pStyle w:val="Heading1"/>
      </w:pPr>
      <w:bookmarkStart w:id="26" w:name="_Toc225497986"/>
      <w:r>
        <w:lastRenderedPageBreak/>
        <w:t>Conclusion</w:t>
      </w:r>
      <w:bookmarkEnd w:id="26"/>
    </w:p>
    <w:p w14:paraId="01BA2BBD" w14:textId="6A7C91A5" w:rsidR="006B119A" w:rsidRDefault="00C8361F" w:rsidP="006B119A">
      <w:r>
        <w:t xml:space="preserve">To conclude, </w:t>
      </w:r>
      <w:r w:rsidR="00221938">
        <w:t>during the piston</w:t>
      </w:r>
      <w:r w:rsidR="00A01E40">
        <w:t>’</w:t>
      </w:r>
      <w:r w:rsidR="00221938">
        <w:t>s cycle components have been made to undergo a variety of forces</w:t>
      </w:r>
      <w:r w:rsidR="005C4438">
        <w:t xml:space="preserve"> and therefore must be designed to withstand those stresses. </w:t>
      </w:r>
      <w:r w:rsidR="00CD0B32">
        <w:t xml:space="preserve">This is then shown through all three components which when operating at 6000RPM </w:t>
      </w:r>
      <w:r w:rsidR="00C91C2F">
        <w:t xml:space="preserve">will not fail due to having a FSF greater than one. These </w:t>
      </w:r>
      <w:r w:rsidR="00DB4FCA">
        <w:t xml:space="preserve">values of </w:t>
      </w:r>
      <w:r w:rsidR="00DB4FCA">
        <w:t>3.4915</w:t>
      </w:r>
      <w:r w:rsidR="00DB4FCA">
        <w:t xml:space="preserve"> for midpoint of conrod, </w:t>
      </w:r>
      <w:r w:rsidR="00DB4FCA">
        <w:t>4.127</w:t>
      </w:r>
      <w:r w:rsidR="00DB4FCA">
        <w:t xml:space="preserve"> for the gudgeon pin and </w:t>
      </w:r>
      <w:r w:rsidR="00DB4FCA">
        <w:t>1.9585</w:t>
      </w:r>
      <w:r w:rsidR="00DB4FCA">
        <w:t xml:space="preserve"> with stress concentration applied for the conrod bolt. This means that each component has the potential to withstand stresses greater than their actual range</w:t>
      </w:r>
      <w:r w:rsidR="00F82E14">
        <w:t xml:space="preserve"> </w:t>
      </w:r>
      <w:r w:rsidR="005A4B3C">
        <w:t xml:space="preserve">but can be limited by the bolt. However, when the RPM is extrapolated to reach 9000 </w:t>
      </w:r>
      <w:r w:rsidR="00230596">
        <w:t>the stress applied to each component increases resulting in the conrod bolt failing</w:t>
      </w:r>
      <w:r w:rsidR="00B35FE1">
        <w:t>. This has resulted in the conrod bolt needing to be redesigned and improve to fail at the increased RPM</w:t>
      </w:r>
      <w:r w:rsidR="003F23CC">
        <w:t>. A variety of changes could be done including reducing the shank’s CSA</w:t>
      </w:r>
      <w:r w:rsidR="00C30A34">
        <w:t xml:space="preserve">, changing the material to find more idealistic properties </w:t>
      </w:r>
      <w:r w:rsidR="005D1E37">
        <w:t xml:space="preserve">and finally increasing the root radius to reduce areas of stress concentration. </w:t>
      </w:r>
      <w:r w:rsidR="005C45D7">
        <w:t>This resulted in a to the bolt having a FSF of 2.378.</w:t>
      </w:r>
    </w:p>
    <w:p w14:paraId="0A112B60" w14:textId="6DC779C3" w:rsidR="000D2702" w:rsidRDefault="000D2702" w:rsidP="006B119A">
      <w:r>
        <w:t xml:space="preserve">Finally, </w:t>
      </w:r>
      <w:r w:rsidR="00A14788">
        <w:t xml:space="preserve">realigning the data has allowed for comparison </w:t>
      </w:r>
      <w:r w:rsidR="002C40F3">
        <w:t xml:space="preserve">between standard and cross plane configuration for the </w:t>
      </w:r>
      <w:r w:rsidR="00432BC8">
        <w:t>engine. The main difference between the two engine types is how the loads is distributed through the cycle</w:t>
      </w:r>
      <w:r w:rsidR="006129C9">
        <w:t xml:space="preserve"> with the standard configuration </w:t>
      </w:r>
      <w:r w:rsidR="000540D9">
        <w:t>ha</w:t>
      </w:r>
      <w:r w:rsidR="00081459">
        <w:t xml:space="preserve">ving peak </w:t>
      </w:r>
      <w:r w:rsidR="00A41DB7">
        <w:t>torque</w:t>
      </w:r>
      <w:r w:rsidR="00081459">
        <w:t xml:space="preserve"> occurring every 180 degrees whereas </w:t>
      </w:r>
      <w:r w:rsidR="0031245E">
        <w:t xml:space="preserve">the </w:t>
      </w:r>
      <w:r w:rsidR="00A7195F">
        <w:t>cross-plane</w:t>
      </w:r>
      <w:r w:rsidR="0031245E">
        <w:t xml:space="preserve"> configuration </w:t>
      </w:r>
      <w:r w:rsidR="00A41DB7">
        <w:t xml:space="preserve">has smaller peak torques but </w:t>
      </w:r>
      <w:r w:rsidR="00A7195F">
        <w:t>it occurs more often throughout the engine cycle. Furthermore, plotting the overall engine torque</w:t>
      </w:r>
      <w:r w:rsidR="00CA2F0F">
        <w:t xml:space="preserve"> compared to Ford’s data has presented limitations in the model including </w:t>
      </w:r>
      <w:r w:rsidR="00604E25">
        <w:t>losses through heat, sound and lubrication as well as factors not including such as being unable to model the supercharger.</w:t>
      </w:r>
    </w:p>
    <w:p w14:paraId="55A30096" w14:textId="77777777" w:rsidR="0027612C" w:rsidRDefault="0027612C" w:rsidP="006B119A"/>
    <w:p w14:paraId="07EE734E" w14:textId="77777777" w:rsidR="00494A18" w:rsidRDefault="00494A18" w:rsidP="00433571"/>
    <w:p w14:paraId="25D3287A" w14:textId="77777777" w:rsidR="00494A18" w:rsidRDefault="00494A18" w:rsidP="00433571"/>
    <w:p w14:paraId="5ECE46BA" w14:textId="3AC5AFD3" w:rsidR="00364218" w:rsidRDefault="00364218" w:rsidP="00433571">
      <w:r>
        <w:br w:type="page"/>
      </w:r>
    </w:p>
    <w:bookmarkStart w:id="27" w:name="_Toc225497987" w:displacedByCustomXml="next"/>
    <w:sdt>
      <w:sdtPr>
        <w:rPr>
          <w:rFonts w:asciiTheme="minorHAnsi" w:eastAsiaTheme="minorEastAsia" w:hAnsiTheme="minorHAnsi" w:cstheme="minorBidi"/>
          <w:color w:val="auto"/>
          <w:sz w:val="22"/>
          <w:szCs w:val="22"/>
        </w:rPr>
        <w:id w:val="-362597151"/>
        <w:docPartObj>
          <w:docPartGallery w:val="Bibliographies"/>
          <w:docPartUnique/>
        </w:docPartObj>
      </w:sdtPr>
      <w:sdtEndPr/>
      <w:sdtContent>
        <w:p w14:paraId="0B18DD73" w14:textId="1262D92B" w:rsidR="00517315" w:rsidRDefault="00517315">
          <w:pPr>
            <w:pStyle w:val="Heading1"/>
          </w:pPr>
          <w:r>
            <w:t>References</w:t>
          </w:r>
          <w:bookmarkEnd w:id="27"/>
        </w:p>
        <w:sdt>
          <w:sdtPr>
            <w:id w:val="-573587230"/>
            <w:bibliography/>
          </w:sdtPr>
          <w:sdtEndPr/>
          <w:sdtContent>
            <w:p w14:paraId="4B702CE7" w14:textId="77777777" w:rsidR="00A31010" w:rsidRDefault="00517315" w:rsidP="00A31010">
              <w:pPr>
                <w:pStyle w:val="Bibliography"/>
                <w:rPr>
                  <w:noProof/>
                  <w:kern w:val="0"/>
                  <w:sz w:val="24"/>
                  <w:szCs w:val="24"/>
                  <w14:ligatures w14:val="none"/>
                </w:rPr>
              </w:pPr>
              <w:r>
                <w:fldChar w:fldCharType="begin"/>
              </w:r>
              <w:r>
                <w:instrText xml:space="preserve"> BIBLIOGRAPHY </w:instrText>
              </w:r>
              <w:r>
                <w:fldChar w:fldCharType="separate"/>
              </w:r>
              <w:r w:rsidR="00A31010">
                <w:rPr>
                  <w:noProof/>
                </w:rPr>
                <w:t xml:space="preserve">ARP, 2026. </w:t>
              </w:r>
              <w:r w:rsidR="00A31010">
                <w:rPr>
                  <w:i/>
                  <w:iCs/>
                  <w:noProof/>
                </w:rPr>
                <w:t xml:space="preserve">ARP Catalog, </w:t>
              </w:r>
              <w:r w:rsidR="00A31010">
                <w:rPr>
                  <w:noProof/>
                </w:rPr>
                <w:t>N/A: ARP.</w:t>
              </w:r>
            </w:p>
            <w:p w14:paraId="29776D64" w14:textId="77777777" w:rsidR="00A31010" w:rsidRDefault="00A31010" w:rsidP="00A31010">
              <w:pPr>
                <w:pStyle w:val="Bibliography"/>
                <w:rPr>
                  <w:noProof/>
                </w:rPr>
              </w:pPr>
              <w:r>
                <w:rPr>
                  <w:noProof/>
                </w:rPr>
                <w:t xml:space="preserve">Bailey, J. R., 1967. </w:t>
              </w:r>
              <w:r>
                <w:rPr>
                  <w:i/>
                  <w:iCs/>
                  <w:noProof/>
                </w:rPr>
                <w:t xml:space="preserve">Improving the Fatigue Life of Connecting Rods in Chain Saw Engines, </w:t>
              </w:r>
              <w:r>
                <w:rPr>
                  <w:noProof/>
                </w:rPr>
                <w:t>s.l.: s.n.</w:t>
              </w:r>
            </w:p>
            <w:p w14:paraId="65AC5624" w14:textId="77777777" w:rsidR="00A31010" w:rsidRDefault="00A31010" w:rsidP="00A31010">
              <w:pPr>
                <w:pStyle w:val="Bibliography"/>
                <w:rPr>
                  <w:noProof/>
                </w:rPr>
              </w:pPr>
              <w:r>
                <w:rPr>
                  <w:noProof/>
                </w:rPr>
                <w:t xml:space="preserve">Ford, 2026. </w:t>
              </w:r>
              <w:r>
                <w:rPr>
                  <w:i/>
                  <w:iCs/>
                  <w:noProof/>
                </w:rPr>
                <w:t xml:space="preserve">1.6 GTDI EcoBoost. </w:t>
              </w:r>
              <w:r>
                <w:rPr>
                  <w:noProof/>
                </w:rPr>
                <w:t xml:space="preserve">[Online] </w:t>
              </w:r>
              <w:r>
                <w:rPr>
                  <w:noProof/>
                </w:rPr>
                <w:br/>
                <w:t xml:space="preserve">Available at: </w:t>
              </w:r>
              <w:r>
                <w:rPr>
                  <w:noProof/>
                  <w:u w:val="single"/>
                </w:rPr>
                <w:t>https://www.ford.co.uk/content/dam/guxeu/uk/documents/home/experience-ford/about-ford/ford-component-sales/specification-details-data-sheets/16-ecoboost-np.pdf</w:t>
              </w:r>
              <w:r>
                <w:rPr>
                  <w:noProof/>
                </w:rPr>
                <w:br/>
                <w:t>[Accessed 22 March 2026].</w:t>
              </w:r>
            </w:p>
            <w:p w14:paraId="1F71817D" w14:textId="77777777" w:rsidR="00A31010" w:rsidRDefault="00A31010" w:rsidP="00A31010">
              <w:pPr>
                <w:pStyle w:val="Bibliography"/>
                <w:rPr>
                  <w:noProof/>
                </w:rPr>
              </w:pPr>
              <w:r>
                <w:rPr>
                  <w:noProof/>
                </w:rPr>
                <w:t xml:space="preserve">MotorReviewer, 2026. </w:t>
              </w:r>
              <w:r>
                <w:rPr>
                  <w:i/>
                  <w:iCs/>
                  <w:noProof/>
                </w:rPr>
                <w:t xml:space="preserve">Ford 1.6L EcoBoost GTDI Engine Specs, Problems &amp; Reliability. </w:t>
              </w:r>
              <w:r>
                <w:rPr>
                  <w:noProof/>
                </w:rPr>
                <w:t xml:space="preserve">[Online] </w:t>
              </w:r>
              <w:r>
                <w:rPr>
                  <w:noProof/>
                </w:rPr>
                <w:br/>
                <w:t xml:space="preserve">Available at: </w:t>
              </w:r>
              <w:r>
                <w:rPr>
                  <w:noProof/>
                  <w:u w:val="single"/>
                </w:rPr>
                <w:t>https://www.motorreviewer.com/engine.php?engine_id=132</w:t>
              </w:r>
              <w:r>
                <w:rPr>
                  <w:noProof/>
                </w:rPr>
                <w:br/>
                <w:t>[Accessed 22 March 2026].</w:t>
              </w:r>
            </w:p>
            <w:p w14:paraId="60816D27" w14:textId="77777777" w:rsidR="00A31010" w:rsidRDefault="00A31010" w:rsidP="00A31010">
              <w:pPr>
                <w:pStyle w:val="Bibliography"/>
                <w:rPr>
                  <w:noProof/>
                </w:rPr>
              </w:pPr>
              <w:r>
                <w:rPr>
                  <w:noProof/>
                </w:rPr>
                <w:t xml:space="preserve">Ooi, W., 2024. </w:t>
              </w:r>
              <w:r>
                <w:rPr>
                  <w:i/>
                  <w:iCs/>
                  <w:noProof/>
                </w:rPr>
                <w:t xml:space="preserve">What Exactly is a Crossplane Engine. </w:t>
              </w:r>
              <w:r>
                <w:rPr>
                  <w:noProof/>
                </w:rPr>
                <w:t xml:space="preserve">[Online] </w:t>
              </w:r>
              <w:r>
                <w:rPr>
                  <w:noProof/>
                </w:rPr>
                <w:br/>
                <w:t xml:space="preserve">Available at: </w:t>
              </w:r>
              <w:r>
                <w:rPr>
                  <w:noProof/>
                  <w:u w:val="single"/>
                </w:rPr>
                <w:t>https://www.bikesrepublic.com/english/what-exactly-is-a-crossplane-engine/</w:t>
              </w:r>
              <w:r>
                <w:rPr>
                  <w:noProof/>
                </w:rPr>
                <w:br/>
                <w:t>[Accessed 22 March 2026].</w:t>
              </w:r>
            </w:p>
            <w:p w14:paraId="60455BB7" w14:textId="77777777" w:rsidR="00A31010" w:rsidRDefault="00A31010" w:rsidP="00A31010">
              <w:pPr>
                <w:pStyle w:val="Bibliography"/>
                <w:rPr>
                  <w:noProof/>
                </w:rPr>
              </w:pPr>
              <w:r>
                <w:rPr>
                  <w:noProof/>
                </w:rPr>
                <w:t xml:space="preserve">Takashima, M. et al., 2003. </w:t>
              </w:r>
              <w:r>
                <w:rPr>
                  <w:i/>
                  <w:iCs/>
                  <w:noProof/>
                </w:rPr>
                <w:t xml:space="preserve">Development of 1600 N/mm2 Class Ultra-High Strength Bolts, </w:t>
              </w:r>
              <w:r>
                <w:rPr>
                  <w:noProof/>
                </w:rPr>
                <w:t>s.l.: s.n.</w:t>
              </w:r>
            </w:p>
            <w:p w14:paraId="4934392B" w14:textId="0FDB3F88" w:rsidR="00364218" w:rsidRPr="00364218" w:rsidRDefault="00517315" w:rsidP="00A31010">
              <w:r>
                <w:rPr>
                  <w:b/>
                  <w:bCs/>
                  <w:noProof/>
                </w:rPr>
                <w:fldChar w:fldCharType="end"/>
              </w:r>
            </w:p>
          </w:sdtContent>
        </w:sdt>
      </w:sdtContent>
    </w:sdt>
    <w:p w14:paraId="424820B9" w14:textId="77777777" w:rsidR="006C6F76" w:rsidRPr="006C6F76" w:rsidRDefault="006C6F76" w:rsidP="006C6F76">
      <w:pPr>
        <w:rPr>
          <w:sz w:val="28"/>
          <w:szCs w:val="28"/>
        </w:rPr>
      </w:pPr>
    </w:p>
    <w:sectPr w:rsidR="006C6F76" w:rsidRPr="006C6F76" w:rsidSect="00B20C04">
      <w:footerReference w:type="default" r:id="rId3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Catherine Harding" w:date="2026-03-26T10:16:00Z" w:initials="CH">
    <w:p w14:paraId="7E1A3A74" w14:textId="626828D8" w:rsidR="001E47BE" w:rsidRDefault="001E47BE">
      <w:pPr>
        <w:pStyle w:val="CommentText"/>
      </w:pPr>
      <w:r>
        <w:rPr>
          <w:rStyle w:val="CommentReference"/>
        </w:rPr>
        <w:annotationRef/>
      </w:r>
      <w:r w:rsidRPr="2B67E37F">
        <w:t>doesn't make sense as its currently written do you mean despite having a higher FSF the conrod bolt is potentially over engineered?</w:t>
      </w:r>
    </w:p>
  </w:comment>
  <w:comment w:id="10" w:author="Catherine Harding" w:date="2026-03-26T10:18:00Z" w:initials="CH">
    <w:p w14:paraId="7FFB075A" w14:textId="0F684F4B" w:rsidR="00B90D3B" w:rsidRDefault="00B90D3B">
      <w:pPr>
        <w:pStyle w:val="CommentText"/>
      </w:pPr>
      <w:r>
        <w:rPr>
          <w:rStyle w:val="CommentReference"/>
        </w:rPr>
        <w:annotationRef/>
      </w:r>
      <w:r w:rsidRPr="749A97AB">
        <w:t>remove 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E1A3A74" w15:done="0"/>
  <w15:commentEx w15:paraId="7FFB07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12C9B5" w16cex:dateUtc="2026-03-26T10:16:00Z"/>
  <w16cex:commentExtensible w16cex:durableId="35E345ED" w16cex:dateUtc="2026-03-26T1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1A3A74" w16cid:durableId="1312C9B5"/>
  <w16cid:commentId w16cid:paraId="7FFB075A" w16cid:durableId="35E345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0490F" w14:textId="77777777" w:rsidR="004F207C" w:rsidRDefault="004F207C" w:rsidP="0087418C">
      <w:pPr>
        <w:spacing w:after="0" w:line="240" w:lineRule="auto"/>
      </w:pPr>
      <w:r>
        <w:separator/>
      </w:r>
    </w:p>
  </w:endnote>
  <w:endnote w:type="continuationSeparator" w:id="0">
    <w:p w14:paraId="0117260A" w14:textId="77777777" w:rsidR="004F207C" w:rsidRDefault="004F207C" w:rsidP="00874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237845"/>
      <w:docPartObj>
        <w:docPartGallery w:val="Page Numbers (Bottom of Page)"/>
        <w:docPartUnique/>
      </w:docPartObj>
    </w:sdtPr>
    <w:sdtEndPr>
      <w:rPr>
        <w:noProof/>
      </w:rPr>
    </w:sdtEndPr>
    <w:sdtContent>
      <w:p w14:paraId="6E4CC4C0" w14:textId="05307B45" w:rsidR="002E2CBC" w:rsidRDefault="002E2C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64630" w14:textId="77777777" w:rsidR="0087418C" w:rsidRDefault="00874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081FB" w14:textId="77777777" w:rsidR="004F207C" w:rsidRDefault="004F207C" w:rsidP="0087418C">
      <w:pPr>
        <w:spacing w:after="0" w:line="240" w:lineRule="auto"/>
      </w:pPr>
      <w:r>
        <w:separator/>
      </w:r>
    </w:p>
  </w:footnote>
  <w:footnote w:type="continuationSeparator" w:id="0">
    <w:p w14:paraId="1EDFDDAB" w14:textId="77777777" w:rsidR="004F207C" w:rsidRDefault="004F207C" w:rsidP="00874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925E9"/>
    <w:multiLevelType w:val="multilevel"/>
    <w:tmpl w:val="4704FB1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4611F67"/>
    <w:multiLevelType w:val="hybridMultilevel"/>
    <w:tmpl w:val="E99A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B18C4"/>
    <w:multiLevelType w:val="hybridMultilevel"/>
    <w:tmpl w:val="7C14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E582A"/>
    <w:multiLevelType w:val="hybridMultilevel"/>
    <w:tmpl w:val="FC22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280496"/>
    <w:multiLevelType w:val="hybridMultilevel"/>
    <w:tmpl w:val="37A655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930389781">
    <w:abstractNumId w:val="0"/>
  </w:num>
  <w:num w:numId="2" w16cid:durableId="1400595977">
    <w:abstractNumId w:val="2"/>
  </w:num>
  <w:num w:numId="3" w16cid:durableId="1237859717">
    <w:abstractNumId w:val="3"/>
  </w:num>
  <w:num w:numId="4" w16cid:durableId="495460559">
    <w:abstractNumId w:val="4"/>
  </w:num>
  <w:num w:numId="5" w16cid:durableId="109327889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therine Harding">
    <w15:presenceInfo w15:providerId="AD" w15:userId="S::c.harding@uwtsd.ac.uk::a560f69e-f19a-454e-ba49-d28e6868bd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BA"/>
    <w:rsid w:val="0000096B"/>
    <w:rsid w:val="000011AA"/>
    <w:rsid w:val="00001A21"/>
    <w:rsid w:val="0000501E"/>
    <w:rsid w:val="000100A4"/>
    <w:rsid w:val="00012325"/>
    <w:rsid w:val="00012DC1"/>
    <w:rsid w:val="000140A0"/>
    <w:rsid w:val="00014D23"/>
    <w:rsid w:val="00015693"/>
    <w:rsid w:val="00021CD1"/>
    <w:rsid w:val="000234D8"/>
    <w:rsid w:val="0002552A"/>
    <w:rsid w:val="00027FA7"/>
    <w:rsid w:val="00033822"/>
    <w:rsid w:val="00034D56"/>
    <w:rsid w:val="00034F76"/>
    <w:rsid w:val="00042009"/>
    <w:rsid w:val="0004315C"/>
    <w:rsid w:val="0004417C"/>
    <w:rsid w:val="0004512B"/>
    <w:rsid w:val="00051EFB"/>
    <w:rsid w:val="00052D33"/>
    <w:rsid w:val="00053079"/>
    <w:rsid w:val="000540D9"/>
    <w:rsid w:val="000618E4"/>
    <w:rsid w:val="00061904"/>
    <w:rsid w:val="0006547A"/>
    <w:rsid w:val="000667B9"/>
    <w:rsid w:val="00070606"/>
    <w:rsid w:val="00070736"/>
    <w:rsid w:val="00071F8A"/>
    <w:rsid w:val="00074863"/>
    <w:rsid w:val="00075A83"/>
    <w:rsid w:val="00075CCD"/>
    <w:rsid w:val="00076366"/>
    <w:rsid w:val="00081459"/>
    <w:rsid w:val="00082073"/>
    <w:rsid w:val="00086567"/>
    <w:rsid w:val="00087CC2"/>
    <w:rsid w:val="000934FC"/>
    <w:rsid w:val="00097509"/>
    <w:rsid w:val="000A00DF"/>
    <w:rsid w:val="000A0B87"/>
    <w:rsid w:val="000A1974"/>
    <w:rsid w:val="000A1C51"/>
    <w:rsid w:val="000A3754"/>
    <w:rsid w:val="000A42EB"/>
    <w:rsid w:val="000A7F6C"/>
    <w:rsid w:val="000B39C0"/>
    <w:rsid w:val="000B3ECA"/>
    <w:rsid w:val="000B5591"/>
    <w:rsid w:val="000B7D24"/>
    <w:rsid w:val="000C02D3"/>
    <w:rsid w:val="000C636C"/>
    <w:rsid w:val="000D1829"/>
    <w:rsid w:val="000D2702"/>
    <w:rsid w:val="000D36D3"/>
    <w:rsid w:val="000D403B"/>
    <w:rsid w:val="000D4ADF"/>
    <w:rsid w:val="000D6291"/>
    <w:rsid w:val="000D6947"/>
    <w:rsid w:val="000E1936"/>
    <w:rsid w:val="000E3285"/>
    <w:rsid w:val="000E6ACD"/>
    <w:rsid w:val="000E6CF4"/>
    <w:rsid w:val="000F1C51"/>
    <w:rsid w:val="000F5768"/>
    <w:rsid w:val="000F6574"/>
    <w:rsid w:val="000F7A73"/>
    <w:rsid w:val="001012BB"/>
    <w:rsid w:val="00103B7F"/>
    <w:rsid w:val="00105E4D"/>
    <w:rsid w:val="0011088E"/>
    <w:rsid w:val="0011117C"/>
    <w:rsid w:val="001115A1"/>
    <w:rsid w:val="00112958"/>
    <w:rsid w:val="00114B4C"/>
    <w:rsid w:val="00115F37"/>
    <w:rsid w:val="00121EC6"/>
    <w:rsid w:val="00125FAD"/>
    <w:rsid w:val="00126C28"/>
    <w:rsid w:val="00133960"/>
    <w:rsid w:val="00133D4B"/>
    <w:rsid w:val="00133E5D"/>
    <w:rsid w:val="00134B77"/>
    <w:rsid w:val="00144DDA"/>
    <w:rsid w:val="0015029F"/>
    <w:rsid w:val="00153D7E"/>
    <w:rsid w:val="00153E1A"/>
    <w:rsid w:val="001573D6"/>
    <w:rsid w:val="00157B32"/>
    <w:rsid w:val="00160905"/>
    <w:rsid w:val="0016281C"/>
    <w:rsid w:val="001650EA"/>
    <w:rsid w:val="00165660"/>
    <w:rsid w:val="001677FF"/>
    <w:rsid w:val="00167812"/>
    <w:rsid w:val="00170CEF"/>
    <w:rsid w:val="001723C2"/>
    <w:rsid w:val="00173B5B"/>
    <w:rsid w:val="00175A54"/>
    <w:rsid w:val="0017786A"/>
    <w:rsid w:val="001828D6"/>
    <w:rsid w:val="001832BB"/>
    <w:rsid w:val="001849FC"/>
    <w:rsid w:val="001871E6"/>
    <w:rsid w:val="00193618"/>
    <w:rsid w:val="00194726"/>
    <w:rsid w:val="0019476E"/>
    <w:rsid w:val="001953A6"/>
    <w:rsid w:val="001A552D"/>
    <w:rsid w:val="001A64DE"/>
    <w:rsid w:val="001A7C04"/>
    <w:rsid w:val="001B0621"/>
    <w:rsid w:val="001B0C27"/>
    <w:rsid w:val="001B2896"/>
    <w:rsid w:val="001B42C6"/>
    <w:rsid w:val="001C05C2"/>
    <w:rsid w:val="001C165E"/>
    <w:rsid w:val="001C494D"/>
    <w:rsid w:val="001C5E18"/>
    <w:rsid w:val="001C6DAD"/>
    <w:rsid w:val="001C6E46"/>
    <w:rsid w:val="001D0827"/>
    <w:rsid w:val="001D0DCA"/>
    <w:rsid w:val="001D4003"/>
    <w:rsid w:val="001D529D"/>
    <w:rsid w:val="001D745C"/>
    <w:rsid w:val="001E28CE"/>
    <w:rsid w:val="001E47BE"/>
    <w:rsid w:val="001E68E0"/>
    <w:rsid w:val="001E745B"/>
    <w:rsid w:val="001F7B7C"/>
    <w:rsid w:val="002010DD"/>
    <w:rsid w:val="00201954"/>
    <w:rsid w:val="00203270"/>
    <w:rsid w:val="00210377"/>
    <w:rsid w:val="00211887"/>
    <w:rsid w:val="00212E75"/>
    <w:rsid w:val="002130CD"/>
    <w:rsid w:val="00215AB7"/>
    <w:rsid w:val="002176BC"/>
    <w:rsid w:val="002178BE"/>
    <w:rsid w:val="00217B0A"/>
    <w:rsid w:val="00220E32"/>
    <w:rsid w:val="00221367"/>
    <w:rsid w:val="00221938"/>
    <w:rsid w:val="00221EF8"/>
    <w:rsid w:val="002226DE"/>
    <w:rsid w:val="00224936"/>
    <w:rsid w:val="00225BE3"/>
    <w:rsid w:val="00226483"/>
    <w:rsid w:val="00230500"/>
    <w:rsid w:val="00230596"/>
    <w:rsid w:val="00232A1B"/>
    <w:rsid w:val="002333B5"/>
    <w:rsid w:val="002335D5"/>
    <w:rsid w:val="0023629F"/>
    <w:rsid w:val="00237AD7"/>
    <w:rsid w:val="0024194B"/>
    <w:rsid w:val="00246820"/>
    <w:rsid w:val="002472BE"/>
    <w:rsid w:val="00247D01"/>
    <w:rsid w:val="00252201"/>
    <w:rsid w:val="002554C1"/>
    <w:rsid w:val="00255E15"/>
    <w:rsid w:val="002576DF"/>
    <w:rsid w:val="002619F0"/>
    <w:rsid w:val="00263E4D"/>
    <w:rsid w:val="00264EF6"/>
    <w:rsid w:val="00273536"/>
    <w:rsid w:val="00274E9C"/>
    <w:rsid w:val="0027612C"/>
    <w:rsid w:val="0028140A"/>
    <w:rsid w:val="0028150F"/>
    <w:rsid w:val="002818C3"/>
    <w:rsid w:val="00281E3E"/>
    <w:rsid w:val="0028464F"/>
    <w:rsid w:val="00284D71"/>
    <w:rsid w:val="00290A3A"/>
    <w:rsid w:val="002930DF"/>
    <w:rsid w:val="00294232"/>
    <w:rsid w:val="00295DD5"/>
    <w:rsid w:val="00296971"/>
    <w:rsid w:val="00297A24"/>
    <w:rsid w:val="002A1F08"/>
    <w:rsid w:val="002A3B34"/>
    <w:rsid w:val="002A3CA2"/>
    <w:rsid w:val="002A49B4"/>
    <w:rsid w:val="002B148C"/>
    <w:rsid w:val="002C1917"/>
    <w:rsid w:val="002C339C"/>
    <w:rsid w:val="002C40F3"/>
    <w:rsid w:val="002C4CB5"/>
    <w:rsid w:val="002D2540"/>
    <w:rsid w:val="002D3297"/>
    <w:rsid w:val="002D45FE"/>
    <w:rsid w:val="002E2556"/>
    <w:rsid w:val="002E2CBC"/>
    <w:rsid w:val="002E3E01"/>
    <w:rsid w:val="002E5761"/>
    <w:rsid w:val="002F26BD"/>
    <w:rsid w:val="002F4B41"/>
    <w:rsid w:val="002F5047"/>
    <w:rsid w:val="002F6736"/>
    <w:rsid w:val="002F72EB"/>
    <w:rsid w:val="00300A9A"/>
    <w:rsid w:val="00300F17"/>
    <w:rsid w:val="00302236"/>
    <w:rsid w:val="00303993"/>
    <w:rsid w:val="00304415"/>
    <w:rsid w:val="00306469"/>
    <w:rsid w:val="0030718E"/>
    <w:rsid w:val="00307B00"/>
    <w:rsid w:val="00311473"/>
    <w:rsid w:val="0031245E"/>
    <w:rsid w:val="00314786"/>
    <w:rsid w:val="00321BFB"/>
    <w:rsid w:val="0032329E"/>
    <w:rsid w:val="00324C49"/>
    <w:rsid w:val="003316CC"/>
    <w:rsid w:val="00334779"/>
    <w:rsid w:val="0033628E"/>
    <w:rsid w:val="0034610B"/>
    <w:rsid w:val="00346D6C"/>
    <w:rsid w:val="00354CF3"/>
    <w:rsid w:val="00355C59"/>
    <w:rsid w:val="00356A1F"/>
    <w:rsid w:val="00360A69"/>
    <w:rsid w:val="003624CD"/>
    <w:rsid w:val="00364218"/>
    <w:rsid w:val="00365D12"/>
    <w:rsid w:val="00365D3C"/>
    <w:rsid w:val="00381A12"/>
    <w:rsid w:val="00382CE7"/>
    <w:rsid w:val="00387D17"/>
    <w:rsid w:val="00390367"/>
    <w:rsid w:val="003926EF"/>
    <w:rsid w:val="00396142"/>
    <w:rsid w:val="003A0255"/>
    <w:rsid w:val="003B0D85"/>
    <w:rsid w:val="003B38A5"/>
    <w:rsid w:val="003B57F5"/>
    <w:rsid w:val="003B6CA3"/>
    <w:rsid w:val="003B6CCA"/>
    <w:rsid w:val="003B780E"/>
    <w:rsid w:val="003C1149"/>
    <w:rsid w:val="003C6ADC"/>
    <w:rsid w:val="003D0604"/>
    <w:rsid w:val="003D69CB"/>
    <w:rsid w:val="003E0F74"/>
    <w:rsid w:val="003E1119"/>
    <w:rsid w:val="003E22D1"/>
    <w:rsid w:val="003E27B8"/>
    <w:rsid w:val="003E6078"/>
    <w:rsid w:val="003E6758"/>
    <w:rsid w:val="003F23CC"/>
    <w:rsid w:val="003F26AB"/>
    <w:rsid w:val="004003A9"/>
    <w:rsid w:val="00406B72"/>
    <w:rsid w:val="004075FD"/>
    <w:rsid w:val="004117C3"/>
    <w:rsid w:val="00411EDC"/>
    <w:rsid w:val="00413EB0"/>
    <w:rsid w:val="004174B0"/>
    <w:rsid w:val="004233ED"/>
    <w:rsid w:val="004241CD"/>
    <w:rsid w:val="00432BC8"/>
    <w:rsid w:val="00433571"/>
    <w:rsid w:val="00434031"/>
    <w:rsid w:val="00435819"/>
    <w:rsid w:val="00440DF1"/>
    <w:rsid w:val="00442288"/>
    <w:rsid w:val="00442E91"/>
    <w:rsid w:val="004443E1"/>
    <w:rsid w:val="004513EF"/>
    <w:rsid w:val="00456BEA"/>
    <w:rsid w:val="00457F9A"/>
    <w:rsid w:val="004613A8"/>
    <w:rsid w:val="00462BAA"/>
    <w:rsid w:val="00464E92"/>
    <w:rsid w:val="00465587"/>
    <w:rsid w:val="00465C14"/>
    <w:rsid w:val="0046636F"/>
    <w:rsid w:val="00467F49"/>
    <w:rsid w:val="00471B7B"/>
    <w:rsid w:val="0047746A"/>
    <w:rsid w:val="00477D29"/>
    <w:rsid w:val="00480DC6"/>
    <w:rsid w:val="00481F46"/>
    <w:rsid w:val="0048439C"/>
    <w:rsid w:val="00485D96"/>
    <w:rsid w:val="00486816"/>
    <w:rsid w:val="00494A18"/>
    <w:rsid w:val="00497CDD"/>
    <w:rsid w:val="004A13F4"/>
    <w:rsid w:val="004A1948"/>
    <w:rsid w:val="004A49A2"/>
    <w:rsid w:val="004A79AE"/>
    <w:rsid w:val="004B1564"/>
    <w:rsid w:val="004B1963"/>
    <w:rsid w:val="004B426F"/>
    <w:rsid w:val="004B4F93"/>
    <w:rsid w:val="004B5DE6"/>
    <w:rsid w:val="004B69AB"/>
    <w:rsid w:val="004C015A"/>
    <w:rsid w:val="004C1C33"/>
    <w:rsid w:val="004C30EF"/>
    <w:rsid w:val="004C4812"/>
    <w:rsid w:val="004C5D54"/>
    <w:rsid w:val="004D3275"/>
    <w:rsid w:val="004D3AA2"/>
    <w:rsid w:val="004D4C19"/>
    <w:rsid w:val="004D6E58"/>
    <w:rsid w:val="004D77E4"/>
    <w:rsid w:val="004E0EF0"/>
    <w:rsid w:val="004E110E"/>
    <w:rsid w:val="004E1A2B"/>
    <w:rsid w:val="004E41B0"/>
    <w:rsid w:val="004F207C"/>
    <w:rsid w:val="004F35E0"/>
    <w:rsid w:val="00500134"/>
    <w:rsid w:val="00505928"/>
    <w:rsid w:val="005063E8"/>
    <w:rsid w:val="00515517"/>
    <w:rsid w:val="005155A8"/>
    <w:rsid w:val="00517315"/>
    <w:rsid w:val="005269A3"/>
    <w:rsid w:val="00527FD3"/>
    <w:rsid w:val="00531D62"/>
    <w:rsid w:val="00535478"/>
    <w:rsid w:val="0054197A"/>
    <w:rsid w:val="005448C8"/>
    <w:rsid w:val="00545026"/>
    <w:rsid w:val="005472D7"/>
    <w:rsid w:val="00557DD4"/>
    <w:rsid w:val="00557E69"/>
    <w:rsid w:val="00557F27"/>
    <w:rsid w:val="0056514C"/>
    <w:rsid w:val="005652A2"/>
    <w:rsid w:val="00566C6B"/>
    <w:rsid w:val="00570597"/>
    <w:rsid w:val="00570B06"/>
    <w:rsid w:val="00576256"/>
    <w:rsid w:val="00577136"/>
    <w:rsid w:val="0057747D"/>
    <w:rsid w:val="00580D7D"/>
    <w:rsid w:val="0058225C"/>
    <w:rsid w:val="00591D30"/>
    <w:rsid w:val="00593600"/>
    <w:rsid w:val="00593F58"/>
    <w:rsid w:val="00595415"/>
    <w:rsid w:val="005A1673"/>
    <w:rsid w:val="005A40F6"/>
    <w:rsid w:val="005A4B3C"/>
    <w:rsid w:val="005B24CB"/>
    <w:rsid w:val="005B38F8"/>
    <w:rsid w:val="005B5E57"/>
    <w:rsid w:val="005B7473"/>
    <w:rsid w:val="005C1BEF"/>
    <w:rsid w:val="005C4438"/>
    <w:rsid w:val="005C45D7"/>
    <w:rsid w:val="005D041D"/>
    <w:rsid w:val="005D1E37"/>
    <w:rsid w:val="005D4260"/>
    <w:rsid w:val="005D7696"/>
    <w:rsid w:val="005E56D5"/>
    <w:rsid w:val="005F0A85"/>
    <w:rsid w:val="005F0D20"/>
    <w:rsid w:val="005F657D"/>
    <w:rsid w:val="00604E25"/>
    <w:rsid w:val="0060635E"/>
    <w:rsid w:val="00606374"/>
    <w:rsid w:val="00610237"/>
    <w:rsid w:val="006129C9"/>
    <w:rsid w:val="0062267D"/>
    <w:rsid w:val="0063337F"/>
    <w:rsid w:val="00636DBC"/>
    <w:rsid w:val="00636EDE"/>
    <w:rsid w:val="00640C61"/>
    <w:rsid w:val="006463E5"/>
    <w:rsid w:val="0065276C"/>
    <w:rsid w:val="0065446B"/>
    <w:rsid w:val="006544EF"/>
    <w:rsid w:val="0065620A"/>
    <w:rsid w:val="006574E9"/>
    <w:rsid w:val="006643D6"/>
    <w:rsid w:val="00667394"/>
    <w:rsid w:val="00674ACE"/>
    <w:rsid w:val="00674C36"/>
    <w:rsid w:val="00676B1D"/>
    <w:rsid w:val="006842AA"/>
    <w:rsid w:val="0068479B"/>
    <w:rsid w:val="00690975"/>
    <w:rsid w:val="00692AA3"/>
    <w:rsid w:val="00696FB1"/>
    <w:rsid w:val="006A0EF9"/>
    <w:rsid w:val="006A1208"/>
    <w:rsid w:val="006A24DB"/>
    <w:rsid w:val="006A67FF"/>
    <w:rsid w:val="006A78B9"/>
    <w:rsid w:val="006B0D13"/>
    <w:rsid w:val="006B119A"/>
    <w:rsid w:val="006B6E69"/>
    <w:rsid w:val="006C23CE"/>
    <w:rsid w:val="006C32C9"/>
    <w:rsid w:val="006C330B"/>
    <w:rsid w:val="006C4F6C"/>
    <w:rsid w:val="006C6F76"/>
    <w:rsid w:val="006D0B03"/>
    <w:rsid w:val="006D562C"/>
    <w:rsid w:val="006D5919"/>
    <w:rsid w:val="006D7D00"/>
    <w:rsid w:val="006E12DD"/>
    <w:rsid w:val="006E3DF3"/>
    <w:rsid w:val="006E5A3E"/>
    <w:rsid w:val="006E6358"/>
    <w:rsid w:val="006F09AD"/>
    <w:rsid w:val="006F09C6"/>
    <w:rsid w:val="006F1A05"/>
    <w:rsid w:val="006F4487"/>
    <w:rsid w:val="00706076"/>
    <w:rsid w:val="0070620E"/>
    <w:rsid w:val="0070667E"/>
    <w:rsid w:val="00707847"/>
    <w:rsid w:val="0071527C"/>
    <w:rsid w:val="0071677C"/>
    <w:rsid w:val="007205B9"/>
    <w:rsid w:val="007210C0"/>
    <w:rsid w:val="00721F5C"/>
    <w:rsid w:val="0073095A"/>
    <w:rsid w:val="00730E1B"/>
    <w:rsid w:val="00731DB5"/>
    <w:rsid w:val="0073354A"/>
    <w:rsid w:val="0073670D"/>
    <w:rsid w:val="0073745E"/>
    <w:rsid w:val="007378D9"/>
    <w:rsid w:val="00742028"/>
    <w:rsid w:val="00742C9F"/>
    <w:rsid w:val="00743D03"/>
    <w:rsid w:val="00744FEE"/>
    <w:rsid w:val="00746082"/>
    <w:rsid w:val="00747C95"/>
    <w:rsid w:val="007538BB"/>
    <w:rsid w:val="007573F6"/>
    <w:rsid w:val="00757FA4"/>
    <w:rsid w:val="00761C12"/>
    <w:rsid w:val="00763D5C"/>
    <w:rsid w:val="007670CE"/>
    <w:rsid w:val="007711E1"/>
    <w:rsid w:val="0078097E"/>
    <w:rsid w:val="00780CE1"/>
    <w:rsid w:val="00781C7A"/>
    <w:rsid w:val="0078223C"/>
    <w:rsid w:val="0078554E"/>
    <w:rsid w:val="0079064B"/>
    <w:rsid w:val="00792969"/>
    <w:rsid w:val="00794A46"/>
    <w:rsid w:val="0079589E"/>
    <w:rsid w:val="00796761"/>
    <w:rsid w:val="0079718F"/>
    <w:rsid w:val="007A1C0A"/>
    <w:rsid w:val="007A5FC3"/>
    <w:rsid w:val="007A6984"/>
    <w:rsid w:val="007B2774"/>
    <w:rsid w:val="007B5AD5"/>
    <w:rsid w:val="007C4419"/>
    <w:rsid w:val="007C6F0D"/>
    <w:rsid w:val="007D0D97"/>
    <w:rsid w:val="007D71BE"/>
    <w:rsid w:val="007E2920"/>
    <w:rsid w:val="007E3C2A"/>
    <w:rsid w:val="007E669A"/>
    <w:rsid w:val="007F026A"/>
    <w:rsid w:val="007F105A"/>
    <w:rsid w:val="007F1EC8"/>
    <w:rsid w:val="007F2116"/>
    <w:rsid w:val="007F2A8A"/>
    <w:rsid w:val="007F377B"/>
    <w:rsid w:val="007F3CA2"/>
    <w:rsid w:val="007F41C0"/>
    <w:rsid w:val="007F7888"/>
    <w:rsid w:val="008019E0"/>
    <w:rsid w:val="008038CB"/>
    <w:rsid w:val="00803FBE"/>
    <w:rsid w:val="00812EAB"/>
    <w:rsid w:val="00815DC5"/>
    <w:rsid w:val="00817E34"/>
    <w:rsid w:val="00827DD2"/>
    <w:rsid w:val="00827E79"/>
    <w:rsid w:val="00832A74"/>
    <w:rsid w:val="00833CD8"/>
    <w:rsid w:val="008379D8"/>
    <w:rsid w:val="008403FC"/>
    <w:rsid w:val="00840D4A"/>
    <w:rsid w:val="00841DE2"/>
    <w:rsid w:val="00842215"/>
    <w:rsid w:val="00842C38"/>
    <w:rsid w:val="008430C9"/>
    <w:rsid w:val="00845114"/>
    <w:rsid w:val="00851D0C"/>
    <w:rsid w:val="00853050"/>
    <w:rsid w:val="0085422B"/>
    <w:rsid w:val="008557BD"/>
    <w:rsid w:val="00863692"/>
    <w:rsid w:val="00870B1D"/>
    <w:rsid w:val="008719B5"/>
    <w:rsid w:val="00872112"/>
    <w:rsid w:val="008723D8"/>
    <w:rsid w:val="00873FCA"/>
    <w:rsid w:val="0087418C"/>
    <w:rsid w:val="00876510"/>
    <w:rsid w:val="00876C02"/>
    <w:rsid w:val="00876E5A"/>
    <w:rsid w:val="00877411"/>
    <w:rsid w:val="00886FDA"/>
    <w:rsid w:val="008877BD"/>
    <w:rsid w:val="00890790"/>
    <w:rsid w:val="00891E9D"/>
    <w:rsid w:val="00894D2F"/>
    <w:rsid w:val="0089723C"/>
    <w:rsid w:val="008A006C"/>
    <w:rsid w:val="008A03F2"/>
    <w:rsid w:val="008A1C59"/>
    <w:rsid w:val="008A2944"/>
    <w:rsid w:val="008A32F4"/>
    <w:rsid w:val="008A3346"/>
    <w:rsid w:val="008A39EC"/>
    <w:rsid w:val="008A66D8"/>
    <w:rsid w:val="008A771C"/>
    <w:rsid w:val="008A7D18"/>
    <w:rsid w:val="008B01D3"/>
    <w:rsid w:val="008B246B"/>
    <w:rsid w:val="008B30CB"/>
    <w:rsid w:val="008B3E25"/>
    <w:rsid w:val="008B3FE8"/>
    <w:rsid w:val="008B62BB"/>
    <w:rsid w:val="008B6B0B"/>
    <w:rsid w:val="008B7FCB"/>
    <w:rsid w:val="008C1148"/>
    <w:rsid w:val="008C3A60"/>
    <w:rsid w:val="008C3A81"/>
    <w:rsid w:val="008C4C73"/>
    <w:rsid w:val="008C7C56"/>
    <w:rsid w:val="008D0E45"/>
    <w:rsid w:val="008D1190"/>
    <w:rsid w:val="008D2E5E"/>
    <w:rsid w:val="008D33E1"/>
    <w:rsid w:val="008D4782"/>
    <w:rsid w:val="008E07EF"/>
    <w:rsid w:val="008E0EAB"/>
    <w:rsid w:val="008E37E9"/>
    <w:rsid w:val="008F03DF"/>
    <w:rsid w:val="008F5556"/>
    <w:rsid w:val="008F5C08"/>
    <w:rsid w:val="00900D70"/>
    <w:rsid w:val="00901572"/>
    <w:rsid w:val="00904004"/>
    <w:rsid w:val="00904C11"/>
    <w:rsid w:val="009077F5"/>
    <w:rsid w:val="00913354"/>
    <w:rsid w:val="00913548"/>
    <w:rsid w:val="00915DA1"/>
    <w:rsid w:val="009174D5"/>
    <w:rsid w:val="009235C5"/>
    <w:rsid w:val="00923DDC"/>
    <w:rsid w:val="00924FB3"/>
    <w:rsid w:val="00925636"/>
    <w:rsid w:val="00927561"/>
    <w:rsid w:val="00927EB1"/>
    <w:rsid w:val="00931C84"/>
    <w:rsid w:val="00931C9D"/>
    <w:rsid w:val="0093339E"/>
    <w:rsid w:val="009335CA"/>
    <w:rsid w:val="00934FC7"/>
    <w:rsid w:val="00936334"/>
    <w:rsid w:val="00940058"/>
    <w:rsid w:val="00940B7D"/>
    <w:rsid w:val="00943147"/>
    <w:rsid w:val="00943D34"/>
    <w:rsid w:val="00950F70"/>
    <w:rsid w:val="009512E9"/>
    <w:rsid w:val="00951A43"/>
    <w:rsid w:val="00954B59"/>
    <w:rsid w:val="00955BC2"/>
    <w:rsid w:val="009561E2"/>
    <w:rsid w:val="009622F3"/>
    <w:rsid w:val="00963148"/>
    <w:rsid w:val="009650FF"/>
    <w:rsid w:val="009667EA"/>
    <w:rsid w:val="009670D1"/>
    <w:rsid w:val="009707AC"/>
    <w:rsid w:val="00970CC3"/>
    <w:rsid w:val="00972996"/>
    <w:rsid w:val="0097423B"/>
    <w:rsid w:val="009814BA"/>
    <w:rsid w:val="009817AC"/>
    <w:rsid w:val="009823B2"/>
    <w:rsid w:val="00985971"/>
    <w:rsid w:val="00990593"/>
    <w:rsid w:val="00997BB8"/>
    <w:rsid w:val="00997DDD"/>
    <w:rsid w:val="009A2004"/>
    <w:rsid w:val="009B128D"/>
    <w:rsid w:val="009B1CA0"/>
    <w:rsid w:val="009B60F6"/>
    <w:rsid w:val="009C137C"/>
    <w:rsid w:val="009D36CD"/>
    <w:rsid w:val="009D3D94"/>
    <w:rsid w:val="009E00C0"/>
    <w:rsid w:val="009E550D"/>
    <w:rsid w:val="009F1ACD"/>
    <w:rsid w:val="009F406A"/>
    <w:rsid w:val="009F77D6"/>
    <w:rsid w:val="00A01125"/>
    <w:rsid w:val="00A01E40"/>
    <w:rsid w:val="00A05459"/>
    <w:rsid w:val="00A066C3"/>
    <w:rsid w:val="00A120A6"/>
    <w:rsid w:val="00A1213F"/>
    <w:rsid w:val="00A14788"/>
    <w:rsid w:val="00A14DF5"/>
    <w:rsid w:val="00A1546C"/>
    <w:rsid w:val="00A1626F"/>
    <w:rsid w:val="00A17972"/>
    <w:rsid w:val="00A226D1"/>
    <w:rsid w:val="00A228C5"/>
    <w:rsid w:val="00A2300B"/>
    <w:rsid w:val="00A23EC7"/>
    <w:rsid w:val="00A24BB8"/>
    <w:rsid w:val="00A27006"/>
    <w:rsid w:val="00A27674"/>
    <w:rsid w:val="00A30D94"/>
    <w:rsid w:val="00A31010"/>
    <w:rsid w:val="00A31B1B"/>
    <w:rsid w:val="00A402AF"/>
    <w:rsid w:val="00A41225"/>
    <w:rsid w:val="00A41DB7"/>
    <w:rsid w:val="00A431EA"/>
    <w:rsid w:val="00A50DF8"/>
    <w:rsid w:val="00A54489"/>
    <w:rsid w:val="00A550E1"/>
    <w:rsid w:val="00A5586C"/>
    <w:rsid w:val="00A56138"/>
    <w:rsid w:val="00A56EC5"/>
    <w:rsid w:val="00A62803"/>
    <w:rsid w:val="00A6319E"/>
    <w:rsid w:val="00A65BB3"/>
    <w:rsid w:val="00A66E0A"/>
    <w:rsid w:val="00A7195F"/>
    <w:rsid w:val="00A71A62"/>
    <w:rsid w:val="00A73040"/>
    <w:rsid w:val="00A76A7A"/>
    <w:rsid w:val="00A77973"/>
    <w:rsid w:val="00A838C2"/>
    <w:rsid w:val="00A85F4D"/>
    <w:rsid w:val="00A87A61"/>
    <w:rsid w:val="00A92392"/>
    <w:rsid w:val="00AA781A"/>
    <w:rsid w:val="00AA7C45"/>
    <w:rsid w:val="00AB0802"/>
    <w:rsid w:val="00AB626F"/>
    <w:rsid w:val="00AC2A0C"/>
    <w:rsid w:val="00AC3C9B"/>
    <w:rsid w:val="00AC7D6C"/>
    <w:rsid w:val="00AC7ECE"/>
    <w:rsid w:val="00AD21A9"/>
    <w:rsid w:val="00AD7EA1"/>
    <w:rsid w:val="00AE5182"/>
    <w:rsid w:val="00AE62E7"/>
    <w:rsid w:val="00AE6B14"/>
    <w:rsid w:val="00AF1FDA"/>
    <w:rsid w:val="00AF3797"/>
    <w:rsid w:val="00AF47E4"/>
    <w:rsid w:val="00AF4D2C"/>
    <w:rsid w:val="00AF7A12"/>
    <w:rsid w:val="00B017E0"/>
    <w:rsid w:val="00B060FD"/>
    <w:rsid w:val="00B1273C"/>
    <w:rsid w:val="00B1483F"/>
    <w:rsid w:val="00B15B2F"/>
    <w:rsid w:val="00B20C04"/>
    <w:rsid w:val="00B231FC"/>
    <w:rsid w:val="00B25B41"/>
    <w:rsid w:val="00B338A5"/>
    <w:rsid w:val="00B3401D"/>
    <w:rsid w:val="00B35FE1"/>
    <w:rsid w:val="00B36467"/>
    <w:rsid w:val="00B42D62"/>
    <w:rsid w:val="00B43B30"/>
    <w:rsid w:val="00B503FA"/>
    <w:rsid w:val="00B51BC0"/>
    <w:rsid w:val="00B51F7E"/>
    <w:rsid w:val="00B52B4E"/>
    <w:rsid w:val="00B53AA0"/>
    <w:rsid w:val="00B63358"/>
    <w:rsid w:val="00B677AB"/>
    <w:rsid w:val="00B700DF"/>
    <w:rsid w:val="00B70CF3"/>
    <w:rsid w:val="00B77A4E"/>
    <w:rsid w:val="00B80105"/>
    <w:rsid w:val="00B81D97"/>
    <w:rsid w:val="00B909D5"/>
    <w:rsid w:val="00B90D3B"/>
    <w:rsid w:val="00B9244A"/>
    <w:rsid w:val="00B92A35"/>
    <w:rsid w:val="00B950B1"/>
    <w:rsid w:val="00BA2A55"/>
    <w:rsid w:val="00BA5E76"/>
    <w:rsid w:val="00BB0B57"/>
    <w:rsid w:val="00BB6A44"/>
    <w:rsid w:val="00BC0472"/>
    <w:rsid w:val="00BC2644"/>
    <w:rsid w:val="00BC4E23"/>
    <w:rsid w:val="00BD5B50"/>
    <w:rsid w:val="00BD69A4"/>
    <w:rsid w:val="00BD784F"/>
    <w:rsid w:val="00BE0C29"/>
    <w:rsid w:val="00BE2DE0"/>
    <w:rsid w:val="00BE5EE0"/>
    <w:rsid w:val="00BF07FB"/>
    <w:rsid w:val="00BF2CCF"/>
    <w:rsid w:val="00BF3C5A"/>
    <w:rsid w:val="00BF4AD5"/>
    <w:rsid w:val="00BF7840"/>
    <w:rsid w:val="00C038D7"/>
    <w:rsid w:val="00C0670C"/>
    <w:rsid w:val="00C075A9"/>
    <w:rsid w:val="00C10738"/>
    <w:rsid w:val="00C15B73"/>
    <w:rsid w:val="00C17696"/>
    <w:rsid w:val="00C204F2"/>
    <w:rsid w:val="00C21CFC"/>
    <w:rsid w:val="00C2383A"/>
    <w:rsid w:val="00C25070"/>
    <w:rsid w:val="00C30A34"/>
    <w:rsid w:val="00C32486"/>
    <w:rsid w:val="00C35314"/>
    <w:rsid w:val="00C4271C"/>
    <w:rsid w:val="00C42FC4"/>
    <w:rsid w:val="00C4481C"/>
    <w:rsid w:val="00C50F09"/>
    <w:rsid w:val="00C51225"/>
    <w:rsid w:val="00C5208C"/>
    <w:rsid w:val="00C607A6"/>
    <w:rsid w:val="00C61134"/>
    <w:rsid w:val="00C617A1"/>
    <w:rsid w:val="00C63E06"/>
    <w:rsid w:val="00C6578A"/>
    <w:rsid w:val="00C659A7"/>
    <w:rsid w:val="00C66675"/>
    <w:rsid w:val="00C71EBA"/>
    <w:rsid w:val="00C759AF"/>
    <w:rsid w:val="00C768DC"/>
    <w:rsid w:val="00C8361F"/>
    <w:rsid w:val="00C8783C"/>
    <w:rsid w:val="00C91C2F"/>
    <w:rsid w:val="00C92779"/>
    <w:rsid w:val="00C938F7"/>
    <w:rsid w:val="00C96F51"/>
    <w:rsid w:val="00CA09F5"/>
    <w:rsid w:val="00CA2F0F"/>
    <w:rsid w:val="00CA320F"/>
    <w:rsid w:val="00CA5752"/>
    <w:rsid w:val="00CA74C8"/>
    <w:rsid w:val="00CA7538"/>
    <w:rsid w:val="00CA7D01"/>
    <w:rsid w:val="00CB0FFC"/>
    <w:rsid w:val="00CB315E"/>
    <w:rsid w:val="00CB4465"/>
    <w:rsid w:val="00CB5FCE"/>
    <w:rsid w:val="00CC13B6"/>
    <w:rsid w:val="00CC2D23"/>
    <w:rsid w:val="00CC486C"/>
    <w:rsid w:val="00CD0B32"/>
    <w:rsid w:val="00CD36F9"/>
    <w:rsid w:val="00CE1D82"/>
    <w:rsid w:val="00CE4013"/>
    <w:rsid w:val="00CE40DC"/>
    <w:rsid w:val="00CE52C2"/>
    <w:rsid w:val="00CF1E93"/>
    <w:rsid w:val="00CF4E26"/>
    <w:rsid w:val="00CF615C"/>
    <w:rsid w:val="00CF6BE2"/>
    <w:rsid w:val="00CF6EFE"/>
    <w:rsid w:val="00CF7259"/>
    <w:rsid w:val="00D02546"/>
    <w:rsid w:val="00D1586D"/>
    <w:rsid w:val="00D15A04"/>
    <w:rsid w:val="00D22F42"/>
    <w:rsid w:val="00D24CFA"/>
    <w:rsid w:val="00D2575C"/>
    <w:rsid w:val="00D272CE"/>
    <w:rsid w:val="00D307B0"/>
    <w:rsid w:val="00D31465"/>
    <w:rsid w:val="00D3378E"/>
    <w:rsid w:val="00D37022"/>
    <w:rsid w:val="00D418E1"/>
    <w:rsid w:val="00D42FBB"/>
    <w:rsid w:val="00D450E7"/>
    <w:rsid w:val="00D52072"/>
    <w:rsid w:val="00D52E25"/>
    <w:rsid w:val="00D53D66"/>
    <w:rsid w:val="00D543AD"/>
    <w:rsid w:val="00D54B83"/>
    <w:rsid w:val="00D62996"/>
    <w:rsid w:val="00D64C6D"/>
    <w:rsid w:val="00D6625F"/>
    <w:rsid w:val="00D76202"/>
    <w:rsid w:val="00D764E6"/>
    <w:rsid w:val="00D81273"/>
    <w:rsid w:val="00D85DAB"/>
    <w:rsid w:val="00D86288"/>
    <w:rsid w:val="00D90388"/>
    <w:rsid w:val="00D91BF3"/>
    <w:rsid w:val="00D92FF4"/>
    <w:rsid w:val="00D94E43"/>
    <w:rsid w:val="00D9566D"/>
    <w:rsid w:val="00DA089E"/>
    <w:rsid w:val="00DA139A"/>
    <w:rsid w:val="00DA223E"/>
    <w:rsid w:val="00DA2A0F"/>
    <w:rsid w:val="00DA2A69"/>
    <w:rsid w:val="00DA58A4"/>
    <w:rsid w:val="00DA68E8"/>
    <w:rsid w:val="00DB1292"/>
    <w:rsid w:val="00DB18B7"/>
    <w:rsid w:val="00DB18C6"/>
    <w:rsid w:val="00DB227C"/>
    <w:rsid w:val="00DB2604"/>
    <w:rsid w:val="00DB3E44"/>
    <w:rsid w:val="00DB49D2"/>
    <w:rsid w:val="00DB4FCA"/>
    <w:rsid w:val="00DC616C"/>
    <w:rsid w:val="00DC7019"/>
    <w:rsid w:val="00DD3541"/>
    <w:rsid w:val="00DD532B"/>
    <w:rsid w:val="00DD7D00"/>
    <w:rsid w:val="00DE0C7D"/>
    <w:rsid w:val="00DE114F"/>
    <w:rsid w:val="00DE2DFC"/>
    <w:rsid w:val="00DE3F29"/>
    <w:rsid w:val="00DE4B3B"/>
    <w:rsid w:val="00DE58C9"/>
    <w:rsid w:val="00DE7B2C"/>
    <w:rsid w:val="00DF1250"/>
    <w:rsid w:val="00DF31A0"/>
    <w:rsid w:val="00DF58F3"/>
    <w:rsid w:val="00DF63CC"/>
    <w:rsid w:val="00DF6F75"/>
    <w:rsid w:val="00E010F8"/>
    <w:rsid w:val="00E0131C"/>
    <w:rsid w:val="00E02B2A"/>
    <w:rsid w:val="00E03CB0"/>
    <w:rsid w:val="00E06937"/>
    <w:rsid w:val="00E07E3E"/>
    <w:rsid w:val="00E10CC0"/>
    <w:rsid w:val="00E120A7"/>
    <w:rsid w:val="00E12756"/>
    <w:rsid w:val="00E130C4"/>
    <w:rsid w:val="00E1319D"/>
    <w:rsid w:val="00E23166"/>
    <w:rsid w:val="00E23496"/>
    <w:rsid w:val="00E239D4"/>
    <w:rsid w:val="00E23E7F"/>
    <w:rsid w:val="00E24B5F"/>
    <w:rsid w:val="00E2636E"/>
    <w:rsid w:val="00E266B2"/>
    <w:rsid w:val="00E3177F"/>
    <w:rsid w:val="00E33412"/>
    <w:rsid w:val="00E33F57"/>
    <w:rsid w:val="00E37C2A"/>
    <w:rsid w:val="00E37F9A"/>
    <w:rsid w:val="00E42183"/>
    <w:rsid w:val="00E44F7B"/>
    <w:rsid w:val="00E51081"/>
    <w:rsid w:val="00E520D5"/>
    <w:rsid w:val="00E54536"/>
    <w:rsid w:val="00E55BBC"/>
    <w:rsid w:val="00E608EE"/>
    <w:rsid w:val="00E60CDC"/>
    <w:rsid w:val="00E60F49"/>
    <w:rsid w:val="00E66721"/>
    <w:rsid w:val="00E66885"/>
    <w:rsid w:val="00E74282"/>
    <w:rsid w:val="00E817AC"/>
    <w:rsid w:val="00E81F9D"/>
    <w:rsid w:val="00E83E64"/>
    <w:rsid w:val="00E85718"/>
    <w:rsid w:val="00E8772A"/>
    <w:rsid w:val="00E921CD"/>
    <w:rsid w:val="00E92DF6"/>
    <w:rsid w:val="00E9507E"/>
    <w:rsid w:val="00EA58E2"/>
    <w:rsid w:val="00EB2AFB"/>
    <w:rsid w:val="00EB2BF4"/>
    <w:rsid w:val="00EC13A7"/>
    <w:rsid w:val="00EC51D2"/>
    <w:rsid w:val="00EF24F8"/>
    <w:rsid w:val="00EF517B"/>
    <w:rsid w:val="00F00688"/>
    <w:rsid w:val="00F0083F"/>
    <w:rsid w:val="00F04E06"/>
    <w:rsid w:val="00F068BE"/>
    <w:rsid w:val="00F0718C"/>
    <w:rsid w:val="00F07999"/>
    <w:rsid w:val="00F10ECA"/>
    <w:rsid w:val="00F118E1"/>
    <w:rsid w:val="00F12265"/>
    <w:rsid w:val="00F12EE2"/>
    <w:rsid w:val="00F14D22"/>
    <w:rsid w:val="00F21ABD"/>
    <w:rsid w:val="00F238BD"/>
    <w:rsid w:val="00F25565"/>
    <w:rsid w:val="00F25602"/>
    <w:rsid w:val="00F31183"/>
    <w:rsid w:val="00F36EA5"/>
    <w:rsid w:val="00F37D6C"/>
    <w:rsid w:val="00F40DDF"/>
    <w:rsid w:val="00F41BEC"/>
    <w:rsid w:val="00F41C98"/>
    <w:rsid w:val="00F42454"/>
    <w:rsid w:val="00F547CA"/>
    <w:rsid w:val="00F554F5"/>
    <w:rsid w:val="00F61B88"/>
    <w:rsid w:val="00F63C2A"/>
    <w:rsid w:val="00F63FA1"/>
    <w:rsid w:val="00F710A2"/>
    <w:rsid w:val="00F75471"/>
    <w:rsid w:val="00F76987"/>
    <w:rsid w:val="00F825F5"/>
    <w:rsid w:val="00F82695"/>
    <w:rsid w:val="00F82E14"/>
    <w:rsid w:val="00F900BF"/>
    <w:rsid w:val="00F91EC2"/>
    <w:rsid w:val="00F94579"/>
    <w:rsid w:val="00F946C0"/>
    <w:rsid w:val="00F952D6"/>
    <w:rsid w:val="00F9537B"/>
    <w:rsid w:val="00F959B5"/>
    <w:rsid w:val="00F960BA"/>
    <w:rsid w:val="00FA0143"/>
    <w:rsid w:val="00FA37A7"/>
    <w:rsid w:val="00FB0E19"/>
    <w:rsid w:val="00FB4DFF"/>
    <w:rsid w:val="00FC388B"/>
    <w:rsid w:val="00FC3DD3"/>
    <w:rsid w:val="00FD25C0"/>
    <w:rsid w:val="00FD3173"/>
    <w:rsid w:val="00FD36A9"/>
    <w:rsid w:val="00FD5C04"/>
    <w:rsid w:val="00FD6A9B"/>
    <w:rsid w:val="00FD6F82"/>
    <w:rsid w:val="00FD74B3"/>
    <w:rsid w:val="00FE3880"/>
    <w:rsid w:val="00FE3F62"/>
    <w:rsid w:val="00FE647B"/>
    <w:rsid w:val="00FE68CB"/>
    <w:rsid w:val="00FE76E1"/>
    <w:rsid w:val="00FE7DEC"/>
    <w:rsid w:val="00FF039C"/>
    <w:rsid w:val="00FF468E"/>
    <w:rsid w:val="00FF53F5"/>
    <w:rsid w:val="00FF564C"/>
    <w:rsid w:val="00FF6F88"/>
    <w:rsid w:val="08242DB7"/>
    <w:rsid w:val="2EECE4C4"/>
    <w:rsid w:val="314360D1"/>
    <w:rsid w:val="4FDC631A"/>
    <w:rsid w:val="5ECA4DDA"/>
    <w:rsid w:val="622AD51D"/>
    <w:rsid w:val="6647383F"/>
    <w:rsid w:val="7A3FFF56"/>
    <w:rsid w:val="7D5F8C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7D3C1"/>
  <w15:chartTrackingRefBased/>
  <w15:docId w15:val="{79045361-B592-49AD-99B5-3FFF8D54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EC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7FA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7FA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7FA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7FA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7FA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7FA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7FA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7FA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E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7F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7F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7FA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27FA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27FA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27FA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27F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7FA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74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18C"/>
  </w:style>
  <w:style w:type="paragraph" w:styleId="Footer">
    <w:name w:val="footer"/>
    <w:basedOn w:val="Normal"/>
    <w:link w:val="FooterChar"/>
    <w:uiPriority w:val="99"/>
    <w:unhideWhenUsed/>
    <w:rsid w:val="00874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18C"/>
  </w:style>
  <w:style w:type="paragraph" w:styleId="TOCHeading">
    <w:name w:val="TOC Heading"/>
    <w:basedOn w:val="Heading1"/>
    <w:next w:val="Normal"/>
    <w:uiPriority w:val="39"/>
    <w:unhideWhenUsed/>
    <w:qFormat/>
    <w:rsid w:val="00747C95"/>
    <w:pPr>
      <w:numPr>
        <w:numId w:val="0"/>
      </w:numPr>
      <w:outlineLvl w:val="9"/>
    </w:pPr>
    <w:rPr>
      <w:kern w:val="0"/>
      <w:lang w:val="en-US"/>
      <w14:ligatures w14:val="none"/>
    </w:rPr>
  </w:style>
  <w:style w:type="paragraph" w:styleId="TOC1">
    <w:name w:val="toc 1"/>
    <w:basedOn w:val="Normal"/>
    <w:next w:val="Normal"/>
    <w:autoRedefine/>
    <w:uiPriority w:val="39"/>
    <w:unhideWhenUsed/>
    <w:rsid w:val="00747C95"/>
    <w:pPr>
      <w:spacing w:after="100"/>
    </w:pPr>
  </w:style>
  <w:style w:type="character" w:styleId="Hyperlink">
    <w:name w:val="Hyperlink"/>
    <w:basedOn w:val="DefaultParagraphFont"/>
    <w:uiPriority w:val="99"/>
    <w:unhideWhenUsed/>
    <w:rsid w:val="00747C95"/>
    <w:rPr>
      <w:color w:val="0563C1" w:themeColor="hyperlink"/>
      <w:u w:val="single"/>
    </w:rPr>
  </w:style>
  <w:style w:type="paragraph" w:styleId="TOC2">
    <w:name w:val="toc 2"/>
    <w:basedOn w:val="Normal"/>
    <w:next w:val="Normal"/>
    <w:autoRedefine/>
    <w:uiPriority w:val="39"/>
    <w:unhideWhenUsed/>
    <w:rsid w:val="00E07E3E"/>
    <w:pPr>
      <w:spacing w:after="100"/>
      <w:ind w:left="220"/>
    </w:pPr>
  </w:style>
  <w:style w:type="paragraph" w:styleId="TOC3">
    <w:name w:val="toc 3"/>
    <w:basedOn w:val="Normal"/>
    <w:next w:val="Normal"/>
    <w:autoRedefine/>
    <w:uiPriority w:val="39"/>
    <w:unhideWhenUsed/>
    <w:rsid w:val="00E07E3E"/>
    <w:pPr>
      <w:spacing w:after="100"/>
      <w:ind w:left="440"/>
    </w:pPr>
  </w:style>
  <w:style w:type="paragraph" w:styleId="ListParagraph">
    <w:name w:val="List Paragraph"/>
    <w:basedOn w:val="Normal"/>
    <w:uiPriority w:val="34"/>
    <w:qFormat/>
    <w:rsid w:val="001D745C"/>
    <w:pPr>
      <w:ind w:left="720"/>
      <w:contextualSpacing/>
    </w:pPr>
  </w:style>
  <w:style w:type="paragraph" w:styleId="Caption">
    <w:name w:val="caption"/>
    <w:basedOn w:val="Normal"/>
    <w:next w:val="Normal"/>
    <w:uiPriority w:val="35"/>
    <w:unhideWhenUsed/>
    <w:qFormat/>
    <w:rsid w:val="00A5448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486C"/>
    <w:pPr>
      <w:spacing w:after="0"/>
    </w:pPr>
  </w:style>
  <w:style w:type="paragraph" w:styleId="NoSpacing">
    <w:name w:val="No Spacing"/>
    <w:uiPriority w:val="1"/>
    <w:qFormat/>
    <w:rsid w:val="00E2636E"/>
    <w:pPr>
      <w:spacing w:after="0" w:line="240" w:lineRule="auto"/>
    </w:pPr>
  </w:style>
  <w:style w:type="paragraph" w:styleId="Bibliography">
    <w:name w:val="Bibliography"/>
    <w:basedOn w:val="Normal"/>
    <w:next w:val="Normal"/>
    <w:uiPriority w:val="37"/>
    <w:unhideWhenUsed/>
    <w:rsid w:val="00517315"/>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9359">
      <w:bodyDiv w:val="1"/>
      <w:marLeft w:val="0"/>
      <w:marRight w:val="0"/>
      <w:marTop w:val="0"/>
      <w:marBottom w:val="0"/>
      <w:divBdr>
        <w:top w:val="none" w:sz="0" w:space="0" w:color="auto"/>
        <w:left w:val="none" w:sz="0" w:space="0" w:color="auto"/>
        <w:bottom w:val="none" w:sz="0" w:space="0" w:color="auto"/>
        <w:right w:val="none" w:sz="0" w:space="0" w:color="auto"/>
      </w:divBdr>
    </w:div>
    <w:div w:id="59064528">
      <w:bodyDiv w:val="1"/>
      <w:marLeft w:val="0"/>
      <w:marRight w:val="0"/>
      <w:marTop w:val="0"/>
      <w:marBottom w:val="0"/>
      <w:divBdr>
        <w:top w:val="none" w:sz="0" w:space="0" w:color="auto"/>
        <w:left w:val="none" w:sz="0" w:space="0" w:color="auto"/>
        <w:bottom w:val="none" w:sz="0" w:space="0" w:color="auto"/>
        <w:right w:val="none" w:sz="0" w:space="0" w:color="auto"/>
      </w:divBdr>
    </w:div>
    <w:div w:id="60175372">
      <w:bodyDiv w:val="1"/>
      <w:marLeft w:val="0"/>
      <w:marRight w:val="0"/>
      <w:marTop w:val="0"/>
      <w:marBottom w:val="0"/>
      <w:divBdr>
        <w:top w:val="none" w:sz="0" w:space="0" w:color="auto"/>
        <w:left w:val="none" w:sz="0" w:space="0" w:color="auto"/>
        <w:bottom w:val="none" w:sz="0" w:space="0" w:color="auto"/>
        <w:right w:val="none" w:sz="0" w:space="0" w:color="auto"/>
      </w:divBdr>
    </w:div>
    <w:div w:id="79299673">
      <w:bodyDiv w:val="1"/>
      <w:marLeft w:val="0"/>
      <w:marRight w:val="0"/>
      <w:marTop w:val="0"/>
      <w:marBottom w:val="0"/>
      <w:divBdr>
        <w:top w:val="none" w:sz="0" w:space="0" w:color="auto"/>
        <w:left w:val="none" w:sz="0" w:space="0" w:color="auto"/>
        <w:bottom w:val="none" w:sz="0" w:space="0" w:color="auto"/>
        <w:right w:val="none" w:sz="0" w:space="0" w:color="auto"/>
      </w:divBdr>
    </w:div>
    <w:div w:id="125316922">
      <w:bodyDiv w:val="1"/>
      <w:marLeft w:val="0"/>
      <w:marRight w:val="0"/>
      <w:marTop w:val="0"/>
      <w:marBottom w:val="0"/>
      <w:divBdr>
        <w:top w:val="none" w:sz="0" w:space="0" w:color="auto"/>
        <w:left w:val="none" w:sz="0" w:space="0" w:color="auto"/>
        <w:bottom w:val="none" w:sz="0" w:space="0" w:color="auto"/>
        <w:right w:val="none" w:sz="0" w:space="0" w:color="auto"/>
      </w:divBdr>
    </w:div>
    <w:div w:id="128785971">
      <w:bodyDiv w:val="1"/>
      <w:marLeft w:val="0"/>
      <w:marRight w:val="0"/>
      <w:marTop w:val="0"/>
      <w:marBottom w:val="0"/>
      <w:divBdr>
        <w:top w:val="none" w:sz="0" w:space="0" w:color="auto"/>
        <w:left w:val="none" w:sz="0" w:space="0" w:color="auto"/>
        <w:bottom w:val="none" w:sz="0" w:space="0" w:color="auto"/>
        <w:right w:val="none" w:sz="0" w:space="0" w:color="auto"/>
      </w:divBdr>
    </w:div>
    <w:div w:id="147405084">
      <w:bodyDiv w:val="1"/>
      <w:marLeft w:val="0"/>
      <w:marRight w:val="0"/>
      <w:marTop w:val="0"/>
      <w:marBottom w:val="0"/>
      <w:divBdr>
        <w:top w:val="none" w:sz="0" w:space="0" w:color="auto"/>
        <w:left w:val="none" w:sz="0" w:space="0" w:color="auto"/>
        <w:bottom w:val="none" w:sz="0" w:space="0" w:color="auto"/>
        <w:right w:val="none" w:sz="0" w:space="0" w:color="auto"/>
      </w:divBdr>
    </w:div>
    <w:div w:id="156000956">
      <w:bodyDiv w:val="1"/>
      <w:marLeft w:val="0"/>
      <w:marRight w:val="0"/>
      <w:marTop w:val="0"/>
      <w:marBottom w:val="0"/>
      <w:divBdr>
        <w:top w:val="none" w:sz="0" w:space="0" w:color="auto"/>
        <w:left w:val="none" w:sz="0" w:space="0" w:color="auto"/>
        <w:bottom w:val="none" w:sz="0" w:space="0" w:color="auto"/>
        <w:right w:val="none" w:sz="0" w:space="0" w:color="auto"/>
      </w:divBdr>
    </w:div>
    <w:div w:id="255863508">
      <w:bodyDiv w:val="1"/>
      <w:marLeft w:val="0"/>
      <w:marRight w:val="0"/>
      <w:marTop w:val="0"/>
      <w:marBottom w:val="0"/>
      <w:divBdr>
        <w:top w:val="none" w:sz="0" w:space="0" w:color="auto"/>
        <w:left w:val="none" w:sz="0" w:space="0" w:color="auto"/>
        <w:bottom w:val="none" w:sz="0" w:space="0" w:color="auto"/>
        <w:right w:val="none" w:sz="0" w:space="0" w:color="auto"/>
      </w:divBdr>
    </w:div>
    <w:div w:id="275908628">
      <w:bodyDiv w:val="1"/>
      <w:marLeft w:val="0"/>
      <w:marRight w:val="0"/>
      <w:marTop w:val="0"/>
      <w:marBottom w:val="0"/>
      <w:divBdr>
        <w:top w:val="none" w:sz="0" w:space="0" w:color="auto"/>
        <w:left w:val="none" w:sz="0" w:space="0" w:color="auto"/>
        <w:bottom w:val="none" w:sz="0" w:space="0" w:color="auto"/>
        <w:right w:val="none" w:sz="0" w:space="0" w:color="auto"/>
      </w:divBdr>
    </w:div>
    <w:div w:id="309023312">
      <w:bodyDiv w:val="1"/>
      <w:marLeft w:val="0"/>
      <w:marRight w:val="0"/>
      <w:marTop w:val="0"/>
      <w:marBottom w:val="0"/>
      <w:divBdr>
        <w:top w:val="none" w:sz="0" w:space="0" w:color="auto"/>
        <w:left w:val="none" w:sz="0" w:space="0" w:color="auto"/>
        <w:bottom w:val="none" w:sz="0" w:space="0" w:color="auto"/>
        <w:right w:val="none" w:sz="0" w:space="0" w:color="auto"/>
      </w:divBdr>
    </w:div>
    <w:div w:id="346368898">
      <w:bodyDiv w:val="1"/>
      <w:marLeft w:val="0"/>
      <w:marRight w:val="0"/>
      <w:marTop w:val="0"/>
      <w:marBottom w:val="0"/>
      <w:divBdr>
        <w:top w:val="none" w:sz="0" w:space="0" w:color="auto"/>
        <w:left w:val="none" w:sz="0" w:space="0" w:color="auto"/>
        <w:bottom w:val="none" w:sz="0" w:space="0" w:color="auto"/>
        <w:right w:val="none" w:sz="0" w:space="0" w:color="auto"/>
      </w:divBdr>
    </w:div>
    <w:div w:id="346642446">
      <w:bodyDiv w:val="1"/>
      <w:marLeft w:val="0"/>
      <w:marRight w:val="0"/>
      <w:marTop w:val="0"/>
      <w:marBottom w:val="0"/>
      <w:divBdr>
        <w:top w:val="none" w:sz="0" w:space="0" w:color="auto"/>
        <w:left w:val="none" w:sz="0" w:space="0" w:color="auto"/>
        <w:bottom w:val="none" w:sz="0" w:space="0" w:color="auto"/>
        <w:right w:val="none" w:sz="0" w:space="0" w:color="auto"/>
      </w:divBdr>
    </w:div>
    <w:div w:id="347215292">
      <w:bodyDiv w:val="1"/>
      <w:marLeft w:val="0"/>
      <w:marRight w:val="0"/>
      <w:marTop w:val="0"/>
      <w:marBottom w:val="0"/>
      <w:divBdr>
        <w:top w:val="none" w:sz="0" w:space="0" w:color="auto"/>
        <w:left w:val="none" w:sz="0" w:space="0" w:color="auto"/>
        <w:bottom w:val="none" w:sz="0" w:space="0" w:color="auto"/>
        <w:right w:val="none" w:sz="0" w:space="0" w:color="auto"/>
      </w:divBdr>
    </w:div>
    <w:div w:id="470439096">
      <w:bodyDiv w:val="1"/>
      <w:marLeft w:val="0"/>
      <w:marRight w:val="0"/>
      <w:marTop w:val="0"/>
      <w:marBottom w:val="0"/>
      <w:divBdr>
        <w:top w:val="none" w:sz="0" w:space="0" w:color="auto"/>
        <w:left w:val="none" w:sz="0" w:space="0" w:color="auto"/>
        <w:bottom w:val="none" w:sz="0" w:space="0" w:color="auto"/>
        <w:right w:val="none" w:sz="0" w:space="0" w:color="auto"/>
      </w:divBdr>
    </w:div>
    <w:div w:id="486750021">
      <w:bodyDiv w:val="1"/>
      <w:marLeft w:val="0"/>
      <w:marRight w:val="0"/>
      <w:marTop w:val="0"/>
      <w:marBottom w:val="0"/>
      <w:divBdr>
        <w:top w:val="none" w:sz="0" w:space="0" w:color="auto"/>
        <w:left w:val="none" w:sz="0" w:space="0" w:color="auto"/>
        <w:bottom w:val="none" w:sz="0" w:space="0" w:color="auto"/>
        <w:right w:val="none" w:sz="0" w:space="0" w:color="auto"/>
      </w:divBdr>
    </w:div>
    <w:div w:id="502430279">
      <w:bodyDiv w:val="1"/>
      <w:marLeft w:val="0"/>
      <w:marRight w:val="0"/>
      <w:marTop w:val="0"/>
      <w:marBottom w:val="0"/>
      <w:divBdr>
        <w:top w:val="none" w:sz="0" w:space="0" w:color="auto"/>
        <w:left w:val="none" w:sz="0" w:space="0" w:color="auto"/>
        <w:bottom w:val="none" w:sz="0" w:space="0" w:color="auto"/>
        <w:right w:val="none" w:sz="0" w:space="0" w:color="auto"/>
      </w:divBdr>
    </w:div>
    <w:div w:id="503787514">
      <w:bodyDiv w:val="1"/>
      <w:marLeft w:val="0"/>
      <w:marRight w:val="0"/>
      <w:marTop w:val="0"/>
      <w:marBottom w:val="0"/>
      <w:divBdr>
        <w:top w:val="none" w:sz="0" w:space="0" w:color="auto"/>
        <w:left w:val="none" w:sz="0" w:space="0" w:color="auto"/>
        <w:bottom w:val="none" w:sz="0" w:space="0" w:color="auto"/>
        <w:right w:val="none" w:sz="0" w:space="0" w:color="auto"/>
      </w:divBdr>
    </w:div>
    <w:div w:id="543831903">
      <w:bodyDiv w:val="1"/>
      <w:marLeft w:val="0"/>
      <w:marRight w:val="0"/>
      <w:marTop w:val="0"/>
      <w:marBottom w:val="0"/>
      <w:divBdr>
        <w:top w:val="none" w:sz="0" w:space="0" w:color="auto"/>
        <w:left w:val="none" w:sz="0" w:space="0" w:color="auto"/>
        <w:bottom w:val="none" w:sz="0" w:space="0" w:color="auto"/>
        <w:right w:val="none" w:sz="0" w:space="0" w:color="auto"/>
      </w:divBdr>
    </w:div>
    <w:div w:id="587815733">
      <w:bodyDiv w:val="1"/>
      <w:marLeft w:val="0"/>
      <w:marRight w:val="0"/>
      <w:marTop w:val="0"/>
      <w:marBottom w:val="0"/>
      <w:divBdr>
        <w:top w:val="none" w:sz="0" w:space="0" w:color="auto"/>
        <w:left w:val="none" w:sz="0" w:space="0" w:color="auto"/>
        <w:bottom w:val="none" w:sz="0" w:space="0" w:color="auto"/>
        <w:right w:val="none" w:sz="0" w:space="0" w:color="auto"/>
      </w:divBdr>
    </w:div>
    <w:div w:id="615450833">
      <w:bodyDiv w:val="1"/>
      <w:marLeft w:val="0"/>
      <w:marRight w:val="0"/>
      <w:marTop w:val="0"/>
      <w:marBottom w:val="0"/>
      <w:divBdr>
        <w:top w:val="none" w:sz="0" w:space="0" w:color="auto"/>
        <w:left w:val="none" w:sz="0" w:space="0" w:color="auto"/>
        <w:bottom w:val="none" w:sz="0" w:space="0" w:color="auto"/>
        <w:right w:val="none" w:sz="0" w:space="0" w:color="auto"/>
      </w:divBdr>
    </w:div>
    <w:div w:id="663699602">
      <w:bodyDiv w:val="1"/>
      <w:marLeft w:val="0"/>
      <w:marRight w:val="0"/>
      <w:marTop w:val="0"/>
      <w:marBottom w:val="0"/>
      <w:divBdr>
        <w:top w:val="none" w:sz="0" w:space="0" w:color="auto"/>
        <w:left w:val="none" w:sz="0" w:space="0" w:color="auto"/>
        <w:bottom w:val="none" w:sz="0" w:space="0" w:color="auto"/>
        <w:right w:val="none" w:sz="0" w:space="0" w:color="auto"/>
      </w:divBdr>
    </w:div>
    <w:div w:id="673342635">
      <w:bodyDiv w:val="1"/>
      <w:marLeft w:val="0"/>
      <w:marRight w:val="0"/>
      <w:marTop w:val="0"/>
      <w:marBottom w:val="0"/>
      <w:divBdr>
        <w:top w:val="none" w:sz="0" w:space="0" w:color="auto"/>
        <w:left w:val="none" w:sz="0" w:space="0" w:color="auto"/>
        <w:bottom w:val="none" w:sz="0" w:space="0" w:color="auto"/>
        <w:right w:val="none" w:sz="0" w:space="0" w:color="auto"/>
      </w:divBdr>
    </w:div>
    <w:div w:id="699665260">
      <w:bodyDiv w:val="1"/>
      <w:marLeft w:val="0"/>
      <w:marRight w:val="0"/>
      <w:marTop w:val="0"/>
      <w:marBottom w:val="0"/>
      <w:divBdr>
        <w:top w:val="none" w:sz="0" w:space="0" w:color="auto"/>
        <w:left w:val="none" w:sz="0" w:space="0" w:color="auto"/>
        <w:bottom w:val="none" w:sz="0" w:space="0" w:color="auto"/>
        <w:right w:val="none" w:sz="0" w:space="0" w:color="auto"/>
      </w:divBdr>
    </w:div>
    <w:div w:id="710569676">
      <w:bodyDiv w:val="1"/>
      <w:marLeft w:val="0"/>
      <w:marRight w:val="0"/>
      <w:marTop w:val="0"/>
      <w:marBottom w:val="0"/>
      <w:divBdr>
        <w:top w:val="none" w:sz="0" w:space="0" w:color="auto"/>
        <w:left w:val="none" w:sz="0" w:space="0" w:color="auto"/>
        <w:bottom w:val="none" w:sz="0" w:space="0" w:color="auto"/>
        <w:right w:val="none" w:sz="0" w:space="0" w:color="auto"/>
      </w:divBdr>
    </w:div>
    <w:div w:id="728771607">
      <w:bodyDiv w:val="1"/>
      <w:marLeft w:val="0"/>
      <w:marRight w:val="0"/>
      <w:marTop w:val="0"/>
      <w:marBottom w:val="0"/>
      <w:divBdr>
        <w:top w:val="none" w:sz="0" w:space="0" w:color="auto"/>
        <w:left w:val="none" w:sz="0" w:space="0" w:color="auto"/>
        <w:bottom w:val="none" w:sz="0" w:space="0" w:color="auto"/>
        <w:right w:val="none" w:sz="0" w:space="0" w:color="auto"/>
      </w:divBdr>
    </w:div>
    <w:div w:id="738017418">
      <w:bodyDiv w:val="1"/>
      <w:marLeft w:val="0"/>
      <w:marRight w:val="0"/>
      <w:marTop w:val="0"/>
      <w:marBottom w:val="0"/>
      <w:divBdr>
        <w:top w:val="none" w:sz="0" w:space="0" w:color="auto"/>
        <w:left w:val="none" w:sz="0" w:space="0" w:color="auto"/>
        <w:bottom w:val="none" w:sz="0" w:space="0" w:color="auto"/>
        <w:right w:val="none" w:sz="0" w:space="0" w:color="auto"/>
      </w:divBdr>
    </w:div>
    <w:div w:id="779449139">
      <w:bodyDiv w:val="1"/>
      <w:marLeft w:val="0"/>
      <w:marRight w:val="0"/>
      <w:marTop w:val="0"/>
      <w:marBottom w:val="0"/>
      <w:divBdr>
        <w:top w:val="none" w:sz="0" w:space="0" w:color="auto"/>
        <w:left w:val="none" w:sz="0" w:space="0" w:color="auto"/>
        <w:bottom w:val="none" w:sz="0" w:space="0" w:color="auto"/>
        <w:right w:val="none" w:sz="0" w:space="0" w:color="auto"/>
      </w:divBdr>
    </w:div>
    <w:div w:id="792600043">
      <w:bodyDiv w:val="1"/>
      <w:marLeft w:val="0"/>
      <w:marRight w:val="0"/>
      <w:marTop w:val="0"/>
      <w:marBottom w:val="0"/>
      <w:divBdr>
        <w:top w:val="none" w:sz="0" w:space="0" w:color="auto"/>
        <w:left w:val="none" w:sz="0" w:space="0" w:color="auto"/>
        <w:bottom w:val="none" w:sz="0" w:space="0" w:color="auto"/>
        <w:right w:val="none" w:sz="0" w:space="0" w:color="auto"/>
      </w:divBdr>
    </w:div>
    <w:div w:id="802389343">
      <w:bodyDiv w:val="1"/>
      <w:marLeft w:val="0"/>
      <w:marRight w:val="0"/>
      <w:marTop w:val="0"/>
      <w:marBottom w:val="0"/>
      <w:divBdr>
        <w:top w:val="none" w:sz="0" w:space="0" w:color="auto"/>
        <w:left w:val="none" w:sz="0" w:space="0" w:color="auto"/>
        <w:bottom w:val="none" w:sz="0" w:space="0" w:color="auto"/>
        <w:right w:val="none" w:sz="0" w:space="0" w:color="auto"/>
      </w:divBdr>
    </w:div>
    <w:div w:id="802843964">
      <w:bodyDiv w:val="1"/>
      <w:marLeft w:val="0"/>
      <w:marRight w:val="0"/>
      <w:marTop w:val="0"/>
      <w:marBottom w:val="0"/>
      <w:divBdr>
        <w:top w:val="none" w:sz="0" w:space="0" w:color="auto"/>
        <w:left w:val="none" w:sz="0" w:space="0" w:color="auto"/>
        <w:bottom w:val="none" w:sz="0" w:space="0" w:color="auto"/>
        <w:right w:val="none" w:sz="0" w:space="0" w:color="auto"/>
      </w:divBdr>
    </w:div>
    <w:div w:id="824668028">
      <w:bodyDiv w:val="1"/>
      <w:marLeft w:val="0"/>
      <w:marRight w:val="0"/>
      <w:marTop w:val="0"/>
      <w:marBottom w:val="0"/>
      <w:divBdr>
        <w:top w:val="none" w:sz="0" w:space="0" w:color="auto"/>
        <w:left w:val="none" w:sz="0" w:space="0" w:color="auto"/>
        <w:bottom w:val="none" w:sz="0" w:space="0" w:color="auto"/>
        <w:right w:val="none" w:sz="0" w:space="0" w:color="auto"/>
      </w:divBdr>
    </w:div>
    <w:div w:id="852693257">
      <w:bodyDiv w:val="1"/>
      <w:marLeft w:val="0"/>
      <w:marRight w:val="0"/>
      <w:marTop w:val="0"/>
      <w:marBottom w:val="0"/>
      <w:divBdr>
        <w:top w:val="none" w:sz="0" w:space="0" w:color="auto"/>
        <w:left w:val="none" w:sz="0" w:space="0" w:color="auto"/>
        <w:bottom w:val="none" w:sz="0" w:space="0" w:color="auto"/>
        <w:right w:val="none" w:sz="0" w:space="0" w:color="auto"/>
      </w:divBdr>
    </w:div>
    <w:div w:id="871768872">
      <w:bodyDiv w:val="1"/>
      <w:marLeft w:val="0"/>
      <w:marRight w:val="0"/>
      <w:marTop w:val="0"/>
      <w:marBottom w:val="0"/>
      <w:divBdr>
        <w:top w:val="none" w:sz="0" w:space="0" w:color="auto"/>
        <w:left w:val="none" w:sz="0" w:space="0" w:color="auto"/>
        <w:bottom w:val="none" w:sz="0" w:space="0" w:color="auto"/>
        <w:right w:val="none" w:sz="0" w:space="0" w:color="auto"/>
      </w:divBdr>
    </w:div>
    <w:div w:id="997536957">
      <w:bodyDiv w:val="1"/>
      <w:marLeft w:val="0"/>
      <w:marRight w:val="0"/>
      <w:marTop w:val="0"/>
      <w:marBottom w:val="0"/>
      <w:divBdr>
        <w:top w:val="none" w:sz="0" w:space="0" w:color="auto"/>
        <w:left w:val="none" w:sz="0" w:space="0" w:color="auto"/>
        <w:bottom w:val="none" w:sz="0" w:space="0" w:color="auto"/>
        <w:right w:val="none" w:sz="0" w:space="0" w:color="auto"/>
      </w:divBdr>
    </w:div>
    <w:div w:id="1002700929">
      <w:bodyDiv w:val="1"/>
      <w:marLeft w:val="0"/>
      <w:marRight w:val="0"/>
      <w:marTop w:val="0"/>
      <w:marBottom w:val="0"/>
      <w:divBdr>
        <w:top w:val="none" w:sz="0" w:space="0" w:color="auto"/>
        <w:left w:val="none" w:sz="0" w:space="0" w:color="auto"/>
        <w:bottom w:val="none" w:sz="0" w:space="0" w:color="auto"/>
        <w:right w:val="none" w:sz="0" w:space="0" w:color="auto"/>
      </w:divBdr>
    </w:div>
    <w:div w:id="1005400582">
      <w:bodyDiv w:val="1"/>
      <w:marLeft w:val="0"/>
      <w:marRight w:val="0"/>
      <w:marTop w:val="0"/>
      <w:marBottom w:val="0"/>
      <w:divBdr>
        <w:top w:val="none" w:sz="0" w:space="0" w:color="auto"/>
        <w:left w:val="none" w:sz="0" w:space="0" w:color="auto"/>
        <w:bottom w:val="none" w:sz="0" w:space="0" w:color="auto"/>
        <w:right w:val="none" w:sz="0" w:space="0" w:color="auto"/>
      </w:divBdr>
    </w:div>
    <w:div w:id="1043210271">
      <w:bodyDiv w:val="1"/>
      <w:marLeft w:val="0"/>
      <w:marRight w:val="0"/>
      <w:marTop w:val="0"/>
      <w:marBottom w:val="0"/>
      <w:divBdr>
        <w:top w:val="none" w:sz="0" w:space="0" w:color="auto"/>
        <w:left w:val="none" w:sz="0" w:space="0" w:color="auto"/>
        <w:bottom w:val="none" w:sz="0" w:space="0" w:color="auto"/>
        <w:right w:val="none" w:sz="0" w:space="0" w:color="auto"/>
      </w:divBdr>
    </w:div>
    <w:div w:id="1045177944">
      <w:bodyDiv w:val="1"/>
      <w:marLeft w:val="0"/>
      <w:marRight w:val="0"/>
      <w:marTop w:val="0"/>
      <w:marBottom w:val="0"/>
      <w:divBdr>
        <w:top w:val="none" w:sz="0" w:space="0" w:color="auto"/>
        <w:left w:val="none" w:sz="0" w:space="0" w:color="auto"/>
        <w:bottom w:val="none" w:sz="0" w:space="0" w:color="auto"/>
        <w:right w:val="none" w:sz="0" w:space="0" w:color="auto"/>
      </w:divBdr>
    </w:div>
    <w:div w:id="1177964256">
      <w:bodyDiv w:val="1"/>
      <w:marLeft w:val="0"/>
      <w:marRight w:val="0"/>
      <w:marTop w:val="0"/>
      <w:marBottom w:val="0"/>
      <w:divBdr>
        <w:top w:val="none" w:sz="0" w:space="0" w:color="auto"/>
        <w:left w:val="none" w:sz="0" w:space="0" w:color="auto"/>
        <w:bottom w:val="none" w:sz="0" w:space="0" w:color="auto"/>
        <w:right w:val="none" w:sz="0" w:space="0" w:color="auto"/>
      </w:divBdr>
    </w:div>
    <w:div w:id="1181774265">
      <w:bodyDiv w:val="1"/>
      <w:marLeft w:val="0"/>
      <w:marRight w:val="0"/>
      <w:marTop w:val="0"/>
      <w:marBottom w:val="0"/>
      <w:divBdr>
        <w:top w:val="none" w:sz="0" w:space="0" w:color="auto"/>
        <w:left w:val="none" w:sz="0" w:space="0" w:color="auto"/>
        <w:bottom w:val="none" w:sz="0" w:space="0" w:color="auto"/>
        <w:right w:val="none" w:sz="0" w:space="0" w:color="auto"/>
      </w:divBdr>
    </w:div>
    <w:div w:id="1198659342">
      <w:bodyDiv w:val="1"/>
      <w:marLeft w:val="0"/>
      <w:marRight w:val="0"/>
      <w:marTop w:val="0"/>
      <w:marBottom w:val="0"/>
      <w:divBdr>
        <w:top w:val="none" w:sz="0" w:space="0" w:color="auto"/>
        <w:left w:val="none" w:sz="0" w:space="0" w:color="auto"/>
        <w:bottom w:val="none" w:sz="0" w:space="0" w:color="auto"/>
        <w:right w:val="none" w:sz="0" w:space="0" w:color="auto"/>
      </w:divBdr>
    </w:div>
    <w:div w:id="1208179202">
      <w:bodyDiv w:val="1"/>
      <w:marLeft w:val="0"/>
      <w:marRight w:val="0"/>
      <w:marTop w:val="0"/>
      <w:marBottom w:val="0"/>
      <w:divBdr>
        <w:top w:val="none" w:sz="0" w:space="0" w:color="auto"/>
        <w:left w:val="none" w:sz="0" w:space="0" w:color="auto"/>
        <w:bottom w:val="none" w:sz="0" w:space="0" w:color="auto"/>
        <w:right w:val="none" w:sz="0" w:space="0" w:color="auto"/>
      </w:divBdr>
    </w:div>
    <w:div w:id="1253050386">
      <w:bodyDiv w:val="1"/>
      <w:marLeft w:val="0"/>
      <w:marRight w:val="0"/>
      <w:marTop w:val="0"/>
      <w:marBottom w:val="0"/>
      <w:divBdr>
        <w:top w:val="none" w:sz="0" w:space="0" w:color="auto"/>
        <w:left w:val="none" w:sz="0" w:space="0" w:color="auto"/>
        <w:bottom w:val="none" w:sz="0" w:space="0" w:color="auto"/>
        <w:right w:val="none" w:sz="0" w:space="0" w:color="auto"/>
      </w:divBdr>
    </w:div>
    <w:div w:id="1253584765">
      <w:bodyDiv w:val="1"/>
      <w:marLeft w:val="0"/>
      <w:marRight w:val="0"/>
      <w:marTop w:val="0"/>
      <w:marBottom w:val="0"/>
      <w:divBdr>
        <w:top w:val="none" w:sz="0" w:space="0" w:color="auto"/>
        <w:left w:val="none" w:sz="0" w:space="0" w:color="auto"/>
        <w:bottom w:val="none" w:sz="0" w:space="0" w:color="auto"/>
        <w:right w:val="none" w:sz="0" w:space="0" w:color="auto"/>
      </w:divBdr>
    </w:div>
    <w:div w:id="1273978416">
      <w:bodyDiv w:val="1"/>
      <w:marLeft w:val="0"/>
      <w:marRight w:val="0"/>
      <w:marTop w:val="0"/>
      <w:marBottom w:val="0"/>
      <w:divBdr>
        <w:top w:val="none" w:sz="0" w:space="0" w:color="auto"/>
        <w:left w:val="none" w:sz="0" w:space="0" w:color="auto"/>
        <w:bottom w:val="none" w:sz="0" w:space="0" w:color="auto"/>
        <w:right w:val="none" w:sz="0" w:space="0" w:color="auto"/>
      </w:divBdr>
    </w:div>
    <w:div w:id="1344362624">
      <w:bodyDiv w:val="1"/>
      <w:marLeft w:val="0"/>
      <w:marRight w:val="0"/>
      <w:marTop w:val="0"/>
      <w:marBottom w:val="0"/>
      <w:divBdr>
        <w:top w:val="none" w:sz="0" w:space="0" w:color="auto"/>
        <w:left w:val="none" w:sz="0" w:space="0" w:color="auto"/>
        <w:bottom w:val="none" w:sz="0" w:space="0" w:color="auto"/>
        <w:right w:val="none" w:sz="0" w:space="0" w:color="auto"/>
      </w:divBdr>
    </w:div>
    <w:div w:id="1353529556">
      <w:bodyDiv w:val="1"/>
      <w:marLeft w:val="0"/>
      <w:marRight w:val="0"/>
      <w:marTop w:val="0"/>
      <w:marBottom w:val="0"/>
      <w:divBdr>
        <w:top w:val="none" w:sz="0" w:space="0" w:color="auto"/>
        <w:left w:val="none" w:sz="0" w:space="0" w:color="auto"/>
        <w:bottom w:val="none" w:sz="0" w:space="0" w:color="auto"/>
        <w:right w:val="none" w:sz="0" w:space="0" w:color="auto"/>
      </w:divBdr>
    </w:div>
    <w:div w:id="1356537193">
      <w:bodyDiv w:val="1"/>
      <w:marLeft w:val="0"/>
      <w:marRight w:val="0"/>
      <w:marTop w:val="0"/>
      <w:marBottom w:val="0"/>
      <w:divBdr>
        <w:top w:val="none" w:sz="0" w:space="0" w:color="auto"/>
        <w:left w:val="none" w:sz="0" w:space="0" w:color="auto"/>
        <w:bottom w:val="none" w:sz="0" w:space="0" w:color="auto"/>
        <w:right w:val="none" w:sz="0" w:space="0" w:color="auto"/>
      </w:divBdr>
    </w:div>
    <w:div w:id="1389106073">
      <w:bodyDiv w:val="1"/>
      <w:marLeft w:val="0"/>
      <w:marRight w:val="0"/>
      <w:marTop w:val="0"/>
      <w:marBottom w:val="0"/>
      <w:divBdr>
        <w:top w:val="none" w:sz="0" w:space="0" w:color="auto"/>
        <w:left w:val="none" w:sz="0" w:space="0" w:color="auto"/>
        <w:bottom w:val="none" w:sz="0" w:space="0" w:color="auto"/>
        <w:right w:val="none" w:sz="0" w:space="0" w:color="auto"/>
      </w:divBdr>
    </w:div>
    <w:div w:id="1411388582">
      <w:bodyDiv w:val="1"/>
      <w:marLeft w:val="0"/>
      <w:marRight w:val="0"/>
      <w:marTop w:val="0"/>
      <w:marBottom w:val="0"/>
      <w:divBdr>
        <w:top w:val="none" w:sz="0" w:space="0" w:color="auto"/>
        <w:left w:val="none" w:sz="0" w:space="0" w:color="auto"/>
        <w:bottom w:val="none" w:sz="0" w:space="0" w:color="auto"/>
        <w:right w:val="none" w:sz="0" w:space="0" w:color="auto"/>
      </w:divBdr>
    </w:div>
    <w:div w:id="1422918051">
      <w:bodyDiv w:val="1"/>
      <w:marLeft w:val="0"/>
      <w:marRight w:val="0"/>
      <w:marTop w:val="0"/>
      <w:marBottom w:val="0"/>
      <w:divBdr>
        <w:top w:val="none" w:sz="0" w:space="0" w:color="auto"/>
        <w:left w:val="none" w:sz="0" w:space="0" w:color="auto"/>
        <w:bottom w:val="none" w:sz="0" w:space="0" w:color="auto"/>
        <w:right w:val="none" w:sz="0" w:space="0" w:color="auto"/>
      </w:divBdr>
    </w:div>
    <w:div w:id="1434857629">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
    <w:div w:id="1490171576">
      <w:bodyDiv w:val="1"/>
      <w:marLeft w:val="0"/>
      <w:marRight w:val="0"/>
      <w:marTop w:val="0"/>
      <w:marBottom w:val="0"/>
      <w:divBdr>
        <w:top w:val="none" w:sz="0" w:space="0" w:color="auto"/>
        <w:left w:val="none" w:sz="0" w:space="0" w:color="auto"/>
        <w:bottom w:val="none" w:sz="0" w:space="0" w:color="auto"/>
        <w:right w:val="none" w:sz="0" w:space="0" w:color="auto"/>
      </w:divBdr>
    </w:div>
    <w:div w:id="1503934716">
      <w:bodyDiv w:val="1"/>
      <w:marLeft w:val="0"/>
      <w:marRight w:val="0"/>
      <w:marTop w:val="0"/>
      <w:marBottom w:val="0"/>
      <w:divBdr>
        <w:top w:val="none" w:sz="0" w:space="0" w:color="auto"/>
        <w:left w:val="none" w:sz="0" w:space="0" w:color="auto"/>
        <w:bottom w:val="none" w:sz="0" w:space="0" w:color="auto"/>
        <w:right w:val="none" w:sz="0" w:space="0" w:color="auto"/>
      </w:divBdr>
    </w:div>
    <w:div w:id="1548681650">
      <w:bodyDiv w:val="1"/>
      <w:marLeft w:val="0"/>
      <w:marRight w:val="0"/>
      <w:marTop w:val="0"/>
      <w:marBottom w:val="0"/>
      <w:divBdr>
        <w:top w:val="none" w:sz="0" w:space="0" w:color="auto"/>
        <w:left w:val="none" w:sz="0" w:space="0" w:color="auto"/>
        <w:bottom w:val="none" w:sz="0" w:space="0" w:color="auto"/>
        <w:right w:val="none" w:sz="0" w:space="0" w:color="auto"/>
      </w:divBdr>
    </w:div>
    <w:div w:id="1560555906">
      <w:bodyDiv w:val="1"/>
      <w:marLeft w:val="0"/>
      <w:marRight w:val="0"/>
      <w:marTop w:val="0"/>
      <w:marBottom w:val="0"/>
      <w:divBdr>
        <w:top w:val="none" w:sz="0" w:space="0" w:color="auto"/>
        <w:left w:val="none" w:sz="0" w:space="0" w:color="auto"/>
        <w:bottom w:val="none" w:sz="0" w:space="0" w:color="auto"/>
        <w:right w:val="none" w:sz="0" w:space="0" w:color="auto"/>
      </w:divBdr>
    </w:div>
    <w:div w:id="1602299855">
      <w:bodyDiv w:val="1"/>
      <w:marLeft w:val="0"/>
      <w:marRight w:val="0"/>
      <w:marTop w:val="0"/>
      <w:marBottom w:val="0"/>
      <w:divBdr>
        <w:top w:val="none" w:sz="0" w:space="0" w:color="auto"/>
        <w:left w:val="none" w:sz="0" w:space="0" w:color="auto"/>
        <w:bottom w:val="none" w:sz="0" w:space="0" w:color="auto"/>
        <w:right w:val="none" w:sz="0" w:space="0" w:color="auto"/>
      </w:divBdr>
    </w:div>
    <w:div w:id="1608196693">
      <w:bodyDiv w:val="1"/>
      <w:marLeft w:val="0"/>
      <w:marRight w:val="0"/>
      <w:marTop w:val="0"/>
      <w:marBottom w:val="0"/>
      <w:divBdr>
        <w:top w:val="none" w:sz="0" w:space="0" w:color="auto"/>
        <w:left w:val="none" w:sz="0" w:space="0" w:color="auto"/>
        <w:bottom w:val="none" w:sz="0" w:space="0" w:color="auto"/>
        <w:right w:val="none" w:sz="0" w:space="0" w:color="auto"/>
      </w:divBdr>
    </w:div>
    <w:div w:id="1621909633">
      <w:bodyDiv w:val="1"/>
      <w:marLeft w:val="0"/>
      <w:marRight w:val="0"/>
      <w:marTop w:val="0"/>
      <w:marBottom w:val="0"/>
      <w:divBdr>
        <w:top w:val="none" w:sz="0" w:space="0" w:color="auto"/>
        <w:left w:val="none" w:sz="0" w:space="0" w:color="auto"/>
        <w:bottom w:val="none" w:sz="0" w:space="0" w:color="auto"/>
        <w:right w:val="none" w:sz="0" w:space="0" w:color="auto"/>
      </w:divBdr>
    </w:div>
    <w:div w:id="1660110806">
      <w:bodyDiv w:val="1"/>
      <w:marLeft w:val="0"/>
      <w:marRight w:val="0"/>
      <w:marTop w:val="0"/>
      <w:marBottom w:val="0"/>
      <w:divBdr>
        <w:top w:val="none" w:sz="0" w:space="0" w:color="auto"/>
        <w:left w:val="none" w:sz="0" w:space="0" w:color="auto"/>
        <w:bottom w:val="none" w:sz="0" w:space="0" w:color="auto"/>
        <w:right w:val="none" w:sz="0" w:space="0" w:color="auto"/>
      </w:divBdr>
    </w:div>
    <w:div w:id="1677031993">
      <w:bodyDiv w:val="1"/>
      <w:marLeft w:val="0"/>
      <w:marRight w:val="0"/>
      <w:marTop w:val="0"/>
      <w:marBottom w:val="0"/>
      <w:divBdr>
        <w:top w:val="none" w:sz="0" w:space="0" w:color="auto"/>
        <w:left w:val="none" w:sz="0" w:space="0" w:color="auto"/>
        <w:bottom w:val="none" w:sz="0" w:space="0" w:color="auto"/>
        <w:right w:val="none" w:sz="0" w:space="0" w:color="auto"/>
      </w:divBdr>
    </w:div>
    <w:div w:id="1727294691">
      <w:bodyDiv w:val="1"/>
      <w:marLeft w:val="0"/>
      <w:marRight w:val="0"/>
      <w:marTop w:val="0"/>
      <w:marBottom w:val="0"/>
      <w:divBdr>
        <w:top w:val="none" w:sz="0" w:space="0" w:color="auto"/>
        <w:left w:val="none" w:sz="0" w:space="0" w:color="auto"/>
        <w:bottom w:val="none" w:sz="0" w:space="0" w:color="auto"/>
        <w:right w:val="none" w:sz="0" w:space="0" w:color="auto"/>
      </w:divBdr>
    </w:div>
    <w:div w:id="1730760225">
      <w:bodyDiv w:val="1"/>
      <w:marLeft w:val="0"/>
      <w:marRight w:val="0"/>
      <w:marTop w:val="0"/>
      <w:marBottom w:val="0"/>
      <w:divBdr>
        <w:top w:val="none" w:sz="0" w:space="0" w:color="auto"/>
        <w:left w:val="none" w:sz="0" w:space="0" w:color="auto"/>
        <w:bottom w:val="none" w:sz="0" w:space="0" w:color="auto"/>
        <w:right w:val="none" w:sz="0" w:space="0" w:color="auto"/>
      </w:divBdr>
    </w:div>
    <w:div w:id="1790120434">
      <w:bodyDiv w:val="1"/>
      <w:marLeft w:val="0"/>
      <w:marRight w:val="0"/>
      <w:marTop w:val="0"/>
      <w:marBottom w:val="0"/>
      <w:divBdr>
        <w:top w:val="none" w:sz="0" w:space="0" w:color="auto"/>
        <w:left w:val="none" w:sz="0" w:space="0" w:color="auto"/>
        <w:bottom w:val="none" w:sz="0" w:space="0" w:color="auto"/>
        <w:right w:val="none" w:sz="0" w:space="0" w:color="auto"/>
      </w:divBdr>
    </w:div>
    <w:div w:id="1795295938">
      <w:bodyDiv w:val="1"/>
      <w:marLeft w:val="0"/>
      <w:marRight w:val="0"/>
      <w:marTop w:val="0"/>
      <w:marBottom w:val="0"/>
      <w:divBdr>
        <w:top w:val="none" w:sz="0" w:space="0" w:color="auto"/>
        <w:left w:val="none" w:sz="0" w:space="0" w:color="auto"/>
        <w:bottom w:val="none" w:sz="0" w:space="0" w:color="auto"/>
        <w:right w:val="none" w:sz="0" w:space="0" w:color="auto"/>
      </w:divBdr>
    </w:div>
    <w:div w:id="1829593651">
      <w:bodyDiv w:val="1"/>
      <w:marLeft w:val="0"/>
      <w:marRight w:val="0"/>
      <w:marTop w:val="0"/>
      <w:marBottom w:val="0"/>
      <w:divBdr>
        <w:top w:val="none" w:sz="0" w:space="0" w:color="auto"/>
        <w:left w:val="none" w:sz="0" w:space="0" w:color="auto"/>
        <w:bottom w:val="none" w:sz="0" w:space="0" w:color="auto"/>
        <w:right w:val="none" w:sz="0" w:space="0" w:color="auto"/>
      </w:divBdr>
    </w:div>
    <w:div w:id="1855924760">
      <w:bodyDiv w:val="1"/>
      <w:marLeft w:val="0"/>
      <w:marRight w:val="0"/>
      <w:marTop w:val="0"/>
      <w:marBottom w:val="0"/>
      <w:divBdr>
        <w:top w:val="none" w:sz="0" w:space="0" w:color="auto"/>
        <w:left w:val="none" w:sz="0" w:space="0" w:color="auto"/>
        <w:bottom w:val="none" w:sz="0" w:space="0" w:color="auto"/>
        <w:right w:val="none" w:sz="0" w:space="0" w:color="auto"/>
      </w:divBdr>
    </w:div>
    <w:div w:id="1924951823">
      <w:bodyDiv w:val="1"/>
      <w:marLeft w:val="0"/>
      <w:marRight w:val="0"/>
      <w:marTop w:val="0"/>
      <w:marBottom w:val="0"/>
      <w:divBdr>
        <w:top w:val="none" w:sz="0" w:space="0" w:color="auto"/>
        <w:left w:val="none" w:sz="0" w:space="0" w:color="auto"/>
        <w:bottom w:val="none" w:sz="0" w:space="0" w:color="auto"/>
        <w:right w:val="none" w:sz="0" w:space="0" w:color="auto"/>
      </w:divBdr>
    </w:div>
    <w:div w:id="1962108455">
      <w:bodyDiv w:val="1"/>
      <w:marLeft w:val="0"/>
      <w:marRight w:val="0"/>
      <w:marTop w:val="0"/>
      <w:marBottom w:val="0"/>
      <w:divBdr>
        <w:top w:val="none" w:sz="0" w:space="0" w:color="auto"/>
        <w:left w:val="none" w:sz="0" w:space="0" w:color="auto"/>
        <w:bottom w:val="none" w:sz="0" w:space="0" w:color="auto"/>
        <w:right w:val="none" w:sz="0" w:space="0" w:color="auto"/>
      </w:divBdr>
    </w:div>
    <w:div w:id="203588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microsoft.com/office/2018/08/relationships/commentsExtensible" Target="commentsExtensible.xml"/><Relationship Id="rId25" Type="http://schemas.openxmlformats.org/officeDocument/2006/relationships/image" Target="media/image11.png"/><Relationship Id="rId33" Type="http://schemas.microsoft.com/office/2011/relationships/people" Target="peop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Wah</b:Tag>
    <b:SourceType>InternetSite</b:SourceType>
    <b:Guid>{1FD13540-7213-42AB-8A15-385294B7B2DF}</b:Guid>
    <b:Author>
      <b:Author>
        <b:NameList>
          <b:Person>
            <b:Last>Ooi</b:Last>
            <b:First>Wahid</b:First>
          </b:Person>
        </b:NameList>
      </b:Author>
    </b:Author>
    <b:Title>What Exactly is a Crossplane Engine </b:Title>
    <b:Year>2024</b:Year>
    <b:YearAccessed>2026</b:YearAccessed>
    <b:MonthAccessed>March</b:MonthAccessed>
    <b:DayAccessed>22</b:DayAccessed>
    <b:URL>https://www.bikesrepublic.com/english/what-exactly-is-a-crossplane-engine/</b:URL>
    <b:RefOrder>4</b:RefOrder>
  </b:Source>
  <b:Source>
    <b:Tag>Mot26</b:Tag>
    <b:SourceType>InternetSite</b:SourceType>
    <b:Guid>{34ED75AC-DAD5-4709-BF64-A83CB6DA384F}</b:Guid>
    <b:Author>
      <b:Author>
        <b:Corporate>MotorReviewer</b:Corporate>
      </b:Author>
    </b:Author>
    <b:Title>Ford 1.6L EcoBoost GTDI Engine Specs, Problems &amp; Reliability</b:Title>
    <b:Year>2026</b:Year>
    <b:YearAccessed>2026</b:YearAccessed>
    <b:MonthAccessed>March</b:MonthAccessed>
    <b:DayAccessed>22</b:DayAccessed>
    <b:URL>https://www.motorreviewer.com/engine.php?engine_id=132</b:URL>
    <b:RefOrder>5</b:RefOrder>
  </b:Source>
  <b:Source>
    <b:Tag>For26</b:Tag>
    <b:SourceType>InternetSite</b:SourceType>
    <b:Guid>{D4586614-9404-4287-B478-2365A2CF7428}</b:Guid>
    <b:Author>
      <b:Author>
        <b:Corporate>Ford</b:Corporate>
      </b:Author>
    </b:Author>
    <b:Title>1.6 GTDI EcoBoost</b:Title>
    <b:Year>2026</b:Year>
    <b:YearAccessed>2026</b:YearAccessed>
    <b:MonthAccessed>March</b:MonthAccessed>
    <b:DayAccessed>22</b:DayAccessed>
    <b:URL>https://www.ford.co.uk/content/dam/guxeu/uk/documents/home/experience-ford/about-ford/ford-component-sales/specification-details-data-sheets/16-ecoboost-np.pdf</b:URL>
    <b:RefOrder>6</b:RefOrder>
  </b:Source>
  <b:Source>
    <b:Tag>Tak03</b:Tag>
    <b:SourceType>ElectronicSource</b:SourceType>
    <b:Guid>{5F80BB7C-BF45-449B-9BE6-F39D5A451F56}</b:Guid>
    <b:Title>Development of 1600 N/mm2 Class Ultra-High Strength Bolts</b:Title>
    <b:Year>2003</b:Year>
    <b:Author>
      <b:Author>
        <b:NameList>
          <b:Person>
            <b:Last>Takashima</b:Last>
            <b:First>Mitsuo</b:First>
          </b:Person>
          <b:Person>
            <b:Last>Iida</b:Last>
            <b:First>Zenji </b:First>
          </b:Person>
          <b:Person>
            <b:Last>Tanaka</b:Last>
            <b:First>Seinosuke</b:First>
          </b:Person>
          <b:Person>
            <b:Last>Tsukiyama</b:Last>
            <b:First>Katsuhiro </b:First>
          </b:Person>
          <b:Person>
            <b:Last>Ibaraki</b:Last>
            <b:First>Nobuhiko</b:First>
          </b:Person>
          <b:Person>
            <b:Last>Namimura</b:Last>
            <b:First>Yuichi </b:First>
          </b:Person>
        </b:NameList>
      </b:Author>
    </b:Author>
    <b:Month>March</b:Month>
    <b:Day>3</b:Day>
    <b:YearAccessed>2026</b:YearAccessed>
    <b:MonthAccessed>March</b:MonthAccessed>
    <b:DayAccessed>23</b:DayAccessed>
    <b:URL>https://saemobilus-sae-org.uwtsd.idm.oclc.org/papers/development-1600-n-mm2-class-ultra-high-strength-bolts-2003-01-1179#view</b:URL>
    <b:RefOrder>2</b:RefOrder>
  </b:Source>
  <b:Source>
    <b:Tag>ARP26</b:Tag>
    <b:SourceType>ElectronicSource</b:SourceType>
    <b:Guid>{1A76D267-3972-4F3F-AD69-D823D0CDFF2C}</b:Guid>
    <b:Author>
      <b:Author>
        <b:Corporate>ARP</b:Corporate>
      </b:Author>
    </b:Author>
    <b:Title>ARP Catalog</b:Title>
    <b:City>N/A</b:City>
    <b:Publisher>ARP</b:Publisher>
    <b:Year>2026</b:Year>
    <b:RefOrder>1</b:RefOrder>
  </b:Source>
  <b:Source>
    <b:Tag>Bai67</b:Tag>
    <b:SourceType>ElectronicSource</b:SourceType>
    <b:Guid>{49FD4F41-A015-485D-84F6-5FEE734BE8DA}</b:Guid>
    <b:Author>
      <b:Author>
        <b:NameList>
          <b:Person>
            <b:Last>Bailey</b:Last>
            <b:First>J.</b:First>
            <b:Middle>R.</b:Middle>
          </b:Person>
        </b:NameList>
      </b:Author>
    </b:Author>
    <b:Title>Improving the Fatigue Life of Connecting Rods in Chain Saw Engines</b:Title>
    <b:Year>1967</b:Year>
    <b:Month>January</b:Month>
    <b:Day>2</b:Day>
    <b:YearAccessed>2026</b:YearAccessed>
    <b:MonthAccessed>March</b:MonthAccessed>
    <b:DayAccessed>25</b:DayAccessed>
    <b:URL>https://saemobilus-sae-org.uwtsd.idm.oclc.org/papers/improving-fatigue-life-connecting-rods-chain-saw-engines-670009#view</b:URL>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3B660C-DF76-4D14-88F6-DBDED4A716B7}">
  <ds:schemaRefs>
    <ds:schemaRef ds:uri="http://schemas.openxmlformats.org/officeDocument/2006/bibliography"/>
  </ds:schemaRefs>
</ds:datastoreItem>
</file>

<file path=customXml/itemProps2.xml><?xml version="1.0" encoding="utf-8"?>
<ds:datastoreItem xmlns:ds="http://schemas.openxmlformats.org/officeDocument/2006/customXml" ds:itemID="{FCEAB872-D244-4706-AF5D-7BBD225D5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6C929D-F698-4FBF-89CE-C6692CA0F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0A7555-6619-4B42-9EE1-0D1FFB2820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3374</Words>
  <Characters>17141</Characters>
  <Application>Microsoft Office Word</Application>
  <DocSecurity>0</DocSecurity>
  <Lines>342</Lines>
  <Paragraphs>145</Paragraphs>
  <ScaleCrop>false</ScaleCrop>
  <Company/>
  <LinksUpToDate>false</LinksUpToDate>
  <CharactersWithSpaces>20370</CharactersWithSpaces>
  <SharedDoc>false</SharedDoc>
  <HLinks>
    <vt:vector size="150" baseType="variant">
      <vt:variant>
        <vt:i4>1114162</vt:i4>
      </vt:variant>
      <vt:variant>
        <vt:i4>149</vt:i4>
      </vt:variant>
      <vt:variant>
        <vt:i4>0</vt:i4>
      </vt:variant>
      <vt:variant>
        <vt:i4>5</vt:i4>
      </vt:variant>
      <vt:variant>
        <vt:lpwstr/>
      </vt:variant>
      <vt:variant>
        <vt:lpwstr>_Toc225409590</vt:lpwstr>
      </vt:variant>
      <vt:variant>
        <vt:i4>1048626</vt:i4>
      </vt:variant>
      <vt:variant>
        <vt:i4>143</vt:i4>
      </vt:variant>
      <vt:variant>
        <vt:i4>0</vt:i4>
      </vt:variant>
      <vt:variant>
        <vt:i4>5</vt:i4>
      </vt:variant>
      <vt:variant>
        <vt:lpwstr/>
      </vt:variant>
      <vt:variant>
        <vt:lpwstr>_Toc225409589</vt:lpwstr>
      </vt:variant>
      <vt:variant>
        <vt:i4>1048626</vt:i4>
      </vt:variant>
      <vt:variant>
        <vt:i4>137</vt:i4>
      </vt:variant>
      <vt:variant>
        <vt:i4>0</vt:i4>
      </vt:variant>
      <vt:variant>
        <vt:i4>5</vt:i4>
      </vt:variant>
      <vt:variant>
        <vt:lpwstr/>
      </vt:variant>
      <vt:variant>
        <vt:lpwstr>_Toc225409588</vt:lpwstr>
      </vt:variant>
      <vt:variant>
        <vt:i4>1048626</vt:i4>
      </vt:variant>
      <vt:variant>
        <vt:i4>131</vt:i4>
      </vt:variant>
      <vt:variant>
        <vt:i4>0</vt:i4>
      </vt:variant>
      <vt:variant>
        <vt:i4>5</vt:i4>
      </vt:variant>
      <vt:variant>
        <vt:lpwstr/>
      </vt:variant>
      <vt:variant>
        <vt:lpwstr>_Toc225409587</vt:lpwstr>
      </vt:variant>
      <vt:variant>
        <vt:i4>1048626</vt:i4>
      </vt:variant>
      <vt:variant>
        <vt:i4>125</vt:i4>
      </vt:variant>
      <vt:variant>
        <vt:i4>0</vt:i4>
      </vt:variant>
      <vt:variant>
        <vt:i4>5</vt:i4>
      </vt:variant>
      <vt:variant>
        <vt:lpwstr/>
      </vt:variant>
      <vt:variant>
        <vt:lpwstr>_Toc225409586</vt:lpwstr>
      </vt:variant>
      <vt:variant>
        <vt:i4>1048626</vt:i4>
      </vt:variant>
      <vt:variant>
        <vt:i4>119</vt:i4>
      </vt:variant>
      <vt:variant>
        <vt:i4>0</vt:i4>
      </vt:variant>
      <vt:variant>
        <vt:i4>5</vt:i4>
      </vt:variant>
      <vt:variant>
        <vt:lpwstr/>
      </vt:variant>
      <vt:variant>
        <vt:lpwstr>_Toc225409585</vt:lpwstr>
      </vt:variant>
      <vt:variant>
        <vt:i4>1048626</vt:i4>
      </vt:variant>
      <vt:variant>
        <vt:i4>113</vt:i4>
      </vt:variant>
      <vt:variant>
        <vt:i4>0</vt:i4>
      </vt:variant>
      <vt:variant>
        <vt:i4>5</vt:i4>
      </vt:variant>
      <vt:variant>
        <vt:lpwstr/>
      </vt:variant>
      <vt:variant>
        <vt:lpwstr>_Toc225409584</vt:lpwstr>
      </vt:variant>
      <vt:variant>
        <vt:i4>1048626</vt:i4>
      </vt:variant>
      <vt:variant>
        <vt:i4>107</vt:i4>
      </vt:variant>
      <vt:variant>
        <vt:i4>0</vt:i4>
      </vt:variant>
      <vt:variant>
        <vt:i4>5</vt:i4>
      </vt:variant>
      <vt:variant>
        <vt:lpwstr/>
      </vt:variant>
      <vt:variant>
        <vt:lpwstr>_Toc225409583</vt:lpwstr>
      </vt:variant>
      <vt:variant>
        <vt:i4>1048626</vt:i4>
      </vt:variant>
      <vt:variant>
        <vt:i4>101</vt:i4>
      </vt:variant>
      <vt:variant>
        <vt:i4>0</vt:i4>
      </vt:variant>
      <vt:variant>
        <vt:i4>5</vt:i4>
      </vt:variant>
      <vt:variant>
        <vt:lpwstr/>
      </vt:variant>
      <vt:variant>
        <vt:lpwstr>_Toc225409582</vt:lpwstr>
      </vt:variant>
      <vt:variant>
        <vt:i4>1048626</vt:i4>
      </vt:variant>
      <vt:variant>
        <vt:i4>95</vt:i4>
      </vt:variant>
      <vt:variant>
        <vt:i4>0</vt:i4>
      </vt:variant>
      <vt:variant>
        <vt:i4>5</vt:i4>
      </vt:variant>
      <vt:variant>
        <vt:lpwstr/>
      </vt:variant>
      <vt:variant>
        <vt:lpwstr>_Toc225409581</vt:lpwstr>
      </vt:variant>
      <vt:variant>
        <vt:i4>1048626</vt:i4>
      </vt:variant>
      <vt:variant>
        <vt:i4>89</vt:i4>
      </vt:variant>
      <vt:variant>
        <vt:i4>0</vt:i4>
      </vt:variant>
      <vt:variant>
        <vt:i4>5</vt:i4>
      </vt:variant>
      <vt:variant>
        <vt:lpwstr/>
      </vt:variant>
      <vt:variant>
        <vt:lpwstr>_Toc225409580</vt:lpwstr>
      </vt:variant>
      <vt:variant>
        <vt:i4>2031666</vt:i4>
      </vt:variant>
      <vt:variant>
        <vt:i4>83</vt:i4>
      </vt:variant>
      <vt:variant>
        <vt:i4>0</vt:i4>
      </vt:variant>
      <vt:variant>
        <vt:i4>5</vt:i4>
      </vt:variant>
      <vt:variant>
        <vt:lpwstr/>
      </vt:variant>
      <vt:variant>
        <vt:lpwstr>_Toc225409579</vt:lpwstr>
      </vt:variant>
      <vt:variant>
        <vt:i4>2031666</vt:i4>
      </vt:variant>
      <vt:variant>
        <vt:i4>77</vt:i4>
      </vt:variant>
      <vt:variant>
        <vt:i4>0</vt:i4>
      </vt:variant>
      <vt:variant>
        <vt:i4>5</vt:i4>
      </vt:variant>
      <vt:variant>
        <vt:lpwstr/>
      </vt:variant>
      <vt:variant>
        <vt:lpwstr>_Toc225409578</vt:lpwstr>
      </vt:variant>
      <vt:variant>
        <vt:i4>2031666</vt:i4>
      </vt:variant>
      <vt:variant>
        <vt:i4>71</vt:i4>
      </vt:variant>
      <vt:variant>
        <vt:i4>0</vt:i4>
      </vt:variant>
      <vt:variant>
        <vt:i4>5</vt:i4>
      </vt:variant>
      <vt:variant>
        <vt:lpwstr/>
      </vt:variant>
      <vt:variant>
        <vt:lpwstr>_Toc225409577</vt:lpwstr>
      </vt:variant>
      <vt:variant>
        <vt:i4>1966130</vt:i4>
      </vt:variant>
      <vt:variant>
        <vt:i4>62</vt:i4>
      </vt:variant>
      <vt:variant>
        <vt:i4>0</vt:i4>
      </vt:variant>
      <vt:variant>
        <vt:i4>5</vt:i4>
      </vt:variant>
      <vt:variant>
        <vt:lpwstr/>
      </vt:variant>
      <vt:variant>
        <vt:lpwstr>_Toc225409562</vt:lpwstr>
      </vt:variant>
      <vt:variant>
        <vt:i4>1966130</vt:i4>
      </vt:variant>
      <vt:variant>
        <vt:i4>56</vt:i4>
      </vt:variant>
      <vt:variant>
        <vt:i4>0</vt:i4>
      </vt:variant>
      <vt:variant>
        <vt:i4>5</vt:i4>
      </vt:variant>
      <vt:variant>
        <vt:lpwstr/>
      </vt:variant>
      <vt:variant>
        <vt:lpwstr>_Toc225409561</vt:lpwstr>
      </vt:variant>
      <vt:variant>
        <vt:i4>1966130</vt:i4>
      </vt:variant>
      <vt:variant>
        <vt:i4>50</vt:i4>
      </vt:variant>
      <vt:variant>
        <vt:i4>0</vt:i4>
      </vt:variant>
      <vt:variant>
        <vt:i4>5</vt:i4>
      </vt:variant>
      <vt:variant>
        <vt:lpwstr/>
      </vt:variant>
      <vt:variant>
        <vt:lpwstr>_Toc225409560</vt:lpwstr>
      </vt:variant>
      <vt:variant>
        <vt:i4>1900594</vt:i4>
      </vt:variant>
      <vt:variant>
        <vt:i4>44</vt:i4>
      </vt:variant>
      <vt:variant>
        <vt:i4>0</vt:i4>
      </vt:variant>
      <vt:variant>
        <vt:i4>5</vt:i4>
      </vt:variant>
      <vt:variant>
        <vt:lpwstr/>
      </vt:variant>
      <vt:variant>
        <vt:lpwstr>_Toc225409559</vt:lpwstr>
      </vt:variant>
      <vt:variant>
        <vt:i4>1900594</vt:i4>
      </vt:variant>
      <vt:variant>
        <vt:i4>38</vt:i4>
      </vt:variant>
      <vt:variant>
        <vt:i4>0</vt:i4>
      </vt:variant>
      <vt:variant>
        <vt:i4>5</vt:i4>
      </vt:variant>
      <vt:variant>
        <vt:lpwstr/>
      </vt:variant>
      <vt:variant>
        <vt:lpwstr>_Toc225409558</vt:lpwstr>
      </vt:variant>
      <vt:variant>
        <vt:i4>1900594</vt:i4>
      </vt:variant>
      <vt:variant>
        <vt:i4>32</vt:i4>
      </vt:variant>
      <vt:variant>
        <vt:i4>0</vt:i4>
      </vt:variant>
      <vt:variant>
        <vt:i4>5</vt:i4>
      </vt:variant>
      <vt:variant>
        <vt:lpwstr/>
      </vt:variant>
      <vt:variant>
        <vt:lpwstr>_Toc225409557</vt:lpwstr>
      </vt:variant>
      <vt:variant>
        <vt:i4>1900594</vt:i4>
      </vt:variant>
      <vt:variant>
        <vt:i4>26</vt:i4>
      </vt:variant>
      <vt:variant>
        <vt:i4>0</vt:i4>
      </vt:variant>
      <vt:variant>
        <vt:i4>5</vt:i4>
      </vt:variant>
      <vt:variant>
        <vt:lpwstr/>
      </vt:variant>
      <vt:variant>
        <vt:lpwstr>_Toc225409556</vt:lpwstr>
      </vt:variant>
      <vt:variant>
        <vt:i4>1900594</vt:i4>
      </vt:variant>
      <vt:variant>
        <vt:i4>20</vt:i4>
      </vt:variant>
      <vt:variant>
        <vt:i4>0</vt:i4>
      </vt:variant>
      <vt:variant>
        <vt:i4>5</vt:i4>
      </vt:variant>
      <vt:variant>
        <vt:lpwstr/>
      </vt:variant>
      <vt:variant>
        <vt:lpwstr>_Toc225409555</vt:lpwstr>
      </vt:variant>
      <vt:variant>
        <vt:i4>1900594</vt:i4>
      </vt:variant>
      <vt:variant>
        <vt:i4>14</vt:i4>
      </vt:variant>
      <vt:variant>
        <vt:i4>0</vt:i4>
      </vt:variant>
      <vt:variant>
        <vt:i4>5</vt:i4>
      </vt:variant>
      <vt:variant>
        <vt:lpwstr/>
      </vt:variant>
      <vt:variant>
        <vt:lpwstr>_Toc225409554</vt:lpwstr>
      </vt:variant>
      <vt:variant>
        <vt:i4>1900594</vt:i4>
      </vt:variant>
      <vt:variant>
        <vt:i4>8</vt:i4>
      </vt:variant>
      <vt:variant>
        <vt:i4>0</vt:i4>
      </vt:variant>
      <vt:variant>
        <vt:i4>5</vt:i4>
      </vt:variant>
      <vt:variant>
        <vt:lpwstr/>
      </vt:variant>
      <vt:variant>
        <vt:lpwstr>_Toc225409553</vt:lpwstr>
      </vt:variant>
      <vt:variant>
        <vt:i4>1900594</vt:i4>
      </vt:variant>
      <vt:variant>
        <vt:i4>2</vt:i4>
      </vt:variant>
      <vt:variant>
        <vt:i4>0</vt:i4>
      </vt:variant>
      <vt:variant>
        <vt:i4>5</vt:i4>
      </vt:variant>
      <vt:variant>
        <vt:lpwstr/>
      </vt:variant>
      <vt:variant>
        <vt:lpwstr>_Toc225409552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Surridge (2304028)</dc:creator>
  <cp:keywords/>
  <dc:description/>
  <cp:lastModifiedBy>Cody Surridge (2304028)</cp:lastModifiedBy>
  <cp:revision>2</cp:revision>
  <cp:lastPrinted>2026-03-27T10:02:00Z</cp:lastPrinted>
  <dcterms:created xsi:type="dcterms:W3CDTF">2026-03-27T10:03:00Z</dcterms:created>
  <dcterms:modified xsi:type="dcterms:W3CDTF">2026-03-27T10:03:00Z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