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6A2804F4" w:rsidR="002D5B3F" w:rsidRPr="00A85BFE" w:rsidRDefault="001A24F3" w:rsidP="00D37668">
      <w:pPr>
        <w:pStyle w:val="Antet"/>
        <w:tabs>
          <w:tab w:val="clear" w:pos="4153"/>
          <w:tab w:val="clear" w:pos="8306"/>
        </w:tabs>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552351">
            <w:pPr>
              <w:pStyle w:val="Titlu4"/>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D37668">
            <w:pPr>
              <w:spacing w:before="120" w:after="120"/>
              <w:jc w:val="right"/>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3766C277" w:rsidR="008C7DBF" w:rsidRPr="00A406E5" w:rsidRDefault="008C7DBF" w:rsidP="00D37668">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77777777" w:rsidR="008C7DBF" w:rsidRPr="00A406E5" w:rsidRDefault="008C7DBF" w:rsidP="00D37668">
            <w:pPr>
              <w:spacing w:before="120" w:after="120"/>
              <w:rPr>
                <w:rFonts w:ascii="Arial" w:hAnsi="Arial" w:cs="Arial"/>
                <w:b/>
                <w:sz w:val="22"/>
                <w:szCs w:val="22"/>
              </w:rPr>
            </w:pP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D37668">
            <w:pPr>
              <w:spacing w:before="120" w:after="120"/>
              <w:jc w:val="right"/>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719165DB" w:rsidR="00E11452" w:rsidRPr="00A406E5" w:rsidRDefault="00E07800" w:rsidP="00D37668">
            <w:pPr>
              <w:spacing w:before="120" w:after="120"/>
              <w:rPr>
                <w:rFonts w:ascii="Arial" w:hAnsi="Arial" w:cs="Arial"/>
                <w:b/>
                <w:sz w:val="22"/>
                <w:szCs w:val="22"/>
              </w:rPr>
            </w:pPr>
            <w:r>
              <w:rPr>
                <w:rFonts w:ascii="Arial" w:hAnsi="Arial" w:cs="Arial"/>
                <w:b/>
                <w:sz w:val="22"/>
                <w:szCs w:val="22"/>
              </w:rPr>
              <w:t>3</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651E1CD3" w14:textId="41835512" w:rsidR="00E11452" w:rsidRPr="00E11452" w:rsidRDefault="00E11452" w:rsidP="00D37668">
            <w:pPr>
              <w:spacing w:before="120" w:after="120"/>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D37668">
            <w:pPr>
              <w:spacing w:before="120" w:after="120"/>
              <w:rPr>
                <w:rFonts w:ascii="Arial" w:hAnsi="Arial" w:cs="Arial"/>
                <w:b/>
                <w:bCs/>
                <w:sz w:val="22"/>
                <w:szCs w:val="22"/>
              </w:rPr>
            </w:pPr>
            <w:r w:rsidRPr="00E11452">
              <w:rPr>
                <w:rFonts w:ascii="Arial" w:hAnsi="Arial" w:cs="Arial"/>
                <w:b/>
                <w:bCs/>
                <w:sz w:val="22"/>
                <w:szCs w:val="22"/>
              </w:rPr>
              <w:t>Efua Adams</w:t>
            </w:r>
          </w:p>
          <w:p w14:paraId="2FB23FD9" w14:textId="465D3071" w:rsidR="002B3AAB" w:rsidRPr="00E11452" w:rsidRDefault="002B3AAB" w:rsidP="00D37668">
            <w:pPr>
              <w:spacing w:before="120" w:after="120"/>
              <w:rPr>
                <w:rFonts w:ascii="Arial" w:hAnsi="Arial" w:cs="Arial"/>
                <w:b/>
                <w:bCs/>
                <w:sz w:val="22"/>
                <w:szCs w:val="22"/>
              </w:rPr>
            </w:pPr>
          </w:p>
        </w:tc>
      </w:tr>
      <w:tr w:rsidR="008466A6" w:rsidRPr="00A406E5" w14:paraId="76D17007" w14:textId="77777777" w:rsidTr="002B3AAB">
        <w:tc>
          <w:tcPr>
            <w:tcW w:w="9922" w:type="dxa"/>
            <w:gridSpan w:val="3"/>
            <w:shd w:val="clear" w:color="auto" w:fill="DDD9C3" w:themeFill="background2" w:themeFillShade="E6"/>
          </w:tcPr>
          <w:p w14:paraId="2C23DC91" w14:textId="70B35180" w:rsidR="008466A6" w:rsidRPr="00D37668" w:rsidRDefault="008466A6" w:rsidP="0012715E">
            <w:pPr>
              <w:spacing w:before="120" w:after="120"/>
              <w:jc w:val="center"/>
              <w:rPr>
                <w:rFonts w:ascii="Arial" w:hAnsi="Arial" w:cs="Arial"/>
                <w:b/>
                <w:bCs/>
                <w:sz w:val="24"/>
                <w:szCs w:val="24"/>
                <w:lang w:val="en-US"/>
              </w:rPr>
            </w:pPr>
            <w:r>
              <w:rPr>
                <w:rFonts w:ascii="Arial" w:hAnsi="Arial" w:cs="Arial"/>
                <w:b/>
                <w:bCs/>
                <w:sz w:val="24"/>
                <w:szCs w:val="24"/>
                <w:lang w:val="en-US"/>
              </w:rPr>
              <w:t>Overview of the Project</w:t>
            </w:r>
          </w:p>
        </w:tc>
      </w:tr>
      <w:tr w:rsidR="008466A6" w:rsidRPr="00A406E5" w14:paraId="4CE6A9FC" w14:textId="77777777" w:rsidTr="008466A6">
        <w:tc>
          <w:tcPr>
            <w:tcW w:w="9922" w:type="dxa"/>
            <w:gridSpan w:val="3"/>
            <w:shd w:val="clear" w:color="auto" w:fill="auto"/>
          </w:tcPr>
          <w:p w14:paraId="0A21C747" w14:textId="158E2B90" w:rsidR="008466A6" w:rsidRPr="008A769D" w:rsidRDefault="008466A6" w:rsidP="008466A6">
            <w:pPr>
              <w:spacing w:before="120" w:after="120"/>
              <w:rPr>
                <w:sz w:val="24"/>
                <w:szCs w:val="24"/>
                <w:lang w:val="en-US"/>
              </w:rPr>
            </w:pPr>
            <w:r w:rsidRPr="008A769D">
              <w:rPr>
                <w:sz w:val="24"/>
                <w:szCs w:val="24"/>
                <w:lang w:val="en-US"/>
              </w:rPr>
              <w:t>Consultants play an important role in the business world by assisting their customers in making better decisions. Consultants can provide established companies advice on how to improve their methods of operation during consultations. Financial backers may learn more about the project and its potential repercussions through consultation, which is why it is so important. They may assess the project team's dedication as well as the benefits they stand to gain by participating in the project.  The purpose of this consultation project is to explore the viability of approaching potential sponsors at a British company named "Migrateful" for financial backing.</w:t>
            </w: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4398FA35" w14:textId="3A3C658A" w:rsidR="0012715E" w:rsidRPr="008A769D" w:rsidRDefault="008466A6" w:rsidP="008466A6">
            <w:pPr>
              <w:spacing w:before="120" w:after="120"/>
              <w:rPr>
                <w:b/>
                <w:bCs/>
                <w:sz w:val="24"/>
                <w:szCs w:val="24"/>
              </w:rPr>
            </w:pPr>
            <w:r w:rsidRPr="008A769D">
              <w:rPr>
                <w:b/>
                <w:bCs/>
                <w:sz w:val="24"/>
                <w:szCs w:val="24"/>
              </w:rPr>
              <w:t>Positioning Marketing</w:t>
            </w:r>
          </w:p>
          <w:p w14:paraId="3A103946" w14:textId="25E5587F" w:rsidR="008466A6" w:rsidRPr="008A769D" w:rsidRDefault="008466A6" w:rsidP="008466A6">
            <w:pPr>
              <w:spacing w:before="120" w:after="120"/>
              <w:rPr>
                <w:sz w:val="24"/>
                <w:szCs w:val="24"/>
              </w:rPr>
            </w:pPr>
            <w:r w:rsidRPr="008A769D">
              <w:rPr>
                <w:sz w:val="24"/>
                <w:szCs w:val="24"/>
              </w:rPr>
              <w:t>Positioning is the process by which a corporation differentiates its goods and services from those of its competitors within a certain market</w:t>
            </w:r>
            <w:r w:rsidR="00CD1D33" w:rsidRPr="008A769D">
              <w:rPr>
                <w:sz w:val="24"/>
                <w:szCs w:val="24"/>
              </w:rPr>
              <w:t xml:space="preserve"> (Johar and Joseph Sirgy, 2016).</w:t>
            </w:r>
            <w:r w:rsidRPr="008A769D">
              <w:rPr>
                <w:sz w:val="24"/>
                <w:szCs w:val="24"/>
              </w:rPr>
              <w:t xml:space="preserve"> It is the process of coming up with an item that is one of a kind and distinct from others in the hopes that it would appeal to a certain target market. Because it enables the company to concentrate its marketing efforts on a certain demographic of consumers, positioning is critical to the success of a corporation</w:t>
            </w:r>
            <w:r w:rsidR="008A769D" w:rsidRPr="008A769D">
              <w:rPr>
                <w:sz w:val="24"/>
                <w:szCs w:val="24"/>
              </w:rPr>
              <w:t xml:space="preserve"> (Johar and Joseph Sirgy, 2016). </w:t>
            </w:r>
            <w:r w:rsidRPr="008A769D">
              <w:rPr>
                <w:sz w:val="24"/>
                <w:szCs w:val="24"/>
              </w:rPr>
              <w:t>Doing so will allow the organization to develop a distinctive solution that will resonate with customers in that sector. In addition, positioning can assist a firm in tackling the commoditization of its goods and services, which is another benefit.</w:t>
            </w:r>
          </w:p>
          <w:p w14:paraId="57AC83FC" w14:textId="3561A3C2" w:rsidR="008466A6" w:rsidRPr="008A769D" w:rsidRDefault="008466A6" w:rsidP="008466A6">
            <w:pPr>
              <w:spacing w:before="120" w:after="120"/>
              <w:rPr>
                <w:b/>
                <w:bCs/>
                <w:sz w:val="24"/>
                <w:szCs w:val="24"/>
              </w:rPr>
            </w:pPr>
            <w:r w:rsidRPr="008A769D">
              <w:rPr>
                <w:b/>
                <w:bCs/>
                <w:sz w:val="24"/>
                <w:szCs w:val="24"/>
              </w:rPr>
              <w:t>Positioning marketing of ‘Migrateful’</w:t>
            </w:r>
          </w:p>
          <w:p w14:paraId="7DD40A10" w14:textId="1D24A65E" w:rsidR="008466A6" w:rsidRPr="008A769D" w:rsidRDefault="008A769D" w:rsidP="008466A6">
            <w:pPr>
              <w:spacing w:before="120" w:after="120"/>
              <w:rPr>
                <w:sz w:val="24"/>
                <w:szCs w:val="24"/>
              </w:rPr>
            </w:pPr>
            <w:r w:rsidRPr="008A769D">
              <w:rPr>
                <w:sz w:val="24"/>
                <w:szCs w:val="24"/>
              </w:rPr>
              <w:t>The marketing approach that Migrateful employs is centred on the concept of utilizing food as a means to connect individuals who come from a variety of diverse backgrounds and to generate a more positive narrative around refugees and migrants (Millar, 2016). The organization has a robust presence on social media and employs a variety of marketing strategies, both online and offline, in order to communicate with the people, it is trying to reach.</w:t>
            </w:r>
          </w:p>
          <w:p w14:paraId="2F37ACEC" w14:textId="13135584" w:rsidR="008A769D" w:rsidRPr="008A769D" w:rsidRDefault="008A769D" w:rsidP="008466A6">
            <w:pPr>
              <w:spacing w:before="120" w:after="120"/>
              <w:rPr>
                <w:sz w:val="24"/>
                <w:szCs w:val="24"/>
              </w:rPr>
            </w:pPr>
            <w:r w:rsidRPr="008A769D">
              <w:rPr>
                <w:sz w:val="24"/>
                <w:szCs w:val="24"/>
              </w:rPr>
              <w:t>The internet marketing approach of Migrateful places an emphasis on the creation of content that is both interesting and informative, showcasing the organization's work as well as the personal narratives of the individuals it assists. Additionally, the organization utilizes social media in order to increase awareness of the work that it does and to generate visitors to its website.</w:t>
            </w:r>
          </w:p>
          <w:p w14:paraId="67C472E8" w14:textId="0B062E55" w:rsidR="008A769D" w:rsidRPr="008A769D" w:rsidRDefault="008A769D" w:rsidP="008466A6">
            <w:pPr>
              <w:spacing w:before="120" w:after="120"/>
              <w:rPr>
                <w:sz w:val="24"/>
                <w:szCs w:val="24"/>
              </w:rPr>
            </w:pPr>
            <w:r w:rsidRPr="008A769D">
              <w:rPr>
                <w:sz w:val="24"/>
                <w:szCs w:val="24"/>
              </w:rPr>
              <w:t>As part of its offline marketing approach, Migrateful collaborates with other organizations to host culinary lessons in public locations like community centers (Millar, 2016). To spread word of its good deeds, the group also participates in community events and runs traditional and digital ads.</w:t>
            </w:r>
          </w:p>
          <w:p w14:paraId="36BB41FE" w14:textId="77777777" w:rsidR="008466A6" w:rsidRPr="008466A6" w:rsidRDefault="008466A6" w:rsidP="008466A6">
            <w:pPr>
              <w:spacing w:before="120" w:after="120"/>
              <w:rPr>
                <w:rFonts w:ascii="Arial" w:hAnsi="Arial" w:cs="Arial"/>
                <w:sz w:val="22"/>
                <w:szCs w:val="22"/>
              </w:rPr>
            </w:pPr>
          </w:p>
          <w:p w14:paraId="122F0ABB" w14:textId="77777777" w:rsidR="00D37668" w:rsidRDefault="00D37668" w:rsidP="0012715E">
            <w:pPr>
              <w:spacing w:before="120" w:after="120"/>
              <w:jc w:val="center"/>
              <w:rPr>
                <w:rFonts w:ascii="Arial" w:hAnsi="Arial" w:cs="Arial"/>
                <w:sz w:val="22"/>
                <w:szCs w:val="22"/>
              </w:rPr>
            </w:pPr>
          </w:p>
          <w:p w14:paraId="7A7B0AA7" w14:textId="77777777" w:rsidR="00D37668" w:rsidRDefault="00D37668" w:rsidP="0012715E">
            <w:pPr>
              <w:spacing w:before="120" w:after="120"/>
              <w:jc w:val="center"/>
              <w:rPr>
                <w:rFonts w:ascii="Arial" w:hAnsi="Arial" w:cs="Arial"/>
                <w:sz w:val="22"/>
                <w:szCs w:val="22"/>
              </w:rPr>
            </w:pPr>
          </w:p>
          <w:p w14:paraId="10E5871C" w14:textId="77777777" w:rsidR="00D37668" w:rsidRDefault="00D37668" w:rsidP="0012715E">
            <w:pPr>
              <w:spacing w:before="120" w:after="120"/>
              <w:jc w:val="center"/>
              <w:rPr>
                <w:rFonts w:ascii="Arial" w:hAnsi="Arial" w:cs="Arial"/>
                <w:sz w:val="22"/>
                <w:szCs w:val="22"/>
              </w:rPr>
            </w:pPr>
          </w:p>
          <w:p w14:paraId="613A9FA8" w14:textId="5D549503" w:rsidR="00D37668" w:rsidRPr="00A406E5" w:rsidRDefault="00D37668" w:rsidP="0012715E">
            <w:pPr>
              <w:spacing w:before="120" w:after="120"/>
              <w:jc w:val="center"/>
              <w:rPr>
                <w:rFonts w:ascii="Arial" w:hAnsi="Arial" w:cs="Arial"/>
                <w:sz w:val="22"/>
                <w:szCs w:val="22"/>
              </w:rPr>
            </w:pPr>
          </w:p>
        </w:tc>
      </w:tr>
      <w:tr w:rsidR="0012715E" w:rsidRPr="00A406E5" w14:paraId="10A96C61" w14:textId="77777777" w:rsidTr="002B3AAB">
        <w:tc>
          <w:tcPr>
            <w:tcW w:w="9922" w:type="dxa"/>
            <w:gridSpan w:val="3"/>
            <w:shd w:val="clear" w:color="auto" w:fill="DDD9C3" w:themeFill="background2" w:themeFillShade="E6"/>
          </w:tcPr>
          <w:p w14:paraId="34CF52D4" w14:textId="4684FDD6" w:rsidR="0012715E" w:rsidRPr="0012715E" w:rsidRDefault="0012715E"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2715E" w:rsidRPr="00A406E5" w14:paraId="43610DC2" w14:textId="77777777" w:rsidTr="002B3AAB">
        <w:trPr>
          <w:trHeight w:val="2109"/>
        </w:trPr>
        <w:tc>
          <w:tcPr>
            <w:tcW w:w="9922" w:type="dxa"/>
            <w:gridSpan w:val="3"/>
            <w:shd w:val="clear" w:color="auto" w:fill="FFFFFF" w:themeFill="background1"/>
          </w:tcPr>
          <w:p w14:paraId="631D8E01" w14:textId="77777777" w:rsidR="0012715E" w:rsidRDefault="0012715E" w:rsidP="00A406E5">
            <w:pPr>
              <w:spacing w:before="120" w:after="120"/>
              <w:jc w:val="both"/>
              <w:rPr>
                <w:rFonts w:ascii="Arial" w:hAnsi="Arial" w:cs="Arial"/>
                <w:sz w:val="22"/>
                <w:szCs w:val="22"/>
              </w:rPr>
            </w:pPr>
          </w:p>
          <w:p w14:paraId="72B87BFB" w14:textId="056AAF20" w:rsidR="00D37668" w:rsidRPr="008A769D" w:rsidRDefault="008A769D" w:rsidP="00A406E5">
            <w:pPr>
              <w:spacing w:before="120" w:after="120"/>
              <w:jc w:val="both"/>
              <w:rPr>
                <w:sz w:val="24"/>
                <w:szCs w:val="24"/>
              </w:rPr>
            </w:pPr>
            <w:r w:rsidRPr="008A769D">
              <w:rPr>
                <w:sz w:val="24"/>
                <w:szCs w:val="24"/>
              </w:rPr>
              <w:t>Migrateful's continuing success depends on putting an emphasis on the same characteristics that set it unique from similar businesses. Every one of their future advertising and branding efforts should be built on this. Migrateful should also place a premium on forging meaningful connections of an emotional nature with its clientele. One strategy for doing so is to share stories and provide case studies of satisfied customers who have benefited from their products or services. Migrateful must establish a devoted client base that shares its mission to fulfil its aims.</w:t>
            </w:r>
          </w:p>
          <w:p w14:paraId="0B713856" w14:textId="77777777" w:rsidR="00D37668" w:rsidRDefault="00D37668" w:rsidP="00A406E5">
            <w:pPr>
              <w:spacing w:before="120" w:after="120"/>
              <w:jc w:val="both"/>
              <w:rPr>
                <w:rFonts w:ascii="Arial" w:hAnsi="Arial" w:cs="Arial"/>
                <w:sz w:val="22"/>
                <w:szCs w:val="22"/>
              </w:rPr>
            </w:pPr>
          </w:p>
          <w:p w14:paraId="18540D45" w14:textId="77777777" w:rsidR="00D37668" w:rsidRDefault="00D37668" w:rsidP="00A406E5">
            <w:pPr>
              <w:spacing w:before="120" w:after="120"/>
              <w:jc w:val="both"/>
              <w:rPr>
                <w:rFonts w:ascii="Arial" w:hAnsi="Arial" w:cs="Arial"/>
                <w:sz w:val="22"/>
                <w:szCs w:val="22"/>
              </w:rPr>
            </w:pPr>
          </w:p>
          <w:p w14:paraId="3BD237CB" w14:textId="77777777" w:rsidR="00D37668" w:rsidRDefault="00D37668" w:rsidP="00A406E5">
            <w:pPr>
              <w:spacing w:before="120" w:after="120"/>
              <w:jc w:val="both"/>
              <w:rPr>
                <w:rFonts w:ascii="Arial" w:hAnsi="Arial" w:cs="Arial"/>
                <w:sz w:val="22"/>
                <w:szCs w:val="22"/>
              </w:rPr>
            </w:pPr>
          </w:p>
          <w:p w14:paraId="5FE08527" w14:textId="6B8DD932" w:rsidR="00D37668" w:rsidRPr="00A406E5" w:rsidRDefault="00D37668" w:rsidP="00A406E5">
            <w:pPr>
              <w:spacing w:before="120" w:after="120"/>
              <w:jc w:val="both"/>
              <w:rPr>
                <w:rFonts w:ascii="Arial" w:hAnsi="Arial" w:cs="Arial"/>
                <w:sz w:val="22"/>
                <w:szCs w:val="22"/>
              </w:rPr>
            </w:pP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2B3AAB">
            <w:pPr>
              <w:autoSpaceDE w:val="0"/>
              <w:autoSpaceDN w:val="0"/>
              <w:spacing w:line="276" w:lineRule="auto"/>
              <w:rPr>
                <w:rFonts w:ascii="Arial" w:hAnsi="Arial" w:cs="Arial"/>
                <w:b/>
                <w:bCs/>
                <w:sz w:val="24"/>
                <w:szCs w:val="24"/>
                <w:lang w:val="en-US"/>
              </w:rPr>
            </w:pPr>
            <w:bookmarkStart w:id="2" w:name="_Hlk113818014"/>
            <w:r>
              <w:rPr>
                <w:rFonts w:ascii="Arial" w:hAnsi="Arial" w:cs="Arial"/>
                <w:b/>
                <w:bCs/>
                <w:sz w:val="24"/>
                <w:szCs w:val="24"/>
                <w:lang w:val="en-US"/>
              </w:rPr>
              <w:t xml:space="preserve">                                                            </w:t>
            </w:r>
            <w:r w:rsidR="0012715E" w:rsidRPr="00D37668">
              <w:rPr>
                <w:rFonts w:ascii="Arial" w:hAnsi="Arial" w:cs="Arial"/>
                <w:b/>
                <w:bCs/>
                <w:sz w:val="24"/>
                <w:szCs w:val="24"/>
                <w:lang w:val="en-US"/>
              </w:rPr>
              <w:t>Reference List</w:t>
            </w:r>
          </w:p>
        </w:tc>
      </w:tr>
      <w:bookmarkEnd w:id="2"/>
      <w:tr w:rsidR="0012715E" w:rsidRPr="00A406E5" w14:paraId="4D9117A4" w14:textId="77777777" w:rsidTr="00D37668">
        <w:tc>
          <w:tcPr>
            <w:tcW w:w="9922" w:type="dxa"/>
            <w:gridSpan w:val="3"/>
            <w:shd w:val="clear" w:color="auto" w:fill="FFFFFF" w:themeFill="background1"/>
          </w:tcPr>
          <w:p w14:paraId="19710FCA" w14:textId="77777777" w:rsidR="0012715E" w:rsidRDefault="0012715E" w:rsidP="0012715E">
            <w:pPr>
              <w:autoSpaceDE w:val="0"/>
              <w:autoSpaceDN w:val="0"/>
              <w:spacing w:line="276" w:lineRule="auto"/>
              <w:rPr>
                <w:rFonts w:ascii="Arial" w:hAnsi="Arial" w:cs="Arial"/>
                <w:sz w:val="22"/>
                <w:szCs w:val="22"/>
              </w:rPr>
            </w:pPr>
          </w:p>
          <w:p w14:paraId="350A4E8D" w14:textId="70D5CCD5" w:rsidR="008A769D" w:rsidRPr="008A769D" w:rsidRDefault="008A769D" w:rsidP="0012715E">
            <w:pPr>
              <w:autoSpaceDE w:val="0"/>
              <w:autoSpaceDN w:val="0"/>
              <w:spacing w:line="276" w:lineRule="auto"/>
              <w:rPr>
                <w:sz w:val="24"/>
                <w:szCs w:val="24"/>
              </w:rPr>
            </w:pPr>
            <w:r w:rsidRPr="008A769D">
              <w:rPr>
                <w:sz w:val="24"/>
                <w:szCs w:val="24"/>
              </w:rPr>
              <w:t>Johar, J.S. and Joseph Sirgy, M., (2016). Positioning models in marketing: toward a normative-integrated model. Journal of Business and Psychology, 3(4), pp.475-485.</w:t>
            </w:r>
          </w:p>
          <w:p w14:paraId="551FF48C" w14:textId="77777777" w:rsidR="008A769D" w:rsidRPr="008A769D" w:rsidRDefault="008A769D" w:rsidP="0012715E">
            <w:pPr>
              <w:autoSpaceDE w:val="0"/>
              <w:autoSpaceDN w:val="0"/>
              <w:spacing w:line="276" w:lineRule="auto"/>
              <w:rPr>
                <w:sz w:val="24"/>
                <w:szCs w:val="24"/>
              </w:rPr>
            </w:pPr>
          </w:p>
          <w:p w14:paraId="677439AF" w14:textId="77777777" w:rsidR="008A769D" w:rsidRPr="008A769D" w:rsidRDefault="008A769D" w:rsidP="0012715E">
            <w:pPr>
              <w:autoSpaceDE w:val="0"/>
              <w:autoSpaceDN w:val="0"/>
              <w:spacing w:line="276" w:lineRule="auto"/>
              <w:rPr>
                <w:sz w:val="24"/>
                <w:szCs w:val="24"/>
              </w:rPr>
            </w:pPr>
            <w:r w:rsidRPr="008A769D">
              <w:rPr>
                <w:sz w:val="24"/>
                <w:szCs w:val="24"/>
              </w:rPr>
              <w:t>Millar, K.M., (2016). ‘They need our help’: Non-governmental organizations and the subjectifying dynamics of the military as social cause. Media, War &amp; Conflict, 9(1), pp.9-26.</w:t>
            </w:r>
          </w:p>
          <w:p w14:paraId="6A161BA0" w14:textId="77777777" w:rsidR="00D37668" w:rsidRDefault="00D37668" w:rsidP="0012715E">
            <w:pPr>
              <w:autoSpaceDE w:val="0"/>
              <w:autoSpaceDN w:val="0"/>
              <w:spacing w:line="276" w:lineRule="auto"/>
              <w:rPr>
                <w:rFonts w:ascii="Arial" w:hAnsi="Arial" w:cs="Arial"/>
                <w:sz w:val="22"/>
                <w:szCs w:val="22"/>
              </w:rPr>
            </w:pPr>
          </w:p>
          <w:p w14:paraId="34D7C53E" w14:textId="77777777" w:rsidR="00D37668" w:rsidRDefault="00D37668" w:rsidP="0012715E">
            <w:pPr>
              <w:autoSpaceDE w:val="0"/>
              <w:autoSpaceDN w:val="0"/>
              <w:spacing w:line="276" w:lineRule="auto"/>
              <w:rPr>
                <w:rFonts w:ascii="Arial" w:hAnsi="Arial" w:cs="Arial"/>
                <w:sz w:val="22"/>
                <w:szCs w:val="22"/>
              </w:rPr>
            </w:pPr>
          </w:p>
          <w:p w14:paraId="784F1739" w14:textId="77777777" w:rsidR="00D37668" w:rsidRDefault="00D37668" w:rsidP="0012715E">
            <w:pPr>
              <w:autoSpaceDE w:val="0"/>
              <w:autoSpaceDN w:val="0"/>
              <w:spacing w:line="276" w:lineRule="auto"/>
              <w:rPr>
                <w:rFonts w:ascii="Arial" w:hAnsi="Arial" w:cs="Arial"/>
                <w:sz w:val="22"/>
                <w:szCs w:val="22"/>
              </w:rPr>
            </w:pPr>
          </w:p>
          <w:p w14:paraId="2930DAC5" w14:textId="77777777" w:rsidR="002B3AAB" w:rsidRDefault="002B3AAB" w:rsidP="0012715E">
            <w:pPr>
              <w:autoSpaceDE w:val="0"/>
              <w:autoSpaceDN w:val="0"/>
              <w:spacing w:line="276" w:lineRule="auto"/>
              <w:rPr>
                <w:rFonts w:ascii="Arial" w:hAnsi="Arial" w:cs="Arial"/>
                <w:sz w:val="22"/>
                <w:szCs w:val="22"/>
              </w:rPr>
            </w:pPr>
          </w:p>
          <w:p w14:paraId="51232D63" w14:textId="0D3AF0B4" w:rsidR="002B3AAB" w:rsidRPr="00A406E5" w:rsidRDefault="002B3AAB" w:rsidP="0012715E">
            <w:pPr>
              <w:autoSpaceDE w:val="0"/>
              <w:autoSpaceDN w:val="0"/>
              <w:spacing w:line="276" w:lineRule="auto"/>
              <w:rPr>
                <w:rFonts w:ascii="Arial" w:hAnsi="Arial" w:cs="Arial"/>
                <w:sz w:val="22"/>
                <w:szCs w:val="22"/>
              </w:rPr>
            </w:pP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8A769D" w:rsidRPr="00A406E5" w14:paraId="06EA430B" w14:textId="77777777" w:rsidTr="002B3AAB">
        <w:tc>
          <w:tcPr>
            <w:tcW w:w="1021" w:type="dxa"/>
            <w:shd w:val="clear" w:color="auto" w:fill="FFFFFF" w:themeFill="background1"/>
          </w:tcPr>
          <w:p w14:paraId="0D6C01BA" w14:textId="3BEEC4F5" w:rsidR="008A769D" w:rsidRPr="002B3AAB" w:rsidRDefault="008A769D" w:rsidP="008A769D">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440B773D" w14:textId="71179FA6" w:rsidR="008A769D" w:rsidRPr="008A769D" w:rsidRDefault="008A769D" w:rsidP="008A769D">
            <w:pPr>
              <w:autoSpaceDE w:val="0"/>
              <w:autoSpaceDN w:val="0"/>
              <w:spacing w:line="276" w:lineRule="auto"/>
              <w:rPr>
                <w:rFonts w:ascii="Arial" w:hAnsi="Arial" w:cs="Arial"/>
                <w:b/>
                <w:bCs/>
                <w:sz w:val="24"/>
                <w:szCs w:val="24"/>
              </w:rPr>
            </w:pPr>
            <w:r w:rsidRPr="008A769D">
              <w:rPr>
                <w:sz w:val="24"/>
                <w:szCs w:val="24"/>
              </w:rPr>
              <w:t>Skirting world Ltd</w:t>
            </w:r>
          </w:p>
        </w:tc>
      </w:tr>
      <w:tr w:rsidR="008A769D" w:rsidRPr="00A406E5" w14:paraId="12197AB7" w14:textId="77777777" w:rsidTr="002B3AAB">
        <w:tc>
          <w:tcPr>
            <w:tcW w:w="1021" w:type="dxa"/>
            <w:shd w:val="clear" w:color="auto" w:fill="FFFFFF" w:themeFill="background1"/>
          </w:tcPr>
          <w:p w14:paraId="292DB732" w14:textId="5206AE10" w:rsidR="008A769D" w:rsidRPr="002B3AAB" w:rsidRDefault="008A769D" w:rsidP="008A769D">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59D9C2F8" w14:textId="3254987E" w:rsidR="008A769D" w:rsidRPr="008A769D" w:rsidRDefault="008A769D" w:rsidP="008A769D">
            <w:pPr>
              <w:autoSpaceDE w:val="0"/>
              <w:autoSpaceDN w:val="0"/>
              <w:spacing w:line="276" w:lineRule="auto"/>
              <w:rPr>
                <w:rFonts w:ascii="Arial" w:hAnsi="Arial" w:cs="Arial"/>
                <w:b/>
                <w:bCs/>
                <w:sz w:val="24"/>
                <w:szCs w:val="24"/>
              </w:rPr>
            </w:pPr>
            <w:r w:rsidRPr="008A769D">
              <w:rPr>
                <w:sz w:val="24"/>
                <w:szCs w:val="24"/>
              </w:rPr>
              <w:t>Middleton moving background</w:t>
            </w:r>
          </w:p>
        </w:tc>
      </w:tr>
      <w:tr w:rsidR="002B3AAB" w:rsidRPr="00A406E5" w14:paraId="6BF29079" w14:textId="77777777" w:rsidTr="002B3AAB">
        <w:tc>
          <w:tcPr>
            <w:tcW w:w="1021" w:type="dxa"/>
            <w:shd w:val="clear" w:color="auto" w:fill="FFFFFF" w:themeFill="background1"/>
          </w:tcPr>
          <w:p w14:paraId="32260B98" w14:textId="539D5D2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13F48B8C" w14:textId="77777777" w:rsidR="002B3AAB" w:rsidRDefault="002B3AAB" w:rsidP="00D37668">
            <w:pPr>
              <w:autoSpaceDE w:val="0"/>
              <w:autoSpaceDN w:val="0"/>
              <w:spacing w:line="276" w:lineRule="auto"/>
              <w:jc w:val="center"/>
              <w:rPr>
                <w:rFonts w:ascii="Arial" w:hAnsi="Arial" w:cs="Arial"/>
                <w:b/>
                <w:bCs/>
                <w:sz w:val="22"/>
                <w:szCs w:val="22"/>
              </w:rPr>
            </w:pPr>
          </w:p>
          <w:p w14:paraId="7897A06E" w14:textId="52013900"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2D81D115" w14:textId="77777777" w:rsidTr="002B3AAB">
        <w:tc>
          <w:tcPr>
            <w:tcW w:w="1021" w:type="dxa"/>
            <w:shd w:val="clear" w:color="auto" w:fill="FFFFFF" w:themeFill="background1"/>
          </w:tcPr>
          <w:p w14:paraId="1CE06E6C" w14:textId="570C84DA"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5F9C3B7E" w14:textId="77777777" w:rsidR="002B3AAB" w:rsidRDefault="002B3AAB" w:rsidP="00D37668">
            <w:pPr>
              <w:autoSpaceDE w:val="0"/>
              <w:autoSpaceDN w:val="0"/>
              <w:spacing w:line="276" w:lineRule="auto"/>
              <w:jc w:val="center"/>
              <w:rPr>
                <w:rFonts w:ascii="Arial" w:hAnsi="Arial" w:cs="Arial"/>
                <w:b/>
                <w:bCs/>
                <w:sz w:val="22"/>
                <w:szCs w:val="22"/>
              </w:rPr>
            </w:pPr>
          </w:p>
          <w:p w14:paraId="68F8D7F5" w14:textId="279A2578"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651D71E5" w14:textId="77777777" w:rsidTr="002B3AAB">
        <w:tc>
          <w:tcPr>
            <w:tcW w:w="1021" w:type="dxa"/>
            <w:shd w:val="clear" w:color="auto" w:fill="FFFFFF" w:themeFill="background1"/>
          </w:tcPr>
          <w:p w14:paraId="6A9C259A" w14:textId="1651828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1B3068FE" w14:textId="77777777" w:rsidR="002B3AAB" w:rsidRDefault="002B3AAB" w:rsidP="00D37668">
            <w:pPr>
              <w:autoSpaceDE w:val="0"/>
              <w:autoSpaceDN w:val="0"/>
              <w:spacing w:line="276" w:lineRule="auto"/>
              <w:jc w:val="center"/>
              <w:rPr>
                <w:rFonts w:ascii="Arial" w:hAnsi="Arial" w:cs="Arial"/>
                <w:b/>
                <w:bCs/>
                <w:sz w:val="22"/>
                <w:szCs w:val="22"/>
              </w:rPr>
            </w:pPr>
          </w:p>
          <w:p w14:paraId="035B6AD0" w14:textId="07A334E2"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34E5A472" w14:textId="77777777" w:rsidR="002B3AAB" w:rsidRDefault="002B3AAB" w:rsidP="00D37668">
            <w:pPr>
              <w:autoSpaceDE w:val="0"/>
              <w:autoSpaceDN w:val="0"/>
              <w:spacing w:line="276" w:lineRule="auto"/>
              <w:jc w:val="center"/>
              <w:rPr>
                <w:rFonts w:ascii="Arial" w:hAnsi="Arial" w:cs="Arial"/>
                <w:b/>
                <w:bCs/>
                <w:sz w:val="22"/>
                <w:szCs w:val="22"/>
              </w:rPr>
            </w:pPr>
          </w:p>
          <w:p w14:paraId="204E8FEA" w14:textId="2B38962A"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55258289" w14:textId="77777777" w:rsidR="002B3AAB" w:rsidRDefault="002B3AAB" w:rsidP="00D37668">
            <w:pPr>
              <w:autoSpaceDE w:val="0"/>
              <w:autoSpaceDN w:val="0"/>
              <w:spacing w:line="276" w:lineRule="auto"/>
              <w:jc w:val="center"/>
              <w:rPr>
                <w:rFonts w:ascii="Arial" w:hAnsi="Arial" w:cs="Arial"/>
                <w:b/>
                <w:bCs/>
                <w:sz w:val="22"/>
                <w:szCs w:val="22"/>
              </w:rPr>
            </w:pPr>
          </w:p>
          <w:p w14:paraId="390E2ADE" w14:textId="68E2856D"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2CD5ADC4" w14:textId="77777777" w:rsidTr="002B3AAB">
        <w:tc>
          <w:tcPr>
            <w:tcW w:w="1021" w:type="dxa"/>
            <w:shd w:val="clear" w:color="auto" w:fill="FFFFFF" w:themeFill="background1"/>
          </w:tcPr>
          <w:p w14:paraId="632CCD99" w14:textId="3D9A6A87"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735CA9BF" w14:textId="77777777" w:rsidR="002B3AAB" w:rsidRDefault="002B3AAB" w:rsidP="00D37668">
            <w:pPr>
              <w:autoSpaceDE w:val="0"/>
              <w:autoSpaceDN w:val="0"/>
              <w:spacing w:line="276" w:lineRule="auto"/>
              <w:jc w:val="center"/>
              <w:rPr>
                <w:rFonts w:ascii="Arial" w:hAnsi="Arial" w:cs="Arial"/>
                <w:b/>
                <w:bCs/>
                <w:sz w:val="22"/>
                <w:szCs w:val="22"/>
              </w:rPr>
            </w:pPr>
          </w:p>
          <w:p w14:paraId="48D84B83" w14:textId="1B0D96BE"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2D6429A7" w14:textId="77777777" w:rsidTr="002B3AAB">
        <w:tc>
          <w:tcPr>
            <w:tcW w:w="1021" w:type="dxa"/>
            <w:shd w:val="clear" w:color="auto" w:fill="FFFFFF" w:themeFill="background1"/>
          </w:tcPr>
          <w:p w14:paraId="5348DD7B" w14:textId="67F595E8"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3A36C878" w14:textId="77777777" w:rsidR="002B3AAB" w:rsidRDefault="002B3AAB" w:rsidP="00D37668">
            <w:pPr>
              <w:autoSpaceDE w:val="0"/>
              <w:autoSpaceDN w:val="0"/>
              <w:spacing w:line="276" w:lineRule="auto"/>
              <w:jc w:val="center"/>
              <w:rPr>
                <w:rFonts w:ascii="Arial" w:hAnsi="Arial" w:cs="Arial"/>
                <w:b/>
                <w:bCs/>
                <w:sz w:val="22"/>
                <w:szCs w:val="22"/>
              </w:rPr>
            </w:pPr>
          </w:p>
          <w:p w14:paraId="2D659725" w14:textId="44E90377" w:rsidR="002B3AAB" w:rsidRPr="002B3AAB" w:rsidRDefault="002B3AAB" w:rsidP="00D37668">
            <w:pPr>
              <w:autoSpaceDE w:val="0"/>
              <w:autoSpaceDN w:val="0"/>
              <w:spacing w:line="276" w:lineRule="auto"/>
              <w:jc w:val="center"/>
              <w:rPr>
                <w:rFonts w:ascii="Arial" w:hAnsi="Arial" w:cs="Arial"/>
                <w:b/>
                <w:bCs/>
                <w:sz w:val="22"/>
                <w:szCs w:val="22"/>
              </w:rPr>
            </w:pPr>
          </w:p>
        </w:tc>
      </w:tr>
      <w:tr w:rsidR="002B3AAB" w:rsidRPr="00A406E5" w14:paraId="38F13673" w14:textId="77777777" w:rsidTr="002B3AAB">
        <w:tc>
          <w:tcPr>
            <w:tcW w:w="1021" w:type="dxa"/>
            <w:shd w:val="clear" w:color="auto" w:fill="FFFFFF" w:themeFill="background1"/>
          </w:tcPr>
          <w:p w14:paraId="053FAB62" w14:textId="7DDC63D0"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654C9782" w14:textId="77777777" w:rsidR="002B3AAB" w:rsidRDefault="002B3AAB" w:rsidP="00D37668">
            <w:pPr>
              <w:autoSpaceDE w:val="0"/>
              <w:autoSpaceDN w:val="0"/>
              <w:spacing w:line="276" w:lineRule="auto"/>
              <w:jc w:val="center"/>
              <w:rPr>
                <w:rFonts w:ascii="Arial" w:hAnsi="Arial" w:cs="Arial"/>
                <w:b/>
                <w:bCs/>
                <w:sz w:val="22"/>
                <w:szCs w:val="22"/>
              </w:rPr>
            </w:pPr>
          </w:p>
          <w:p w14:paraId="769E7B68" w14:textId="62B56E12" w:rsidR="002B3AAB" w:rsidRPr="002B3AAB" w:rsidRDefault="002B3AAB" w:rsidP="00D37668">
            <w:pPr>
              <w:autoSpaceDE w:val="0"/>
              <w:autoSpaceDN w:val="0"/>
              <w:spacing w:line="276" w:lineRule="auto"/>
              <w:jc w:val="center"/>
              <w:rPr>
                <w:rFonts w:ascii="Arial" w:hAnsi="Arial" w:cs="Arial"/>
                <w:b/>
                <w:bCs/>
                <w:sz w:val="22"/>
                <w:szCs w:val="22"/>
              </w:rPr>
            </w:pPr>
          </w:p>
        </w:tc>
      </w:tr>
      <w:tr w:rsidR="007136AB" w:rsidRPr="00A406E5" w14:paraId="2A366CA7" w14:textId="77777777" w:rsidTr="002B3AAB">
        <w:tc>
          <w:tcPr>
            <w:tcW w:w="1021" w:type="dxa"/>
            <w:shd w:val="clear" w:color="auto" w:fill="FFFFFF" w:themeFill="background1"/>
          </w:tcPr>
          <w:p w14:paraId="4F9A0BDA" w14:textId="4E79CD1D"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FA08FB8" w14:textId="77777777" w:rsidR="007136AB" w:rsidRDefault="007136AB" w:rsidP="00D37668">
            <w:pPr>
              <w:autoSpaceDE w:val="0"/>
              <w:autoSpaceDN w:val="0"/>
              <w:spacing w:line="276" w:lineRule="auto"/>
              <w:jc w:val="center"/>
              <w:rPr>
                <w:rFonts w:ascii="Arial" w:hAnsi="Arial" w:cs="Arial"/>
                <w:b/>
                <w:bCs/>
                <w:sz w:val="22"/>
                <w:szCs w:val="22"/>
              </w:rPr>
            </w:pPr>
          </w:p>
          <w:p w14:paraId="63C57C17" w14:textId="4C2B992F" w:rsidR="007136AB" w:rsidRDefault="007136AB" w:rsidP="00D37668">
            <w:pPr>
              <w:autoSpaceDE w:val="0"/>
              <w:autoSpaceDN w:val="0"/>
              <w:spacing w:line="276" w:lineRule="auto"/>
              <w:jc w:val="center"/>
              <w:rPr>
                <w:rFonts w:ascii="Arial" w:hAnsi="Arial" w:cs="Arial"/>
                <w:b/>
                <w:bCs/>
                <w:sz w:val="22"/>
                <w:szCs w:val="22"/>
              </w:rPr>
            </w:pPr>
          </w:p>
        </w:tc>
      </w:tr>
      <w:tr w:rsidR="007136AB" w:rsidRPr="00A406E5" w14:paraId="337C8CA0" w14:textId="77777777" w:rsidTr="002B3AAB">
        <w:tc>
          <w:tcPr>
            <w:tcW w:w="1021" w:type="dxa"/>
            <w:shd w:val="clear" w:color="auto" w:fill="FFFFFF" w:themeFill="background1"/>
          </w:tcPr>
          <w:p w14:paraId="2BBB8BEF" w14:textId="7CB57D0A"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267665C9" w14:textId="77777777" w:rsidR="007136AB" w:rsidRDefault="007136AB" w:rsidP="00D37668">
            <w:pPr>
              <w:autoSpaceDE w:val="0"/>
              <w:autoSpaceDN w:val="0"/>
              <w:spacing w:line="276" w:lineRule="auto"/>
              <w:jc w:val="center"/>
              <w:rPr>
                <w:rFonts w:ascii="Arial" w:hAnsi="Arial" w:cs="Arial"/>
                <w:b/>
                <w:bCs/>
                <w:sz w:val="22"/>
                <w:szCs w:val="22"/>
              </w:rPr>
            </w:pPr>
          </w:p>
          <w:p w14:paraId="54F41954" w14:textId="0DB6520D" w:rsidR="007136AB" w:rsidRDefault="007136AB" w:rsidP="00D37668">
            <w:pPr>
              <w:autoSpaceDE w:val="0"/>
              <w:autoSpaceDN w:val="0"/>
              <w:spacing w:line="276" w:lineRule="auto"/>
              <w:jc w:val="center"/>
              <w:rPr>
                <w:rFonts w:ascii="Arial" w:hAnsi="Arial" w:cs="Arial"/>
                <w:b/>
                <w:bCs/>
                <w:sz w:val="22"/>
                <w:szCs w:val="22"/>
              </w:rPr>
            </w:pPr>
          </w:p>
        </w:tc>
      </w:tr>
    </w:tbl>
    <w:p w14:paraId="4BDC730B" w14:textId="002A8488" w:rsidR="00DE67C2" w:rsidRPr="00DE67C2" w:rsidRDefault="00DE67C2" w:rsidP="00D37668">
      <w:pPr>
        <w:rPr>
          <w:rFonts w:ascii="Arial" w:hAnsi="Arial" w:cs="Arial"/>
          <w:b/>
        </w:rPr>
      </w:pPr>
    </w:p>
    <w:sectPr w:rsidR="00DE67C2" w:rsidRPr="00DE67C2" w:rsidSect="00D37668">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7B50D" w14:textId="77777777" w:rsidR="006D6365" w:rsidRDefault="006D6365">
      <w:r>
        <w:separator/>
      </w:r>
    </w:p>
  </w:endnote>
  <w:endnote w:type="continuationSeparator" w:id="0">
    <w:p w14:paraId="41FC1631" w14:textId="77777777" w:rsidR="006D6365" w:rsidRDefault="006D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Subsol"/>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F169B" w14:textId="77777777" w:rsidR="006D6365" w:rsidRDefault="006D6365">
      <w:r>
        <w:separator/>
      </w:r>
    </w:p>
  </w:footnote>
  <w:footnote w:type="continuationSeparator" w:id="0">
    <w:p w14:paraId="6A7A9856" w14:textId="77777777" w:rsidR="006D6365" w:rsidRDefault="006D6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4"/>
  </w:num>
  <w:num w:numId="3" w16cid:durableId="1608387485">
    <w:abstractNumId w:val="25"/>
  </w:num>
  <w:num w:numId="4" w16cid:durableId="1891113644">
    <w:abstractNumId w:val="17"/>
  </w:num>
  <w:num w:numId="5" w16cid:durableId="1742829000">
    <w:abstractNumId w:val="12"/>
  </w:num>
  <w:num w:numId="6" w16cid:durableId="355808618">
    <w:abstractNumId w:val="24"/>
  </w:num>
  <w:num w:numId="7" w16cid:durableId="852959084">
    <w:abstractNumId w:val="5"/>
  </w:num>
  <w:num w:numId="8" w16cid:durableId="160170184">
    <w:abstractNumId w:val="23"/>
  </w:num>
  <w:num w:numId="9" w16cid:durableId="1496994156">
    <w:abstractNumId w:val="15"/>
  </w:num>
  <w:num w:numId="10" w16cid:durableId="1317220411">
    <w:abstractNumId w:val="7"/>
  </w:num>
  <w:num w:numId="11" w16cid:durableId="744106867">
    <w:abstractNumId w:val="8"/>
  </w:num>
  <w:num w:numId="12" w16cid:durableId="1202205176">
    <w:abstractNumId w:val="13"/>
  </w:num>
  <w:num w:numId="13" w16cid:durableId="1033001078">
    <w:abstractNumId w:val="21"/>
  </w:num>
  <w:num w:numId="14" w16cid:durableId="2022387523">
    <w:abstractNumId w:val="6"/>
  </w:num>
  <w:num w:numId="15" w16cid:durableId="1967853816">
    <w:abstractNumId w:val="0"/>
  </w:num>
  <w:num w:numId="16" w16cid:durableId="441456546">
    <w:abstractNumId w:val="9"/>
  </w:num>
  <w:num w:numId="17" w16cid:durableId="878208200">
    <w:abstractNumId w:val="10"/>
  </w:num>
  <w:num w:numId="18" w16cid:durableId="1923220774">
    <w:abstractNumId w:val="2"/>
  </w:num>
  <w:num w:numId="19" w16cid:durableId="589237562">
    <w:abstractNumId w:val="11"/>
  </w:num>
  <w:num w:numId="20" w16cid:durableId="137037677">
    <w:abstractNumId w:val="1"/>
  </w:num>
  <w:num w:numId="21" w16cid:durableId="1979987619">
    <w:abstractNumId w:val="3"/>
  </w:num>
  <w:num w:numId="22" w16cid:durableId="1773279788">
    <w:abstractNumId w:val="18"/>
  </w:num>
  <w:num w:numId="23" w16cid:durableId="39911459">
    <w:abstractNumId w:val="19"/>
  </w:num>
  <w:num w:numId="24" w16cid:durableId="2091272434">
    <w:abstractNumId w:val="20"/>
  </w:num>
  <w:num w:numId="25" w16cid:durableId="1392195118">
    <w:abstractNumId w:val="16"/>
  </w:num>
  <w:num w:numId="26" w16cid:durableId="790906080">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jM0MjQzMjC2sDBV0lEKTi0uzszPAykwrAUAgMusCCwAAAA="/>
  </w:docVars>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2715E"/>
    <w:rsid w:val="00134F77"/>
    <w:rsid w:val="001363A5"/>
    <w:rsid w:val="00152E9D"/>
    <w:rsid w:val="00154487"/>
    <w:rsid w:val="0017512A"/>
    <w:rsid w:val="001876FD"/>
    <w:rsid w:val="00196958"/>
    <w:rsid w:val="001A1E39"/>
    <w:rsid w:val="001A24F3"/>
    <w:rsid w:val="001A3F20"/>
    <w:rsid w:val="001B405C"/>
    <w:rsid w:val="001B5F45"/>
    <w:rsid w:val="001D0532"/>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B3AAB"/>
    <w:rsid w:val="002C0329"/>
    <w:rsid w:val="002C449B"/>
    <w:rsid w:val="002C6040"/>
    <w:rsid w:val="002D0FF7"/>
    <w:rsid w:val="002D5B3F"/>
    <w:rsid w:val="002E272E"/>
    <w:rsid w:val="002F5778"/>
    <w:rsid w:val="003223E0"/>
    <w:rsid w:val="00352C4A"/>
    <w:rsid w:val="00362560"/>
    <w:rsid w:val="003732FD"/>
    <w:rsid w:val="003753B2"/>
    <w:rsid w:val="00376559"/>
    <w:rsid w:val="00382BAA"/>
    <w:rsid w:val="00384D73"/>
    <w:rsid w:val="00393EB6"/>
    <w:rsid w:val="003943DB"/>
    <w:rsid w:val="003A3CE5"/>
    <w:rsid w:val="003B366F"/>
    <w:rsid w:val="003B3F9D"/>
    <w:rsid w:val="003B6C95"/>
    <w:rsid w:val="003E5751"/>
    <w:rsid w:val="004046A9"/>
    <w:rsid w:val="00404C50"/>
    <w:rsid w:val="00423934"/>
    <w:rsid w:val="00426244"/>
    <w:rsid w:val="00451810"/>
    <w:rsid w:val="00466FC2"/>
    <w:rsid w:val="00470A38"/>
    <w:rsid w:val="00477880"/>
    <w:rsid w:val="004874DE"/>
    <w:rsid w:val="004B5334"/>
    <w:rsid w:val="004B6C14"/>
    <w:rsid w:val="004D5E9B"/>
    <w:rsid w:val="004D63D9"/>
    <w:rsid w:val="004E6585"/>
    <w:rsid w:val="004F38B4"/>
    <w:rsid w:val="0050249F"/>
    <w:rsid w:val="005207E1"/>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65"/>
    <w:rsid w:val="006D637A"/>
    <w:rsid w:val="006D6F24"/>
    <w:rsid w:val="006F0F95"/>
    <w:rsid w:val="006F45BF"/>
    <w:rsid w:val="006F60E0"/>
    <w:rsid w:val="00702F71"/>
    <w:rsid w:val="007136AB"/>
    <w:rsid w:val="007366DF"/>
    <w:rsid w:val="00757839"/>
    <w:rsid w:val="00770C81"/>
    <w:rsid w:val="00791024"/>
    <w:rsid w:val="00793F0A"/>
    <w:rsid w:val="007A2657"/>
    <w:rsid w:val="007C682C"/>
    <w:rsid w:val="007D2385"/>
    <w:rsid w:val="007D5DE2"/>
    <w:rsid w:val="007F214F"/>
    <w:rsid w:val="00800069"/>
    <w:rsid w:val="008042F0"/>
    <w:rsid w:val="00804FFB"/>
    <w:rsid w:val="008310A0"/>
    <w:rsid w:val="00835D29"/>
    <w:rsid w:val="00842E7F"/>
    <w:rsid w:val="008466A6"/>
    <w:rsid w:val="00852933"/>
    <w:rsid w:val="008566E5"/>
    <w:rsid w:val="008566FE"/>
    <w:rsid w:val="00865B46"/>
    <w:rsid w:val="00896134"/>
    <w:rsid w:val="008A62BC"/>
    <w:rsid w:val="008A769D"/>
    <w:rsid w:val="008B43E7"/>
    <w:rsid w:val="008C7DB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D2430"/>
    <w:rsid w:val="00AE41A6"/>
    <w:rsid w:val="00AF0E34"/>
    <w:rsid w:val="00AF271D"/>
    <w:rsid w:val="00AF56C2"/>
    <w:rsid w:val="00B004E6"/>
    <w:rsid w:val="00B0744D"/>
    <w:rsid w:val="00B27F9F"/>
    <w:rsid w:val="00B50EA8"/>
    <w:rsid w:val="00B64082"/>
    <w:rsid w:val="00B72325"/>
    <w:rsid w:val="00B81AD3"/>
    <w:rsid w:val="00B829D8"/>
    <w:rsid w:val="00B84B5B"/>
    <w:rsid w:val="00B86446"/>
    <w:rsid w:val="00BA1176"/>
    <w:rsid w:val="00BE0B01"/>
    <w:rsid w:val="00BE79C7"/>
    <w:rsid w:val="00BF3CB5"/>
    <w:rsid w:val="00BF50D3"/>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D33"/>
    <w:rsid w:val="00CE4035"/>
    <w:rsid w:val="00CE65AB"/>
    <w:rsid w:val="00CF4266"/>
    <w:rsid w:val="00D22D9C"/>
    <w:rsid w:val="00D241F1"/>
    <w:rsid w:val="00D275CB"/>
    <w:rsid w:val="00D30DFA"/>
    <w:rsid w:val="00D37668"/>
    <w:rsid w:val="00D463A5"/>
    <w:rsid w:val="00D4710D"/>
    <w:rsid w:val="00D47D25"/>
    <w:rsid w:val="00D62ACD"/>
    <w:rsid w:val="00DA36EE"/>
    <w:rsid w:val="00DB116D"/>
    <w:rsid w:val="00DD17CC"/>
    <w:rsid w:val="00DE217A"/>
    <w:rsid w:val="00DE67C2"/>
    <w:rsid w:val="00DF2B32"/>
    <w:rsid w:val="00DF321B"/>
    <w:rsid w:val="00E07800"/>
    <w:rsid w:val="00E11452"/>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Titlu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Titlu2">
    <w:name w:val="heading 2"/>
    <w:basedOn w:val="Normal"/>
    <w:next w:val="Normal"/>
    <w:qFormat/>
    <w:pPr>
      <w:keepNext/>
      <w:jc w:val="both"/>
      <w:outlineLvl w:val="1"/>
    </w:pPr>
    <w:rPr>
      <w:b/>
      <w:sz w:val="24"/>
    </w:rPr>
  </w:style>
  <w:style w:type="paragraph" w:styleId="Titlu3">
    <w:name w:val="heading 3"/>
    <w:basedOn w:val="Normal"/>
    <w:next w:val="Normal"/>
    <w:qFormat/>
    <w:pPr>
      <w:keepNext/>
      <w:jc w:val="center"/>
      <w:outlineLvl w:val="2"/>
    </w:pPr>
    <w:rPr>
      <w:b/>
      <w:sz w:val="24"/>
    </w:rPr>
  </w:style>
  <w:style w:type="paragraph" w:styleId="Titlu4">
    <w:name w:val="heading 4"/>
    <w:basedOn w:val="Normal"/>
    <w:next w:val="Normal"/>
    <w:qFormat/>
    <w:pPr>
      <w:keepNext/>
      <w:spacing w:before="120" w:after="120"/>
      <w:jc w:val="center"/>
      <w:outlineLvl w:val="3"/>
    </w:pPr>
    <w:rPr>
      <w:sz w:val="40"/>
    </w:rPr>
  </w:style>
  <w:style w:type="paragraph" w:styleId="Titlu6">
    <w:name w:val="heading 6"/>
    <w:basedOn w:val="Normal"/>
    <w:next w:val="Normal"/>
    <w:link w:val="Titlu6Caracte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pPr>
      <w:tabs>
        <w:tab w:val="center" w:pos="4153"/>
        <w:tab w:val="right" w:pos="8306"/>
      </w:tabs>
    </w:pPr>
  </w:style>
  <w:style w:type="paragraph" w:styleId="Subsol">
    <w:name w:val="footer"/>
    <w:basedOn w:val="Normal"/>
    <w:link w:val="SubsolCaracte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elgril">
    <w:name w:val="Table Grid"/>
    <w:basedOn w:val="Tabel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TextnBalon">
    <w:name w:val="Balloon Text"/>
    <w:basedOn w:val="Normal"/>
    <w:link w:val="TextnBalonCaracter"/>
    <w:rsid w:val="00A55876"/>
    <w:rPr>
      <w:rFonts w:ascii="Tahoma" w:hAnsi="Tahoma" w:cs="Tahoma"/>
      <w:sz w:val="16"/>
      <w:szCs w:val="16"/>
    </w:rPr>
  </w:style>
  <w:style w:type="character" w:customStyle="1" w:styleId="TextnBalonCaracter">
    <w:name w:val="Text în Balon Caracter"/>
    <w:link w:val="TextnBalon"/>
    <w:rsid w:val="00A55876"/>
    <w:rPr>
      <w:rFonts w:ascii="Tahoma" w:hAnsi="Tahoma" w:cs="Tahoma"/>
      <w:sz w:val="16"/>
      <w:szCs w:val="16"/>
    </w:rPr>
  </w:style>
  <w:style w:type="character" w:customStyle="1" w:styleId="SubsolCaracter">
    <w:name w:val="Subsol Caracter"/>
    <w:basedOn w:val="Fontdeparagrafimplicit"/>
    <w:link w:val="Subsol"/>
    <w:uiPriority w:val="99"/>
    <w:rsid w:val="00EA0F4E"/>
  </w:style>
  <w:style w:type="character" w:customStyle="1" w:styleId="Titlu6Caracter">
    <w:name w:val="Titlu 6 Caracter"/>
    <w:link w:val="Titlu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AntetCaracter">
    <w:name w:val="Antet Caracter"/>
    <w:basedOn w:val="Fontdeparagrafimplicit"/>
    <w:link w:val="Antet"/>
    <w:rsid w:val="00F61A20"/>
  </w:style>
  <w:style w:type="character" w:styleId="Hyperlink">
    <w:name w:val="Hyperlink"/>
    <w:uiPriority w:val="99"/>
    <w:unhideWhenUsed/>
    <w:rsid w:val="001E2007"/>
    <w:rPr>
      <w:color w:val="0000FF"/>
      <w:u w:val="single"/>
    </w:rPr>
  </w:style>
  <w:style w:type="paragraph" w:styleId="Listparagraf">
    <w:name w:val="List Paragraph"/>
    <w:basedOn w:val="Normal"/>
    <w:uiPriority w:val="1"/>
    <w:qFormat/>
    <w:rsid w:val="001E2007"/>
    <w:pPr>
      <w:ind w:left="720"/>
      <w:contextualSpacing/>
    </w:pPr>
  </w:style>
  <w:style w:type="character" w:styleId="Accentuat">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613</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4115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Andreea Apostol</cp:lastModifiedBy>
  <cp:revision>2</cp:revision>
  <cp:lastPrinted>2014-10-10T07:42:00Z</cp:lastPrinted>
  <dcterms:created xsi:type="dcterms:W3CDTF">2022-10-21T20:43:00Z</dcterms:created>
  <dcterms:modified xsi:type="dcterms:W3CDTF">2022-10-21T20:43:00Z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