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E4273" w14:textId="77777777" w:rsidR="00CE6CBD" w:rsidRPr="00CE6CBD" w:rsidRDefault="00CE6CBD" w:rsidP="00CE6CBD">
      <w:pPr>
        <w:spacing w:after="0" w:line="480" w:lineRule="auto"/>
        <w:jc w:val="both"/>
        <w:rPr>
          <w:b/>
          <w:bCs/>
          <w:sz w:val="38"/>
          <w:szCs w:val="36"/>
        </w:rPr>
      </w:pPr>
    </w:p>
    <w:p w14:paraId="401D96F5" w14:textId="77777777" w:rsidR="00CE6CBD" w:rsidRPr="00CE6CBD" w:rsidRDefault="00CE6CBD" w:rsidP="00CE6CBD">
      <w:pPr>
        <w:spacing w:after="0" w:line="480" w:lineRule="auto"/>
        <w:jc w:val="both"/>
        <w:rPr>
          <w:b/>
          <w:bCs/>
          <w:sz w:val="38"/>
          <w:szCs w:val="36"/>
        </w:rPr>
      </w:pPr>
    </w:p>
    <w:p w14:paraId="68D06345" w14:textId="4A35075A" w:rsidR="00CE6CBD" w:rsidRPr="00CE6CBD" w:rsidRDefault="00CE6CBD" w:rsidP="00CE6CBD">
      <w:pPr>
        <w:spacing w:after="0" w:line="480" w:lineRule="auto"/>
        <w:jc w:val="center"/>
        <w:rPr>
          <w:b/>
          <w:bCs/>
          <w:sz w:val="38"/>
          <w:szCs w:val="36"/>
        </w:rPr>
      </w:pPr>
      <w:r w:rsidRPr="00CE6CBD">
        <w:rPr>
          <w:b/>
          <w:bCs/>
          <w:sz w:val="38"/>
          <w:szCs w:val="36"/>
        </w:rPr>
        <w:t>LIFE BALANCE MASTERY SKILL</w:t>
      </w:r>
    </w:p>
    <w:p w14:paraId="1D7D4A9A" w14:textId="77777777" w:rsidR="00CE6CBD" w:rsidRPr="00CE6CBD" w:rsidRDefault="00CE6CBD" w:rsidP="00CE6CBD">
      <w:pPr>
        <w:spacing w:after="0" w:line="480" w:lineRule="auto"/>
        <w:jc w:val="center"/>
        <w:rPr>
          <w:sz w:val="38"/>
          <w:szCs w:val="36"/>
        </w:rPr>
      </w:pPr>
    </w:p>
    <w:p w14:paraId="51C52BC0" w14:textId="77777777" w:rsidR="00CE6CBD" w:rsidRPr="00CE6CBD" w:rsidRDefault="00CE6CBD" w:rsidP="00CE6CBD">
      <w:pPr>
        <w:spacing w:after="0" w:line="480" w:lineRule="auto"/>
        <w:jc w:val="center"/>
        <w:rPr>
          <w:sz w:val="38"/>
          <w:szCs w:val="36"/>
        </w:rPr>
      </w:pPr>
    </w:p>
    <w:p w14:paraId="02D9BC78" w14:textId="02D33AC2" w:rsidR="00CE6CBD" w:rsidRPr="00CE6CBD" w:rsidRDefault="00CE6CBD" w:rsidP="00CE6CBD">
      <w:pPr>
        <w:spacing w:after="0" w:line="480" w:lineRule="auto"/>
        <w:jc w:val="center"/>
        <w:rPr>
          <w:sz w:val="38"/>
          <w:szCs w:val="36"/>
        </w:rPr>
      </w:pPr>
      <w:r w:rsidRPr="00CE6CBD">
        <w:rPr>
          <w:b/>
          <w:bCs/>
          <w:sz w:val="38"/>
          <w:szCs w:val="36"/>
        </w:rPr>
        <w:t>Submitted by:</w:t>
      </w:r>
      <w:r w:rsidRPr="00CE6CBD">
        <w:rPr>
          <w:b/>
          <w:bCs/>
          <w:sz w:val="38"/>
          <w:szCs w:val="36"/>
        </w:rPr>
        <w:br/>
      </w:r>
      <w:r w:rsidRPr="00CE6CBD">
        <w:rPr>
          <w:sz w:val="38"/>
          <w:szCs w:val="36"/>
        </w:rPr>
        <w:t>Hassan Abbas</w:t>
      </w:r>
    </w:p>
    <w:p w14:paraId="19D6B962" w14:textId="059092B9" w:rsidR="00CE6CBD" w:rsidRPr="00CE6CBD" w:rsidRDefault="00CE6CBD" w:rsidP="00CE6CBD">
      <w:pPr>
        <w:spacing w:after="0" w:line="480" w:lineRule="auto"/>
        <w:jc w:val="center"/>
        <w:rPr>
          <w:b/>
          <w:bCs/>
          <w:sz w:val="38"/>
          <w:szCs w:val="36"/>
        </w:rPr>
      </w:pPr>
      <w:r w:rsidRPr="00CE6CBD">
        <w:rPr>
          <w:b/>
          <w:bCs/>
          <w:sz w:val="38"/>
          <w:szCs w:val="36"/>
        </w:rPr>
        <w:t>Student ID:</w:t>
      </w:r>
    </w:p>
    <w:p w14:paraId="036CAF41" w14:textId="13DA5538" w:rsidR="00CE6CBD" w:rsidRPr="00CE6CBD" w:rsidRDefault="00CE6CBD" w:rsidP="00CE6CBD">
      <w:pPr>
        <w:spacing w:after="0" w:line="480" w:lineRule="auto"/>
        <w:jc w:val="center"/>
        <w:rPr>
          <w:sz w:val="38"/>
          <w:szCs w:val="36"/>
        </w:rPr>
      </w:pPr>
      <w:r w:rsidRPr="00CE6CBD">
        <w:rPr>
          <w:sz w:val="38"/>
          <w:szCs w:val="36"/>
        </w:rPr>
        <w:t>2010829</w:t>
      </w:r>
    </w:p>
    <w:p w14:paraId="464AB801" w14:textId="076E8EEE" w:rsidR="00CE6CBD" w:rsidRPr="00CE6CBD" w:rsidRDefault="00CE6CBD" w:rsidP="00CE6CBD">
      <w:pPr>
        <w:spacing w:after="0" w:line="480" w:lineRule="auto"/>
        <w:jc w:val="center"/>
        <w:rPr>
          <w:b/>
          <w:bCs/>
          <w:sz w:val="38"/>
          <w:szCs w:val="36"/>
        </w:rPr>
      </w:pPr>
      <w:r w:rsidRPr="00CE6CBD">
        <w:rPr>
          <w:b/>
          <w:bCs/>
          <w:sz w:val="38"/>
          <w:szCs w:val="36"/>
        </w:rPr>
        <w:t>Course:</w:t>
      </w:r>
    </w:p>
    <w:p w14:paraId="12957472" w14:textId="33698579" w:rsidR="00CE6CBD" w:rsidRPr="00CE6CBD" w:rsidRDefault="00CE6CBD" w:rsidP="00CE6CBD">
      <w:pPr>
        <w:spacing w:after="0" w:line="480" w:lineRule="auto"/>
        <w:jc w:val="center"/>
        <w:rPr>
          <w:sz w:val="38"/>
          <w:szCs w:val="36"/>
        </w:rPr>
      </w:pPr>
      <w:r w:rsidRPr="00CE6CBD">
        <w:rPr>
          <w:sz w:val="38"/>
          <w:szCs w:val="36"/>
        </w:rPr>
        <w:t>Academic Skills (LCBB4006)</w:t>
      </w:r>
    </w:p>
    <w:p w14:paraId="0BBF420E" w14:textId="0E329826" w:rsidR="00CE6CBD" w:rsidRPr="00CE6CBD" w:rsidRDefault="00CE6CBD" w:rsidP="00CE6CBD">
      <w:pPr>
        <w:spacing w:after="0" w:line="480" w:lineRule="auto"/>
        <w:jc w:val="center"/>
        <w:rPr>
          <w:b/>
          <w:bCs/>
          <w:sz w:val="38"/>
          <w:szCs w:val="36"/>
        </w:rPr>
      </w:pPr>
      <w:r w:rsidRPr="00CE6CBD">
        <w:rPr>
          <w:b/>
          <w:bCs/>
          <w:sz w:val="38"/>
          <w:szCs w:val="36"/>
        </w:rPr>
        <w:t>Lecturer Name:</w:t>
      </w:r>
    </w:p>
    <w:p w14:paraId="16DD607E" w14:textId="05EB33D1" w:rsidR="00CE6CBD" w:rsidRDefault="00CE6CBD" w:rsidP="00CE6CBD">
      <w:pPr>
        <w:spacing w:after="0" w:line="480" w:lineRule="auto"/>
        <w:jc w:val="center"/>
        <w:rPr>
          <w:sz w:val="38"/>
          <w:szCs w:val="36"/>
        </w:rPr>
      </w:pPr>
      <w:r w:rsidRPr="00CE6CBD">
        <w:rPr>
          <w:sz w:val="38"/>
          <w:szCs w:val="36"/>
        </w:rPr>
        <w:t xml:space="preserve">Dr </w:t>
      </w:r>
      <w:r w:rsidRPr="00CE6CBD">
        <w:rPr>
          <w:sz w:val="38"/>
          <w:szCs w:val="36"/>
        </w:rPr>
        <w:t>Hoang Dang Nguyen</w:t>
      </w:r>
    </w:p>
    <w:p w14:paraId="2B2F99AA" w14:textId="77777777" w:rsidR="00CE6CBD" w:rsidRDefault="00CE6CBD" w:rsidP="00CE6CBD">
      <w:pPr>
        <w:jc w:val="center"/>
        <w:rPr>
          <w:sz w:val="38"/>
          <w:szCs w:val="36"/>
        </w:rPr>
      </w:pPr>
      <w:r>
        <w:rPr>
          <w:sz w:val="38"/>
          <w:szCs w:val="36"/>
        </w:rPr>
        <w:br w:type="page"/>
      </w:r>
    </w:p>
    <w:sdt>
      <w:sdtPr>
        <w:id w:val="249087655"/>
        <w:docPartObj>
          <w:docPartGallery w:val="Table of Contents"/>
          <w:docPartUnique/>
        </w:docPartObj>
      </w:sdtPr>
      <w:sdtEndPr>
        <w:rPr>
          <w:rFonts w:ascii="Times New Roman" w:eastAsiaTheme="minorHAnsi" w:hAnsi="Times New Roman" w:cstheme="minorBidi"/>
          <w:b/>
          <w:bCs/>
          <w:noProof/>
          <w:color w:val="000000" w:themeColor="text1"/>
          <w:sz w:val="24"/>
          <w:szCs w:val="22"/>
        </w:rPr>
      </w:sdtEndPr>
      <w:sdtContent>
        <w:p w14:paraId="61DD25AA" w14:textId="0270F5CE" w:rsidR="00C24E98" w:rsidRDefault="00C24E98" w:rsidP="00C24E98">
          <w:pPr>
            <w:pStyle w:val="TOCHeading"/>
            <w:ind w:left="2880" w:firstLine="720"/>
          </w:pPr>
          <w:r>
            <w:t>Table of Contents</w:t>
          </w:r>
        </w:p>
        <w:p w14:paraId="0DD68278" w14:textId="77777777" w:rsidR="00C24E98" w:rsidRDefault="00C24E98" w:rsidP="00C24E98"/>
        <w:p w14:paraId="3FEDC2AC" w14:textId="77777777" w:rsidR="00C24E98" w:rsidRDefault="00C24E98" w:rsidP="00C24E98"/>
        <w:p w14:paraId="062DD4CB" w14:textId="77777777" w:rsidR="00C24E98" w:rsidRPr="00C24E98" w:rsidRDefault="00C24E98" w:rsidP="00C24E98"/>
        <w:p w14:paraId="1C79C392" w14:textId="59401FC7" w:rsidR="00C24E98" w:rsidRDefault="00C24E98">
          <w:pPr>
            <w:pStyle w:val="TOC1"/>
            <w:tabs>
              <w:tab w:val="right" w:leader="dot" w:pos="9016"/>
            </w:tabs>
            <w:rPr>
              <w:noProof/>
            </w:rPr>
          </w:pPr>
          <w:r>
            <w:fldChar w:fldCharType="begin"/>
          </w:r>
          <w:r>
            <w:instrText xml:space="preserve"> TOC \o "1-3" \h \z \u </w:instrText>
          </w:r>
          <w:r>
            <w:fldChar w:fldCharType="separate"/>
          </w:r>
          <w:hyperlink w:anchor="_Toc163214236" w:history="1">
            <w:r w:rsidRPr="006B6035">
              <w:rPr>
                <w:rStyle w:val="Hyperlink"/>
                <w:noProof/>
              </w:rPr>
              <w:t>Introduction</w:t>
            </w:r>
            <w:r>
              <w:rPr>
                <w:noProof/>
                <w:webHidden/>
              </w:rPr>
              <w:tab/>
            </w:r>
            <w:r>
              <w:rPr>
                <w:noProof/>
                <w:webHidden/>
              </w:rPr>
              <w:fldChar w:fldCharType="begin"/>
            </w:r>
            <w:r>
              <w:rPr>
                <w:noProof/>
                <w:webHidden/>
              </w:rPr>
              <w:instrText xml:space="preserve"> PAGEREF _Toc163214236 \h </w:instrText>
            </w:r>
            <w:r>
              <w:rPr>
                <w:noProof/>
                <w:webHidden/>
              </w:rPr>
            </w:r>
            <w:r>
              <w:rPr>
                <w:noProof/>
                <w:webHidden/>
              </w:rPr>
              <w:fldChar w:fldCharType="separate"/>
            </w:r>
            <w:r w:rsidR="00E2120F">
              <w:rPr>
                <w:noProof/>
                <w:webHidden/>
              </w:rPr>
              <w:t>3</w:t>
            </w:r>
            <w:r>
              <w:rPr>
                <w:noProof/>
                <w:webHidden/>
              </w:rPr>
              <w:fldChar w:fldCharType="end"/>
            </w:r>
          </w:hyperlink>
        </w:p>
        <w:p w14:paraId="06507F73" w14:textId="5D1E9CF3" w:rsidR="00C24E98" w:rsidRDefault="00C24E98">
          <w:pPr>
            <w:pStyle w:val="TOC1"/>
            <w:tabs>
              <w:tab w:val="right" w:leader="dot" w:pos="9016"/>
            </w:tabs>
            <w:rPr>
              <w:noProof/>
            </w:rPr>
          </w:pPr>
          <w:hyperlink w:anchor="_Toc163214237" w:history="1">
            <w:r w:rsidRPr="006B6035">
              <w:rPr>
                <w:rStyle w:val="Hyperlink"/>
                <w:noProof/>
              </w:rPr>
              <w:t>Summary of Stress Management and Well-being as a Skill</w:t>
            </w:r>
            <w:r>
              <w:rPr>
                <w:noProof/>
                <w:webHidden/>
              </w:rPr>
              <w:tab/>
            </w:r>
            <w:r>
              <w:rPr>
                <w:noProof/>
                <w:webHidden/>
              </w:rPr>
              <w:fldChar w:fldCharType="begin"/>
            </w:r>
            <w:r>
              <w:rPr>
                <w:noProof/>
                <w:webHidden/>
              </w:rPr>
              <w:instrText xml:space="preserve"> PAGEREF _Toc163214237 \h </w:instrText>
            </w:r>
            <w:r>
              <w:rPr>
                <w:noProof/>
                <w:webHidden/>
              </w:rPr>
            </w:r>
            <w:r>
              <w:rPr>
                <w:noProof/>
                <w:webHidden/>
              </w:rPr>
              <w:fldChar w:fldCharType="separate"/>
            </w:r>
            <w:r w:rsidR="00E2120F">
              <w:rPr>
                <w:noProof/>
                <w:webHidden/>
              </w:rPr>
              <w:t>3</w:t>
            </w:r>
            <w:r>
              <w:rPr>
                <w:noProof/>
                <w:webHidden/>
              </w:rPr>
              <w:fldChar w:fldCharType="end"/>
            </w:r>
          </w:hyperlink>
        </w:p>
        <w:p w14:paraId="59361639" w14:textId="6843298C" w:rsidR="00C24E98" w:rsidRDefault="00C24E98">
          <w:pPr>
            <w:pStyle w:val="TOC1"/>
            <w:tabs>
              <w:tab w:val="right" w:leader="dot" w:pos="9016"/>
            </w:tabs>
            <w:rPr>
              <w:noProof/>
            </w:rPr>
          </w:pPr>
          <w:hyperlink w:anchor="_Toc163214238" w:history="1">
            <w:r w:rsidRPr="006B6035">
              <w:rPr>
                <w:rStyle w:val="Hyperlink"/>
                <w:noProof/>
              </w:rPr>
              <w:t>The Importance of Stress Management and Well-being in a Personal Setting</w:t>
            </w:r>
            <w:r>
              <w:rPr>
                <w:noProof/>
                <w:webHidden/>
              </w:rPr>
              <w:tab/>
            </w:r>
            <w:r>
              <w:rPr>
                <w:noProof/>
                <w:webHidden/>
              </w:rPr>
              <w:fldChar w:fldCharType="begin"/>
            </w:r>
            <w:r>
              <w:rPr>
                <w:noProof/>
                <w:webHidden/>
              </w:rPr>
              <w:instrText xml:space="preserve"> PAGEREF _Toc163214238 \h </w:instrText>
            </w:r>
            <w:r>
              <w:rPr>
                <w:noProof/>
                <w:webHidden/>
              </w:rPr>
            </w:r>
            <w:r>
              <w:rPr>
                <w:noProof/>
                <w:webHidden/>
              </w:rPr>
              <w:fldChar w:fldCharType="separate"/>
            </w:r>
            <w:r w:rsidR="00E2120F">
              <w:rPr>
                <w:noProof/>
                <w:webHidden/>
              </w:rPr>
              <w:t>4</w:t>
            </w:r>
            <w:r>
              <w:rPr>
                <w:noProof/>
                <w:webHidden/>
              </w:rPr>
              <w:fldChar w:fldCharType="end"/>
            </w:r>
          </w:hyperlink>
        </w:p>
        <w:p w14:paraId="0AFF726F" w14:textId="09E62048" w:rsidR="00C24E98" w:rsidRDefault="00C24E98">
          <w:pPr>
            <w:pStyle w:val="TOC1"/>
            <w:tabs>
              <w:tab w:val="right" w:leader="dot" w:pos="9016"/>
            </w:tabs>
            <w:rPr>
              <w:noProof/>
            </w:rPr>
          </w:pPr>
          <w:hyperlink w:anchor="_Toc163214239" w:history="1">
            <w:r w:rsidRPr="006B6035">
              <w:rPr>
                <w:rStyle w:val="Hyperlink"/>
                <w:noProof/>
              </w:rPr>
              <w:t>The Importance of Stress Management and Well-being in a Professional Setting</w:t>
            </w:r>
            <w:r>
              <w:rPr>
                <w:noProof/>
                <w:webHidden/>
              </w:rPr>
              <w:tab/>
            </w:r>
            <w:r>
              <w:rPr>
                <w:noProof/>
                <w:webHidden/>
              </w:rPr>
              <w:fldChar w:fldCharType="begin"/>
            </w:r>
            <w:r>
              <w:rPr>
                <w:noProof/>
                <w:webHidden/>
              </w:rPr>
              <w:instrText xml:space="preserve"> PAGEREF _Toc163214239 \h </w:instrText>
            </w:r>
            <w:r>
              <w:rPr>
                <w:noProof/>
                <w:webHidden/>
              </w:rPr>
            </w:r>
            <w:r>
              <w:rPr>
                <w:noProof/>
                <w:webHidden/>
              </w:rPr>
              <w:fldChar w:fldCharType="separate"/>
            </w:r>
            <w:r w:rsidR="00E2120F">
              <w:rPr>
                <w:noProof/>
                <w:webHidden/>
              </w:rPr>
              <w:t>5</w:t>
            </w:r>
            <w:r>
              <w:rPr>
                <w:noProof/>
                <w:webHidden/>
              </w:rPr>
              <w:fldChar w:fldCharType="end"/>
            </w:r>
          </w:hyperlink>
        </w:p>
        <w:p w14:paraId="04D5CB1E" w14:textId="7C3F8DDD" w:rsidR="00C24E98" w:rsidRDefault="00C24E98">
          <w:pPr>
            <w:pStyle w:val="TOC1"/>
            <w:tabs>
              <w:tab w:val="right" w:leader="dot" w:pos="9016"/>
            </w:tabs>
            <w:rPr>
              <w:noProof/>
            </w:rPr>
          </w:pPr>
          <w:hyperlink w:anchor="_Toc163214240" w:history="1">
            <w:r w:rsidRPr="006B6035">
              <w:rPr>
                <w:rStyle w:val="Hyperlink"/>
                <w:noProof/>
              </w:rPr>
              <w:t>Conclusion</w:t>
            </w:r>
            <w:r>
              <w:rPr>
                <w:noProof/>
                <w:webHidden/>
              </w:rPr>
              <w:tab/>
            </w:r>
            <w:r>
              <w:rPr>
                <w:noProof/>
                <w:webHidden/>
              </w:rPr>
              <w:fldChar w:fldCharType="begin"/>
            </w:r>
            <w:r>
              <w:rPr>
                <w:noProof/>
                <w:webHidden/>
              </w:rPr>
              <w:instrText xml:space="preserve"> PAGEREF _Toc163214240 \h </w:instrText>
            </w:r>
            <w:r>
              <w:rPr>
                <w:noProof/>
                <w:webHidden/>
              </w:rPr>
            </w:r>
            <w:r>
              <w:rPr>
                <w:noProof/>
                <w:webHidden/>
              </w:rPr>
              <w:fldChar w:fldCharType="separate"/>
            </w:r>
            <w:r w:rsidR="00E2120F">
              <w:rPr>
                <w:noProof/>
                <w:webHidden/>
              </w:rPr>
              <w:t>7</w:t>
            </w:r>
            <w:r>
              <w:rPr>
                <w:noProof/>
                <w:webHidden/>
              </w:rPr>
              <w:fldChar w:fldCharType="end"/>
            </w:r>
          </w:hyperlink>
        </w:p>
        <w:p w14:paraId="18DDF99E" w14:textId="7D5EFEA8" w:rsidR="00C24E98" w:rsidRDefault="00C24E98">
          <w:pPr>
            <w:pStyle w:val="TOC1"/>
            <w:tabs>
              <w:tab w:val="right" w:leader="dot" w:pos="9016"/>
            </w:tabs>
            <w:rPr>
              <w:noProof/>
            </w:rPr>
          </w:pPr>
          <w:hyperlink w:anchor="_Toc163214241" w:history="1">
            <w:r w:rsidRPr="006B6035">
              <w:rPr>
                <w:rStyle w:val="Hyperlink"/>
                <w:noProof/>
              </w:rPr>
              <w:t>Reference list</w:t>
            </w:r>
            <w:r>
              <w:rPr>
                <w:noProof/>
                <w:webHidden/>
              </w:rPr>
              <w:tab/>
            </w:r>
            <w:r>
              <w:rPr>
                <w:noProof/>
                <w:webHidden/>
              </w:rPr>
              <w:fldChar w:fldCharType="begin"/>
            </w:r>
            <w:r>
              <w:rPr>
                <w:noProof/>
                <w:webHidden/>
              </w:rPr>
              <w:instrText xml:space="preserve"> PAGEREF _Toc163214241 \h </w:instrText>
            </w:r>
            <w:r>
              <w:rPr>
                <w:noProof/>
                <w:webHidden/>
              </w:rPr>
            </w:r>
            <w:r>
              <w:rPr>
                <w:noProof/>
                <w:webHidden/>
              </w:rPr>
              <w:fldChar w:fldCharType="separate"/>
            </w:r>
            <w:r w:rsidR="00E2120F">
              <w:rPr>
                <w:noProof/>
                <w:webHidden/>
              </w:rPr>
              <w:t>8</w:t>
            </w:r>
            <w:r>
              <w:rPr>
                <w:noProof/>
                <w:webHidden/>
              </w:rPr>
              <w:fldChar w:fldCharType="end"/>
            </w:r>
          </w:hyperlink>
        </w:p>
        <w:p w14:paraId="791AC32C" w14:textId="77777777" w:rsidR="00C24E98" w:rsidRDefault="00C24E98">
          <w:pPr>
            <w:rPr>
              <w:b/>
              <w:bCs/>
              <w:noProof/>
            </w:rPr>
          </w:pPr>
          <w:r>
            <w:rPr>
              <w:b/>
              <w:bCs/>
              <w:noProof/>
            </w:rPr>
            <w:fldChar w:fldCharType="end"/>
          </w:r>
        </w:p>
        <w:p w14:paraId="2F54AF42" w14:textId="77777777" w:rsidR="00C24E98" w:rsidRDefault="00C24E98">
          <w:pPr>
            <w:rPr>
              <w:b/>
              <w:bCs/>
              <w:noProof/>
            </w:rPr>
          </w:pPr>
        </w:p>
        <w:p w14:paraId="0E1F824A" w14:textId="77777777" w:rsidR="00C24E98" w:rsidRDefault="00C24E98">
          <w:pPr>
            <w:rPr>
              <w:b/>
              <w:bCs/>
              <w:noProof/>
            </w:rPr>
          </w:pPr>
        </w:p>
        <w:p w14:paraId="511BFE7C" w14:textId="77777777" w:rsidR="00C24E98" w:rsidRDefault="00C24E98">
          <w:pPr>
            <w:rPr>
              <w:b/>
              <w:bCs/>
              <w:noProof/>
            </w:rPr>
          </w:pPr>
        </w:p>
        <w:p w14:paraId="7A1DE944" w14:textId="77777777" w:rsidR="00C24E98" w:rsidRDefault="00C24E98">
          <w:pPr>
            <w:rPr>
              <w:b/>
              <w:bCs/>
              <w:noProof/>
            </w:rPr>
          </w:pPr>
        </w:p>
        <w:p w14:paraId="2EB07450" w14:textId="77777777" w:rsidR="00C24E98" w:rsidRDefault="00C24E98">
          <w:pPr>
            <w:rPr>
              <w:b/>
              <w:bCs/>
              <w:noProof/>
            </w:rPr>
          </w:pPr>
        </w:p>
        <w:p w14:paraId="198D8B1B" w14:textId="77777777" w:rsidR="00C24E98" w:rsidRDefault="00C24E98">
          <w:pPr>
            <w:rPr>
              <w:b/>
              <w:bCs/>
              <w:noProof/>
            </w:rPr>
          </w:pPr>
        </w:p>
        <w:p w14:paraId="33FD0906" w14:textId="77777777" w:rsidR="00C24E98" w:rsidRDefault="00C24E98">
          <w:pPr>
            <w:rPr>
              <w:b/>
              <w:bCs/>
              <w:noProof/>
            </w:rPr>
          </w:pPr>
        </w:p>
        <w:p w14:paraId="526FFBE4" w14:textId="77777777" w:rsidR="00C24E98" w:rsidRDefault="00C24E98">
          <w:pPr>
            <w:rPr>
              <w:b/>
              <w:bCs/>
              <w:noProof/>
            </w:rPr>
          </w:pPr>
        </w:p>
        <w:p w14:paraId="23FC370A" w14:textId="77777777" w:rsidR="00C24E98" w:rsidRDefault="00C24E98">
          <w:pPr>
            <w:rPr>
              <w:b/>
              <w:bCs/>
              <w:noProof/>
            </w:rPr>
          </w:pPr>
        </w:p>
        <w:p w14:paraId="0EE59ADE" w14:textId="77777777" w:rsidR="00C24E98" w:rsidRDefault="00C24E98">
          <w:pPr>
            <w:rPr>
              <w:b/>
              <w:bCs/>
              <w:noProof/>
            </w:rPr>
          </w:pPr>
        </w:p>
        <w:p w14:paraId="66AC94E4" w14:textId="77777777" w:rsidR="00C24E98" w:rsidRDefault="00C24E98">
          <w:pPr>
            <w:rPr>
              <w:b/>
              <w:bCs/>
              <w:noProof/>
            </w:rPr>
          </w:pPr>
        </w:p>
        <w:p w14:paraId="6DEC7C5C" w14:textId="77777777" w:rsidR="00C24E98" w:rsidRDefault="00C24E98">
          <w:pPr>
            <w:rPr>
              <w:b/>
              <w:bCs/>
              <w:noProof/>
            </w:rPr>
          </w:pPr>
        </w:p>
        <w:p w14:paraId="57B88F41" w14:textId="77777777" w:rsidR="00C24E98" w:rsidRDefault="00C24E98">
          <w:pPr>
            <w:rPr>
              <w:b/>
              <w:bCs/>
              <w:noProof/>
            </w:rPr>
          </w:pPr>
        </w:p>
        <w:p w14:paraId="1F6373E0" w14:textId="77777777" w:rsidR="00C24E98" w:rsidRDefault="00C24E98">
          <w:pPr>
            <w:rPr>
              <w:b/>
              <w:bCs/>
              <w:noProof/>
            </w:rPr>
          </w:pPr>
        </w:p>
        <w:p w14:paraId="393B42E8" w14:textId="77777777" w:rsidR="00C24E98" w:rsidRDefault="00C24E98">
          <w:pPr>
            <w:rPr>
              <w:b/>
              <w:bCs/>
              <w:noProof/>
            </w:rPr>
          </w:pPr>
        </w:p>
        <w:p w14:paraId="7B8B3DFD" w14:textId="77777777" w:rsidR="00C24E98" w:rsidRDefault="00C24E98">
          <w:pPr>
            <w:rPr>
              <w:b/>
              <w:bCs/>
              <w:noProof/>
            </w:rPr>
          </w:pPr>
        </w:p>
        <w:p w14:paraId="5A2C76C4" w14:textId="77777777" w:rsidR="00C24E98" w:rsidRDefault="00C24E98">
          <w:pPr>
            <w:rPr>
              <w:b/>
              <w:bCs/>
              <w:noProof/>
            </w:rPr>
          </w:pPr>
        </w:p>
        <w:p w14:paraId="6B5FCA72" w14:textId="77777777" w:rsidR="00C24E98" w:rsidRDefault="00C24E98">
          <w:pPr>
            <w:rPr>
              <w:b/>
              <w:bCs/>
              <w:noProof/>
            </w:rPr>
          </w:pPr>
        </w:p>
        <w:p w14:paraId="262095D3" w14:textId="77777777" w:rsidR="00C24E98" w:rsidRDefault="00C24E98">
          <w:pPr>
            <w:rPr>
              <w:b/>
              <w:bCs/>
              <w:noProof/>
            </w:rPr>
          </w:pPr>
        </w:p>
        <w:p w14:paraId="7BFAD8D3" w14:textId="4B207932" w:rsidR="00C24E98" w:rsidRDefault="00C24E98"/>
      </w:sdtContent>
    </w:sdt>
    <w:p w14:paraId="1B79834C" w14:textId="218211DA" w:rsidR="00CE6CBD" w:rsidRPr="00CE6CBD" w:rsidRDefault="00CE6CBD" w:rsidP="00C24E98">
      <w:pPr>
        <w:pStyle w:val="Heading1"/>
      </w:pPr>
      <w:bookmarkStart w:id="0" w:name="_Toc163214236"/>
      <w:r w:rsidRPr="00CE6CBD">
        <w:lastRenderedPageBreak/>
        <w:t>Introduction</w:t>
      </w:r>
      <w:bookmarkEnd w:id="0"/>
    </w:p>
    <w:p w14:paraId="1FAEC9D0" w14:textId="326D1C65" w:rsidR="00CE6CBD" w:rsidRDefault="00CE6CBD" w:rsidP="00CE6CBD">
      <w:pPr>
        <w:spacing w:after="0" w:line="480" w:lineRule="auto"/>
        <w:contextualSpacing/>
        <w:jc w:val="both"/>
      </w:pPr>
      <w:r>
        <w:t xml:space="preserve">The demands of modern life, in a personal and professional setting, which are in themselves tumultuous, go a long way in highlighting the importance of grasping, practicing as well as mastering the art of stress management and nurturing well-being. The ability to maintain </w:t>
      </w:r>
      <w:proofErr w:type="gramStart"/>
      <w:r>
        <w:t>the</w:t>
      </w:r>
      <w:proofErr w:type="gramEnd"/>
      <w:r>
        <w:t xml:space="preserve"> balance in life is quite crucial. As individuals navigate through life and pursue what they consider important, be it academic and professional endeavor, the capacity to uphold balance amidst the numerous and diverse stressors of life becomes vital. This essay is a clear and meticulous analysis that aims at looking into </w:t>
      </w:r>
      <w:r>
        <w:t>the</w:t>
      </w:r>
      <w:r>
        <w:t xml:space="preserve"> complex element of life, the management of stress. In so doing, it will unravel its significance on aspects that are both fundamental for professional and personal development. By looking closely at the complex elements of resilience as well as techniques that go a long way in mitigating stress, the report aims at clarifying how said skills are instrumental in serving as tools for coping with stress in both professional and personal life.</w:t>
      </w:r>
    </w:p>
    <w:p w14:paraId="0F80E3D1" w14:textId="5BCD589A" w:rsidR="00CE6CBD" w:rsidRPr="00CE6CBD" w:rsidRDefault="00CE6CBD" w:rsidP="00C24E98">
      <w:pPr>
        <w:pStyle w:val="Heading1"/>
      </w:pPr>
      <w:bookmarkStart w:id="1" w:name="_Toc163214237"/>
      <w:r w:rsidRPr="00CE6CBD">
        <w:t>Summary of Stress Management and Well-being as a Skill</w:t>
      </w:r>
      <w:bookmarkEnd w:id="1"/>
    </w:p>
    <w:p w14:paraId="5EB085B1" w14:textId="77777777" w:rsidR="00CE6CBD" w:rsidRDefault="00CE6CBD" w:rsidP="00CE6CBD">
      <w:pPr>
        <w:spacing w:after="0" w:line="480" w:lineRule="auto"/>
        <w:contextualSpacing/>
        <w:jc w:val="both"/>
      </w:pPr>
      <w:r>
        <w:t xml:space="preserve">One skill that has been mentioned in chapter 7 of “The study skills handbook” by Stella Cottrell, is resilience. Resilience symbolizes a complex quality that is in itself necessary for navigating stress successfully. It goes beyond mere endurance, encompassing the capacity of withstanding as well as coming back from adversities individuals go through. In view of the fact that it is thought of as a personal attribute, resilience is in fact, a cultivated skill necessary for managing stress. Additionally, the chapter looks at customized aimed at empowering students in the mitigation of the detrimental effects of stress. Some examples of these techniques are nurturing self-awareness and the instigation of relaxation techniques. These techniques go a long way in ensuring that individuals have the tools needed in coping with the </w:t>
      </w:r>
      <w:r>
        <w:lastRenderedPageBreak/>
        <w:t xml:space="preserve">challenges that they encounter with much success. Also, the chapter highlights the significance of acknowledging stress as a root to successful management of stress (Cottrell, 2019, pp.152). Through the analysis of the extensive impact of stress on aspects such as performance in both academic and professional settings, it emphasizes the importance of proactively noticing and addressing said stressors. In this way, students have the capacity of cultivating and </w:t>
      </w:r>
      <w:proofErr w:type="spellStart"/>
      <w:r>
        <w:t>utilise</w:t>
      </w:r>
      <w:proofErr w:type="spellEnd"/>
      <w:r>
        <w:t xml:space="preserve"> resilience, which is an effective attribute in advancing towards excellence.</w:t>
      </w:r>
    </w:p>
    <w:p w14:paraId="3505BD0E" w14:textId="18313C4C" w:rsidR="00CE6CBD" w:rsidRPr="00CE6CBD" w:rsidRDefault="00CE6CBD" w:rsidP="00C24E98">
      <w:pPr>
        <w:pStyle w:val="Heading1"/>
      </w:pPr>
      <w:bookmarkStart w:id="2" w:name="_Toc163214238"/>
      <w:r w:rsidRPr="00CE6CBD">
        <w:t>The Importance of Stress Management and Well-being in a Personal Setting</w:t>
      </w:r>
      <w:bookmarkEnd w:id="2"/>
    </w:p>
    <w:p w14:paraId="38328F30" w14:textId="75BA9D76" w:rsidR="00CE6CBD" w:rsidRDefault="00CE6CBD" w:rsidP="00CE6CBD">
      <w:pPr>
        <w:spacing w:after="0" w:line="480" w:lineRule="auto"/>
        <w:contextualSpacing/>
        <w:jc w:val="both"/>
      </w:pPr>
      <w:r>
        <w:t>Effective</w:t>
      </w:r>
      <w:r>
        <w:t xml:space="preserve"> management of stress is associated with academic success. In a case where students manage their stress effectively, they are more able to focus their cognitive resources on learning and problem-solving tasks, which in turn, leads to enhanced performance. Subsequently, stress is quite dangerous seeing as it </w:t>
      </w:r>
      <w:proofErr w:type="gramStart"/>
      <w:r>
        <w:t>interfere</w:t>
      </w:r>
      <w:proofErr w:type="gramEnd"/>
      <w:r>
        <w:t xml:space="preserve"> with the learning and decision-making processes through the </w:t>
      </w:r>
      <w:r w:rsidR="00546F96">
        <w:t>reduction, on</w:t>
      </w:r>
      <w:r>
        <w:t xml:space="preserve"> concentration, memory as well as the cognitive plasticity (</w:t>
      </w:r>
      <w:proofErr w:type="spellStart"/>
      <w:r>
        <w:t>Giezzel</w:t>
      </w:r>
      <w:proofErr w:type="spellEnd"/>
      <w:r>
        <w:t xml:space="preserve"> and Rosario, 2023). A real-world example that supports the importance of stress management and well-being and its significance to academic and personal success is depicted by the case study and experiment by Bethany J Jones et al (Jones et al., 2020). In this experiment, female collegiate rowers greatly benefitted from stress management exercises that included sleep quality, mental mindfulness meditation as well as coping skills. In the case study, most of the test subjects’ benefits were correlated with the increases in their mindfulness as measured by the FFMQ (</w:t>
      </w:r>
      <w:r w:rsidRPr="00A04F2C">
        <w:t>Five Facet Mindfulness Questionnaire)</w:t>
      </w:r>
      <w:r>
        <w:t>. Resilience goes a long way in ensuring that the student overcomes the experience as it instrumental bouncing back from these limitations. Individuals that are resilient are more inclined to see such setbacks as basic obstacles that are temporary rather than undefeatable experiences. This will in turn allow them to maintain motivation and persistence in their academic pursuits.</w:t>
      </w:r>
    </w:p>
    <w:p w14:paraId="58EB7B53" w14:textId="77777777" w:rsidR="00546F96" w:rsidRDefault="00546F96" w:rsidP="00CE6CBD">
      <w:pPr>
        <w:spacing w:after="0" w:line="480" w:lineRule="auto"/>
        <w:contextualSpacing/>
        <w:jc w:val="both"/>
      </w:pPr>
    </w:p>
    <w:p w14:paraId="06ABFAC2" w14:textId="43A33B09" w:rsidR="00CE6CBD" w:rsidRPr="00CE6CBD" w:rsidRDefault="00CE6CBD" w:rsidP="00C24E98">
      <w:pPr>
        <w:pStyle w:val="Heading1"/>
      </w:pPr>
      <w:bookmarkStart w:id="3" w:name="_Toc163214239"/>
      <w:r w:rsidRPr="00CE6CBD">
        <w:lastRenderedPageBreak/>
        <w:t>The Importance of Stress Management and Well-being in a Professional Setting</w:t>
      </w:r>
      <w:bookmarkEnd w:id="3"/>
    </w:p>
    <w:p w14:paraId="0EBFA18C" w14:textId="301EBFD7" w:rsidR="00CE6CBD" w:rsidRDefault="00CE6CBD" w:rsidP="00CE6CBD">
      <w:pPr>
        <w:spacing w:after="0" w:line="480" w:lineRule="auto"/>
        <w:contextualSpacing/>
        <w:jc w:val="both"/>
      </w:pPr>
      <w:r>
        <w:t xml:space="preserve">In a professional setting, the management of stress is vital in the maintenance of optimal and productive performance. When there are high levels of stress in this case, it means that </w:t>
      </w:r>
      <w:r>
        <w:t>decreased</w:t>
      </w:r>
      <w:r>
        <w:t xml:space="preserve"> concentration, being </w:t>
      </w:r>
      <w:r w:rsidR="00546F96">
        <w:t>exhausted,</w:t>
      </w:r>
      <w:r>
        <w:t xml:space="preserve"> as well as weak decision-making capabilities will interfere and compromise performance and effectiveness in the workplace (Joy, 2020). A real-world example that </w:t>
      </w:r>
      <w:r>
        <w:t>emphasizes</w:t>
      </w:r>
      <w:r>
        <w:t xml:space="preserve"> stress management and well-being as an essential skill is in the case of healthcare workers during the COVID-19 pandemic. There was increased workload which </w:t>
      </w:r>
      <w:r>
        <w:t>led</w:t>
      </w:r>
      <w:r>
        <w:t xml:space="preserve"> to exhaustion as well as increased stress levels which was harmful to their performance and efficiency. A study by Heath et. al explains deeper at the coping strategies as well as interventions initiated by numerous hospitals to increase resilience in the workers, therefore improving their performance in all aspects of life (Heath, Sommerfield and von Ungern‐Sternberg, 2020). The techniques suggested in the study, such as self-care, the preventive measures as well as individual strategies such as exercise and meditation went a long way in reducing stress levels among the healthcare workers, therefore enhancing their performance and efficiency in the workplace. Through the scrutiny of the results and consequences, individuals can differentiate which techniques are most favorable to their individual needs and circumstances. </w:t>
      </w:r>
    </w:p>
    <w:p w14:paraId="68A52CC2" w14:textId="58572144" w:rsidR="00CE6CBD" w:rsidRDefault="00CE6CBD" w:rsidP="00546F96">
      <w:pPr>
        <w:spacing w:after="0" w:line="480" w:lineRule="auto"/>
        <w:contextualSpacing/>
        <w:jc w:val="both"/>
      </w:pPr>
      <w:r>
        <w:t xml:space="preserve">In both a personal and professional setting as demonstrated by the case studies of the female collegiate rowers as well as those healthcare workers during the COVID-19 pandemic, it is clear that the engagement of coping strategies, meditation, coping strategies and relaxation exercises which are aimed at managing stress levels as well as improving well-being go a long way in boosting the capacity to cope with stressors, strengthen resilience, as well as grow the adaptive managing techniques. Said techniques go a long way in the cultivation of mental clarity. Also, it enhances decision-making abilities, thus </w:t>
      </w:r>
      <w:r w:rsidR="00546F96">
        <w:t>strengthening</w:t>
      </w:r>
      <w:r>
        <w:t xml:space="preserve"> one's cognitive </w:t>
      </w:r>
      <w:r w:rsidR="00546F96">
        <w:lastRenderedPageBreak/>
        <w:t>behaviors</w:t>
      </w:r>
      <w:r>
        <w:t xml:space="preserve"> for navigating the difficulties of life's pressures. Another example of a real-world scenario is seen in </w:t>
      </w:r>
      <w:r w:rsidR="00546F96">
        <w:t>most</w:t>
      </w:r>
      <w:r>
        <w:t xml:space="preserve"> of the corporations implementing mindfulness meditation programs for </w:t>
      </w:r>
      <w:proofErr w:type="gramStart"/>
      <w:r>
        <w:t>its</w:t>
      </w:r>
      <w:proofErr w:type="gramEnd"/>
      <w:r>
        <w:t xml:space="preserve"> personnel (</w:t>
      </w:r>
      <w:proofErr w:type="spellStart"/>
      <w:r>
        <w:t>Altindag</w:t>
      </w:r>
      <w:proofErr w:type="spellEnd"/>
      <w:r>
        <w:t xml:space="preserve">, 2020). These programs are quite instrumental in mitigating personnel stress levels seeing as </w:t>
      </w:r>
      <w:r w:rsidR="00546F96">
        <w:t>they result</w:t>
      </w:r>
      <w:r>
        <w:t xml:space="preserve"> </w:t>
      </w:r>
      <w:proofErr w:type="gramStart"/>
      <w:r>
        <w:t>to</w:t>
      </w:r>
      <w:proofErr w:type="gramEnd"/>
      <w:r>
        <w:t xml:space="preserve"> higher levels of job satisfaction as well as efficiency. The techniques initiated are inclusive of meditation sessions that are guided by experts as well as workshops that solely focus on the relief of stress (Joy, 2020). In this way, it demonstrates a proactive and practical tactic to nurturing the well-being of employees. These practical and real-world examples are in line with the ideas in the source material, especially on matters effectiveness of resilience-building techniques as well as the techniques for stress management. Moreover, the attainability of the concepts is effective even in settings that are diverse, highlighting the universal significance of managing stress and promoting well-being.</w:t>
      </w:r>
    </w:p>
    <w:p w14:paraId="23B2F175" w14:textId="77777777" w:rsidR="00CE6CBD" w:rsidRDefault="00CE6CBD" w:rsidP="00CE6CBD">
      <w:pPr>
        <w:spacing w:after="0" w:line="480" w:lineRule="auto"/>
        <w:contextualSpacing/>
        <w:jc w:val="both"/>
      </w:pPr>
      <w:r>
        <w:t>Effective techniques of stress management are quite significant in the enhancement of communication as well as the collaboration in both personal and professional settings. In a case where the individuals effectually manage and work on their levels of stress, they are better equipped to clearly express themselves as well as empathize with others. This in turn leads to more meaningful and productive connections. Resilience, which is a key component of stress management, is crucial for upholding interpersonal relationships that are healthy. This is because resilient individuals are better prepared to navigate challenges and setbacks and not allowing them to adversely impact their relationships (Cottrell, 2019, pp.164). Learning to manage stress levels has also contributed to significant improvement in both teamwork and leadership. This is because those individuals that are composed and can effectively manage their stress inspire confidence and can effectively delegate tasks. This is in turn beneficial seeing as the personnel facing challenges are supported which ultimately nurtures effective communication, building resilient relationships, and promoting successful teamwork and leadership in both personal and professional contexts.</w:t>
      </w:r>
    </w:p>
    <w:p w14:paraId="22E5ED52" w14:textId="77777777" w:rsidR="00CE6CBD" w:rsidRPr="00CE6CBD" w:rsidRDefault="00CE6CBD" w:rsidP="00C24E98">
      <w:pPr>
        <w:pStyle w:val="Heading1"/>
      </w:pPr>
      <w:bookmarkStart w:id="4" w:name="_Toc163214240"/>
      <w:r w:rsidRPr="00CE6CBD">
        <w:lastRenderedPageBreak/>
        <w:t>Conclusion</w:t>
      </w:r>
      <w:bookmarkEnd w:id="4"/>
    </w:p>
    <w:p w14:paraId="69CE3821" w14:textId="77777777" w:rsidR="00CE6CBD" w:rsidRDefault="00CE6CBD" w:rsidP="00CE6CBD">
      <w:pPr>
        <w:spacing w:after="0" w:line="480" w:lineRule="auto"/>
        <w:contextualSpacing/>
        <w:jc w:val="both"/>
      </w:pPr>
      <w:r>
        <w:t>In view of the above, it is evident that prioritizing stress management skills as well as resilience goes a long way in ensuring that individuals can navigate the complexities of both academic and professional endeavors with great efficiency. Resilience is a dynamic attribute, essential for adequately mitigating and overcoming adversities. Stress management techniques, that range from relaxation exercises to mindfulness programs, are necessary for the enhancement of cognitive functioning, performance as well as interpersonal relationships. Additionally, the report explains the benefits of stress management initiatives in nurturing well-</w:t>
      </w:r>
      <w:proofErr w:type="gramStart"/>
      <w:r>
        <w:t>being,</w:t>
      </w:r>
      <w:proofErr w:type="gramEnd"/>
      <w:r>
        <w:t xml:space="preserve"> academic success in addition to the optimal professional performance.</w:t>
      </w:r>
    </w:p>
    <w:p w14:paraId="274C45EC" w14:textId="77777777" w:rsidR="00CE6CBD" w:rsidRDefault="00CE6CBD" w:rsidP="00CE6CBD">
      <w:pPr>
        <w:spacing w:after="0" w:line="480" w:lineRule="auto"/>
        <w:ind w:firstLine="720"/>
        <w:contextualSpacing/>
        <w:jc w:val="both"/>
      </w:pPr>
    </w:p>
    <w:p w14:paraId="342332D8" w14:textId="77777777" w:rsidR="00CE6CBD" w:rsidRDefault="00CE6CBD" w:rsidP="00CE6CBD">
      <w:pPr>
        <w:spacing w:after="0" w:line="480" w:lineRule="auto"/>
        <w:ind w:firstLine="720"/>
        <w:contextualSpacing/>
        <w:jc w:val="both"/>
      </w:pPr>
    </w:p>
    <w:p w14:paraId="45626694" w14:textId="77777777" w:rsidR="00CE6CBD" w:rsidRDefault="00CE6CBD" w:rsidP="00CE6CBD">
      <w:pPr>
        <w:spacing w:after="0" w:line="480" w:lineRule="auto"/>
        <w:contextualSpacing/>
        <w:jc w:val="both"/>
      </w:pPr>
    </w:p>
    <w:p w14:paraId="6B061AFF" w14:textId="77777777" w:rsidR="00CE6CBD" w:rsidRDefault="00CE6CBD" w:rsidP="00CE6CBD">
      <w:pPr>
        <w:spacing w:after="0" w:line="480" w:lineRule="auto"/>
        <w:contextualSpacing/>
        <w:jc w:val="both"/>
      </w:pPr>
    </w:p>
    <w:p w14:paraId="6446A3AB" w14:textId="77777777" w:rsidR="00CE6CBD" w:rsidRDefault="00CE6CBD" w:rsidP="00CE6CBD">
      <w:pPr>
        <w:spacing w:after="0" w:line="480" w:lineRule="auto"/>
        <w:contextualSpacing/>
        <w:jc w:val="both"/>
      </w:pPr>
    </w:p>
    <w:p w14:paraId="0501BADB" w14:textId="77777777" w:rsidR="00CE6CBD" w:rsidRDefault="00CE6CBD" w:rsidP="00CE6CBD">
      <w:pPr>
        <w:spacing w:after="0" w:line="480" w:lineRule="auto"/>
        <w:contextualSpacing/>
        <w:jc w:val="both"/>
      </w:pPr>
    </w:p>
    <w:p w14:paraId="2E6A0DF8" w14:textId="77777777" w:rsidR="00CE6CBD" w:rsidRDefault="00CE6CBD" w:rsidP="00CE6CBD">
      <w:pPr>
        <w:spacing w:after="0" w:line="480" w:lineRule="auto"/>
        <w:contextualSpacing/>
        <w:jc w:val="both"/>
      </w:pPr>
    </w:p>
    <w:p w14:paraId="35A6B597" w14:textId="77777777" w:rsidR="00CE6CBD" w:rsidRDefault="00CE6CBD" w:rsidP="00CE6CBD">
      <w:pPr>
        <w:spacing w:after="0" w:line="480" w:lineRule="auto"/>
        <w:contextualSpacing/>
        <w:jc w:val="both"/>
      </w:pPr>
    </w:p>
    <w:p w14:paraId="57913B2B" w14:textId="77777777" w:rsidR="00CE6CBD" w:rsidRDefault="00CE6CBD" w:rsidP="00CE6CBD">
      <w:pPr>
        <w:spacing w:after="0" w:line="480" w:lineRule="auto"/>
        <w:contextualSpacing/>
        <w:jc w:val="both"/>
      </w:pPr>
    </w:p>
    <w:p w14:paraId="7997CE3D" w14:textId="77777777" w:rsidR="00CE6CBD" w:rsidRDefault="00CE6CBD" w:rsidP="00CE6CBD">
      <w:pPr>
        <w:spacing w:after="0" w:line="480" w:lineRule="auto"/>
        <w:contextualSpacing/>
        <w:jc w:val="both"/>
      </w:pPr>
    </w:p>
    <w:p w14:paraId="4FCFF065" w14:textId="77777777" w:rsidR="00CE6CBD" w:rsidRDefault="00CE6CBD" w:rsidP="00CE6CBD">
      <w:pPr>
        <w:spacing w:after="0" w:line="480" w:lineRule="auto"/>
        <w:contextualSpacing/>
        <w:jc w:val="both"/>
      </w:pPr>
    </w:p>
    <w:p w14:paraId="774644CE" w14:textId="77777777" w:rsidR="00CE6CBD" w:rsidRDefault="00CE6CBD" w:rsidP="00CE6CBD">
      <w:pPr>
        <w:spacing w:after="0" w:line="480" w:lineRule="auto"/>
        <w:contextualSpacing/>
        <w:jc w:val="both"/>
      </w:pPr>
    </w:p>
    <w:p w14:paraId="5DCA852D" w14:textId="77777777" w:rsidR="00CE6CBD" w:rsidRDefault="00CE6CBD" w:rsidP="00CE6CBD">
      <w:pPr>
        <w:spacing w:after="0" w:line="480" w:lineRule="auto"/>
        <w:contextualSpacing/>
        <w:jc w:val="both"/>
      </w:pPr>
    </w:p>
    <w:p w14:paraId="3D63F061" w14:textId="77777777" w:rsidR="00CE6CBD" w:rsidRDefault="00CE6CBD" w:rsidP="00CE6CBD">
      <w:pPr>
        <w:spacing w:after="0" w:line="480" w:lineRule="auto"/>
        <w:contextualSpacing/>
        <w:jc w:val="both"/>
      </w:pPr>
    </w:p>
    <w:p w14:paraId="3E099BB2" w14:textId="77777777" w:rsidR="00CE6CBD" w:rsidRDefault="00CE6CBD" w:rsidP="00CE6CBD">
      <w:pPr>
        <w:spacing w:after="0" w:line="480" w:lineRule="auto"/>
        <w:contextualSpacing/>
        <w:jc w:val="both"/>
      </w:pPr>
    </w:p>
    <w:p w14:paraId="11A6C911" w14:textId="77777777" w:rsidR="00CE6CBD" w:rsidRDefault="00CE6CBD" w:rsidP="00CE6CBD">
      <w:pPr>
        <w:spacing w:after="0" w:line="480" w:lineRule="auto"/>
        <w:contextualSpacing/>
        <w:jc w:val="both"/>
      </w:pPr>
    </w:p>
    <w:p w14:paraId="467C5D01" w14:textId="368E109E" w:rsidR="00CE6CBD" w:rsidRDefault="00CE6CBD" w:rsidP="00C24E98">
      <w:pPr>
        <w:pStyle w:val="Heading1"/>
      </w:pPr>
      <w:bookmarkStart w:id="5" w:name="_Toc163214241"/>
      <w:r w:rsidRPr="00CE6CBD">
        <w:lastRenderedPageBreak/>
        <w:t>Reference list</w:t>
      </w:r>
      <w:bookmarkEnd w:id="5"/>
    </w:p>
    <w:p w14:paraId="199166C6" w14:textId="77777777" w:rsidR="00546F96" w:rsidRPr="00CE6CBD" w:rsidRDefault="00546F96" w:rsidP="00CE6CBD">
      <w:pPr>
        <w:jc w:val="center"/>
        <w:rPr>
          <w:b/>
          <w:bCs/>
          <w:color w:val="auto"/>
          <w:sz w:val="32"/>
          <w:szCs w:val="32"/>
        </w:rPr>
      </w:pPr>
    </w:p>
    <w:p w14:paraId="2C08C24F" w14:textId="4D487CE1" w:rsidR="00CE6CBD" w:rsidRDefault="00CE6CBD" w:rsidP="00546F96">
      <w:pPr>
        <w:pStyle w:val="NormalWeb"/>
        <w:numPr>
          <w:ilvl w:val="0"/>
          <w:numId w:val="1"/>
        </w:numPr>
        <w:spacing w:before="0" w:beforeAutospacing="0" w:after="0" w:afterAutospacing="0" w:line="480" w:lineRule="auto"/>
        <w:contextualSpacing/>
        <w:jc w:val="both"/>
      </w:pPr>
      <w:proofErr w:type="spellStart"/>
      <w:r>
        <w:t>Altindag</w:t>
      </w:r>
      <w:proofErr w:type="spellEnd"/>
      <w:r>
        <w:t xml:space="preserve">, O. (2020) </w:t>
      </w:r>
      <w:r w:rsidR="006122EB">
        <w:t>‘</w:t>
      </w:r>
      <w:r>
        <w:t>Relationship between stress management and job performance in organizations</w:t>
      </w:r>
      <w:r w:rsidR="006122EB">
        <w:t>’,</w:t>
      </w:r>
      <w:r w:rsidR="006122EB">
        <w:tab/>
      </w:r>
      <w:r>
        <w:t xml:space="preserve"> </w:t>
      </w:r>
      <w:r>
        <w:rPr>
          <w:i/>
          <w:iCs/>
        </w:rPr>
        <w:t>International Journal of Research in Business and Social Science (2147- 4478)</w:t>
      </w:r>
      <w:r>
        <w:t xml:space="preserve">, 9(2), pp.43–49. Available at: </w:t>
      </w:r>
      <w:hyperlink r:id="rId8" w:history="1">
        <w:r>
          <w:rPr>
            <w:rStyle w:val="Hyperlink"/>
            <w:rFonts w:eastAsiaTheme="majorEastAsia"/>
          </w:rPr>
          <w:t>https://www.ssbfnet.com/ojs/index.php/ijrbs/article/view/636</w:t>
        </w:r>
      </w:hyperlink>
      <w:r>
        <w:t xml:space="preserve"> </w:t>
      </w:r>
    </w:p>
    <w:p w14:paraId="67132D75" w14:textId="77777777" w:rsidR="00CE6CBD" w:rsidRDefault="00CE6CBD" w:rsidP="00546F96">
      <w:pPr>
        <w:pStyle w:val="NormalWeb"/>
        <w:numPr>
          <w:ilvl w:val="0"/>
          <w:numId w:val="1"/>
        </w:numPr>
        <w:spacing w:before="0" w:beforeAutospacing="0" w:after="0" w:afterAutospacing="0" w:line="480" w:lineRule="auto"/>
        <w:contextualSpacing/>
        <w:jc w:val="both"/>
      </w:pPr>
      <w:r>
        <w:t xml:space="preserve">Cottrell, S. (2019). </w:t>
      </w:r>
      <w:r>
        <w:rPr>
          <w:i/>
          <w:iCs/>
        </w:rPr>
        <w:t>The study skills handbook</w:t>
      </w:r>
      <w:r>
        <w:t>. 5th ed. Red Globe Press, pp.151–169.</w:t>
      </w:r>
    </w:p>
    <w:p w14:paraId="65C3DCC2" w14:textId="6280318F" w:rsidR="00CE6CBD" w:rsidRDefault="00CE6CBD" w:rsidP="00546F96">
      <w:pPr>
        <w:pStyle w:val="NormalWeb"/>
        <w:numPr>
          <w:ilvl w:val="0"/>
          <w:numId w:val="1"/>
        </w:numPr>
        <w:spacing w:before="0" w:beforeAutospacing="0" w:after="0" w:afterAutospacing="0" w:line="480" w:lineRule="auto"/>
        <w:contextualSpacing/>
        <w:jc w:val="both"/>
      </w:pPr>
      <w:proofErr w:type="spellStart"/>
      <w:r>
        <w:t>Giezzel</w:t>
      </w:r>
      <w:proofErr w:type="spellEnd"/>
      <w:r>
        <w:t xml:space="preserve">, M. and Rosario, L. (2023) </w:t>
      </w:r>
      <w:r w:rsidR="006122EB">
        <w:t>‘</w:t>
      </w:r>
      <w:r>
        <w:t xml:space="preserve">Stress </w:t>
      </w:r>
      <w:proofErr w:type="gramStart"/>
      <w:r>
        <w:t>And</w:t>
      </w:r>
      <w:proofErr w:type="gramEnd"/>
      <w:r>
        <w:t xml:space="preserve"> Coping Strategies And Academic Performance Of Teacher Education Students</w:t>
      </w:r>
      <w:r w:rsidR="006122EB">
        <w:t>’,</w:t>
      </w:r>
      <w:r>
        <w:t xml:space="preserve"> </w:t>
      </w:r>
      <w:r>
        <w:rPr>
          <w:i/>
          <w:iCs/>
        </w:rPr>
        <w:t>Journal for Educators, Teachers and Trainers</w:t>
      </w:r>
      <w:r>
        <w:t xml:space="preserve">, 14(3), pp.739–748. Available at: </w:t>
      </w:r>
      <w:hyperlink r:id="rId9" w:history="1">
        <w:r>
          <w:rPr>
            <w:rStyle w:val="Hyperlink"/>
            <w:rFonts w:eastAsiaTheme="majorEastAsia"/>
          </w:rPr>
          <w:t>https://digibug.ugr.es/bitstream/handle/10481/83469/739-748_JETT1403085.pdf?sequence=1&amp;isAllowed=y</w:t>
        </w:r>
      </w:hyperlink>
      <w:r>
        <w:t xml:space="preserve">. </w:t>
      </w:r>
    </w:p>
    <w:p w14:paraId="25F8F6F7" w14:textId="7C91C637" w:rsidR="00CE6CBD" w:rsidRDefault="00CE6CBD" w:rsidP="00546F96">
      <w:pPr>
        <w:pStyle w:val="NormalWeb"/>
        <w:numPr>
          <w:ilvl w:val="0"/>
          <w:numId w:val="1"/>
        </w:numPr>
        <w:spacing w:before="0" w:beforeAutospacing="0" w:after="0" w:afterAutospacing="0" w:line="480" w:lineRule="auto"/>
        <w:contextualSpacing/>
        <w:jc w:val="both"/>
      </w:pPr>
      <w:r>
        <w:t xml:space="preserve">Heath, C., Sommerfield, A. and von Ungern‐Sternberg, B.S. (2020) </w:t>
      </w:r>
      <w:r w:rsidR="006122EB">
        <w:t>‘</w:t>
      </w:r>
      <w:r>
        <w:t>Resilience strategies to manage psychological distress amongst healthcare workers during the COVID‐19 pandemic: a narrative review</w:t>
      </w:r>
      <w:r w:rsidR="006122EB">
        <w:t>’,</w:t>
      </w:r>
      <w:r>
        <w:t xml:space="preserve"> </w:t>
      </w:r>
      <w:proofErr w:type="spellStart"/>
      <w:r>
        <w:rPr>
          <w:i/>
          <w:iCs/>
        </w:rPr>
        <w:t>Anaesthesia</w:t>
      </w:r>
      <w:proofErr w:type="spellEnd"/>
      <w:r>
        <w:t>,</w:t>
      </w:r>
      <w:r w:rsidR="006122EB">
        <w:t xml:space="preserve"> </w:t>
      </w:r>
      <w:r>
        <w:t xml:space="preserve">75(10), pp.1364–1371. </w:t>
      </w:r>
      <w:proofErr w:type="spellStart"/>
      <w:r>
        <w:t>doi</w:t>
      </w:r>
      <w:proofErr w:type="spellEnd"/>
      <w:r>
        <w:t xml:space="preserve">: </w:t>
      </w:r>
      <w:hyperlink r:id="rId10" w:history="1">
        <w:r>
          <w:rPr>
            <w:rStyle w:val="Hyperlink"/>
            <w:rFonts w:eastAsiaTheme="majorEastAsia"/>
          </w:rPr>
          <w:t>https://doi.org/10.1111/anae.15180</w:t>
        </w:r>
      </w:hyperlink>
    </w:p>
    <w:p w14:paraId="5B271834" w14:textId="40E9B583" w:rsidR="00CE6CBD" w:rsidRDefault="00CE6CBD" w:rsidP="00546F96">
      <w:pPr>
        <w:pStyle w:val="NormalWeb"/>
        <w:numPr>
          <w:ilvl w:val="0"/>
          <w:numId w:val="1"/>
        </w:numPr>
        <w:spacing w:before="0" w:beforeAutospacing="0" w:after="0" w:afterAutospacing="0" w:line="480" w:lineRule="auto"/>
        <w:contextualSpacing/>
        <w:jc w:val="both"/>
      </w:pPr>
      <w:r>
        <w:t xml:space="preserve">Jones, B.J., Kaur, S., Miller, </w:t>
      </w:r>
      <w:proofErr w:type="gramStart"/>
      <w:r>
        <w:t>M.</w:t>
      </w:r>
      <w:proofErr w:type="gramEnd"/>
      <w:r>
        <w:t xml:space="preserve"> and Spencer, R.M.C. (2020) </w:t>
      </w:r>
      <w:r w:rsidR="006122EB">
        <w:t>‘</w:t>
      </w:r>
      <w:r>
        <w:t>Mindfulness-Based Stress Reduction Benefits Psychological Well-Being, Sleep Quality, and Athletic Performance in Female Collegiate Rowers</w:t>
      </w:r>
      <w:r w:rsidR="006122EB">
        <w:t>’,</w:t>
      </w:r>
      <w:r>
        <w:t xml:space="preserve"> </w:t>
      </w:r>
      <w:r>
        <w:rPr>
          <w:i/>
          <w:iCs/>
        </w:rPr>
        <w:t>Frontiers in Psychology</w:t>
      </w:r>
      <w:r>
        <w:t xml:space="preserve">, 11, pp.1–8. </w:t>
      </w:r>
      <w:proofErr w:type="spellStart"/>
      <w:r>
        <w:t>doi</w:t>
      </w:r>
      <w:proofErr w:type="spellEnd"/>
      <w:r>
        <w:t xml:space="preserve">: </w:t>
      </w:r>
      <w:hyperlink r:id="rId11" w:history="1">
        <w:r>
          <w:rPr>
            <w:rStyle w:val="Hyperlink"/>
            <w:rFonts w:eastAsiaTheme="majorEastAsia"/>
          </w:rPr>
          <w:t>https://doi.org/10.3389/fpsyg.2020.572980</w:t>
        </w:r>
      </w:hyperlink>
    </w:p>
    <w:p w14:paraId="05D85EC2" w14:textId="570C8575" w:rsidR="00CE6CBD" w:rsidRDefault="00CE6CBD" w:rsidP="00546F96">
      <w:pPr>
        <w:pStyle w:val="NormalWeb"/>
        <w:numPr>
          <w:ilvl w:val="0"/>
          <w:numId w:val="1"/>
        </w:numPr>
        <w:spacing w:before="0" w:beforeAutospacing="0" w:after="0" w:afterAutospacing="0" w:line="480" w:lineRule="auto"/>
        <w:contextualSpacing/>
        <w:jc w:val="both"/>
      </w:pPr>
      <w:r>
        <w:t xml:space="preserve">Joy, H. (2020) </w:t>
      </w:r>
      <w:r w:rsidR="006122EB">
        <w:t>‘</w:t>
      </w:r>
      <w:r>
        <w:t>Stress management and Employee Performance</w:t>
      </w:r>
      <w:r w:rsidR="006122EB">
        <w:t>’,</w:t>
      </w:r>
      <w:r>
        <w:t xml:space="preserve"> </w:t>
      </w:r>
      <w:r>
        <w:rPr>
          <w:i/>
          <w:iCs/>
        </w:rPr>
        <w:t>European Journal of Human Resource Management Studies</w:t>
      </w:r>
      <w:r>
        <w:t xml:space="preserve">, pp.57–67. Available at: </w:t>
      </w:r>
      <w:hyperlink r:id="rId12" w:history="1">
        <w:r>
          <w:rPr>
            <w:rStyle w:val="Hyperlink"/>
            <w:rFonts w:eastAsiaTheme="majorEastAsia"/>
          </w:rPr>
          <w:t>https://oapub.org/soc/index.php/EJHRMS/article/viewFile/765/1347</w:t>
        </w:r>
      </w:hyperlink>
    </w:p>
    <w:p w14:paraId="522C3B49" w14:textId="77777777" w:rsidR="00CE6CBD" w:rsidRPr="00CE6CBD" w:rsidRDefault="00CE6CBD" w:rsidP="00CE6CBD">
      <w:pPr>
        <w:spacing w:after="0" w:line="480" w:lineRule="auto"/>
        <w:jc w:val="both"/>
        <w:rPr>
          <w:sz w:val="38"/>
          <w:szCs w:val="36"/>
        </w:rPr>
      </w:pPr>
    </w:p>
    <w:sectPr w:rsidR="00CE6CBD" w:rsidRPr="00CE6CB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F0CFD" w14:textId="77777777" w:rsidR="00E511BC" w:rsidRDefault="00E511BC" w:rsidP="00CE6CBD">
      <w:pPr>
        <w:spacing w:after="0" w:line="240" w:lineRule="auto"/>
      </w:pPr>
      <w:r>
        <w:separator/>
      </w:r>
    </w:p>
  </w:endnote>
  <w:endnote w:type="continuationSeparator" w:id="0">
    <w:p w14:paraId="340F8885" w14:textId="77777777" w:rsidR="00E511BC" w:rsidRDefault="00E511BC" w:rsidP="00CE6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9833564"/>
      <w:docPartObj>
        <w:docPartGallery w:val="Page Numbers (Bottom of Page)"/>
        <w:docPartUnique/>
      </w:docPartObj>
    </w:sdtPr>
    <w:sdtContent>
      <w:p w14:paraId="2BA8F7B2" w14:textId="5B975FD0" w:rsidR="00CE6CBD" w:rsidRDefault="00CE6CBD">
        <w:pPr>
          <w:pStyle w:val="Footer"/>
        </w:pPr>
        <w:r>
          <w:rPr>
            <w:noProof/>
          </w:rPr>
          <mc:AlternateContent>
            <mc:Choice Requires="wpg">
              <w:drawing>
                <wp:anchor distT="0" distB="0" distL="114300" distR="114300" simplePos="0" relativeHeight="251659264" behindDoc="0" locked="0" layoutInCell="1" allowOverlap="1" wp14:anchorId="687F3304" wp14:editId="5DE98929">
                  <wp:simplePos x="0" y="0"/>
                  <wp:positionH relativeFrom="page">
                    <wp:align>center</wp:align>
                  </wp:positionH>
                  <wp:positionV relativeFrom="bottomMargin">
                    <wp:align>center</wp:align>
                  </wp:positionV>
                  <wp:extent cx="7753350" cy="190500"/>
                  <wp:effectExtent l="9525" t="9525" r="9525" b="0"/>
                  <wp:wrapNone/>
                  <wp:docPr id="1140381589"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717564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D520CD" w14:textId="77777777" w:rsidR="00CE6CBD" w:rsidRDefault="00CE6CBD">
                                <w:pPr>
                                  <w:jc w:val="center"/>
                                </w:pPr>
                                <w:r>
                                  <w:rPr>
                                    <w:color w:val="auto"/>
                                  </w:rPr>
                                  <w:fldChar w:fldCharType="begin"/>
                                </w:r>
                                <w:r>
                                  <w:instrText xml:space="preserve"> PAGE    \* MERGEFORMAT </w:instrText>
                                </w:r>
                                <w:r>
                                  <w:rPr>
                                    <w:color w:val="auto"/>
                                  </w:rP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780996749" name="Group 31"/>
                          <wpg:cNvGrpSpPr>
                            <a:grpSpLocks/>
                          </wpg:cNvGrpSpPr>
                          <wpg:grpSpPr bwMode="auto">
                            <a:xfrm flipH="1">
                              <a:off x="0" y="14970"/>
                              <a:ext cx="12255" cy="230"/>
                              <a:chOff x="-8" y="14978"/>
                              <a:chExt cx="12255" cy="230"/>
                            </a:xfrm>
                          </wpg:grpSpPr>
                          <wps:wsp>
                            <wps:cNvPr id="209343206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90725676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87F3304"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" filled="f" stroked="f">
                    <v:textbox inset="0,0,0,0">
                      <w:txbxContent>
                        <w:p w14:paraId="72D520CD" w14:textId="77777777" w:rsidR="00CE6CBD" w:rsidRDefault="00CE6CBD">
                          <w:pPr>
                            <w:jc w:val="center"/>
                          </w:pPr>
                          <w:r>
                            <w:rPr>
                              <w:color w:val="auto"/>
                            </w:rPr>
                            <w:fldChar w:fldCharType="begin"/>
                          </w:r>
                          <w:r>
                            <w:instrText xml:space="preserve"> PAGE    \* MERGEFORMAT </w:instrText>
                          </w:r>
                          <w:r>
                            <w:rPr>
                              <w:color w:val="auto"/>
                            </w:rP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822182" w14:textId="77777777" w:rsidR="00E511BC" w:rsidRDefault="00E511BC" w:rsidP="00CE6CBD">
      <w:pPr>
        <w:spacing w:after="0" w:line="240" w:lineRule="auto"/>
      </w:pPr>
      <w:r>
        <w:separator/>
      </w:r>
    </w:p>
  </w:footnote>
  <w:footnote w:type="continuationSeparator" w:id="0">
    <w:p w14:paraId="7452D315" w14:textId="77777777" w:rsidR="00E511BC" w:rsidRDefault="00E511BC" w:rsidP="00CE6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F510E"/>
    <w:multiLevelType w:val="hybridMultilevel"/>
    <w:tmpl w:val="82D0D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4342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F5"/>
    <w:rsid w:val="00546F96"/>
    <w:rsid w:val="006122EB"/>
    <w:rsid w:val="00BE09F5"/>
    <w:rsid w:val="00C24E98"/>
    <w:rsid w:val="00CE6CBD"/>
    <w:rsid w:val="00D9409F"/>
    <w:rsid w:val="00E2120F"/>
    <w:rsid w:val="00E511BC"/>
    <w:rsid w:val="00F62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C3D8C6"/>
  <w15:chartTrackingRefBased/>
  <w15:docId w15:val="{E4CD803B-CCC9-44F7-ACA9-327F76F5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CBD"/>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BE09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9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9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9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9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9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9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9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9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9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9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9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9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9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9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9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9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9F5"/>
    <w:rPr>
      <w:rFonts w:eastAsiaTheme="majorEastAsia" w:cstheme="majorBidi"/>
      <w:color w:val="272727" w:themeColor="text1" w:themeTint="D8"/>
    </w:rPr>
  </w:style>
  <w:style w:type="paragraph" w:styleId="Title">
    <w:name w:val="Title"/>
    <w:basedOn w:val="Normal"/>
    <w:next w:val="Normal"/>
    <w:link w:val="TitleChar"/>
    <w:uiPriority w:val="10"/>
    <w:qFormat/>
    <w:rsid w:val="00BE09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9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9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9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9F5"/>
    <w:pPr>
      <w:spacing w:before="160"/>
      <w:jc w:val="center"/>
    </w:pPr>
    <w:rPr>
      <w:i/>
      <w:iCs/>
      <w:color w:val="404040" w:themeColor="text1" w:themeTint="BF"/>
    </w:rPr>
  </w:style>
  <w:style w:type="character" w:customStyle="1" w:styleId="QuoteChar">
    <w:name w:val="Quote Char"/>
    <w:basedOn w:val="DefaultParagraphFont"/>
    <w:link w:val="Quote"/>
    <w:uiPriority w:val="29"/>
    <w:rsid w:val="00BE09F5"/>
    <w:rPr>
      <w:i/>
      <w:iCs/>
      <w:color w:val="404040" w:themeColor="text1" w:themeTint="BF"/>
    </w:rPr>
  </w:style>
  <w:style w:type="paragraph" w:styleId="ListParagraph">
    <w:name w:val="List Paragraph"/>
    <w:basedOn w:val="Normal"/>
    <w:uiPriority w:val="34"/>
    <w:qFormat/>
    <w:rsid w:val="00BE09F5"/>
    <w:pPr>
      <w:ind w:left="720"/>
      <w:contextualSpacing/>
    </w:pPr>
  </w:style>
  <w:style w:type="character" w:styleId="IntenseEmphasis">
    <w:name w:val="Intense Emphasis"/>
    <w:basedOn w:val="DefaultParagraphFont"/>
    <w:uiPriority w:val="21"/>
    <w:qFormat/>
    <w:rsid w:val="00BE09F5"/>
    <w:rPr>
      <w:i/>
      <w:iCs/>
      <w:color w:val="0F4761" w:themeColor="accent1" w:themeShade="BF"/>
    </w:rPr>
  </w:style>
  <w:style w:type="paragraph" w:styleId="IntenseQuote">
    <w:name w:val="Intense Quote"/>
    <w:basedOn w:val="Normal"/>
    <w:next w:val="Normal"/>
    <w:link w:val="IntenseQuoteChar"/>
    <w:uiPriority w:val="30"/>
    <w:qFormat/>
    <w:rsid w:val="00BE09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9F5"/>
    <w:rPr>
      <w:i/>
      <w:iCs/>
      <w:color w:val="0F4761" w:themeColor="accent1" w:themeShade="BF"/>
    </w:rPr>
  </w:style>
  <w:style w:type="character" w:styleId="IntenseReference">
    <w:name w:val="Intense Reference"/>
    <w:basedOn w:val="DefaultParagraphFont"/>
    <w:uiPriority w:val="32"/>
    <w:qFormat/>
    <w:rsid w:val="00BE09F5"/>
    <w:rPr>
      <w:b/>
      <w:bCs/>
      <w:smallCaps/>
      <w:color w:val="0F4761" w:themeColor="accent1" w:themeShade="BF"/>
      <w:spacing w:val="5"/>
    </w:rPr>
  </w:style>
  <w:style w:type="character" w:styleId="Hyperlink">
    <w:name w:val="Hyperlink"/>
    <w:basedOn w:val="DefaultParagraphFont"/>
    <w:uiPriority w:val="99"/>
    <w:unhideWhenUsed/>
    <w:rsid w:val="00CE6CBD"/>
    <w:rPr>
      <w:color w:val="467886" w:themeColor="hyperlink"/>
      <w:u w:val="single"/>
    </w:rPr>
  </w:style>
  <w:style w:type="character" w:styleId="UnresolvedMention">
    <w:name w:val="Unresolved Mention"/>
    <w:basedOn w:val="DefaultParagraphFont"/>
    <w:uiPriority w:val="99"/>
    <w:semiHidden/>
    <w:unhideWhenUsed/>
    <w:rsid w:val="00CE6CBD"/>
    <w:rPr>
      <w:color w:val="605E5C"/>
      <w:shd w:val="clear" w:color="auto" w:fill="E1DFDD"/>
    </w:rPr>
  </w:style>
  <w:style w:type="paragraph" w:styleId="Header">
    <w:name w:val="header"/>
    <w:basedOn w:val="Normal"/>
    <w:link w:val="HeaderChar"/>
    <w:uiPriority w:val="99"/>
    <w:unhideWhenUsed/>
    <w:rsid w:val="00CE6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CBD"/>
    <w:rPr>
      <w:rFonts w:ascii="Times New Roman" w:hAnsi="Times New Roman"/>
      <w:color w:val="000000" w:themeColor="text1"/>
      <w:sz w:val="24"/>
      <w:lang w:val="en-US"/>
    </w:rPr>
  </w:style>
  <w:style w:type="paragraph" w:styleId="Footer">
    <w:name w:val="footer"/>
    <w:basedOn w:val="Normal"/>
    <w:link w:val="FooterChar"/>
    <w:uiPriority w:val="99"/>
    <w:unhideWhenUsed/>
    <w:rsid w:val="00CE6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CBD"/>
    <w:rPr>
      <w:rFonts w:ascii="Times New Roman" w:hAnsi="Times New Roman"/>
      <w:color w:val="000000" w:themeColor="text1"/>
      <w:sz w:val="24"/>
      <w:lang w:val="en-US"/>
    </w:rPr>
  </w:style>
  <w:style w:type="paragraph" w:styleId="NoSpacing">
    <w:name w:val="No Spacing"/>
    <w:link w:val="NoSpacingChar"/>
    <w:uiPriority w:val="1"/>
    <w:qFormat/>
    <w:rsid w:val="00CE6C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CBD"/>
    <w:rPr>
      <w:rFonts w:eastAsiaTheme="minorEastAsia"/>
      <w:lang w:val="en-US"/>
    </w:rPr>
  </w:style>
  <w:style w:type="paragraph" w:styleId="NormalWeb">
    <w:name w:val="Normal (Web)"/>
    <w:basedOn w:val="Normal"/>
    <w:uiPriority w:val="99"/>
    <w:semiHidden/>
    <w:unhideWhenUsed/>
    <w:rsid w:val="00CE6CBD"/>
    <w:pPr>
      <w:spacing w:before="100" w:beforeAutospacing="1" w:after="100" w:afterAutospacing="1" w:line="240" w:lineRule="auto"/>
    </w:pPr>
    <w:rPr>
      <w:rFonts w:eastAsia="Times New Roman" w:cs="Times New Roman"/>
      <w:color w:val="auto"/>
      <w:szCs w:val="24"/>
    </w:rPr>
  </w:style>
  <w:style w:type="paragraph" w:styleId="TOCHeading">
    <w:name w:val="TOC Heading"/>
    <w:basedOn w:val="Heading1"/>
    <w:next w:val="Normal"/>
    <w:uiPriority w:val="39"/>
    <w:unhideWhenUsed/>
    <w:qFormat/>
    <w:rsid w:val="00C24E98"/>
    <w:pPr>
      <w:spacing w:before="240" w:after="0"/>
      <w:outlineLvl w:val="9"/>
    </w:pPr>
    <w:rPr>
      <w:sz w:val="32"/>
      <w:szCs w:val="32"/>
    </w:rPr>
  </w:style>
  <w:style w:type="paragraph" w:styleId="TOC1">
    <w:name w:val="toc 1"/>
    <w:basedOn w:val="Normal"/>
    <w:next w:val="Normal"/>
    <w:autoRedefine/>
    <w:uiPriority w:val="39"/>
    <w:unhideWhenUsed/>
    <w:rsid w:val="00C24E9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sbfnet.com/ojs/index.php/ijrbs/article/view/63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apub.org/soc/index.php/EJHRMS/article/viewFile/765/134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20.57298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11/anae.15180" TargetMode="External"/><Relationship Id="rId4" Type="http://schemas.openxmlformats.org/officeDocument/2006/relationships/settings" Target="settings.xml"/><Relationship Id="rId9" Type="http://schemas.openxmlformats.org/officeDocument/2006/relationships/hyperlink" Target="https://digibug.ugr.es/bitstream/handle/10481/83469/739-748_JETT1403085.pdf?sequence=1&amp;isAllowed=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3EB94-1B35-43C2-A163-6309B4C75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8</Pages>
  <Words>1769</Words>
  <Characters>10087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Abbas (2010829)</dc:creator>
  <cp:keywords/>
  <dc:description/>
  <cp:lastModifiedBy>Hassan Abbas (2010829)</cp:lastModifiedBy>
  <cp:revision>5</cp:revision>
  <dcterms:created xsi:type="dcterms:W3CDTF">2024-04-05T11:38:00Z</dcterms:created>
  <dcterms:modified xsi:type="dcterms:W3CDTF">2024-04-05T12:08:00Z</dcterms:modified>
</cp:coreProperties>
</file>