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E5A60D" w14:textId="77777777" w:rsidR="004F7E6E" w:rsidRDefault="004F7E6E" w:rsidP="004F7E6E">
      <w:pPr>
        <w:ind w:left="720"/>
        <w:rPr>
          <w:rFonts w:ascii="Arial" w:hAnsi="Arial" w:cs="Arial"/>
          <w:b/>
          <w:bCs/>
          <w:sz w:val="28"/>
          <w:szCs w:val="28"/>
        </w:rPr>
      </w:pPr>
      <w:r>
        <w:rPr>
          <w:rFonts w:ascii="Arial" w:hAnsi="Arial" w:cs="Arial"/>
          <w:b/>
          <w:bCs/>
          <w:sz w:val="28"/>
          <w:szCs w:val="28"/>
        </w:rPr>
        <w:t>Explain the role of a Crown Prosecutor and identify the tests used when making charging decisions.</w:t>
      </w:r>
    </w:p>
    <w:p w14:paraId="6420433F" w14:textId="77777777" w:rsidR="00A76ADD" w:rsidRDefault="00A76ADD"/>
    <w:p w14:paraId="44C0B1E9" w14:textId="77777777" w:rsidR="000F4D54" w:rsidRPr="00E53AEE" w:rsidRDefault="000F4D54"/>
    <w:p w14:paraId="2F76124F" w14:textId="77777777" w:rsidR="000F4D54" w:rsidRPr="00E53AEE" w:rsidRDefault="009C305F">
      <w:r w:rsidRPr="00E53AEE">
        <w:t>T</w:t>
      </w:r>
      <w:r w:rsidR="00AF4362" w:rsidRPr="00E53AEE">
        <w:t>he Crown Prosecution Service (CPS) was established in England and Wales</w:t>
      </w:r>
      <w:r w:rsidRPr="00E53AEE">
        <w:t xml:space="preserve"> in 1986</w:t>
      </w:r>
      <w:r w:rsidR="00AF4362" w:rsidRPr="00E53AEE">
        <w:t xml:space="preserve"> to streamline the criminal prosecution process. Prior to the creation of the CPS, the police </w:t>
      </w:r>
      <w:proofErr w:type="gramStart"/>
      <w:r w:rsidR="00AF4362" w:rsidRPr="00E53AEE">
        <w:t>were in charge of</w:t>
      </w:r>
      <w:proofErr w:type="gramEnd"/>
      <w:r w:rsidR="00AF4362" w:rsidRPr="00E53AEE">
        <w:t xml:space="preserve"> carrying out criminal prosecutions. As a result, the prosecution process became fragmented with cases being handled differently across the nation.</w:t>
      </w:r>
    </w:p>
    <w:p w14:paraId="5E9FE540" w14:textId="26B12FA3" w:rsidR="0019502C" w:rsidRPr="00E53AEE" w:rsidRDefault="000F4D54">
      <w:r w:rsidRPr="00E53AEE">
        <w:t>In order to increase the efficiency, impartiality, and transparency of the criminal justice system in England and Wales, the Crown Prosecution Service established an independent, expert body to handle case prosecutions.</w:t>
      </w:r>
      <w:r w:rsidR="00272043" w:rsidRPr="00E53AEE">
        <w:t xml:space="preserve"> A lawyer employed by the Crown Prosecution Service (CPS) is referred to as a "Crown Prosecutor." The main responsibility of the Crown Prosecutor is to represent the state, or the "Crown," in criminal proceedings and to provide evidence against people or things that are being charged of crimes.</w:t>
      </w:r>
    </w:p>
    <w:p w14:paraId="372ABA11" w14:textId="77777777" w:rsidR="0019502C" w:rsidRPr="00E53AEE" w:rsidRDefault="0019502C"/>
    <w:p w14:paraId="7D30F4A4" w14:textId="38A0967A" w:rsidR="0019502C" w:rsidRPr="00E53AEE" w:rsidRDefault="0019502C">
      <w:r w:rsidRPr="00E53AEE">
        <w:t>The purpose of the Crown Prosecution Service is to work independently from the police and other law enforcement agencies, this in turn ensures that all decisions to prosecute</w:t>
      </w:r>
      <w:r w:rsidR="00041A88" w:rsidRPr="00E53AEE">
        <w:t xml:space="preserve"> are not influenced </w:t>
      </w:r>
      <w:r w:rsidR="00D9039A">
        <w:t>by</w:t>
      </w:r>
      <w:r w:rsidR="00041A88" w:rsidRPr="00E53AEE">
        <w:t xml:space="preserve"> different agencies. </w:t>
      </w:r>
    </w:p>
    <w:p w14:paraId="5A2628F2" w14:textId="77777777" w:rsidR="009C305F" w:rsidRPr="00E53AEE" w:rsidRDefault="00041A88">
      <w:r w:rsidRPr="00E53AEE">
        <w:t>Cases are referred to the CPS when the police/enforcement agencies have gathered enough evidence for an individual to be prosecuted. The decision for prosecution then is made by the CPS.</w:t>
      </w:r>
    </w:p>
    <w:p w14:paraId="04FD9F03" w14:textId="00EA5CBD" w:rsidR="00041A88" w:rsidRPr="00E53AEE" w:rsidRDefault="00041A88">
      <w:r w:rsidRPr="00E53AEE">
        <w:t xml:space="preserve">The Crown Prosecutor will then assess all the information through the Full Code Test and will reach </w:t>
      </w:r>
      <w:r w:rsidR="00D9039A" w:rsidRPr="00E53AEE">
        <w:t>a decision</w:t>
      </w:r>
      <w:r w:rsidRPr="00E53AEE">
        <w:t xml:space="preserve"> as to </w:t>
      </w:r>
      <w:r w:rsidR="009B0574" w:rsidRPr="00E53AEE">
        <w:t>whether</w:t>
      </w:r>
      <w:r w:rsidRPr="00E53AEE">
        <w:t xml:space="preserve"> </w:t>
      </w:r>
      <w:r w:rsidR="00D9039A">
        <w:t xml:space="preserve">to </w:t>
      </w:r>
      <w:r w:rsidRPr="00E53AEE">
        <w:t xml:space="preserve">pursue a prosecution. </w:t>
      </w:r>
    </w:p>
    <w:p w14:paraId="10C9FA6D" w14:textId="73D982B8" w:rsidR="00E065BF" w:rsidRPr="00E53AEE" w:rsidRDefault="00E065BF">
      <w:r w:rsidRPr="00E53AEE">
        <w:t xml:space="preserve">All Crown Prosecutors will follow The Code when </w:t>
      </w:r>
      <w:r w:rsidR="00D9039A" w:rsidRPr="00E53AEE">
        <w:t>deciding</w:t>
      </w:r>
      <w:r w:rsidRPr="00E53AEE">
        <w:t xml:space="preserve"> </w:t>
      </w:r>
      <w:r w:rsidR="009B0574" w:rsidRPr="00E53AEE">
        <w:t>whether</w:t>
      </w:r>
      <w:r w:rsidR="00DE0A0D" w:rsidRPr="00E53AEE">
        <w:t xml:space="preserve"> to pursue a prosecution. </w:t>
      </w:r>
    </w:p>
    <w:p w14:paraId="2F98F440" w14:textId="77777777" w:rsidR="00A06C58" w:rsidRPr="00E53AEE" w:rsidRDefault="00A06C58">
      <w:r w:rsidRPr="00E53AEE">
        <w:t>The Code for Crown Prosecutors is a public document which is issued by the Director of Public Prosecutions (DPP). The Code is under section 10 of the Prosecution of Offences Act 1985, it sets out the general principles which should be followed when decisions on cases are made.</w:t>
      </w:r>
    </w:p>
    <w:p w14:paraId="19DF0E20" w14:textId="52633F16" w:rsidR="00F07824" w:rsidRPr="00E53AEE" w:rsidRDefault="0020182D">
      <w:r w:rsidRPr="00E53AEE">
        <w:t xml:space="preserve">The Director of Public Prosecutions </w:t>
      </w:r>
      <w:r w:rsidR="004D6352" w:rsidRPr="00E53AEE">
        <w:rPr>
          <w:color w:val="232323"/>
          <w:shd w:val="clear" w:color="auto" w:fill="FFFFFF"/>
        </w:rPr>
        <w:t>is appointed by the Attorney General, who is accountable to Parliament for the work of the CPS.</w:t>
      </w:r>
      <w:r w:rsidR="00BC7CEF">
        <w:rPr>
          <w:color w:val="232323"/>
          <w:shd w:val="clear" w:color="auto" w:fill="FFFFFF"/>
        </w:rPr>
        <w:t xml:space="preserve"> </w:t>
      </w:r>
      <w:r w:rsidR="00BC7CEF">
        <w:t>politics.co.uk</w:t>
      </w:r>
    </w:p>
    <w:p w14:paraId="1D2D910F" w14:textId="747BCC2B" w:rsidR="004D6352" w:rsidRPr="00E53AEE" w:rsidRDefault="004D6352">
      <w:r w:rsidRPr="00E53AEE">
        <w:rPr>
          <w:color w:val="232323"/>
          <w:shd w:val="clear" w:color="auto" w:fill="FFFFFF"/>
        </w:rPr>
        <w:t>The current Director of Public Prosecutions in England and Wales is Max Hill QC.  Mr</w:t>
      </w:r>
      <w:r w:rsidR="00D9039A">
        <w:rPr>
          <w:color w:val="232323"/>
          <w:shd w:val="clear" w:color="auto" w:fill="FFFFFF"/>
        </w:rPr>
        <w:t>.</w:t>
      </w:r>
      <w:r w:rsidRPr="00E53AEE">
        <w:rPr>
          <w:color w:val="232323"/>
          <w:shd w:val="clear" w:color="auto" w:fill="FFFFFF"/>
        </w:rPr>
        <w:t xml:space="preserve"> Hill was appointed in November 2018.</w:t>
      </w:r>
    </w:p>
    <w:p w14:paraId="78229F19" w14:textId="77777777" w:rsidR="00A3361F" w:rsidRPr="00E53AEE" w:rsidRDefault="00A3361F"/>
    <w:p w14:paraId="1B888924" w14:textId="2117241F" w:rsidR="006A0B3D" w:rsidRDefault="004B140D">
      <w:r w:rsidRPr="00E53AEE">
        <w:t xml:space="preserve">The role of the Crown Prosecutor </w:t>
      </w:r>
      <w:r w:rsidR="003B1549" w:rsidRPr="00E53AEE">
        <w:t>is to be ‘</w:t>
      </w:r>
      <w:r w:rsidR="003B1549" w:rsidRPr="00E53AEE">
        <w:rPr>
          <w:color w:val="444444"/>
          <w:shd w:val="clear" w:color="auto" w:fill="FFFFFF"/>
        </w:rPr>
        <w:t>fair, objective and independent.</w:t>
      </w:r>
      <w:r w:rsidR="006A0B3D" w:rsidRPr="00E53AEE">
        <w:rPr>
          <w:color w:val="444444"/>
          <w:shd w:val="clear" w:color="auto" w:fill="FFFFFF"/>
        </w:rPr>
        <w:t xml:space="preserve">’ </w:t>
      </w:r>
      <w:hyperlink r:id="rId5" w:history="1">
        <w:r w:rsidR="00E53AEE">
          <w:rPr>
            <w:rStyle w:val="Hyperlink"/>
          </w:rPr>
          <w:t>cps.gov.uk</w:t>
        </w:r>
      </w:hyperlink>
    </w:p>
    <w:p w14:paraId="62A55D32" w14:textId="0DC3B005" w:rsidR="00E927B2" w:rsidRPr="00E53AEE" w:rsidRDefault="00E927B2">
      <w:pPr>
        <w:rPr>
          <w:color w:val="444444"/>
          <w:shd w:val="clear" w:color="auto" w:fill="FFFFFF"/>
        </w:rPr>
      </w:pPr>
      <w:r>
        <w:t xml:space="preserve">The Crown Prosecutor is a qualified solicitor </w:t>
      </w:r>
      <w:r w:rsidR="009B0574">
        <w:t>or</w:t>
      </w:r>
      <w:r>
        <w:t xml:space="preserve"> barrister </w:t>
      </w:r>
      <w:r w:rsidR="00A4268F">
        <w:t xml:space="preserve">who has at least 2 years </w:t>
      </w:r>
      <w:r w:rsidR="009B0574">
        <w:t xml:space="preserve">of </w:t>
      </w:r>
      <w:r w:rsidR="00A4268F">
        <w:t>law experience.</w:t>
      </w:r>
    </w:p>
    <w:p w14:paraId="633E7A31" w14:textId="27446012" w:rsidR="004D6352" w:rsidRPr="00E53AEE" w:rsidRDefault="009B09AA">
      <w:pPr>
        <w:rPr>
          <w:color w:val="444444"/>
          <w:shd w:val="clear" w:color="auto" w:fill="FFFFFF"/>
        </w:rPr>
      </w:pPr>
      <w:r w:rsidRPr="00E53AEE">
        <w:rPr>
          <w:color w:val="444444"/>
          <w:shd w:val="clear" w:color="auto" w:fill="FFFFFF"/>
        </w:rPr>
        <w:t>In order</w:t>
      </w:r>
      <w:r w:rsidR="003B1549" w:rsidRPr="00E53AEE">
        <w:rPr>
          <w:color w:val="444444"/>
          <w:shd w:val="clear" w:color="auto" w:fill="FFFFFF"/>
        </w:rPr>
        <w:t xml:space="preserve"> to charge someone with a criminal offence, </w:t>
      </w:r>
      <w:r w:rsidRPr="00E53AEE">
        <w:rPr>
          <w:color w:val="444444"/>
          <w:shd w:val="clear" w:color="auto" w:fill="FFFFFF"/>
        </w:rPr>
        <w:t>‘</w:t>
      </w:r>
      <w:r w:rsidR="003B1549" w:rsidRPr="00E53AEE">
        <w:rPr>
          <w:color w:val="444444"/>
          <w:shd w:val="clear" w:color="auto" w:fill="FFFFFF"/>
        </w:rPr>
        <w:t>prosecutors must be satisfied that there is sufficient evidence to provide a realistic prospect of conviction and that prosecuting is in the public interest.</w:t>
      </w:r>
      <w:r w:rsidR="00360D12" w:rsidRPr="00E53AEE">
        <w:rPr>
          <w:color w:val="444444"/>
          <w:shd w:val="clear" w:color="auto" w:fill="FFFFFF"/>
        </w:rPr>
        <w:t>’</w:t>
      </w:r>
    </w:p>
    <w:p w14:paraId="025AD854" w14:textId="4A3E9E86" w:rsidR="00C90DC2" w:rsidRPr="00E53AEE" w:rsidRDefault="00C90DC2">
      <w:pPr>
        <w:rPr>
          <w:color w:val="444444"/>
          <w:shd w:val="clear" w:color="auto" w:fill="FFFFFF"/>
        </w:rPr>
      </w:pPr>
      <w:r w:rsidRPr="00E53AEE">
        <w:rPr>
          <w:color w:val="444444"/>
          <w:shd w:val="clear" w:color="auto" w:fill="FFFFFF"/>
        </w:rPr>
        <w:t xml:space="preserve">Crown prosecutors follow the Code for Crown </w:t>
      </w:r>
      <w:r w:rsidR="00635A6D">
        <w:rPr>
          <w:color w:val="444444"/>
          <w:shd w:val="clear" w:color="auto" w:fill="FFFFFF"/>
        </w:rPr>
        <w:t>Prosecutors</w:t>
      </w:r>
      <w:r w:rsidRPr="00E53AEE">
        <w:rPr>
          <w:color w:val="444444"/>
          <w:shd w:val="clear" w:color="auto" w:fill="FFFFFF"/>
        </w:rPr>
        <w:t xml:space="preserve">. This code offers instructions on the concepts and elements that prosecutors should </w:t>
      </w:r>
      <w:proofErr w:type="gramStart"/>
      <w:r w:rsidRPr="00E53AEE">
        <w:rPr>
          <w:color w:val="444444"/>
          <w:shd w:val="clear" w:color="auto" w:fill="FFFFFF"/>
        </w:rPr>
        <w:t>take into account</w:t>
      </w:r>
      <w:proofErr w:type="gramEnd"/>
      <w:r w:rsidRPr="00E53AEE">
        <w:rPr>
          <w:color w:val="444444"/>
          <w:shd w:val="clear" w:color="auto" w:fill="FFFFFF"/>
        </w:rPr>
        <w:t xml:space="preserve"> when determining whether to pursue a case and how to act while doing so. It tries to make sure that prosecutions are carried out impartially, consistently, and in the general interest.</w:t>
      </w:r>
      <w:r w:rsidRPr="00E53AEE">
        <w:rPr>
          <w:color w:val="444444"/>
          <w:shd w:val="clear" w:color="auto" w:fill="FFFFFF"/>
        </w:rPr>
        <w:t xml:space="preserve"> </w:t>
      </w:r>
    </w:p>
    <w:p w14:paraId="445F9BCC" w14:textId="77777777" w:rsidR="00E97281" w:rsidRPr="00E53AEE" w:rsidRDefault="00E97281">
      <w:pPr>
        <w:rPr>
          <w:color w:val="444444"/>
          <w:shd w:val="clear" w:color="auto" w:fill="FFFFFF"/>
        </w:rPr>
      </w:pPr>
    </w:p>
    <w:p w14:paraId="22EA5581" w14:textId="55154B58" w:rsidR="009E4CF1" w:rsidRPr="00E53AEE" w:rsidRDefault="00183DCA">
      <w:pPr>
        <w:rPr>
          <w:i/>
          <w:iCs/>
          <w:color w:val="444444"/>
          <w:shd w:val="clear" w:color="auto" w:fill="FFFFFF"/>
        </w:rPr>
      </w:pPr>
      <w:r w:rsidRPr="00E53AEE">
        <w:rPr>
          <w:color w:val="444444"/>
          <w:shd w:val="clear" w:color="auto" w:fill="FFFFFF"/>
        </w:rPr>
        <w:t xml:space="preserve">Within The Code Section 3.2 states </w:t>
      </w:r>
      <w:r w:rsidR="009B0574" w:rsidRPr="00E53AEE">
        <w:rPr>
          <w:i/>
          <w:iCs/>
          <w:color w:val="444444"/>
          <w:shd w:val="clear" w:color="auto" w:fill="FFFFFF"/>
        </w:rPr>
        <w:t>‘The</w:t>
      </w:r>
      <w:r w:rsidR="00190414" w:rsidRPr="00E53AEE">
        <w:rPr>
          <w:i/>
          <w:iCs/>
          <w:color w:val="444444"/>
          <w:shd w:val="clear" w:color="auto" w:fill="FFFFFF"/>
        </w:rPr>
        <w:t xml:space="preserve"> police and other investigators are responsible for conducting inquiries into any alleged crime and for deciding how to deploy their resources. This includes decisions to start or continue an investigation and on the scope of the investigation.</w:t>
      </w:r>
      <w:r w:rsidR="008014FF" w:rsidRPr="00E53AEE">
        <w:rPr>
          <w:i/>
          <w:iCs/>
          <w:color w:val="444444"/>
          <w:shd w:val="clear" w:color="auto" w:fill="FFFFFF"/>
        </w:rPr>
        <w:t>’</w:t>
      </w:r>
    </w:p>
    <w:p w14:paraId="55D18884" w14:textId="0BA8749B" w:rsidR="00E97281" w:rsidRPr="00E53AEE" w:rsidRDefault="009E4CF1">
      <w:pPr>
        <w:rPr>
          <w:color w:val="444444"/>
          <w:shd w:val="clear" w:color="auto" w:fill="FFFFFF"/>
        </w:rPr>
      </w:pPr>
      <w:r w:rsidRPr="00E53AEE">
        <w:rPr>
          <w:color w:val="444444"/>
          <w:shd w:val="clear" w:color="auto" w:fill="FFFFFF"/>
        </w:rPr>
        <w:t xml:space="preserve">This </w:t>
      </w:r>
      <w:r w:rsidR="008D6ED4" w:rsidRPr="00E53AEE">
        <w:rPr>
          <w:color w:val="444444"/>
          <w:shd w:val="clear" w:color="auto" w:fill="FFFFFF"/>
        </w:rPr>
        <w:t xml:space="preserve">shows that there is a full investigation into </w:t>
      </w:r>
      <w:r w:rsidR="00DA6B20" w:rsidRPr="00E53AEE">
        <w:rPr>
          <w:color w:val="444444"/>
          <w:shd w:val="clear" w:color="auto" w:fill="FFFFFF"/>
        </w:rPr>
        <w:t>a crime before the findings are presented to the Crown Prosecutor</w:t>
      </w:r>
      <w:r w:rsidR="00C9472A" w:rsidRPr="00E53AEE">
        <w:rPr>
          <w:i/>
          <w:iCs/>
          <w:color w:val="444444"/>
          <w:shd w:val="clear" w:color="auto" w:fill="FFFFFF"/>
        </w:rPr>
        <w:t>.</w:t>
      </w:r>
    </w:p>
    <w:p w14:paraId="5E7DCFFB" w14:textId="77777777" w:rsidR="00C9472A" w:rsidRPr="00E53AEE" w:rsidRDefault="00C9472A">
      <w:pPr>
        <w:rPr>
          <w:color w:val="444444"/>
          <w:shd w:val="clear" w:color="auto" w:fill="FFFFFF"/>
        </w:rPr>
      </w:pPr>
    </w:p>
    <w:p w14:paraId="172E56EF" w14:textId="4F63B876" w:rsidR="00BE36F3" w:rsidRPr="00E53AEE" w:rsidRDefault="00BE36F3">
      <w:pPr>
        <w:rPr>
          <w:color w:val="444444"/>
          <w:shd w:val="clear" w:color="auto" w:fill="FFFFFF"/>
        </w:rPr>
      </w:pPr>
      <w:r w:rsidRPr="00E53AEE">
        <w:rPr>
          <w:color w:val="444444"/>
          <w:shd w:val="clear" w:color="auto" w:fill="FFFFFF"/>
        </w:rPr>
        <w:t xml:space="preserve">The </w:t>
      </w:r>
      <w:r w:rsidR="00215453" w:rsidRPr="00E53AEE">
        <w:rPr>
          <w:color w:val="444444"/>
          <w:shd w:val="clear" w:color="auto" w:fill="FFFFFF"/>
        </w:rPr>
        <w:t xml:space="preserve">Full Code has </w:t>
      </w:r>
      <w:r w:rsidR="009D0BE0" w:rsidRPr="00E53AEE">
        <w:rPr>
          <w:color w:val="444444"/>
          <w:shd w:val="clear" w:color="auto" w:fill="FFFFFF"/>
        </w:rPr>
        <w:t>two</w:t>
      </w:r>
      <w:r w:rsidR="00215453" w:rsidRPr="00E53AEE">
        <w:rPr>
          <w:color w:val="444444"/>
          <w:shd w:val="clear" w:color="auto" w:fill="FFFFFF"/>
        </w:rPr>
        <w:t xml:space="preserve"> parts which </w:t>
      </w:r>
      <w:r w:rsidR="009B0574">
        <w:rPr>
          <w:color w:val="444444"/>
          <w:shd w:val="clear" w:color="auto" w:fill="FFFFFF"/>
        </w:rPr>
        <w:t>are</w:t>
      </w:r>
      <w:r w:rsidR="00215453" w:rsidRPr="00E53AEE">
        <w:rPr>
          <w:color w:val="444444"/>
          <w:shd w:val="clear" w:color="auto" w:fill="FFFFFF"/>
        </w:rPr>
        <w:t xml:space="preserve"> followed by Crown Prosecutors</w:t>
      </w:r>
      <w:r w:rsidR="00AA4DFA" w:rsidRPr="00E53AEE">
        <w:rPr>
          <w:color w:val="444444"/>
          <w:shd w:val="clear" w:color="auto" w:fill="FFFFFF"/>
        </w:rPr>
        <w:t xml:space="preserve">, the </w:t>
      </w:r>
      <w:r w:rsidR="00264491" w:rsidRPr="00E53AEE">
        <w:rPr>
          <w:color w:val="444444"/>
          <w:shd w:val="clear" w:color="auto" w:fill="FFFFFF"/>
        </w:rPr>
        <w:t>two sections of the Code are The Evidential</w:t>
      </w:r>
      <w:r w:rsidR="009D0BE0" w:rsidRPr="00E53AEE">
        <w:rPr>
          <w:color w:val="444444"/>
          <w:shd w:val="clear" w:color="auto" w:fill="FFFFFF"/>
        </w:rPr>
        <w:t xml:space="preserve"> Stage and the Public Interest Stage.</w:t>
      </w:r>
    </w:p>
    <w:p w14:paraId="2655E2B7" w14:textId="77777777" w:rsidR="001639FC" w:rsidRPr="00E53AEE" w:rsidRDefault="001639FC">
      <w:pPr>
        <w:rPr>
          <w:color w:val="444444"/>
          <w:shd w:val="clear" w:color="auto" w:fill="FFFFFF"/>
        </w:rPr>
      </w:pPr>
    </w:p>
    <w:p w14:paraId="7F47D758" w14:textId="77777777" w:rsidR="00ED7335" w:rsidRPr="00E53AEE" w:rsidRDefault="00ED7335" w:rsidP="00ED7335">
      <w:pPr>
        <w:rPr>
          <w:color w:val="444444"/>
          <w:shd w:val="clear" w:color="auto" w:fill="FFFFFF"/>
        </w:rPr>
      </w:pPr>
      <w:r w:rsidRPr="00E53AEE">
        <w:rPr>
          <w:color w:val="444444"/>
          <w:shd w:val="clear" w:color="auto" w:fill="FFFFFF"/>
        </w:rPr>
        <w:t>The evidence stage is the first phase of the two-stage test that Crown Prosecutors must use when determining whether to prosecute a case, according to the Code for Crown Prosecutors.</w:t>
      </w:r>
    </w:p>
    <w:p w14:paraId="4314CA00" w14:textId="021D5358" w:rsidR="000D66AD" w:rsidRPr="00E53AEE" w:rsidRDefault="00ED7335" w:rsidP="00ED7335">
      <w:pPr>
        <w:rPr>
          <w:color w:val="444444"/>
          <w:shd w:val="clear" w:color="auto" w:fill="FFFFFF"/>
        </w:rPr>
      </w:pPr>
      <w:r w:rsidRPr="00E53AEE">
        <w:rPr>
          <w:color w:val="444444"/>
          <w:shd w:val="clear" w:color="auto" w:fill="FFFFFF"/>
        </w:rPr>
        <w:t>The availability and reliability of the evidence amassed by the police or other investigating authorities are the main concerns at this point.</w:t>
      </w:r>
    </w:p>
    <w:p w14:paraId="53CB28F2" w14:textId="77777777" w:rsidR="0018225F" w:rsidRPr="00E53AEE" w:rsidRDefault="0018225F" w:rsidP="00ED7335">
      <w:pPr>
        <w:rPr>
          <w:color w:val="444444"/>
          <w:shd w:val="clear" w:color="auto" w:fill="FFFFFF"/>
        </w:rPr>
      </w:pPr>
    </w:p>
    <w:p w14:paraId="65B88A84" w14:textId="1D44DD62" w:rsidR="0018225F" w:rsidRPr="00E53AEE" w:rsidRDefault="004F2C59" w:rsidP="00ED7335">
      <w:pPr>
        <w:rPr>
          <w:color w:val="444444"/>
          <w:shd w:val="clear" w:color="auto" w:fill="FFFFFF"/>
        </w:rPr>
      </w:pPr>
      <w:r w:rsidRPr="00E53AEE">
        <w:rPr>
          <w:color w:val="444444"/>
          <w:shd w:val="clear" w:color="auto" w:fill="FFFFFF"/>
        </w:rPr>
        <w:t>If the case does not pass the evidential stage, it must not go ahead, no matter how important or serious it may be.</w:t>
      </w:r>
      <w:r w:rsidRPr="00E53AEE">
        <w:rPr>
          <w:color w:val="444444"/>
          <w:shd w:val="clear" w:color="auto" w:fill="FFFFFF"/>
        </w:rPr>
        <w:t xml:space="preserve"> Cps.gov.uk</w:t>
      </w:r>
    </w:p>
    <w:p w14:paraId="3BB85860" w14:textId="77777777" w:rsidR="004F2C59" w:rsidRPr="00E53AEE" w:rsidRDefault="004F2C59" w:rsidP="00ED7335">
      <w:pPr>
        <w:rPr>
          <w:color w:val="444444"/>
          <w:shd w:val="clear" w:color="auto" w:fill="FFFFFF"/>
        </w:rPr>
      </w:pPr>
    </w:p>
    <w:p w14:paraId="3DF8ED28" w14:textId="6C243B71" w:rsidR="00C103AC" w:rsidRPr="00E53AEE" w:rsidRDefault="00C103AC" w:rsidP="00C103AC">
      <w:pPr>
        <w:rPr>
          <w:color w:val="444444"/>
          <w:shd w:val="clear" w:color="auto" w:fill="FFFFFF"/>
        </w:rPr>
      </w:pPr>
      <w:r w:rsidRPr="00E53AEE">
        <w:rPr>
          <w:color w:val="444444"/>
          <w:shd w:val="clear" w:color="auto" w:fill="FFFFFF"/>
        </w:rPr>
        <w:t>The Crown Prosecutor must concur that in order to move past the evidential stage</w:t>
      </w:r>
      <w:r w:rsidR="002A20C9" w:rsidRPr="00E53AEE">
        <w:rPr>
          <w:color w:val="444444"/>
          <w:shd w:val="clear" w:color="auto" w:fill="FFFFFF"/>
        </w:rPr>
        <w:t xml:space="preserve"> t</w:t>
      </w:r>
      <w:r w:rsidRPr="00E53AEE">
        <w:rPr>
          <w:color w:val="444444"/>
          <w:shd w:val="clear" w:color="auto" w:fill="FFFFFF"/>
        </w:rPr>
        <w:t>here is enough admissible, trustworthy, and believable evidence to sustain a reasonable expectation of conviction. According to the evidence at hand, there is a plausible chance that the defendant will be found guilty.</w:t>
      </w:r>
    </w:p>
    <w:p w14:paraId="73056F74" w14:textId="3A0E6BDE" w:rsidR="00C103AC" w:rsidRPr="00E53AEE" w:rsidRDefault="00C103AC" w:rsidP="00C103AC">
      <w:pPr>
        <w:rPr>
          <w:color w:val="444444"/>
          <w:shd w:val="clear" w:color="auto" w:fill="FFFFFF"/>
        </w:rPr>
      </w:pPr>
      <w:r w:rsidRPr="00E53AEE">
        <w:rPr>
          <w:color w:val="444444"/>
          <w:shd w:val="clear" w:color="auto" w:fill="FFFFFF"/>
        </w:rPr>
        <w:lastRenderedPageBreak/>
        <w:t xml:space="preserve">For </w:t>
      </w:r>
      <w:r w:rsidR="002A20C9" w:rsidRPr="00E53AEE">
        <w:rPr>
          <w:color w:val="444444"/>
          <w:shd w:val="clear" w:color="auto" w:fill="FFFFFF"/>
        </w:rPr>
        <w:t>the evidence</w:t>
      </w:r>
      <w:r w:rsidRPr="00E53AEE">
        <w:rPr>
          <w:color w:val="444444"/>
          <w:shd w:val="clear" w:color="auto" w:fill="FFFFFF"/>
        </w:rPr>
        <w:t xml:space="preserve"> to be used in court, the evidence must be of high enough </w:t>
      </w:r>
      <w:r w:rsidR="009B0574">
        <w:rPr>
          <w:color w:val="444444"/>
          <w:shd w:val="clear" w:color="auto" w:fill="FFFFFF"/>
        </w:rPr>
        <w:t>calibre</w:t>
      </w:r>
      <w:r w:rsidRPr="00E53AEE">
        <w:rPr>
          <w:color w:val="444444"/>
          <w:shd w:val="clear" w:color="auto" w:fill="FFFFFF"/>
        </w:rPr>
        <w:t>. This comprises data that has been legitimately gathered and is acceptable in court.</w:t>
      </w:r>
    </w:p>
    <w:p w14:paraId="1BBFC809" w14:textId="5F04FFDA" w:rsidR="00C103AC" w:rsidRPr="00E53AEE" w:rsidRDefault="00C103AC" w:rsidP="00C103AC">
      <w:pPr>
        <w:rPr>
          <w:color w:val="444444"/>
          <w:shd w:val="clear" w:color="auto" w:fill="FFFFFF"/>
        </w:rPr>
      </w:pPr>
      <w:r w:rsidRPr="00E53AEE">
        <w:rPr>
          <w:color w:val="444444"/>
          <w:shd w:val="clear" w:color="auto" w:fill="FFFFFF"/>
        </w:rPr>
        <w:t xml:space="preserve">The prosecution must </w:t>
      </w:r>
      <w:r w:rsidR="009B0574" w:rsidRPr="00E53AEE">
        <w:rPr>
          <w:color w:val="444444"/>
          <w:shd w:val="clear" w:color="auto" w:fill="FFFFFF"/>
        </w:rPr>
        <w:t>consider</w:t>
      </w:r>
      <w:r w:rsidRPr="00E53AEE">
        <w:rPr>
          <w:color w:val="444444"/>
          <w:shd w:val="clear" w:color="auto" w:fill="FFFFFF"/>
        </w:rPr>
        <w:t xml:space="preserve"> the credibility of the witnesses as well as any lingering questions regarding th</w:t>
      </w:r>
      <w:r w:rsidR="002A20C9" w:rsidRPr="00E53AEE">
        <w:rPr>
          <w:color w:val="444444"/>
          <w:shd w:val="clear" w:color="auto" w:fill="FFFFFF"/>
        </w:rPr>
        <w:t xml:space="preserve">e </w:t>
      </w:r>
      <w:r w:rsidRPr="00E53AEE">
        <w:rPr>
          <w:color w:val="444444"/>
          <w:shd w:val="clear" w:color="auto" w:fill="FFFFFF"/>
        </w:rPr>
        <w:t>authenticity of the evidence.</w:t>
      </w:r>
    </w:p>
    <w:p w14:paraId="6D4406FA" w14:textId="21C41EFC" w:rsidR="00B8616F" w:rsidRPr="00E53AEE" w:rsidRDefault="00B8616F" w:rsidP="00B8616F">
      <w:pPr>
        <w:rPr>
          <w:color w:val="444444"/>
          <w:shd w:val="clear" w:color="auto" w:fill="FFFFFF"/>
        </w:rPr>
      </w:pPr>
      <w:r w:rsidRPr="00E53AEE">
        <w:rPr>
          <w:color w:val="444444"/>
          <w:shd w:val="clear" w:color="auto" w:fill="FFFFFF"/>
        </w:rPr>
        <w:t>The case should not move on to the next level, which is the public interest stage if the prosecutor determines that the evidential stage is not reached, which means that there is not enough evidence or that the evidence is not adequate to establish a realistic chance of conviction.</w:t>
      </w:r>
    </w:p>
    <w:p w14:paraId="65CCA326" w14:textId="77777777" w:rsidR="00B8616F" w:rsidRPr="00E53AEE" w:rsidRDefault="00B8616F" w:rsidP="00B8616F">
      <w:pPr>
        <w:rPr>
          <w:color w:val="444444"/>
          <w:shd w:val="clear" w:color="auto" w:fill="FFFFFF"/>
        </w:rPr>
      </w:pPr>
    </w:p>
    <w:p w14:paraId="47BC6519" w14:textId="4C75A58C" w:rsidR="00B8616F" w:rsidRPr="00E53AEE" w:rsidRDefault="00B8616F" w:rsidP="00B8616F">
      <w:pPr>
        <w:rPr>
          <w:color w:val="444444"/>
          <w:shd w:val="clear" w:color="auto" w:fill="FFFFFF"/>
        </w:rPr>
      </w:pPr>
      <w:r w:rsidRPr="00E53AEE">
        <w:rPr>
          <w:color w:val="444444"/>
          <w:shd w:val="clear" w:color="auto" w:fill="FFFFFF"/>
        </w:rPr>
        <w:t xml:space="preserve">It's crucial that the evidence stage is only one of the two stages in the overall test that Crown Prosecutors must use. The prosecution must </w:t>
      </w:r>
      <w:r w:rsidR="009B0574" w:rsidRPr="00E53AEE">
        <w:rPr>
          <w:color w:val="444444"/>
          <w:shd w:val="clear" w:color="auto" w:fill="FFFFFF"/>
        </w:rPr>
        <w:t>consider</w:t>
      </w:r>
      <w:r w:rsidRPr="00E53AEE">
        <w:rPr>
          <w:color w:val="444444"/>
          <w:shd w:val="clear" w:color="auto" w:fill="FFFFFF"/>
        </w:rPr>
        <w:t xml:space="preserve"> the public interest stage even if the evidential stage is satisfied to evaluate whether it is in the public interest to move forward with the case. Only when both components of the test are met is a decision to press charges made.</w:t>
      </w:r>
    </w:p>
    <w:p w14:paraId="390F0D97" w14:textId="77777777" w:rsidR="00E13268" w:rsidRPr="00E53AEE" w:rsidRDefault="00E13268" w:rsidP="00B8616F">
      <w:pPr>
        <w:rPr>
          <w:color w:val="444444"/>
          <w:shd w:val="clear" w:color="auto" w:fill="FFFFFF"/>
        </w:rPr>
      </w:pPr>
    </w:p>
    <w:p w14:paraId="096C2F50" w14:textId="00DC5205" w:rsidR="00E13268" w:rsidRPr="00E53AEE" w:rsidRDefault="00E13268" w:rsidP="00B8616F">
      <w:pPr>
        <w:rPr>
          <w:color w:val="444444"/>
          <w:shd w:val="clear" w:color="auto" w:fill="FFFFFF"/>
        </w:rPr>
      </w:pPr>
      <w:r w:rsidRPr="00E53AEE">
        <w:rPr>
          <w:color w:val="444444"/>
          <w:shd w:val="clear" w:color="auto" w:fill="FFFFFF"/>
        </w:rPr>
        <w:t>The second stage of the two-stage process that Crown Prosecutors must use when determining whether to prosecute a case is the public interest stage. Even if the evidential stage has been satisfied and there is sufficient evidence to offer a reasonable probability of conviction, this stage focuses on whether it is in the public interest to move forward with the prosecution.</w:t>
      </w:r>
    </w:p>
    <w:p w14:paraId="2E6C0290" w14:textId="77777777" w:rsidR="00EC05BC" w:rsidRPr="00E53AEE" w:rsidRDefault="00EC05BC" w:rsidP="00B8616F">
      <w:pPr>
        <w:rPr>
          <w:color w:val="444444"/>
          <w:shd w:val="clear" w:color="auto" w:fill="FFFFFF"/>
        </w:rPr>
      </w:pPr>
    </w:p>
    <w:p w14:paraId="089A21FD" w14:textId="06A8A153" w:rsidR="00D04BEA" w:rsidRPr="00E53AEE" w:rsidRDefault="00D04BEA" w:rsidP="00D04BEA">
      <w:pPr>
        <w:rPr>
          <w:color w:val="444444"/>
          <w:shd w:val="clear" w:color="auto" w:fill="FFFFFF"/>
        </w:rPr>
      </w:pPr>
      <w:r w:rsidRPr="00E53AEE">
        <w:rPr>
          <w:color w:val="444444"/>
          <w:shd w:val="clear" w:color="auto" w:fill="FFFFFF"/>
        </w:rPr>
        <w:t>The likelihood that a prosecution will serve the public interest increases as the seriousness of the Offence increases.</w:t>
      </w:r>
      <w:r w:rsidR="0066310F" w:rsidRPr="00E53AEE">
        <w:rPr>
          <w:color w:val="444444"/>
          <w:shd w:val="clear" w:color="auto" w:fill="FFFFFF"/>
        </w:rPr>
        <w:t xml:space="preserve"> The prosecutor will also take into </w:t>
      </w:r>
      <w:r w:rsidR="00AB2FD1" w:rsidRPr="00E53AEE">
        <w:rPr>
          <w:color w:val="444444"/>
          <w:shd w:val="clear" w:color="auto" w:fill="FFFFFF"/>
        </w:rPr>
        <w:t xml:space="preserve">consideration sections </w:t>
      </w:r>
      <w:r w:rsidR="00813DC4" w:rsidRPr="00E53AEE">
        <w:rPr>
          <w:color w:val="444444"/>
          <w:shd w:val="clear" w:color="auto" w:fill="FFFFFF"/>
        </w:rPr>
        <w:t>4</w:t>
      </w:r>
      <w:r w:rsidR="00C34688">
        <w:rPr>
          <w:color w:val="444444"/>
          <w:shd w:val="clear" w:color="auto" w:fill="FFFFFF"/>
        </w:rPr>
        <w:t>.</w:t>
      </w:r>
      <w:r w:rsidR="00813DC4" w:rsidRPr="00E53AEE">
        <w:rPr>
          <w:color w:val="444444"/>
          <w:shd w:val="clear" w:color="auto" w:fill="FFFFFF"/>
        </w:rPr>
        <w:t xml:space="preserve">14 b and c when looking at the seriousness of the offence. </w:t>
      </w:r>
    </w:p>
    <w:p w14:paraId="256B39C4" w14:textId="4CB6D518" w:rsidR="00813DC4" w:rsidRPr="00E53AEE" w:rsidRDefault="00813DC4" w:rsidP="00D04BEA">
      <w:pPr>
        <w:rPr>
          <w:color w:val="444444"/>
          <w:shd w:val="clear" w:color="auto" w:fill="FFFFFF"/>
        </w:rPr>
      </w:pPr>
      <w:r w:rsidRPr="00E53AEE">
        <w:rPr>
          <w:color w:val="444444"/>
          <w:shd w:val="clear" w:color="auto" w:fill="FFFFFF"/>
        </w:rPr>
        <w:t>Section 4</w:t>
      </w:r>
      <w:r w:rsidR="00202189" w:rsidRPr="00E53AEE">
        <w:rPr>
          <w:color w:val="444444"/>
          <w:shd w:val="clear" w:color="auto" w:fill="FFFFFF"/>
        </w:rPr>
        <w:t>.</w:t>
      </w:r>
      <w:r w:rsidRPr="00E53AEE">
        <w:rPr>
          <w:color w:val="444444"/>
          <w:shd w:val="clear" w:color="auto" w:fill="FFFFFF"/>
        </w:rPr>
        <w:t xml:space="preserve">14 (b) </w:t>
      </w:r>
      <w:r w:rsidR="00202189" w:rsidRPr="00E53AEE">
        <w:rPr>
          <w:color w:val="444444"/>
          <w:shd w:val="clear" w:color="auto" w:fill="FFFFFF"/>
        </w:rPr>
        <w:t xml:space="preserve">level of culpability of the suspect and Section 4.14 (c) </w:t>
      </w:r>
      <w:r w:rsidR="00141014" w:rsidRPr="00E53AEE">
        <w:rPr>
          <w:color w:val="444444"/>
          <w:shd w:val="clear" w:color="auto" w:fill="FFFFFF"/>
        </w:rPr>
        <w:t xml:space="preserve">circumstances of </w:t>
      </w:r>
      <w:r w:rsidR="00C34688">
        <w:rPr>
          <w:color w:val="444444"/>
          <w:shd w:val="clear" w:color="auto" w:fill="FFFFFF"/>
        </w:rPr>
        <w:t>the</w:t>
      </w:r>
      <w:r w:rsidR="00141014" w:rsidRPr="00E53AEE">
        <w:rPr>
          <w:color w:val="444444"/>
          <w:shd w:val="clear" w:color="auto" w:fill="FFFFFF"/>
        </w:rPr>
        <w:t xml:space="preserve"> harm caused to the </w:t>
      </w:r>
      <w:r w:rsidR="009B0574" w:rsidRPr="00E53AEE">
        <w:rPr>
          <w:color w:val="444444"/>
          <w:shd w:val="clear" w:color="auto" w:fill="FFFFFF"/>
        </w:rPr>
        <w:t>victim.</w:t>
      </w:r>
    </w:p>
    <w:p w14:paraId="29FF9BB5" w14:textId="2A0FE791" w:rsidR="00D04BEA" w:rsidRPr="00E53AEE" w:rsidRDefault="00D04BEA" w:rsidP="00D04BEA">
      <w:pPr>
        <w:rPr>
          <w:color w:val="444444"/>
          <w:shd w:val="clear" w:color="auto" w:fill="FFFFFF"/>
        </w:rPr>
      </w:pPr>
      <w:r w:rsidRPr="00E53AEE">
        <w:rPr>
          <w:color w:val="444444"/>
          <w:shd w:val="clear" w:color="auto" w:fill="FFFFFF"/>
        </w:rPr>
        <w:t xml:space="preserve">The harm done to the victim or victims, as well as the effect on them and their families, are </w:t>
      </w:r>
      <w:r w:rsidR="009B0574" w:rsidRPr="00E53AEE">
        <w:rPr>
          <w:color w:val="444444"/>
          <w:shd w:val="clear" w:color="auto" w:fill="FFFFFF"/>
        </w:rPr>
        <w:t>considered</w:t>
      </w:r>
      <w:r w:rsidRPr="00E53AEE">
        <w:rPr>
          <w:color w:val="444444"/>
          <w:shd w:val="clear" w:color="auto" w:fill="FFFFFF"/>
        </w:rPr>
        <w:t>.</w:t>
      </w:r>
      <w:r w:rsidR="00E8705E" w:rsidRPr="00E53AEE">
        <w:rPr>
          <w:color w:val="444444"/>
          <w:shd w:val="clear" w:color="auto" w:fill="FFFFFF"/>
        </w:rPr>
        <w:t xml:space="preserve"> </w:t>
      </w:r>
      <w:r w:rsidR="009B0574" w:rsidRPr="00E53AEE">
        <w:rPr>
          <w:color w:val="444444"/>
          <w:shd w:val="clear" w:color="auto" w:fill="FFFFFF"/>
        </w:rPr>
        <w:t>‘The</w:t>
      </w:r>
      <w:r w:rsidR="00E8705E" w:rsidRPr="00E53AEE">
        <w:rPr>
          <w:color w:val="444444"/>
          <w:shd w:val="clear" w:color="auto" w:fill="FFFFFF"/>
        </w:rPr>
        <w:t xml:space="preserve"> more vulnerable the victim’s situation, or the greater the perceived vulnerability of the victim, the more likely it is that a prosecution is required.</w:t>
      </w:r>
      <w:r w:rsidR="00E8705E" w:rsidRPr="00E53AEE">
        <w:rPr>
          <w:color w:val="444444"/>
          <w:shd w:val="clear" w:color="auto" w:fill="FFFFFF"/>
        </w:rPr>
        <w:t>’ S 4.14</w:t>
      </w:r>
    </w:p>
    <w:p w14:paraId="40EDFBDF" w14:textId="59BF5948" w:rsidR="00E53AEE" w:rsidRDefault="00D04BEA" w:rsidP="00FA06E8">
      <w:pPr>
        <w:pStyle w:val="NoSpacing"/>
        <w:rPr>
          <w:i/>
          <w:iCs/>
        </w:rPr>
      </w:pPr>
      <w:r w:rsidRPr="00E53AEE">
        <w:rPr>
          <w:shd w:val="clear" w:color="auto" w:fill="FFFFFF"/>
        </w:rPr>
        <w:t>When deciding how best to deal with young or vulnerable people, the suspect's age and vulnerability may be crucial</w:t>
      </w:r>
      <w:r w:rsidR="00141014" w:rsidRPr="00E53AEE">
        <w:rPr>
          <w:shd w:val="clear" w:color="auto" w:fill="FFFFFF"/>
        </w:rPr>
        <w:t xml:space="preserve"> to the case.</w:t>
      </w:r>
      <w:r w:rsidR="0087028A" w:rsidRPr="00E53AEE">
        <w:rPr>
          <w:shd w:val="clear" w:color="auto" w:fill="FFFFFF"/>
        </w:rPr>
        <w:t xml:space="preserve"> This is stated in Section 4.14 (d) where </w:t>
      </w:r>
      <w:r w:rsidR="00E53AEE" w:rsidRPr="00E53AEE">
        <w:rPr>
          <w:i/>
          <w:iCs/>
          <w:shd w:val="clear" w:color="auto" w:fill="FFFFFF"/>
        </w:rPr>
        <w:t>‘</w:t>
      </w:r>
      <w:r w:rsidR="00E53AEE" w:rsidRPr="00E53AEE">
        <w:rPr>
          <w:i/>
          <w:iCs/>
        </w:rPr>
        <w:t>The best interests and welfare of the child or young person must be considered, including whether a prosecution is likely to have an adverse impact on their future prospects that is disproportionate to the seriousness of the offending.</w:t>
      </w:r>
      <w:r w:rsidR="00E53AEE" w:rsidRPr="00E53AEE">
        <w:rPr>
          <w:i/>
          <w:iCs/>
        </w:rPr>
        <w:t>’</w:t>
      </w:r>
    </w:p>
    <w:p w14:paraId="367F365B" w14:textId="77777777" w:rsidR="00B81881" w:rsidRDefault="00CE55C5" w:rsidP="00B81881">
      <w:pPr>
        <w:pStyle w:val="NoSpacing"/>
      </w:pPr>
      <w:r w:rsidRPr="00CE55C5">
        <w:t>In circumstances where it compromises public safety or undermines public confidence in the criminal justice system, prosecutors determine whether the offence has had a significant impact on the community</w:t>
      </w:r>
      <w:r w:rsidR="00567F62">
        <w:t>.</w:t>
      </w:r>
    </w:p>
    <w:p w14:paraId="3107FC16" w14:textId="1541A9E9" w:rsidR="00567F62" w:rsidRDefault="00567F62" w:rsidP="00B81881">
      <w:pPr>
        <w:pStyle w:val="NoSpacing"/>
        <w:rPr>
          <w:i/>
          <w:iCs/>
          <w:color w:val="444444"/>
        </w:rPr>
      </w:pPr>
      <w:r w:rsidRPr="00C35FDE">
        <w:rPr>
          <w:i/>
          <w:iCs/>
        </w:rPr>
        <w:t>‘</w:t>
      </w:r>
      <w:r w:rsidRPr="00C35FDE">
        <w:rPr>
          <w:i/>
          <w:iCs/>
          <w:color w:val="444444"/>
        </w:rPr>
        <w:t>Community is not restricted to communities defined by location and may relate to a group of people who share certain characteristics, experiences or backgrounds, including an occupational group.</w:t>
      </w:r>
      <w:r w:rsidR="00B81881" w:rsidRPr="00C35FDE">
        <w:rPr>
          <w:i/>
          <w:iCs/>
          <w:color w:val="444444"/>
        </w:rPr>
        <w:t>’ Section 4.14 (d)</w:t>
      </w:r>
    </w:p>
    <w:p w14:paraId="2ED2A951" w14:textId="77777777" w:rsidR="00153B5E" w:rsidRDefault="00153B5E" w:rsidP="00B81881">
      <w:pPr>
        <w:pStyle w:val="NoSpacing"/>
        <w:rPr>
          <w:i/>
          <w:iCs/>
          <w:color w:val="444444"/>
        </w:rPr>
      </w:pPr>
    </w:p>
    <w:p w14:paraId="7C909BE0" w14:textId="4AD48840" w:rsidR="00A4268F" w:rsidRPr="00480F3C" w:rsidRDefault="008B5502" w:rsidP="00B81881">
      <w:pPr>
        <w:pStyle w:val="NoSpacing"/>
        <w:rPr>
          <w:color w:val="444444"/>
        </w:rPr>
      </w:pPr>
      <w:r w:rsidRPr="00480F3C">
        <w:rPr>
          <w:color w:val="444444"/>
        </w:rPr>
        <w:t xml:space="preserve">According to cps.gov.uk the </w:t>
      </w:r>
      <w:r w:rsidRPr="00480F3C">
        <w:rPr>
          <w:color w:val="444444"/>
          <w:shd w:val="clear" w:color="auto" w:fill="FFFFFF"/>
        </w:rPr>
        <w:t>conviction rate slightly decreased in Q1 22/23 to 83.0% from 83.3% in Q4 21/22.</w:t>
      </w:r>
    </w:p>
    <w:p w14:paraId="40A44178" w14:textId="44DC3D87" w:rsidR="00153B5E" w:rsidRPr="00480F3C" w:rsidRDefault="008B5502" w:rsidP="00B81881">
      <w:pPr>
        <w:pStyle w:val="NoSpacing"/>
        <w:rPr>
          <w:i/>
          <w:iCs/>
          <w:color w:val="444444"/>
        </w:rPr>
      </w:pPr>
      <w:r w:rsidRPr="00480F3C">
        <w:rPr>
          <w:color w:val="444444"/>
        </w:rPr>
        <w:t xml:space="preserve">This is clear evidence that the initial </w:t>
      </w:r>
      <w:r w:rsidR="00DA0EB0" w:rsidRPr="00480F3C">
        <w:rPr>
          <w:color w:val="444444"/>
        </w:rPr>
        <w:t xml:space="preserve">investigation by the police has been </w:t>
      </w:r>
      <w:r w:rsidR="00480F3C" w:rsidRPr="00480F3C">
        <w:rPr>
          <w:color w:val="444444"/>
        </w:rPr>
        <w:t>significantly</w:t>
      </w:r>
      <w:r w:rsidR="00DA0EB0" w:rsidRPr="00480F3C">
        <w:rPr>
          <w:color w:val="444444"/>
        </w:rPr>
        <w:t xml:space="preserve"> </w:t>
      </w:r>
      <w:r w:rsidR="009B0574" w:rsidRPr="00480F3C">
        <w:rPr>
          <w:color w:val="444444"/>
        </w:rPr>
        <w:t>detailed,</w:t>
      </w:r>
      <w:r w:rsidR="00DA0EB0" w:rsidRPr="00480F3C">
        <w:rPr>
          <w:color w:val="444444"/>
        </w:rPr>
        <w:t xml:space="preserve"> and the information passed to the Crown prosecutors </w:t>
      </w:r>
      <w:r w:rsidR="00480F3C" w:rsidRPr="00480F3C">
        <w:rPr>
          <w:color w:val="444444"/>
        </w:rPr>
        <w:t xml:space="preserve">for a case and been vetted retrospectively. </w:t>
      </w:r>
    </w:p>
    <w:p w14:paraId="0E4D0DB4" w14:textId="32B801D2" w:rsidR="00153B5E" w:rsidRDefault="00AC4584" w:rsidP="00B81881">
      <w:pPr>
        <w:pStyle w:val="NoSpacing"/>
        <w:rPr>
          <w:color w:val="444444"/>
        </w:rPr>
      </w:pPr>
      <w:r>
        <w:rPr>
          <w:color w:val="444444"/>
        </w:rPr>
        <w:t>As there are over 6000 member</w:t>
      </w:r>
      <w:r w:rsidR="001F6C11">
        <w:rPr>
          <w:color w:val="444444"/>
        </w:rPr>
        <w:t xml:space="preserve">s of the Crown Prosecution Service this shows that cases are </w:t>
      </w:r>
      <w:r w:rsidR="00C7184F">
        <w:rPr>
          <w:color w:val="444444"/>
        </w:rPr>
        <w:t>being put through the Full Code before any convictions are being upheld.</w:t>
      </w:r>
    </w:p>
    <w:p w14:paraId="78B2B4FA" w14:textId="2ED4450C" w:rsidR="00C7184F" w:rsidRPr="00480F3C" w:rsidRDefault="00745A0F" w:rsidP="00B81881">
      <w:pPr>
        <w:pStyle w:val="NoSpacing"/>
        <w:rPr>
          <w:color w:val="444444"/>
        </w:rPr>
      </w:pPr>
      <w:r>
        <w:rPr>
          <w:color w:val="444444"/>
        </w:rPr>
        <w:t xml:space="preserve">The Full Code being used by Crown prosecutors is being used to ensure that </w:t>
      </w:r>
      <w:r w:rsidR="00761E0E">
        <w:rPr>
          <w:color w:val="444444"/>
        </w:rPr>
        <w:t>all cases are being managed independently and fairly to ensure that the right outcome is being reached for convictions.</w:t>
      </w:r>
    </w:p>
    <w:p w14:paraId="5A91A864" w14:textId="77777777" w:rsidR="00C35FDE" w:rsidRPr="00B81881" w:rsidRDefault="00C35FDE" w:rsidP="00B81881">
      <w:pPr>
        <w:pStyle w:val="NoSpacing"/>
        <w:rPr>
          <w:i/>
          <w:iCs/>
          <w:sz w:val="22"/>
          <w:szCs w:val="22"/>
        </w:rPr>
      </w:pPr>
    </w:p>
    <w:p w14:paraId="3F8E52AD" w14:textId="04E47D85" w:rsidR="00D04BEA" w:rsidRDefault="00D04BEA" w:rsidP="00D04BEA">
      <w:pPr>
        <w:rPr>
          <w:rFonts w:ascii="Arial" w:hAnsi="Arial" w:cs="Arial"/>
          <w:color w:val="444444"/>
          <w:shd w:val="clear" w:color="auto" w:fill="FFFFFF"/>
        </w:rPr>
      </w:pPr>
    </w:p>
    <w:p w14:paraId="76C5F739" w14:textId="77777777" w:rsidR="00F44DC4" w:rsidRPr="004D6352" w:rsidRDefault="00F44DC4"/>
    <w:p w14:paraId="6EE28A3B" w14:textId="77777777" w:rsidR="00272043" w:rsidRPr="004D6352" w:rsidRDefault="00272043"/>
    <w:p w14:paraId="03DDF0E0" w14:textId="77777777" w:rsidR="00272043" w:rsidRDefault="00272043"/>
    <w:sectPr w:rsidR="0027204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FD83167"/>
    <w:multiLevelType w:val="multilevel"/>
    <w:tmpl w:val="E5A813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F7404E6"/>
    <w:multiLevelType w:val="multilevel"/>
    <w:tmpl w:val="18142B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E9E4F35"/>
    <w:multiLevelType w:val="multilevel"/>
    <w:tmpl w:val="C302A8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459617636">
    <w:abstractNumId w:val="2"/>
  </w:num>
  <w:num w:numId="2" w16cid:durableId="806557854">
    <w:abstractNumId w:val="0"/>
  </w:num>
  <w:num w:numId="3" w16cid:durableId="155654770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7E6E"/>
    <w:rsid w:val="00023CBA"/>
    <w:rsid w:val="00041A88"/>
    <w:rsid w:val="000D66AD"/>
    <w:rsid w:val="000F4D54"/>
    <w:rsid w:val="00141014"/>
    <w:rsid w:val="00153B5E"/>
    <w:rsid w:val="00156F6A"/>
    <w:rsid w:val="001639FC"/>
    <w:rsid w:val="0018225F"/>
    <w:rsid w:val="00183DCA"/>
    <w:rsid w:val="00190414"/>
    <w:rsid w:val="0019502C"/>
    <w:rsid w:val="001A09AF"/>
    <w:rsid w:val="001F15AA"/>
    <w:rsid w:val="001F6C11"/>
    <w:rsid w:val="0020182D"/>
    <w:rsid w:val="00202189"/>
    <w:rsid w:val="00202A5D"/>
    <w:rsid w:val="00215453"/>
    <w:rsid w:val="00264491"/>
    <w:rsid w:val="00272043"/>
    <w:rsid w:val="002A20C9"/>
    <w:rsid w:val="00360D12"/>
    <w:rsid w:val="003B1549"/>
    <w:rsid w:val="00480F3C"/>
    <w:rsid w:val="004913BC"/>
    <w:rsid w:val="004B140D"/>
    <w:rsid w:val="004C2F32"/>
    <w:rsid w:val="004D6352"/>
    <w:rsid w:val="004F2C59"/>
    <w:rsid w:val="004F7E6E"/>
    <w:rsid w:val="00567F62"/>
    <w:rsid w:val="00635A6D"/>
    <w:rsid w:val="0066310F"/>
    <w:rsid w:val="006A0B3D"/>
    <w:rsid w:val="006B0D6D"/>
    <w:rsid w:val="00745A0F"/>
    <w:rsid w:val="00761E0E"/>
    <w:rsid w:val="008014FF"/>
    <w:rsid w:val="00813DC4"/>
    <w:rsid w:val="008230FF"/>
    <w:rsid w:val="0087028A"/>
    <w:rsid w:val="008769D6"/>
    <w:rsid w:val="008B5502"/>
    <w:rsid w:val="008D6ED4"/>
    <w:rsid w:val="009B0574"/>
    <w:rsid w:val="009B09AA"/>
    <w:rsid w:val="009C305F"/>
    <w:rsid w:val="009D0BE0"/>
    <w:rsid w:val="009E4CF1"/>
    <w:rsid w:val="00A06C58"/>
    <w:rsid w:val="00A3361F"/>
    <w:rsid w:val="00A4268F"/>
    <w:rsid w:val="00A76ADD"/>
    <w:rsid w:val="00AA4DFA"/>
    <w:rsid w:val="00AB2FD1"/>
    <w:rsid w:val="00AC4584"/>
    <w:rsid w:val="00AF4362"/>
    <w:rsid w:val="00AF529F"/>
    <w:rsid w:val="00B81881"/>
    <w:rsid w:val="00B8616F"/>
    <w:rsid w:val="00B87199"/>
    <w:rsid w:val="00BC7CEF"/>
    <w:rsid w:val="00BE36F3"/>
    <w:rsid w:val="00C103AC"/>
    <w:rsid w:val="00C34688"/>
    <w:rsid w:val="00C35FDE"/>
    <w:rsid w:val="00C7184F"/>
    <w:rsid w:val="00C90DC2"/>
    <w:rsid w:val="00C9472A"/>
    <w:rsid w:val="00CE55C5"/>
    <w:rsid w:val="00D04BEA"/>
    <w:rsid w:val="00D9039A"/>
    <w:rsid w:val="00DA0EB0"/>
    <w:rsid w:val="00DA6B20"/>
    <w:rsid w:val="00DE0A0D"/>
    <w:rsid w:val="00E065BF"/>
    <w:rsid w:val="00E13268"/>
    <w:rsid w:val="00E53AEE"/>
    <w:rsid w:val="00E8705E"/>
    <w:rsid w:val="00E927B2"/>
    <w:rsid w:val="00E97281"/>
    <w:rsid w:val="00EC05BC"/>
    <w:rsid w:val="00ED7335"/>
    <w:rsid w:val="00F07824"/>
    <w:rsid w:val="00F44DC4"/>
    <w:rsid w:val="00FA06E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038E71"/>
  <w15:chartTrackingRefBased/>
  <w15:docId w15:val="{5147D4EC-0EF4-4B28-A4B9-FCB1E3CFF0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7E6E"/>
    <w:pPr>
      <w:spacing w:after="0" w:line="240" w:lineRule="auto"/>
    </w:pPr>
    <w:rPr>
      <w:rFonts w:ascii="Times New Roman" w:eastAsia="Times New Roman" w:hAnsi="Times New Roman" w:cs="Times New Roman"/>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19502C"/>
    <w:pPr>
      <w:spacing w:before="100" w:beforeAutospacing="1" w:after="100" w:afterAutospacing="1"/>
    </w:pPr>
    <w:rPr>
      <w:sz w:val="24"/>
      <w:szCs w:val="24"/>
    </w:rPr>
  </w:style>
  <w:style w:type="character" w:styleId="Strong">
    <w:name w:val="Strong"/>
    <w:basedOn w:val="DefaultParagraphFont"/>
    <w:uiPriority w:val="22"/>
    <w:qFormat/>
    <w:rsid w:val="0019502C"/>
    <w:rPr>
      <w:b/>
      <w:bCs/>
    </w:rPr>
  </w:style>
  <w:style w:type="character" w:styleId="Hyperlink">
    <w:name w:val="Hyperlink"/>
    <w:basedOn w:val="DefaultParagraphFont"/>
    <w:uiPriority w:val="99"/>
    <w:semiHidden/>
    <w:unhideWhenUsed/>
    <w:rsid w:val="004D6352"/>
    <w:rPr>
      <w:color w:val="0000FF"/>
      <w:u w:val="single"/>
    </w:rPr>
  </w:style>
  <w:style w:type="paragraph" w:styleId="NoSpacing">
    <w:name w:val="No Spacing"/>
    <w:uiPriority w:val="1"/>
    <w:qFormat/>
    <w:rsid w:val="00FA06E8"/>
    <w:pPr>
      <w:spacing w:after="0" w:line="240" w:lineRule="auto"/>
    </w:pPr>
    <w:rPr>
      <w:rFonts w:ascii="Times New Roman" w:eastAsia="Times New Roman" w:hAnsi="Times New Roman" w:cs="Times New Roman"/>
      <w:sz w:val="2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8236372">
      <w:bodyDiv w:val="1"/>
      <w:marLeft w:val="0"/>
      <w:marRight w:val="0"/>
      <w:marTop w:val="0"/>
      <w:marBottom w:val="0"/>
      <w:divBdr>
        <w:top w:val="none" w:sz="0" w:space="0" w:color="auto"/>
        <w:left w:val="none" w:sz="0" w:space="0" w:color="auto"/>
        <w:bottom w:val="none" w:sz="0" w:space="0" w:color="auto"/>
        <w:right w:val="none" w:sz="0" w:space="0" w:color="auto"/>
      </w:divBdr>
    </w:div>
    <w:div w:id="936445068">
      <w:bodyDiv w:val="1"/>
      <w:marLeft w:val="0"/>
      <w:marRight w:val="0"/>
      <w:marTop w:val="0"/>
      <w:marBottom w:val="0"/>
      <w:divBdr>
        <w:top w:val="none" w:sz="0" w:space="0" w:color="auto"/>
        <w:left w:val="none" w:sz="0" w:space="0" w:color="auto"/>
        <w:bottom w:val="none" w:sz="0" w:space="0" w:color="auto"/>
        <w:right w:val="none" w:sz="0" w:space="0" w:color="auto"/>
      </w:divBdr>
    </w:div>
    <w:div w:id="1008143050">
      <w:bodyDiv w:val="1"/>
      <w:marLeft w:val="0"/>
      <w:marRight w:val="0"/>
      <w:marTop w:val="0"/>
      <w:marBottom w:val="0"/>
      <w:divBdr>
        <w:top w:val="none" w:sz="0" w:space="0" w:color="auto"/>
        <w:left w:val="none" w:sz="0" w:space="0" w:color="auto"/>
        <w:bottom w:val="none" w:sz="0" w:space="0" w:color="auto"/>
        <w:right w:val="none" w:sz="0" w:space="0" w:color="auto"/>
      </w:divBdr>
    </w:div>
    <w:div w:id="1201549263">
      <w:bodyDiv w:val="1"/>
      <w:marLeft w:val="0"/>
      <w:marRight w:val="0"/>
      <w:marTop w:val="0"/>
      <w:marBottom w:val="0"/>
      <w:divBdr>
        <w:top w:val="none" w:sz="0" w:space="0" w:color="auto"/>
        <w:left w:val="none" w:sz="0" w:space="0" w:color="auto"/>
        <w:bottom w:val="none" w:sz="0" w:space="0" w:color="auto"/>
        <w:right w:val="none" w:sz="0" w:space="0" w:color="auto"/>
      </w:divBdr>
    </w:div>
    <w:div w:id="14788864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cps.gov.uk/about-cps"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1179</TotalTime>
  <Pages>2</Pages>
  <Words>1155</Words>
  <Characters>6589</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alisha bains</dc:creator>
  <cp:keywords/>
  <dc:description/>
  <cp:lastModifiedBy>alisha bains</cp:lastModifiedBy>
  <cp:revision>68</cp:revision>
  <dcterms:created xsi:type="dcterms:W3CDTF">2023-07-29T21:42:00Z</dcterms:created>
  <dcterms:modified xsi:type="dcterms:W3CDTF">2023-07-31T11:47:00Z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812ec91f-ba8c-4712-8d60-8f5534e96cf0</vt:lpwstr>
  </property>
</Properties>
</file>