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1A9B" w:rsidRPr="001D4FBA" w:rsidRDefault="00FE0F68" w:rsidP="000E35F6">
      <w:pPr>
        <w:ind w:firstLine="720"/>
        <w:rPr>
          <w:b/>
          <w:u w:val="single"/>
        </w:rPr>
      </w:pPr>
      <w:r>
        <w:t>Hello</w:t>
      </w:r>
      <w:r w:rsidR="00261A9B">
        <w:t>, my name is Ceri Williams, my student number is 2307333,</w:t>
      </w:r>
      <w:r w:rsidR="00313D60">
        <w:t xml:space="preserve"> module number ECEY 4004/C</w:t>
      </w:r>
      <w:r w:rsidR="00261A9B">
        <w:t xml:space="preserve"> today I will be discussing bilingualism and multilingualism</w:t>
      </w:r>
      <w:r w:rsidR="0098208E">
        <w:t>, how practitioners can support children with English as an additional language and Welsh as an Additional language, how bilingualism and multilingualism affects brain development and divergent thinking.</w:t>
      </w:r>
    </w:p>
    <w:p w:rsidR="00BE108B" w:rsidRDefault="00805755" w:rsidP="00BE108B">
      <w:pPr>
        <w:ind w:firstLine="720"/>
      </w:pPr>
      <w:r>
        <w:t>Oxford Dictionary (no date) defines bilingualism as the</w:t>
      </w:r>
      <w:r w:rsidRPr="00805755">
        <w:t xml:space="preserve"> </w:t>
      </w:r>
      <w:r>
        <w:t>consistent use of two languages</w:t>
      </w:r>
      <w:r w:rsidR="00261A9B">
        <w:t xml:space="preserve"> and</w:t>
      </w:r>
      <w:r w:rsidR="00226E85">
        <w:t xml:space="preserve"> defines multilingualism</w:t>
      </w:r>
      <w:r>
        <w:t xml:space="preserve"> as the use of many </w:t>
      </w:r>
      <w:r w:rsidR="00226E85">
        <w:t>languages</w:t>
      </w:r>
      <w:r>
        <w:t>. Cam</w:t>
      </w:r>
      <w:r w:rsidR="00226E85">
        <w:t>bridge dictionary (no date) defines bilingual as the use of two languages equally and defines multilingual as individuals being able to use more than two languages to be able to communicate. Cambridge dictionary</w:t>
      </w:r>
      <w:r w:rsidR="00261A9B">
        <w:t xml:space="preserve"> (no date)</w:t>
      </w:r>
      <w:r w:rsidR="00226E85">
        <w:t xml:space="preserve"> also mentions that multilingual individuals are able to communicate in written form in more than two languages. </w:t>
      </w:r>
      <w:r w:rsidR="001D4FBA">
        <w:t xml:space="preserve"> Although Baker and Wright (2021) mentions that when questioning individual’s bilingualism, it can be an uncertain question to ask. They point out that there may be people that are able to confident with speaking and writing n 2 or more languages. Although, </w:t>
      </w:r>
      <w:r w:rsidR="0086341B">
        <w:t xml:space="preserve">there may be others with more </w:t>
      </w:r>
      <w:r w:rsidR="001D4FBA">
        <w:t xml:space="preserve">of a passive and </w:t>
      </w:r>
      <w:r w:rsidR="00FE0F68">
        <w:t>re</w:t>
      </w:r>
      <w:r w:rsidR="0086341B">
        <w:t>ceptive</w:t>
      </w:r>
      <w:r w:rsidR="001D4FBA">
        <w:t xml:space="preserve"> understanding of the 2 or more </w:t>
      </w:r>
      <w:r w:rsidR="00FE0F68">
        <w:t>languages</w:t>
      </w:r>
      <w:r w:rsidR="001D4FBA">
        <w:t xml:space="preserve">. For </w:t>
      </w:r>
      <w:r w:rsidR="00FE0F68">
        <w:t>example,</w:t>
      </w:r>
      <w:r w:rsidR="001D4FBA">
        <w:t xml:space="preserve"> the ability to understand and read the </w:t>
      </w:r>
      <w:r w:rsidR="00FE0F68">
        <w:t>languages</w:t>
      </w:r>
      <w:r w:rsidR="001D4FBA">
        <w:t xml:space="preserve"> but not be </w:t>
      </w:r>
      <w:r w:rsidR="00FE0F68">
        <w:t>fluent</w:t>
      </w:r>
      <w:r w:rsidR="001D4FBA">
        <w:t xml:space="preserve"> in the speaking and writing. It is also possible that the </w:t>
      </w:r>
      <w:r w:rsidR="00FE0F68">
        <w:t>languages skills may also vary, this could be because one</w:t>
      </w:r>
      <w:r w:rsidR="001D4FBA">
        <w:t xml:space="preserve"> language may be used at more dominantly at home and another at school</w:t>
      </w:r>
      <w:r w:rsidR="00FE0F68">
        <w:t xml:space="preserve">. Other factors can also affect the level of bilingual or multilingualism, such as the child’s age, developmental stage and level of developmental maturity. </w:t>
      </w:r>
      <w:r w:rsidR="009818CB">
        <w:t xml:space="preserve">Dewaele’s (no date) does also state that earlier </w:t>
      </w:r>
      <w:r w:rsidR="0086341B">
        <w:t>definitions</w:t>
      </w:r>
      <w:r w:rsidR="009818CB">
        <w:t xml:space="preserve"> of bilingualism were found to be restrictive. Dewaele mentions that </w:t>
      </w:r>
      <w:r w:rsidR="0086341B">
        <w:t>definitions</w:t>
      </w:r>
      <w:r w:rsidR="009818CB">
        <w:t xml:space="preserve"> </w:t>
      </w:r>
      <w:r w:rsidR="0086341B">
        <w:t>seem</w:t>
      </w:r>
      <w:r w:rsidR="009818CB">
        <w:t xml:space="preserve"> to remark </w:t>
      </w:r>
      <w:r w:rsidR="0086341B">
        <w:t>that for</w:t>
      </w:r>
      <w:r w:rsidR="009818CB">
        <w:t xml:space="preserve"> individuals to </w:t>
      </w:r>
      <w:r w:rsidR="0086341B">
        <w:t>qualify</w:t>
      </w:r>
      <w:r w:rsidR="009818CB">
        <w:t xml:space="preserve"> as bilingual, they </w:t>
      </w:r>
      <w:r w:rsidR="0086341B">
        <w:t>would</w:t>
      </w:r>
      <w:r w:rsidR="009818CB">
        <w:t xml:space="preserve"> need </w:t>
      </w:r>
      <w:r w:rsidR="0086341B">
        <w:t>to</w:t>
      </w:r>
      <w:r w:rsidR="009818CB">
        <w:t xml:space="preserve"> have </w:t>
      </w:r>
      <w:r w:rsidR="0086341B">
        <w:t>native</w:t>
      </w:r>
      <w:r w:rsidR="009818CB">
        <w:t xml:space="preserve"> like </w:t>
      </w:r>
      <w:r w:rsidR="0086341B">
        <w:t>abilities</w:t>
      </w:r>
      <w:r w:rsidR="009818CB">
        <w:t xml:space="preserve"> over 2 </w:t>
      </w:r>
      <w:r w:rsidR="0086341B">
        <w:t>languages</w:t>
      </w:r>
      <w:r w:rsidR="009818CB">
        <w:t xml:space="preserve">. He does mention that these </w:t>
      </w:r>
      <w:r w:rsidR="0086341B">
        <w:t>definitions</w:t>
      </w:r>
      <w:r w:rsidR="009818CB">
        <w:t xml:space="preserve"> only seem </w:t>
      </w:r>
      <w:r w:rsidR="0086341B">
        <w:t>to</w:t>
      </w:r>
      <w:r w:rsidR="009818CB">
        <w:t xml:space="preserve"> refer to </w:t>
      </w:r>
      <w:r w:rsidR="0086341B">
        <w:t>proficient</w:t>
      </w:r>
      <w:r w:rsidR="009818CB">
        <w:t xml:space="preserve"> levels. </w:t>
      </w:r>
      <w:r w:rsidR="0086341B">
        <w:t>However,</w:t>
      </w:r>
      <w:r w:rsidR="009818CB">
        <w:t xml:space="preserve"> the </w:t>
      </w:r>
      <w:r w:rsidR="0086341B">
        <w:t>definitions</w:t>
      </w:r>
      <w:r w:rsidR="009818CB">
        <w:t xml:space="preserve"> </w:t>
      </w:r>
      <w:r w:rsidR="0086341B">
        <w:t>seem</w:t>
      </w:r>
      <w:r w:rsidR="009818CB">
        <w:t xml:space="preserve"> to</w:t>
      </w:r>
      <w:r w:rsidR="0086341B" w:rsidRPr="0086341B">
        <w:t xml:space="preserve"> </w:t>
      </w:r>
      <w:r w:rsidR="0086341B">
        <w:t>overlook those with non-linguistic</w:t>
      </w:r>
      <w:r w:rsidR="00A8108E">
        <w:t xml:space="preserve"> factors. However</w:t>
      </w:r>
      <w:r w:rsidR="00640383">
        <w:t>,</w:t>
      </w:r>
      <w:r w:rsidR="00A8108E">
        <w:t xml:space="preserve"> Dewaele does mention that over time </w:t>
      </w:r>
      <w:r w:rsidR="00640383">
        <w:t>definitions</w:t>
      </w:r>
      <w:r w:rsidR="00A8108E">
        <w:t xml:space="preserve"> are becoming more </w:t>
      </w:r>
      <w:r w:rsidR="00640383">
        <w:t>extensive for individuals with at least some capabilities in speaking, listening, writing and reading in more than one language.</w:t>
      </w:r>
      <w:r w:rsidR="00BE108B" w:rsidRPr="00BE108B">
        <w:t xml:space="preserve"> </w:t>
      </w:r>
    </w:p>
    <w:p w:rsidR="00226E85" w:rsidRDefault="00BE108B" w:rsidP="00BE108B">
      <w:pPr>
        <w:ind w:firstLine="720"/>
      </w:pPr>
      <w:r>
        <w:t>There are many benefits to multilingualism and bilingualism, such as the ability to have a wider communication with the local community, extended family members as well as increased employment opportunities and literacy competency in two or more languages. There are also opportunities for individuals to have broader cultural experiences and influences within two language worlds. Individuals who are bi or multilingual might also find other benefits such as an increase in self-esteem, academic achievement, find it easy to learn other languages along with thinking benefits such as sensitivities to communications and creativity. Through bilingualism, individuals are able to bridge the gap between generations (Baker, 2014). Chumbow (2018), supports this as he also mentions that individuals have ‘improved cognitive ability’, are more creative along with flexible thinking skills. He also mentions that research studies show that bilingual and multilingual individuals have higher cognitive, language and academic abilities, together with scoring higher in creativity metalinguistic awareness and reading achievements tests. My activity helps promote bilingualism through incidental Welsh and BSL, providing the children with an introduction to the languages and promoting an inclusivity for all within the setting as well as the community.</w:t>
      </w:r>
    </w:p>
    <w:p w:rsidR="002A6950" w:rsidRDefault="00890C5E" w:rsidP="00715404">
      <w:pPr>
        <w:ind w:firstLine="720"/>
      </w:pPr>
      <w:r>
        <w:t>Bilingualism as mentioned already has many cognitive benefits such as problem solving skills, Miriam and Shook (2012) mention that they may also have better conflict resolution skills. They also mention that research shows that to maintain balance between the two languages, those with a bilingual brain will rely on executive functions, a regulatory system of general cognitive abilities that incudes processes if attention and inhibition.</w:t>
      </w:r>
      <w:r w:rsidR="00C15F8A">
        <w:t xml:space="preserve"> Due to the two languages being consistently active and competing, meaning that individuals use these mechanisms when they speak and listen. Due to this constant practice and use of these mechanisms means that they are </w:t>
      </w:r>
      <w:r w:rsidR="00C15F8A">
        <w:lastRenderedPageBreak/>
        <w:t xml:space="preserve">strengthened and that changes are made to the associated brain regions. </w:t>
      </w:r>
      <w:r w:rsidR="007B0122">
        <w:t xml:space="preserve">On a similar note, </w:t>
      </w:r>
      <w:r w:rsidR="00C15F8A">
        <w:t xml:space="preserve">Pliatsikas </w:t>
      </w:r>
      <w:r w:rsidR="00C15F8A">
        <w:rPr>
          <w:i/>
        </w:rPr>
        <w:t>et al.</w:t>
      </w:r>
      <w:r w:rsidR="007B0122">
        <w:t xml:space="preserve"> (2020)</w:t>
      </w:r>
      <w:r w:rsidR="00C15F8A">
        <w:t xml:space="preserve"> </w:t>
      </w:r>
      <w:r w:rsidR="007B0122">
        <w:t xml:space="preserve">states </w:t>
      </w:r>
      <w:r w:rsidR="00C15F8A">
        <w:t xml:space="preserve">that </w:t>
      </w:r>
      <w:r w:rsidR="007B0122">
        <w:t xml:space="preserve">studies have shown that individuals who have bilingual and multilingual skills have shown different </w:t>
      </w:r>
      <w:r w:rsidR="0050735B">
        <w:t>developmental</w:t>
      </w:r>
      <w:r w:rsidR="007B0122">
        <w:t xml:space="preserve"> courses in the structures of the grey and white brain matter. Pliatsikas </w:t>
      </w:r>
      <w:r w:rsidR="007B0122">
        <w:rPr>
          <w:i/>
        </w:rPr>
        <w:t>et al.</w:t>
      </w:r>
      <w:r w:rsidR="007B0122">
        <w:t xml:space="preserve"> (2020) also mention that findings have shown that there are structural alterations to the grey matter structures along with the white matter tracts </w:t>
      </w:r>
      <w:r w:rsidR="002A481F">
        <w:t>that</w:t>
      </w:r>
      <w:r w:rsidR="007B0122">
        <w:t xml:space="preserve"> are connected to the cortical regions. </w:t>
      </w:r>
      <w:r w:rsidR="00E90EF1">
        <w:t xml:space="preserve"> Kroll </w:t>
      </w:r>
      <w:r w:rsidR="00C84182">
        <w:t>and Dussias,</w:t>
      </w:r>
      <w:r w:rsidR="002A6950">
        <w:t xml:space="preserve"> </w:t>
      </w:r>
      <w:r w:rsidR="00E90EF1">
        <w:t xml:space="preserve">(2017) mentions </w:t>
      </w:r>
      <w:r w:rsidR="000C17E3">
        <w:t xml:space="preserve">that research has shown </w:t>
      </w:r>
      <w:r w:rsidR="00E90EF1">
        <w:t xml:space="preserve">that babies develop </w:t>
      </w:r>
      <w:r w:rsidR="000C17E3">
        <w:t xml:space="preserve">the ability to be able to distinguish between the </w:t>
      </w:r>
      <w:r w:rsidR="00BA16A5">
        <w:t>languages</w:t>
      </w:r>
      <w:r w:rsidR="000C17E3">
        <w:t xml:space="preserve"> they hear and are </w:t>
      </w:r>
      <w:r w:rsidR="00BA16A5">
        <w:t>more</w:t>
      </w:r>
      <w:r w:rsidR="000C17E3">
        <w:t xml:space="preserve"> </w:t>
      </w:r>
      <w:r w:rsidR="00BA16A5">
        <w:t>open</w:t>
      </w:r>
      <w:r w:rsidR="000C17E3">
        <w:t xml:space="preserve"> to learning a new </w:t>
      </w:r>
      <w:r w:rsidR="00BA16A5">
        <w:t>language</w:t>
      </w:r>
      <w:r w:rsidR="000C17E3">
        <w:t xml:space="preserve">. they </w:t>
      </w:r>
      <w:r w:rsidR="00BA16A5">
        <w:t>also</w:t>
      </w:r>
      <w:r w:rsidR="000C17E3">
        <w:t xml:space="preserve"> mention that studies have shown that the brain has greater plasticity than previously believed and that </w:t>
      </w:r>
      <w:r w:rsidR="00BA16A5">
        <w:t>evidence</w:t>
      </w:r>
      <w:r w:rsidR="000C17E3">
        <w:t xml:space="preserve"> suggests that two or more </w:t>
      </w:r>
      <w:r w:rsidR="00BA16A5">
        <w:t>languages</w:t>
      </w:r>
      <w:r w:rsidR="000C17E3">
        <w:t xml:space="preserve"> </w:t>
      </w:r>
      <w:r w:rsidR="002A6950">
        <w:t>coexist in the same brain.</w:t>
      </w:r>
      <w:r w:rsidR="00715404" w:rsidRPr="00715404">
        <w:t xml:space="preserve"> </w:t>
      </w:r>
    </w:p>
    <w:p w:rsidR="00890C5E" w:rsidRDefault="00302CE4" w:rsidP="007B0122">
      <w:pPr>
        <w:ind w:firstLine="720"/>
      </w:pPr>
      <w:r>
        <w:t>This brings menti</w:t>
      </w:r>
      <w:r w:rsidR="002A6950">
        <w:t xml:space="preserve">on to Chomsky’s theory of </w:t>
      </w:r>
      <w:r w:rsidR="00BA16A5">
        <w:t>language</w:t>
      </w:r>
      <w:r w:rsidR="002A6950">
        <w:t xml:space="preserve"> acquisition development (1957)</w:t>
      </w:r>
      <w:r w:rsidR="00BA16A5">
        <w:t>. Clause (no date) states that Chomsky developed that theory that children are born with the predisposition to learn language. He states that people are born with the basic rules intact and are prewired to learn languages and that children are heavily influenced by their environment. Chomsky also mentions that children are ready made to quickly acquire language skills at specific stages in the developmental process</w:t>
      </w:r>
      <w:r w:rsidR="00715404">
        <w:t xml:space="preserve">. Galley (2015) mentions that within Chomsky’s </w:t>
      </w:r>
      <w:r w:rsidR="00A503F5">
        <w:t>language theory</w:t>
      </w:r>
      <w:r w:rsidR="00715404">
        <w:t xml:space="preserve">, he explains that children learn new vocabulary and phrases with ease due to the brain being </w:t>
      </w:r>
      <w:r w:rsidR="00A503F5">
        <w:t>specifically</w:t>
      </w:r>
      <w:r w:rsidR="00715404">
        <w:t xml:space="preserve"> wired to obtain new </w:t>
      </w:r>
      <w:r w:rsidR="00A503F5">
        <w:t>grammar</w:t>
      </w:r>
      <w:r w:rsidR="00715404">
        <w:t xml:space="preserve">. In contrast, Aubrey and Riley (2019) mentions that </w:t>
      </w:r>
      <w:r w:rsidR="00A503F5">
        <w:t>Vygotsky’s</w:t>
      </w:r>
      <w:r w:rsidR="00715404">
        <w:t xml:space="preserve"> sociocultural theory (1978) proposes that children’s social background and env</w:t>
      </w:r>
      <w:r w:rsidR="00A503F5">
        <w:t>ironment</w:t>
      </w:r>
      <w:r w:rsidR="00715404">
        <w:t xml:space="preserve"> plays a</w:t>
      </w:r>
      <w:r w:rsidR="00A503F5" w:rsidRPr="00A503F5">
        <w:t xml:space="preserve"> </w:t>
      </w:r>
      <w:r w:rsidR="00A503F5">
        <w:t xml:space="preserve">vital part in their knowledge development that is </w:t>
      </w:r>
      <w:r w:rsidR="00476FD4">
        <w:t>in line</w:t>
      </w:r>
      <w:r w:rsidR="00A503F5">
        <w:t xml:space="preserve"> with their culture. </w:t>
      </w:r>
      <w:r w:rsidR="00476FD4">
        <w:t>Furthermore,</w:t>
      </w:r>
      <w:r w:rsidR="00A503F5">
        <w:t xml:space="preserve"> Vygotsky’s theory mentions that children learn cultural tools to communicate and make sense of the world. Within his </w:t>
      </w:r>
      <w:r w:rsidR="00476FD4">
        <w:t>theory</w:t>
      </w:r>
      <w:r w:rsidR="00A503F5">
        <w:t xml:space="preserve">, Vygotsky mentions that although speech is an </w:t>
      </w:r>
      <w:r w:rsidR="00476FD4">
        <w:t>individual</w:t>
      </w:r>
      <w:r w:rsidR="00A503F5">
        <w:t xml:space="preserve"> </w:t>
      </w:r>
      <w:r w:rsidR="00476FD4">
        <w:t>development</w:t>
      </w:r>
      <w:r w:rsidR="00A503F5">
        <w:t xml:space="preserve"> skill it is also a social activity that is enhanced </w:t>
      </w:r>
      <w:r w:rsidR="00476FD4">
        <w:t>through</w:t>
      </w:r>
      <w:r w:rsidR="00A503F5">
        <w:t xml:space="preserve"> social interactions with other children. Vygotsky also comments within his theory that these cultural tools are </w:t>
      </w:r>
      <w:r w:rsidR="00476FD4">
        <w:t>nurtured</w:t>
      </w:r>
      <w:r w:rsidR="00A503F5">
        <w:t xml:space="preserve"> within the child </w:t>
      </w:r>
      <w:r w:rsidR="00476FD4">
        <w:t>culture</w:t>
      </w:r>
      <w:r w:rsidR="00A503F5">
        <w:t xml:space="preserve"> and are in inherited.</w:t>
      </w:r>
      <w:r w:rsidR="00476FD4">
        <w:t xml:space="preserve"> Vygotsky’s held the view that these cultural tools of language, stories and songs should be introduced at school. My activity supports Vygotsky’s theory as I </w:t>
      </w:r>
      <w:r w:rsidR="00042B40">
        <w:t>am introducing children to the W</w:t>
      </w:r>
      <w:r w:rsidR="00476FD4">
        <w:t>elsh language through storytellin</w:t>
      </w:r>
      <w:r w:rsidR="00042B40">
        <w:t>g, songs and exploring emotions, through the use of language and social skills in both English and Welsh.</w:t>
      </w:r>
    </w:p>
    <w:p w:rsidR="004E4FF1" w:rsidRPr="00124E02" w:rsidRDefault="00042B40" w:rsidP="00124E02">
      <w:pPr>
        <w:ind w:firstLine="720"/>
      </w:pPr>
      <w:r>
        <w:t xml:space="preserve">My activity also provides an opportunity that could be seen as a creative solution to explore emotions, such as assigning emotions to a particular coloured jar that is easy for children to communicate in any language, this brings me on to divergent thinking. According to Leshem </w:t>
      </w:r>
      <w:r>
        <w:rPr>
          <w:i/>
        </w:rPr>
        <w:t>et al</w:t>
      </w:r>
      <w:r>
        <w:t xml:space="preserve"> (2015) mentions that divergent thinking is method that involves creating alterative and diverse response as a way to solve a concrete or abstract problem.</w:t>
      </w:r>
      <w:r w:rsidR="0050735B">
        <w:t xml:space="preserve"> Britannica (no date) also mentions that divergent or creative thinking leads to </w:t>
      </w:r>
      <w:r w:rsidR="00DF2E3D">
        <w:t>undiscovered</w:t>
      </w:r>
      <w:r w:rsidR="0050735B">
        <w:t xml:space="preserve"> solutions and new information and that some problems might require </w:t>
      </w:r>
      <w:r w:rsidR="00DF2E3D">
        <w:t>flexibility,</w:t>
      </w:r>
      <w:r w:rsidR="0050735B">
        <w:t xml:space="preserve"> </w:t>
      </w:r>
      <w:r w:rsidR="00DF2E3D">
        <w:t>originality</w:t>
      </w:r>
      <w:r w:rsidR="0050735B">
        <w:t xml:space="preserve"> as well as </w:t>
      </w:r>
      <w:r w:rsidR="00DF2E3D">
        <w:t>fluency</w:t>
      </w:r>
      <w:r w:rsidR="0050735B">
        <w:t xml:space="preserve"> and inventiveness. As </w:t>
      </w:r>
      <w:r w:rsidR="00C84182">
        <w:t>mentioned earlier, children who are bilingual that have the ability to switch between multiple languages have several benefits such as the ability to communicate with more job opportunities. This is further supported by Booton</w:t>
      </w:r>
      <w:r>
        <w:t xml:space="preserve"> </w:t>
      </w:r>
      <w:r>
        <w:rPr>
          <w:i/>
        </w:rPr>
        <w:t>et al.</w:t>
      </w:r>
      <w:r>
        <w:t xml:space="preserve"> </w:t>
      </w:r>
      <w:r w:rsidR="00C84182">
        <w:t xml:space="preserve">(2021), who also mentions that bilingualism is also associated with improved executive functions as </w:t>
      </w:r>
      <w:r w:rsidR="005E5651">
        <w:t>already</w:t>
      </w:r>
      <w:r w:rsidR="00C84182">
        <w:t xml:space="preserve"> mention. Through this they state that these functions have been associated with divergent thinking. Booton </w:t>
      </w:r>
      <w:r w:rsidR="00C84182">
        <w:rPr>
          <w:i/>
        </w:rPr>
        <w:t>et al.</w:t>
      </w:r>
      <w:r w:rsidR="00C84182">
        <w:t xml:space="preserve"> (2021)</w:t>
      </w:r>
      <w:r w:rsidR="00545FA6">
        <w:t xml:space="preserve"> mentions that studies have shown conflicting findings in</w:t>
      </w:r>
      <w:r w:rsidR="005E5651">
        <w:t xml:space="preserve"> </w:t>
      </w:r>
      <w:r w:rsidR="00545FA6">
        <w:t xml:space="preserve">regards to bilingualism and divergent thinking. For </w:t>
      </w:r>
      <w:r w:rsidR="005E5651">
        <w:t>example,</w:t>
      </w:r>
      <w:r w:rsidR="00545FA6">
        <w:t xml:space="preserve"> some studies have shown </w:t>
      </w:r>
      <w:r w:rsidR="005E5651">
        <w:t>that bilingual children perform better than monolingual children whilst others have found no effect.</w:t>
      </w:r>
      <w:r w:rsidR="009F2E8F">
        <w:t xml:space="preserve"> On a similar note Zheng </w:t>
      </w:r>
      <w:r w:rsidR="009F2E8F">
        <w:rPr>
          <w:i/>
        </w:rPr>
        <w:t>et al.</w:t>
      </w:r>
      <w:r w:rsidR="009F2E8F">
        <w:t xml:space="preserve"> (2023) </w:t>
      </w:r>
      <w:r w:rsidR="00124E02">
        <w:t>also</w:t>
      </w:r>
      <w:r w:rsidR="009F2E8F">
        <w:t xml:space="preserve"> state that there are many studies that conclude that children who are bilingual out</w:t>
      </w:r>
      <w:r w:rsidR="00124E02">
        <w:t xml:space="preserve">perform </w:t>
      </w:r>
      <w:r w:rsidR="009F2E8F">
        <w:t xml:space="preserve">children who are monolingual. </w:t>
      </w:r>
      <w:r w:rsidR="00124E02">
        <w:t>However,</w:t>
      </w:r>
      <w:r w:rsidR="009F2E8F">
        <w:t xml:space="preserve"> there are studies that have shown the </w:t>
      </w:r>
      <w:r w:rsidR="00124E02">
        <w:t>opposite</w:t>
      </w:r>
      <w:r w:rsidR="009F2E8F">
        <w:t xml:space="preserve"> results. They also do </w:t>
      </w:r>
      <w:r w:rsidR="00124E02">
        <w:t xml:space="preserve">mention within their paper that </w:t>
      </w:r>
      <w:r w:rsidR="0050735B">
        <w:t xml:space="preserve">Booton </w:t>
      </w:r>
      <w:r w:rsidR="0050735B">
        <w:rPr>
          <w:i/>
        </w:rPr>
        <w:t>et al.</w:t>
      </w:r>
      <w:r w:rsidR="00124E02">
        <w:rPr>
          <w:i/>
        </w:rPr>
        <w:t>’s</w:t>
      </w:r>
      <w:r w:rsidR="009F2E8F">
        <w:t xml:space="preserve"> (2021)</w:t>
      </w:r>
      <w:r w:rsidR="00124E02">
        <w:t xml:space="preserve"> studies have showed no significant difference between </w:t>
      </w:r>
      <w:r w:rsidR="0050735B">
        <w:t>bilinguals</w:t>
      </w:r>
      <w:r w:rsidR="00124E02">
        <w:t xml:space="preserve"> and monolinguals in regards to their divergent thinking skills. On the other than Zheng </w:t>
      </w:r>
      <w:r w:rsidR="00124E02">
        <w:rPr>
          <w:i/>
        </w:rPr>
        <w:t xml:space="preserve">et al. </w:t>
      </w:r>
      <w:r w:rsidR="00124E02" w:rsidRPr="00124E02">
        <w:t>(2023)</w:t>
      </w:r>
      <w:r w:rsidR="00124E02">
        <w:t xml:space="preserve"> also mention that studies by </w:t>
      </w:r>
      <w:r w:rsidR="00124E02">
        <w:lastRenderedPageBreak/>
        <w:t xml:space="preserve">Rosselli </w:t>
      </w:r>
      <w:r w:rsidR="00124E02">
        <w:rPr>
          <w:i/>
        </w:rPr>
        <w:t>et al.</w:t>
      </w:r>
      <w:r w:rsidR="00124E02">
        <w:t xml:space="preserve"> (2000) and Gollan </w:t>
      </w:r>
      <w:r w:rsidR="00124E02">
        <w:rPr>
          <w:i/>
        </w:rPr>
        <w:t>et al.</w:t>
      </w:r>
      <w:r w:rsidR="00124E02">
        <w:t xml:space="preserve"> (2020) showed that monolinguals seemed to do better in </w:t>
      </w:r>
      <w:r w:rsidR="0050735B">
        <w:t>fluency</w:t>
      </w:r>
      <w:r w:rsidR="00124E02">
        <w:t xml:space="preserve"> tasks that are similar </w:t>
      </w:r>
      <w:r w:rsidR="0050735B">
        <w:t>to the divergent</w:t>
      </w:r>
      <w:r w:rsidR="00124E02">
        <w:t xml:space="preserve"> thinking tasks than their bilingual counterparts.</w:t>
      </w:r>
    </w:p>
    <w:p w:rsidR="00E23F55" w:rsidRDefault="00A52FF9" w:rsidP="00E23F55">
      <w:pPr>
        <w:ind w:firstLine="720"/>
      </w:pPr>
      <w:r>
        <w:t xml:space="preserve">Within the childcare and </w:t>
      </w:r>
      <w:r w:rsidR="00B56AA6">
        <w:t>early years setting, practitioners may come across children and families with English as an additional language (EAL) or Welsh as an additional language (WAL). The government (no date) mentions that children with EAL or WAL will need to hear the language spoken in as many different contexts/scenarios for example using language in the sand pit when playing in the sand pit or using self-hygiene language when playing babies/handwashing. Practitioners play a key</w:t>
      </w:r>
      <w:r w:rsidR="00FF3EE9">
        <w:t xml:space="preserve"> part</w:t>
      </w:r>
      <w:r w:rsidR="00B56AA6">
        <w:t xml:space="preserve"> </w:t>
      </w:r>
      <w:r w:rsidR="00FF3EE9">
        <w:t xml:space="preserve">in modelling and </w:t>
      </w:r>
      <w:r w:rsidR="0098208E">
        <w:t>accurately</w:t>
      </w:r>
      <w:r w:rsidR="00FF3EE9">
        <w:t xml:space="preserve"> using English/Welsh during play opportunities within the setting. Practitioners must also observe children with EAL/WAL’s vocabulary at the setting and plan ways in which they can support and build on what vocabulary the child already knows.</w:t>
      </w:r>
      <w:r w:rsidR="0098208E">
        <w:t xml:space="preserve"> In time children will begin to use English or any other languages they be using such as welsh, fluently providing them with bilingual and multilingual opportunities. Birth t</w:t>
      </w:r>
      <w:r w:rsidR="0058203B">
        <w:t xml:space="preserve">o 5 Matters (no date) comments that children with EAL may be silent, mix words from the two languages and can make grammatical errors. </w:t>
      </w:r>
      <w:r w:rsidR="000E35F6">
        <w:t>On a similar stance to the Government (no date), they mention that</w:t>
      </w:r>
      <w:r w:rsidR="0058203B">
        <w:t xml:space="preserve"> practitioners need to observe children’s attainment of English, so that practitioners are able to evaluate best practices to scaffold children’s learning of the English language. </w:t>
      </w:r>
      <w:r w:rsidR="000E35F6">
        <w:t>Practitioners</w:t>
      </w:r>
      <w:r w:rsidR="0058203B">
        <w:t xml:space="preserve"> are ab</w:t>
      </w:r>
      <w:r w:rsidR="000E35F6">
        <w:t xml:space="preserve">le to support children with EAL </w:t>
      </w:r>
      <w:r w:rsidR="0058203B">
        <w:t xml:space="preserve">or WAL through the use of simple words and phrases, communicating in context, using as much </w:t>
      </w:r>
      <w:r w:rsidR="000E35F6">
        <w:t>language</w:t>
      </w:r>
      <w:r w:rsidR="0058203B">
        <w:t xml:space="preserve"> as possible, implementing Makaton or visuals to support co</w:t>
      </w:r>
      <w:r w:rsidR="000E35F6">
        <w:t xml:space="preserve">mmunication. Within Wales, </w:t>
      </w:r>
      <w:r w:rsidR="00E23F55">
        <w:t>practitioners</w:t>
      </w:r>
      <w:r w:rsidR="000E35F6">
        <w:t xml:space="preserve"> will likely be also support children with Welsh as an additional </w:t>
      </w:r>
      <w:r w:rsidR="00E23F55">
        <w:t>language</w:t>
      </w:r>
      <w:r w:rsidR="000E35F6">
        <w:t xml:space="preserve"> (WAL). Through the use of </w:t>
      </w:r>
      <w:r w:rsidR="00E23F55">
        <w:t>incidental</w:t>
      </w:r>
      <w:r w:rsidR="000E35F6">
        <w:t xml:space="preserve"> welsh in </w:t>
      </w:r>
      <w:r w:rsidR="00E23F55">
        <w:t>English</w:t>
      </w:r>
      <w:r w:rsidR="000E35F6">
        <w:t xml:space="preserve"> medium settings or whether it is through immersion in welsh medium schools, practitioners are able to support children </w:t>
      </w:r>
      <w:r w:rsidR="00E23F55">
        <w:t>with</w:t>
      </w:r>
      <w:r w:rsidR="000E35F6">
        <w:t xml:space="preserve"> WAL in very much the same way as children with EAL. Social Care Wales (no date) mentions that through promoting the Welsh </w:t>
      </w:r>
      <w:r w:rsidR="00E23F55">
        <w:t>language</w:t>
      </w:r>
      <w:r w:rsidR="000E35F6">
        <w:t xml:space="preserve"> within the setting provides the children with EAL and</w:t>
      </w:r>
      <w:r w:rsidR="00E23F55">
        <w:t xml:space="preserve"> WAL with the opportunity</w:t>
      </w:r>
      <w:r w:rsidR="000E35F6">
        <w:t xml:space="preserve"> to take part in Welsh culture. The children will also develop in time the understanding of the importance of how Welsh is able to provide them with stronger work </w:t>
      </w:r>
      <w:r w:rsidR="00E23F55">
        <w:t>opportunities</w:t>
      </w:r>
      <w:r w:rsidR="000E35F6">
        <w:t xml:space="preserve"> in</w:t>
      </w:r>
      <w:r w:rsidR="00E23F55">
        <w:t xml:space="preserve"> Wales. Social Care Wales (no date) states that h</w:t>
      </w:r>
      <w:r w:rsidR="000E35F6">
        <w:t xml:space="preserve">aving </w:t>
      </w:r>
      <w:r w:rsidR="00E23F55">
        <w:t xml:space="preserve">by </w:t>
      </w:r>
      <w:r w:rsidR="000E35F6">
        <w:t>a s</w:t>
      </w:r>
      <w:r w:rsidR="00E23F55">
        <w:t>trong skills set will provide</w:t>
      </w:r>
      <w:r w:rsidR="000E35F6">
        <w:t xml:space="preserve"> children with the opportunity to </w:t>
      </w:r>
      <w:r w:rsidR="00E23F55">
        <w:t>effectivity communicate in their preferred language.</w:t>
      </w:r>
    </w:p>
    <w:p w:rsidR="00F67F52" w:rsidRDefault="00800E5B" w:rsidP="0046603A">
      <w:pPr>
        <w:ind w:firstLine="720"/>
      </w:pPr>
      <w:r>
        <w:t xml:space="preserve">Munson (2024) </w:t>
      </w:r>
      <w:r w:rsidR="00DF2E3D">
        <w:t xml:space="preserve">mentions that within the new curriculum for Wales there are six areas of learning, with </w:t>
      </w:r>
      <w:r>
        <w:t>language</w:t>
      </w:r>
      <w:r w:rsidR="00DF2E3D">
        <w:t xml:space="preserve"> </w:t>
      </w:r>
      <w:r>
        <w:t>literacy</w:t>
      </w:r>
      <w:r w:rsidR="00DF2E3D">
        <w:t xml:space="preserve"> and communication being learning area number four. Within this </w:t>
      </w:r>
      <w:r>
        <w:t>learning</w:t>
      </w:r>
      <w:r w:rsidR="00DF2E3D">
        <w:t xml:space="preserve"> area children will learn to be able to communicate </w:t>
      </w:r>
      <w:r>
        <w:t>effectively</w:t>
      </w:r>
      <w:r w:rsidR="00DF2E3D">
        <w:t xml:space="preserve"> in English, (providers can also </w:t>
      </w:r>
      <w:r w:rsidR="0046603A">
        <w:t>choose</w:t>
      </w:r>
      <w:r w:rsidR="00DF2E3D">
        <w:t xml:space="preserve"> not to include English to be able to support the </w:t>
      </w:r>
      <w:r>
        <w:t>development</w:t>
      </w:r>
      <w:r w:rsidR="00DF2E3D">
        <w:t xml:space="preserve"> of the </w:t>
      </w:r>
      <w:r>
        <w:t>fluency</w:t>
      </w:r>
      <w:r w:rsidR="00DF2E3D">
        <w:t xml:space="preserve"> within the welsh </w:t>
      </w:r>
      <w:r>
        <w:t>language</w:t>
      </w:r>
      <w:r w:rsidR="00DF2E3D">
        <w:t xml:space="preserve">), welsh and </w:t>
      </w:r>
      <w:r>
        <w:t xml:space="preserve">other languages where applicable. Within this area of learning practitioners can apply the support </w:t>
      </w:r>
      <w:r w:rsidR="0046603A">
        <w:t>techniques</w:t>
      </w:r>
      <w:r>
        <w:t xml:space="preserve"> mentioned </w:t>
      </w:r>
      <w:r w:rsidR="0046603A">
        <w:t>previously</w:t>
      </w:r>
      <w:r>
        <w:t xml:space="preserve"> to support EAL and WAL </w:t>
      </w:r>
      <w:r w:rsidR="0046603A">
        <w:t>children</w:t>
      </w:r>
      <w:r>
        <w:t xml:space="preserve">. Munson (2024) mentions that within the language, literacy and </w:t>
      </w:r>
      <w:r w:rsidR="0046603A">
        <w:t>communication</w:t>
      </w:r>
      <w:r>
        <w:t xml:space="preserve"> children will develop skills such as speaking, listening and communication through real life </w:t>
      </w:r>
      <w:r w:rsidR="0046603A">
        <w:t>experiences</w:t>
      </w:r>
      <w:r>
        <w:t xml:space="preserve">, my activity supports this as they are able to develop these skills and are able to expand on them further through smaller groups activities. Children will be able to learn </w:t>
      </w:r>
      <w:r w:rsidR="0046603A">
        <w:t>vocabulary</w:t>
      </w:r>
      <w:r>
        <w:t xml:space="preserve"> and </w:t>
      </w:r>
      <w:r w:rsidR="0046603A">
        <w:t>grammar</w:t>
      </w:r>
      <w:r>
        <w:t xml:space="preserve"> through using the </w:t>
      </w:r>
      <w:r w:rsidR="0046603A">
        <w:t>language</w:t>
      </w:r>
      <w:r>
        <w:t xml:space="preserve"> to explain what they mean. They are able to apply the skills </w:t>
      </w:r>
      <w:r w:rsidR="0046603A">
        <w:t>that they have learnt in whether</w:t>
      </w:r>
      <w:r>
        <w:t xml:space="preserve"> English or welsh and are able to then apply it the other </w:t>
      </w:r>
      <w:r w:rsidR="0046603A">
        <w:t xml:space="preserve">language. Within Wales, the Welsh Government has created the Curriculum and Assessment (Wales) Act 2021, which establishes the new </w:t>
      </w:r>
      <w:r w:rsidR="00F67F52">
        <w:t>curriculum</w:t>
      </w:r>
      <w:r w:rsidR="0046603A">
        <w:t xml:space="preserve"> in law. The Act makes provisions about the </w:t>
      </w:r>
      <w:r w:rsidR="00F67F52">
        <w:t>progression</w:t>
      </w:r>
      <w:r w:rsidR="0046603A">
        <w:t xml:space="preserve">, </w:t>
      </w:r>
      <w:r w:rsidR="00F67F52">
        <w:t>assessment</w:t>
      </w:r>
      <w:r w:rsidR="0046603A">
        <w:t xml:space="preserve"> and </w:t>
      </w:r>
      <w:r w:rsidR="00F67F52">
        <w:t>connection</w:t>
      </w:r>
      <w:r w:rsidR="0046603A">
        <w:t xml:space="preserve"> </w:t>
      </w:r>
      <w:r w:rsidR="00F67F52">
        <w:t>within the</w:t>
      </w:r>
      <w:r w:rsidR="0046603A">
        <w:t xml:space="preserve"> curriculum for children ages between three and sixteen </w:t>
      </w:r>
      <w:r w:rsidR="00F67F52">
        <w:t>years</w:t>
      </w:r>
      <w:r w:rsidR="0046603A">
        <w:t xml:space="preserve"> of age</w:t>
      </w:r>
      <w:r w:rsidR="00F67F52">
        <w:t>. The Welsh government mentions that the Act places duties on the following people: -</w:t>
      </w:r>
    </w:p>
    <w:p w:rsidR="0046603A" w:rsidRDefault="00F67F52" w:rsidP="00F67F52">
      <w:pPr>
        <w:pStyle w:val="ListParagraph"/>
        <w:numPr>
          <w:ilvl w:val="0"/>
          <w:numId w:val="1"/>
        </w:numPr>
      </w:pPr>
      <w:r>
        <w:t>School Governing bodies and head teachers</w:t>
      </w:r>
    </w:p>
    <w:p w:rsidR="00F67F52" w:rsidRDefault="00F67F52" w:rsidP="00F67F52">
      <w:pPr>
        <w:pStyle w:val="ListParagraph"/>
        <w:numPr>
          <w:ilvl w:val="0"/>
          <w:numId w:val="1"/>
        </w:numPr>
      </w:pPr>
      <w:r>
        <w:t>Teachers in charge and management committees of Pupil Referral Units (PRU)</w:t>
      </w:r>
    </w:p>
    <w:p w:rsidR="00F67F52" w:rsidRDefault="00F67F52" w:rsidP="00F67F52">
      <w:pPr>
        <w:pStyle w:val="ListParagraph"/>
        <w:numPr>
          <w:ilvl w:val="0"/>
          <w:numId w:val="1"/>
        </w:numPr>
      </w:pPr>
      <w:r>
        <w:t>Local authorities responsible for PRU’s</w:t>
      </w:r>
    </w:p>
    <w:p w:rsidR="00F67F52" w:rsidRDefault="00F67F52" w:rsidP="00F67F52">
      <w:pPr>
        <w:pStyle w:val="ListParagraph"/>
        <w:numPr>
          <w:ilvl w:val="0"/>
          <w:numId w:val="1"/>
        </w:numPr>
      </w:pPr>
      <w:r>
        <w:lastRenderedPageBreak/>
        <w:t xml:space="preserve">Providers of non-maintained nurseries </w:t>
      </w:r>
    </w:p>
    <w:p w:rsidR="00F67F52" w:rsidRDefault="00F67F52" w:rsidP="00F67F52">
      <w:pPr>
        <w:pStyle w:val="ListParagraph"/>
        <w:numPr>
          <w:ilvl w:val="0"/>
          <w:numId w:val="1"/>
        </w:numPr>
      </w:pPr>
      <w:r>
        <w:t>Local authorities that make provision for learning and teaching for a learner other than school or PRU by virtue of arrangements within section 19A of the Education Act 1996.</w:t>
      </w:r>
    </w:p>
    <w:p w:rsidR="00F67F52" w:rsidRPr="00805755" w:rsidRDefault="00070477" w:rsidP="00F67F52">
      <w:r>
        <w:t>Section</w:t>
      </w:r>
      <w:r w:rsidR="00F67F52">
        <w:t xml:space="preserve"> 19A of the </w:t>
      </w:r>
      <w:r>
        <w:t>Education</w:t>
      </w:r>
      <w:r w:rsidR="00F67F52">
        <w:t xml:space="preserve"> Act 1996 states that </w:t>
      </w:r>
      <w:r>
        <w:t>within Wales, local authorities are to make arrangements to provide suitable education opportunities for children who are of compulsory school age wither a school or otherwise for example due to illness or exclusion they may not receive suitable education for a certain period of time unless arrangements are make for them (The National Archives</w:t>
      </w:r>
      <w:bookmarkStart w:id="0" w:name="_GoBack"/>
      <w:bookmarkEnd w:id="0"/>
      <w:r>
        <w:t>, 2023)</w:t>
      </w:r>
    </w:p>
    <w:sectPr w:rsidR="00F67F52" w:rsidRPr="00805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BE6B3C"/>
    <w:multiLevelType w:val="hybridMultilevel"/>
    <w:tmpl w:val="48D2F992"/>
    <w:lvl w:ilvl="0" w:tplc="CFA4510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8B2"/>
    <w:rsid w:val="00042B40"/>
    <w:rsid w:val="00070477"/>
    <w:rsid w:val="000C17E3"/>
    <w:rsid w:val="000C74B2"/>
    <w:rsid w:val="000E35F6"/>
    <w:rsid w:val="00124E02"/>
    <w:rsid w:val="001961BF"/>
    <w:rsid w:val="001D4FBA"/>
    <w:rsid w:val="00226E85"/>
    <w:rsid w:val="00261A9B"/>
    <w:rsid w:val="002858DF"/>
    <w:rsid w:val="002A481F"/>
    <w:rsid w:val="002A6950"/>
    <w:rsid w:val="00302CE4"/>
    <w:rsid w:val="00313D60"/>
    <w:rsid w:val="00347701"/>
    <w:rsid w:val="0039450B"/>
    <w:rsid w:val="0046603A"/>
    <w:rsid w:val="00476FD4"/>
    <w:rsid w:val="004E4FF1"/>
    <w:rsid w:val="0050735B"/>
    <w:rsid w:val="00545FA6"/>
    <w:rsid w:val="0058203B"/>
    <w:rsid w:val="005E5651"/>
    <w:rsid w:val="0063036E"/>
    <w:rsid w:val="00640383"/>
    <w:rsid w:val="006408B2"/>
    <w:rsid w:val="00715404"/>
    <w:rsid w:val="007B0122"/>
    <w:rsid w:val="00800E5B"/>
    <w:rsid w:val="00805755"/>
    <w:rsid w:val="008155F8"/>
    <w:rsid w:val="0086341B"/>
    <w:rsid w:val="00890C5E"/>
    <w:rsid w:val="00936F28"/>
    <w:rsid w:val="009818CB"/>
    <w:rsid w:val="0098208E"/>
    <w:rsid w:val="009F2E8F"/>
    <w:rsid w:val="00A503F5"/>
    <w:rsid w:val="00A52FF9"/>
    <w:rsid w:val="00A8108E"/>
    <w:rsid w:val="00B56AA6"/>
    <w:rsid w:val="00BA16A5"/>
    <w:rsid w:val="00BE108B"/>
    <w:rsid w:val="00C15F8A"/>
    <w:rsid w:val="00C84182"/>
    <w:rsid w:val="00CA1C19"/>
    <w:rsid w:val="00DF2E3D"/>
    <w:rsid w:val="00E23F55"/>
    <w:rsid w:val="00E90EF1"/>
    <w:rsid w:val="00ED660E"/>
    <w:rsid w:val="00EE5AEB"/>
    <w:rsid w:val="00F67F52"/>
    <w:rsid w:val="00FE0F68"/>
    <w:rsid w:val="00FE2994"/>
    <w:rsid w:val="00FF1A61"/>
    <w:rsid w:val="00FF3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8BB19"/>
  <w15:chartTrackingRefBased/>
  <w15:docId w15:val="{1560813D-A447-432A-A921-2BBF615A4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4E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F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2024-04-18T20:23:00Z</dcterms:created>
  <dcterms:modified xsi:type="dcterms:W3CDTF">2024-04-18T20:23:00Z</dcterms:modified>
</cp:coreProperties>
</file>