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986802" w14:textId="77777777" w:rsidR="0016664A" w:rsidRPr="0016664A" w:rsidRDefault="0016664A" w:rsidP="0016664A">
      <w:pPr>
        <w:jc w:val="center"/>
        <w:rPr>
          <w:b/>
          <w:lang w:val="en-US"/>
        </w:rPr>
      </w:pPr>
      <w:r w:rsidRPr="0016664A">
        <w:rPr>
          <w:b/>
          <w:lang w:val="en-US"/>
        </w:rPr>
        <w:t>Programme: International Hotel Management (BA)</w:t>
      </w:r>
    </w:p>
    <w:p w14:paraId="4DDABE63" w14:textId="77777777" w:rsidR="0016664A" w:rsidRPr="0016664A" w:rsidRDefault="0016664A" w:rsidP="00CE0D8F">
      <w:pPr>
        <w:jc w:val="center"/>
        <w:rPr>
          <w:b/>
          <w:lang w:val="en-US"/>
        </w:rPr>
      </w:pPr>
      <w:r w:rsidRPr="0016664A">
        <w:rPr>
          <w:b/>
          <w:lang w:val="en-US"/>
        </w:rPr>
        <w:t>Module: International Meetings Ma</w:t>
      </w:r>
      <w:r w:rsidR="00CE0D8F">
        <w:rPr>
          <w:b/>
          <w:lang w:val="en-US"/>
        </w:rPr>
        <w:t>nagement for the Hotel Industry</w:t>
      </w:r>
    </w:p>
    <w:p w14:paraId="5BC6B581" w14:textId="77777777" w:rsidR="0016664A" w:rsidRPr="0016664A" w:rsidRDefault="0016664A" w:rsidP="0016664A">
      <w:pPr>
        <w:jc w:val="center"/>
        <w:rPr>
          <w:b/>
          <w:lang w:val="en-US"/>
        </w:rPr>
      </w:pPr>
      <w:r>
        <w:rPr>
          <w:b/>
          <w:lang w:val="en-US"/>
        </w:rPr>
        <w:t>Module code: BMIH6007</w:t>
      </w:r>
    </w:p>
    <w:p w14:paraId="0AAABA0F" w14:textId="2AA09FB8" w:rsidR="0016664A" w:rsidRPr="0016664A" w:rsidRDefault="0016664A" w:rsidP="00215D99">
      <w:pPr>
        <w:jc w:val="center"/>
        <w:rPr>
          <w:b/>
          <w:lang w:val="en-US"/>
        </w:rPr>
      </w:pPr>
      <w:r w:rsidRPr="0016664A">
        <w:rPr>
          <w:b/>
          <w:lang w:val="en-US"/>
        </w:rPr>
        <w:t>Assignment 1: Feasibility Pla</w:t>
      </w:r>
      <w:r>
        <w:rPr>
          <w:b/>
          <w:lang w:val="en-US"/>
        </w:rPr>
        <w:t>n for an International Meeting.</w:t>
      </w:r>
    </w:p>
    <w:p w14:paraId="52B077E3" w14:textId="77777777" w:rsidR="005B42DD" w:rsidRDefault="0016664A" w:rsidP="0016664A">
      <w:pPr>
        <w:jc w:val="center"/>
        <w:rPr>
          <w:b/>
          <w:lang w:val="en-US"/>
        </w:rPr>
      </w:pPr>
      <w:r>
        <w:rPr>
          <w:b/>
          <w:lang w:val="en-US"/>
        </w:rPr>
        <w:t>“</w:t>
      </w:r>
      <w:r w:rsidRPr="0016664A">
        <w:rPr>
          <w:b/>
          <w:bCs/>
        </w:rPr>
        <w:t>Winter Wonderland Charity Gala</w:t>
      </w:r>
      <w:r w:rsidRPr="0016664A">
        <w:rPr>
          <w:b/>
          <w:lang w:val="en-US"/>
        </w:rPr>
        <w:t>”</w:t>
      </w:r>
    </w:p>
    <w:p w14:paraId="5AE5A886" w14:textId="20D52C1E" w:rsidR="00A94251" w:rsidRDefault="00A94251" w:rsidP="0016664A">
      <w:pPr>
        <w:jc w:val="center"/>
        <w:rPr>
          <w:b/>
          <w:lang w:val="en-US"/>
        </w:rPr>
      </w:pPr>
      <w:r>
        <w:rPr>
          <w:b/>
          <w:lang w:val="en-US"/>
        </w:rPr>
        <w:t xml:space="preserve">Student name:Andreea Catalina Mecic </w:t>
      </w:r>
    </w:p>
    <w:p w14:paraId="7BF23B6A" w14:textId="115FD7BD" w:rsidR="00A94251" w:rsidRDefault="00A94251" w:rsidP="0016664A">
      <w:pPr>
        <w:jc w:val="center"/>
        <w:rPr>
          <w:b/>
          <w:lang w:val="en-US"/>
        </w:rPr>
      </w:pPr>
      <w:r>
        <w:rPr>
          <w:b/>
          <w:lang w:val="en-US"/>
        </w:rPr>
        <w:t>Student Number:22155</w:t>
      </w:r>
      <w:r w:rsidR="00866A3E">
        <w:rPr>
          <w:b/>
          <w:lang w:val="en-US"/>
        </w:rPr>
        <w:t>73</w:t>
      </w:r>
    </w:p>
    <w:p w14:paraId="5EAA0F74" w14:textId="7D290243" w:rsidR="00866A3E" w:rsidRDefault="00866A3E" w:rsidP="0016664A">
      <w:pPr>
        <w:jc w:val="center"/>
        <w:rPr>
          <w:b/>
          <w:lang w:val="en-US"/>
        </w:rPr>
      </w:pPr>
      <w:r>
        <w:rPr>
          <w:b/>
          <w:lang w:val="en-US"/>
        </w:rPr>
        <w:t>Lecturer:Christopher Wilkin</w:t>
      </w:r>
    </w:p>
    <w:p w14:paraId="56F42045" w14:textId="77777777" w:rsidR="005B42DD" w:rsidRDefault="005B42DD" w:rsidP="0016664A">
      <w:pPr>
        <w:jc w:val="center"/>
        <w:rPr>
          <w:b/>
          <w:lang w:val="en-US"/>
        </w:rPr>
      </w:pPr>
    </w:p>
    <w:p w14:paraId="6E86EAFA" w14:textId="77777777" w:rsidR="005B42DD" w:rsidRDefault="005B42DD">
      <w:pPr>
        <w:rPr>
          <w:b/>
          <w:lang w:val="en-US"/>
        </w:rPr>
      </w:pPr>
    </w:p>
    <w:p w14:paraId="48F178F3" w14:textId="77777777" w:rsidR="005B42DD" w:rsidRDefault="005B42DD">
      <w:pPr>
        <w:rPr>
          <w:b/>
          <w:lang w:val="en-US"/>
        </w:rPr>
      </w:pPr>
    </w:p>
    <w:p w14:paraId="72B9CCFA" w14:textId="77777777" w:rsidR="005B42DD" w:rsidRDefault="005B42DD">
      <w:pPr>
        <w:rPr>
          <w:b/>
          <w:lang w:val="en-US"/>
        </w:rPr>
      </w:pPr>
    </w:p>
    <w:p w14:paraId="5CF996B1" w14:textId="77777777" w:rsidR="005B42DD" w:rsidRDefault="005B42DD">
      <w:pPr>
        <w:spacing w:after="160" w:line="259" w:lineRule="auto"/>
        <w:jc w:val="left"/>
        <w:rPr>
          <w:b/>
          <w:lang w:val="en-US"/>
        </w:rPr>
      </w:pPr>
      <w:r>
        <w:rPr>
          <w:b/>
          <w:lang w:val="en-US"/>
        </w:rPr>
        <w:br w:type="page"/>
      </w:r>
    </w:p>
    <w:p w14:paraId="6E16F883" w14:textId="77777777" w:rsidR="005B42DD" w:rsidRDefault="005B42DD">
      <w:pPr>
        <w:rPr>
          <w:b/>
          <w:lang w:val="en-US"/>
        </w:rPr>
      </w:pPr>
    </w:p>
    <w:p w14:paraId="0248AF3B" w14:textId="77777777" w:rsidR="005B42DD" w:rsidRDefault="005B42DD">
      <w:pPr>
        <w:rPr>
          <w:b/>
          <w:lang w:val="en-US"/>
        </w:rPr>
      </w:pPr>
    </w:p>
    <w:p w14:paraId="397724A7" w14:textId="77777777" w:rsidR="005B42DD" w:rsidRDefault="005B42DD">
      <w:pPr>
        <w:rPr>
          <w:b/>
          <w:lang w:val="en-US"/>
        </w:rPr>
      </w:pPr>
    </w:p>
    <w:p w14:paraId="2AC5F9AE" w14:textId="77777777" w:rsidR="009C409D" w:rsidRDefault="00622E31">
      <w:pPr>
        <w:rPr>
          <w:b/>
          <w:lang w:val="en-US"/>
        </w:rPr>
      </w:pPr>
      <w:r w:rsidRPr="005B42DD">
        <w:rPr>
          <w:b/>
          <w:lang w:val="en-US"/>
        </w:rPr>
        <w:t xml:space="preserve">Slide 1: Title </w:t>
      </w:r>
    </w:p>
    <w:p w14:paraId="08085EFB" w14:textId="77777777" w:rsidR="00C253AC" w:rsidRPr="005B42DD" w:rsidRDefault="00C253AC" w:rsidP="00C253AC">
      <w:pPr>
        <w:jc w:val="center"/>
        <w:rPr>
          <w:b/>
          <w:lang w:val="en-US"/>
        </w:rPr>
      </w:pPr>
      <w:r w:rsidRPr="00C253AC">
        <w:rPr>
          <w:b/>
          <w:noProof/>
          <w:lang w:val="en-US" w:eastAsia="en-US"/>
        </w:rPr>
        <w:drawing>
          <wp:inline distT="0" distB="0" distL="0" distR="0" wp14:anchorId="46AA7B0B" wp14:editId="153F1CDB">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638" cy="2572109"/>
                    </a:xfrm>
                    <a:prstGeom prst="rect">
                      <a:avLst/>
                    </a:prstGeom>
                  </pic:spPr>
                </pic:pic>
              </a:graphicData>
            </a:graphic>
          </wp:inline>
        </w:drawing>
      </w:r>
    </w:p>
    <w:p w14:paraId="443083B2" w14:textId="77777777" w:rsidR="00622E31" w:rsidRDefault="00622E31">
      <w:pPr>
        <w:rPr>
          <w:b/>
          <w:lang w:val="en-US"/>
        </w:rPr>
      </w:pPr>
      <w:r w:rsidRPr="00542792">
        <w:rPr>
          <w:b/>
          <w:lang w:val="en-US"/>
        </w:rPr>
        <w:t xml:space="preserve">Slide 2: Introduction </w:t>
      </w:r>
    </w:p>
    <w:p w14:paraId="14392C91" w14:textId="77777777" w:rsidR="00C253AC" w:rsidRDefault="003C0CE9" w:rsidP="00C253AC">
      <w:pPr>
        <w:jc w:val="center"/>
        <w:rPr>
          <w:lang w:val="en-US"/>
        </w:rPr>
      </w:pPr>
      <w:r w:rsidRPr="003C0CE9">
        <w:rPr>
          <w:noProof/>
          <w:lang w:val="en-US"/>
        </w:rPr>
        <w:drawing>
          <wp:inline distT="0" distB="0" distL="0" distR="0" wp14:anchorId="3142B874" wp14:editId="67AB0B23">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638" cy="2572109"/>
                    </a:xfrm>
                    <a:prstGeom prst="rect">
                      <a:avLst/>
                    </a:prstGeom>
                  </pic:spPr>
                </pic:pic>
              </a:graphicData>
            </a:graphic>
          </wp:inline>
        </w:drawing>
      </w:r>
    </w:p>
    <w:p w14:paraId="706F758A" w14:textId="77777777" w:rsidR="00A46FFD" w:rsidRPr="00A46FFD" w:rsidRDefault="00AF48AE">
      <w:pPr>
        <w:rPr>
          <w:lang w:val="en-US"/>
        </w:rPr>
      </w:pPr>
      <w:r w:rsidRPr="00AF48AE">
        <w:rPr>
          <w:lang w:val="en-US"/>
        </w:rPr>
        <w:t>Welcome to the presentation of the Winter Wonderland Charity Gala. In the following lines, this presentation will take you through the market, operational, and financial details of the event. This black-tie gala combines AI experiences and business innovations infused into an interactive winter theme to raise funds for technology education efforts i</w:t>
      </w:r>
      <w:r>
        <w:rPr>
          <w:lang w:val="en-US"/>
        </w:rPr>
        <w:t>n lesser-privileged populations</w:t>
      </w:r>
      <w:r w:rsidR="00FA39EC">
        <w:rPr>
          <w:lang w:val="en-US"/>
        </w:rPr>
        <w:t>.</w:t>
      </w:r>
    </w:p>
    <w:p w14:paraId="7EFD182E" w14:textId="77777777" w:rsidR="00C253AC" w:rsidRDefault="00622E31" w:rsidP="00542792">
      <w:pPr>
        <w:rPr>
          <w:b/>
          <w:lang w:val="en-US"/>
        </w:rPr>
      </w:pPr>
      <w:r w:rsidRPr="00FA39EC">
        <w:rPr>
          <w:b/>
          <w:lang w:val="en-US"/>
        </w:rPr>
        <w:t xml:space="preserve">Slide 3: </w:t>
      </w:r>
      <w:r w:rsidR="002204EE" w:rsidRPr="00FA39EC">
        <w:rPr>
          <w:b/>
          <w:lang w:val="en-US"/>
        </w:rPr>
        <w:t xml:space="preserve">Event Content and </w:t>
      </w:r>
      <w:r w:rsidR="00A33E41">
        <w:rPr>
          <w:b/>
          <w:lang w:val="en-US"/>
        </w:rPr>
        <w:t>Context</w:t>
      </w:r>
    </w:p>
    <w:p w14:paraId="4E958FE0" w14:textId="77777777" w:rsidR="00C253AC" w:rsidRDefault="003C0CE9" w:rsidP="00C253AC">
      <w:pPr>
        <w:jc w:val="center"/>
        <w:rPr>
          <w:b/>
          <w:lang w:val="en-US"/>
        </w:rPr>
      </w:pPr>
      <w:r w:rsidRPr="003C0CE9">
        <w:rPr>
          <w:b/>
          <w:noProof/>
          <w:lang w:val="en-US"/>
        </w:rPr>
        <w:drawing>
          <wp:inline distT="0" distB="0" distL="0" distR="0" wp14:anchorId="27D7251E" wp14:editId="03B7BCDB">
            <wp:extent cx="4572638" cy="257210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5ABD6542" w14:textId="77777777" w:rsidR="00FA39EC" w:rsidRPr="00C253AC" w:rsidRDefault="00AF48AE" w:rsidP="00542792">
      <w:pPr>
        <w:rPr>
          <w:b/>
          <w:lang w:val="en-US"/>
        </w:rPr>
      </w:pPr>
      <w:r w:rsidRPr="00AF48AE">
        <w:rPr>
          <w:lang w:val="en-US"/>
        </w:rPr>
        <w:t>The Winter Wonderland Charity Gala is black-tie-only, concentrating all its energies on raising funds for educational technology in disadvantaged communities. Entertainment will include AI-backed customized guest experiences, AI-based silent auctions, keynote addresses by influential leaders and change agents who will be speaking on the business and philanthropic impacts of AI, among others. Winter wonderland is, after all, quite an</w:t>
      </w:r>
      <w:r>
        <w:rPr>
          <w:lang w:val="en-US"/>
        </w:rPr>
        <w:t xml:space="preserve"> enchanting, immersive backdrop</w:t>
      </w:r>
      <w:r w:rsidR="00F74EBE">
        <w:rPr>
          <w:lang w:val="en-US"/>
        </w:rPr>
        <w:t>.</w:t>
      </w:r>
    </w:p>
    <w:p w14:paraId="2EE2697F" w14:textId="77777777" w:rsidR="00C253AC" w:rsidRDefault="00622E31" w:rsidP="00542792">
      <w:pPr>
        <w:rPr>
          <w:b/>
          <w:lang w:val="en-US"/>
        </w:rPr>
      </w:pPr>
      <w:r w:rsidRPr="00F74EBE">
        <w:rPr>
          <w:b/>
          <w:lang w:val="en-US"/>
        </w:rPr>
        <w:t xml:space="preserve">Slide 4: Event Objectives </w:t>
      </w:r>
    </w:p>
    <w:p w14:paraId="3EF602C8" w14:textId="77777777" w:rsidR="00C253AC" w:rsidRDefault="003C0CE9" w:rsidP="00C253AC">
      <w:pPr>
        <w:jc w:val="center"/>
        <w:rPr>
          <w:b/>
          <w:lang w:val="en-US"/>
        </w:rPr>
      </w:pPr>
      <w:r w:rsidRPr="003C0CE9">
        <w:rPr>
          <w:b/>
          <w:noProof/>
          <w:lang w:val="en-US"/>
        </w:rPr>
        <w:drawing>
          <wp:inline distT="0" distB="0" distL="0" distR="0" wp14:anchorId="3AD4BF94" wp14:editId="0EC65614">
            <wp:extent cx="4572638" cy="25721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p w14:paraId="7ED57DBB" w14:textId="77777777" w:rsidR="00AF48AE" w:rsidRDefault="00AF48AE" w:rsidP="00542792">
      <w:pPr>
        <w:rPr>
          <w:lang w:val="en-US"/>
        </w:rPr>
      </w:pPr>
      <w:r w:rsidRPr="00AF48AE">
        <w:rPr>
          <w:lang w:val="en-US"/>
        </w:rPr>
        <w:t>In the production of that event, Winter Wonderland Charity Gala can help create a few important outcomes. It will help charity professionals understand how AI can support them in their daily work, empower business/charity partnerships, raise needed funds for technology education, and answer the question of ethical accountability of AI when applied to philanthropy and social causes.</w:t>
      </w:r>
    </w:p>
    <w:p w14:paraId="5F456F49" w14:textId="77777777" w:rsidR="00622E31" w:rsidRDefault="00622E31" w:rsidP="00542792">
      <w:pPr>
        <w:rPr>
          <w:b/>
          <w:lang w:val="en-US"/>
        </w:rPr>
      </w:pPr>
      <w:r w:rsidRPr="00B100CB">
        <w:rPr>
          <w:b/>
          <w:lang w:val="en-US"/>
        </w:rPr>
        <w:t>Slide 5: Market Factor: Target Audience</w:t>
      </w:r>
      <w:r w:rsidR="00542792" w:rsidRPr="00B100CB">
        <w:rPr>
          <w:b/>
          <w:lang w:val="en-US"/>
        </w:rPr>
        <w:t xml:space="preserve"> </w:t>
      </w:r>
    </w:p>
    <w:p w14:paraId="05CB2335" w14:textId="77777777" w:rsidR="00C253AC" w:rsidRDefault="00C253AC" w:rsidP="00C253AC">
      <w:pPr>
        <w:jc w:val="center"/>
        <w:rPr>
          <w:b/>
          <w:lang w:val="en-US"/>
        </w:rPr>
      </w:pPr>
      <w:r w:rsidRPr="00C253AC">
        <w:rPr>
          <w:b/>
          <w:noProof/>
          <w:lang w:val="en-US" w:eastAsia="en-US"/>
        </w:rPr>
        <w:drawing>
          <wp:inline distT="0" distB="0" distL="0" distR="0" wp14:anchorId="69E0F16A" wp14:editId="759A5987">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tbl>
      <w:tblPr>
        <w:tblStyle w:val="Tabelgril"/>
        <w:tblW w:w="0" w:type="auto"/>
        <w:tblLook w:val="04A0" w:firstRow="1" w:lastRow="0" w:firstColumn="1" w:lastColumn="0" w:noHBand="0" w:noVBand="1"/>
      </w:tblPr>
      <w:tblGrid>
        <w:gridCol w:w="2547"/>
        <w:gridCol w:w="6803"/>
      </w:tblGrid>
      <w:tr w:rsidR="00046579" w:rsidRPr="00046579" w14:paraId="26291E37" w14:textId="77777777" w:rsidTr="00046579">
        <w:tc>
          <w:tcPr>
            <w:tcW w:w="2547" w:type="dxa"/>
          </w:tcPr>
          <w:p w14:paraId="5D125A01" w14:textId="77777777" w:rsidR="00046579" w:rsidRPr="00046579" w:rsidRDefault="00046579" w:rsidP="00046579">
            <w:pPr>
              <w:rPr>
                <w:lang w:val="en-US"/>
              </w:rPr>
            </w:pPr>
            <w:r w:rsidRPr="00046579">
              <w:rPr>
                <w:lang w:val="en-US"/>
              </w:rPr>
              <w:t xml:space="preserve">Segmentation </w:t>
            </w:r>
          </w:p>
        </w:tc>
        <w:tc>
          <w:tcPr>
            <w:tcW w:w="6803" w:type="dxa"/>
          </w:tcPr>
          <w:p w14:paraId="2413C995" w14:textId="77777777" w:rsidR="00046579" w:rsidRPr="00046579" w:rsidRDefault="00046579" w:rsidP="00046579">
            <w:pPr>
              <w:rPr>
                <w:lang w:val="en-US"/>
              </w:rPr>
            </w:pPr>
            <w:r w:rsidRPr="00046579">
              <w:rPr>
                <w:lang w:val="en-US"/>
              </w:rPr>
              <w:t xml:space="preserve">Details </w:t>
            </w:r>
          </w:p>
        </w:tc>
      </w:tr>
      <w:tr w:rsidR="00046579" w:rsidRPr="00046579" w14:paraId="4CA697AE" w14:textId="77777777" w:rsidTr="00046579">
        <w:tc>
          <w:tcPr>
            <w:tcW w:w="2547" w:type="dxa"/>
          </w:tcPr>
          <w:p w14:paraId="1278E998" w14:textId="77777777" w:rsidR="00046579" w:rsidRPr="00046579" w:rsidRDefault="00046579" w:rsidP="00046579">
            <w:pPr>
              <w:rPr>
                <w:lang w:val="en-US"/>
              </w:rPr>
            </w:pPr>
            <w:r w:rsidRPr="00046579">
              <w:rPr>
                <w:lang w:val="en-US"/>
              </w:rPr>
              <w:t>Demographic</w:t>
            </w:r>
          </w:p>
        </w:tc>
        <w:tc>
          <w:tcPr>
            <w:tcW w:w="6803" w:type="dxa"/>
          </w:tcPr>
          <w:p w14:paraId="43A615E1" w14:textId="77777777" w:rsidR="006934BF" w:rsidRPr="006934BF" w:rsidRDefault="006934BF" w:rsidP="006934BF">
            <w:pPr>
              <w:pStyle w:val="Listparagraf"/>
              <w:numPr>
                <w:ilvl w:val="0"/>
                <w:numId w:val="23"/>
              </w:numPr>
              <w:rPr>
                <w:lang w:val="en-US"/>
              </w:rPr>
            </w:pPr>
            <w:r w:rsidRPr="006934BF">
              <w:rPr>
                <w:lang w:val="en-US"/>
              </w:rPr>
              <w:t>Charity professionals</w:t>
            </w:r>
          </w:p>
          <w:p w14:paraId="55A23247" w14:textId="77777777" w:rsidR="006934BF" w:rsidRPr="006934BF" w:rsidRDefault="006934BF" w:rsidP="006934BF">
            <w:pPr>
              <w:pStyle w:val="Listparagraf"/>
              <w:numPr>
                <w:ilvl w:val="0"/>
                <w:numId w:val="23"/>
              </w:numPr>
              <w:rPr>
                <w:lang w:val="en-US"/>
              </w:rPr>
            </w:pPr>
            <w:r w:rsidRPr="006934BF">
              <w:rPr>
                <w:lang w:val="en-US"/>
              </w:rPr>
              <w:t>Business leaders</w:t>
            </w:r>
          </w:p>
          <w:p w14:paraId="4A6FA9F4" w14:textId="77777777" w:rsidR="006934BF" w:rsidRPr="006934BF" w:rsidRDefault="006934BF" w:rsidP="006934BF">
            <w:pPr>
              <w:pStyle w:val="Listparagraf"/>
              <w:numPr>
                <w:ilvl w:val="0"/>
                <w:numId w:val="23"/>
              </w:numPr>
              <w:rPr>
                <w:lang w:val="en-US"/>
              </w:rPr>
            </w:pPr>
            <w:r w:rsidRPr="006934BF">
              <w:rPr>
                <w:lang w:val="en-US"/>
              </w:rPr>
              <w:t>T</w:t>
            </w:r>
            <w:r w:rsidR="00046579" w:rsidRPr="006934BF">
              <w:rPr>
                <w:lang w:val="en-US"/>
              </w:rPr>
              <w:t>ec</w:t>
            </w:r>
            <w:r w:rsidRPr="006934BF">
              <w:rPr>
                <w:lang w:val="en-US"/>
              </w:rPr>
              <w:t>h experts</w:t>
            </w:r>
          </w:p>
          <w:p w14:paraId="38D7DF84" w14:textId="77777777" w:rsidR="00046579" w:rsidRPr="006934BF" w:rsidRDefault="00046579" w:rsidP="006934BF">
            <w:pPr>
              <w:pStyle w:val="Listparagraf"/>
              <w:numPr>
                <w:ilvl w:val="0"/>
                <w:numId w:val="23"/>
              </w:numPr>
              <w:rPr>
                <w:lang w:val="en-US"/>
              </w:rPr>
            </w:pPr>
            <w:r w:rsidRPr="006934BF">
              <w:rPr>
                <w:lang w:val="en-US"/>
              </w:rPr>
              <w:t>25-55 years old</w:t>
            </w:r>
          </w:p>
        </w:tc>
      </w:tr>
      <w:tr w:rsidR="00046579" w:rsidRPr="00046579" w14:paraId="43B9DC50" w14:textId="77777777" w:rsidTr="00046579">
        <w:tc>
          <w:tcPr>
            <w:tcW w:w="2547" w:type="dxa"/>
          </w:tcPr>
          <w:p w14:paraId="2E15C80D" w14:textId="77777777" w:rsidR="00046579" w:rsidRPr="00046579" w:rsidRDefault="00046579" w:rsidP="00046579">
            <w:pPr>
              <w:rPr>
                <w:lang w:val="en-US"/>
              </w:rPr>
            </w:pPr>
            <w:r w:rsidRPr="00046579">
              <w:rPr>
                <w:lang w:val="en-US"/>
              </w:rPr>
              <w:t>Psychographic</w:t>
            </w:r>
          </w:p>
        </w:tc>
        <w:tc>
          <w:tcPr>
            <w:tcW w:w="6803" w:type="dxa"/>
          </w:tcPr>
          <w:p w14:paraId="14A86C66" w14:textId="77777777" w:rsidR="00A56593" w:rsidRPr="00A56593" w:rsidRDefault="00A56593" w:rsidP="00A56593">
            <w:pPr>
              <w:pStyle w:val="Listparagraf"/>
              <w:numPr>
                <w:ilvl w:val="0"/>
                <w:numId w:val="24"/>
              </w:numPr>
              <w:rPr>
                <w:lang w:val="en-US"/>
              </w:rPr>
            </w:pPr>
            <w:r w:rsidRPr="00A56593">
              <w:rPr>
                <w:lang w:val="en-US"/>
              </w:rPr>
              <w:t>Socially conscious</w:t>
            </w:r>
          </w:p>
          <w:p w14:paraId="1C533815" w14:textId="77777777" w:rsidR="00A56593" w:rsidRPr="00A56593" w:rsidRDefault="00A56593" w:rsidP="00A56593">
            <w:pPr>
              <w:pStyle w:val="Listparagraf"/>
              <w:numPr>
                <w:ilvl w:val="0"/>
                <w:numId w:val="24"/>
              </w:numPr>
              <w:rPr>
                <w:lang w:val="en-US"/>
              </w:rPr>
            </w:pPr>
            <w:r w:rsidRPr="00A56593">
              <w:rPr>
                <w:lang w:val="en-US"/>
              </w:rPr>
              <w:t>Innovation-driven</w:t>
            </w:r>
          </w:p>
          <w:p w14:paraId="3F9B4BDB" w14:textId="77777777" w:rsidR="00046579" w:rsidRPr="00A56593" w:rsidRDefault="00A56593" w:rsidP="00A56593">
            <w:pPr>
              <w:pStyle w:val="Listparagraf"/>
              <w:numPr>
                <w:ilvl w:val="0"/>
                <w:numId w:val="24"/>
              </w:numPr>
              <w:rPr>
                <w:lang w:val="en-US"/>
              </w:rPr>
            </w:pPr>
            <w:r w:rsidRPr="00A56593">
              <w:rPr>
                <w:lang w:val="en-US"/>
              </w:rPr>
              <w:t>I</w:t>
            </w:r>
            <w:r w:rsidR="00046579" w:rsidRPr="00A56593">
              <w:rPr>
                <w:lang w:val="en-US"/>
              </w:rPr>
              <w:t>nterested in AI and philanthropy</w:t>
            </w:r>
          </w:p>
        </w:tc>
      </w:tr>
      <w:tr w:rsidR="00046579" w:rsidRPr="00046579" w14:paraId="24D7BB1A" w14:textId="77777777" w:rsidTr="00046579">
        <w:tc>
          <w:tcPr>
            <w:tcW w:w="2547" w:type="dxa"/>
          </w:tcPr>
          <w:p w14:paraId="4C45B50A" w14:textId="77777777" w:rsidR="00046579" w:rsidRPr="00046579" w:rsidRDefault="00046579" w:rsidP="00046579">
            <w:pPr>
              <w:rPr>
                <w:lang w:val="en-US"/>
              </w:rPr>
            </w:pPr>
            <w:r w:rsidRPr="00046579">
              <w:rPr>
                <w:lang w:val="en-US"/>
              </w:rPr>
              <w:t>Behavioral</w:t>
            </w:r>
          </w:p>
        </w:tc>
        <w:tc>
          <w:tcPr>
            <w:tcW w:w="6803" w:type="dxa"/>
          </w:tcPr>
          <w:p w14:paraId="293F2184" w14:textId="77777777" w:rsidR="00A56593" w:rsidRPr="00A56593" w:rsidRDefault="00A56593" w:rsidP="00A56593">
            <w:pPr>
              <w:pStyle w:val="Listparagraf"/>
              <w:numPr>
                <w:ilvl w:val="0"/>
                <w:numId w:val="25"/>
              </w:numPr>
              <w:rPr>
                <w:lang w:val="en-US"/>
              </w:rPr>
            </w:pPr>
            <w:r w:rsidRPr="00A56593">
              <w:rPr>
                <w:lang w:val="en-US"/>
              </w:rPr>
              <w:t>Early adopters of technology</w:t>
            </w:r>
          </w:p>
          <w:p w14:paraId="75F59978" w14:textId="77777777" w:rsidR="00A56593" w:rsidRPr="00A56593" w:rsidRDefault="00A56593" w:rsidP="00A56593">
            <w:pPr>
              <w:pStyle w:val="Listparagraf"/>
              <w:numPr>
                <w:ilvl w:val="0"/>
                <w:numId w:val="25"/>
              </w:numPr>
              <w:rPr>
                <w:lang w:val="en-US"/>
              </w:rPr>
            </w:pPr>
            <w:r w:rsidRPr="00A56593">
              <w:rPr>
                <w:lang w:val="en-US"/>
              </w:rPr>
              <w:t>Interested in CSR initiatives</w:t>
            </w:r>
          </w:p>
          <w:p w14:paraId="6A0D8C99" w14:textId="77777777" w:rsidR="00046579" w:rsidRPr="00A56593" w:rsidRDefault="00A56593" w:rsidP="00A56593">
            <w:pPr>
              <w:pStyle w:val="Listparagraf"/>
              <w:numPr>
                <w:ilvl w:val="0"/>
                <w:numId w:val="25"/>
              </w:numPr>
              <w:rPr>
                <w:lang w:val="en-US"/>
              </w:rPr>
            </w:pPr>
            <w:r w:rsidRPr="00A56593">
              <w:rPr>
                <w:lang w:val="en-US"/>
              </w:rPr>
              <w:t>A</w:t>
            </w:r>
            <w:r w:rsidR="00046579" w:rsidRPr="00A56593">
              <w:rPr>
                <w:lang w:val="en-US"/>
              </w:rPr>
              <w:t>ctively seek networking</w:t>
            </w:r>
          </w:p>
        </w:tc>
      </w:tr>
      <w:tr w:rsidR="00046579" w:rsidRPr="00046579" w14:paraId="5A46CCC9" w14:textId="77777777" w:rsidTr="00046579">
        <w:tc>
          <w:tcPr>
            <w:tcW w:w="2547" w:type="dxa"/>
          </w:tcPr>
          <w:p w14:paraId="03318F0B" w14:textId="77777777" w:rsidR="00046579" w:rsidRPr="00046579" w:rsidRDefault="00046579" w:rsidP="00046579">
            <w:pPr>
              <w:rPr>
                <w:lang w:val="en-US"/>
              </w:rPr>
            </w:pPr>
            <w:r w:rsidRPr="00046579">
              <w:rPr>
                <w:lang w:val="en-US"/>
              </w:rPr>
              <w:t>Geographic</w:t>
            </w:r>
          </w:p>
        </w:tc>
        <w:tc>
          <w:tcPr>
            <w:tcW w:w="6803" w:type="dxa"/>
          </w:tcPr>
          <w:p w14:paraId="1F494E1F" w14:textId="77777777" w:rsidR="00046579" w:rsidRPr="00A56593" w:rsidRDefault="00046579" w:rsidP="00A56593">
            <w:pPr>
              <w:pStyle w:val="Listparagraf"/>
              <w:numPr>
                <w:ilvl w:val="0"/>
                <w:numId w:val="26"/>
              </w:numPr>
              <w:rPr>
                <w:lang w:val="en-US"/>
              </w:rPr>
            </w:pPr>
            <w:r w:rsidRPr="00A56593">
              <w:rPr>
                <w:lang w:val="en-US"/>
              </w:rPr>
              <w:t>Primarily UK-based, with some international attendees from tech and charity sectors</w:t>
            </w:r>
          </w:p>
        </w:tc>
      </w:tr>
    </w:tbl>
    <w:p w14:paraId="692B1D79" w14:textId="77777777" w:rsidR="00B100CB" w:rsidRPr="00046579" w:rsidRDefault="00B100CB" w:rsidP="00046579">
      <w:pPr>
        <w:rPr>
          <w:b/>
          <w:lang w:val="en-US"/>
        </w:rPr>
      </w:pPr>
    </w:p>
    <w:p w14:paraId="36169EB9" w14:textId="77777777" w:rsidR="00AF48AE" w:rsidRDefault="00AF48AE" w:rsidP="00542792">
      <w:pPr>
        <w:rPr>
          <w:lang w:val="en-US"/>
        </w:rPr>
      </w:pPr>
      <w:r w:rsidRPr="00AF48AE">
        <w:rPr>
          <w:lang w:val="en-US"/>
        </w:rPr>
        <w:t>The target group for the event will comprise charity professionals: managers and digital leads with an interest in making use of AI for good. Specifically, business and tech leaders, especially from CSR departments and innovation teams, and focusing on social causes, will also be prime focuses. The event is UK-based; consequently, participants will be expected to join in from all parts of the UK. Some international interest will also be expected, mainly from interested tech and charity professionals.</w:t>
      </w:r>
    </w:p>
    <w:p w14:paraId="1CD3EB09" w14:textId="77777777" w:rsidR="00622E31" w:rsidRDefault="00622E31" w:rsidP="00542792">
      <w:pPr>
        <w:rPr>
          <w:b/>
          <w:lang w:val="en-US"/>
        </w:rPr>
      </w:pPr>
      <w:r w:rsidRPr="00A35BE5">
        <w:rPr>
          <w:b/>
          <w:lang w:val="en-US"/>
        </w:rPr>
        <w:t xml:space="preserve">Slide 6: </w:t>
      </w:r>
      <w:r w:rsidR="002204EE" w:rsidRPr="00A35BE5">
        <w:rPr>
          <w:b/>
          <w:lang w:val="en-US"/>
        </w:rPr>
        <w:t xml:space="preserve">Market Factor- Demand and </w:t>
      </w:r>
      <w:r w:rsidR="00A35BE5">
        <w:rPr>
          <w:b/>
          <w:lang w:val="en-US"/>
        </w:rPr>
        <w:t xml:space="preserve">Competition </w:t>
      </w:r>
    </w:p>
    <w:p w14:paraId="08EC8B38" w14:textId="77777777" w:rsidR="00C253AC" w:rsidRDefault="003C0CE9" w:rsidP="00C253AC">
      <w:pPr>
        <w:jc w:val="center"/>
        <w:rPr>
          <w:b/>
          <w:lang w:val="en-US"/>
        </w:rPr>
      </w:pPr>
      <w:r w:rsidRPr="003C0CE9">
        <w:rPr>
          <w:b/>
          <w:noProof/>
          <w:lang w:val="en-US"/>
        </w:rPr>
        <w:drawing>
          <wp:inline distT="0" distB="0" distL="0" distR="0" wp14:anchorId="3D699112" wp14:editId="15EF3124">
            <wp:extent cx="4572638" cy="25721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p>
    <w:p w14:paraId="75A599BD" w14:textId="77777777" w:rsidR="00A35BE5" w:rsidRPr="00435BDA" w:rsidRDefault="00AF48AE" w:rsidP="00A23861">
      <w:pPr>
        <w:rPr>
          <w:lang w:val="en-US"/>
        </w:rPr>
      </w:pPr>
      <w:r w:rsidRPr="00AF48AE">
        <w:rPr>
          <w:lang w:val="en-US"/>
        </w:rPr>
        <w:t>The demand for charity organizations to go digital is increasing with AI. Organizations have to adapt themselves to digital transformation strategies, especially in post-pandemic times. Slightly through competitiveness has been brought in with pure-play competitors who strictly focus on AI; events like the UK Charity Digital Summit and Fundraising Everywhere create this situation. Our AI-driven charity-focused positioning w</w:t>
      </w:r>
      <w:r>
        <w:rPr>
          <w:lang w:val="en-US"/>
        </w:rPr>
        <w:t>ill put us in a unique position.</w:t>
      </w:r>
    </w:p>
    <w:p w14:paraId="6D07E2EA" w14:textId="77777777" w:rsidR="002204EE" w:rsidRDefault="002204EE" w:rsidP="00542792">
      <w:pPr>
        <w:rPr>
          <w:b/>
          <w:lang w:val="en-US"/>
        </w:rPr>
      </w:pPr>
      <w:r w:rsidRPr="00435BDA">
        <w:rPr>
          <w:b/>
          <w:lang w:val="en-US"/>
        </w:rPr>
        <w:t xml:space="preserve">Slide 7: Market Factor- Marketing </w:t>
      </w:r>
      <w:r w:rsidR="007B31A9">
        <w:rPr>
          <w:b/>
          <w:lang w:val="en-US"/>
        </w:rPr>
        <w:t xml:space="preserve">Activities </w:t>
      </w:r>
    </w:p>
    <w:p w14:paraId="62992391" w14:textId="77777777" w:rsidR="00C253AC" w:rsidRDefault="003C0CE9" w:rsidP="00C253AC">
      <w:pPr>
        <w:jc w:val="center"/>
        <w:rPr>
          <w:lang w:val="en-US"/>
        </w:rPr>
      </w:pPr>
      <w:r w:rsidRPr="003C0CE9">
        <w:rPr>
          <w:noProof/>
          <w:lang w:val="en-US"/>
        </w:rPr>
        <w:drawing>
          <wp:inline distT="0" distB="0" distL="0" distR="0" wp14:anchorId="143CDE24" wp14:editId="7E22B70F">
            <wp:extent cx="4572638" cy="25721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27F6558F" w14:textId="77777777" w:rsidR="00AF48AE" w:rsidRDefault="00AF48AE" w:rsidP="00542792">
      <w:pPr>
        <w:rPr>
          <w:lang w:val="en-US"/>
        </w:rPr>
      </w:pPr>
      <w:r w:rsidRPr="00AF48AE">
        <w:rPr>
          <w:lang w:val="en-US"/>
        </w:rPr>
        <w:t>Event will use platforms like LinkedIn and Twitter to reach charity professionals and tech professionals for marketing the event successfully. This event is partnering charity organizations and the tech companies in this event only for the sake of promotions of the newsletter. Also, this event expands our reach and engagement using the promotion from a company like IBM and using the influencers' engagement (Yu et al. 2024).</w:t>
      </w:r>
    </w:p>
    <w:p w14:paraId="303D074C" w14:textId="77777777" w:rsidR="002204EE" w:rsidRDefault="002204EE" w:rsidP="00542792">
      <w:pPr>
        <w:rPr>
          <w:b/>
          <w:lang w:val="en-US"/>
        </w:rPr>
      </w:pPr>
      <w:r w:rsidRPr="00341D53">
        <w:rPr>
          <w:b/>
          <w:lang w:val="en-US"/>
        </w:rPr>
        <w:t xml:space="preserve">Slide 8: </w:t>
      </w:r>
      <w:r w:rsidR="00F06FAD" w:rsidRPr="00341D53">
        <w:rPr>
          <w:b/>
          <w:lang w:val="en-US"/>
        </w:rPr>
        <w:t>Event</w:t>
      </w:r>
      <w:r w:rsidR="00591214" w:rsidRPr="00341D53">
        <w:rPr>
          <w:b/>
          <w:lang w:val="en-US"/>
        </w:rPr>
        <w:t xml:space="preserve"> Location and Venue </w:t>
      </w:r>
    </w:p>
    <w:p w14:paraId="304DB8DD" w14:textId="77777777" w:rsidR="00C253AC" w:rsidRDefault="003C0CE9" w:rsidP="00C253AC">
      <w:pPr>
        <w:jc w:val="center"/>
        <w:rPr>
          <w:lang w:val="en-US"/>
        </w:rPr>
      </w:pPr>
      <w:r w:rsidRPr="003C0CE9">
        <w:rPr>
          <w:noProof/>
          <w:lang w:val="en-US"/>
        </w:rPr>
        <w:drawing>
          <wp:inline distT="0" distB="0" distL="0" distR="0" wp14:anchorId="14D5AC31" wp14:editId="643BA34C">
            <wp:extent cx="4572638" cy="25721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p w14:paraId="30B9D05A" w14:textId="77777777" w:rsidR="00AF48AE" w:rsidRDefault="00AF48AE" w:rsidP="00542792">
      <w:pPr>
        <w:rPr>
          <w:lang w:val="en-US"/>
        </w:rPr>
      </w:pPr>
      <w:r w:rsidRPr="00AF48AE">
        <w:rPr>
          <w:lang w:val="en-US"/>
        </w:rPr>
        <w:t>Excel London is very perfect venue for the Winter Wonderland Charity Gala. It is located in a central area of the city, so it will not be a problem to access participants- from local to international participants. The technology-based infrastructure of this venue is highly advanced, suitable for presentations with a focus on AI and very flexible-from large keynote sessions to smaller breakout workshops.</w:t>
      </w:r>
    </w:p>
    <w:p w14:paraId="637ACCE8" w14:textId="77777777" w:rsidR="00591214" w:rsidRDefault="00591214" w:rsidP="00542792">
      <w:pPr>
        <w:rPr>
          <w:b/>
          <w:lang w:val="en-US"/>
        </w:rPr>
      </w:pPr>
      <w:r w:rsidRPr="000D7BFD">
        <w:rPr>
          <w:b/>
          <w:lang w:val="en-US"/>
        </w:rPr>
        <w:t xml:space="preserve">Slide 9: Operational Factor- Staff and Skills Required </w:t>
      </w:r>
    </w:p>
    <w:p w14:paraId="7913D3AB" w14:textId="77777777" w:rsidR="00C253AC" w:rsidRDefault="003C0CE9" w:rsidP="00C253AC">
      <w:pPr>
        <w:jc w:val="center"/>
        <w:rPr>
          <w:lang w:val="en-US"/>
        </w:rPr>
      </w:pPr>
      <w:r w:rsidRPr="003C0CE9">
        <w:rPr>
          <w:noProof/>
          <w:lang w:val="en-US"/>
        </w:rPr>
        <w:drawing>
          <wp:inline distT="0" distB="0" distL="0" distR="0" wp14:anchorId="5EF49018" wp14:editId="6748E1BA">
            <wp:extent cx="4572638" cy="257210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p w14:paraId="08AC3CD6" w14:textId="77777777" w:rsidR="00AF48AE" w:rsidRDefault="00AF48AE" w:rsidP="00542792">
      <w:pPr>
        <w:rPr>
          <w:lang w:val="en-US"/>
        </w:rPr>
      </w:pPr>
      <w:r w:rsidRPr="00AF48AE">
        <w:rPr>
          <w:lang w:val="en-US"/>
        </w:rPr>
        <w:t>Staff numbers that will be needed to run the program will exceed 20, as it involves all teams of the event coordinators and technical support with hospitality teams. Main resources would involve AI-powered check-in systems that smoothen ease guest management along with an option to present virtual attendance through live streaming. The program also integrates demo sites of AI companies presenting ideas and solutions in their products and, added value to participants and sponsors.</w:t>
      </w:r>
    </w:p>
    <w:p w14:paraId="52A69F01" w14:textId="77777777" w:rsidR="00591214" w:rsidRDefault="00F62B22" w:rsidP="00542792">
      <w:pPr>
        <w:rPr>
          <w:b/>
          <w:lang w:val="en-US"/>
        </w:rPr>
      </w:pPr>
      <w:r>
        <w:rPr>
          <w:b/>
          <w:lang w:val="en-US"/>
        </w:rPr>
        <w:t>Slide 10</w:t>
      </w:r>
      <w:r w:rsidR="00591214" w:rsidRPr="00197DB6">
        <w:rPr>
          <w:b/>
          <w:lang w:val="en-US"/>
        </w:rPr>
        <w:t xml:space="preserve">: AI and </w:t>
      </w:r>
      <w:r w:rsidR="00F06FAD" w:rsidRPr="00197DB6">
        <w:rPr>
          <w:b/>
          <w:lang w:val="en-US"/>
        </w:rPr>
        <w:t>Business</w:t>
      </w:r>
      <w:r w:rsidR="00197DB6">
        <w:rPr>
          <w:b/>
          <w:lang w:val="en-US"/>
        </w:rPr>
        <w:t xml:space="preserve"> Integration</w:t>
      </w:r>
    </w:p>
    <w:p w14:paraId="5D2ECB38" w14:textId="77777777" w:rsidR="00C253AC" w:rsidRDefault="003C0CE9" w:rsidP="00C253AC">
      <w:pPr>
        <w:jc w:val="center"/>
        <w:rPr>
          <w:lang w:val="en-US"/>
        </w:rPr>
      </w:pPr>
      <w:r w:rsidRPr="003C0CE9">
        <w:rPr>
          <w:noProof/>
          <w:lang w:val="en-US"/>
        </w:rPr>
        <w:drawing>
          <wp:inline distT="0" distB="0" distL="0" distR="0" wp14:anchorId="720883D2" wp14:editId="4BB5F4AB">
            <wp:extent cx="4572638" cy="257210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673705B9" w14:textId="77777777" w:rsidR="00AF48AE" w:rsidRDefault="00AF48AE" w:rsidP="00542792">
      <w:pPr>
        <w:rPr>
          <w:lang w:val="en-US"/>
        </w:rPr>
      </w:pPr>
      <w:r w:rsidRPr="00AF48AE">
        <w:rPr>
          <w:lang w:val="en-US"/>
        </w:rPr>
        <w:t>For instance, Microsoft and Salesforce are some of the world's top tech companies, which have structured themselves to come up with AI-driven workshops on the same for these events. The charity work is empowered in fundraising by utilizing AI tools such as predictive analytics to target specific donors, deploying chatbots, among many more. The chari</w:t>
      </w:r>
      <w:r>
        <w:rPr>
          <w:lang w:val="en-US"/>
        </w:rPr>
        <w:t>ty will</w:t>
      </w:r>
      <w:r w:rsidRPr="00AF48AE">
        <w:rPr>
          <w:lang w:val="en-US"/>
        </w:rPr>
        <w:t xml:space="preserve"> engage with such prominent tech firms to bring out their charity projects that are AI-driven and the work they are involved with in social responsibility.</w:t>
      </w:r>
    </w:p>
    <w:p w14:paraId="44E37701" w14:textId="77777777" w:rsidR="00591214" w:rsidRDefault="00F62B22" w:rsidP="00542792">
      <w:pPr>
        <w:rPr>
          <w:b/>
          <w:lang w:val="en-US"/>
        </w:rPr>
      </w:pPr>
      <w:r>
        <w:rPr>
          <w:b/>
          <w:lang w:val="en-US"/>
        </w:rPr>
        <w:t>Slide 11</w:t>
      </w:r>
      <w:r w:rsidR="00591214" w:rsidRPr="004B40E4">
        <w:rPr>
          <w:b/>
          <w:lang w:val="en-US"/>
        </w:rPr>
        <w:t xml:space="preserve">: Financial Factors </w:t>
      </w:r>
    </w:p>
    <w:p w14:paraId="6559314F" w14:textId="77777777" w:rsidR="00C253AC" w:rsidRDefault="00C253AC" w:rsidP="00C253AC">
      <w:pPr>
        <w:jc w:val="center"/>
        <w:rPr>
          <w:b/>
          <w:lang w:val="en-US"/>
        </w:rPr>
      </w:pPr>
      <w:r w:rsidRPr="00C253AC">
        <w:rPr>
          <w:b/>
          <w:noProof/>
          <w:lang w:val="en-US" w:eastAsia="en-US"/>
        </w:rPr>
        <w:drawing>
          <wp:inline distT="0" distB="0" distL="0" distR="0" wp14:anchorId="1E7814D2" wp14:editId="7FC387D0">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tbl>
      <w:tblPr>
        <w:tblStyle w:val="Tabelgril"/>
        <w:tblW w:w="0" w:type="auto"/>
        <w:tblLook w:val="04A0" w:firstRow="1" w:lastRow="0" w:firstColumn="1" w:lastColumn="0" w:noHBand="0" w:noVBand="1"/>
      </w:tblPr>
      <w:tblGrid>
        <w:gridCol w:w="4523"/>
        <w:gridCol w:w="4521"/>
      </w:tblGrid>
      <w:tr w:rsidR="001E73CD" w:rsidRPr="001E73CD" w14:paraId="0FAEA8DB" w14:textId="77777777" w:rsidTr="004A725C">
        <w:tc>
          <w:tcPr>
            <w:tcW w:w="4523" w:type="dxa"/>
          </w:tcPr>
          <w:p w14:paraId="29C59CA3" w14:textId="77777777" w:rsidR="001E73CD" w:rsidRPr="001E73CD" w:rsidRDefault="001E73CD" w:rsidP="00542792">
            <w:pPr>
              <w:rPr>
                <w:lang w:val="en-US"/>
              </w:rPr>
            </w:pPr>
            <w:r w:rsidRPr="001E73CD">
              <w:rPr>
                <w:lang w:val="en-US"/>
              </w:rPr>
              <w:t xml:space="preserve">Cost Category </w:t>
            </w:r>
          </w:p>
        </w:tc>
        <w:tc>
          <w:tcPr>
            <w:tcW w:w="4521" w:type="dxa"/>
          </w:tcPr>
          <w:p w14:paraId="1D16D323" w14:textId="77777777" w:rsidR="001E73CD" w:rsidRPr="001E73CD" w:rsidRDefault="001E73CD" w:rsidP="00542792">
            <w:pPr>
              <w:rPr>
                <w:lang w:val="en-US"/>
              </w:rPr>
            </w:pPr>
            <w:r w:rsidRPr="001E73CD">
              <w:rPr>
                <w:lang w:val="en-US"/>
              </w:rPr>
              <w:t>Estimated Cost (£)</w:t>
            </w:r>
          </w:p>
        </w:tc>
      </w:tr>
      <w:tr w:rsidR="001E73CD" w:rsidRPr="001E73CD" w14:paraId="4CF4FBEF" w14:textId="77777777" w:rsidTr="004A725C">
        <w:tc>
          <w:tcPr>
            <w:tcW w:w="4523" w:type="dxa"/>
          </w:tcPr>
          <w:p w14:paraId="3A908372" w14:textId="77777777" w:rsidR="001E73CD" w:rsidRPr="001E73CD" w:rsidRDefault="001E73CD" w:rsidP="00542792">
            <w:pPr>
              <w:rPr>
                <w:lang w:val="en-US"/>
              </w:rPr>
            </w:pPr>
            <w:r w:rsidRPr="001E73CD">
              <w:rPr>
                <w:lang w:val="en-US"/>
              </w:rPr>
              <w:t>Venue Hire</w:t>
            </w:r>
            <w:r w:rsidRPr="001E73CD">
              <w:rPr>
                <w:lang w:val="en-US"/>
              </w:rPr>
              <w:tab/>
            </w:r>
          </w:p>
        </w:tc>
        <w:tc>
          <w:tcPr>
            <w:tcW w:w="4521" w:type="dxa"/>
          </w:tcPr>
          <w:p w14:paraId="550F747E" w14:textId="77777777" w:rsidR="001E73CD" w:rsidRPr="001E73CD" w:rsidRDefault="001E73CD" w:rsidP="00542792">
            <w:pPr>
              <w:rPr>
                <w:lang w:val="en-US"/>
              </w:rPr>
            </w:pPr>
            <w:r w:rsidRPr="001E73CD">
              <w:rPr>
                <w:lang w:val="en-US"/>
              </w:rPr>
              <w:t>£20,000</w:t>
            </w:r>
          </w:p>
        </w:tc>
      </w:tr>
      <w:tr w:rsidR="001E73CD" w:rsidRPr="001E73CD" w14:paraId="2EBDAE63" w14:textId="77777777" w:rsidTr="004A725C">
        <w:tc>
          <w:tcPr>
            <w:tcW w:w="4523" w:type="dxa"/>
          </w:tcPr>
          <w:p w14:paraId="6D71EAD2" w14:textId="77777777" w:rsidR="001E73CD" w:rsidRPr="001E73CD" w:rsidRDefault="001E73CD" w:rsidP="00542792">
            <w:pPr>
              <w:rPr>
                <w:lang w:val="en-US"/>
              </w:rPr>
            </w:pPr>
            <w:r w:rsidRPr="001E73CD">
              <w:rPr>
                <w:lang w:val="en-US"/>
              </w:rPr>
              <w:t>Speaker Fees</w:t>
            </w:r>
            <w:r w:rsidRPr="001E73CD">
              <w:rPr>
                <w:lang w:val="en-US"/>
              </w:rPr>
              <w:tab/>
            </w:r>
          </w:p>
        </w:tc>
        <w:tc>
          <w:tcPr>
            <w:tcW w:w="4521" w:type="dxa"/>
          </w:tcPr>
          <w:p w14:paraId="464A62D0" w14:textId="77777777" w:rsidR="001E73CD" w:rsidRPr="001E73CD" w:rsidRDefault="001E73CD" w:rsidP="00542792">
            <w:pPr>
              <w:rPr>
                <w:lang w:val="en-US"/>
              </w:rPr>
            </w:pPr>
            <w:r w:rsidRPr="001E73CD">
              <w:rPr>
                <w:lang w:val="en-US"/>
              </w:rPr>
              <w:t>£15,000</w:t>
            </w:r>
          </w:p>
        </w:tc>
      </w:tr>
      <w:tr w:rsidR="001E73CD" w:rsidRPr="001E73CD" w14:paraId="2DED792B" w14:textId="77777777" w:rsidTr="004A725C">
        <w:tc>
          <w:tcPr>
            <w:tcW w:w="4523" w:type="dxa"/>
          </w:tcPr>
          <w:p w14:paraId="3DD7EA3A" w14:textId="77777777" w:rsidR="001E73CD" w:rsidRPr="001E73CD" w:rsidRDefault="001E73CD" w:rsidP="00542792">
            <w:pPr>
              <w:rPr>
                <w:lang w:val="en-US"/>
              </w:rPr>
            </w:pPr>
            <w:r w:rsidRPr="001E73CD">
              <w:rPr>
                <w:lang w:val="en-US"/>
              </w:rPr>
              <w:t>Technical Support</w:t>
            </w:r>
            <w:r w:rsidRPr="001E73CD">
              <w:rPr>
                <w:lang w:val="en-US"/>
              </w:rPr>
              <w:tab/>
            </w:r>
          </w:p>
        </w:tc>
        <w:tc>
          <w:tcPr>
            <w:tcW w:w="4521" w:type="dxa"/>
          </w:tcPr>
          <w:p w14:paraId="1F4179E1" w14:textId="77777777" w:rsidR="001E73CD" w:rsidRPr="001E73CD" w:rsidRDefault="001E73CD" w:rsidP="00542792">
            <w:pPr>
              <w:rPr>
                <w:lang w:val="en-US"/>
              </w:rPr>
            </w:pPr>
            <w:r w:rsidRPr="001E73CD">
              <w:rPr>
                <w:lang w:val="en-US"/>
              </w:rPr>
              <w:t>£10,000</w:t>
            </w:r>
          </w:p>
        </w:tc>
      </w:tr>
      <w:tr w:rsidR="001E73CD" w:rsidRPr="001E73CD" w14:paraId="5A946832" w14:textId="77777777" w:rsidTr="004A725C">
        <w:tc>
          <w:tcPr>
            <w:tcW w:w="4523" w:type="dxa"/>
          </w:tcPr>
          <w:p w14:paraId="0A4E2497" w14:textId="77777777" w:rsidR="001E73CD" w:rsidRPr="001E73CD" w:rsidRDefault="001E73CD" w:rsidP="00542792">
            <w:pPr>
              <w:rPr>
                <w:lang w:val="en-US"/>
              </w:rPr>
            </w:pPr>
            <w:r w:rsidRPr="001E73CD">
              <w:rPr>
                <w:lang w:val="en-US"/>
              </w:rPr>
              <w:t>Marketing</w:t>
            </w:r>
          </w:p>
        </w:tc>
        <w:tc>
          <w:tcPr>
            <w:tcW w:w="4521" w:type="dxa"/>
          </w:tcPr>
          <w:p w14:paraId="72DE70A5" w14:textId="77777777" w:rsidR="001E73CD" w:rsidRPr="001E73CD" w:rsidRDefault="001E73CD" w:rsidP="00542792">
            <w:pPr>
              <w:rPr>
                <w:lang w:val="en-US"/>
              </w:rPr>
            </w:pPr>
            <w:r w:rsidRPr="001E73CD">
              <w:rPr>
                <w:lang w:val="en-US"/>
              </w:rPr>
              <w:t>£5,000</w:t>
            </w:r>
          </w:p>
        </w:tc>
      </w:tr>
      <w:tr w:rsidR="001E73CD" w:rsidRPr="001E73CD" w14:paraId="5F057AF1" w14:textId="77777777" w:rsidTr="004A725C">
        <w:tc>
          <w:tcPr>
            <w:tcW w:w="4523" w:type="dxa"/>
          </w:tcPr>
          <w:p w14:paraId="0A6E228E" w14:textId="77777777" w:rsidR="001E73CD" w:rsidRPr="001E73CD" w:rsidRDefault="001E73CD" w:rsidP="00542792">
            <w:pPr>
              <w:rPr>
                <w:lang w:val="en-US"/>
              </w:rPr>
            </w:pPr>
            <w:r w:rsidRPr="001E73CD">
              <w:rPr>
                <w:lang w:val="en-US"/>
              </w:rPr>
              <w:t>AI Demo Setup</w:t>
            </w:r>
            <w:r w:rsidRPr="001E73CD">
              <w:rPr>
                <w:lang w:val="en-US"/>
              </w:rPr>
              <w:tab/>
            </w:r>
          </w:p>
        </w:tc>
        <w:tc>
          <w:tcPr>
            <w:tcW w:w="4521" w:type="dxa"/>
          </w:tcPr>
          <w:p w14:paraId="3E3053A3" w14:textId="77777777" w:rsidR="001E73CD" w:rsidRPr="001E73CD" w:rsidRDefault="001E73CD" w:rsidP="00542792">
            <w:pPr>
              <w:rPr>
                <w:lang w:val="en-US"/>
              </w:rPr>
            </w:pPr>
            <w:r w:rsidRPr="001E73CD">
              <w:rPr>
                <w:lang w:val="en-US"/>
              </w:rPr>
              <w:t>£10,000</w:t>
            </w:r>
          </w:p>
        </w:tc>
      </w:tr>
      <w:tr w:rsidR="001E73CD" w:rsidRPr="001E73CD" w14:paraId="041334D4" w14:textId="77777777" w:rsidTr="004A725C">
        <w:tc>
          <w:tcPr>
            <w:tcW w:w="4523" w:type="dxa"/>
          </w:tcPr>
          <w:p w14:paraId="704A4A83" w14:textId="77777777" w:rsidR="001E73CD" w:rsidRPr="001E73CD" w:rsidRDefault="001E73CD" w:rsidP="00542792">
            <w:pPr>
              <w:rPr>
                <w:lang w:val="en-US"/>
              </w:rPr>
            </w:pPr>
            <w:r w:rsidRPr="001E73CD">
              <w:rPr>
                <w:lang w:val="en-US"/>
              </w:rPr>
              <w:t>Virtual Access</w:t>
            </w:r>
            <w:r w:rsidRPr="001E73CD">
              <w:rPr>
                <w:lang w:val="en-US"/>
              </w:rPr>
              <w:tab/>
            </w:r>
          </w:p>
        </w:tc>
        <w:tc>
          <w:tcPr>
            <w:tcW w:w="4521" w:type="dxa"/>
          </w:tcPr>
          <w:p w14:paraId="6D19710F" w14:textId="77777777" w:rsidR="001E73CD" w:rsidRPr="001E73CD" w:rsidRDefault="001E73CD" w:rsidP="00542792">
            <w:pPr>
              <w:rPr>
                <w:lang w:val="en-US"/>
              </w:rPr>
            </w:pPr>
            <w:r w:rsidRPr="001E73CD">
              <w:rPr>
                <w:lang w:val="en-US"/>
              </w:rPr>
              <w:t>£5,000</w:t>
            </w:r>
          </w:p>
        </w:tc>
      </w:tr>
      <w:tr w:rsidR="001E73CD" w:rsidRPr="001E73CD" w14:paraId="558FFC46" w14:textId="77777777" w:rsidTr="004A725C">
        <w:tc>
          <w:tcPr>
            <w:tcW w:w="4523" w:type="dxa"/>
          </w:tcPr>
          <w:p w14:paraId="6FDE5D8A" w14:textId="77777777" w:rsidR="001E73CD" w:rsidRPr="001E73CD" w:rsidRDefault="001E73CD" w:rsidP="00542792">
            <w:pPr>
              <w:rPr>
                <w:lang w:val="en-US"/>
              </w:rPr>
            </w:pPr>
            <w:r w:rsidRPr="001E73CD">
              <w:rPr>
                <w:lang w:val="en-US"/>
              </w:rPr>
              <w:t>Total Estimated Costs</w:t>
            </w:r>
            <w:r w:rsidRPr="001E73CD">
              <w:rPr>
                <w:lang w:val="en-US"/>
              </w:rPr>
              <w:tab/>
            </w:r>
          </w:p>
        </w:tc>
        <w:tc>
          <w:tcPr>
            <w:tcW w:w="4521" w:type="dxa"/>
          </w:tcPr>
          <w:p w14:paraId="40B75DA3" w14:textId="77777777" w:rsidR="001E73CD" w:rsidRPr="001E73CD" w:rsidRDefault="001E73CD" w:rsidP="00542792">
            <w:pPr>
              <w:rPr>
                <w:lang w:val="en-US"/>
              </w:rPr>
            </w:pPr>
            <w:r w:rsidRPr="001E73CD">
              <w:rPr>
                <w:lang w:val="en-US"/>
              </w:rPr>
              <w:t>£75,000</w:t>
            </w:r>
          </w:p>
        </w:tc>
      </w:tr>
    </w:tbl>
    <w:p w14:paraId="0FCDDCE7" w14:textId="77777777" w:rsidR="00AF48AE" w:rsidRDefault="00AF48AE" w:rsidP="00542792">
      <w:pPr>
        <w:rPr>
          <w:lang w:val="en-US"/>
        </w:rPr>
      </w:pPr>
      <w:r w:rsidRPr="00AF48AE">
        <w:rPr>
          <w:lang w:val="en-US"/>
        </w:rPr>
        <w:t>This Winter Wonderland Charity Gala is estimated to be around £75,000. Venue hiring is pegged at £20,000, considering that the venue has to be apt and accessible. The payment to the speaker accounts for £15,000 in terms of expert insight. The technical support is estimated at £10,000, considering that there might be need for hitch-free running. Marketing and promotional activities account for £5,000. The cost was split; £10,000 was for setting up the AI demo and £5,000 in virtual access with multiple participation that empowered innovative solutions to be developed to increase engagement and fundraising.</w:t>
      </w:r>
    </w:p>
    <w:p w14:paraId="67A04ABB" w14:textId="77777777" w:rsidR="00591214" w:rsidRDefault="00F62B22" w:rsidP="00542792">
      <w:pPr>
        <w:rPr>
          <w:b/>
          <w:lang w:val="en-US"/>
        </w:rPr>
      </w:pPr>
      <w:r>
        <w:rPr>
          <w:b/>
          <w:lang w:val="en-US"/>
        </w:rPr>
        <w:t>Slide 12</w:t>
      </w:r>
      <w:r w:rsidR="00591214" w:rsidRPr="001E73CD">
        <w:rPr>
          <w:b/>
          <w:lang w:val="en-US"/>
        </w:rPr>
        <w:t xml:space="preserve">: Revenue Streams </w:t>
      </w:r>
    </w:p>
    <w:p w14:paraId="0B5FC659" w14:textId="77777777" w:rsidR="00C253AC" w:rsidRDefault="00C253AC" w:rsidP="00C253AC">
      <w:pPr>
        <w:jc w:val="center"/>
        <w:rPr>
          <w:b/>
          <w:lang w:val="en-US"/>
        </w:rPr>
      </w:pPr>
      <w:r w:rsidRPr="00C253AC">
        <w:rPr>
          <w:b/>
          <w:noProof/>
          <w:lang w:val="en-US" w:eastAsia="en-US"/>
        </w:rPr>
        <w:drawing>
          <wp:inline distT="0" distB="0" distL="0" distR="0" wp14:anchorId="0B3E3A5D" wp14:editId="6D51C8BD">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tbl>
      <w:tblPr>
        <w:tblStyle w:val="Tabelgril"/>
        <w:tblW w:w="0" w:type="auto"/>
        <w:tblLook w:val="04A0" w:firstRow="1" w:lastRow="0" w:firstColumn="1" w:lastColumn="0" w:noHBand="0" w:noVBand="1"/>
      </w:tblPr>
      <w:tblGrid>
        <w:gridCol w:w="4528"/>
        <w:gridCol w:w="4516"/>
      </w:tblGrid>
      <w:tr w:rsidR="001E73CD" w14:paraId="25CFD0D7" w14:textId="77777777" w:rsidTr="004A725C">
        <w:tc>
          <w:tcPr>
            <w:tcW w:w="4528" w:type="dxa"/>
          </w:tcPr>
          <w:p w14:paraId="7448F2B6" w14:textId="77777777" w:rsidR="001E73CD" w:rsidRDefault="001E73CD" w:rsidP="00542792">
            <w:pPr>
              <w:rPr>
                <w:b/>
                <w:lang w:val="en-US"/>
              </w:rPr>
            </w:pPr>
            <w:r>
              <w:rPr>
                <w:b/>
                <w:lang w:val="en-US"/>
              </w:rPr>
              <w:t xml:space="preserve">Revenue Stream </w:t>
            </w:r>
          </w:p>
        </w:tc>
        <w:tc>
          <w:tcPr>
            <w:tcW w:w="4516" w:type="dxa"/>
          </w:tcPr>
          <w:p w14:paraId="2D941AAB" w14:textId="77777777" w:rsidR="001E73CD" w:rsidRDefault="001E73CD" w:rsidP="00542792">
            <w:pPr>
              <w:rPr>
                <w:b/>
                <w:lang w:val="en-US"/>
              </w:rPr>
            </w:pPr>
            <w:r>
              <w:rPr>
                <w:b/>
                <w:lang w:val="en-US"/>
              </w:rPr>
              <w:t>Estimated Revenue (</w:t>
            </w:r>
            <w:r w:rsidRPr="001E73CD">
              <w:rPr>
                <w:b/>
                <w:lang w:val="en-US"/>
              </w:rPr>
              <w:t>£</w:t>
            </w:r>
            <w:r>
              <w:rPr>
                <w:b/>
                <w:lang w:val="en-US"/>
              </w:rPr>
              <w:t>)</w:t>
            </w:r>
          </w:p>
        </w:tc>
      </w:tr>
      <w:tr w:rsidR="001E73CD" w14:paraId="5D6D9E00" w14:textId="77777777" w:rsidTr="004A725C">
        <w:tc>
          <w:tcPr>
            <w:tcW w:w="4528" w:type="dxa"/>
          </w:tcPr>
          <w:p w14:paraId="308B7CDB" w14:textId="77777777" w:rsidR="001E73CD" w:rsidRPr="001E73CD" w:rsidRDefault="001E73CD" w:rsidP="00542792">
            <w:pPr>
              <w:rPr>
                <w:lang w:val="en-US"/>
              </w:rPr>
            </w:pPr>
            <w:r w:rsidRPr="001E73CD">
              <w:rPr>
                <w:lang w:val="en-US"/>
              </w:rPr>
              <w:t>Ticket Sales</w:t>
            </w:r>
            <w:r w:rsidRPr="001E73CD">
              <w:rPr>
                <w:lang w:val="en-US"/>
              </w:rPr>
              <w:tab/>
            </w:r>
          </w:p>
        </w:tc>
        <w:tc>
          <w:tcPr>
            <w:tcW w:w="4516" w:type="dxa"/>
          </w:tcPr>
          <w:p w14:paraId="7241B299" w14:textId="77777777" w:rsidR="001E73CD" w:rsidRPr="001E73CD" w:rsidRDefault="001E73CD" w:rsidP="00542792">
            <w:pPr>
              <w:rPr>
                <w:lang w:val="en-US"/>
              </w:rPr>
            </w:pPr>
            <w:r w:rsidRPr="001E73CD">
              <w:rPr>
                <w:lang w:val="en-US"/>
              </w:rPr>
              <w:t>£40,000</w:t>
            </w:r>
          </w:p>
        </w:tc>
      </w:tr>
      <w:tr w:rsidR="001E73CD" w14:paraId="604F3B5B" w14:textId="77777777" w:rsidTr="004A725C">
        <w:tc>
          <w:tcPr>
            <w:tcW w:w="4528" w:type="dxa"/>
          </w:tcPr>
          <w:p w14:paraId="515360F5" w14:textId="77777777" w:rsidR="001E73CD" w:rsidRPr="001E73CD" w:rsidRDefault="001E73CD" w:rsidP="00542792">
            <w:pPr>
              <w:rPr>
                <w:lang w:val="en-US"/>
              </w:rPr>
            </w:pPr>
            <w:r w:rsidRPr="001E73CD">
              <w:rPr>
                <w:lang w:val="en-US"/>
              </w:rPr>
              <w:t>Sponsorships</w:t>
            </w:r>
          </w:p>
        </w:tc>
        <w:tc>
          <w:tcPr>
            <w:tcW w:w="4516" w:type="dxa"/>
          </w:tcPr>
          <w:p w14:paraId="06BB739E" w14:textId="77777777" w:rsidR="001E73CD" w:rsidRPr="001E73CD" w:rsidRDefault="001E73CD" w:rsidP="00542792">
            <w:pPr>
              <w:rPr>
                <w:lang w:val="en-US"/>
              </w:rPr>
            </w:pPr>
            <w:r w:rsidRPr="001E73CD">
              <w:rPr>
                <w:lang w:val="en-US"/>
              </w:rPr>
              <w:t>£20,000</w:t>
            </w:r>
          </w:p>
        </w:tc>
      </w:tr>
      <w:tr w:rsidR="001E73CD" w14:paraId="460177B2" w14:textId="77777777" w:rsidTr="004A725C">
        <w:tc>
          <w:tcPr>
            <w:tcW w:w="4528" w:type="dxa"/>
          </w:tcPr>
          <w:p w14:paraId="5AA4EC6C" w14:textId="77777777" w:rsidR="001E73CD" w:rsidRPr="001E73CD" w:rsidRDefault="001E73CD" w:rsidP="00542792">
            <w:pPr>
              <w:rPr>
                <w:lang w:val="en-US"/>
              </w:rPr>
            </w:pPr>
            <w:r w:rsidRPr="001E73CD">
              <w:rPr>
                <w:lang w:val="en-US"/>
              </w:rPr>
              <w:t>Silent Auction</w:t>
            </w:r>
            <w:r w:rsidRPr="001E73CD">
              <w:rPr>
                <w:lang w:val="en-US"/>
              </w:rPr>
              <w:tab/>
            </w:r>
          </w:p>
        </w:tc>
        <w:tc>
          <w:tcPr>
            <w:tcW w:w="4516" w:type="dxa"/>
          </w:tcPr>
          <w:p w14:paraId="040EC753" w14:textId="77777777" w:rsidR="001E73CD" w:rsidRPr="001E73CD" w:rsidRDefault="001E73CD" w:rsidP="00542792">
            <w:pPr>
              <w:rPr>
                <w:lang w:val="en-US"/>
              </w:rPr>
            </w:pPr>
            <w:r w:rsidRPr="001E73CD">
              <w:rPr>
                <w:lang w:val="en-US"/>
              </w:rPr>
              <w:t>£10,000</w:t>
            </w:r>
          </w:p>
        </w:tc>
      </w:tr>
      <w:tr w:rsidR="001E73CD" w14:paraId="1C671548" w14:textId="77777777" w:rsidTr="004A725C">
        <w:tc>
          <w:tcPr>
            <w:tcW w:w="4528" w:type="dxa"/>
          </w:tcPr>
          <w:p w14:paraId="4159B883" w14:textId="77777777" w:rsidR="001E73CD" w:rsidRPr="001E73CD" w:rsidRDefault="001E73CD" w:rsidP="00542792">
            <w:pPr>
              <w:rPr>
                <w:lang w:val="en-US"/>
              </w:rPr>
            </w:pPr>
            <w:r w:rsidRPr="001E73CD">
              <w:rPr>
                <w:lang w:val="en-US"/>
              </w:rPr>
              <w:t>Donations from Attendees</w:t>
            </w:r>
            <w:r w:rsidRPr="001E73CD">
              <w:rPr>
                <w:lang w:val="en-US"/>
              </w:rPr>
              <w:tab/>
            </w:r>
          </w:p>
        </w:tc>
        <w:tc>
          <w:tcPr>
            <w:tcW w:w="4516" w:type="dxa"/>
          </w:tcPr>
          <w:p w14:paraId="2A08530E" w14:textId="77777777" w:rsidR="001E73CD" w:rsidRPr="001E73CD" w:rsidRDefault="001E73CD" w:rsidP="00542792">
            <w:pPr>
              <w:rPr>
                <w:lang w:val="en-US"/>
              </w:rPr>
            </w:pPr>
            <w:r w:rsidRPr="001E73CD">
              <w:rPr>
                <w:lang w:val="en-US"/>
              </w:rPr>
              <w:t>£5,000</w:t>
            </w:r>
          </w:p>
        </w:tc>
      </w:tr>
      <w:tr w:rsidR="001E73CD" w14:paraId="1E4D78A9" w14:textId="77777777" w:rsidTr="004A725C">
        <w:tc>
          <w:tcPr>
            <w:tcW w:w="4528" w:type="dxa"/>
          </w:tcPr>
          <w:p w14:paraId="39A832CA" w14:textId="77777777" w:rsidR="001E73CD" w:rsidRPr="001E73CD" w:rsidRDefault="001E73CD" w:rsidP="00542792">
            <w:pPr>
              <w:rPr>
                <w:lang w:val="en-US"/>
              </w:rPr>
            </w:pPr>
            <w:r w:rsidRPr="001E73CD">
              <w:rPr>
                <w:lang w:val="en-US"/>
              </w:rPr>
              <w:t>Merchandise Sales</w:t>
            </w:r>
            <w:r w:rsidRPr="001E73CD">
              <w:rPr>
                <w:lang w:val="en-US"/>
              </w:rPr>
              <w:tab/>
            </w:r>
          </w:p>
        </w:tc>
        <w:tc>
          <w:tcPr>
            <w:tcW w:w="4516" w:type="dxa"/>
          </w:tcPr>
          <w:p w14:paraId="04B13BBD" w14:textId="77777777" w:rsidR="001E73CD" w:rsidRPr="001E73CD" w:rsidRDefault="001E73CD" w:rsidP="00542792">
            <w:pPr>
              <w:rPr>
                <w:lang w:val="en-US"/>
              </w:rPr>
            </w:pPr>
            <w:r w:rsidRPr="001E73CD">
              <w:rPr>
                <w:lang w:val="en-US"/>
              </w:rPr>
              <w:t>£3,000</w:t>
            </w:r>
          </w:p>
        </w:tc>
      </w:tr>
      <w:tr w:rsidR="001E73CD" w14:paraId="3C0F96D0" w14:textId="77777777" w:rsidTr="004A725C">
        <w:tc>
          <w:tcPr>
            <w:tcW w:w="4528" w:type="dxa"/>
          </w:tcPr>
          <w:p w14:paraId="1D1AAB50" w14:textId="77777777" w:rsidR="001E73CD" w:rsidRPr="001E73CD" w:rsidRDefault="001E73CD" w:rsidP="00542792">
            <w:pPr>
              <w:rPr>
                <w:lang w:val="en-US"/>
              </w:rPr>
            </w:pPr>
            <w:r w:rsidRPr="001E73CD">
              <w:rPr>
                <w:lang w:val="en-US"/>
              </w:rPr>
              <w:t>Total Estimated Revenue</w:t>
            </w:r>
            <w:r w:rsidRPr="001E73CD">
              <w:rPr>
                <w:lang w:val="en-US"/>
              </w:rPr>
              <w:tab/>
            </w:r>
          </w:p>
        </w:tc>
        <w:tc>
          <w:tcPr>
            <w:tcW w:w="4516" w:type="dxa"/>
          </w:tcPr>
          <w:p w14:paraId="232ACD38" w14:textId="77777777" w:rsidR="001E73CD" w:rsidRPr="001E73CD" w:rsidRDefault="001E73CD" w:rsidP="00542792">
            <w:pPr>
              <w:rPr>
                <w:lang w:val="en-US"/>
              </w:rPr>
            </w:pPr>
            <w:r w:rsidRPr="001E73CD">
              <w:rPr>
                <w:lang w:val="en-US"/>
              </w:rPr>
              <w:t>£78,000</w:t>
            </w:r>
          </w:p>
        </w:tc>
      </w:tr>
    </w:tbl>
    <w:p w14:paraId="3D198F9E" w14:textId="77777777" w:rsidR="00AF48AE" w:rsidRDefault="00AF48AE" w:rsidP="00542792">
      <w:pPr>
        <w:rPr>
          <w:lang w:val="en-US"/>
        </w:rPr>
      </w:pPr>
      <w:r w:rsidRPr="00AF48AE">
        <w:rPr>
          <w:lang w:val="en-US"/>
        </w:rPr>
        <w:t>The Winter Wonderland Charity Gala has an estimated revenue of £78,000. The key revenues are from gross ticket sales at £40,000 and sponsorship arrangements at £20,000 and £10,000 through a silent auction, adding value to our high-tech-based education initiatives through the £5,000 and £3,000 from guest donations and merchandise sales.</w:t>
      </w:r>
    </w:p>
    <w:p w14:paraId="18A76303" w14:textId="77777777" w:rsidR="00591214" w:rsidRDefault="00F62B22" w:rsidP="00542792">
      <w:pPr>
        <w:rPr>
          <w:b/>
          <w:lang w:val="en-US"/>
        </w:rPr>
      </w:pPr>
      <w:r>
        <w:rPr>
          <w:b/>
          <w:lang w:val="en-US"/>
        </w:rPr>
        <w:t>Slide 13</w:t>
      </w:r>
      <w:r w:rsidR="00591214" w:rsidRPr="005C7D00">
        <w:rPr>
          <w:b/>
          <w:lang w:val="en-US"/>
        </w:rPr>
        <w:t xml:space="preserve">: Funding Sources </w:t>
      </w:r>
    </w:p>
    <w:p w14:paraId="688E2FEC" w14:textId="77777777" w:rsidR="00387E85" w:rsidRPr="005C7D00" w:rsidRDefault="00387E85" w:rsidP="00387E85">
      <w:pPr>
        <w:jc w:val="center"/>
        <w:rPr>
          <w:b/>
          <w:lang w:val="en-US"/>
        </w:rPr>
      </w:pPr>
      <w:r w:rsidRPr="00387E85">
        <w:rPr>
          <w:b/>
          <w:noProof/>
          <w:lang w:val="en-US" w:eastAsia="en-US"/>
        </w:rPr>
        <w:drawing>
          <wp:inline distT="0" distB="0" distL="0" distR="0" wp14:anchorId="758EFB62" wp14:editId="094EE10E">
            <wp:extent cx="4572638" cy="25721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2572109"/>
                    </a:xfrm>
                    <a:prstGeom prst="rect">
                      <a:avLst/>
                    </a:prstGeom>
                  </pic:spPr>
                </pic:pic>
              </a:graphicData>
            </a:graphic>
          </wp:inline>
        </w:drawing>
      </w:r>
    </w:p>
    <w:tbl>
      <w:tblPr>
        <w:tblStyle w:val="Tabelgril"/>
        <w:tblW w:w="0" w:type="auto"/>
        <w:tblLook w:val="04A0" w:firstRow="1" w:lastRow="0" w:firstColumn="1" w:lastColumn="0" w:noHBand="0" w:noVBand="1"/>
      </w:tblPr>
      <w:tblGrid>
        <w:gridCol w:w="4675"/>
        <w:gridCol w:w="4675"/>
      </w:tblGrid>
      <w:tr w:rsidR="00C92BD0" w14:paraId="3A98D91C" w14:textId="77777777" w:rsidTr="00C92BD0">
        <w:tc>
          <w:tcPr>
            <w:tcW w:w="4675" w:type="dxa"/>
          </w:tcPr>
          <w:p w14:paraId="31D155AA" w14:textId="77777777" w:rsidR="00C92BD0" w:rsidRPr="00C92BD0" w:rsidRDefault="00C92BD0" w:rsidP="00C92BD0">
            <w:pPr>
              <w:jc w:val="center"/>
              <w:rPr>
                <w:b/>
                <w:lang w:val="en-US"/>
              </w:rPr>
            </w:pPr>
            <w:r w:rsidRPr="00C92BD0">
              <w:rPr>
                <w:b/>
                <w:lang w:val="en-US"/>
              </w:rPr>
              <w:t>Funding Source</w:t>
            </w:r>
          </w:p>
        </w:tc>
        <w:tc>
          <w:tcPr>
            <w:tcW w:w="4675" w:type="dxa"/>
          </w:tcPr>
          <w:p w14:paraId="46D027EF" w14:textId="77777777" w:rsidR="00C92BD0" w:rsidRPr="00C92BD0" w:rsidRDefault="00C92BD0" w:rsidP="00C92BD0">
            <w:pPr>
              <w:jc w:val="center"/>
              <w:rPr>
                <w:b/>
                <w:lang w:val="en-US"/>
              </w:rPr>
            </w:pPr>
            <w:r w:rsidRPr="00C92BD0">
              <w:rPr>
                <w:b/>
                <w:lang w:val="en-US"/>
              </w:rPr>
              <w:t>Estimated Contribution (£)</w:t>
            </w:r>
          </w:p>
        </w:tc>
      </w:tr>
      <w:tr w:rsidR="00C92BD0" w14:paraId="0CEAA140" w14:textId="77777777" w:rsidTr="00C92BD0">
        <w:tc>
          <w:tcPr>
            <w:tcW w:w="4675" w:type="dxa"/>
          </w:tcPr>
          <w:p w14:paraId="14CDE67C" w14:textId="77777777" w:rsidR="00C92BD0" w:rsidRDefault="00C92BD0" w:rsidP="00C92BD0">
            <w:pPr>
              <w:rPr>
                <w:lang w:val="en-US"/>
              </w:rPr>
            </w:pPr>
            <w:r w:rsidRPr="00C92BD0">
              <w:rPr>
                <w:lang w:val="en-US"/>
              </w:rPr>
              <w:t>Corporate Sponsorships</w:t>
            </w:r>
            <w:r w:rsidRPr="00C92BD0">
              <w:rPr>
                <w:lang w:val="en-US"/>
              </w:rPr>
              <w:tab/>
            </w:r>
          </w:p>
        </w:tc>
        <w:tc>
          <w:tcPr>
            <w:tcW w:w="4675" w:type="dxa"/>
          </w:tcPr>
          <w:p w14:paraId="3A0FD852" w14:textId="77777777" w:rsidR="00C92BD0" w:rsidRDefault="00C92BD0" w:rsidP="00C92BD0">
            <w:pPr>
              <w:rPr>
                <w:lang w:val="en-US"/>
              </w:rPr>
            </w:pPr>
            <w:r w:rsidRPr="00C92BD0">
              <w:rPr>
                <w:lang w:val="en-US"/>
              </w:rPr>
              <w:t>£25,000</w:t>
            </w:r>
          </w:p>
        </w:tc>
      </w:tr>
      <w:tr w:rsidR="00C92BD0" w14:paraId="29668CF4" w14:textId="77777777" w:rsidTr="00C92BD0">
        <w:tc>
          <w:tcPr>
            <w:tcW w:w="4675" w:type="dxa"/>
          </w:tcPr>
          <w:p w14:paraId="2038D777" w14:textId="77777777" w:rsidR="00C92BD0" w:rsidRDefault="00C92BD0" w:rsidP="00C92BD0">
            <w:pPr>
              <w:rPr>
                <w:lang w:val="en-US"/>
              </w:rPr>
            </w:pPr>
            <w:r w:rsidRPr="00C92BD0">
              <w:rPr>
                <w:lang w:val="en-US"/>
              </w:rPr>
              <w:t>Grants from Charitable Foundations</w:t>
            </w:r>
            <w:r w:rsidRPr="00C92BD0">
              <w:rPr>
                <w:lang w:val="en-US"/>
              </w:rPr>
              <w:tab/>
            </w:r>
          </w:p>
        </w:tc>
        <w:tc>
          <w:tcPr>
            <w:tcW w:w="4675" w:type="dxa"/>
          </w:tcPr>
          <w:p w14:paraId="3FAEA116" w14:textId="77777777" w:rsidR="00C92BD0" w:rsidRDefault="00C92BD0" w:rsidP="00C92BD0">
            <w:pPr>
              <w:rPr>
                <w:lang w:val="en-US"/>
              </w:rPr>
            </w:pPr>
            <w:r w:rsidRPr="00C92BD0">
              <w:rPr>
                <w:lang w:val="en-US"/>
              </w:rPr>
              <w:t>£15,000</w:t>
            </w:r>
          </w:p>
        </w:tc>
      </w:tr>
      <w:tr w:rsidR="00C92BD0" w14:paraId="42E8568D" w14:textId="77777777" w:rsidTr="00C92BD0">
        <w:tc>
          <w:tcPr>
            <w:tcW w:w="4675" w:type="dxa"/>
          </w:tcPr>
          <w:p w14:paraId="5E3A3CD0" w14:textId="77777777" w:rsidR="00C92BD0" w:rsidRDefault="00C92BD0" w:rsidP="00C92BD0">
            <w:pPr>
              <w:rPr>
                <w:lang w:val="en-US"/>
              </w:rPr>
            </w:pPr>
            <w:r w:rsidRPr="00C92BD0">
              <w:rPr>
                <w:lang w:val="en-US"/>
              </w:rPr>
              <w:t>Government Grants</w:t>
            </w:r>
            <w:r w:rsidRPr="00C92BD0">
              <w:rPr>
                <w:lang w:val="en-US"/>
              </w:rPr>
              <w:tab/>
            </w:r>
          </w:p>
        </w:tc>
        <w:tc>
          <w:tcPr>
            <w:tcW w:w="4675" w:type="dxa"/>
          </w:tcPr>
          <w:p w14:paraId="7B3BDF09" w14:textId="77777777" w:rsidR="00C92BD0" w:rsidRDefault="00C92BD0" w:rsidP="00C92BD0">
            <w:pPr>
              <w:rPr>
                <w:lang w:val="en-US"/>
              </w:rPr>
            </w:pPr>
            <w:r w:rsidRPr="00C92BD0">
              <w:rPr>
                <w:lang w:val="en-US"/>
              </w:rPr>
              <w:t>£10,000</w:t>
            </w:r>
          </w:p>
        </w:tc>
      </w:tr>
      <w:tr w:rsidR="00C92BD0" w14:paraId="0C23D1F3" w14:textId="77777777" w:rsidTr="00C92BD0">
        <w:tc>
          <w:tcPr>
            <w:tcW w:w="4675" w:type="dxa"/>
          </w:tcPr>
          <w:p w14:paraId="664D49D8" w14:textId="77777777" w:rsidR="00C92BD0" w:rsidRDefault="00C92BD0" w:rsidP="00C92BD0">
            <w:pPr>
              <w:rPr>
                <w:lang w:val="en-US"/>
              </w:rPr>
            </w:pPr>
            <w:r w:rsidRPr="00C92BD0">
              <w:rPr>
                <w:lang w:val="en-US"/>
              </w:rPr>
              <w:t>Ticket Sales</w:t>
            </w:r>
            <w:r w:rsidRPr="00C92BD0">
              <w:rPr>
                <w:lang w:val="en-US"/>
              </w:rPr>
              <w:tab/>
            </w:r>
          </w:p>
        </w:tc>
        <w:tc>
          <w:tcPr>
            <w:tcW w:w="4675" w:type="dxa"/>
          </w:tcPr>
          <w:p w14:paraId="3E16CF84" w14:textId="77777777" w:rsidR="00C92BD0" w:rsidRDefault="00C92BD0" w:rsidP="00C92BD0">
            <w:pPr>
              <w:rPr>
                <w:lang w:val="en-US"/>
              </w:rPr>
            </w:pPr>
            <w:r w:rsidRPr="00C92BD0">
              <w:rPr>
                <w:lang w:val="en-US"/>
              </w:rPr>
              <w:t>£40,000</w:t>
            </w:r>
          </w:p>
        </w:tc>
      </w:tr>
      <w:tr w:rsidR="00C92BD0" w14:paraId="7B1C13DB" w14:textId="77777777" w:rsidTr="00C92BD0">
        <w:tc>
          <w:tcPr>
            <w:tcW w:w="4675" w:type="dxa"/>
          </w:tcPr>
          <w:p w14:paraId="553A0655" w14:textId="77777777" w:rsidR="00C92BD0" w:rsidRDefault="00C92BD0" w:rsidP="00C92BD0">
            <w:pPr>
              <w:rPr>
                <w:lang w:val="en-US"/>
              </w:rPr>
            </w:pPr>
            <w:r w:rsidRPr="00C92BD0">
              <w:rPr>
                <w:lang w:val="en-US"/>
              </w:rPr>
              <w:t>Donations from Local Businesses</w:t>
            </w:r>
            <w:r w:rsidRPr="00C92BD0">
              <w:rPr>
                <w:lang w:val="en-US"/>
              </w:rPr>
              <w:tab/>
            </w:r>
          </w:p>
        </w:tc>
        <w:tc>
          <w:tcPr>
            <w:tcW w:w="4675" w:type="dxa"/>
          </w:tcPr>
          <w:p w14:paraId="2E11C76B" w14:textId="77777777" w:rsidR="00C92BD0" w:rsidRDefault="00C92BD0" w:rsidP="00C92BD0">
            <w:pPr>
              <w:rPr>
                <w:lang w:val="en-US"/>
              </w:rPr>
            </w:pPr>
            <w:r w:rsidRPr="00C92BD0">
              <w:rPr>
                <w:lang w:val="en-US"/>
              </w:rPr>
              <w:t>£5,000</w:t>
            </w:r>
          </w:p>
        </w:tc>
      </w:tr>
      <w:tr w:rsidR="00C92BD0" w14:paraId="049D1A26" w14:textId="77777777" w:rsidTr="00C92BD0">
        <w:tc>
          <w:tcPr>
            <w:tcW w:w="4675" w:type="dxa"/>
          </w:tcPr>
          <w:p w14:paraId="7F32BD67" w14:textId="77777777" w:rsidR="00C92BD0" w:rsidRDefault="00C92BD0" w:rsidP="00C92BD0">
            <w:pPr>
              <w:rPr>
                <w:lang w:val="en-US"/>
              </w:rPr>
            </w:pPr>
            <w:r w:rsidRPr="00C92BD0">
              <w:rPr>
                <w:lang w:val="en-US"/>
              </w:rPr>
              <w:t>Total Estimated Funding</w:t>
            </w:r>
            <w:r w:rsidRPr="00C92BD0">
              <w:rPr>
                <w:lang w:val="en-US"/>
              </w:rPr>
              <w:tab/>
            </w:r>
          </w:p>
        </w:tc>
        <w:tc>
          <w:tcPr>
            <w:tcW w:w="4675" w:type="dxa"/>
          </w:tcPr>
          <w:p w14:paraId="58991A91" w14:textId="77777777" w:rsidR="00C92BD0" w:rsidRDefault="00C92BD0" w:rsidP="00C92BD0">
            <w:pPr>
              <w:rPr>
                <w:lang w:val="en-US"/>
              </w:rPr>
            </w:pPr>
            <w:r w:rsidRPr="00C92BD0">
              <w:rPr>
                <w:lang w:val="en-US"/>
              </w:rPr>
              <w:t>£95,000</w:t>
            </w:r>
          </w:p>
        </w:tc>
      </w:tr>
    </w:tbl>
    <w:p w14:paraId="1A00E5BF" w14:textId="77777777" w:rsidR="001E73CD" w:rsidRPr="00C92BD0" w:rsidRDefault="001E73CD" w:rsidP="00C92BD0">
      <w:pPr>
        <w:rPr>
          <w:lang w:val="en-US"/>
        </w:rPr>
      </w:pPr>
    </w:p>
    <w:p w14:paraId="2F7A7DDF" w14:textId="77777777" w:rsidR="00AF48AE" w:rsidRDefault="00AF48AE" w:rsidP="00542792">
      <w:pPr>
        <w:rPr>
          <w:lang w:val="en-US"/>
        </w:rPr>
      </w:pPr>
      <w:r w:rsidRPr="00AF48AE">
        <w:rPr>
          <w:lang w:val="en-US"/>
        </w:rPr>
        <w:t>Estimated costs for the Winter Wonderland Charity Gala lie around £95,000. Corporate sponsorships will make up most of this: £25,000; grants donated by charitable foundations, £15,000; and we budget further government grants: £10,000. Box office sales will raise £40,000; local business donations £5,000-all for one aim: to raise education through technology and digital inclusion among the underprivileged communities.</w:t>
      </w:r>
    </w:p>
    <w:p w14:paraId="093B914F" w14:textId="77777777" w:rsidR="00591214" w:rsidRDefault="00F62B22" w:rsidP="00542792">
      <w:pPr>
        <w:rPr>
          <w:b/>
          <w:lang w:val="en-US"/>
        </w:rPr>
      </w:pPr>
      <w:r>
        <w:rPr>
          <w:b/>
          <w:lang w:val="en-US"/>
        </w:rPr>
        <w:t>Slide 14</w:t>
      </w:r>
      <w:r w:rsidR="00591214" w:rsidRPr="00582191">
        <w:rPr>
          <w:b/>
          <w:lang w:val="en-US"/>
        </w:rPr>
        <w:t xml:space="preserve">: Conclusion </w:t>
      </w:r>
    </w:p>
    <w:p w14:paraId="4D422724" w14:textId="77777777" w:rsidR="00387E85" w:rsidRDefault="00387E85" w:rsidP="00387E85">
      <w:pPr>
        <w:jc w:val="center"/>
        <w:rPr>
          <w:lang w:val="en-US"/>
        </w:rPr>
      </w:pPr>
      <w:r w:rsidRPr="00387E85">
        <w:rPr>
          <w:noProof/>
          <w:lang w:val="en-US" w:eastAsia="en-US"/>
        </w:rPr>
        <w:drawing>
          <wp:inline distT="0" distB="0" distL="0" distR="0" wp14:anchorId="321C92B4" wp14:editId="0D34DB36">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p>
    <w:p w14:paraId="7DE466B1" w14:textId="77777777" w:rsidR="005F5CD4" w:rsidRPr="005F5CD4" w:rsidRDefault="00AF48AE" w:rsidP="005F5CD4">
      <w:pPr>
        <w:rPr>
          <w:lang w:val="en-US"/>
        </w:rPr>
      </w:pPr>
      <w:r w:rsidRPr="00AF48AE">
        <w:rPr>
          <w:lang w:val="en-US"/>
        </w:rPr>
        <w:t>Therefore, the Winter Wonderland Charity Gala is an ideal case for using AI for community benefit as well as for raising funds to support technology education programs. First, attending by a large audience consisting of the representatives of charity organizations, IT companies, and sponsors creates the conditions for cooperation and effective use of innovative practices. In addition to the entertainment, the immersive experience will create further engaging discussions over the ethical issues of AI in charity.</w:t>
      </w:r>
    </w:p>
    <w:p w14:paraId="3E44939B" w14:textId="77777777" w:rsidR="00591214" w:rsidRDefault="00591214" w:rsidP="00591214">
      <w:pPr>
        <w:rPr>
          <w:b/>
          <w:lang w:val="en-US"/>
        </w:rPr>
      </w:pPr>
      <w:r w:rsidRPr="005F5CD4">
        <w:rPr>
          <w:b/>
          <w:lang w:val="en-US"/>
        </w:rPr>
        <w:t>S</w:t>
      </w:r>
      <w:r w:rsidR="000D411F">
        <w:rPr>
          <w:b/>
          <w:lang w:val="en-US"/>
        </w:rPr>
        <w:t>lide 15</w:t>
      </w:r>
      <w:r w:rsidRPr="005F5CD4">
        <w:rPr>
          <w:b/>
          <w:lang w:val="en-US"/>
        </w:rPr>
        <w:t xml:space="preserve">: References </w:t>
      </w:r>
    </w:p>
    <w:p w14:paraId="67DF6C29" w14:textId="77777777" w:rsidR="00387E85" w:rsidRDefault="004A2F11" w:rsidP="00387E85">
      <w:pPr>
        <w:jc w:val="center"/>
        <w:rPr>
          <w:b/>
          <w:lang w:val="en-US"/>
        </w:rPr>
      </w:pPr>
      <w:r w:rsidRPr="004A2F11">
        <w:rPr>
          <w:b/>
          <w:noProof/>
          <w:lang w:val="en-US"/>
        </w:rPr>
        <w:drawing>
          <wp:inline distT="0" distB="0" distL="0" distR="0" wp14:anchorId="3FCA5599" wp14:editId="5042A426">
            <wp:extent cx="4572638" cy="257210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2572109"/>
                    </a:xfrm>
                    <a:prstGeom prst="rect">
                      <a:avLst/>
                    </a:prstGeom>
                  </pic:spPr>
                </pic:pic>
              </a:graphicData>
            </a:graphic>
          </wp:inline>
        </w:drawing>
      </w:r>
    </w:p>
    <w:p w14:paraId="01454C59" w14:textId="77777777" w:rsidR="00974FEC" w:rsidRPr="00974FEC" w:rsidRDefault="00974FEC" w:rsidP="00974FEC">
      <w:pPr>
        <w:ind w:left="720" w:hanging="720"/>
        <w:rPr>
          <w:rFonts w:cs="Times New Roman"/>
          <w:color w:val="222222"/>
          <w:szCs w:val="24"/>
          <w:shd w:val="clear" w:color="auto" w:fill="FFFFFF"/>
        </w:rPr>
      </w:pPr>
    </w:p>
    <w:p w14:paraId="5A8E9193" w14:textId="77777777" w:rsidR="00974FEC" w:rsidRPr="00974FEC" w:rsidRDefault="00974FEC" w:rsidP="00974FEC">
      <w:pPr>
        <w:ind w:left="720" w:hanging="720"/>
        <w:rPr>
          <w:rFonts w:cs="Times New Roman"/>
          <w:szCs w:val="24"/>
          <w:lang w:val="en-US"/>
        </w:rPr>
      </w:pPr>
      <w:r w:rsidRPr="00974FEC">
        <w:rPr>
          <w:rFonts w:cs="Times New Roman"/>
          <w:szCs w:val="24"/>
        </w:rPr>
        <w:t xml:space="preserve">AI for Good, 2024. Available at </w:t>
      </w:r>
      <w:hyperlink r:id="rId21" w:history="1">
        <w:r w:rsidRPr="00974FEC">
          <w:rPr>
            <w:rStyle w:val="Hyperlink"/>
            <w:rFonts w:cs="Times New Roman"/>
            <w:szCs w:val="24"/>
          </w:rPr>
          <w:t>https://aiforgood.itu.int/summit24/</w:t>
        </w:r>
      </w:hyperlink>
      <w:r w:rsidRPr="00974FEC">
        <w:rPr>
          <w:rFonts w:cs="Times New Roman"/>
          <w:szCs w:val="24"/>
        </w:rPr>
        <w:t xml:space="preserve">. </w:t>
      </w:r>
      <w:r w:rsidRPr="00974FEC">
        <w:rPr>
          <w:rFonts w:cs="Times New Roman"/>
          <w:szCs w:val="24"/>
          <w:lang w:val="en-US"/>
        </w:rPr>
        <w:t>[Accessed on 3</w:t>
      </w:r>
      <w:r w:rsidRPr="00974FEC">
        <w:rPr>
          <w:rFonts w:cs="Times New Roman"/>
          <w:szCs w:val="24"/>
          <w:vertAlign w:val="superscript"/>
          <w:lang w:val="en-US"/>
        </w:rPr>
        <w:t>rd</w:t>
      </w:r>
      <w:r w:rsidRPr="00974FEC">
        <w:rPr>
          <w:rFonts w:cs="Times New Roman"/>
          <w:szCs w:val="24"/>
          <w:lang w:val="en-US"/>
        </w:rPr>
        <w:t xml:space="preserve"> October 2024]</w:t>
      </w:r>
    </w:p>
    <w:p w14:paraId="2A73AACB"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Al-Surmi, A., Bashiri, M. and Koliousis, I., 2022. AI based decision making: combining strategies to improve operational performance. </w:t>
      </w:r>
      <w:r w:rsidRPr="00974FEC">
        <w:rPr>
          <w:rFonts w:cs="Times New Roman"/>
          <w:i/>
          <w:iCs/>
          <w:color w:val="222222"/>
          <w:szCs w:val="24"/>
          <w:shd w:val="clear" w:color="auto" w:fill="FFFFFF"/>
        </w:rPr>
        <w:t>International Journal of Production Research</w:t>
      </w:r>
      <w:r w:rsidRPr="00974FEC">
        <w:rPr>
          <w:rFonts w:cs="Times New Roman"/>
          <w:color w:val="222222"/>
          <w:szCs w:val="24"/>
          <w:shd w:val="clear" w:color="auto" w:fill="FFFFFF"/>
        </w:rPr>
        <w:t>, </w:t>
      </w:r>
      <w:r w:rsidRPr="00974FEC">
        <w:rPr>
          <w:rFonts w:cs="Times New Roman"/>
          <w:i/>
          <w:iCs/>
          <w:color w:val="222222"/>
          <w:szCs w:val="24"/>
          <w:shd w:val="clear" w:color="auto" w:fill="FFFFFF"/>
        </w:rPr>
        <w:t>60</w:t>
      </w:r>
      <w:r w:rsidRPr="00974FEC">
        <w:rPr>
          <w:rFonts w:cs="Times New Roman"/>
          <w:color w:val="222222"/>
          <w:szCs w:val="24"/>
          <w:shd w:val="clear" w:color="auto" w:fill="FFFFFF"/>
        </w:rPr>
        <w:t>(14), pp.4464-4486.</w:t>
      </w:r>
    </w:p>
    <w:p w14:paraId="326BEC63" w14:textId="77777777" w:rsidR="00974FEC" w:rsidRPr="00974FEC" w:rsidRDefault="00974FEC" w:rsidP="00974FEC">
      <w:pPr>
        <w:tabs>
          <w:tab w:val="left" w:pos="1665"/>
        </w:tabs>
        <w:ind w:left="720" w:hanging="720"/>
        <w:rPr>
          <w:rFonts w:cs="Times New Roman"/>
          <w:color w:val="222222"/>
          <w:szCs w:val="24"/>
          <w:shd w:val="clear" w:color="auto" w:fill="FFFFFF"/>
        </w:rPr>
      </w:pPr>
      <w:r w:rsidRPr="00974FEC">
        <w:rPr>
          <w:rFonts w:cs="Times New Roman"/>
          <w:color w:val="222222"/>
          <w:szCs w:val="24"/>
          <w:shd w:val="clear" w:color="auto" w:fill="FFFFFF"/>
        </w:rPr>
        <w:t>Behl, A., Dutta, P., Luo, Z. and Sheorey, P., 2022. Enabling artificial intelligence on a donation-based crowdfunding platform: a theoretical approach. </w:t>
      </w:r>
      <w:r w:rsidRPr="00974FEC">
        <w:rPr>
          <w:rFonts w:cs="Times New Roman"/>
          <w:i/>
          <w:iCs/>
          <w:color w:val="222222"/>
          <w:szCs w:val="24"/>
          <w:shd w:val="clear" w:color="auto" w:fill="FFFFFF"/>
        </w:rPr>
        <w:t>Annals of Operations Research</w:t>
      </w:r>
      <w:r w:rsidRPr="00974FEC">
        <w:rPr>
          <w:rFonts w:cs="Times New Roman"/>
          <w:color w:val="222222"/>
          <w:szCs w:val="24"/>
          <w:shd w:val="clear" w:color="auto" w:fill="FFFFFF"/>
        </w:rPr>
        <w:t>, pp.1-29.</w:t>
      </w:r>
    </w:p>
    <w:p w14:paraId="7158661B"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Chang, Y.L. and Ke, J., 2024. Socially responsible artificial intelligence empowered people analytics: a novel framework towards sustainability. </w:t>
      </w:r>
      <w:r w:rsidRPr="00974FEC">
        <w:rPr>
          <w:rFonts w:cs="Times New Roman"/>
          <w:i/>
          <w:iCs/>
          <w:color w:val="222222"/>
          <w:szCs w:val="24"/>
          <w:shd w:val="clear" w:color="auto" w:fill="FFFFFF"/>
        </w:rPr>
        <w:t>Human Resource Development Review</w:t>
      </w:r>
      <w:r w:rsidRPr="00974FEC">
        <w:rPr>
          <w:rFonts w:cs="Times New Roman"/>
          <w:color w:val="222222"/>
          <w:szCs w:val="24"/>
          <w:shd w:val="clear" w:color="auto" w:fill="FFFFFF"/>
        </w:rPr>
        <w:t>, </w:t>
      </w:r>
      <w:r w:rsidRPr="00974FEC">
        <w:rPr>
          <w:rFonts w:cs="Times New Roman"/>
          <w:i/>
          <w:iCs/>
          <w:color w:val="222222"/>
          <w:szCs w:val="24"/>
          <w:shd w:val="clear" w:color="auto" w:fill="FFFFFF"/>
        </w:rPr>
        <w:t>23</w:t>
      </w:r>
      <w:r w:rsidRPr="00974FEC">
        <w:rPr>
          <w:rFonts w:cs="Times New Roman"/>
          <w:color w:val="222222"/>
          <w:szCs w:val="24"/>
          <w:shd w:val="clear" w:color="auto" w:fill="FFFFFF"/>
        </w:rPr>
        <w:t>(1), pp.88-120.</w:t>
      </w:r>
    </w:p>
    <w:p w14:paraId="67521956" w14:textId="77777777" w:rsidR="00974FEC" w:rsidRPr="00974FEC" w:rsidRDefault="00974FEC" w:rsidP="00974FEC">
      <w:pPr>
        <w:ind w:left="720" w:hanging="720"/>
        <w:rPr>
          <w:rFonts w:cs="Times New Roman"/>
          <w:szCs w:val="24"/>
          <w:lang w:val="en-US"/>
        </w:rPr>
      </w:pPr>
      <w:r w:rsidRPr="00974FEC">
        <w:rPr>
          <w:rFonts w:cs="Times New Roman"/>
          <w:szCs w:val="24"/>
          <w:lang w:val="en-US"/>
        </w:rPr>
        <w:t xml:space="preserve">Charity Digital, 2024. Digital Fundraising Summit 2024. Available at </w:t>
      </w:r>
      <w:hyperlink r:id="rId22" w:history="1">
        <w:r w:rsidRPr="00974FEC">
          <w:rPr>
            <w:rStyle w:val="Hyperlink"/>
            <w:rFonts w:cs="Times New Roman"/>
            <w:szCs w:val="24"/>
            <w:lang w:val="en-US"/>
          </w:rPr>
          <w:t>https://charitydigital.org.uk/events/digital-fundraising-summit-2024</w:t>
        </w:r>
      </w:hyperlink>
      <w:r w:rsidRPr="00974FEC">
        <w:rPr>
          <w:rFonts w:cs="Times New Roman"/>
          <w:szCs w:val="24"/>
          <w:lang w:val="en-US"/>
        </w:rPr>
        <w:t>. [Accessed on 3</w:t>
      </w:r>
      <w:r w:rsidRPr="00974FEC">
        <w:rPr>
          <w:rFonts w:cs="Times New Roman"/>
          <w:szCs w:val="24"/>
          <w:vertAlign w:val="superscript"/>
          <w:lang w:val="en-US"/>
        </w:rPr>
        <w:t>rd</w:t>
      </w:r>
      <w:r w:rsidRPr="00974FEC">
        <w:rPr>
          <w:rFonts w:cs="Times New Roman"/>
          <w:szCs w:val="24"/>
          <w:lang w:val="en-US"/>
        </w:rPr>
        <w:t xml:space="preserve"> October 2024]</w:t>
      </w:r>
    </w:p>
    <w:p w14:paraId="53A2D7ED"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Chen, X., Chen, S., Wang, X. and Huang, Y., 2021. " I was afraid, but now I enjoy being a streamer!" Understanding the Challenges and Prospects of Using Live Streaming for Online Education. </w:t>
      </w:r>
      <w:r w:rsidRPr="00974FEC">
        <w:rPr>
          <w:rFonts w:cs="Times New Roman"/>
          <w:i/>
          <w:iCs/>
          <w:color w:val="222222"/>
          <w:szCs w:val="24"/>
          <w:shd w:val="clear" w:color="auto" w:fill="FFFFFF"/>
        </w:rPr>
        <w:t>Proceedings of the ACM on Human-Computer Interaction</w:t>
      </w:r>
      <w:r w:rsidRPr="00974FEC">
        <w:rPr>
          <w:rFonts w:cs="Times New Roman"/>
          <w:color w:val="222222"/>
          <w:szCs w:val="24"/>
          <w:shd w:val="clear" w:color="auto" w:fill="FFFFFF"/>
        </w:rPr>
        <w:t>, </w:t>
      </w:r>
      <w:r w:rsidRPr="00974FEC">
        <w:rPr>
          <w:rFonts w:cs="Times New Roman"/>
          <w:i/>
          <w:iCs/>
          <w:color w:val="222222"/>
          <w:szCs w:val="24"/>
          <w:shd w:val="clear" w:color="auto" w:fill="FFFFFF"/>
        </w:rPr>
        <w:t>4</w:t>
      </w:r>
      <w:r w:rsidRPr="00974FEC">
        <w:rPr>
          <w:rFonts w:cs="Times New Roman"/>
          <w:color w:val="222222"/>
          <w:szCs w:val="24"/>
          <w:shd w:val="clear" w:color="auto" w:fill="FFFFFF"/>
        </w:rPr>
        <w:t>(CSCW3), pp.1-32.</w:t>
      </w:r>
    </w:p>
    <w:p w14:paraId="29427737" w14:textId="77777777" w:rsidR="00974FEC" w:rsidRPr="00974FEC" w:rsidRDefault="00974FEC" w:rsidP="00974FEC">
      <w:pPr>
        <w:ind w:left="720" w:hanging="720"/>
        <w:rPr>
          <w:rFonts w:cs="Times New Roman"/>
          <w:szCs w:val="24"/>
          <w:lang w:val="en-US"/>
        </w:rPr>
      </w:pPr>
      <w:r w:rsidRPr="00974FEC">
        <w:rPr>
          <w:rFonts w:cs="Times New Roman"/>
          <w:szCs w:val="24"/>
          <w:lang w:val="en-US"/>
        </w:rPr>
        <w:t xml:space="preserve">Excel London, 2024. Available at </w:t>
      </w:r>
      <w:hyperlink r:id="rId23" w:history="1">
        <w:r w:rsidRPr="00974FEC">
          <w:rPr>
            <w:rStyle w:val="Hyperlink"/>
            <w:rFonts w:cs="Times New Roman"/>
            <w:szCs w:val="24"/>
            <w:lang w:val="en-US"/>
          </w:rPr>
          <w:t>https://www.excel.london/</w:t>
        </w:r>
      </w:hyperlink>
      <w:r w:rsidRPr="00974FEC">
        <w:rPr>
          <w:rFonts w:cs="Times New Roman"/>
          <w:szCs w:val="24"/>
          <w:lang w:val="en-US"/>
        </w:rPr>
        <w:t>. [Accessed on 3</w:t>
      </w:r>
      <w:r w:rsidRPr="00974FEC">
        <w:rPr>
          <w:rFonts w:cs="Times New Roman"/>
          <w:szCs w:val="24"/>
          <w:vertAlign w:val="superscript"/>
          <w:lang w:val="en-US"/>
        </w:rPr>
        <w:t>rd</w:t>
      </w:r>
      <w:r w:rsidRPr="00974FEC">
        <w:rPr>
          <w:rFonts w:cs="Times New Roman"/>
          <w:szCs w:val="24"/>
          <w:lang w:val="en-US"/>
        </w:rPr>
        <w:t xml:space="preserve"> October 2024]</w:t>
      </w:r>
    </w:p>
    <w:p w14:paraId="75E443D5" w14:textId="77777777" w:rsidR="00974FEC" w:rsidRPr="00974FEC" w:rsidRDefault="00974FEC" w:rsidP="00974FEC">
      <w:pPr>
        <w:ind w:left="720" w:hanging="720"/>
        <w:rPr>
          <w:rFonts w:cs="Times New Roman"/>
          <w:szCs w:val="24"/>
          <w:lang w:val="en-US"/>
        </w:rPr>
      </w:pPr>
      <w:r w:rsidRPr="00974FEC">
        <w:rPr>
          <w:rFonts w:cs="Times New Roman"/>
          <w:szCs w:val="24"/>
          <w:lang w:val="en-US"/>
        </w:rPr>
        <w:t xml:space="preserve">Excel London, 2024a. Available at </w:t>
      </w:r>
      <w:hyperlink r:id="rId24" w:history="1">
        <w:r w:rsidRPr="00974FEC">
          <w:rPr>
            <w:rStyle w:val="Hyperlink"/>
            <w:rFonts w:cs="Times New Roman"/>
            <w:szCs w:val="24"/>
            <w:lang w:val="en-US"/>
          </w:rPr>
          <w:t>https://www.excel.london/organiser/venue-spaces</w:t>
        </w:r>
      </w:hyperlink>
      <w:r w:rsidRPr="00974FEC">
        <w:rPr>
          <w:rFonts w:cs="Times New Roman"/>
          <w:szCs w:val="24"/>
          <w:lang w:val="en-US"/>
        </w:rPr>
        <w:t>. [Accessed on 3</w:t>
      </w:r>
      <w:r w:rsidRPr="00974FEC">
        <w:rPr>
          <w:rFonts w:cs="Times New Roman"/>
          <w:szCs w:val="24"/>
          <w:vertAlign w:val="superscript"/>
          <w:lang w:val="en-US"/>
        </w:rPr>
        <w:t>rd</w:t>
      </w:r>
      <w:r w:rsidRPr="00974FEC">
        <w:rPr>
          <w:rFonts w:cs="Times New Roman"/>
          <w:szCs w:val="24"/>
          <w:lang w:val="en-US"/>
        </w:rPr>
        <w:t xml:space="preserve"> October 2024]</w:t>
      </w:r>
    </w:p>
    <w:p w14:paraId="510B2DD3" w14:textId="77777777" w:rsidR="00974FEC" w:rsidRPr="00974FEC" w:rsidRDefault="00974FEC" w:rsidP="00974FEC">
      <w:pPr>
        <w:ind w:left="720" w:hanging="720"/>
        <w:rPr>
          <w:rFonts w:cs="Times New Roman"/>
          <w:szCs w:val="24"/>
          <w:lang w:val="en-US"/>
        </w:rPr>
      </w:pPr>
      <w:r w:rsidRPr="00974FEC">
        <w:rPr>
          <w:rFonts w:cs="Times New Roman"/>
          <w:szCs w:val="24"/>
          <w:lang w:val="en-US"/>
        </w:rPr>
        <w:t xml:space="preserve">Fundraising Everywhere, 2024. Available at </w:t>
      </w:r>
      <w:hyperlink r:id="rId25" w:history="1">
        <w:r w:rsidRPr="00974FEC">
          <w:rPr>
            <w:rStyle w:val="Hyperlink"/>
            <w:rFonts w:cs="Times New Roman"/>
            <w:szCs w:val="24"/>
            <w:lang w:val="en-US"/>
          </w:rPr>
          <w:t>https://www.fundraisingeverywhere.com/</w:t>
        </w:r>
      </w:hyperlink>
      <w:r w:rsidRPr="00974FEC">
        <w:rPr>
          <w:rFonts w:cs="Times New Roman"/>
          <w:szCs w:val="24"/>
          <w:lang w:val="en-US"/>
        </w:rPr>
        <w:t>. [Accessed on 3</w:t>
      </w:r>
      <w:r w:rsidRPr="00974FEC">
        <w:rPr>
          <w:rFonts w:cs="Times New Roman"/>
          <w:szCs w:val="24"/>
          <w:vertAlign w:val="superscript"/>
          <w:lang w:val="en-US"/>
        </w:rPr>
        <w:t>rd</w:t>
      </w:r>
      <w:r w:rsidRPr="00974FEC">
        <w:rPr>
          <w:rFonts w:cs="Times New Roman"/>
          <w:szCs w:val="24"/>
          <w:lang w:val="en-US"/>
        </w:rPr>
        <w:t xml:space="preserve"> October 2024]</w:t>
      </w:r>
    </w:p>
    <w:p w14:paraId="34E9E3A0"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Johnson, S., 2020. </w:t>
      </w:r>
      <w:r w:rsidRPr="00974FEC">
        <w:rPr>
          <w:rFonts w:cs="Times New Roman"/>
          <w:i/>
          <w:iCs/>
          <w:color w:val="222222"/>
          <w:szCs w:val="24"/>
          <w:shd w:val="clear" w:color="auto" w:fill="FFFFFF"/>
        </w:rPr>
        <w:t>SOCIAL MEDIA MARKETING: Secret Strategies for Advertising Your Business and Personal Brand On Instagram, YouTube, Twitter, And Facebook. A Guide to being an Influencer of Millions In</w:t>
      </w:r>
      <w:r w:rsidRPr="00974FEC">
        <w:rPr>
          <w:rFonts w:cs="Times New Roman"/>
          <w:color w:val="222222"/>
          <w:szCs w:val="24"/>
          <w:shd w:val="clear" w:color="auto" w:fill="FFFFFF"/>
        </w:rPr>
        <w:t>. AndreaAstemio.</w:t>
      </w:r>
    </w:p>
    <w:p w14:paraId="0BCE4127" w14:textId="77777777" w:rsidR="00974FEC" w:rsidRPr="00974FEC" w:rsidRDefault="00974FEC" w:rsidP="00974FEC">
      <w:pPr>
        <w:ind w:left="720" w:hanging="720"/>
        <w:rPr>
          <w:rFonts w:cs="Times New Roman"/>
          <w:szCs w:val="24"/>
          <w:lang w:val="en-US"/>
        </w:rPr>
      </w:pPr>
      <w:r w:rsidRPr="00974FEC">
        <w:rPr>
          <w:rFonts w:cs="Times New Roman"/>
          <w:color w:val="222222"/>
          <w:szCs w:val="24"/>
          <w:shd w:val="clear" w:color="auto" w:fill="FFFFFF"/>
        </w:rPr>
        <w:t>Karadimitriou, C. and Arvanitis, P., 2020. Event co-creation in street events: Evidence from Athens Pride.</w:t>
      </w:r>
    </w:p>
    <w:p w14:paraId="02A62859"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Ma, A., Ong, J. and Tan, S.S., 2024. </w:t>
      </w:r>
      <w:r w:rsidRPr="00974FEC">
        <w:rPr>
          <w:rFonts w:cs="Times New Roman"/>
          <w:i/>
          <w:iCs/>
          <w:color w:val="222222"/>
          <w:szCs w:val="24"/>
          <w:shd w:val="clear" w:color="auto" w:fill="FFFFFF"/>
        </w:rPr>
        <w:t>AI for Humanity: Building a Sustainable AI for the Future</w:t>
      </w:r>
      <w:r w:rsidRPr="00974FEC">
        <w:rPr>
          <w:rFonts w:cs="Times New Roman"/>
          <w:color w:val="222222"/>
          <w:szCs w:val="24"/>
          <w:shd w:val="clear" w:color="auto" w:fill="FFFFFF"/>
        </w:rPr>
        <w:t>. John Wiley &amp; Sons.</w:t>
      </w:r>
    </w:p>
    <w:p w14:paraId="3B669422"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Minkkinen, T., 2024. </w:t>
      </w:r>
      <w:r w:rsidRPr="00974FEC">
        <w:rPr>
          <w:rFonts w:cs="Times New Roman"/>
          <w:i/>
          <w:iCs/>
          <w:color w:val="222222"/>
          <w:szCs w:val="24"/>
          <w:shd w:val="clear" w:color="auto" w:fill="FFFFFF"/>
        </w:rPr>
        <w:t>The role of co-branding in brand loyalty</w:t>
      </w:r>
      <w:r w:rsidRPr="00974FEC">
        <w:rPr>
          <w:rFonts w:cs="Times New Roman"/>
          <w:color w:val="222222"/>
          <w:szCs w:val="24"/>
          <w:shd w:val="clear" w:color="auto" w:fill="FFFFFF"/>
        </w:rPr>
        <w:t> (Master's thesis).</w:t>
      </w:r>
    </w:p>
    <w:p w14:paraId="694D9FDD"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Mueser, D. and Vlachos, P., 2018. Almost like being there? A conceptualisation of live-streaming theatre. </w:t>
      </w:r>
      <w:r w:rsidRPr="00974FEC">
        <w:rPr>
          <w:rFonts w:cs="Times New Roman"/>
          <w:i/>
          <w:iCs/>
          <w:color w:val="222222"/>
          <w:szCs w:val="24"/>
          <w:shd w:val="clear" w:color="auto" w:fill="FFFFFF"/>
        </w:rPr>
        <w:t>International Journal of Event and Festival Management</w:t>
      </w:r>
      <w:r w:rsidRPr="00974FEC">
        <w:rPr>
          <w:rFonts w:cs="Times New Roman"/>
          <w:color w:val="222222"/>
          <w:szCs w:val="24"/>
          <w:shd w:val="clear" w:color="auto" w:fill="FFFFFF"/>
        </w:rPr>
        <w:t>, </w:t>
      </w:r>
      <w:r w:rsidRPr="00974FEC">
        <w:rPr>
          <w:rFonts w:cs="Times New Roman"/>
          <w:i/>
          <w:iCs/>
          <w:color w:val="222222"/>
          <w:szCs w:val="24"/>
          <w:shd w:val="clear" w:color="auto" w:fill="FFFFFF"/>
        </w:rPr>
        <w:t>9</w:t>
      </w:r>
      <w:r w:rsidRPr="00974FEC">
        <w:rPr>
          <w:rFonts w:cs="Times New Roman"/>
          <w:color w:val="222222"/>
          <w:szCs w:val="24"/>
          <w:shd w:val="clear" w:color="auto" w:fill="FFFFFF"/>
        </w:rPr>
        <w:t>(2), pp.183-203.</w:t>
      </w:r>
    </w:p>
    <w:p w14:paraId="61FAC503" w14:textId="77777777" w:rsidR="00974FEC" w:rsidRPr="00974FEC" w:rsidRDefault="00974FEC" w:rsidP="00974FEC">
      <w:pPr>
        <w:tabs>
          <w:tab w:val="left" w:pos="1665"/>
        </w:tabs>
        <w:ind w:left="720" w:hanging="720"/>
        <w:rPr>
          <w:rFonts w:cs="Times New Roman"/>
          <w:b/>
          <w:szCs w:val="24"/>
          <w:lang w:val="en-US"/>
        </w:rPr>
      </w:pPr>
      <w:r w:rsidRPr="00974FEC">
        <w:rPr>
          <w:rFonts w:cs="Times New Roman"/>
          <w:color w:val="222222"/>
          <w:szCs w:val="24"/>
          <w:shd w:val="clear" w:color="auto" w:fill="FFFFFF"/>
        </w:rPr>
        <w:t>Napier, E., 2019. Technology Enabled Social Responsibility Projects and an Empirical Test of CSR's Impact on Firm Performance.</w:t>
      </w:r>
    </w:p>
    <w:p w14:paraId="6C64FB39"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Sealy, W., 2022. Skills Development for the Post-Pandemic Events Industry: The Learning and Teaching of. </w:t>
      </w:r>
      <w:r w:rsidRPr="00974FEC">
        <w:rPr>
          <w:rFonts w:cs="Times New Roman"/>
          <w:i/>
          <w:iCs/>
          <w:color w:val="222222"/>
          <w:szCs w:val="24"/>
          <w:shd w:val="clear" w:color="auto" w:fill="FFFFFF"/>
        </w:rPr>
        <w:t>Employability and Skills Development in the Sports, Events, and Hospitality Industry</w:t>
      </w:r>
      <w:r w:rsidRPr="00974FEC">
        <w:rPr>
          <w:rFonts w:cs="Times New Roman"/>
          <w:color w:val="222222"/>
          <w:szCs w:val="24"/>
          <w:shd w:val="clear" w:color="auto" w:fill="FFFFFF"/>
        </w:rPr>
        <w:t>, </w:t>
      </w:r>
      <w:r w:rsidRPr="00974FEC">
        <w:rPr>
          <w:rFonts w:cs="Times New Roman"/>
          <w:i/>
          <w:iCs/>
          <w:color w:val="222222"/>
          <w:szCs w:val="24"/>
          <w:shd w:val="clear" w:color="auto" w:fill="FFFFFF"/>
        </w:rPr>
        <w:t>92</w:t>
      </w:r>
      <w:r w:rsidRPr="00974FEC">
        <w:rPr>
          <w:rFonts w:cs="Times New Roman"/>
          <w:color w:val="222222"/>
          <w:szCs w:val="24"/>
          <w:shd w:val="clear" w:color="auto" w:fill="FFFFFF"/>
        </w:rPr>
        <w:t>.</w:t>
      </w:r>
    </w:p>
    <w:p w14:paraId="7906B290"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Singh, C. and Lin, W., 2021. Can artificial intelligence, RegTech and CharityTech provide effective solutions for anti-money laundering and counter-terror financing initiatives in charitable fundraising. </w:t>
      </w:r>
      <w:r w:rsidRPr="00974FEC">
        <w:rPr>
          <w:rFonts w:cs="Times New Roman"/>
          <w:i/>
          <w:iCs/>
          <w:color w:val="222222"/>
          <w:szCs w:val="24"/>
          <w:shd w:val="clear" w:color="auto" w:fill="FFFFFF"/>
        </w:rPr>
        <w:t>Journal of Money Laundering Control</w:t>
      </w:r>
      <w:r w:rsidRPr="00974FEC">
        <w:rPr>
          <w:rFonts w:cs="Times New Roman"/>
          <w:color w:val="222222"/>
          <w:szCs w:val="24"/>
          <w:shd w:val="clear" w:color="auto" w:fill="FFFFFF"/>
        </w:rPr>
        <w:t>, </w:t>
      </w:r>
      <w:r w:rsidRPr="00974FEC">
        <w:rPr>
          <w:rFonts w:cs="Times New Roman"/>
          <w:i/>
          <w:iCs/>
          <w:color w:val="222222"/>
          <w:szCs w:val="24"/>
          <w:shd w:val="clear" w:color="auto" w:fill="FFFFFF"/>
        </w:rPr>
        <w:t>24</w:t>
      </w:r>
      <w:r w:rsidRPr="00974FEC">
        <w:rPr>
          <w:rFonts w:cs="Times New Roman"/>
          <w:color w:val="222222"/>
          <w:szCs w:val="24"/>
          <w:shd w:val="clear" w:color="auto" w:fill="FFFFFF"/>
        </w:rPr>
        <w:t>(3), pp.464-482.</w:t>
      </w:r>
    </w:p>
    <w:p w14:paraId="10FD3E12"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Tomašev, N., Cornebise, J., Hutter, F., Mohamed, S., Picciariello, A., Connelly, B., Belgrave, D.C., Ezer, D., Haert, F.C.V.D., Mugisha, F. and Abila, G., 2020. AI for social good: unlocking the opportunity for positive impact. </w:t>
      </w:r>
      <w:r w:rsidRPr="00974FEC">
        <w:rPr>
          <w:rFonts w:cs="Times New Roman"/>
          <w:i/>
          <w:iCs/>
          <w:color w:val="222222"/>
          <w:szCs w:val="24"/>
          <w:shd w:val="clear" w:color="auto" w:fill="FFFFFF"/>
        </w:rPr>
        <w:t>Nature Communications</w:t>
      </w:r>
      <w:r w:rsidRPr="00974FEC">
        <w:rPr>
          <w:rFonts w:cs="Times New Roman"/>
          <w:color w:val="222222"/>
          <w:szCs w:val="24"/>
          <w:shd w:val="clear" w:color="auto" w:fill="FFFFFF"/>
        </w:rPr>
        <w:t>, </w:t>
      </w:r>
      <w:r w:rsidRPr="00974FEC">
        <w:rPr>
          <w:rFonts w:cs="Times New Roman"/>
          <w:i/>
          <w:iCs/>
          <w:color w:val="222222"/>
          <w:szCs w:val="24"/>
          <w:shd w:val="clear" w:color="auto" w:fill="FFFFFF"/>
        </w:rPr>
        <w:t>11</w:t>
      </w:r>
      <w:r w:rsidRPr="00974FEC">
        <w:rPr>
          <w:rFonts w:cs="Times New Roman"/>
          <w:color w:val="222222"/>
          <w:szCs w:val="24"/>
          <w:shd w:val="clear" w:color="auto" w:fill="FFFFFF"/>
        </w:rPr>
        <w:t>(1), p.2468.</w:t>
      </w:r>
    </w:p>
    <w:p w14:paraId="5E42E079" w14:textId="77777777" w:rsidR="00974FEC" w:rsidRPr="00974FEC" w:rsidRDefault="00974FEC" w:rsidP="00974FEC">
      <w:pPr>
        <w:ind w:left="720" w:hanging="720"/>
        <w:rPr>
          <w:rFonts w:cs="Times New Roman"/>
          <w:color w:val="222222"/>
          <w:szCs w:val="24"/>
          <w:shd w:val="clear" w:color="auto" w:fill="FFFFFF"/>
        </w:rPr>
      </w:pPr>
      <w:r w:rsidRPr="00974FEC">
        <w:rPr>
          <w:rFonts w:cs="Times New Roman"/>
          <w:color w:val="222222"/>
          <w:szCs w:val="24"/>
          <w:shd w:val="clear" w:color="auto" w:fill="FFFFFF"/>
        </w:rPr>
        <w:t>Yu, J., Dickinger, A., So, K.K.F. and Egger, R., 2024. Artificial intelligence-generated virtual influencer: Examining the effects of emotional display on user engagement. </w:t>
      </w:r>
      <w:r w:rsidRPr="00974FEC">
        <w:rPr>
          <w:rFonts w:cs="Times New Roman"/>
          <w:i/>
          <w:iCs/>
          <w:color w:val="222222"/>
          <w:szCs w:val="24"/>
          <w:shd w:val="clear" w:color="auto" w:fill="FFFFFF"/>
        </w:rPr>
        <w:t>Journal of Retailing and Consumer Services</w:t>
      </w:r>
      <w:r w:rsidRPr="00974FEC">
        <w:rPr>
          <w:rFonts w:cs="Times New Roman"/>
          <w:color w:val="222222"/>
          <w:szCs w:val="24"/>
          <w:shd w:val="clear" w:color="auto" w:fill="FFFFFF"/>
        </w:rPr>
        <w:t>, </w:t>
      </w:r>
      <w:r w:rsidRPr="00974FEC">
        <w:rPr>
          <w:rFonts w:cs="Times New Roman"/>
          <w:i/>
          <w:iCs/>
          <w:color w:val="222222"/>
          <w:szCs w:val="24"/>
          <w:shd w:val="clear" w:color="auto" w:fill="FFFFFF"/>
        </w:rPr>
        <w:t>76</w:t>
      </w:r>
      <w:r w:rsidRPr="00974FEC">
        <w:rPr>
          <w:rFonts w:cs="Times New Roman"/>
          <w:color w:val="222222"/>
          <w:szCs w:val="24"/>
          <w:shd w:val="clear" w:color="auto" w:fill="FFFFFF"/>
        </w:rPr>
        <w:t>, p.103560.</w:t>
      </w:r>
    </w:p>
    <w:sectPr w:rsidR="00974FEC" w:rsidRPr="00974F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30646"/>
    <w:multiLevelType w:val="hybridMultilevel"/>
    <w:tmpl w:val="D16CB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0096B69"/>
    <w:multiLevelType w:val="hybridMultilevel"/>
    <w:tmpl w:val="14184F6A"/>
    <w:lvl w:ilvl="0" w:tplc="04090001">
      <w:start w:val="1"/>
      <w:numFmt w:val="bullet"/>
      <w:lvlText w:val=""/>
      <w:lvlJc w:val="left"/>
      <w:pPr>
        <w:ind w:left="720" w:hanging="360"/>
      </w:pPr>
      <w:rPr>
        <w:rFonts w:ascii="Symbol" w:hAnsi="Symbol" w:hint="default"/>
      </w:rPr>
    </w:lvl>
    <w:lvl w:ilvl="1" w:tplc="083409FC">
      <w:start w:val="25"/>
      <w:numFmt w:val="bullet"/>
      <w:lvlText w:val="•"/>
      <w:lvlJc w:val="left"/>
      <w:pPr>
        <w:ind w:left="1440" w:hanging="360"/>
      </w:pPr>
      <w:rPr>
        <w:rFonts w:ascii="Times New Roman" w:eastAsia="Arial"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0384CC3"/>
    <w:multiLevelType w:val="hybridMultilevel"/>
    <w:tmpl w:val="131ED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8C3919"/>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lvlText w:val="%1.%2.%3"/>
      <w:lvlJc w:val="left"/>
      <w:pPr>
        <w:ind w:left="720" w:hanging="720"/>
      </w:pPr>
    </w:lvl>
    <w:lvl w:ilvl="3">
      <w:start w:val="1"/>
      <w:numFmt w:val="decimal"/>
      <w:pStyle w:val="Titlu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27B7540"/>
    <w:multiLevelType w:val="hybridMultilevel"/>
    <w:tmpl w:val="D152E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Titlu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D095CE9"/>
    <w:multiLevelType w:val="hybridMultilevel"/>
    <w:tmpl w:val="57083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3895ECD"/>
    <w:multiLevelType w:val="hybridMultilevel"/>
    <w:tmpl w:val="5546B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B7836EA"/>
    <w:multiLevelType w:val="hybridMultilevel"/>
    <w:tmpl w:val="B920A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6D471D"/>
    <w:multiLevelType w:val="hybridMultilevel"/>
    <w:tmpl w:val="400EC8FA"/>
    <w:lvl w:ilvl="0" w:tplc="04090001">
      <w:start w:val="1"/>
      <w:numFmt w:val="bullet"/>
      <w:lvlText w:val=""/>
      <w:lvlJc w:val="left"/>
      <w:pPr>
        <w:ind w:left="720" w:hanging="360"/>
      </w:pPr>
      <w:rPr>
        <w:rFonts w:ascii="Symbol" w:hAnsi="Symbol" w:hint="default"/>
      </w:rPr>
    </w:lvl>
    <w:lvl w:ilvl="1" w:tplc="DCFAF808">
      <w:start w:val="25"/>
      <w:numFmt w:val="bullet"/>
      <w:lvlText w:val="•"/>
      <w:lvlJc w:val="left"/>
      <w:pPr>
        <w:ind w:left="1440" w:hanging="360"/>
      </w:pPr>
      <w:rPr>
        <w:rFonts w:ascii="Times New Roman" w:eastAsia="Arial"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2660463"/>
    <w:multiLevelType w:val="hybridMultilevel"/>
    <w:tmpl w:val="F586C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02629C"/>
    <w:multiLevelType w:val="hybridMultilevel"/>
    <w:tmpl w:val="7504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76A27"/>
    <w:multiLevelType w:val="multilevel"/>
    <w:tmpl w:val="83DE6B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D7F55D2"/>
    <w:multiLevelType w:val="hybridMultilevel"/>
    <w:tmpl w:val="61D49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1E5CBD"/>
    <w:multiLevelType w:val="hybridMultilevel"/>
    <w:tmpl w:val="F9EA3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A4554B"/>
    <w:multiLevelType w:val="hybridMultilevel"/>
    <w:tmpl w:val="C966C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F164FA"/>
    <w:multiLevelType w:val="hybridMultilevel"/>
    <w:tmpl w:val="2E14F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C06661"/>
    <w:multiLevelType w:val="hybridMultilevel"/>
    <w:tmpl w:val="BD923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B16E7F"/>
    <w:multiLevelType w:val="hybridMultilevel"/>
    <w:tmpl w:val="BB2C3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A112DB"/>
    <w:multiLevelType w:val="hybridMultilevel"/>
    <w:tmpl w:val="FC168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311E81"/>
    <w:multiLevelType w:val="hybridMultilevel"/>
    <w:tmpl w:val="746A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E113E7"/>
    <w:multiLevelType w:val="hybridMultilevel"/>
    <w:tmpl w:val="5540C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C06CDB"/>
    <w:multiLevelType w:val="hybridMultilevel"/>
    <w:tmpl w:val="A4B43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4713846">
    <w:abstractNumId w:val="10"/>
  </w:num>
  <w:num w:numId="2" w16cid:durableId="1456211732">
    <w:abstractNumId w:val="14"/>
  </w:num>
  <w:num w:numId="3" w16cid:durableId="824666848">
    <w:abstractNumId w:val="12"/>
  </w:num>
  <w:num w:numId="4" w16cid:durableId="1550650669">
    <w:abstractNumId w:val="12"/>
  </w:num>
  <w:num w:numId="5" w16cid:durableId="439375278">
    <w:abstractNumId w:val="17"/>
  </w:num>
  <w:num w:numId="6" w16cid:durableId="91586551">
    <w:abstractNumId w:val="17"/>
  </w:num>
  <w:num w:numId="7" w16cid:durableId="2125149227">
    <w:abstractNumId w:val="12"/>
  </w:num>
  <w:num w:numId="8" w16cid:durableId="799110768">
    <w:abstractNumId w:val="12"/>
  </w:num>
  <w:num w:numId="9" w16cid:durableId="1896500877">
    <w:abstractNumId w:val="20"/>
  </w:num>
  <w:num w:numId="10" w16cid:durableId="580214034">
    <w:abstractNumId w:val="20"/>
  </w:num>
  <w:num w:numId="11" w16cid:durableId="129786521">
    <w:abstractNumId w:val="5"/>
  </w:num>
  <w:num w:numId="12" w16cid:durableId="1435637692">
    <w:abstractNumId w:val="7"/>
  </w:num>
  <w:num w:numId="13" w16cid:durableId="258028783">
    <w:abstractNumId w:val="1"/>
  </w:num>
  <w:num w:numId="14" w16cid:durableId="1204488097">
    <w:abstractNumId w:val="3"/>
  </w:num>
  <w:num w:numId="15" w16cid:durableId="1577471644">
    <w:abstractNumId w:val="2"/>
  </w:num>
  <w:num w:numId="16" w16cid:durableId="2022539067">
    <w:abstractNumId w:val="8"/>
  </w:num>
  <w:num w:numId="17" w16cid:durableId="525600365">
    <w:abstractNumId w:val="15"/>
  </w:num>
  <w:num w:numId="18" w16cid:durableId="874272657">
    <w:abstractNumId w:val="22"/>
  </w:num>
  <w:num w:numId="19" w16cid:durableId="989097538">
    <w:abstractNumId w:val="19"/>
  </w:num>
  <w:num w:numId="20" w16cid:durableId="819736842">
    <w:abstractNumId w:val="27"/>
  </w:num>
  <w:num w:numId="21" w16cid:durableId="124466181">
    <w:abstractNumId w:val="6"/>
  </w:num>
  <w:num w:numId="22" w16cid:durableId="1165586739">
    <w:abstractNumId w:val="21"/>
  </w:num>
  <w:num w:numId="23" w16cid:durableId="195312965">
    <w:abstractNumId w:val="18"/>
  </w:num>
  <w:num w:numId="24" w16cid:durableId="648637659">
    <w:abstractNumId w:val="0"/>
  </w:num>
  <w:num w:numId="25" w16cid:durableId="1267470182">
    <w:abstractNumId w:val="26"/>
  </w:num>
  <w:num w:numId="26" w16cid:durableId="1172987959">
    <w:abstractNumId w:val="28"/>
  </w:num>
  <w:num w:numId="27" w16cid:durableId="650409839">
    <w:abstractNumId w:val="9"/>
  </w:num>
  <w:num w:numId="28" w16cid:durableId="2097705276">
    <w:abstractNumId w:val="24"/>
  </w:num>
  <w:num w:numId="29" w16cid:durableId="778376035">
    <w:abstractNumId w:val="11"/>
  </w:num>
  <w:num w:numId="30" w16cid:durableId="1098140218">
    <w:abstractNumId w:val="25"/>
  </w:num>
  <w:num w:numId="31" w16cid:durableId="994799726">
    <w:abstractNumId w:val="30"/>
  </w:num>
  <w:num w:numId="32" w16cid:durableId="1849907017">
    <w:abstractNumId w:val="13"/>
  </w:num>
  <w:num w:numId="33" w16cid:durableId="1146975415">
    <w:abstractNumId w:val="23"/>
  </w:num>
  <w:num w:numId="34" w16cid:durableId="1690789418">
    <w:abstractNumId w:val="16"/>
  </w:num>
  <w:num w:numId="35" w16cid:durableId="885607810">
    <w:abstractNumId w:val="4"/>
  </w:num>
  <w:num w:numId="36" w16cid:durableId="61632870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E31"/>
    <w:rsid w:val="0000326D"/>
    <w:rsid w:val="0000622A"/>
    <w:rsid w:val="000364D4"/>
    <w:rsid w:val="00046579"/>
    <w:rsid w:val="00073C3D"/>
    <w:rsid w:val="00073E8A"/>
    <w:rsid w:val="000D411F"/>
    <w:rsid w:val="000D7BFD"/>
    <w:rsid w:val="00117918"/>
    <w:rsid w:val="00123DA4"/>
    <w:rsid w:val="0016664A"/>
    <w:rsid w:val="00197DB6"/>
    <w:rsid w:val="001E73CD"/>
    <w:rsid w:val="001F431C"/>
    <w:rsid w:val="001F5CE7"/>
    <w:rsid w:val="002003B3"/>
    <w:rsid w:val="002009E2"/>
    <w:rsid w:val="002060BD"/>
    <w:rsid w:val="00215D99"/>
    <w:rsid w:val="002179DA"/>
    <w:rsid w:val="002204EE"/>
    <w:rsid w:val="00295FE6"/>
    <w:rsid w:val="00341D53"/>
    <w:rsid w:val="00363CDF"/>
    <w:rsid w:val="00387046"/>
    <w:rsid w:val="00387E85"/>
    <w:rsid w:val="003B68B4"/>
    <w:rsid w:val="003C0CE9"/>
    <w:rsid w:val="003D138A"/>
    <w:rsid w:val="004176D3"/>
    <w:rsid w:val="00435BDA"/>
    <w:rsid w:val="00472614"/>
    <w:rsid w:val="004A2F11"/>
    <w:rsid w:val="004A725C"/>
    <w:rsid w:val="004B40E4"/>
    <w:rsid w:val="004C5A4E"/>
    <w:rsid w:val="004F6DD8"/>
    <w:rsid w:val="00542792"/>
    <w:rsid w:val="005441C7"/>
    <w:rsid w:val="00551034"/>
    <w:rsid w:val="00582191"/>
    <w:rsid w:val="00591214"/>
    <w:rsid w:val="005A1AD6"/>
    <w:rsid w:val="005A4DE5"/>
    <w:rsid w:val="005A5AE1"/>
    <w:rsid w:val="005B42DD"/>
    <w:rsid w:val="005C7D00"/>
    <w:rsid w:val="005D627E"/>
    <w:rsid w:val="005F5CD4"/>
    <w:rsid w:val="006157E0"/>
    <w:rsid w:val="00622E31"/>
    <w:rsid w:val="00667F70"/>
    <w:rsid w:val="006934BF"/>
    <w:rsid w:val="006C025F"/>
    <w:rsid w:val="006C6347"/>
    <w:rsid w:val="006C72B7"/>
    <w:rsid w:val="007160DE"/>
    <w:rsid w:val="007439A5"/>
    <w:rsid w:val="00764590"/>
    <w:rsid w:val="00766497"/>
    <w:rsid w:val="00770830"/>
    <w:rsid w:val="007A25AB"/>
    <w:rsid w:val="007B31A9"/>
    <w:rsid w:val="007C4C8D"/>
    <w:rsid w:val="008036B7"/>
    <w:rsid w:val="00832820"/>
    <w:rsid w:val="0084534F"/>
    <w:rsid w:val="00866A3E"/>
    <w:rsid w:val="00891A5C"/>
    <w:rsid w:val="0089430F"/>
    <w:rsid w:val="008A0D15"/>
    <w:rsid w:val="008B3D0A"/>
    <w:rsid w:val="008D2E66"/>
    <w:rsid w:val="00901035"/>
    <w:rsid w:val="00916718"/>
    <w:rsid w:val="009168BB"/>
    <w:rsid w:val="00934892"/>
    <w:rsid w:val="00967AEB"/>
    <w:rsid w:val="00974FEC"/>
    <w:rsid w:val="00980551"/>
    <w:rsid w:val="00990D85"/>
    <w:rsid w:val="009A6A82"/>
    <w:rsid w:val="009C409D"/>
    <w:rsid w:val="009C7834"/>
    <w:rsid w:val="009F15B0"/>
    <w:rsid w:val="00A23861"/>
    <w:rsid w:val="00A256B8"/>
    <w:rsid w:val="00A33E41"/>
    <w:rsid w:val="00A35BE5"/>
    <w:rsid w:val="00A46FFD"/>
    <w:rsid w:val="00A52EF8"/>
    <w:rsid w:val="00A56593"/>
    <w:rsid w:val="00A7781D"/>
    <w:rsid w:val="00A94251"/>
    <w:rsid w:val="00AF48AE"/>
    <w:rsid w:val="00B042BE"/>
    <w:rsid w:val="00B100CB"/>
    <w:rsid w:val="00B111E8"/>
    <w:rsid w:val="00B2257C"/>
    <w:rsid w:val="00B3330C"/>
    <w:rsid w:val="00B460B6"/>
    <w:rsid w:val="00B7041D"/>
    <w:rsid w:val="00BC008E"/>
    <w:rsid w:val="00BC2B93"/>
    <w:rsid w:val="00BD799C"/>
    <w:rsid w:val="00C253AC"/>
    <w:rsid w:val="00C407D0"/>
    <w:rsid w:val="00C45084"/>
    <w:rsid w:val="00C56A51"/>
    <w:rsid w:val="00C6550F"/>
    <w:rsid w:val="00C65DC7"/>
    <w:rsid w:val="00C92BD0"/>
    <w:rsid w:val="00CA1AAF"/>
    <w:rsid w:val="00CC63CE"/>
    <w:rsid w:val="00CD5480"/>
    <w:rsid w:val="00CE05BE"/>
    <w:rsid w:val="00CE0D8F"/>
    <w:rsid w:val="00CE3654"/>
    <w:rsid w:val="00DA6B3E"/>
    <w:rsid w:val="00DB1BFE"/>
    <w:rsid w:val="00DC7A25"/>
    <w:rsid w:val="00E20934"/>
    <w:rsid w:val="00E62A31"/>
    <w:rsid w:val="00EA4982"/>
    <w:rsid w:val="00EB3FE8"/>
    <w:rsid w:val="00EC6846"/>
    <w:rsid w:val="00F06955"/>
    <w:rsid w:val="00F06FAD"/>
    <w:rsid w:val="00F43E74"/>
    <w:rsid w:val="00F529B9"/>
    <w:rsid w:val="00F62B22"/>
    <w:rsid w:val="00F7253E"/>
    <w:rsid w:val="00F74EBE"/>
    <w:rsid w:val="00F82343"/>
    <w:rsid w:val="00F9766A"/>
    <w:rsid w:val="00FA39EC"/>
    <w:rsid w:val="00FA43CA"/>
    <w:rsid w:val="00FE0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50A27"/>
  <w15:chartTrackingRefBased/>
  <w15:docId w15:val="{A508567C-9804-4D7C-A201-184DBC30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654"/>
    <w:pPr>
      <w:spacing w:after="0" w:line="360" w:lineRule="auto"/>
      <w:jc w:val="both"/>
    </w:pPr>
    <w:rPr>
      <w:rFonts w:ascii="Times New Roman" w:hAnsi="Times New Roman" w:cs="Arial"/>
      <w:sz w:val="24"/>
      <w:lang w:val="en" w:eastAsia="zh-CN"/>
    </w:rPr>
  </w:style>
  <w:style w:type="paragraph" w:styleId="Titlu1">
    <w:name w:val="heading 1"/>
    <w:basedOn w:val="Normal"/>
    <w:next w:val="Normal"/>
    <w:link w:val="Titlu1Caracter"/>
    <w:uiPriority w:val="9"/>
    <w:qFormat/>
    <w:rsid w:val="00387046"/>
    <w:pPr>
      <w:keepNext/>
      <w:keepLines/>
      <w:numPr>
        <w:numId w:val="16"/>
      </w:numPr>
      <w:spacing w:before="240"/>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387046"/>
    <w:pPr>
      <w:keepNext/>
      <w:keepLines/>
      <w:numPr>
        <w:ilvl w:val="1"/>
        <w:numId w:val="16"/>
      </w:numPr>
      <w:spacing w:before="4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891A5C"/>
    <w:pPr>
      <w:keepNext/>
      <w:keepLines/>
      <w:numPr>
        <w:ilvl w:val="2"/>
        <w:numId w:val="1"/>
      </w:numPr>
      <w:spacing w:before="40"/>
      <w:outlineLvl w:val="2"/>
    </w:pPr>
    <w:rPr>
      <w:rFonts w:eastAsiaTheme="majorEastAsia" w:cstheme="majorBidi"/>
      <w:b/>
      <w:szCs w:val="24"/>
      <w:lang w:val="en-US" w:eastAsia="en-US"/>
    </w:rPr>
  </w:style>
  <w:style w:type="paragraph" w:styleId="Titlu4">
    <w:name w:val="heading 4"/>
    <w:basedOn w:val="Normal"/>
    <w:next w:val="Normal"/>
    <w:link w:val="Titlu4Caracter"/>
    <w:uiPriority w:val="9"/>
    <w:semiHidden/>
    <w:unhideWhenUsed/>
    <w:qFormat/>
    <w:rsid w:val="00667F70"/>
    <w:pPr>
      <w:keepNext/>
      <w:keepLines/>
      <w:numPr>
        <w:ilvl w:val="3"/>
        <w:numId w:val="16"/>
      </w:numPr>
      <w:spacing w:before="40"/>
      <w:outlineLvl w:val="3"/>
    </w:pPr>
    <w:rPr>
      <w:rFonts w:eastAsiaTheme="majorEastAsia" w:cstheme="majorBidi"/>
      <w:b/>
      <w:i/>
      <w:iCs/>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87046"/>
    <w:rPr>
      <w:rFonts w:ascii="Times New Roman" w:eastAsiaTheme="majorEastAsia" w:hAnsi="Times New Roman" w:cstheme="majorBidi"/>
      <w:b/>
      <w:sz w:val="24"/>
      <w:szCs w:val="32"/>
    </w:rPr>
  </w:style>
  <w:style w:type="character" w:customStyle="1" w:styleId="Titlu2Caracter">
    <w:name w:val="Titlu 2 Caracter"/>
    <w:basedOn w:val="Fontdeparagrafimplicit"/>
    <w:link w:val="Titlu2"/>
    <w:uiPriority w:val="9"/>
    <w:rsid w:val="00387046"/>
    <w:rPr>
      <w:rFonts w:ascii="Times New Roman" w:eastAsiaTheme="majorEastAsia" w:hAnsi="Times New Roman" w:cstheme="majorBidi"/>
      <w:b/>
      <w:sz w:val="24"/>
      <w:szCs w:val="26"/>
    </w:rPr>
  </w:style>
  <w:style w:type="character" w:customStyle="1" w:styleId="Titlu3Caracter">
    <w:name w:val="Titlu 3 Caracter"/>
    <w:basedOn w:val="Fontdeparagrafimplicit"/>
    <w:link w:val="Titlu3"/>
    <w:uiPriority w:val="9"/>
    <w:rsid w:val="00891A5C"/>
    <w:rPr>
      <w:rFonts w:ascii="Times New Roman" w:eastAsiaTheme="majorEastAsia" w:hAnsi="Times New Roman" w:cstheme="majorBidi"/>
      <w:b/>
      <w:sz w:val="24"/>
      <w:szCs w:val="24"/>
    </w:rPr>
  </w:style>
  <w:style w:type="paragraph" w:styleId="Frspaiere">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Titlu4Caracter">
    <w:name w:val="Titlu 4 Caracter"/>
    <w:basedOn w:val="Fontdeparagrafimplicit"/>
    <w:link w:val="Titlu4"/>
    <w:uiPriority w:val="9"/>
    <w:semiHidden/>
    <w:rsid w:val="00667F70"/>
    <w:rPr>
      <w:rFonts w:ascii="Times New Roman" w:eastAsiaTheme="majorEastAsia" w:hAnsi="Times New Roman" w:cstheme="majorBidi"/>
      <w:b/>
      <w:i/>
      <w:iCs/>
    </w:rPr>
  </w:style>
  <w:style w:type="paragraph" w:styleId="Listparagraf">
    <w:name w:val="List Paragraph"/>
    <w:basedOn w:val="Normal"/>
    <w:uiPriority w:val="34"/>
    <w:qFormat/>
    <w:rsid w:val="00542792"/>
    <w:pPr>
      <w:ind w:left="720"/>
      <w:contextualSpacing/>
    </w:pPr>
  </w:style>
  <w:style w:type="table" w:styleId="Tabelgril">
    <w:name w:val="Table Grid"/>
    <w:basedOn w:val="TabelNormal"/>
    <w:uiPriority w:val="39"/>
    <w:rsid w:val="00046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060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953836">
      <w:bodyDiv w:val="1"/>
      <w:marLeft w:val="0"/>
      <w:marRight w:val="0"/>
      <w:marTop w:val="0"/>
      <w:marBottom w:val="0"/>
      <w:divBdr>
        <w:top w:val="none" w:sz="0" w:space="0" w:color="auto"/>
        <w:left w:val="none" w:sz="0" w:space="0" w:color="auto"/>
        <w:bottom w:val="none" w:sz="0" w:space="0" w:color="auto"/>
        <w:right w:val="none" w:sz="0" w:space="0" w:color="auto"/>
      </w:divBdr>
      <w:divsChild>
        <w:div w:id="650207452">
          <w:marLeft w:val="0"/>
          <w:marRight w:val="0"/>
          <w:marTop w:val="0"/>
          <w:marBottom w:val="0"/>
          <w:divBdr>
            <w:top w:val="none" w:sz="0" w:space="0" w:color="auto"/>
            <w:left w:val="none" w:sz="0" w:space="0" w:color="auto"/>
            <w:bottom w:val="none" w:sz="0" w:space="0" w:color="auto"/>
            <w:right w:val="none" w:sz="0" w:space="0" w:color="auto"/>
          </w:divBdr>
        </w:div>
      </w:divsChild>
    </w:div>
    <w:div w:id="1260797447">
      <w:bodyDiv w:val="1"/>
      <w:marLeft w:val="0"/>
      <w:marRight w:val="0"/>
      <w:marTop w:val="0"/>
      <w:marBottom w:val="0"/>
      <w:divBdr>
        <w:top w:val="none" w:sz="0" w:space="0" w:color="auto"/>
        <w:left w:val="none" w:sz="0" w:space="0" w:color="auto"/>
        <w:bottom w:val="none" w:sz="0" w:space="0" w:color="auto"/>
        <w:right w:val="none" w:sz="0" w:space="0" w:color="auto"/>
      </w:divBdr>
      <w:divsChild>
        <w:div w:id="1172449251">
          <w:marLeft w:val="0"/>
          <w:marRight w:val="0"/>
          <w:marTop w:val="0"/>
          <w:marBottom w:val="0"/>
          <w:divBdr>
            <w:top w:val="single" w:sz="2" w:space="0" w:color="auto"/>
            <w:left w:val="single" w:sz="2" w:space="0" w:color="auto"/>
            <w:bottom w:val="single" w:sz="2" w:space="0" w:color="auto"/>
            <w:right w:val="single" w:sz="2" w:space="0" w:color="auto"/>
          </w:divBdr>
        </w:div>
      </w:divsChild>
    </w:div>
    <w:div w:id="136768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image" Target="media/image8.png" /><Relationship Id="rId18" Type="http://schemas.openxmlformats.org/officeDocument/2006/relationships/image" Target="media/image13.png"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aiforgood.itu.int/summit24/" TargetMode="External" /><Relationship Id="rId7" Type="http://schemas.openxmlformats.org/officeDocument/2006/relationships/image" Target="media/image2.png"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hyperlink" Target="https://www.fundraisingeverywhere.com/" TargetMode="External" /><Relationship Id="rId2" Type="http://schemas.openxmlformats.org/officeDocument/2006/relationships/numbering" Target="numbering.xml" /><Relationship Id="rId16" Type="http://schemas.openxmlformats.org/officeDocument/2006/relationships/image" Target="media/image11.png" /><Relationship Id="rId20" Type="http://schemas.openxmlformats.org/officeDocument/2006/relationships/image" Target="media/image15.png"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image" Target="media/image6.png" /><Relationship Id="rId24" Type="http://schemas.openxmlformats.org/officeDocument/2006/relationships/hyperlink" Target="https://www.excel.london/organiser/venue-spaces" TargetMode="External" /><Relationship Id="rId5" Type="http://schemas.openxmlformats.org/officeDocument/2006/relationships/webSettings" Target="webSettings.xml" /><Relationship Id="rId15" Type="http://schemas.openxmlformats.org/officeDocument/2006/relationships/image" Target="media/image10.png" /><Relationship Id="rId23" Type="http://schemas.openxmlformats.org/officeDocument/2006/relationships/hyperlink" Target="https://www.excel.london/" TargetMode="External" /><Relationship Id="rId10" Type="http://schemas.openxmlformats.org/officeDocument/2006/relationships/image" Target="media/image5.png" /><Relationship Id="rId19" Type="http://schemas.openxmlformats.org/officeDocument/2006/relationships/image" Target="media/image14.png"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hyperlink" Target="https://charitydigital.org.uk/events/digital-fundraising-summit-2024"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94FC6-5F40-4971-8AC4-74BB40BFF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1666</Words>
  <Characters>9664</Characters>
  <Application>Microsoft Office Word</Application>
  <DocSecurity>0</DocSecurity>
  <Lines>80</Lines>
  <Paragraphs>22</Paragraphs>
  <ScaleCrop>false</ScaleCrop>
  <Company/>
  <LinksUpToDate>false</LinksUpToDate>
  <CharactersWithSpaces>11308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Ruqaiya Sabir</dc:creator>
  <cp:keywords/>
  <dc:description/>
  <cp:lastModifiedBy>mecic florin</cp:lastModifiedBy>
  <cp:revision>2</cp:revision>
  <dcterms:created xsi:type="dcterms:W3CDTF">2024-10-17T17:17:00Z</dcterms:created>
  <dcterms:modified xsi:type="dcterms:W3CDTF">2024-10-17T17:17:00Z</dcterms:modified>
</cp:coreProperties>
</file>