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C390C" w14:textId="114C53D7" w:rsidR="00614E9C" w:rsidRPr="00697F7F" w:rsidRDefault="00614E9C" w:rsidP="00614E9C">
      <w:pPr>
        <w:spacing w:after="0" w:line="360" w:lineRule="auto"/>
        <w:jc w:val="both"/>
        <w:rPr>
          <w:rFonts w:ascii="Arial" w:hAnsi="Arial" w:cs="Arial"/>
          <w:b/>
          <w:bCs/>
          <w:sz w:val="24"/>
          <w:szCs w:val="24"/>
        </w:rPr>
      </w:pPr>
      <w:r w:rsidRPr="00A63582">
        <w:rPr>
          <w:rFonts w:ascii="Arial" w:hAnsi="Arial" w:cs="Arial"/>
          <w:sz w:val="24"/>
          <w:szCs w:val="24"/>
        </w:rPr>
        <w:t xml:space="preserve">Title: [report]: </w:t>
      </w:r>
      <w:r w:rsidRPr="00A63582">
        <w:rPr>
          <w:rFonts w:ascii="Arial" w:hAnsi="Arial" w:cs="Arial"/>
          <w:b/>
          <w:bCs/>
          <w:sz w:val="24"/>
          <w:szCs w:val="24"/>
        </w:rPr>
        <w:t>Comparison Hilton and Best Western approach to financial Management</w:t>
      </w:r>
    </w:p>
    <w:p w14:paraId="7CF58215" w14:textId="77777777"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 xml:space="preserve">Full Name: </w:t>
      </w:r>
      <w:r w:rsidRPr="00A63582">
        <w:rPr>
          <w:rFonts w:ascii="Arial" w:hAnsi="Arial" w:cs="Arial"/>
          <w:b/>
          <w:bCs/>
          <w:sz w:val="24"/>
          <w:szCs w:val="24"/>
        </w:rPr>
        <w:t xml:space="preserve">Monica Lezaar </w:t>
      </w:r>
    </w:p>
    <w:p w14:paraId="718C623A" w14:textId="77777777"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Student Name:</w:t>
      </w:r>
      <w:r w:rsidRPr="00A63582">
        <w:rPr>
          <w:rFonts w:ascii="Arial" w:hAnsi="Arial" w:cs="Arial"/>
          <w:b/>
          <w:bCs/>
          <w:sz w:val="24"/>
          <w:szCs w:val="24"/>
        </w:rPr>
        <w:t xml:space="preserve"> 2117385</w:t>
      </w:r>
    </w:p>
    <w:p w14:paraId="31A13BFD" w14:textId="77777777"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 xml:space="preserve">Module Name: </w:t>
      </w:r>
      <w:r w:rsidRPr="00A63582">
        <w:rPr>
          <w:rFonts w:ascii="Arial" w:hAnsi="Arial" w:cs="Arial"/>
          <w:b/>
          <w:bCs/>
          <w:sz w:val="24"/>
          <w:szCs w:val="24"/>
        </w:rPr>
        <w:t>Financial Management for Hotel Industry</w:t>
      </w:r>
      <w:r w:rsidRPr="00A63582">
        <w:rPr>
          <w:rFonts w:ascii="Arial" w:hAnsi="Arial" w:cs="Arial"/>
          <w:sz w:val="24"/>
          <w:szCs w:val="24"/>
        </w:rPr>
        <w:t xml:space="preserve"> </w:t>
      </w:r>
    </w:p>
    <w:p w14:paraId="11872890" w14:textId="77777777"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 xml:space="preserve">Module Code: </w:t>
      </w:r>
      <w:r w:rsidRPr="00A63582">
        <w:rPr>
          <w:rFonts w:ascii="Arial" w:hAnsi="Arial" w:cs="Arial"/>
          <w:b/>
          <w:bCs/>
          <w:sz w:val="24"/>
          <w:szCs w:val="24"/>
        </w:rPr>
        <w:t>(BMIH5007)</w:t>
      </w:r>
    </w:p>
    <w:p w14:paraId="092BD304" w14:textId="77777777"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 xml:space="preserve">Tutor: </w:t>
      </w:r>
      <w:r w:rsidRPr="00A63582">
        <w:rPr>
          <w:rFonts w:ascii="Arial" w:hAnsi="Arial" w:cs="Arial"/>
          <w:b/>
          <w:bCs/>
          <w:sz w:val="24"/>
          <w:szCs w:val="24"/>
        </w:rPr>
        <w:t>Christopher Wilkin</w:t>
      </w:r>
    </w:p>
    <w:p w14:paraId="714AE47E" w14:textId="77777777" w:rsidR="00614E9C" w:rsidRDefault="00614E9C" w:rsidP="00614E9C">
      <w:pPr>
        <w:spacing w:after="0" w:line="360" w:lineRule="auto"/>
        <w:jc w:val="both"/>
        <w:rPr>
          <w:rFonts w:ascii="Arial" w:hAnsi="Arial" w:cs="Arial"/>
          <w:sz w:val="24"/>
          <w:szCs w:val="24"/>
        </w:rPr>
      </w:pPr>
    </w:p>
    <w:p w14:paraId="6CDA48D4" w14:textId="77777777" w:rsidR="00C307C8" w:rsidRDefault="00C307C8" w:rsidP="00614E9C">
      <w:pPr>
        <w:spacing w:after="0" w:line="360" w:lineRule="auto"/>
        <w:jc w:val="both"/>
        <w:rPr>
          <w:rFonts w:ascii="Arial" w:hAnsi="Arial" w:cs="Arial"/>
          <w:sz w:val="24"/>
          <w:szCs w:val="24"/>
        </w:rPr>
      </w:pPr>
    </w:p>
    <w:p w14:paraId="7597554C" w14:textId="77777777" w:rsidR="00C307C8" w:rsidRDefault="00C307C8" w:rsidP="00614E9C">
      <w:pPr>
        <w:spacing w:after="0" w:line="360" w:lineRule="auto"/>
        <w:jc w:val="both"/>
        <w:rPr>
          <w:rFonts w:ascii="Arial" w:hAnsi="Arial" w:cs="Arial"/>
          <w:sz w:val="24"/>
          <w:szCs w:val="24"/>
        </w:rPr>
      </w:pPr>
    </w:p>
    <w:p w14:paraId="066CFE01" w14:textId="77777777" w:rsidR="00C307C8" w:rsidRDefault="00C307C8" w:rsidP="00614E9C">
      <w:pPr>
        <w:spacing w:after="0" w:line="360" w:lineRule="auto"/>
        <w:jc w:val="both"/>
        <w:rPr>
          <w:rFonts w:ascii="Arial" w:hAnsi="Arial" w:cs="Arial"/>
          <w:sz w:val="24"/>
          <w:szCs w:val="24"/>
        </w:rPr>
      </w:pPr>
    </w:p>
    <w:p w14:paraId="5E85D17D" w14:textId="77777777" w:rsidR="00C307C8" w:rsidRDefault="00C307C8" w:rsidP="00614E9C">
      <w:pPr>
        <w:spacing w:after="0" w:line="360" w:lineRule="auto"/>
        <w:jc w:val="both"/>
        <w:rPr>
          <w:rFonts w:ascii="Arial" w:hAnsi="Arial" w:cs="Arial"/>
          <w:sz w:val="24"/>
          <w:szCs w:val="24"/>
        </w:rPr>
      </w:pPr>
    </w:p>
    <w:p w14:paraId="18E5ED96" w14:textId="77777777" w:rsidR="00C307C8" w:rsidRDefault="00C307C8" w:rsidP="00614E9C">
      <w:pPr>
        <w:spacing w:after="0" w:line="360" w:lineRule="auto"/>
        <w:jc w:val="both"/>
        <w:rPr>
          <w:rFonts w:ascii="Arial" w:hAnsi="Arial" w:cs="Arial"/>
          <w:sz w:val="24"/>
          <w:szCs w:val="24"/>
        </w:rPr>
      </w:pPr>
    </w:p>
    <w:p w14:paraId="50AB784E" w14:textId="77777777" w:rsidR="00C307C8" w:rsidRDefault="00C307C8" w:rsidP="00614E9C">
      <w:pPr>
        <w:spacing w:after="0" w:line="360" w:lineRule="auto"/>
        <w:jc w:val="both"/>
        <w:rPr>
          <w:rFonts w:ascii="Arial" w:hAnsi="Arial" w:cs="Arial"/>
          <w:sz w:val="24"/>
          <w:szCs w:val="24"/>
        </w:rPr>
      </w:pPr>
    </w:p>
    <w:p w14:paraId="107EA9D2" w14:textId="77777777" w:rsidR="00C307C8" w:rsidRDefault="00C307C8" w:rsidP="00614E9C">
      <w:pPr>
        <w:spacing w:after="0" w:line="360" w:lineRule="auto"/>
        <w:jc w:val="both"/>
        <w:rPr>
          <w:rFonts w:ascii="Arial" w:hAnsi="Arial" w:cs="Arial"/>
          <w:sz w:val="24"/>
          <w:szCs w:val="24"/>
        </w:rPr>
      </w:pPr>
    </w:p>
    <w:p w14:paraId="173110F8" w14:textId="77777777" w:rsidR="00C307C8" w:rsidRDefault="00C307C8" w:rsidP="00614E9C">
      <w:pPr>
        <w:spacing w:after="0" w:line="360" w:lineRule="auto"/>
        <w:jc w:val="both"/>
        <w:rPr>
          <w:rFonts w:ascii="Arial" w:hAnsi="Arial" w:cs="Arial"/>
          <w:sz w:val="24"/>
          <w:szCs w:val="24"/>
        </w:rPr>
      </w:pPr>
    </w:p>
    <w:p w14:paraId="45D8B85E" w14:textId="77777777" w:rsidR="00C307C8" w:rsidRDefault="00C307C8" w:rsidP="00614E9C">
      <w:pPr>
        <w:spacing w:after="0" w:line="360" w:lineRule="auto"/>
        <w:jc w:val="both"/>
        <w:rPr>
          <w:rFonts w:ascii="Arial" w:hAnsi="Arial" w:cs="Arial"/>
          <w:sz w:val="24"/>
          <w:szCs w:val="24"/>
        </w:rPr>
      </w:pPr>
    </w:p>
    <w:p w14:paraId="146D0FF4" w14:textId="77777777" w:rsidR="00C307C8" w:rsidRDefault="00C307C8" w:rsidP="00614E9C">
      <w:pPr>
        <w:spacing w:after="0" w:line="360" w:lineRule="auto"/>
        <w:jc w:val="both"/>
        <w:rPr>
          <w:rFonts w:ascii="Arial" w:hAnsi="Arial" w:cs="Arial"/>
          <w:sz w:val="24"/>
          <w:szCs w:val="24"/>
        </w:rPr>
      </w:pPr>
    </w:p>
    <w:p w14:paraId="0BD99F07" w14:textId="77777777" w:rsidR="00C307C8" w:rsidRDefault="00C307C8" w:rsidP="00614E9C">
      <w:pPr>
        <w:spacing w:after="0" w:line="360" w:lineRule="auto"/>
        <w:jc w:val="both"/>
        <w:rPr>
          <w:rFonts w:ascii="Arial" w:hAnsi="Arial" w:cs="Arial"/>
          <w:sz w:val="24"/>
          <w:szCs w:val="24"/>
        </w:rPr>
      </w:pPr>
    </w:p>
    <w:p w14:paraId="1611A2DB" w14:textId="77777777" w:rsidR="00C307C8" w:rsidRDefault="00C307C8" w:rsidP="00614E9C">
      <w:pPr>
        <w:spacing w:after="0" w:line="360" w:lineRule="auto"/>
        <w:jc w:val="both"/>
        <w:rPr>
          <w:rFonts w:ascii="Arial" w:hAnsi="Arial" w:cs="Arial"/>
          <w:sz w:val="24"/>
          <w:szCs w:val="24"/>
        </w:rPr>
      </w:pPr>
    </w:p>
    <w:p w14:paraId="76F7DDB3" w14:textId="77777777" w:rsidR="00C307C8" w:rsidRDefault="00C307C8" w:rsidP="00614E9C">
      <w:pPr>
        <w:spacing w:after="0" w:line="360" w:lineRule="auto"/>
        <w:jc w:val="both"/>
        <w:rPr>
          <w:rFonts w:ascii="Arial" w:hAnsi="Arial" w:cs="Arial"/>
          <w:sz w:val="24"/>
          <w:szCs w:val="24"/>
        </w:rPr>
      </w:pPr>
    </w:p>
    <w:p w14:paraId="2B2EFA8F" w14:textId="77777777" w:rsidR="00C307C8" w:rsidRDefault="00C307C8" w:rsidP="00614E9C">
      <w:pPr>
        <w:spacing w:after="0" w:line="360" w:lineRule="auto"/>
        <w:jc w:val="both"/>
        <w:rPr>
          <w:rFonts w:ascii="Arial" w:hAnsi="Arial" w:cs="Arial"/>
          <w:sz w:val="24"/>
          <w:szCs w:val="24"/>
        </w:rPr>
      </w:pPr>
    </w:p>
    <w:p w14:paraId="2835DC39" w14:textId="77777777" w:rsidR="00C307C8" w:rsidRDefault="00C307C8" w:rsidP="00614E9C">
      <w:pPr>
        <w:spacing w:after="0" w:line="360" w:lineRule="auto"/>
        <w:jc w:val="both"/>
        <w:rPr>
          <w:rFonts w:ascii="Arial" w:hAnsi="Arial" w:cs="Arial"/>
          <w:sz w:val="24"/>
          <w:szCs w:val="24"/>
        </w:rPr>
      </w:pPr>
    </w:p>
    <w:p w14:paraId="15196334" w14:textId="77777777" w:rsidR="00C307C8" w:rsidRDefault="00C307C8" w:rsidP="00614E9C">
      <w:pPr>
        <w:spacing w:after="0" w:line="360" w:lineRule="auto"/>
        <w:jc w:val="both"/>
        <w:rPr>
          <w:rFonts w:ascii="Arial" w:hAnsi="Arial" w:cs="Arial"/>
          <w:sz w:val="24"/>
          <w:szCs w:val="24"/>
        </w:rPr>
      </w:pPr>
    </w:p>
    <w:p w14:paraId="28E481B6" w14:textId="77777777" w:rsidR="00C307C8" w:rsidRDefault="00C307C8" w:rsidP="00614E9C">
      <w:pPr>
        <w:spacing w:after="0" w:line="360" w:lineRule="auto"/>
        <w:jc w:val="both"/>
        <w:rPr>
          <w:rFonts w:ascii="Arial" w:hAnsi="Arial" w:cs="Arial"/>
          <w:sz w:val="24"/>
          <w:szCs w:val="24"/>
        </w:rPr>
      </w:pPr>
    </w:p>
    <w:p w14:paraId="75BB3196" w14:textId="77777777" w:rsidR="00C307C8" w:rsidRDefault="00C307C8" w:rsidP="00614E9C">
      <w:pPr>
        <w:spacing w:after="0" w:line="360" w:lineRule="auto"/>
        <w:jc w:val="both"/>
        <w:rPr>
          <w:rFonts w:ascii="Arial" w:hAnsi="Arial" w:cs="Arial"/>
          <w:sz w:val="24"/>
          <w:szCs w:val="24"/>
        </w:rPr>
      </w:pPr>
    </w:p>
    <w:p w14:paraId="6AE90508" w14:textId="77777777" w:rsidR="00C307C8" w:rsidRDefault="00C307C8" w:rsidP="00614E9C">
      <w:pPr>
        <w:spacing w:after="0" w:line="360" w:lineRule="auto"/>
        <w:jc w:val="both"/>
        <w:rPr>
          <w:rFonts w:ascii="Arial" w:hAnsi="Arial" w:cs="Arial"/>
          <w:sz w:val="24"/>
          <w:szCs w:val="24"/>
        </w:rPr>
      </w:pPr>
    </w:p>
    <w:p w14:paraId="3B07CAD2" w14:textId="77777777" w:rsidR="00C307C8" w:rsidRDefault="00C307C8" w:rsidP="00614E9C">
      <w:pPr>
        <w:spacing w:after="0" w:line="360" w:lineRule="auto"/>
        <w:jc w:val="both"/>
        <w:rPr>
          <w:rFonts w:ascii="Arial" w:hAnsi="Arial" w:cs="Arial"/>
          <w:sz w:val="24"/>
          <w:szCs w:val="24"/>
        </w:rPr>
      </w:pPr>
    </w:p>
    <w:p w14:paraId="5B1BE43D" w14:textId="77777777" w:rsidR="00C307C8" w:rsidRDefault="00C307C8" w:rsidP="00614E9C">
      <w:pPr>
        <w:spacing w:after="0" w:line="360" w:lineRule="auto"/>
        <w:jc w:val="both"/>
        <w:rPr>
          <w:rFonts w:ascii="Arial" w:hAnsi="Arial" w:cs="Arial"/>
          <w:sz w:val="24"/>
          <w:szCs w:val="24"/>
        </w:rPr>
      </w:pPr>
    </w:p>
    <w:p w14:paraId="76284B6E" w14:textId="77777777" w:rsidR="00C307C8" w:rsidRDefault="00C307C8" w:rsidP="00614E9C">
      <w:pPr>
        <w:spacing w:after="0" w:line="360" w:lineRule="auto"/>
        <w:jc w:val="both"/>
        <w:rPr>
          <w:rFonts w:ascii="Arial" w:hAnsi="Arial" w:cs="Arial"/>
          <w:sz w:val="24"/>
          <w:szCs w:val="24"/>
        </w:rPr>
      </w:pPr>
    </w:p>
    <w:p w14:paraId="4EBD3162" w14:textId="77777777" w:rsidR="00C307C8" w:rsidRDefault="00C307C8" w:rsidP="00614E9C">
      <w:pPr>
        <w:spacing w:after="0" w:line="360" w:lineRule="auto"/>
        <w:jc w:val="both"/>
        <w:rPr>
          <w:rFonts w:ascii="Arial" w:hAnsi="Arial" w:cs="Arial"/>
          <w:sz w:val="24"/>
          <w:szCs w:val="24"/>
        </w:rPr>
      </w:pPr>
    </w:p>
    <w:p w14:paraId="17C5C5E5" w14:textId="77777777" w:rsidR="00C307C8" w:rsidRDefault="00C307C8" w:rsidP="00614E9C">
      <w:pPr>
        <w:spacing w:after="0" w:line="360" w:lineRule="auto"/>
        <w:jc w:val="both"/>
        <w:rPr>
          <w:rFonts w:ascii="Arial" w:hAnsi="Arial" w:cs="Arial"/>
          <w:sz w:val="24"/>
          <w:szCs w:val="24"/>
        </w:rPr>
      </w:pPr>
    </w:p>
    <w:p w14:paraId="1E9406E6" w14:textId="77777777" w:rsidR="00C307C8" w:rsidRDefault="00C307C8" w:rsidP="00614E9C">
      <w:pPr>
        <w:spacing w:after="0" w:line="360" w:lineRule="auto"/>
        <w:jc w:val="both"/>
        <w:rPr>
          <w:rFonts w:ascii="Arial" w:hAnsi="Arial" w:cs="Arial"/>
          <w:sz w:val="24"/>
          <w:szCs w:val="24"/>
        </w:rPr>
      </w:pPr>
    </w:p>
    <w:p w14:paraId="40D49298" w14:textId="77777777" w:rsidR="00C307C8" w:rsidRDefault="00C307C8" w:rsidP="00614E9C">
      <w:pPr>
        <w:spacing w:after="0" w:line="360" w:lineRule="auto"/>
        <w:jc w:val="both"/>
        <w:rPr>
          <w:rFonts w:ascii="Arial" w:hAnsi="Arial" w:cs="Arial"/>
          <w:sz w:val="24"/>
          <w:szCs w:val="24"/>
        </w:rPr>
      </w:pPr>
    </w:p>
    <w:p w14:paraId="018D642A" w14:textId="77777777" w:rsidR="00697F7F" w:rsidRDefault="00697F7F" w:rsidP="00614E9C">
      <w:pPr>
        <w:spacing w:after="0" w:line="360" w:lineRule="auto"/>
        <w:jc w:val="both"/>
        <w:rPr>
          <w:rFonts w:ascii="Arial" w:hAnsi="Arial" w:cs="Arial"/>
          <w:sz w:val="24"/>
          <w:szCs w:val="24"/>
        </w:rPr>
      </w:pPr>
    </w:p>
    <w:p w14:paraId="783AFB89" w14:textId="77777777" w:rsidR="00C307C8" w:rsidRDefault="00C307C8" w:rsidP="00C307C8">
      <w:pPr>
        <w:spacing w:after="160" w:line="360" w:lineRule="auto"/>
        <w:rPr>
          <w:rFonts w:ascii="Arial" w:eastAsiaTheme="minorHAnsi" w:hAnsi="Arial" w:cs="Arial"/>
          <w:sz w:val="24"/>
          <w:szCs w:val="24"/>
          <w:lang w:eastAsia="en-US"/>
        </w:rPr>
      </w:pPr>
      <w:r w:rsidRPr="00C307C8">
        <w:rPr>
          <w:rFonts w:ascii="Arial" w:eastAsiaTheme="minorHAnsi" w:hAnsi="Arial" w:cs="Arial"/>
          <w:sz w:val="24"/>
          <w:szCs w:val="24"/>
          <w:lang w:eastAsia="en-US"/>
        </w:rPr>
        <w:lastRenderedPageBreak/>
        <w:t>Content:</w:t>
      </w:r>
    </w:p>
    <w:p w14:paraId="19131F96" w14:textId="4C183539" w:rsidR="00024933" w:rsidRPr="00C307C8" w:rsidRDefault="00024933" w:rsidP="00C307C8">
      <w:pPr>
        <w:spacing w:after="160" w:line="360" w:lineRule="auto"/>
        <w:rPr>
          <w:rFonts w:ascii="Arial" w:eastAsiaTheme="minorHAnsi" w:hAnsi="Arial" w:cs="Arial"/>
          <w:sz w:val="24"/>
          <w:szCs w:val="24"/>
          <w:lang w:eastAsia="en-US"/>
        </w:rPr>
      </w:pPr>
      <w:r>
        <w:rPr>
          <w:rFonts w:ascii="Arial" w:eastAsiaTheme="minorHAnsi" w:hAnsi="Arial" w:cs="Arial"/>
          <w:sz w:val="24"/>
          <w:szCs w:val="24"/>
          <w:lang w:eastAsia="en-US"/>
        </w:rPr>
        <w:t>Executive summary ……………………………………………………………………………</w:t>
      </w:r>
      <w:r w:rsidR="00D2229D">
        <w:rPr>
          <w:rFonts w:ascii="Arial" w:eastAsiaTheme="minorHAnsi" w:hAnsi="Arial" w:cs="Arial"/>
          <w:sz w:val="24"/>
          <w:szCs w:val="24"/>
          <w:lang w:eastAsia="en-US"/>
        </w:rPr>
        <w:t>.</w:t>
      </w:r>
      <w:r w:rsidR="00CC6FBC">
        <w:rPr>
          <w:rFonts w:ascii="Arial" w:eastAsiaTheme="minorHAnsi" w:hAnsi="Arial" w:cs="Arial"/>
          <w:sz w:val="24"/>
          <w:szCs w:val="24"/>
          <w:lang w:eastAsia="en-US"/>
        </w:rPr>
        <w:t>3</w:t>
      </w:r>
    </w:p>
    <w:p w14:paraId="09D0AF55" w14:textId="49202EAA" w:rsidR="00C307C8" w:rsidRPr="00C307C8" w:rsidRDefault="00C307C8" w:rsidP="00C307C8">
      <w:pPr>
        <w:spacing w:after="160" w:line="360" w:lineRule="auto"/>
        <w:rPr>
          <w:rFonts w:ascii="Arial" w:eastAsiaTheme="minorHAnsi" w:hAnsi="Arial" w:cs="Arial"/>
          <w:sz w:val="24"/>
          <w:szCs w:val="24"/>
          <w:lang w:eastAsia="en-US"/>
        </w:rPr>
      </w:pPr>
      <w:r w:rsidRPr="00C307C8">
        <w:rPr>
          <w:rFonts w:ascii="Arial" w:eastAsiaTheme="minorHAnsi" w:hAnsi="Arial" w:cs="Arial"/>
          <w:sz w:val="24"/>
          <w:szCs w:val="24"/>
          <w:lang w:eastAsia="en-US"/>
        </w:rPr>
        <w:t>Introduction…………………………………………</w:t>
      </w:r>
      <w:r>
        <w:rPr>
          <w:rFonts w:ascii="Arial" w:eastAsiaTheme="minorHAnsi" w:hAnsi="Arial" w:cs="Arial"/>
          <w:sz w:val="24"/>
          <w:szCs w:val="24"/>
          <w:lang w:eastAsia="en-US"/>
        </w:rPr>
        <w:t>……………………………………………</w:t>
      </w:r>
      <w:r w:rsidR="00CC6FBC">
        <w:rPr>
          <w:rFonts w:ascii="Arial" w:eastAsiaTheme="minorHAnsi" w:hAnsi="Arial" w:cs="Arial"/>
          <w:sz w:val="24"/>
          <w:szCs w:val="24"/>
          <w:lang w:eastAsia="en-US"/>
        </w:rPr>
        <w:t>3</w:t>
      </w:r>
    </w:p>
    <w:p w14:paraId="25E30D66" w14:textId="298482C3" w:rsidR="00C307C8" w:rsidRDefault="00C307C8" w:rsidP="00C307C8">
      <w:pPr>
        <w:spacing w:after="160" w:line="360" w:lineRule="auto"/>
        <w:rPr>
          <w:rFonts w:ascii="Arial" w:eastAsiaTheme="minorHAnsi" w:hAnsi="Arial" w:cs="Arial"/>
          <w:sz w:val="24"/>
          <w:szCs w:val="24"/>
          <w:lang w:eastAsia="en-US"/>
        </w:rPr>
      </w:pPr>
      <w:r w:rsidRPr="00C307C8">
        <w:rPr>
          <w:rFonts w:ascii="Arial" w:eastAsiaTheme="minorHAnsi" w:hAnsi="Arial" w:cs="Arial"/>
          <w:sz w:val="24"/>
          <w:szCs w:val="24"/>
          <w:lang w:eastAsia="en-US"/>
        </w:rPr>
        <w:t>B</w:t>
      </w:r>
      <w:r w:rsidR="00024933">
        <w:rPr>
          <w:rFonts w:ascii="Arial" w:eastAsiaTheme="minorHAnsi" w:hAnsi="Arial" w:cs="Arial"/>
          <w:sz w:val="24"/>
          <w:szCs w:val="24"/>
          <w:lang w:eastAsia="en-US"/>
        </w:rPr>
        <w:t>ackground ……………………………………………………………………………………..</w:t>
      </w:r>
      <w:r w:rsidR="00CC6FBC">
        <w:rPr>
          <w:rFonts w:ascii="Arial" w:eastAsiaTheme="minorHAnsi" w:hAnsi="Arial" w:cs="Arial"/>
          <w:sz w:val="24"/>
          <w:szCs w:val="24"/>
          <w:lang w:eastAsia="en-US"/>
        </w:rPr>
        <w:t>4</w:t>
      </w:r>
    </w:p>
    <w:p w14:paraId="56C543AF" w14:textId="57BEA120" w:rsidR="00024933" w:rsidRDefault="00024933" w:rsidP="00C307C8">
      <w:pPr>
        <w:spacing w:after="160" w:line="360" w:lineRule="auto"/>
        <w:rPr>
          <w:rFonts w:ascii="Arial" w:eastAsiaTheme="minorHAnsi" w:hAnsi="Arial" w:cs="Arial"/>
          <w:sz w:val="24"/>
          <w:szCs w:val="24"/>
          <w:lang w:eastAsia="en-US"/>
        </w:rPr>
      </w:pPr>
      <w:r>
        <w:rPr>
          <w:rFonts w:ascii="Arial" w:eastAsiaTheme="minorHAnsi" w:hAnsi="Arial" w:cs="Arial"/>
          <w:sz w:val="24"/>
          <w:szCs w:val="24"/>
          <w:lang w:eastAsia="en-US"/>
        </w:rPr>
        <w:t>Total Revenue ………………………………………………………………………………….</w:t>
      </w:r>
      <w:r w:rsidR="00CC6FBC">
        <w:rPr>
          <w:rFonts w:ascii="Arial" w:eastAsiaTheme="minorHAnsi" w:hAnsi="Arial" w:cs="Arial"/>
          <w:sz w:val="24"/>
          <w:szCs w:val="24"/>
          <w:lang w:eastAsia="en-US"/>
        </w:rPr>
        <w:t>4</w:t>
      </w:r>
    </w:p>
    <w:p w14:paraId="77538855" w14:textId="47382529" w:rsidR="00024933" w:rsidRDefault="00CC6FBC" w:rsidP="00C307C8">
      <w:pPr>
        <w:spacing w:after="160" w:line="360" w:lineRule="auto"/>
        <w:rPr>
          <w:rFonts w:ascii="Arial" w:eastAsiaTheme="minorHAnsi" w:hAnsi="Arial" w:cs="Arial"/>
          <w:sz w:val="24"/>
          <w:szCs w:val="24"/>
          <w:lang w:eastAsia="en-US"/>
        </w:rPr>
      </w:pPr>
      <w:r w:rsidRPr="00CC6FBC">
        <w:rPr>
          <w:rFonts w:ascii="Arial" w:eastAsiaTheme="minorHAnsi" w:hAnsi="Arial" w:cs="Arial"/>
          <w:sz w:val="24"/>
          <w:szCs w:val="24"/>
          <w:lang w:eastAsia="en-US"/>
        </w:rPr>
        <w:t>H</w:t>
      </w:r>
      <w:r>
        <w:rPr>
          <w:rFonts w:ascii="Arial" w:eastAsiaTheme="minorHAnsi" w:hAnsi="Arial" w:cs="Arial"/>
          <w:sz w:val="24"/>
          <w:szCs w:val="24"/>
          <w:lang w:eastAsia="en-US"/>
        </w:rPr>
        <w:t xml:space="preserve">ilton total revenue for period </w:t>
      </w:r>
      <w:r w:rsidRPr="00CC6FBC">
        <w:rPr>
          <w:rFonts w:ascii="Arial" w:eastAsiaTheme="minorHAnsi" w:hAnsi="Arial" w:cs="Arial"/>
          <w:sz w:val="24"/>
          <w:szCs w:val="24"/>
          <w:lang w:eastAsia="en-US"/>
        </w:rPr>
        <w:t>[2009-2023]</w:t>
      </w:r>
      <w:r>
        <w:rPr>
          <w:rFonts w:ascii="Arial" w:eastAsiaTheme="minorHAnsi" w:hAnsi="Arial" w:cs="Arial"/>
          <w:sz w:val="24"/>
          <w:szCs w:val="24"/>
          <w:lang w:eastAsia="en-US"/>
        </w:rPr>
        <w:t xml:space="preserve"> …………………………………………………5</w:t>
      </w:r>
    </w:p>
    <w:p w14:paraId="6B4C5287" w14:textId="4FF67C3F" w:rsidR="00CC6FBC" w:rsidRDefault="00CC6FBC" w:rsidP="00C307C8">
      <w:pPr>
        <w:spacing w:after="160" w:line="360" w:lineRule="auto"/>
        <w:rPr>
          <w:rFonts w:ascii="Arial" w:eastAsiaTheme="minorHAnsi" w:hAnsi="Arial" w:cs="Arial"/>
          <w:sz w:val="24"/>
          <w:szCs w:val="24"/>
          <w:lang w:eastAsia="en-US"/>
        </w:rPr>
      </w:pPr>
      <w:r w:rsidRPr="00CC6FBC">
        <w:rPr>
          <w:rFonts w:ascii="Arial" w:eastAsiaTheme="minorHAnsi" w:hAnsi="Arial" w:cs="Arial"/>
          <w:sz w:val="24"/>
          <w:szCs w:val="24"/>
          <w:lang w:eastAsia="en-US"/>
        </w:rPr>
        <w:t>Market Position</w:t>
      </w:r>
      <w:r>
        <w:rPr>
          <w:rFonts w:ascii="Arial" w:eastAsiaTheme="minorHAnsi" w:hAnsi="Arial" w:cs="Arial"/>
          <w:sz w:val="24"/>
          <w:szCs w:val="24"/>
          <w:lang w:eastAsia="en-US"/>
        </w:rPr>
        <w:t xml:space="preserve"> …………………………………………………………………………………5</w:t>
      </w:r>
    </w:p>
    <w:p w14:paraId="26FD9D2E" w14:textId="3E095B5F" w:rsidR="00CC6FBC" w:rsidRDefault="00CC6FBC" w:rsidP="00C307C8">
      <w:pPr>
        <w:spacing w:after="160" w:line="360" w:lineRule="auto"/>
        <w:rPr>
          <w:rFonts w:ascii="Arial" w:eastAsiaTheme="minorHAnsi" w:hAnsi="Arial" w:cs="Arial"/>
          <w:sz w:val="24"/>
          <w:szCs w:val="24"/>
          <w:lang w:eastAsia="en-US"/>
        </w:rPr>
      </w:pPr>
      <w:r w:rsidRPr="00CC6FBC">
        <w:rPr>
          <w:rFonts w:ascii="Arial" w:eastAsiaTheme="minorHAnsi" w:hAnsi="Arial" w:cs="Arial"/>
          <w:sz w:val="24"/>
          <w:szCs w:val="24"/>
          <w:lang w:eastAsia="en-US"/>
        </w:rPr>
        <w:t>Growth Potential</w:t>
      </w:r>
      <w:r>
        <w:rPr>
          <w:rFonts w:ascii="Arial" w:eastAsiaTheme="minorHAnsi" w:hAnsi="Arial" w:cs="Arial"/>
          <w:sz w:val="24"/>
          <w:szCs w:val="24"/>
          <w:lang w:eastAsia="en-US"/>
        </w:rPr>
        <w:t xml:space="preserve"> ………………………………………………………………………………..6</w:t>
      </w:r>
    </w:p>
    <w:p w14:paraId="5552DC08" w14:textId="5D013D40" w:rsidR="00024933" w:rsidRDefault="00CC6FBC" w:rsidP="00C307C8">
      <w:pPr>
        <w:spacing w:after="160" w:line="360" w:lineRule="auto"/>
        <w:rPr>
          <w:rFonts w:ascii="Arial" w:eastAsiaTheme="minorHAnsi" w:hAnsi="Arial" w:cs="Arial"/>
          <w:sz w:val="24"/>
          <w:szCs w:val="24"/>
          <w:lang w:eastAsia="en-US"/>
        </w:rPr>
      </w:pPr>
      <w:r w:rsidRPr="00CC6FBC">
        <w:rPr>
          <w:rFonts w:ascii="Arial" w:eastAsiaTheme="minorHAnsi" w:hAnsi="Arial" w:cs="Arial"/>
          <w:sz w:val="24"/>
          <w:szCs w:val="24"/>
          <w:lang w:eastAsia="en-US"/>
        </w:rPr>
        <w:t>Market Position</w:t>
      </w:r>
      <w:r>
        <w:rPr>
          <w:rFonts w:ascii="Arial" w:eastAsiaTheme="minorHAnsi" w:hAnsi="Arial" w:cs="Arial"/>
          <w:sz w:val="24"/>
          <w:szCs w:val="24"/>
          <w:lang w:eastAsia="en-US"/>
        </w:rPr>
        <w:t xml:space="preserve"> …………………………………………………………………………………</w:t>
      </w:r>
      <w:r w:rsidR="00697F7F">
        <w:rPr>
          <w:rFonts w:ascii="Arial" w:eastAsiaTheme="minorHAnsi" w:hAnsi="Arial" w:cs="Arial"/>
          <w:sz w:val="24"/>
          <w:szCs w:val="24"/>
          <w:lang w:eastAsia="en-US"/>
        </w:rPr>
        <w:t>7</w:t>
      </w:r>
    </w:p>
    <w:p w14:paraId="4CD6C3A6" w14:textId="74A96E31" w:rsidR="00D2229D" w:rsidRDefault="00D2229D" w:rsidP="00C307C8">
      <w:pPr>
        <w:spacing w:after="160" w:line="360" w:lineRule="auto"/>
        <w:rPr>
          <w:rFonts w:ascii="Arial" w:eastAsiaTheme="minorHAnsi" w:hAnsi="Arial" w:cs="Arial"/>
          <w:sz w:val="24"/>
          <w:szCs w:val="24"/>
          <w:lang w:eastAsia="en-US"/>
        </w:rPr>
      </w:pPr>
      <w:r w:rsidRPr="00D2229D">
        <w:rPr>
          <w:rFonts w:ascii="Arial" w:eastAsiaTheme="minorHAnsi" w:hAnsi="Arial" w:cs="Arial"/>
          <w:sz w:val="24"/>
          <w:szCs w:val="24"/>
          <w:lang w:eastAsia="en-US"/>
        </w:rPr>
        <w:t>Brand Recognition</w:t>
      </w:r>
      <w:r>
        <w:rPr>
          <w:rFonts w:ascii="Arial" w:eastAsiaTheme="minorHAnsi" w:hAnsi="Arial" w:cs="Arial"/>
          <w:sz w:val="24"/>
          <w:szCs w:val="24"/>
          <w:lang w:eastAsia="en-US"/>
        </w:rPr>
        <w:t xml:space="preserve"> ……………………………………………………………………………</w:t>
      </w:r>
      <w:r w:rsidR="00697F7F">
        <w:rPr>
          <w:rFonts w:ascii="Arial" w:eastAsiaTheme="minorHAnsi" w:hAnsi="Arial" w:cs="Arial"/>
          <w:sz w:val="24"/>
          <w:szCs w:val="24"/>
          <w:lang w:eastAsia="en-US"/>
        </w:rPr>
        <w:t>..7</w:t>
      </w:r>
    </w:p>
    <w:p w14:paraId="79273BB8" w14:textId="22F54B88" w:rsidR="00D2229D" w:rsidRDefault="00D2229D" w:rsidP="00C307C8">
      <w:pPr>
        <w:spacing w:after="160" w:line="360" w:lineRule="auto"/>
        <w:rPr>
          <w:rFonts w:ascii="Arial" w:eastAsiaTheme="minorHAnsi" w:hAnsi="Arial" w:cs="Arial"/>
          <w:sz w:val="24"/>
          <w:szCs w:val="24"/>
          <w:lang w:eastAsia="en-US"/>
        </w:rPr>
      </w:pPr>
      <w:r w:rsidRPr="00D2229D">
        <w:rPr>
          <w:rFonts w:ascii="Arial" w:eastAsiaTheme="minorHAnsi" w:hAnsi="Arial" w:cs="Arial"/>
          <w:sz w:val="24"/>
          <w:szCs w:val="24"/>
          <w:lang w:eastAsia="en-US"/>
        </w:rPr>
        <w:t>Expansion Strategy</w:t>
      </w:r>
      <w:r>
        <w:rPr>
          <w:rFonts w:ascii="Arial" w:eastAsiaTheme="minorHAnsi" w:hAnsi="Arial" w:cs="Arial"/>
          <w:sz w:val="24"/>
          <w:szCs w:val="24"/>
          <w:lang w:eastAsia="en-US"/>
        </w:rPr>
        <w:t xml:space="preserve"> …………………………………………………………………………….7</w:t>
      </w:r>
    </w:p>
    <w:p w14:paraId="1448130A" w14:textId="5D7EF6C1" w:rsidR="00D2229D" w:rsidRDefault="00D2229D" w:rsidP="00C307C8">
      <w:pPr>
        <w:spacing w:after="160" w:line="360" w:lineRule="auto"/>
        <w:rPr>
          <w:rFonts w:ascii="Arial" w:eastAsiaTheme="minorHAnsi" w:hAnsi="Arial" w:cs="Arial"/>
          <w:sz w:val="24"/>
          <w:szCs w:val="24"/>
          <w:lang w:eastAsia="en-US"/>
        </w:rPr>
      </w:pPr>
      <w:r w:rsidRPr="00D2229D">
        <w:rPr>
          <w:rFonts w:ascii="Arial" w:eastAsiaTheme="minorHAnsi" w:hAnsi="Arial" w:cs="Arial"/>
          <w:sz w:val="24"/>
          <w:szCs w:val="24"/>
          <w:lang w:eastAsia="en-US"/>
        </w:rPr>
        <w:t>Financial Commitment to Corporation social responsibility</w:t>
      </w:r>
      <w:r>
        <w:rPr>
          <w:rFonts w:ascii="Arial" w:eastAsiaTheme="minorHAnsi" w:hAnsi="Arial" w:cs="Arial"/>
          <w:sz w:val="24"/>
          <w:szCs w:val="24"/>
          <w:lang w:eastAsia="en-US"/>
        </w:rPr>
        <w:t xml:space="preserve"> ………………………………</w:t>
      </w:r>
      <w:r w:rsidR="00697F7F">
        <w:rPr>
          <w:rFonts w:ascii="Arial" w:eastAsiaTheme="minorHAnsi" w:hAnsi="Arial" w:cs="Arial"/>
          <w:sz w:val="24"/>
          <w:szCs w:val="24"/>
          <w:lang w:eastAsia="en-US"/>
        </w:rPr>
        <w:t>..8</w:t>
      </w:r>
    </w:p>
    <w:p w14:paraId="1551F099" w14:textId="0B6852F2" w:rsidR="00D2229D" w:rsidRPr="00C307C8" w:rsidRDefault="00D2229D" w:rsidP="00C307C8">
      <w:pPr>
        <w:spacing w:after="160" w:line="360" w:lineRule="auto"/>
        <w:rPr>
          <w:rFonts w:ascii="Arial" w:eastAsiaTheme="minorHAnsi" w:hAnsi="Arial" w:cs="Arial"/>
          <w:sz w:val="24"/>
          <w:szCs w:val="24"/>
          <w:lang w:eastAsia="en-US"/>
        </w:rPr>
      </w:pPr>
      <w:r w:rsidRPr="00D2229D">
        <w:rPr>
          <w:rFonts w:ascii="Arial" w:eastAsiaTheme="minorHAnsi" w:hAnsi="Arial" w:cs="Arial"/>
          <w:sz w:val="24"/>
          <w:szCs w:val="24"/>
          <w:lang w:eastAsia="en-US"/>
        </w:rPr>
        <w:t>Recommendations</w:t>
      </w:r>
      <w:r>
        <w:rPr>
          <w:rFonts w:ascii="Arial" w:eastAsiaTheme="minorHAnsi" w:hAnsi="Arial" w:cs="Arial"/>
          <w:sz w:val="24"/>
          <w:szCs w:val="24"/>
          <w:lang w:eastAsia="en-US"/>
        </w:rPr>
        <w:t xml:space="preserve"> ……………………………………………………………………………</w:t>
      </w:r>
      <w:r w:rsidR="00697F7F">
        <w:rPr>
          <w:rFonts w:ascii="Arial" w:eastAsiaTheme="minorHAnsi" w:hAnsi="Arial" w:cs="Arial"/>
          <w:sz w:val="24"/>
          <w:szCs w:val="24"/>
          <w:lang w:eastAsia="en-US"/>
        </w:rPr>
        <w:t>..</w:t>
      </w:r>
      <w:r>
        <w:rPr>
          <w:rFonts w:ascii="Arial" w:eastAsiaTheme="minorHAnsi" w:hAnsi="Arial" w:cs="Arial"/>
          <w:sz w:val="24"/>
          <w:szCs w:val="24"/>
          <w:lang w:eastAsia="en-US"/>
        </w:rPr>
        <w:t>8</w:t>
      </w:r>
    </w:p>
    <w:p w14:paraId="6821F214" w14:textId="68AE633D" w:rsidR="00C307C8" w:rsidRPr="00C307C8" w:rsidRDefault="00C307C8" w:rsidP="00C307C8">
      <w:pPr>
        <w:spacing w:after="160" w:line="360" w:lineRule="auto"/>
        <w:rPr>
          <w:rFonts w:ascii="Arial" w:eastAsiaTheme="minorHAnsi" w:hAnsi="Arial" w:cs="Arial"/>
          <w:sz w:val="24"/>
          <w:szCs w:val="24"/>
          <w:lang w:eastAsia="en-US"/>
        </w:rPr>
      </w:pPr>
      <w:r w:rsidRPr="00C307C8">
        <w:rPr>
          <w:rFonts w:ascii="Arial" w:eastAsiaTheme="minorHAnsi" w:hAnsi="Arial" w:cs="Arial"/>
          <w:sz w:val="24"/>
          <w:szCs w:val="24"/>
          <w:lang w:eastAsia="en-US"/>
        </w:rPr>
        <w:t>Conclusion</w:t>
      </w:r>
      <w:r w:rsidR="00D2229D">
        <w:rPr>
          <w:rFonts w:ascii="Arial" w:eastAsiaTheme="minorHAnsi" w:hAnsi="Arial" w:cs="Arial"/>
          <w:sz w:val="24"/>
          <w:szCs w:val="24"/>
          <w:lang w:eastAsia="en-US"/>
        </w:rPr>
        <w:t xml:space="preserve"> ………………………………………………………………………………………9</w:t>
      </w:r>
      <w:r w:rsidRPr="00C307C8">
        <w:rPr>
          <w:rFonts w:ascii="Arial" w:eastAsiaTheme="minorHAnsi" w:hAnsi="Arial" w:cs="Arial"/>
          <w:sz w:val="24"/>
          <w:szCs w:val="24"/>
          <w:lang w:eastAsia="en-US"/>
        </w:rPr>
        <w:t xml:space="preserve"> </w:t>
      </w:r>
    </w:p>
    <w:p w14:paraId="7950E651" w14:textId="32CA2DD0" w:rsidR="00C307C8" w:rsidRPr="00C307C8" w:rsidRDefault="00C307C8" w:rsidP="00C307C8">
      <w:pPr>
        <w:spacing w:after="160" w:line="360" w:lineRule="auto"/>
        <w:rPr>
          <w:rFonts w:ascii="Arial" w:eastAsiaTheme="minorHAnsi" w:hAnsi="Arial" w:cs="Arial"/>
          <w:sz w:val="24"/>
          <w:szCs w:val="24"/>
          <w:lang w:eastAsia="en-US"/>
        </w:rPr>
      </w:pPr>
      <w:r w:rsidRPr="00C307C8">
        <w:rPr>
          <w:rFonts w:ascii="Arial" w:eastAsiaTheme="minorHAnsi" w:hAnsi="Arial" w:cs="Arial"/>
          <w:sz w:val="24"/>
          <w:szCs w:val="24"/>
          <w:lang w:eastAsia="en-US"/>
        </w:rPr>
        <w:t xml:space="preserve">References </w:t>
      </w:r>
      <w:r w:rsidR="00D2229D">
        <w:rPr>
          <w:rFonts w:ascii="Arial" w:eastAsiaTheme="minorHAnsi" w:hAnsi="Arial" w:cs="Arial"/>
          <w:sz w:val="24"/>
          <w:szCs w:val="24"/>
          <w:lang w:eastAsia="en-US"/>
        </w:rPr>
        <w:t>………………………………………………………………………………</w:t>
      </w:r>
      <w:r w:rsidR="00697F7F">
        <w:rPr>
          <w:rFonts w:ascii="Arial" w:eastAsiaTheme="minorHAnsi" w:hAnsi="Arial" w:cs="Arial"/>
          <w:sz w:val="24"/>
          <w:szCs w:val="24"/>
          <w:lang w:eastAsia="en-US"/>
        </w:rPr>
        <w:t>..</w:t>
      </w:r>
      <w:r w:rsidR="00D2229D">
        <w:rPr>
          <w:rFonts w:ascii="Arial" w:eastAsiaTheme="minorHAnsi" w:hAnsi="Arial" w:cs="Arial"/>
          <w:sz w:val="24"/>
          <w:szCs w:val="24"/>
          <w:lang w:eastAsia="en-US"/>
        </w:rPr>
        <w:t>.</w:t>
      </w:r>
      <w:r w:rsidR="00697F7F">
        <w:rPr>
          <w:rFonts w:ascii="Arial" w:eastAsiaTheme="minorHAnsi" w:hAnsi="Arial" w:cs="Arial"/>
          <w:sz w:val="24"/>
          <w:szCs w:val="24"/>
          <w:lang w:eastAsia="en-US"/>
        </w:rPr>
        <w:t>1</w:t>
      </w:r>
      <w:r w:rsidR="00D2229D">
        <w:rPr>
          <w:rFonts w:ascii="Arial" w:eastAsiaTheme="minorHAnsi" w:hAnsi="Arial" w:cs="Arial"/>
          <w:sz w:val="24"/>
          <w:szCs w:val="24"/>
          <w:lang w:eastAsia="en-US"/>
        </w:rPr>
        <w:t>0-11</w:t>
      </w:r>
    </w:p>
    <w:p w14:paraId="06AB23B6" w14:textId="77777777" w:rsidR="00C307C8" w:rsidRDefault="00C307C8" w:rsidP="00614E9C">
      <w:pPr>
        <w:spacing w:after="0" w:line="360" w:lineRule="auto"/>
        <w:jc w:val="both"/>
        <w:rPr>
          <w:rFonts w:ascii="Arial" w:hAnsi="Arial" w:cs="Arial"/>
          <w:sz w:val="24"/>
          <w:szCs w:val="24"/>
        </w:rPr>
      </w:pPr>
    </w:p>
    <w:p w14:paraId="17F75E5D" w14:textId="77777777" w:rsidR="00C307C8" w:rsidRDefault="00C307C8" w:rsidP="00614E9C">
      <w:pPr>
        <w:spacing w:after="0" w:line="360" w:lineRule="auto"/>
        <w:jc w:val="both"/>
        <w:rPr>
          <w:rFonts w:ascii="Arial" w:hAnsi="Arial" w:cs="Arial"/>
          <w:sz w:val="24"/>
          <w:szCs w:val="24"/>
        </w:rPr>
      </w:pPr>
    </w:p>
    <w:p w14:paraId="7A8C6CE8" w14:textId="77777777" w:rsidR="00C307C8" w:rsidRPr="00A63582" w:rsidRDefault="00C307C8" w:rsidP="00614E9C">
      <w:pPr>
        <w:spacing w:after="0" w:line="360" w:lineRule="auto"/>
        <w:jc w:val="both"/>
        <w:rPr>
          <w:rFonts w:ascii="Arial" w:hAnsi="Arial" w:cs="Arial"/>
          <w:sz w:val="24"/>
          <w:szCs w:val="24"/>
        </w:rPr>
      </w:pPr>
    </w:p>
    <w:p w14:paraId="612C9DC6" w14:textId="77777777" w:rsidR="00614E9C" w:rsidRPr="00A63582" w:rsidRDefault="00614E9C" w:rsidP="00614E9C">
      <w:pPr>
        <w:spacing w:after="0" w:line="360" w:lineRule="auto"/>
        <w:jc w:val="both"/>
        <w:rPr>
          <w:rFonts w:ascii="Arial" w:hAnsi="Arial" w:cs="Arial"/>
          <w:sz w:val="24"/>
          <w:szCs w:val="24"/>
        </w:rPr>
      </w:pPr>
    </w:p>
    <w:p w14:paraId="07AD9345" w14:textId="77777777" w:rsidR="00614E9C" w:rsidRPr="00A63582" w:rsidRDefault="00614E9C" w:rsidP="00614E9C">
      <w:pPr>
        <w:spacing w:after="0" w:line="360" w:lineRule="auto"/>
        <w:jc w:val="both"/>
        <w:rPr>
          <w:rFonts w:ascii="Arial" w:hAnsi="Arial" w:cs="Arial"/>
          <w:sz w:val="24"/>
          <w:szCs w:val="24"/>
        </w:rPr>
      </w:pPr>
    </w:p>
    <w:p w14:paraId="28F7657B" w14:textId="77777777" w:rsidR="00614E9C" w:rsidRPr="00A63582" w:rsidRDefault="00614E9C" w:rsidP="00614E9C">
      <w:pPr>
        <w:spacing w:after="0" w:line="360" w:lineRule="auto"/>
        <w:jc w:val="both"/>
        <w:rPr>
          <w:rFonts w:ascii="Arial" w:hAnsi="Arial" w:cs="Arial"/>
          <w:sz w:val="24"/>
          <w:szCs w:val="24"/>
        </w:rPr>
      </w:pPr>
    </w:p>
    <w:p w14:paraId="35FCE7FE" w14:textId="77777777" w:rsidR="00614E9C" w:rsidRDefault="00614E9C" w:rsidP="00614E9C">
      <w:pPr>
        <w:spacing w:after="0" w:line="360" w:lineRule="auto"/>
        <w:jc w:val="both"/>
        <w:rPr>
          <w:rFonts w:ascii="Arial" w:hAnsi="Arial" w:cs="Arial"/>
          <w:sz w:val="24"/>
          <w:szCs w:val="24"/>
        </w:rPr>
      </w:pPr>
    </w:p>
    <w:p w14:paraId="17A69D46" w14:textId="77777777" w:rsidR="00024933" w:rsidRDefault="00024933" w:rsidP="00614E9C">
      <w:pPr>
        <w:spacing w:after="0" w:line="360" w:lineRule="auto"/>
        <w:jc w:val="both"/>
        <w:rPr>
          <w:rFonts w:ascii="Arial" w:hAnsi="Arial" w:cs="Arial"/>
          <w:sz w:val="24"/>
          <w:szCs w:val="24"/>
        </w:rPr>
      </w:pPr>
    </w:p>
    <w:p w14:paraId="1E2DC026" w14:textId="77777777" w:rsidR="00024933" w:rsidRDefault="00024933" w:rsidP="00614E9C">
      <w:pPr>
        <w:spacing w:after="0" w:line="360" w:lineRule="auto"/>
        <w:jc w:val="both"/>
        <w:rPr>
          <w:rFonts w:ascii="Arial" w:hAnsi="Arial" w:cs="Arial"/>
          <w:sz w:val="24"/>
          <w:szCs w:val="24"/>
        </w:rPr>
      </w:pPr>
    </w:p>
    <w:p w14:paraId="66EE301E" w14:textId="77777777" w:rsidR="00024933" w:rsidRDefault="00024933" w:rsidP="00614E9C">
      <w:pPr>
        <w:spacing w:after="0" w:line="360" w:lineRule="auto"/>
        <w:jc w:val="both"/>
        <w:rPr>
          <w:rFonts w:ascii="Arial" w:hAnsi="Arial" w:cs="Arial"/>
          <w:sz w:val="24"/>
          <w:szCs w:val="24"/>
        </w:rPr>
      </w:pPr>
    </w:p>
    <w:p w14:paraId="33A6045C" w14:textId="77777777" w:rsidR="00024933" w:rsidRDefault="00024933" w:rsidP="00614E9C">
      <w:pPr>
        <w:spacing w:after="0" w:line="360" w:lineRule="auto"/>
        <w:jc w:val="both"/>
        <w:rPr>
          <w:rFonts w:ascii="Arial" w:hAnsi="Arial" w:cs="Arial"/>
          <w:sz w:val="24"/>
          <w:szCs w:val="24"/>
        </w:rPr>
      </w:pPr>
    </w:p>
    <w:p w14:paraId="00C7C816" w14:textId="77777777" w:rsidR="00024933" w:rsidRDefault="00024933" w:rsidP="00614E9C">
      <w:pPr>
        <w:spacing w:after="0" w:line="360" w:lineRule="auto"/>
        <w:jc w:val="both"/>
        <w:rPr>
          <w:rFonts w:ascii="Arial" w:hAnsi="Arial" w:cs="Arial"/>
          <w:sz w:val="24"/>
          <w:szCs w:val="24"/>
        </w:rPr>
      </w:pPr>
    </w:p>
    <w:p w14:paraId="62CDA8EE" w14:textId="2457DC66" w:rsidR="00024933" w:rsidRPr="00A63582" w:rsidRDefault="00024933" w:rsidP="00614E9C">
      <w:pPr>
        <w:spacing w:after="0" w:line="360" w:lineRule="auto"/>
        <w:jc w:val="both"/>
        <w:rPr>
          <w:rFonts w:ascii="Arial" w:hAnsi="Arial" w:cs="Arial"/>
          <w:sz w:val="24"/>
          <w:szCs w:val="24"/>
        </w:rPr>
      </w:pPr>
    </w:p>
    <w:p w14:paraId="4042E37A" w14:textId="77777777" w:rsidR="00614E9C" w:rsidRPr="00A63582" w:rsidRDefault="00614E9C" w:rsidP="00614E9C">
      <w:pPr>
        <w:spacing w:after="0" w:line="360" w:lineRule="auto"/>
        <w:jc w:val="both"/>
        <w:rPr>
          <w:rFonts w:ascii="Arial" w:hAnsi="Arial" w:cs="Arial"/>
          <w:b/>
          <w:bCs/>
          <w:sz w:val="24"/>
          <w:szCs w:val="24"/>
        </w:rPr>
      </w:pPr>
      <w:r w:rsidRPr="00A63582">
        <w:rPr>
          <w:rFonts w:ascii="Arial" w:hAnsi="Arial" w:cs="Arial"/>
          <w:b/>
          <w:bCs/>
          <w:sz w:val="24"/>
          <w:szCs w:val="24"/>
        </w:rPr>
        <w:lastRenderedPageBreak/>
        <w:t>Executive Summary</w:t>
      </w:r>
    </w:p>
    <w:p w14:paraId="611D8647" w14:textId="77777777"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This report provides a comparative analysis of the financial management approaches of Hilton and Best Western, two major players in the global hospitality industry. The report analyses the companies' total revenues, market positions, growth potential, and financial commitment to corporate social responsibility (CSR).</w:t>
      </w:r>
    </w:p>
    <w:p w14:paraId="3E645CB7" w14:textId="77777777" w:rsidR="00E27A03" w:rsidRDefault="00E27A03" w:rsidP="00614E9C">
      <w:pPr>
        <w:spacing w:after="0" w:line="360" w:lineRule="auto"/>
        <w:jc w:val="both"/>
        <w:rPr>
          <w:rFonts w:ascii="Arial" w:hAnsi="Arial" w:cs="Arial"/>
          <w:sz w:val="24"/>
          <w:szCs w:val="24"/>
        </w:rPr>
      </w:pPr>
    </w:p>
    <w:p w14:paraId="44B52C28" w14:textId="25B225E4"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Based on the analysis, it was found that Best Western has a higher total revenue than Hilton, indicating that it is a larger company in terms of revenue. However, Hilton has a stronger market position and growth potential due to its global brand recognition and presence in over 100 countries worldwide.</w:t>
      </w:r>
    </w:p>
    <w:p w14:paraId="2D91718C" w14:textId="77777777" w:rsidR="00E27A03" w:rsidRDefault="00E27A03" w:rsidP="00614E9C">
      <w:pPr>
        <w:spacing w:after="0" w:line="360" w:lineRule="auto"/>
        <w:jc w:val="both"/>
        <w:rPr>
          <w:rFonts w:ascii="Arial" w:hAnsi="Arial" w:cs="Arial"/>
          <w:sz w:val="24"/>
          <w:szCs w:val="24"/>
        </w:rPr>
      </w:pPr>
    </w:p>
    <w:p w14:paraId="756BD69D" w14:textId="2B45BDDC"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In contrast, Best Western has a stronger commitment to CSR, as evidenced by its higher score on the Corporate Knights' Global 100 Most Sustainable Corporations in the World index.</w:t>
      </w:r>
    </w:p>
    <w:p w14:paraId="0E95B299" w14:textId="77777777" w:rsidR="00E27A03" w:rsidRDefault="00E27A03" w:rsidP="00614E9C">
      <w:pPr>
        <w:spacing w:after="0" w:line="360" w:lineRule="auto"/>
        <w:jc w:val="both"/>
        <w:rPr>
          <w:rFonts w:ascii="Arial" w:hAnsi="Arial" w:cs="Arial"/>
          <w:b/>
          <w:bCs/>
          <w:sz w:val="24"/>
          <w:szCs w:val="24"/>
        </w:rPr>
      </w:pPr>
    </w:p>
    <w:p w14:paraId="45154E4E" w14:textId="4C9BC307" w:rsidR="00614E9C" w:rsidRPr="00A63582" w:rsidRDefault="00614E9C" w:rsidP="00614E9C">
      <w:pPr>
        <w:spacing w:after="0" w:line="360" w:lineRule="auto"/>
        <w:jc w:val="both"/>
        <w:rPr>
          <w:rFonts w:ascii="Arial" w:hAnsi="Arial" w:cs="Arial"/>
          <w:b/>
          <w:bCs/>
          <w:sz w:val="24"/>
          <w:szCs w:val="24"/>
        </w:rPr>
      </w:pPr>
      <w:r w:rsidRPr="00A63582">
        <w:rPr>
          <w:rFonts w:ascii="Arial" w:hAnsi="Arial" w:cs="Arial"/>
          <w:b/>
          <w:bCs/>
          <w:sz w:val="24"/>
          <w:szCs w:val="24"/>
        </w:rPr>
        <w:t>Introduction</w:t>
      </w:r>
    </w:p>
    <w:p w14:paraId="5D69D72F" w14:textId="6E885579"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 xml:space="preserve">The hospitality industry is a highly competitive sector that requires effective financial management practices to achieve success. (Baytok et al,2023, p 91) Hilton and Best Western </w:t>
      </w:r>
      <w:r w:rsidR="00E27A03" w:rsidRPr="00A63582">
        <w:rPr>
          <w:rFonts w:ascii="Arial" w:hAnsi="Arial" w:cs="Arial"/>
          <w:sz w:val="24"/>
          <w:szCs w:val="24"/>
        </w:rPr>
        <w:t>hotel have</w:t>
      </w:r>
      <w:r w:rsidRPr="00A63582">
        <w:rPr>
          <w:rFonts w:ascii="Arial" w:hAnsi="Arial" w:cs="Arial"/>
          <w:sz w:val="24"/>
          <w:szCs w:val="24"/>
        </w:rPr>
        <w:t xml:space="preserve"> established themselves as leading players in the industry and have adopted different financial management strategies to achieve their goals. This report provides a comparative analysis of the financial management approaches of two major players in the global hospitality industry Hilton and Best Western. </w:t>
      </w:r>
    </w:p>
    <w:p w14:paraId="2AEF11D2" w14:textId="77777777" w:rsidR="00E27A03" w:rsidRDefault="00E27A03" w:rsidP="00614E9C">
      <w:pPr>
        <w:spacing w:after="0" w:line="360" w:lineRule="auto"/>
        <w:jc w:val="both"/>
        <w:rPr>
          <w:rFonts w:ascii="Arial" w:hAnsi="Arial" w:cs="Arial"/>
          <w:sz w:val="24"/>
          <w:szCs w:val="24"/>
        </w:rPr>
      </w:pPr>
    </w:p>
    <w:p w14:paraId="122C8BC8" w14:textId="7F43FE5C" w:rsid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 xml:space="preserve">Both Hilton and Best Western have demonstrated a commitment to delivering exceptional guest experiences, innovation, and sustainable practices. However, the hospitality industry has faced numerous challenges in recent years, including the global COVID-19 pandemic. The pandemic significantly impacted travel and hospitality, leading to temporary closures, reduced occupancy rates, and financial setbacks for both Hilton and Best Western. </w:t>
      </w:r>
    </w:p>
    <w:p w14:paraId="4A082653" w14:textId="339910F6"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In this report, we will delve into various aspects of these hotel companies, including their brand positioning, market presence, financial performance, sustainability initiatives, and strategies for navigating through the challenges posed by the COVID-19 pandemic. By examining these factors, we aim to gain insights into the competitive landscape and the unique approaches taken by Hilton and Best Western in the ever-evolving hospitality industry.</w:t>
      </w:r>
    </w:p>
    <w:p w14:paraId="66B70CA5" w14:textId="1F89011D" w:rsidR="00024933" w:rsidRDefault="00024933" w:rsidP="00614E9C">
      <w:pPr>
        <w:spacing w:after="0" w:line="360" w:lineRule="auto"/>
        <w:jc w:val="both"/>
        <w:rPr>
          <w:rFonts w:ascii="Arial" w:hAnsi="Arial" w:cs="Arial"/>
          <w:b/>
          <w:bCs/>
          <w:sz w:val="24"/>
          <w:szCs w:val="24"/>
        </w:rPr>
      </w:pPr>
    </w:p>
    <w:p w14:paraId="4280349F" w14:textId="77777777" w:rsidR="00CC6FBC" w:rsidRDefault="00CC6FBC" w:rsidP="00614E9C">
      <w:pPr>
        <w:spacing w:after="0" w:line="360" w:lineRule="auto"/>
        <w:jc w:val="both"/>
        <w:rPr>
          <w:rFonts w:ascii="Arial" w:hAnsi="Arial" w:cs="Arial"/>
          <w:b/>
          <w:bCs/>
          <w:sz w:val="24"/>
          <w:szCs w:val="24"/>
        </w:rPr>
      </w:pPr>
    </w:p>
    <w:p w14:paraId="35B32C26" w14:textId="1EFB7079" w:rsidR="00614E9C" w:rsidRPr="00A63582" w:rsidRDefault="00614E9C" w:rsidP="00614E9C">
      <w:pPr>
        <w:spacing w:after="0" w:line="360" w:lineRule="auto"/>
        <w:jc w:val="both"/>
        <w:rPr>
          <w:rFonts w:ascii="Arial" w:hAnsi="Arial" w:cs="Arial"/>
          <w:b/>
          <w:bCs/>
          <w:sz w:val="24"/>
          <w:szCs w:val="24"/>
        </w:rPr>
      </w:pPr>
      <w:r w:rsidRPr="00A63582">
        <w:rPr>
          <w:rFonts w:ascii="Arial" w:hAnsi="Arial" w:cs="Arial"/>
          <w:b/>
          <w:bCs/>
          <w:sz w:val="24"/>
          <w:szCs w:val="24"/>
        </w:rPr>
        <w:lastRenderedPageBreak/>
        <w:t xml:space="preserve">Background </w:t>
      </w:r>
    </w:p>
    <w:p w14:paraId="62DF825D" w14:textId="6E8215EA" w:rsid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Hilton was founded in 1919 by Conrad Hilton and has since grown into a multinational hospitality company with a portfolio of 18 brands, including Hilton Hotels &amp; Resorts, Waldorf Astoria, and DoubleTree by Hilton. The company has a presence in over 120 countries and territories, with over 6,500 properties and more than 1.1 million rooms worldwide. In 2020, Hilton's total revenue was $4.1 billion, a decrease of 54% from the previous year due to the impact of the COVID-19 pandemic on the travel industry (Hilton, 2021).</w:t>
      </w:r>
    </w:p>
    <w:p w14:paraId="49638C2E" w14:textId="77777777" w:rsidR="00E27A03" w:rsidRDefault="00E27A03" w:rsidP="00614E9C">
      <w:pPr>
        <w:spacing w:after="0" w:line="360" w:lineRule="auto"/>
        <w:jc w:val="both"/>
        <w:rPr>
          <w:rFonts w:ascii="Arial" w:hAnsi="Arial" w:cs="Arial"/>
          <w:sz w:val="24"/>
          <w:szCs w:val="24"/>
        </w:rPr>
      </w:pPr>
    </w:p>
    <w:p w14:paraId="6BD77C86" w14:textId="0D9C89EA" w:rsidR="00E27A03" w:rsidRP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Best Western was founded in 1946 by M.K. Guertin and has grown into a global hospitality company with over 4,700 independently owned and operated hotels in over 100 countries worldwide. The company has a diverse portfolio of brands, including Best Western, Best Western Plus, and Best Western Premier. In 2020, Best Western's total revenue was $6.1 billion, a decrease of 41% from the previous year due to the impact of the COVID-19 pandemic on the travel industry (Hospitality,2022).</w:t>
      </w:r>
    </w:p>
    <w:p w14:paraId="72E6EF4B" w14:textId="77777777" w:rsidR="00E27A03" w:rsidRDefault="00E27A03" w:rsidP="00614E9C">
      <w:pPr>
        <w:spacing w:after="0" w:line="360" w:lineRule="auto"/>
        <w:jc w:val="both"/>
        <w:rPr>
          <w:rFonts w:ascii="Arial" w:hAnsi="Arial" w:cs="Arial"/>
          <w:b/>
          <w:bCs/>
          <w:sz w:val="24"/>
          <w:szCs w:val="24"/>
        </w:rPr>
      </w:pPr>
    </w:p>
    <w:p w14:paraId="72F56A1A" w14:textId="0B05A711" w:rsidR="00614E9C" w:rsidRPr="00A63582" w:rsidRDefault="00614E9C" w:rsidP="00614E9C">
      <w:pPr>
        <w:spacing w:after="0" w:line="360" w:lineRule="auto"/>
        <w:jc w:val="both"/>
        <w:rPr>
          <w:rFonts w:ascii="Arial" w:hAnsi="Arial" w:cs="Arial"/>
          <w:b/>
          <w:bCs/>
          <w:sz w:val="24"/>
          <w:szCs w:val="24"/>
        </w:rPr>
      </w:pPr>
      <w:r w:rsidRPr="00A63582">
        <w:rPr>
          <w:rFonts w:ascii="Arial" w:hAnsi="Arial" w:cs="Arial"/>
          <w:b/>
          <w:bCs/>
          <w:sz w:val="24"/>
          <w:szCs w:val="24"/>
        </w:rPr>
        <w:t>Total Revenue</w:t>
      </w:r>
    </w:p>
    <w:p w14:paraId="17AE46E2" w14:textId="16F99043" w:rsid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Total revenue is a critical indicator of a company's financial performance and its ability to generate profits. According to their 2021 annual reports, Hilton generated $4.0 billion in revenue, while Best Western generated $6.5 billion in revenue. This shows that Best Western has a higher total revenue than Hilton, indicating that it is a larger company in terms of revenue. Hilton's total revenue of $4.0 billion in 2021 represents a decrease of 54% compared to the previous year, due to the impact of the COVID-19 pandemic on the hospitality industry (Hilton, 2021). However, the company has shown resilience in the face of the pandemic and has implemented effective cost-cutting measures to mitigate the impact of the pandemic on its financial performance (Hilton, 2021).</w:t>
      </w:r>
    </w:p>
    <w:p w14:paraId="1306BA38" w14:textId="77777777" w:rsidR="00E27A03" w:rsidRDefault="00E27A03" w:rsidP="00614E9C">
      <w:pPr>
        <w:spacing w:after="0" w:line="360" w:lineRule="auto"/>
        <w:jc w:val="both"/>
        <w:rPr>
          <w:rFonts w:ascii="Arial" w:hAnsi="Arial" w:cs="Arial"/>
          <w:sz w:val="24"/>
          <w:szCs w:val="24"/>
        </w:rPr>
      </w:pPr>
    </w:p>
    <w:p w14:paraId="6733879A" w14:textId="20771253" w:rsid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In contrast, Best Western's total revenue of $6.5 billion in 2021 represents a decrease of 22% compared to the previous year, also due to the impact of the COVID-19 pandemic on the hospitality industry (Best Western, 2021). The company has also implemented cost-cutting measures to reduce its operating expenses and mitigate the impact of the pandemic on its financial performance (Best Western, 2021).</w:t>
      </w:r>
    </w:p>
    <w:p w14:paraId="42973AEA" w14:textId="77777777" w:rsidR="00E27A03" w:rsidRDefault="00E27A03" w:rsidP="00614E9C">
      <w:pPr>
        <w:spacing w:after="0" w:line="360" w:lineRule="auto"/>
        <w:jc w:val="both"/>
        <w:rPr>
          <w:rFonts w:ascii="Arial" w:hAnsi="Arial" w:cs="Arial"/>
          <w:sz w:val="24"/>
          <w:szCs w:val="24"/>
        </w:rPr>
      </w:pPr>
    </w:p>
    <w:p w14:paraId="755EAFFB" w14:textId="3EBC09CF" w:rsidR="00E27A03" w:rsidRP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 xml:space="preserve">Overall, the higher total revenue of Best Western compared to Hilton may indicate that Best Western is a larger company in terms of revenue. However, it is important to note that Hilton </w:t>
      </w:r>
      <w:r w:rsidRPr="00A63582">
        <w:rPr>
          <w:rFonts w:ascii="Arial" w:hAnsi="Arial" w:cs="Arial"/>
          <w:sz w:val="24"/>
          <w:szCs w:val="24"/>
        </w:rPr>
        <w:lastRenderedPageBreak/>
        <w:t>has a stronger market position and global brand recognition, which may provide the company with more growth potential in the long run (Statista, 2021).</w:t>
      </w:r>
    </w:p>
    <w:p w14:paraId="1B29C7D3" w14:textId="77777777" w:rsidR="00E27A03" w:rsidRDefault="00E27A03" w:rsidP="00614E9C">
      <w:pPr>
        <w:spacing w:after="0" w:line="360" w:lineRule="auto"/>
        <w:jc w:val="both"/>
        <w:rPr>
          <w:rFonts w:ascii="Arial" w:hAnsi="Arial" w:cs="Arial"/>
          <w:b/>
          <w:bCs/>
          <w:sz w:val="24"/>
          <w:szCs w:val="24"/>
        </w:rPr>
      </w:pPr>
    </w:p>
    <w:p w14:paraId="0413F5A7" w14:textId="4C921483" w:rsidR="00614E9C" w:rsidRPr="00A63582" w:rsidRDefault="00614E9C" w:rsidP="00614E9C">
      <w:pPr>
        <w:spacing w:after="0" w:line="360" w:lineRule="auto"/>
        <w:jc w:val="both"/>
        <w:rPr>
          <w:rFonts w:ascii="Arial" w:hAnsi="Arial" w:cs="Arial"/>
          <w:b/>
          <w:bCs/>
          <w:sz w:val="24"/>
          <w:szCs w:val="24"/>
        </w:rPr>
      </w:pPr>
      <w:r w:rsidRPr="00A63582">
        <w:rPr>
          <w:rFonts w:ascii="Arial" w:hAnsi="Arial" w:cs="Arial"/>
          <w:b/>
          <w:bCs/>
          <w:sz w:val="24"/>
          <w:szCs w:val="24"/>
        </w:rPr>
        <w:t>HILTON TOTAL REVENUE FOR PERIOD [2009-2023]</w:t>
      </w:r>
    </w:p>
    <w:p w14:paraId="0CC3CA5C" w14:textId="77777777" w:rsidR="00614E9C" w:rsidRPr="00A63582" w:rsidRDefault="00614E9C" w:rsidP="00614E9C">
      <w:pPr>
        <w:spacing w:after="0" w:line="360" w:lineRule="auto"/>
        <w:jc w:val="both"/>
        <w:rPr>
          <w:rFonts w:ascii="Arial" w:hAnsi="Arial" w:cs="Arial"/>
          <w:sz w:val="24"/>
          <w:szCs w:val="24"/>
        </w:rPr>
      </w:pPr>
      <w:r w:rsidRPr="00A63582">
        <w:rPr>
          <w:rFonts w:ascii="Arial" w:hAnsi="Arial" w:cs="Arial"/>
          <w:noProof/>
          <w:sz w:val="24"/>
          <w:szCs w:val="24"/>
        </w:rPr>
        <w:drawing>
          <wp:inline distT="0" distB="0" distL="0" distR="0" wp14:anchorId="07F9DBA7" wp14:editId="176C409B">
            <wp:extent cx="4638675" cy="2466975"/>
            <wp:effectExtent l="0" t="0" r="9525" b="9525"/>
            <wp:docPr id="1" name="Picture 1" descr="A picture containing text, screenshot, fo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parallel&#10;&#10;Description automatically generated"/>
                    <pic:cNvPicPr/>
                  </pic:nvPicPr>
                  <pic:blipFill>
                    <a:blip r:embed="rId7"/>
                    <a:stretch>
                      <a:fillRect/>
                    </a:stretch>
                  </pic:blipFill>
                  <pic:spPr>
                    <a:xfrm>
                      <a:off x="0" y="0"/>
                      <a:ext cx="4638675" cy="2466975"/>
                    </a:xfrm>
                    <a:prstGeom prst="rect">
                      <a:avLst/>
                    </a:prstGeom>
                  </pic:spPr>
                </pic:pic>
              </a:graphicData>
            </a:graphic>
          </wp:inline>
        </w:drawing>
      </w:r>
      <w:r w:rsidRPr="00A63582">
        <w:rPr>
          <w:rFonts w:ascii="Arial" w:hAnsi="Arial" w:cs="Arial"/>
          <w:sz w:val="24"/>
          <w:szCs w:val="24"/>
        </w:rPr>
        <w:t>(Statista,2023)</w:t>
      </w:r>
    </w:p>
    <w:p w14:paraId="59F985CB" w14:textId="0545A7F3" w:rsidR="00E27A03" w:rsidRP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From the chart above it can be seen Hilton Worldwide Holdings Inc reported a revenue of around $8.77 billion in 2022, showing an increase from the previous year's total of $5.79 billion. However, compared to the year 2019, there was a decline in revenue due to the impact of the global coronavirus pandemic. This unprecedented situation compelled Hilton Worldwide to temporarily close numerous properties worldwide in an effort to curb the virus's transmission.</w:t>
      </w:r>
    </w:p>
    <w:p w14:paraId="4996D756" w14:textId="77777777" w:rsidR="00E27A03" w:rsidRDefault="00E27A03" w:rsidP="00614E9C">
      <w:pPr>
        <w:spacing w:after="0" w:line="360" w:lineRule="auto"/>
        <w:jc w:val="both"/>
        <w:rPr>
          <w:rFonts w:ascii="Arial" w:hAnsi="Arial" w:cs="Arial"/>
          <w:b/>
          <w:bCs/>
          <w:sz w:val="24"/>
          <w:szCs w:val="24"/>
        </w:rPr>
      </w:pPr>
    </w:p>
    <w:p w14:paraId="281DC5BB" w14:textId="4ED12C21" w:rsidR="00614E9C" w:rsidRPr="00A63582" w:rsidRDefault="00614E9C" w:rsidP="00614E9C">
      <w:pPr>
        <w:spacing w:after="0" w:line="360" w:lineRule="auto"/>
        <w:jc w:val="both"/>
        <w:rPr>
          <w:rFonts w:ascii="Arial" w:hAnsi="Arial" w:cs="Arial"/>
          <w:b/>
          <w:bCs/>
          <w:sz w:val="24"/>
          <w:szCs w:val="24"/>
        </w:rPr>
      </w:pPr>
      <w:bookmarkStart w:id="0" w:name="_Hlk135247353"/>
      <w:r w:rsidRPr="00A63582">
        <w:rPr>
          <w:rFonts w:ascii="Arial" w:hAnsi="Arial" w:cs="Arial"/>
          <w:b/>
          <w:bCs/>
          <w:sz w:val="24"/>
          <w:szCs w:val="24"/>
        </w:rPr>
        <w:t>Market Position</w:t>
      </w:r>
    </w:p>
    <w:bookmarkEnd w:id="0"/>
    <w:p w14:paraId="5340CF81" w14:textId="5C48BA11" w:rsid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 xml:space="preserve">Market position is an essential indicator of a company's financial performance and competitiveness in the market. In the hospitality industry, market position is determined by the number of properties, rooms, and geographic presence. </w:t>
      </w:r>
    </w:p>
    <w:p w14:paraId="54DA95B1" w14:textId="77777777" w:rsidR="00E27A03" w:rsidRDefault="00E27A03" w:rsidP="00614E9C">
      <w:pPr>
        <w:spacing w:after="0" w:line="360" w:lineRule="auto"/>
        <w:jc w:val="both"/>
        <w:rPr>
          <w:rFonts w:ascii="Arial" w:hAnsi="Arial" w:cs="Arial"/>
          <w:sz w:val="24"/>
          <w:szCs w:val="24"/>
        </w:rPr>
      </w:pPr>
    </w:p>
    <w:p w14:paraId="2ED4439D" w14:textId="3ACFE6EB" w:rsid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Hilton is a multinational hospitality company based in the United States, with a portfolio of 18 brands and a presence in over 100 countries worldwide (Hilton,2021). According to Statista, Hilton is ranked as the second-largest hotel chain in the world, with 4,414 properties and 978,000 rooms (Statista, 2021). The company's flagship brand, Hilton Hotels &amp; Resorts, has a global presence and is recognised as one of the world's most iconic hotel brands. Hilton has a diversified portfolio of brands, including luxury, lifestyle, full-service, focused-service, and extended-stay hotels, catering to different segments of the market.</w:t>
      </w:r>
    </w:p>
    <w:p w14:paraId="7F61E428" w14:textId="77777777" w:rsidR="00E27A03" w:rsidRDefault="00E27A03" w:rsidP="00614E9C">
      <w:pPr>
        <w:spacing w:after="0" w:line="360" w:lineRule="auto"/>
        <w:jc w:val="both"/>
        <w:rPr>
          <w:rFonts w:ascii="Arial" w:hAnsi="Arial" w:cs="Arial"/>
          <w:sz w:val="24"/>
          <w:szCs w:val="24"/>
        </w:rPr>
      </w:pPr>
    </w:p>
    <w:p w14:paraId="6D3C7043" w14:textId="60AD9CB6"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lastRenderedPageBreak/>
        <w:t>Best Western is an international hotel chain with a presence in over 100 countries worldwide. (Best Western, 2021). According to Statista, Best Western is ranked as the seventh-largest hotel chain in the world, with 4,700 hotels and 528,000 rooms (Statista, 2021). Best Western operates under several brand names, including Best Western Plus, Best Western Premier, and Best Western Signature Collection, catering to different segments of the market.</w:t>
      </w:r>
    </w:p>
    <w:p w14:paraId="24D42C00" w14:textId="77777777" w:rsidR="00E27A03" w:rsidRDefault="00E27A03" w:rsidP="00614E9C">
      <w:pPr>
        <w:spacing w:after="0" w:line="360" w:lineRule="auto"/>
        <w:jc w:val="both"/>
        <w:rPr>
          <w:rFonts w:ascii="Arial" w:hAnsi="Arial" w:cs="Arial"/>
          <w:sz w:val="24"/>
          <w:szCs w:val="24"/>
        </w:rPr>
      </w:pPr>
    </w:p>
    <w:p w14:paraId="42ABBE4A" w14:textId="697ABDE7"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While both companies have a global presence, Hilton has a stronger market position than Best Western. Hilton's brand recognition and diversified portfolio of brands give it an advantage in the market. Hilton's flagship brand, Hilton Hotels &amp; Resorts, is recognized as one of the world's most iconic hotel brands, and its portfolio includes luxury brands such as Waldorf Astoria and Conrad, as well as lifestyle brands such as Canopy and Tapestry. This diversified portfolio of brands enables Hilton to cater to different segments of the market, from luxury travellers to budget-conscious consumers.</w:t>
      </w:r>
    </w:p>
    <w:p w14:paraId="34918ACB" w14:textId="77777777" w:rsidR="00E27A03" w:rsidRDefault="00E27A03" w:rsidP="00614E9C">
      <w:pPr>
        <w:spacing w:after="0" w:line="360" w:lineRule="auto"/>
        <w:jc w:val="both"/>
        <w:rPr>
          <w:rFonts w:ascii="Arial" w:hAnsi="Arial" w:cs="Arial"/>
          <w:sz w:val="24"/>
          <w:szCs w:val="24"/>
        </w:rPr>
      </w:pPr>
    </w:p>
    <w:p w14:paraId="51AFF1C7" w14:textId="7AA8B0BF"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Best Western, on the other hand, has a less diversified portfolio of brands, and its brands are targeted at the mid-scale and upper mid-scale segments of the market. This limits Best Western's ability to cater to a broader range of consumers, and it may make it harder for the company to compete with larger hotel chains such as Hilton.</w:t>
      </w:r>
    </w:p>
    <w:p w14:paraId="16322C4E" w14:textId="77777777" w:rsidR="00E27A03" w:rsidRDefault="00E27A03" w:rsidP="00614E9C">
      <w:pPr>
        <w:spacing w:after="0" w:line="360" w:lineRule="auto"/>
        <w:jc w:val="both"/>
        <w:rPr>
          <w:rFonts w:ascii="Arial" w:hAnsi="Arial" w:cs="Arial"/>
          <w:sz w:val="24"/>
          <w:szCs w:val="24"/>
        </w:rPr>
      </w:pPr>
    </w:p>
    <w:p w14:paraId="7C4534E5" w14:textId="4E866DE1" w:rsidR="00E27A03" w:rsidRP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In terms of geographic presence, both companies have a presence in over 100 countries worldwide. However, Hilton's presence is more extensive, with a larger number of properties and rooms. This gives Hilton an advantage in terms of market share, as it can cater to a larger number of consumers.</w:t>
      </w:r>
    </w:p>
    <w:p w14:paraId="5D66C290" w14:textId="77777777" w:rsidR="00E27A03" w:rsidRDefault="00E27A03" w:rsidP="00614E9C">
      <w:pPr>
        <w:spacing w:after="0" w:line="360" w:lineRule="auto"/>
        <w:jc w:val="both"/>
        <w:rPr>
          <w:rFonts w:ascii="Arial" w:hAnsi="Arial" w:cs="Arial"/>
          <w:b/>
          <w:bCs/>
          <w:sz w:val="24"/>
          <w:szCs w:val="24"/>
        </w:rPr>
      </w:pPr>
    </w:p>
    <w:p w14:paraId="25038C59" w14:textId="1DDA5E77" w:rsidR="00614E9C" w:rsidRPr="00A63582" w:rsidRDefault="00614E9C" w:rsidP="00614E9C">
      <w:pPr>
        <w:spacing w:after="0" w:line="360" w:lineRule="auto"/>
        <w:jc w:val="both"/>
        <w:rPr>
          <w:rFonts w:ascii="Arial" w:hAnsi="Arial" w:cs="Arial"/>
          <w:b/>
          <w:bCs/>
          <w:sz w:val="24"/>
          <w:szCs w:val="24"/>
        </w:rPr>
      </w:pPr>
      <w:r w:rsidRPr="00A63582">
        <w:rPr>
          <w:rFonts w:ascii="Arial" w:hAnsi="Arial" w:cs="Arial"/>
          <w:b/>
          <w:bCs/>
          <w:sz w:val="24"/>
          <w:szCs w:val="24"/>
        </w:rPr>
        <w:t>Growth Potential</w:t>
      </w:r>
    </w:p>
    <w:p w14:paraId="3712B441" w14:textId="111B61D3" w:rsid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 xml:space="preserve">Growth potential is an essential factor that determines a company's long-term financial viability (Groww,2021). According to their 2021 annual reports, Hilton's revenue decreased by 54% in 2020, while Best Western's revenue decreased by 22%. However, Hilton has a higher growth potential than Best Western because of its strong market position and global brand recognition. Hilton has a presence in over 100 countries worldwide, while Best Western operates in over 100 countries but has a lower brand recognition compared to Hilton </w:t>
      </w:r>
      <w:bookmarkStart w:id="1" w:name="_Hlk134655079"/>
      <w:r w:rsidRPr="00A63582">
        <w:rPr>
          <w:rFonts w:ascii="Arial" w:hAnsi="Arial" w:cs="Arial"/>
          <w:sz w:val="24"/>
          <w:szCs w:val="24"/>
        </w:rPr>
        <w:t>(Statista, 2021).</w:t>
      </w:r>
      <w:bookmarkEnd w:id="1"/>
    </w:p>
    <w:p w14:paraId="137C2AC4" w14:textId="77777777" w:rsidR="00CC6FBC" w:rsidRDefault="00CC6FBC" w:rsidP="00614E9C">
      <w:pPr>
        <w:spacing w:after="0" w:line="360" w:lineRule="auto"/>
        <w:jc w:val="both"/>
        <w:rPr>
          <w:rFonts w:ascii="Arial" w:hAnsi="Arial" w:cs="Arial"/>
          <w:sz w:val="24"/>
          <w:szCs w:val="24"/>
        </w:rPr>
      </w:pPr>
    </w:p>
    <w:p w14:paraId="7B7232C2" w14:textId="77777777" w:rsidR="00697F7F" w:rsidRPr="00CC6FBC" w:rsidRDefault="00697F7F" w:rsidP="00614E9C">
      <w:pPr>
        <w:spacing w:after="0" w:line="360" w:lineRule="auto"/>
        <w:jc w:val="both"/>
        <w:rPr>
          <w:rFonts w:ascii="Arial" w:hAnsi="Arial" w:cs="Arial"/>
          <w:sz w:val="24"/>
          <w:szCs w:val="24"/>
        </w:rPr>
      </w:pPr>
    </w:p>
    <w:p w14:paraId="7369A460" w14:textId="46DA12DE" w:rsidR="00614E9C" w:rsidRPr="00A63582" w:rsidRDefault="00614E9C" w:rsidP="00614E9C">
      <w:pPr>
        <w:spacing w:after="0" w:line="360" w:lineRule="auto"/>
        <w:jc w:val="both"/>
        <w:rPr>
          <w:rFonts w:ascii="Arial" w:hAnsi="Arial" w:cs="Arial"/>
          <w:b/>
          <w:bCs/>
          <w:sz w:val="24"/>
          <w:szCs w:val="24"/>
        </w:rPr>
      </w:pPr>
      <w:r w:rsidRPr="00A63582">
        <w:rPr>
          <w:rFonts w:ascii="Arial" w:hAnsi="Arial" w:cs="Arial"/>
          <w:b/>
          <w:bCs/>
          <w:sz w:val="24"/>
          <w:szCs w:val="24"/>
        </w:rPr>
        <w:lastRenderedPageBreak/>
        <w:t>Market Position</w:t>
      </w:r>
    </w:p>
    <w:p w14:paraId="36D3FA73" w14:textId="77777777" w:rsidR="00614E9C" w:rsidRPr="00A63582" w:rsidRDefault="00614E9C" w:rsidP="00614E9C">
      <w:pPr>
        <w:spacing w:after="0" w:line="360" w:lineRule="auto"/>
        <w:jc w:val="both"/>
        <w:rPr>
          <w:rFonts w:ascii="Arial" w:hAnsi="Arial" w:cs="Arial"/>
          <w:sz w:val="24"/>
          <w:szCs w:val="24"/>
        </w:rPr>
      </w:pPr>
      <w:r w:rsidRPr="00A63582">
        <w:rPr>
          <w:rFonts w:ascii="Arial" w:hAnsi="Arial" w:cs="Arial"/>
          <w:sz w:val="24"/>
          <w:szCs w:val="24"/>
        </w:rPr>
        <w:t>Market position is a critical factor that determines a company's growth potential. In the hospitality industry, market position is determined by the number of properties and rooms a company has and its market share (CFI team, 2023). According to Statista research, Hilton is ranked as the second-largest hotel chain in the world, with 4,414 properties and 978,000 rooms. On the other hand, Best Western is ranked as the seventh-largest hotel chain, with 4,700 hotels and 528,000 rooms. (Statista, 2021). These figures indicate that Hilton has a stronger market position than Best Western, which gives it a competitive advantage in terms of growth potential.</w:t>
      </w:r>
    </w:p>
    <w:p w14:paraId="215110DB" w14:textId="77777777" w:rsidR="00E27A03" w:rsidRDefault="00E27A03" w:rsidP="00614E9C">
      <w:pPr>
        <w:spacing w:after="0" w:line="360" w:lineRule="auto"/>
        <w:jc w:val="both"/>
        <w:rPr>
          <w:rFonts w:ascii="Arial" w:hAnsi="Arial" w:cs="Arial"/>
          <w:b/>
          <w:bCs/>
          <w:sz w:val="24"/>
          <w:szCs w:val="24"/>
        </w:rPr>
      </w:pPr>
    </w:p>
    <w:p w14:paraId="7D3BE61D" w14:textId="6399E0C7" w:rsidR="00614E9C" w:rsidRPr="00A63582" w:rsidRDefault="00614E9C" w:rsidP="00614E9C">
      <w:pPr>
        <w:spacing w:after="0" w:line="360" w:lineRule="auto"/>
        <w:jc w:val="both"/>
        <w:rPr>
          <w:rFonts w:ascii="Arial" w:hAnsi="Arial" w:cs="Arial"/>
          <w:b/>
          <w:bCs/>
          <w:sz w:val="24"/>
          <w:szCs w:val="24"/>
        </w:rPr>
      </w:pPr>
      <w:bookmarkStart w:id="2" w:name="_Hlk135247542"/>
      <w:r w:rsidRPr="00A63582">
        <w:rPr>
          <w:rFonts w:ascii="Arial" w:hAnsi="Arial" w:cs="Arial"/>
          <w:b/>
          <w:bCs/>
          <w:sz w:val="24"/>
          <w:szCs w:val="24"/>
        </w:rPr>
        <w:t>Brand Recognition</w:t>
      </w:r>
    </w:p>
    <w:bookmarkEnd w:id="2"/>
    <w:p w14:paraId="2F4CA892" w14:textId="3E03D6D0" w:rsidR="00E27A03" w:rsidRPr="00E27A03" w:rsidRDefault="00614E9C" w:rsidP="00614E9C">
      <w:pPr>
        <w:spacing w:after="0" w:line="360" w:lineRule="auto"/>
        <w:jc w:val="both"/>
        <w:rPr>
          <w:rFonts w:ascii="Arial" w:hAnsi="Arial" w:cs="Arial"/>
          <w:sz w:val="24"/>
          <w:szCs w:val="24"/>
        </w:rPr>
      </w:pPr>
      <w:r w:rsidRPr="00A63582">
        <w:rPr>
          <w:rFonts w:ascii="Arial" w:hAnsi="Arial" w:cs="Arial"/>
          <w:sz w:val="24"/>
          <w:szCs w:val="24"/>
        </w:rPr>
        <w:t>Brand recognition is another critical factor that determines a company's growth potential. In the hospitality industry, brand recognition is determined by a company's reputation, customer loyalty, and marketing strategy (Kenton,2022). According to Statista, Hilton is one of the most recognised hotel brands in the world, with a global brand value of $8.5 billion. On the other hand, Best Western has a lower brand recognition compared to Hilton. (Statista,2021). These figures indicate that Hilton has a higher growth potential than Best Western because of its strong brand recognition and customer loyalty.</w:t>
      </w:r>
    </w:p>
    <w:p w14:paraId="2F1E3CAF" w14:textId="77777777" w:rsidR="00E27A03" w:rsidRDefault="00E27A03" w:rsidP="00614E9C">
      <w:pPr>
        <w:spacing w:after="0" w:line="360" w:lineRule="auto"/>
        <w:jc w:val="both"/>
        <w:rPr>
          <w:rFonts w:ascii="Arial" w:hAnsi="Arial" w:cs="Arial"/>
          <w:b/>
          <w:bCs/>
          <w:sz w:val="24"/>
          <w:szCs w:val="24"/>
        </w:rPr>
      </w:pPr>
    </w:p>
    <w:p w14:paraId="2B3EC844" w14:textId="3E005DE0" w:rsidR="00614E9C" w:rsidRPr="00A63582" w:rsidRDefault="00614E9C" w:rsidP="00614E9C">
      <w:pPr>
        <w:spacing w:after="0" w:line="360" w:lineRule="auto"/>
        <w:jc w:val="both"/>
        <w:rPr>
          <w:rFonts w:ascii="Arial" w:hAnsi="Arial" w:cs="Arial"/>
          <w:b/>
          <w:bCs/>
          <w:sz w:val="24"/>
          <w:szCs w:val="24"/>
        </w:rPr>
      </w:pPr>
      <w:r w:rsidRPr="00A63582">
        <w:rPr>
          <w:rFonts w:ascii="Arial" w:hAnsi="Arial" w:cs="Arial"/>
          <w:b/>
          <w:bCs/>
          <w:sz w:val="24"/>
          <w:szCs w:val="24"/>
        </w:rPr>
        <w:t>Expansion Strategy</w:t>
      </w:r>
    </w:p>
    <w:p w14:paraId="4E9BEB6D" w14:textId="101C0F19" w:rsidR="00E27A03" w:rsidRPr="00D2229D" w:rsidRDefault="00614E9C" w:rsidP="00E27A03">
      <w:pPr>
        <w:spacing w:after="0" w:line="360" w:lineRule="auto"/>
        <w:jc w:val="both"/>
        <w:rPr>
          <w:rFonts w:ascii="Arial" w:hAnsi="Arial" w:cs="Arial"/>
          <w:sz w:val="24"/>
          <w:szCs w:val="24"/>
        </w:rPr>
      </w:pPr>
      <w:r w:rsidRPr="00A63582">
        <w:rPr>
          <w:rFonts w:ascii="Arial" w:hAnsi="Arial" w:cs="Arial"/>
          <w:sz w:val="24"/>
          <w:szCs w:val="24"/>
        </w:rPr>
        <w:t>Expansion strategy is a critical factor that determines a company's growth potential. In the hospitality industry, expansion strategy is determined by a company's ability to enter new markets, acquire new properties, and develop new brands (Kinney, 2022). According to their 2021 annual reports, Hilton has a presence in over 100 countries worldwide, while Best Western operates in over 100 countries. However, Hilton has a more aggressive expansion strategy compared to Best Western. Hilton is focused on expanding its luxury and lifestyle brands, such as Waldorf Astoria and Canopy, while also expanding its presence in emerging markets such as China and India (Hilton, 2021). On the other hand, Best Western is focused on acquiring new properties and developing new brands, such as the Vib and BW Premier Collection brands (Best Western, 2021). These figures indicate that Hilton has a higher growth potential than Best Western because of its more aggressive expansion strategy.</w:t>
      </w:r>
    </w:p>
    <w:p w14:paraId="3FCA56C9" w14:textId="77777777" w:rsidR="00697F7F" w:rsidRDefault="00697F7F" w:rsidP="00E27A03">
      <w:pPr>
        <w:spacing w:after="0" w:line="360" w:lineRule="auto"/>
        <w:jc w:val="both"/>
        <w:rPr>
          <w:rFonts w:ascii="Arial" w:hAnsi="Arial" w:cs="Arial"/>
          <w:b/>
          <w:bCs/>
          <w:sz w:val="24"/>
          <w:szCs w:val="24"/>
        </w:rPr>
      </w:pPr>
      <w:bookmarkStart w:id="3" w:name="_Hlk135247693"/>
    </w:p>
    <w:p w14:paraId="7CB4238E" w14:textId="77777777" w:rsidR="00697F7F" w:rsidRDefault="00697F7F" w:rsidP="00E27A03">
      <w:pPr>
        <w:spacing w:after="0" w:line="360" w:lineRule="auto"/>
        <w:jc w:val="both"/>
        <w:rPr>
          <w:rFonts w:ascii="Arial" w:hAnsi="Arial" w:cs="Arial"/>
          <w:b/>
          <w:bCs/>
          <w:sz w:val="24"/>
          <w:szCs w:val="24"/>
        </w:rPr>
      </w:pPr>
    </w:p>
    <w:p w14:paraId="11837C4D" w14:textId="77777777" w:rsidR="00697F7F" w:rsidRDefault="00697F7F" w:rsidP="00E27A03">
      <w:pPr>
        <w:spacing w:after="0" w:line="360" w:lineRule="auto"/>
        <w:jc w:val="both"/>
        <w:rPr>
          <w:rFonts w:ascii="Arial" w:hAnsi="Arial" w:cs="Arial"/>
          <w:b/>
          <w:bCs/>
          <w:sz w:val="24"/>
          <w:szCs w:val="24"/>
        </w:rPr>
      </w:pPr>
    </w:p>
    <w:p w14:paraId="018A0B76" w14:textId="25C4FF51" w:rsidR="00E27A03" w:rsidRDefault="00614E9C" w:rsidP="00E27A03">
      <w:pPr>
        <w:spacing w:after="0" w:line="360" w:lineRule="auto"/>
        <w:jc w:val="both"/>
        <w:rPr>
          <w:rFonts w:ascii="Arial" w:hAnsi="Arial" w:cs="Arial"/>
          <w:b/>
          <w:bCs/>
          <w:sz w:val="24"/>
          <w:szCs w:val="24"/>
        </w:rPr>
      </w:pPr>
      <w:r w:rsidRPr="00A63582">
        <w:rPr>
          <w:rFonts w:ascii="Arial" w:hAnsi="Arial" w:cs="Arial"/>
          <w:b/>
          <w:bCs/>
          <w:sz w:val="24"/>
          <w:szCs w:val="24"/>
        </w:rPr>
        <w:lastRenderedPageBreak/>
        <w:t>Financial Commitment to Corporation social responsibility</w:t>
      </w:r>
      <w:bookmarkEnd w:id="3"/>
      <w:r w:rsidRPr="00A63582">
        <w:rPr>
          <w:rFonts w:ascii="Arial" w:hAnsi="Arial" w:cs="Arial"/>
          <w:b/>
          <w:bCs/>
          <w:sz w:val="24"/>
          <w:szCs w:val="24"/>
        </w:rPr>
        <w:t xml:space="preserve">: </w:t>
      </w:r>
    </w:p>
    <w:p w14:paraId="42E20287" w14:textId="1F7BE20A" w:rsidR="00614E9C" w:rsidRDefault="00614E9C" w:rsidP="00E27A03">
      <w:pPr>
        <w:spacing w:after="0" w:line="360" w:lineRule="auto"/>
        <w:jc w:val="both"/>
        <w:rPr>
          <w:rFonts w:ascii="Arial" w:hAnsi="Arial" w:cs="Arial"/>
          <w:sz w:val="24"/>
          <w:szCs w:val="24"/>
        </w:rPr>
      </w:pPr>
      <w:r w:rsidRPr="00A63582">
        <w:rPr>
          <w:rFonts w:ascii="Arial" w:hAnsi="Arial" w:cs="Arial"/>
          <w:sz w:val="24"/>
          <w:szCs w:val="24"/>
        </w:rPr>
        <w:t>Corporate social responsibility (CSR) is an increasingly important aspect of financial management for companies in all industries. CSR involves taking responsibility for a company's impact on social, economic, and environmental issues, and adopting practices that promote sustainability, social justice, and ethical behaviour. In the hospitality industry, CSR has become a critical factor in maintaining the trust and loyalty of customers and stakeholders. (Routledge,2017)</w:t>
      </w:r>
      <w:r w:rsidR="00D2229D">
        <w:rPr>
          <w:rFonts w:ascii="Arial" w:hAnsi="Arial" w:cs="Arial"/>
          <w:sz w:val="24"/>
          <w:szCs w:val="24"/>
        </w:rPr>
        <w:t>.</w:t>
      </w:r>
    </w:p>
    <w:p w14:paraId="5859EC4A" w14:textId="77777777" w:rsidR="00D2229D" w:rsidRPr="00E27A03" w:rsidRDefault="00D2229D" w:rsidP="00E27A03">
      <w:pPr>
        <w:spacing w:after="0" w:line="360" w:lineRule="auto"/>
        <w:jc w:val="both"/>
        <w:rPr>
          <w:rFonts w:ascii="Arial" w:hAnsi="Arial" w:cs="Arial"/>
          <w:b/>
          <w:bCs/>
          <w:sz w:val="24"/>
          <w:szCs w:val="24"/>
        </w:rPr>
      </w:pPr>
    </w:p>
    <w:p w14:paraId="7387CA15" w14:textId="4EA38B97"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Hilton implemented several CSR initiatives, including its Travel with Purpose program, which aims to reduce the company's environmental footprint, promote sustainable tourism, and improve the well-being of local communities. One example of Hilton's commitment to CSR is the company's partnership with Clean the World, a non-profit organisation that collects and recycles soap and other hygiene products from hotels and distributes them to communities in need. Through this partnership, Hilton has donated over 10 million bars of soap to people in need worldwide (Hilton, 2021).</w:t>
      </w:r>
    </w:p>
    <w:p w14:paraId="3B608E0D" w14:textId="77777777"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In other hand Best Western has implemented several CSR initiatives, including its We Care Clean program, which aims to promote health and safety standards in its hotels. One example of Best Western's commitment to CSR is the company's partnership with World Vision, a non-profit organisation that works to alleviate poverty and promote sustainable development. Through this partnership, Best Western has supported several community development projects, including the construction of water wells in Africa and the provision of education and healthcare services to underserved communities (Best Western, 2021).</w:t>
      </w:r>
    </w:p>
    <w:p w14:paraId="02365D78" w14:textId="77777777"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To evaluate the financial commitment to CSR of Hilton and Best Western, we can look at their scores in the Corporate Knights' Global 100 Most Sustainable Corporations in the World index. This index ranks companies based on their performance in several areas of CSR, including environmental sustainability, social responsibility, and governance. In the 2021 index, Best Western had a score of 74.7, while Hilton had a score of 70.9 (Corporate Knights, 2021). This shows that Best Western has a higher level of financial commitment to CSR than Hilton.</w:t>
      </w:r>
    </w:p>
    <w:p w14:paraId="7AAC88C6" w14:textId="0387DA5A" w:rsidR="00614E9C" w:rsidRPr="00A63582" w:rsidRDefault="00614E9C" w:rsidP="00614E9C">
      <w:pPr>
        <w:spacing w:line="360" w:lineRule="auto"/>
        <w:jc w:val="both"/>
        <w:rPr>
          <w:rFonts w:ascii="Arial" w:hAnsi="Arial" w:cs="Arial"/>
          <w:b/>
          <w:bCs/>
          <w:sz w:val="24"/>
          <w:szCs w:val="24"/>
        </w:rPr>
      </w:pPr>
      <w:r w:rsidRPr="00A63582">
        <w:rPr>
          <w:rFonts w:ascii="Arial" w:hAnsi="Arial" w:cs="Arial"/>
          <w:b/>
          <w:bCs/>
          <w:sz w:val="24"/>
          <w:szCs w:val="24"/>
        </w:rPr>
        <w:t>Recommendations:</w:t>
      </w:r>
    </w:p>
    <w:p w14:paraId="48081F60" w14:textId="77777777"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Based on the findings of this report, the following recommendations are proposed for Hilton and Best Western to improve their financial management practices.</w:t>
      </w:r>
    </w:p>
    <w:p w14:paraId="7AA871A0" w14:textId="77777777" w:rsidR="00614E9C" w:rsidRPr="00A63582" w:rsidRDefault="00614E9C" w:rsidP="00614E9C">
      <w:pPr>
        <w:spacing w:line="360" w:lineRule="auto"/>
        <w:jc w:val="both"/>
        <w:rPr>
          <w:rFonts w:ascii="Arial" w:hAnsi="Arial" w:cs="Arial"/>
          <w:sz w:val="24"/>
          <w:szCs w:val="24"/>
        </w:rPr>
      </w:pPr>
      <w:r w:rsidRPr="00A63582">
        <w:rPr>
          <w:rFonts w:ascii="Arial" w:hAnsi="Arial" w:cs="Arial"/>
          <w:b/>
          <w:bCs/>
          <w:sz w:val="24"/>
          <w:szCs w:val="24"/>
        </w:rPr>
        <w:lastRenderedPageBreak/>
        <w:t>Hilton (Opportunities for Growth):</w:t>
      </w:r>
      <w:r w:rsidRPr="00A63582">
        <w:rPr>
          <w:rFonts w:ascii="Arial" w:hAnsi="Arial" w:cs="Arial"/>
          <w:sz w:val="24"/>
          <w:szCs w:val="24"/>
        </w:rPr>
        <w:t xml:space="preserve"> One recommendation for Hilton is to focus on expanding its presence in emerging markets such as Asia, Africa, and the Middle East, where there is high potential for growth in the hospitality industry (Samaranayake, 2021). Hilton can achieve this by partnering with local hotel chains or acquiring existing properties in these markets.</w:t>
      </w:r>
    </w:p>
    <w:p w14:paraId="2B1BF978" w14:textId="77777777" w:rsidR="00614E9C" w:rsidRPr="00A63582" w:rsidRDefault="00614E9C" w:rsidP="00614E9C">
      <w:pPr>
        <w:spacing w:line="360" w:lineRule="auto"/>
        <w:jc w:val="both"/>
        <w:rPr>
          <w:rFonts w:ascii="Arial" w:hAnsi="Arial" w:cs="Arial"/>
          <w:b/>
          <w:bCs/>
          <w:sz w:val="24"/>
          <w:szCs w:val="24"/>
        </w:rPr>
      </w:pPr>
      <w:r w:rsidRPr="00A63582">
        <w:rPr>
          <w:rFonts w:ascii="Arial" w:hAnsi="Arial" w:cs="Arial"/>
          <w:b/>
          <w:bCs/>
          <w:sz w:val="24"/>
          <w:szCs w:val="24"/>
        </w:rPr>
        <w:t>Best Western:</w:t>
      </w:r>
    </w:p>
    <w:p w14:paraId="6B3E2B43" w14:textId="77777777"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Recommendation for Best Western is to consider outsourcing its housekeeping and laundry services to third-party vendors to reduce costs and improve operational efficiency (Elliott and Harrington, 2017). Outsourcing can help Best Western to reduce labour costs and improve service quality by utilizing the expertise of specialised vendors.</w:t>
      </w:r>
    </w:p>
    <w:p w14:paraId="4B0E8BCC" w14:textId="77777777" w:rsidR="00614E9C" w:rsidRPr="00A63582" w:rsidRDefault="00614E9C" w:rsidP="00614E9C">
      <w:pPr>
        <w:spacing w:line="360" w:lineRule="auto"/>
        <w:jc w:val="both"/>
        <w:rPr>
          <w:rFonts w:ascii="Arial" w:hAnsi="Arial" w:cs="Arial"/>
          <w:b/>
          <w:bCs/>
          <w:sz w:val="24"/>
          <w:szCs w:val="24"/>
        </w:rPr>
      </w:pPr>
      <w:r w:rsidRPr="00A63582">
        <w:rPr>
          <w:rFonts w:ascii="Arial" w:hAnsi="Arial" w:cs="Arial"/>
          <w:b/>
          <w:bCs/>
          <w:sz w:val="24"/>
          <w:szCs w:val="24"/>
        </w:rPr>
        <w:t>Conclusion:</w:t>
      </w:r>
    </w:p>
    <w:p w14:paraId="0815DEAA" w14:textId="77777777"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Based on the findings, it was observed that Best Western has a higher total revenue than Hilton, indicating that it is a larger company in terms of revenue. However, Hilton outperformed Best Western in terms of market position, growth potential, and global brand recognition. Hilton has a stronger market position as the second-largest hotel chain in the world, with a presence in over 100 countries worldwide, while Best Western is ranked seventh and operates in over 100 countries with lower brand recognition compared to Hilton.</w:t>
      </w:r>
    </w:p>
    <w:p w14:paraId="4A0BD329" w14:textId="77777777"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In terms of growth potential, although both companies experienced a decrease in revenue in 2020 due to the impact of the COVID-19 pandemic on the travel industry, Hilton has a higher growth potential than Best Western because of its strong market position and global brand recognition. In contrast, Best Western has a stronger commitment to CSR than Hilton, as evidenced by its higher score on the Corporate Knights' Global 100 Most Sustainable Corporations in the World index.</w:t>
      </w:r>
    </w:p>
    <w:p w14:paraId="42B09699" w14:textId="77777777"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The comparison of Hilton and Best Western's financial management approaches shows that both companies have different strengths and weaknesses. Hilton is financially stronger with more growth potential, while Best Western has a stronger commitment to social responsibility. To remain competitive and profitable in the global hospitality industry, both companies need to continue implementing effective financial management practices and adapting to changing market conditions.</w:t>
      </w:r>
    </w:p>
    <w:p w14:paraId="0B8E4919" w14:textId="77777777" w:rsidR="00614E9C" w:rsidRPr="00A63582" w:rsidRDefault="00614E9C" w:rsidP="00614E9C">
      <w:pPr>
        <w:spacing w:line="360" w:lineRule="auto"/>
        <w:jc w:val="both"/>
        <w:rPr>
          <w:rFonts w:ascii="Arial" w:hAnsi="Arial" w:cs="Arial"/>
          <w:b/>
          <w:bCs/>
          <w:sz w:val="24"/>
          <w:szCs w:val="24"/>
        </w:rPr>
      </w:pPr>
    </w:p>
    <w:p w14:paraId="1FD050CC" w14:textId="77777777" w:rsidR="00614E9C" w:rsidRPr="00A63582" w:rsidRDefault="00614E9C" w:rsidP="00614E9C">
      <w:pPr>
        <w:spacing w:line="360" w:lineRule="auto"/>
        <w:jc w:val="both"/>
        <w:rPr>
          <w:rFonts w:ascii="Arial" w:hAnsi="Arial" w:cs="Arial"/>
          <w:b/>
          <w:bCs/>
          <w:sz w:val="24"/>
          <w:szCs w:val="24"/>
        </w:rPr>
      </w:pPr>
    </w:p>
    <w:p w14:paraId="15B868C5" w14:textId="77777777" w:rsidR="00614E9C" w:rsidRPr="00A63582" w:rsidRDefault="00614E9C" w:rsidP="00614E9C">
      <w:pPr>
        <w:spacing w:line="360" w:lineRule="auto"/>
        <w:jc w:val="both"/>
        <w:rPr>
          <w:rFonts w:ascii="Arial" w:hAnsi="Arial" w:cs="Arial"/>
          <w:sz w:val="24"/>
          <w:szCs w:val="24"/>
        </w:rPr>
      </w:pPr>
      <w:r w:rsidRPr="00A63582">
        <w:rPr>
          <w:rFonts w:ascii="Arial" w:hAnsi="Arial" w:cs="Arial"/>
          <w:b/>
          <w:bCs/>
          <w:sz w:val="24"/>
          <w:szCs w:val="24"/>
        </w:rPr>
        <w:lastRenderedPageBreak/>
        <w:t>References:</w:t>
      </w:r>
    </w:p>
    <w:p w14:paraId="5E980C0E" w14:textId="77777777"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Baytok. A, Bayraktaroğlu. E, Zorlu. Ö, Avan. A, (2023), </w:t>
      </w:r>
      <w:r w:rsidRPr="00A63582">
        <w:rPr>
          <w:rFonts w:ascii="Arial" w:hAnsi="Arial" w:cs="Arial"/>
          <w:i/>
          <w:iCs/>
          <w:sz w:val="24"/>
          <w:szCs w:val="24"/>
        </w:rPr>
        <w:t>Leadership Approaches in Global Hospitality and Tourism</w:t>
      </w:r>
      <w:r w:rsidRPr="00A63582">
        <w:rPr>
          <w:rFonts w:ascii="Arial" w:hAnsi="Arial" w:cs="Arial"/>
          <w:sz w:val="24"/>
          <w:szCs w:val="24"/>
        </w:rPr>
        <w:t>, IGI global, Turkey, P.91</w:t>
      </w:r>
    </w:p>
    <w:p w14:paraId="0A1361A9" w14:textId="6D887254"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 xml:space="preserve">Best Western. (2021). </w:t>
      </w:r>
      <w:r w:rsidRPr="00A63582">
        <w:rPr>
          <w:rFonts w:ascii="Arial" w:hAnsi="Arial" w:cs="Arial"/>
          <w:i/>
          <w:iCs/>
          <w:sz w:val="24"/>
          <w:szCs w:val="24"/>
        </w:rPr>
        <w:t>About Best Western.</w:t>
      </w:r>
      <w:r w:rsidRPr="00A63582">
        <w:rPr>
          <w:rFonts w:ascii="Arial" w:hAnsi="Arial" w:cs="Arial"/>
          <w:sz w:val="24"/>
          <w:szCs w:val="24"/>
        </w:rPr>
        <w:t xml:space="preserve"> Available at  </w:t>
      </w:r>
      <w:hyperlink r:id="rId8" w:history="1">
        <w:r w:rsidRPr="00A63582">
          <w:rPr>
            <w:rStyle w:val="Hyperlink"/>
            <w:rFonts w:ascii="Arial" w:hAnsi="Arial" w:cs="Arial"/>
            <w:sz w:val="24"/>
            <w:szCs w:val="24"/>
          </w:rPr>
          <w:t>https://www.bestwestern.com/en_US/about.html</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07-May-2023).</w:t>
      </w:r>
    </w:p>
    <w:p w14:paraId="24964B71" w14:textId="31B64BB2"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Best Western. (2021). </w:t>
      </w:r>
      <w:r w:rsidRPr="00A63582">
        <w:rPr>
          <w:rFonts w:ascii="Arial" w:hAnsi="Arial" w:cs="Arial"/>
          <w:i/>
          <w:iCs/>
          <w:sz w:val="24"/>
          <w:szCs w:val="24"/>
        </w:rPr>
        <w:t>Best Western Hotels &amp; Resorts reports 2020 financial results</w:t>
      </w:r>
      <w:r w:rsidR="00F10C32">
        <w:rPr>
          <w:rFonts w:ascii="Arial" w:hAnsi="Arial" w:cs="Arial"/>
          <w:sz w:val="24"/>
          <w:szCs w:val="24"/>
        </w:rPr>
        <w:t>,</w:t>
      </w:r>
      <w:r w:rsidRPr="00A63582">
        <w:rPr>
          <w:rFonts w:ascii="Arial" w:hAnsi="Arial" w:cs="Arial"/>
          <w:sz w:val="24"/>
          <w:szCs w:val="24"/>
        </w:rPr>
        <w:t xml:space="preserve"> Available at  </w:t>
      </w:r>
      <w:hyperlink r:id="rId9" w:history="1">
        <w:r w:rsidRPr="00A63582">
          <w:rPr>
            <w:rStyle w:val="Hyperlink"/>
            <w:rFonts w:ascii="Arial" w:hAnsi="Arial" w:cs="Arial"/>
            <w:sz w:val="24"/>
            <w:szCs w:val="24"/>
          </w:rPr>
          <w:t>https://www.bestwestern.com/en_US/about/press-media/2021-press-releases/best-western-hotels-resorts-reports-2020-financial-results.html</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07-May-2023).</w:t>
      </w:r>
    </w:p>
    <w:p w14:paraId="34D8E69F" w14:textId="03579082"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CFI Team, (2023), </w:t>
      </w:r>
      <w:r w:rsidRPr="00A63582">
        <w:rPr>
          <w:rFonts w:ascii="Arial" w:hAnsi="Arial" w:cs="Arial"/>
          <w:i/>
          <w:iCs/>
          <w:sz w:val="24"/>
          <w:szCs w:val="24"/>
        </w:rPr>
        <w:t>Market Positioning,</w:t>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 xml:space="preserve">vailable at </w:t>
      </w:r>
      <w:hyperlink r:id="rId10" w:history="1">
        <w:r w:rsidRPr="00A63582">
          <w:rPr>
            <w:rStyle w:val="Hyperlink"/>
            <w:rFonts w:ascii="Arial" w:hAnsi="Arial" w:cs="Arial"/>
            <w:sz w:val="24"/>
            <w:szCs w:val="24"/>
          </w:rPr>
          <w:t>https://corporatefinanceinstitute.com/resources/management/market-positioning/</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08-May-2023).</w:t>
      </w:r>
    </w:p>
    <w:p w14:paraId="001440ED" w14:textId="0FDE30C1"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Corporate Knights. (2021). </w:t>
      </w:r>
      <w:r w:rsidRPr="00A63582">
        <w:rPr>
          <w:rFonts w:ascii="Arial" w:hAnsi="Arial" w:cs="Arial"/>
          <w:i/>
          <w:iCs/>
          <w:sz w:val="24"/>
          <w:szCs w:val="24"/>
        </w:rPr>
        <w:t>The 2021 Global 100 most sustainable corporations in the world index,</w:t>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 xml:space="preserve">vailable at  </w:t>
      </w:r>
      <w:hyperlink r:id="rId11" w:history="1">
        <w:r w:rsidRPr="00A63582">
          <w:rPr>
            <w:rStyle w:val="Hyperlink"/>
            <w:rFonts w:ascii="Arial" w:hAnsi="Arial" w:cs="Arial"/>
            <w:sz w:val="24"/>
            <w:szCs w:val="24"/>
          </w:rPr>
          <w:t>https://www.corporateknights.com/reports/global-100/2021-global-100-most-sustainable-corporations-16119228/</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10-May-2023).</w:t>
      </w:r>
    </w:p>
    <w:p w14:paraId="240B6B70" w14:textId="3F7855FE"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Corporate Knights. (2021). </w:t>
      </w:r>
      <w:r w:rsidRPr="00A63582">
        <w:rPr>
          <w:rFonts w:ascii="Arial" w:hAnsi="Arial" w:cs="Arial"/>
          <w:i/>
          <w:iCs/>
          <w:sz w:val="24"/>
          <w:szCs w:val="24"/>
        </w:rPr>
        <w:t>2021 Global 100 Most Sustainable Corporations in the World.</w:t>
      </w:r>
      <w:r w:rsidRPr="00A63582">
        <w:rPr>
          <w:rFonts w:ascii="Arial" w:hAnsi="Arial" w:cs="Arial"/>
          <w:sz w:val="24"/>
          <w:szCs w:val="24"/>
        </w:rPr>
        <w:t xml:space="preserve"> Available at  </w:t>
      </w:r>
      <w:hyperlink r:id="rId12" w:history="1">
        <w:r w:rsidRPr="00A63582">
          <w:rPr>
            <w:rStyle w:val="Hyperlink"/>
            <w:rFonts w:ascii="Arial" w:hAnsi="Arial" w:cs="Arial"/>
            <w:sz w:val="24"/>
            <w:szCs w:val="24"/>
          </w:rPr>
          <w:t>https://www.corporateknights.com/reports/2021-global-100/2021-global-100-ranking-16112700/</w:t>
        </w:r>
      </w:hyperlink>
      <w:r w:rsidRPr="00A63582">
        <w:rPr>
          <w:rStyle w:val="Hyperlink"/>
          <w:rFonts w:ascii="Arial" w:hAnsi="Arial" w:cs="Arial"/>
          <w:sz w:val="24"/>
          <w:szCs w:val="24"/>
        </w:rPr>
        <w:t>,</w:t>
      </w:r>
      <w:r w:rsidR="00F10C32">
        <w:rPr>
          <w:rStyle w:val="Hyperlink"/>
          <w:rFonts w:ascii="Arial" w:hAnsi="Arial" w:cs="Arial"/>
          <w:sz w:val="24"/>
          <w:szCs w:val="24"/>
          <w:u w:val="none"/>
        </w:rPr>
        <w:t xml:space="preserve"> </w:t>
      </w:r>
      <w:r w:rsidRPr="00A63582">
        <w:rPr>
          <w:rStyle w:val="Hyperlink"/>
          <w:rFonts w:ascii="Arial" w:hAnsi="Arial" w:cs="Arial"/>
          <w:color w:val="000000" w:themeColor="text1"/>
          <w:sz w:val="24"/>
          <w:szCs w:val="24"/>
          <w:u w:val="none"/>
        </w:rPr>
        <w:t>(</w:t>
      </w:r>
      <w:r w:rsidR="00F10C32">
        <w:rPr>
          <w:rStyle w:val="Hyperlink"/>
          <w:rFonts w:ascii="Arial" w:hAnsi="Arial" w:cs="Arial"/>
          <w:color w:val="000000" w:themeColor="text1"/>
          <w:sz w:val="24"/>
          <w:szCs w:val="24"/>
          <w:u w:val="none"/>
        </w:rPr>
        <w:t>A</w:t>
      </w:r>
      <w:r w:rsidRPr="00A63582">
        <w:rPr>
          <w:rStyle w:val="Hyperlink"/>
          <w:rFonts w:ascii="Arial" w:hAnsi="Arial" w:cs="Arial"/>
          <w:color w:val="000000" w:themeColor="text1"/>
          <w:sz w:val="24"/>
          <w:szCs w:val="24"/>
          <w:u w:val="none"/>
        </w:rPr>
        <w:t>ccessed:10-May-2023).</w:t>
      </w:r>
    </w:p>
    <w:p w14:paraId="65256906" w14:textId="77777777"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Elliott, D., and Harrington, R., (2017). </w:t>
      </w:r>
      <w:r w:rsidRPr="00A63582">
        <w:rPr>
          <w:rFonts w:ascii="Arial" w:hAnsi="Arial" w:cs="Arial"/>
          <w:i/>
          <w:iCs/>
          <w:sz w:val="24"/>
          <w:szCs w:val="24"/>
        </w:rPr>
        <w:t>Outsourcing in the hospitality industry: A review of recent developments</w:t>
      </w:r>
      <w:r w:rsidRPr="00A63582">
        <w:rPr>
          <w:rFonts w:ascii="Arial" w:hAnsi="Arial" w:cs="Arial"/>
          <w:sz w:val="24"/>
          <w:szCs w:val="24"/>
        </w:rPr>
        <w:t xml:space="preserve">. International Journal of Hospitality Management, P 67, 87-97. </w:t>
      </w:r>
    </w:p>
    <w:p w14:paraId="673B01A4" w14:textId="2E8B567B"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Groww,(2021), </w:t>
      </w:r>
      <w:r w:rsidRPr="00A63582">
        <w:rPr>
          <w:rFonts w:ascii="Arial" w:hAnsi="Arial" w:cs="Arial"/>
          <w:i/>
          <w:iCs/>
          <w:sz w:val="24"/>
          <w:szCs w:val="24"/>
        </w:rPr>
        <w:t>How to Assess a Company’s Growth Potential?,</w:t>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 xml:space="preserve">vailable at </w:t>
      </w:r>
      <w:hyperlink r:id="rId13" w:history="1">
        <w:r w:rsidRPr="00A63582">
          <w:rPr>
            <w:rStyle w:val="Hyperlink"/>
            <w:rFonts w:ascii="Arial" w:hAnsi="Arial" w:cs="Arial"/>
            <w:sz w:val="24"/>
            <w:szCs w:val="24"/>
          </w:rPr>
          <w:t>https://groww.in/blog/how-to-assess-a-companys-growth-potential</w:t>
        </w:r>
      </w:hyperlink>
      <w:r w:rsidRPr="00A63582">
        <w:rPr>
          <w:rFonts w:ascii="Arial" w:hAnsi="Arial" w:cs="Arial"/>
          <w:sz w:val="24"/>
          <w:szCs w:val="24"/>
        </w:rPr>
        <w:t>, (</w:t>
      </w:r>
      <w:r w:rsidR="00F10C32">
        <w:rPr>
          <w:rFonts w:ascii="Arial" w:hAnsi="Arial" w:cs="Arial"/>
          <w:sz w:val="24"/>
          <w:szCs w:val="24"/>
        </w:rPr>
        <w:t>A</w:t>
      </w:r>
      <w:r w:rsidRPr="00A63582">
        <w:rPr>
          <w:rFonts w:ascii="Arial" w:hAnsi="Arial" w:cs="Arial"/>
          <w:sz w:val="24"/>
          <w:szCs w:val="24"/>
        </w:rPr>
        <w:t>ccessed: 12-May-2023).</w:t>
      </w:r>
    </w:p>
    <w:p w14:paraId="5DBAD116" w14:textId="229368B1"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Hilton. (2021). </w:t>
      </w:r>
      <w:r w:rsidRPr="00A63582">
        <w:rPr>
          <w:rFonts w:ascii="Arial" w:hAnsi="Arial" w:cs="Arial"/>
          <w:i/>
          <w:iCs/>
          <w:sz w:val="24"/>
          <w:szCs w:val="24"/>
        </w:rPr>
        <w:t>2020 Annual Report</w:t>
      </w:r>
      <w:r w:rsidRPr="00A63582">
        <w:rPr>
          <w:rFonts w:ascii="Arial" w:hAnsi="Arial" w:cs="Arial"/>
          <w:sz w:val="24"/>
          <w:szCs w:val="24"/>
        </w:rPr>
        <w:t xml:space="preserve">. Available at  </w:t>
      </w:r>
      <w:hyperlink r:id="rId14" w:history="1">
        <w:r w:rsidRPr="00A63582">
          <w:rPr>
            <w:rStyle w:val="Hyperlink"/>
            <w:rFonts w:ascii="Arial" w:hAnsi="Arial" w:cs="Arial"/>
            <w:sz w:val="24"/>
            <w:szCs w:val="24"/>
          </w:rPr>
          <w:t>https://www.hilton.com/en/corporate/investor-relations/financial-information/annual-reports/</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09-May-2023).</w:t>
      </w:r>
    </w:p>
    <w:p w14:paraId="62F41108" w14:textId="50FEBDB7"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 xml:space="preserve">Hilton. (2021). </w:t>
      </w:r>
      <w:r w:rsidRPr="00A63582">
        <w:rPr>
          <w:rFonts w:ascii="Arial" w:hAnsi="Arial" w:cs="Arial"/>
          <w:i/>
          <w:iCs/>
          <w:sz w:val="24"/>
          <w:szCs w:val="24"/>
        </w:rPr>
        <w:t>About Us.</w:t>
      </w:r>
      <w:r w:rsidRPr="00A63582">
        <w:rPr>
          <w:rFonts w:ascii="Arial" w:hAnsi="Arial" w:cs="Arial"/>
          <w:sz w:val="24"/>
          <w:szCs w:val="24"/>
        </w:rPr>
        <w:t xml:space="preserve"> Available at </w:t>
      </w:r>
      <w:hyperlink r:id="rId15" w:history="1">
        <w:r w:rsidRPr="00A63582">
          <w:rPr>
            <w:rStyle w:val="Hyperlink"/>
            <w:rFonts w:ascii="Arial" w:hAnsi="Arial" w:cs="Arial"/>
            <w:sz w:val="24"/>
            <w:szCs w:val="24"/>
          </w:rPr>
          <w:t>https://www.hilton.com/en/corporate/about/</w:t>
        </w:r>
      </w:hyperlink>
      <w:r w:rsidRPr="00A63582">
        <w:rPr>
          <w:rFonts w:ascii="Arial" w:hAnsi="Arial" w:cs="Arial"/>
          <w:sz w:val="24"/>
          <w:szCs w:val="24"/>
        </w:rPr>
        <w:t xml:space="preserve"> (</w:t>
      </w:r>
      <w:r w:rsidR="00F10C32">
        <w:rPr>
          <w:rFonts w:ascii="Arial" w:hAnsi="Arial" w:cs="Arial"/>
          <w:sz w:val="24"/>
          <w:szCs w:val="24"/>
        </w:rPr>
        <w:t>Acc</w:t>
      </w:r>
      <w:r w:rsidRPr="00A63582">
        <w:rPr>
          <w:rFonts w:ascii="Arial" w:hAnsi="Arial" w:cs="Arial"/>
          <w:sz w:val="24"/>
          <w:szCs w:val="24"/>
        </w:rPr>
        <w:t>essed: 13-May-2023).</w:t>
      </w:r>
    </w:p>
    <w:p w14:paraId="483E4A28" w14:textId="19A6C44D"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lastRenderedPageBreak/>
        <w:t xml:space="preserve">Hospitality, (2022), </w:t>
      </w:r>
      <w:r w:rsidRPr="00A63582">
        <w:rPr>
          <w:rFonts w:ascii="Arial" w:hAnsi="Arial" w:cs="Arial"/>
          <w:i/>
          <w:iCs/>
          <w:sz w:val="24"/>
          <w:szCs w:val="24"/>
        </w:rPr>
        <w:t>Looking back on 75 years of Best Western history,</w:t>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 xml:space="preserve">vailable at </w:t>
      </w:r>
      <w:hyperlink r:id="rId16" w:history="1">
        <w:r w:rsidRPr="00A63582">
          <w:rPr>
            <w:rStyle w:val="Hyperlink"/>
            <w:rFonts w:ascii="Arial" w:hAnsi="Arial" w:cs="Arial"/>
            <w:sz w:val="24"/>
            <w:szCs w:val="24"/>
          </w:rPr>
          <w:t>https://hospitality-on.com/en/hotel-development/looking-back-75-years-best-western-history</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12-May-2023).</w:t>
      </w:r>
    </w:p>
    <w:p w14:paraId="18AFA9BD" w14:textId="34C62893" w:rsidR="00614E9C" w:rsidRPr="00A63582" w:rsidRDefault="00614E9C" w:rsidP="00614E9C">
      <w:pPr>
        <w:rPr>
          <w:rFonts w:ascii="Arial" w:hAnsi="Arial" w:cs="Arial"/>
          <w:sz w:val="24"/>
          <w:szCs w:val="24"/>
        </w:rPr>
      </w:pPr>
      <w:r w:rsidRPr="00A63582">
        <w:rPr>
          <w:rFonts w:ascii="Arial" w:hAnsi="Arial" w:cs="Arial"/>
          <w:sz w:val="24"/>
          <w:szCs w:val="24"/>
        </w:rPr>
        <w:t xml:space="preserve">Kenton, w, (2022), </w:t>
      </w:r>
      <w:r w:rsidRPr="00A63582">
        <w:rPr>
          <w:rFonts w:ascii="Arial" w:hAnsi="Arial" w:cs="Arial"/>
          <w:i/>
          <w:iCs/>
          <w:sz w:val="24"/>
          <w:szCs w:val="24"/>
        </w:rPr>
        <w:t>What Is Brand Recognition? Why It's Important and Benefits</w:t>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 xml:space="preserve">vailable at </w:t>
      </w:r>
      <w:hyperlink r:id="rId17" w:history="1">
        <w:r w:rsidRPr="00A63582">
          <w:rPr>
            <w:rStyle w:val="Hyperlink"/>
            <w:rFonts w:ascii="Arial" w:hAnsi="Arial" w:cs="Arial"/>
            <w:sz w:val="24"/>
            <w:szCs w:val="24"/>
          </w:rPr>
          <w:t>https://www.investopedia.com/terms/b/brand-recognition.asp</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08-May-2023).</w:t>
      </w:r>
    </w:p>
    <w:p w14:paraId="260F7CE5" w14:textId="7059FAB7" w:rsidR="00614E9C" w:rsidRPr="00A63582" w:rsidRDefault="00614E9C" w:rsidP="00614E9C">
      <w:pPr>
        <w:rPr>
          <w:rFonts w:ascii="Arial" w:hAnsi="Arial" w:cs="Arial"/>
          <w:sz w:val="24"/>
          <w:szCs w:val="24"/>
        </w:rPr>
      </w:pPr>
      <w:r w:rsidRPr="00A63582">
        <w:rPr>
          <w:rFonts w:ascii="Arial" w:hAnsi="Arial" w:cs="Arial"/>
          <w:sz w:val="24"/>
          <w:szCs w:val="24"/>
        </w:rPr>
        <w:t xml:space="preserve">Kinney, T, (2022), </w:t>
      </w:r>
      <w:r w:rsidRPr="00A63582">
        <w:rPr>
          <w:rFonts w:ascii="Arial" w:hAnsi="Arial" w:cs="Arial"/>
          <w:i/>
          <w:iCs/>
          <w:sz w:val="24"/>
          <w:szCs w:val="24"/>
        </w:rPr>
        <w:t>Market expansion strategies: Guide for innovation businesses</w:t>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 xml:space="preserve">vailable at </w:t>
      </w:r>
      <w:hyperlink r:id="rId18" w:history="1">
        <w:r w:rsidRPr="00A63582">
          <w:rPr>
            <w:rStyle w:val="Hyperlink"/>
            <w:rFonts w:ascii="Arial" w:hAnsi="Arial" w:cs="Arial"/>
            <w:sz w:val="24"/>
            <w:szCs w:val="24"/>
          </w:rPr>
          <w:t>https://www.innovateukedge.ukri.org/blog/Market-expansion-strategies-Guide-innovation-businesses</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10-May-2023).</w:t>
      </w:r>
    </w:p>
    <w:p w14:paraId="3B3730BD" w14:textId="77777777"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Ricart, J. E., &amp; Rodriguez, A. (2018). </w:t>
      </w:r>
      <w:r w:rsidRPr="00A63582">
        <w:rPr>
          <w:rFonts w:ascii="Arial" w:hAnsi="Arial" w:cs="Arial"/>
          <w:i/>
          <w:iCs/>
          <w:sz w:val="24"/>
          <w:szCs w:val="24"/>
        </w:rPr>
        <w:t>Outsourcing as a strategic tool for cost reduction in hotels.</w:t>
      </w:r>
      <w:r w:rsidRPr="00A63582">
        <w:rPr>
          <w:rFonts w:ascii="Arial" w:hAnsi="Arial" w:cs="Arial"/>
          <w:sz w:val="24"/>
          <w:szCs w:val="24"/>
        </w:rPr>
        <w:t xml:space="preserve"> Tourism Management.</w:t>
      </w:r>
    </w:p>
    <w:p w14:paraId="4F558A71" w14:textId="667B9365" w:rsidR="00614E9C" w:rsidRPr="00A63582" w:rsidRDefault="00614E9C" w:rsidP="00614E9C">
      <w:pPr>
        <w:tabs>
          <w:tab w:val="left" w:pos="1140"/>
        </w:tabs>
        <w:spacing w:line="360" w:lineRule="auto"/>
        <w:rPr>
          <w:rFonts w:ascii="Arial" w:hAnsi="Arial" w:cs="Arial"/>
          <w:sz w:val="24"/>
          <w:szCs w:val="24"/>
        </w:rPr>
      </w:pPr>
      <w:r w:rsidRPr="00A63582">
        <w:rPr>
          <w:rFonts w:ascii="Arial" w:hAnsi="Arial" w:cs="Arial"/>
          <w:sz w:val="24"/>
          <w:szCs w:val="24"/>
        </w:rPr>
        <w:t xml:space="preserve">Routledge,(2017), </w:t>
      </w:r>
      <w:r w:rsidRPr="00A63582">
        <w:rPr>
          <w:rFonts w:ascii="Arial" w:hAnsi="Arial" w:cs="Arial"/>
          <w:i/>
          <w:iCs/>
          <w:sz w:val="24"/>
          <w:szCs w:val="24"/>
        </w:rPr>
        <w:t>Corporate social responsibility and financial performance relationship: a review of measurement approaches,</w:t>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 xml:space="preserve">vailable at </w:t>
      </w:r>
      <w:hyperlink r:id="rId19" w:history="1">
        <w:r w:rsidRPr="00A63582">
          <w:rPr>
            <w:rStyle w:val="Hyperlink"/>
            <w:rFonts w:ascii="Arial" w:hAnsi="Arial" w:cs="Arial"/>
            <w:sz w:val="24"/>
            <w:szCs w:val="24"/>
          </w:rPr>
          <w:t>https://www.tandfonline.com/doi/epdf/10.1080/1331677X.2017.1313122?needAccess=true&amp;role=button</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11-May-2023).</w:t>
      </w:r>
    </w:p>
    <w:p w14:paraId="1FACEB57" w14:textId="5C19E138"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Samaranayake, D. (2021). </w:t>
      </w:r>
      <w:r w:rsidRPr="00A63582">
        <w:rPr>
          <w:rFonts w:ascii="Arial" w:hAnsi="Arial" w:cs="Arial"/>
          <w:i/>
          <w:iCs/>
          <w:sz w:val="24"/>
          <w:szCs w:val="24"/>
        </w:rPr>
        <w:t>Hilton’s Asian expansion: A 60% growth rate in a decade. Travel Daily News Asia</w:t>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 xml:space="preserve">vailable at </w:t>
      </w:r>
      <w:hyperlink r:id="rId20" w:history="1">
        <w:r w:rsidRPr="00A63582">
          <w:rPr>
            <w:rStyle w:val="Hyperlink"/>
            <w:rFonts w:ascii="Arial" w:hAnsi="Arial" w:cs="Arial"/>
            <w:sz w:val="24"/>
            <w:szCs w:val="24"/>
          </w:rPr>
          <w:t>https://www.traveldailynews.asia/hilton-s-asian-expansion-a-60-growth-rate-in-a-decade</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09-May-2023).</w:t>
      </w:r>
    </w:p>
    <w:p w14:paraId="47CD3DB9" w14:textId="67565EBD"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Skift. (2019). </w:t>
      </w:r>
      <w:r w:rsidRPr="00A63582">
        <w:rPr>
          <w:rFonts w:ascii="Arial" w:hAnsi="Arial" w:cs="Arial"/>
          <w:i/>
          <w:iCs/>
          <w:sz w:val="24"/>
          <w:szCs w:val="24"/>
        </w:rPr>
        <w:t>Best Western's strategy to attract higher-end travellers. Skift</w:t>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 xml:space="preserve">vailable at </w:t>
      </w:r>
      <w:r w:rsidRPr="00A63582">
        <w:fldChar w:fldCharType="begin"/>
      </w:r>
      <w:r w:rsidRPr="00A63582">
        <w:rPr>
          <w:rFonts w:ascii="Arial" w:hAnsi="Arial" w:cs="Arial"/>
          <w:sz w:val="24"/>
          <w:szCs w:val="24"/>
        </w:rPr>
        <w:instrText>HYPERLINK "https://skift.com/2019/10/30/best-westerns-strategy-to-attract-higher-end-travelers/"</w:instrText>
      </w:r>
      <w:r w:rsidRPr="00A63582">
        <w:fldChar w:fldCharType="separate"/>
      </w:r>
      <w:r w:rsidRPr="00A63582">
        <w:rPr>
          <w:rStyle w:val="Hyperlink"/>
          <w:rFonts w:ascii="Arial" w:hAnsi="Arial" w:cs="Arial"/>
          <w:sz w:val="24"/>
          <w:szCs w:val="24"/>
        </w:rPr>
        <w:t>https://</w:t>
      </w:r>
      <w:r w:rsidRPr="00A63582">
        <w:rPr>
          <w:rFonts w:ascii="Arial" w:hAnsi="Arial" w:cs="Arial"/>
          <w:sz w:val="24"/>
          <w:szCs w:val="24"/>
        </w:rPr>
        <w:t xml:space="preserve"> </w:t>
      </w:r>
    </w:p>
    <w:p w14:paraId="27C5C93C" w14:textId="214DE215" w:rsidR="00614E9C" w:rsidRPr="00A63582" w:rsidRDefault="00614E9C" w:rsidP="00614E9C">
      <w:pPr>
        <w:tabs>
          <w:tab w:val="left" w:pos="1140"/>
        </w:tabs>
        <w:spacing w:line="360" w:lineRule="auto"/>
        <w:jc w:val="both"/>
        <w:rPr>
          <w:rFonts w:ascii="Arial" w:hAnsi="Arial" w:cs="Arial"/>
          <w:sz w:val="24"/>
          <w:szCs w:val="24"/>
        </w:rPr>
      </w:pPr>
      <w:r w:rsidRPr="00A63582">
        <w:rPr>
          <w:rStyle w:val="Hyperlink"/>
          <w:rFonts w:ascii="Arial" w:hAnsi="Arial" w:cs="Arial"/>
          <w:sz w:val="24"/>
          <w:szCs w:val="24"/>
        </w:rPr>
        <w:t>skift.com/2019/10/30/best-westerns-strategy-to-attract-higher-end-travelers/</w:t>
      </w:r>
      <w:r w:rsidRPr="00A63582">
        <w:rPr>
          <w:rStyle w:val="Hyperlink"/>
          <w:rFonts w:ascii="Arial" w:hAnsi="Arial" w:cs="Arial"/>
          <w:sz w:val="24"/>
          <w:szCs w:val="24"/>
        </w:rPr>
        <w:fldChar w:fldCharType="end"/>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14-May-2023).</w:t>
      </w:r>
    </w:p>
    <w:p w14:paraId="69C5D345" w14:textId="11FCF6F6" w:rsidR="00614E9C" w:rsidRPr="00A63582" w:rsidRDefault="00614E9C" w:rsidP="00614E9C">
      <w:pPr>
        <w:spacing w:line="360" w:lineRule="auto"/>
        <w:jc w:val="both"/>
        <w:rPr>
          <w:rFonts w:ascii="Arial" w:hAnsi="Arial" w:cs="Arial"/>
          <w:sz w:val="24"/>
          <w:szCs w:val="24"/>
        </w:rPr>
      </w:pPr>
      <w:r w:rsidRPr="00A63582">
        <w:rPr>
          <w:rFonts w:ascii="Arial" w:hAnsi="Arial" w:cs="Arial"/>
          <w:sz w:val="24"/>
          <w:szCs w:val="24"/>
        </w:rPr>
        <w:t xml:space="preserve">Statista. (2021). </w:t>
      </w:r>
      <w:r w:rsidRPr="00A63582">
        <w:rPr>
          <w:rFonts w:ascii="Arial" w:hAnsi="Arial" w:cs="Arial"/>
          <w:i/>
          <w:iCs/>
          <w:sz w:val="24"/>
          <w:szCs w:val="24"/>
        </w:rPr>
        <w:t>Largest hotel chains worldwide as of October 2020, by number of properties.</w:t>
      </w:r>
      <w:r w:rsidRPr="00A63582">
        <w:rPr>
          <w:rFonts w:ascii="Arial" w:hAnsi="Arial" w:cs="Arial"/>
          <w:sz w:val="24"/>
          <w:szCs w:val="24"/>
        </w:rPr>
        <w:t xml:space="preserve"> Available at  </w:t>
      </w:r>
      <w:hyperlink r:id="rId21" w:history="1">
        <w:r w:rsidRPr="00A63582">
          <w:rPr>
            <w:rStyle w:val="Hyperlink"/>
            <w:rFonts w:ascii="Arial" w:hAnsi="Arial" w:cs="Arial"/>
            <w:sz w:val="24"/>
            <w:szCs w:val="24"/>
          </w:rPr>
          <w:t>https://www.statista.com/statistics/317744/worlds-largest-hotel-chains/</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11-May-2023).</w:t>
      </w:r>
    </w:p>
    <w:p w14:paraId="6546DB0D" w14:textId="43CC5A80" w:rsidR="00614E9C" w:rsidRPr="00A63582" w:rsidRDefault="00614E9C" w:rsidP="00614E9C">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Statista. (2021). </w:t>
      </w:r>
      <w:r w:rsidRPr="00A63582">
        <w:rPr>
          <w:rFonts w:ascii="Arial" w:hAnsi="Arial" w:cs="Arial"/>
          <w:i/>
          <w:iCs/>
          <w:sz w:val="24"/>
          <w:szCs w:val="24"/>
        </w:rPr>
        <w:t>Leading hotel companies worldwide as of June 2021, by number of properties.</w:t>
      </w:r>
      <w:r w:rsidRPr="00A63582">
        <w:rPr>
          <w:rFonts w:ascii="Arial" w:hAnsi="Arial" w:cs="Arial"/>
          <w:sz w:val="24"/>
          <w:szCs w:val="24"/>
        </w:rPr>
        <w:t xml:space="preserve"> Available at  </w:t>
      </w:r>
      <w:hyperlink r:id="rId22" w:history="1">
        <w:r w:rsidRPr="00A63582">
          <w:rPr>
            <w:rStyle w:val="Hyperlink"/>
            <w:rFonts w:ascii="Arial" w:hAnsi="Arial" w:cs="Arial"/>
            <w:sz w:val="24"/>
            <w:szCs w:val="24"/>
          </w:rPr>
          <w:t>https://www.statista.com/statistics/198458/leading-hotel-companies-worldwide-by-number-of-properties/</w:t>
        </w:r>
      </w:hyperlink>
      <w:r w:rsidRPr="00A63582">
        <w:rPr>
          <w:rStyle w:val="Hyperlink"/>
          <w:rFonts w:ascii="Arial" w:hAnsi="Arial" w:cs="Arial"/>
          <w:sz w:val="24"/>
          <w:szCs w:val="24"/>
        </w:rPr>
        <w:t xml:space="preserve"> </w:t>
      </w:r>
      <w:r w:rsidRPr="00A63582">
        <w:rPr>
          <w:rStyle w:val="Hyperlink"/>
          <w:rFonts w:ascii="Arial" w:hAnsi="Arial" w:cs="Arial"/>
          <w:sz w:val="24"/>
          <w:szCs w:val="24"/>
          <w:u w:val="none"/>
        </w:rPr>
        <w:t xml:space="preserve">, </w:t>
      </w:r>
      <w:r w:rsidRPr="00A63582">
        <w:rPr>
          <w:rStyle w:val="Hyperlink"/>
          <w:rFonts w:ascii="Arial" w:hAnsi="Arial" w:cs="Arial"/>
          <w:color w:val="000000" w:themeColor="text1"/>
          <w:sz w:val="24"/>
          <w:szCs w:val="24"/>
          <w:u w:val="none"/>
        </w:rPr>
        <w:t>(</w:t>
      </w:r>
      <w:r w:rsidR="00F10C32">
        <w:rPr>
          <w:rStyle w:val="Hyperlink"/>
          <w:rFonts w:ascii="Arial" w:hAnsi="Arial" w:cs="Arial"/>
          <w:color w:val="000000" w:themeColor="text1"/>
          <w:sz w:val="24"/>
          <w:szCs w:val="24"/>
          <w:u w:val="none"/>
        </w:rPr>
        <w:t>A</w:t>
      </w:r>
      <w:r w:rsidRPr="00A63582">
        <w:rPr>
          <w:rStyle w:val="Hyperlink"/>
          <w:rFonts w:ascii="Arial" w:hAnsi="Arial" w:cs="Arial"/>
          <w:color w:val="000000" w:themeColor="text1"/>
          <w:sz w:val="24"/>
          <w:szCs w:val="24"/>
          <w:u w:val="none"/>
        </w:rPr>
        <w:t>ccessed: 11-May-2023).</w:t>
      </w:r>
    </w:p>
    <w:p w14:paraId="188998DA" w14:textId="488A491D" w:rsidR="00AE200C" w:rsidRPr="00F10C32" w:rsidRDefault="00614E9C" w:rsidP="00F10C32">
      <w:pPr>
        <w:tabs>
          <w:tab w:val="left" w:pos="1140"/>
        </w:tabs>
        <w:spacing w:line="360" w:lineRule="auto"/>
        <w:jc w:val="both"/>
        <w:rPr>
          <w:rFonts w:ascii="Arial" w:hAnsi="Arial" w:cs="Arial"/>
          <w:sz w:val="24"/>
          <w:szCs w:val="24"/>
        </w:rPr>
      </w:pPr>
      <w:r w:rsidRPr="00A63582">
        <w:rPr>
          <w:rFonts w:ascii="Arial" w:hAnsi="Arial" w:cs="Arial"/>
          <w:sz w:val="24"/>
          <w:szCs w:val="24"/>
        </w:rPr>
        <w:t xml:space="preserve">Statista, (2023), </w:t>
      </w:r>
      <w:r w:rsidRPr="00A63582">
        <w:rPr>
          <w:rFonts w:ascii="Arial" w:hAnsi="Arial" w:cs="Arial"/>
          <w:i/>
          <w:iCs/>
          <w:sz w:val="24"/>
          <w:szCs w:val="24"/>
        </w:rPr>
        <w:t>Revenue of Hilton Worldwide Holdings from 2009 to 2022,</w:t>
      </w:r>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 xml:space="preserve">vailable at </w:t>
      </w:r>
      <w:hyperlink r:id="rId23" w:history="1">
        <w:r w:rsidRPr="00A63582">
          <w:rPr>
            <w:rStyle w:val="Hyperlink"/>
            <w:rFonts w:ascii="Arial" w:hAnsi="Arial" w:cs="Arial"/>
            <w:sz w:val="24"/>
            <w:szCs w:val="24"/>
          </w:rPr>
          <w:t>https://www.statista.com/statistics/297760/revenue-of-hilton-worldwide-holdings-inc/</w:t>
        </w:r>
      </w:hyperlink>
      <w:r w:rsidRPr="00A63582">
        <w:rPr>
          <w:rFonts w:ascii="Arial" w:hAnsi="Arial" w:cs="Arial"/>
          <w:sz w:val="24"/>
          <w:szCs w:val="24"/>
        </w:rPr>
        <w:t xml:space="preserve"> (</w:t>
      </w:r>
      <w:r w:rsidR="00F10C32">
        <w:rPr>
          <w:rFonts w:ascii="Arial" w:hAnsi="Arial" w:cs="Arial"/>
          <w:sz w:val="24"/>
          <w:szCs w:val="24"/>
        </w:rPr>
        <w:t>A</w:t>
      </w:r>
      <w:r w:rsidRPr="00A63582">
        <w:rPr>
          <w:rFonts w:ascii="Arial" w:hAnsi="Arial" w:cs="Arial"/>
          <w:sz w:val="24"/>
          <w:szCs w:val="24"/>
        </w:rPr>
        <w:t>ccessed: 11-May-2023).</w:t>
      </w:r>
    </w:p>
    <w:sectPr w:rsidR="00AE200C" w:rsidRPr="00F10C32" w:rsidSect="007306CD">
      <w:headerReference w:type="default" r:id="rId24"/>
      <w:pgSz w:w="11906" w:h="16838"/>
      <w:pgMar w:top="1440" w:right="1021" w:bottom="1440" w:left="102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C7998" w14:textId="77777777" w:rsidR="00A9039C" w:rsidRDefault="00A9039C" w:rsidP="00CC6FBC">
      <w:pPr>
        <w:spacing w:after="0" w:line="240" w:lineRule="auto"/>
      </w:pPr>
      <w:r>
        <w:separator/>
      </w:r>
    </w:p>
  </w:endnote>
  <w:endnote w:type="continuationSeparator" w:id="0">
    <w:p w14:paraId="5E344696" w14:textId="77777777" w:rsidR="00A9039C" w:rsidRDefault="00A9039C" w:rsidP="00CC6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0CB23" w14:textId="77777777" w:rsidR="00A9039C" w:rsidRDefault="00A9039C" w:rsidP="00CC6FBC">
      <w:pPr>
        <w:spacing w:after="0" w:line="240" w:lineRule="auto"/>
      </w:pPr>
      <w:r>
        <w:separator/>
      </w:r>
    </w:p>
  </w:footnote>
  <w:footnote w:type="continuationSeparator" w:id="0">
    <w:p w14:paraId="5EB9A20A" w14:textId="77777777" w:rsidR="00A9039C" w:rsidRDefault="00A9039C" w:rsidP="00CC6F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8900081"/>
      <w:docPartObj>
        <w:docPartGallery w:val="Page Numbers (Top of Page)"/>
        <w:docPartUnique/>
      </w:docPartObj>
    </w:sdtPr>
    <w:sdtContent>
      <w:p w14:paraId="6E1C6F8E" w14:textId="4E52A171" w:rsidR="00CC6FBC" w:rsidRDefault="00CC6FBC">
        <w:pPr>
          <w:pStyle w:val="Header"/>
          <w:jc w:val="center"/>
        </w:pPr>
        <w:r>
          <w:fldChar w:fldCharType="begin"/>
        </w:r>
        <w:r>
          <w:instrText>PAGE   \* MERGEFORMAT</w:instrText>
        </w:r>
        <w:r>
          <w:fldChar w:fldCharType="separate"/>
        </w:r>
        <w:r>
          <w:t>2</w:t>
        </w:r>
        <w:r>
          <w:fldChar w:fldCharType="end"/>
        </w:r>
      </w:p>
    </w:sdtContent>
  </w:sdt>
  <w:p w14:paraId="5947F6AD" w14:textId="77777777" w:rsidR="00CC6FBC" w:rsidRDefault="00CC6F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BC3"/>
    <w:rsid w:val="00024933"/>
    <w:rsid w:val="003A592A"/>
    <w:rsid w:val="004D369C"/>
    <w:rsid w:val="00614E9C"/>
    <w:rsid w:val="00697F7F"/>
    <w:rsid w:val="00A63582"/>
    <w:rsid w:val="00A9039C"/>
    <w:rsid w:val="00AE200C"/>
    <w:rsid w:val="00B87BC3"/>
    <w:rsid w:val="00C307C8"/>
    <w:rsid w:val="00CC6FBC"/>
    <w:rsid w:val="00D2229D"/>
    <w:rsid w:val="00E27A03"/>
    <w:rsid w:val="00F10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F2DA34"/>
  <w15:chartTrackingRefBased/>
  <w15:docId w15:val="{775388BD-E6E2-4F0A-AD85-46817EA76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E9C"/>
    <w:pPr>
      <w:spacing w:after="200" w:line="276" w:lineRule="auto"/>
    </w:pPr>
    <w:rPr>
      <w:rFonts w:ascii="Verdana" w:eastAsiaTheme="minorEastAsia" w:hAnsi="Verdana"/>
      <w:kern w:val="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4E9C"/>
    <w:rPr>
      <w:color w:val="0563C1" w:themeColor="hyperlink"/>
      <w:u w:val="single"/>
    </w:rPr>
  </w:style>
  <w:style w:type="paragraph" w:styleId="Header">
    <w:name w:val="header"/>
    <w:basedOn w:val="Normal"/>
    <w:link w:val="HeaderChar"/>
    <w:uiPriority w:val="99"/>
    <w:unhideWhenUsed/>
    <w:rsid w:val="00CC6F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FBC"/>
    <w:rPr>
      <w:rFonts w:ascii="Verdana" w:eastAsiaTheme="minorEastAsia" w:hAnsi="Verdana"/>
      <w:kern w:val="0"/>
      <w:lang w:eastAsia="zh-CN"/>
      <w14:ligatures w14:val="none"/>
    </w:rPr>
  </w:style>
  <w:style w:type="paragraph" w:styleId="Footer">
    <w:name w:val="footer"/>
    <w:basedOn w:val="Normal"/>
    <w:link w:val="FooterChar"/>
    <w:uiPriority w:val="99"/>
    <w:unhideWhenUsed/>
    <w:rsid w:val="00CC6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FBC"/>
    <w:rPr>
      <w:rFonts w:ascii="Verdana" w:eastAsiaTheme="minorEastAsia" w:hAnsi="Verdan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twestern.com/en_US/about.html" TargetMode="External"/><Relationship Id="rId13" Type="http://schemas.openxmlformats.org/officeDocument/2006/relationships/hyperlink" Target="https://groww.in/blog/how-to-assess-a-companys-growth-potential" TargetMode="External"/><Relationship Id="rId18" Type="http://schemas.openxmlformats.org/officeDocument/2006/relationships/hyperlink" Target="https://www.innovateukedge.ukri.org/blog/Market-expansion-strategies-Guide-innovation-business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tatista.com/statistics/317744/worlds-largest-hotel-chains/" TargetMode="External"/><Relationship Id="rId7" Type="http://schemas.openxmlformats.org/officeDocument/2006/relationships/image" Target="media/image1.png"/><Relationship Id="rId12" Type="http://schemas.openxmlformats.org/officeDocument/2006/relationships/hyperlink" Target="https://www.corporateknights.com/reports/2021-global-100/2021-global-100-ranking-16112700/" TargetMode="External"/><Relationship Id="rId17" Type="http://schemas.openxmlformats.org/officeDocument/2006/relationships/hyperlink" Target="https://www.investopedia.com/terms/b/brand-recognition.asp"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ospitality-on.com/en/hotel-development/looking-back-75-years-best-western-history" TargetMode="External"/><Relationship Id="rId20" Type="http://schemas.openxmlformats.org/officeDocument/2006/relationships/hyperlink" Target="https://www.traveldailynews.asia/hilton-s-asian-expansion-a-60-growth-rate-in-a-decad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rporateknights.com/reports/global-100/2021-global-100-most-sustainable-corporations-16119228/"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hilton.com/en/corporate/about/" TargetMode="External"/><Relationship Id="rId23" Type="http://schemas.openxmlformats.org/officeDocument/2006/relationships/hyperlink" Target="https://www.statista.com/statistics/297760/revenue-of-hilton-worldwide-holdings-inc/" TargetMode="External"/><Relationship Id="rId10" Type="http://schemas.openxmlformats.org/officeDocument/2006/relationships/hyperlink" Target="https://corporatefinanceinstitute.com/resources/management/market-positioning/" TargetMode="External"/><Relationship Id="rId19" Type="http://schemas.openxmlformats.org/officeDocument/2006/relationships/hyperlink" Target="https://www.tandfonline.com/doi/epdf/10.1080/1331677X.2017.1313122?needAccess=true&amp;role=button" TargetMode="External"/><Relationship Id="rId4" Type="http://schemas.openxmlformats.org/officeDocument/2006/relationships/webSettings" Target="webSettings.xml"/><Relationship Id="rId9" Type="http://schemas.openxmlformats.org/officeDocument/2006/relationships/hyperlink" Target="https://www.bestwestern.com/en_US/about/press-media/2021-press-releases/best-western-hotels-resorts-reports-2020-financial-results.html" TargetMode="External"/><Relationship Id="rId14" Type="http://schemas.openxmlformats.org/officeDocument/2006/relationships/hyperlink" Target="https://www.hilton.com/en/corporate/investor-relations/financial-information/annual-reports/" TargetMode="External"/><Relationship Id="rId22" Type="http://schemas.openxmlformats.org/officeDocument/2006/relationships/hyperlink" Target="https://www.statista.com/statistics/198458/leading-hotel-companies-worldwide-by-number-of-proper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13C5B-E636-4635-8352-472744512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11</Pages>
  <Words>3275</Words>
  <Characters>18670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 (2117385)</cp:lastModifiedBy>
  <cp:revision>5</cp:revision>
  <dcterms:created xsi:type="dcterms:W3CDTF">2023-05-17T09:41:00Z</dcterms:created>
  <dcterms:modified xsi:type="dcterms:W3CDTF">2023-05-17T19:38:00Z</dcterms:modified>
</cp:coreProperties>
</file>