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DAC04" w14:textId="0524767A" w:rsidR="004C1DA1" w:rsidRPr="002008E4" w:rsidRDefault="002008E4">
      <w:pPr>
        <w:rPr>
          <w:rStyle w:val="SubtleReference"/>
          <w:rFonts w:asciiTheme="majorHAnsi" w:hAnsiTheme="majorHAnsi" w:cstheme="majorHAnsi"/>
          <w:sz w:val="32"/>
          <w:szCs w:val="32"/>
        </w:rPr>
      </w:pPr>
      <w:r w:rsidRPr="002008E4">
        <w:rPr>
          <w:rStyle w:val="SubtleReference"/>
          <w:rFonts w:asciiTheme="majorHAnsi" w:hAnsiTheme="majorHAnsi" w:cstheme="majorHAnsi"/>
          <w:sz w:val="32"/>
          <w:szCs w:val="32"/>
        </w:rPr>
        <w:t>Academic Skills</w:t>
      </w:r>
      <w:r>
        <w:rPr>
          <w:rStyle w:val="SubtleReference"/>
          <w:rFonts w:asciiTheme="majorHAnsi" w:hAnsiTheme="majorHAnsi" w:cstheme="majorHAnsi"/>
          <w:sz w:val="32"/>
          <w:szCs w:val="32"/>
        </w:rPr>
        <w:t xml:space="preserve"> – Weekend Study</w:t>
      </w:r>
    </w:p>
    <w:p w14:paraId="34584DA7" w14:textId="3AA7CF2B" w:rsidR="002008E4" w:rsidRDefault="002008E4"/>
    <w:p w14:paraId="52C373BF" w14:textId="2F3C3909" w:rsidR="002008E4" w:rsidRDefault="002008E4"/>
    <w:p w14:paraId="3464CF29" w14:textId="504AA393" w:rsidR="002008E4" w:rsidRPr="00481160" w:rsidRDefault="00C622ED">
      <w:pPr>
        <w:rPr>
          <w:rStyle w:val="SubtleReference"/>
          <w:sz w:val="24"/>
          <w:szCs w:val="24"/>
        </w:rPr>
      </w:pPr>
      <w:r>
        <w:t xml:space="preserve">                                                                                                                              </w:t>
      </w:r>
      <w:r w:rsidRPr="00481160">
        <w:rPr>
          <w:rStyle w:val="SubtleReference"/>
          <w:sz w:val="24"/>
          <w:szCs w:val="24"/>
        </w:rPr>
        <w:t>Date:</w:t>
      </w:r>
      <w:r w:rsidR="00B00BF8" w:rsidRPr="00481160">
        <w:rPr>
          <w:rStyle w:val="SubtleReference"/>
          <w:sz w:val="24"/>
          <w:szCs w:val="24"/>
        </w:rPr>
        <w:t xml:space="preserve"> 28th of February 2022 </w:t>
      </w:r>
    </w:p>
    <w:p w14:paraId="3FB7B945" w14:textId="524B22CF" w:rsidR="002008E4" w:rsidRDefault="00C622ED">
      <w:r>
        <w:t xml:space="preserve">                                                                                                                                                       </w:t>
      </w:r>
    </w:p>
    <w:p w14:paraId="1260EBAF" w14:textId="2B3E5F15" w:rsidR="002008E4" w:rsidRDefault="002008E4"/>
    <w:p w14:paraId="12D27F8C" w14:textId="3073EC50" w:rsidR="002008E4" w:rsidRDefault="002008E4"/>
    <w:p w14:paraId="6A3D735B" w14:textId="527F5009" w:rsidR="002008E4" w:rsidRDefault="002008E4"/>
    <w:p w14:paraId="0D2407C7" w14:textId="77777777" w:rsidR="002008E4" w:rsidRDefault="002008E4" w:rsidP="002008E4">
      <w:pPr>
        <w:pStyle w:val="Title"/>
        <w:rPr>
          <w:rFonts w:cstheme="majorHAnsi"/>
          <w:sz w:val="96"/>
          <w:szCs w:val="96"/>
        </w:rPr>
      </w:pPr>
    </w:p>
    <w:p w14:paraId="0A806CA9" w14:textId="49BDB05F" w:rsidR="002008E4" w:rsidRPr="00C622ED" w:rsidRDefault="002008E4" w:rsidP="002008E4">
      <w:pPr>
        <w:pStyle w:val="Title"/>
        <w:rPr>
          <w:rStyle w:val="IntenseReference"/>
          <w:sz w:val="72"/>
          <w:szCs w:val="72"/>
        </w:rPr>
      </w:pPr>
      <w:r w:rsidRPr="00C622ED">
        <w:rPr>
          <w:rStyle w:val="IntenseReference"/>
          <w:sz w:val="72"/>
          <w:szCs w:val="72"/>
        </w:rPr>
        <w:t xml:space="preserve">The importance of major sporting events on local economies </w:t>
      </w:r>
    </w:p>
    <w:p w14:paraId="792E4B46" w14:textId="3A4B19E9" w:rsidR="002008E4" w:rsidRDefault="002008E4"/>
    <w:p w14:paraId="6E2DD775" w14:textId="6FAF9F35" w:rsidR="002008E4" w:rsidRDefault="002008E4"/>
    <w:p w14:paraId="3F7BB043" w14:textId="0725C57F" w:rsidR="002008E4" w:rsidRDefault="002008E4"/>
    <w:p w14:paraId="4F1653BB" w14:textId="2697086C" w:rsidR="002008E4" w:rsidRDefault="002008E4"/>
    <w:p w14:paraId="0B2AE8C3" w14:textId="083025EF" w:rsidR="002008E4" w:rsidRDefault="002008E4"/>
    <w:p w14:paraId="3A2BF1EE" w14:textId="42ED0277" w:rsidR="002008E4" w:rsidRDefault="002008E4"/>
    <w:p w14:paraId="19846241" w14:textId="06BA14FC" w:rsidR="002008E4" w:rsidRDefault="002008E4"/>
    <w:p w14:paraId="6696F750" w14:textId="77777777" w:rsidR="00C622ED" w:rsidRDefault="00C622ED">
      <w:pPr>
        <w:rPr>
          <w:rStyle w:val="SubtleReference"/>
          <w:rFonts w:asciiTheme="majorHAnsi" w:hAnsiTheme="majorHAnsi" w:cstheme="majorHAnsi"/>
          <w:sz w:val="32"/>
          <w:szCs w:val="32"/>
        </w:rPr>
      </w:pPr>
    </w:p>
    <w:p w14:paraId="71096C7A" w14:textId="77777777" w:rsidR="00C622ED" w:rsidRDefault="00C622ED">
      <w:pPr>
        <w:rPr>
          <w:rStyle w:val="SubtleReference"/>
          <w:rFonts w:asciiTheme="majorHAnsi" w:hAnsiTheme="majorHAnsi" w:cstheme="majorHAnsi"/>
          <w:sz w:val="32"/>
          <w:szCs w:val="32"/>
        </w:rPr>
      </w:pPr>
    </w:p>
    <w:p w14:paraId="2BC3B1F5" w14:textId="489AADC6" w:rsidR="002008E4" w:rsidRPr="00C622ED" w:rsidRDefault="002008E4">
      <w:pPr>
        <w:rPr>
          <w:rStyle w:val="SubtleReference"/>
          <w:rFonts w:asciiTheme="majorHAnsi" w:hAnsiTheme="majorHAnsi" w:cstheme="majorHAnsi"/>
          <w:sz w:val="32"/>
          <w:szCs w:val="32"/>
        </w:rPr>
      </w:pPr>
      <w:r w:rsidRPr="00C622ED">
        <w:rPr>
          <w:rStyle w:val="SubtleReference"/>
          <w:rFonts w:asciiTheme="majorHAnsi" w:hAnsiTheme="majorHAnsi" w:cstheme="majorHAnsi"/>
          <w:sz w:val="32"/>
          <w:szCs w:val="32"/>
        </w:rPr>
        <w:t xml:space="preserve">Radu-Daniel Catrina </w:t>
      </w:r>
      <w:r w:rsidR="00C622ED" w:rsidRPr="00C622ED">
        <w:rPr>
          <w:rStyle w:val="SubtleReference"/>
          <w:rFonts w:asciiTheme="majorHAnsi" w:hAnsiTheme="majorHAnsi" w:cstheme="majorHAnsi"/>
          <w:sz w:val="32"/>
          <w:szCs w:val="32"/>
        </w:rPr>
        <w:t xml:space="preserve"> </w:t>
      </w:r>
      <w:r w:rsidRPr="00C622ED">
        <w:rPr>
          <w:rStyle w:val="SubtleReference"/>
          <w:rFonts w:asciiTheme="majorHAnsi" w:hAnsiTheme="majorHAnsi" w:cstheme="majorHAnsi"/>
          <w:sz w:val="32"/>
          <w:szCs w:val="32"/>
        </w:rPr>
        <w:t>2123271</w:t>
      </w:r>
    </w:p>
    <w:p w14:paraId="096F2C65" w14:textId="60413472" w:rsidR="00C622ED" w:rsidRPr="00C622ED" w:rsidRDefault="00C622ED">
      <w:pPr>
        <w:rPr>
          <w:rStyle w:val="SubtleReference"/>
          <w:rFonts w:asciiTheme="majorHAnsi" w:hAnsiTheme="majorHAnsi" w:cstheme="majorHAnsi"/>
          <w:sz w:val="32"/>
          <w:szCs w:val="32"/>
        </w:rPr>
      </w:pPr>
      <w:r w:rsidRPr="00C622ED">
        <w:rPr>
          <w:rStyle w:val="SubtleReference"/>
          <w:rFonts w:asciiTheme="majorHAnsi" w:hAnsiTheme="majorHAnsi" w:cstheme="majorHAnsi"/>
          <w:sz w:val="32"/>
          <w:szCs w:val="32"/>
        </w:rPr>
        <w:t>Module Coordinator: Dr. Tarila Zuofa</w:t>
      </w:r>
    </w:p>
    <w:p w14:paraId="26682A1E" w14:textId="7EC0F8A7" w:rsidR="002008E4" w:rsidRDefault="002008E4"/>
    <w:p w14:paraId="6E51C82D" w14:textId="728F9621" w:rsidR="00070E84" w:rsidRDefault="00070E84"/>
    <w:p w14:paraId="79860553" w14:textId="77777777" w:rsidR="000E3743" w:rsidRDefault="000E3743" w:rsidP="00070E84">
      <w:pPr>
        <w:pStyle w:val="Quote"/>
        <w:rPr>
          <w:sz w:val="32"/>
          <w:szCs w:val="32"/>
        </w:rPr>
      </w:pPr>
    </w:p>
    <w:p w14:paraId="311FFDEA" w14:textId="77777777" w:rsidR="00FC127D" w:rsidRDefault="00FC127D" w:rsidP="000E3743">
      <w:pPr>
        <w:pStyle w:val="Quote"/>
        <w:rPr>
          <w:sz w:val="32"/>
          <w:szCs w:val="32"/>
        </w:rPr>
      </w:pPr>
    </w:p>
    <w:p w14:paraId="1CBEEEE8" w14:textId="0C100258" w:rsidR="00070E84" w:rsidRPr="000E3743" w:rsidRDefault="000E3743" w:rsidP="000E3743">
      <w:pPr>
        <w:pStyle w:val="Quote"/>
        <w:rPr>
          <w:sz w:val="32"/>
          <w:szCs w:val="32"/>
        </w:rPr>
      </w:pPr>
      <w:r w:rsidRPr="000E3743">
        <w:rPr>
          <w:sz w:val="32"/>
          <w:szCs w:val="32"/>
        </w:rPr>
        <w:t>Introduction</w:t>
      </w:r>
    </w:p>
    <w:p w14:paraId="639B740D" w14:textId="77777777" w:rsidR="00072D7E" w:rsidRDefault="00072D7E">
      <w:pPr>
        <w:rPr>
          <w:sz w:val="28"/>
          <w:szCs w:val="28"/>
        </w:rPr>
      </w:pPr>
    </w:p>
    <w:p w14:paraId="4D2B9C89" w14:textId="77777777" w:rsidR="000E3743" w:rsidRDefault="00072D7E">
      <w:pPr>
        <w:rPr>
          <w:sz w:val="28"/>
          <w:szCs w:val="28"/>
        </w:rPr>
      </w:pPr>
      <w:r>
        <w:rPr>
          <w:sz w:val="28"/>
          <w:szCs w:val="28"/>
        </w:rPr>
        <w:t xml:space="preserve"> </w:t>
      </w:r>
    </w:p>
    <w:p w14:paraId="5A224F45" w14:textId="0FF2A1B9" w:rsidR="00712970" w:rsidRDefault="000E3743" w:rsidP="00712970">
      <w:pPr>
        <w:rPr>
          <w:sz w:val="28"/>
          <w:szCs w:val="28"/>
        </w:rPr>
      </w:pPr>
      <w:r>
        <w:rPr>
          <w:sz w:val="28"/>
          <w:szCs w:val="28"/>
        </w:rPr>
        <w:t xml:space="preserve"> </w:t>
      </w:r>
      <w:r w:rsidR="00405326">
        <w:rPr>
          <w:sz w:val="28"/>
          <w:szCs w:val="28"/>
        </w:rPr>
        <w:t xml:space="preserve">In our modern society, sport and in case sporting events, have become increasingly popular and are </w:t>
      </w:r>
      <w:r w:rsidR="00072D7E">
        <w:rPr>
          <w:sz w:val="28"/>
          <w:szCs w:val="28"/>
        </w:rPr>
        <w:t>regarded as a pillar for economical and social growth on a local and national level. A sporting event of high magnitude has the potential of generating substantial revenue, creating jobs opportunities and increa</w:t>
      </w:r>
      <w:r w:rsidR="00150CBE">
        <w:rPr>
          <w:sz w:val="28"/>
          <w:szCs w:val="28"/>
        </w:rPr>
        <w:t>ses</w:t>
      </w:r>
      <w:r w:rsidR="00072D7E">
        <w:rPr>
          <w:sz w:val="28"/>
          <w:szCs w:val="28"/>
        </w:rPr>
        <w:t xml:space="preserve"> the </w:t>
      </w:r>
      <w:r w:rsidR="00150CBE">
        <w:rPr>
          <w:sz w:val="28"/>
          <w:szCs w:val="28"/>
        </w:rPr>
        <w:t xml:space="preserve">recognition and profile of a certain city or country. It creates enthusiasm within the community and </w:t>
      </w:r>
      <w:r w:rsidR="009D1D5C">
        <w:rPr>
          <w:sz w:val="28"/>
          <w:szCs w:val="28"/>
        </w:rPr>
        <w:t>boo</w:t>
      </w:r>
      <w:r w:rsidR="002964AC">
        <w:rPr>
          <w:sz w:val="28"/>
          <w:szCs w:val="28"/>
        </w:rPr>
        <w:t>s</w:t>
      </w:r>
      <w:r w:rsidR="009D1D5C">
        <w:rPr>
          <w:sz w:val="28"/>
          <w:szCs w:val="28"/>
        </w:rPr>
        <w:t xml:space="preserve">ts morale for its inhabitants. </w:t>
      </w:r>
    </w:p>
    <w:p w14:paraId="327BAADB" w14:textId="29BD340C" w:rsidR="009D1D5C" w:rsidRDefault="009D1D5C" w:rsidP="00712970">
      <w:pPr>
        <w:rPr>
          <w:sz w:val="28"/>
          <w:szCs w:val="28"/>
        </w:rPr>
      </w:pPr>
      <w:r>
        <w:rPr>
          <w:sz w:val="28"/>
          <w:szCs w:val="28"/>
        </w:rPr>
        <w:t>In this paper, I aim to elaborate on the process of hosting such an event and establish some of the key components of said process.</w:t>
      </w:r>
      <w:r w:rsidR="003C40E1">
        <w:rPr>
          <w:sz w:val="28"/>
          <w:szCs w:val="28"/>
        </w:rPr>
        <w:t xml:space="preserve"> </w:t>
      </w:r>
      <w:r w:rsidR="00FE1E81">
        <w:rPr>
          <w:sz w:val="28"/>
          <w:szCs w:val="28"/>
        </w:rPr>
        <w:t xml:space="preserve">We will look at what drives and predicts the outcome of a sporting event and the economic ramifications it has on a community. </w:t>
      </w:r>
    </w:p>
    <w:p w14:paraId="7DF5CFDA" w14:textId="5A33C838" w:rsidR="000E3743" w:rsidRDefault="000E3743">
      <w:pPr>
        <w:rPr>
          <w:sz w:val="28"/>
          <w:szCs w:val="28"/>
        </w:rPr>
      </w:pPr>
    </w:p>
    <w:p w14:paraId="0F94E716" w14:textId="5E71E931" w:rsidR="000E3743" w:rsidRDefault="000E3743">
      <w:pPr>
        <w:rPr>
          <w:sz w:val="28"/>
          <w:szCs w:val="28"/>
        </w:rPr>
      </w:pPr>
    </w:p>
    <w:p w14:paraId="4286602D" w14:textId="77777777" w:rsidR="00712970" w:rsidRDefault="009943EC" w:rsidP="009943EC">
      <w:pPr>
        <w:pStyle w:val="Quote"/>
        <w:ind w:left="0"/>
        <w:jc w:val="left"/>
        <w:rPr>
          <w:sz w:val="28"/>
          <w:szCs w:val="28"/>
        </w:rPr>
      </w:pPr>
      <w:r>
        <w:rPr>
          <w:sz w:val="28"/>
          <w:szCs w:val="28"/>
        </w:rPr>
        <w:t xml:space="preserve">                      </w:t>
      </w:r>
      <w:r w:rsidR="000E3743">
        <w:rPr>
          <w:sz w:val="28"/>
          <w:szCs w:val="28"/>
        </w:rPr>
        <w:t xml:space="preserve"> </w:t>
      </w:r>
    </w:p>
    <w:p w14:paraId="47A0A4D4" w14:textId="77777777" w:rsidR="006D7C54" w:rsidRDefault="00712970" w:rsidP="009943EC">
      <w:pPr>
        <w:pStyle w:val="Quote"/>
        <w:ind w:left="0"/>
        <w:jc w:val="left"/>
        <w:rPr>
          <w:sz w:val="28"/>
          <w:szCs w:val="28"/>
        </w:rPr>
      </w:pPr>
      <w:r>
        <w:rPr>
          <w:sz w:val="28"/>
          <w:szCs w:val="28"/>
        </w:rPr>
        <w:t xml:space="preserve">                     </w:t>
      </w:r>
    </w:p>
    <w:p w14:paraId="40F910B1" w14:textId="77777777" w:rsidR="001E4089" w:rsidRDefault="006D7C54" w:rsidP="009943EC">
      <w:pPr>
        <w:pStyle w:val="Quote"/>
        <w:ind w:left="0"/>
        <w:jc w:val="left"/>
        <w:rPr>
          <w:sz w:val="28"/>
          <w:szCs w:val="28"/>
        </w:rPr>
      </w:pPr>
      <w:r>
        <w:rPr>
          <w:sz w:val="28"/>
          <w:szCs w:val="28"/>
        </w:rPr>
        <w:t xml:space="preserve">                  </w:t>
      </w:r>
    </w:p>
    <w:p w14:paraId="23B5F57F" w14:textId="77777777" w:rsidR="001E4089" w:rsidRDefault="001E4089" w:rsidP="009943EC">
      <w:pPr>
        <w:pStyle w:val="Quote"/>
        <w:ind w:left="0"/>
        <w:jc w:val="left"/>
        <w:rPr>
          <w:sz w:val="28"/>
          <w:szCs w:val="28"/>
        </w:rPr>
      </w:pPr>
    </w:p>
    <w:p w14:paraId="57849530" w14:textId="77777777" w:rsidR="001E4089" w:rsidRDefault="001E4089" w:rsidP="009943EC">
      <w:pPr>
        <w:pStyle w:val="Quote"/>
        <w:ind w:left="0"/>
        <w:jc w:val="left"/>
        <w:rPr>
          <w:sz w:val="28"/>
          <w:szCs w:val="28"/>
        </w:rPr>
      </w:pPr>
    </w:p>
    <w:p w14:paraId="2FAB2B00" w14:textId="77777777" w:rsidR="001E4089" w:rsidRDefault="001E4089" w:rsidP="009943EC">
      <w:pPr>
        <w:pStyle w:val="Quote"/>
        <w:ind w:left="0"/>
        <w:jc w:val="left"/>
        <w:rPr>
          <w:sz w:val="28"/>
          <w:szCs w:val="28"/>
        </w:rPr>
      </w:pPr>
    </w:p>
    <w:p w14:paraId="35FE3B20" w14:textId="77777777" w:rsidR="001E4089" w:rsidRDefault="001E4089" w:rsidP="009943EC">
      <w:pPr>
        <w:pStyle w:val="Quote"/>
        <w:ind w:left="0"/>
        <w:jc w:val="left"/>
        <w:rPr>
          <w:sz w:val="28"/>
          <w:szCs w:val="28"/>
        </w:rPr>
      </w:pPr>
    </w:p>
    <w:p w14:paraId="5A2FF637" w14:textId="64399354" w:rsidR="000E3743" w:rsidRPr="00FC127D" w:rsidRDefault="00FC127D" w:rsidP="009943EC">
      <w:pPr>
        <w:pStyle w:val="Quote"/>
        <w:ind w:left="0"/>
        <w:jc w:val="left"/>
        <w:rPr>
          <w:sz w:val="28"/>
          <w:szCs w:val="28"/>
        </w:rPr>
      </w:pPr>
      <w:r>
        <w:rPr>
          <w:sz w:val="28"/>
          <w:szCs w:val="28"/>
        </w:rPr>
        <w:lastRenderedPageBreak/>
        <w:t xml:space="preserve">                     </w:t>
      </w:r>
      <w:r w:rsidR="001E4089">
        <w:rPr>
          <w:sz w:val="28"/>
          <w:szCs w:val="28"/>
        </w:rPr>
        <w:t xml:space="preserve"> </w:t>
      </w:r>
      <w:r w:rsidR="000E3743" w:rsidRPr="000E3743">
        <w:rPr>
          <w:sz w:val="32"/>
          <w:szCs w:val="32"/>
        </w:rPr>
        <w:t>Defining and classifying major sporting events</w:t>
      </w:r>
    </w:p>
    <w:p w14:paraId="46CDA3B0" w14:textId="5A0D6AA2" w:rsidR="000E3743" w:rsidRDefault="000E3743" w:rsidP="000E3743"/>
    <w:p w14:paraId="4F986FCD" w14:textId="5D246494" w:rsidR="003D2CD0" w:rsidRDefault="000E3743" w:rsidP="00712970">
      <w:pPr>
        <w:rPr>
          <w:sz w:val="28"/>
          <w:szCs w:val="28"/>
        </w:rPr>
      </w:pPr>
      <w:r>
        <w:rPr>
          <w:sz w:val="28"/>
          <w:szCs w:val="28"/>
        </w:rPr>
        <w:t xml:space="preserve">Before we delve deeper, we must understand </w:t>
      </w:r>
      <w:r w:rsidR="00CD2F81">
        <w:rPr>
          <w:sz w:val="28"/>
          <w:szCs w:val="28"/>
        </w:rPr>
        <w:t>what a major sporting event</w:t>
      </w:r>
      <w:r w:rsidR="003D2CD0">
        <w:rPr>
          <w:sz w:val="28"/>
          <w:szCs w:val="28"/>
        </w:rPr>
        <w:t xml:space="preserve"> </w:t>
      </w:r>
      <w:r w:rsidR="00CD2F81">
        <w:rPr>
          <w:sz w:val="28"/>
          <w:szCs w:val="28"/>
        </w:rPr>
        <w:t>is and consists off.</w:t>
      </w:r>
      <w:r w:rsidR="007770E4">
        <w:rPr>
          <w:sz w:val="28"/>
          <w:szCs w:val="28"/>
        </w:rPr>
        <w:t xml:space="preserve"> In order to do that we must underline the fact that what makes an event major in itself is relative and perception based as opposed to a fixed description. If we </w:t>
      </w:r>
      <w:r w:rsidR="0033228C">
        <w:rPr>
          <w:sz w:val="28"/>
          <w:szCs w:val="28"/>
        </w:rPr>
        <w:t>need to define it, we could say a</w:t>
      </w:r>
      <w:r w:rsidR="003D2CD0">
        <w:rPr>
          <w:sz w:val="28"/>
          <w:szCs w:val="28"/>
        </w:rPr>
        <w:t xml:space="preserve"> major sport event</w:t>
      </w:r>
      <w:r w:rsidR="0033228C">
        <w:rPr>
          <w:sz w:val="28"/>
          <w:szCs w:val="28"/>
        </w:rPr>
        <w:t xml:space="preserve"> is an event of larger proportions which involves large expenditures and revenues. But to make such a statement we have to create some context and exemplify</w:t>
      </w:r>
      <w:r w:rsidR="003D2CD0">
        <w:rPr>
          <w:sz w:val="28"/>
          <w:szCs w:val="28"/>
        </w:rPr>
        <w:t>.</w:t>
      </w:r>
      <w:r w:rsidR="009943EC">
        <w:rPr>
          <w:sz w:val="28"/>
          <w:szCs w:val="28"/>
        </w:rPr>
        <w:t xml:space="preserve"> </w:t>
      </w:r>
    </w:p>
    <w:p w14:paraId="45F3F2B2" w14:textId="4FA34340" w:rsidR="009943EC" w:rsidRDefault="009943EC" w:rsidP="00712970">
      <w:pPr>
        <w:rPr>
          <w:sz w:val="28"/>
          <w:szCs w:val="28"/>
        </w:rPr>
      </w:pPr>
      <w:r>
        <w:rPr>
          <w:sz w:val="28"/>
          <w:szCs w:val="28"/>
        </w:rPr>
        <w:t xml:space="preserve">In case, we could say that FIFA World Cup is a larger event than the ICC World Cup (cricket) since it generates larger revenues and football as a sport, is widely recognised and </w:t>
      </w:r>
      <w:r w:rsidR="00AD1D48">
        <w:rPr>
          <w:sz w:val="28"/>
          <w:szCs w:val="28"/>
        </w:rPr>
        <w:t>followed</w:t>
      </w:r>
      <w:r>
        <w:rPr>
          <w:sz w:val="28"/>
          <w:szCs w:val="28"/>
        </w:rPr>
        <w:t xml:space="preserve"> worldwide. </w:t>
      </w:r>
    </w:p>
    <w:p w14:paraId="17EEABD7" w14:textId="5A74D66A" w:rsidR="00712970" w:rsidRDefault="004B1A84" w:rsidP="00712970">
      <w:pPr>
        <w:rPr>
          <w:sz w:val="28"/>
          <w:szCs w:val="28"/>
        </w:rPr>
      </w:pPr>
      <w:r>
        <w:rPr>
          <w:sz w:val="28"/>
          <w:szCs w:val="28"/>
        </w:rPr>
        <w:t>According to</w:t>
      </w:r>
      <w:r w:rsidR="0072419A">
        <w:rPr>
          <w:sz w:val="28"/>
          <w:szCs w:val="28"/>
        </w:rPr>
        <w:t xml:space="preserve"> </w:t>
      </w:r>
      <w:r>
        <w:rPr>
          <w:sz w:val="28"/>
          <w:szCs w:val="28"/>
        </w:rPr>
        <w:t>(</w:t>
      </w:r>
      <w:r w:rsidR="0072419A">
        <w:rPr>
          <w:sz w:val="28"/>
          <w:szCs w:val="28"/>
        </w:rPr>
        <w:t xml:space="preserve">Muller, </w:t>
      </w:r>
      <w:r>
        <w:rPr>
          <w:sz w:val="28"/>
          <w:szCs w:val="28"/>
        </w:rPr>
        <w:t>2015), t</w:t>
      </w:r>
      <w:r w:rsidR="007631E0">
        <w:rPr>
          <w:sz w:val="28"/>
          <w:szCs w:val="28"/>
        </w:rPr>
        <w:t>here are some key factors to take into account when judging the proportion of an event:</w:t>
      </w:r>
    </w:p>
    <w:p w14:paraId="4AD0C862" w14:textId="1B556438" w:rsidR="007631E0" w:rsidRDefault="007631E0" w:rsidP="007631E0">
      <w:pPr>
        <w:pStyle w:val="ListParagraph"/>
        <w:numPr>
          <w:ilvl w:val="0"/>
          <w:numId w:val="3"/>
        </w:numPr>
        <w:spacing w:line="360" w:lineRule="auto"/>
        <w:rPr>
          <w:sz w:val="28"/>
          <w:szCs w:val="28"/>
        </w:rPr>
      </w:pPr>
      <w:r>
        <w:rPr>
          <w:sz w:val="28"/>
          <w:szCs w:val="28"/>
        </w:rPr>
        <w:t xml:space="preserve">Media coverage </w:t>
      </w:r>
    </w:p>
    <w:p w14:paraId="52AE114C" w14:textId="0EC3CA17" w:rsidR="006D7C54" w:rsidRDefault="007631E0" w:rsidP="006D7C54">
      <w:pPr>
        <w:rPr>
          <w:sz w:val="28"/>
          <w:szCs w:val="28"/>
        </w:rPr>
      </w:pPr>
      <w:r>
        <w:rPr>
          <w:sz w:val="28"/>
          <w:szCs w:val="28"/>
        </w:rPr>
        <w:t xml:space="preserve">A major sport event will always attract attention from TV stations, sport journalists and to some </w:t>
      </w:r>
      <w:r w:rsidR="00B5334F">
        <w:rPr>
          <w:sz w:val="28"/>
          <w:szCs w:val="28"/>
        </w:rPr>
        <w:t xml:space="preserve">smaller </w:t>
      </w:r>
      <w:r>
        <w:rPr>
          <w:sz w:val="28"/>
          <w:szCs w:val="28"/>
        </w:rPr>
        <w:t>extent</w:t>
      </w:r>
      <w:r w:rsidR="00FC12A6">
        <w:rPr>
          <w:sz w:val="28"/>
          <w:szCs w:val="28"/>
        </w:rPr>
        <w:t>,</w:t>
      </w:r>
      <w:r>
        <w:rPr>
          <w:sz w:val="28"/>
          <w:szCs w:val="28"/>
        </w:rPr>
        <w:t xml:space="preserve"> radio broadcasters. For example, there is a strong competition between TV stations on broadcasting rights and usually those rights are auctioned to the highest bidder. </w:t>
      </w:r>
    </w:p>
    <w:p w14:paraId="7CDD8C66" w14:textId="77777777" w:rsidR="00B5334F" w:rsidRDefault="006D7C54" w:rsidP="006D7C54">
      <w:pPr>
        <w:spacing w:after="160"/>
        <w:rPr>
          <w:sz w:val="28"/>
          <w:szCs w:val="28"/>
        </w:rPr>
      </w:pPr>
      <w:r>
        <w:rPr>
          <w:sz w:val="28"/>
          <w:szCs w:val="28"/>
        </w:rPr>
        <w:t xml:space="preserve">A broader media coverage results in a wider audience having access to said event and in turn, </w:t>
      </w:r>
      <w:r w:rsidR="00192415">
        <w:rPr>
          <w:sz w:val="28"/>
          <w:szCs w:val="28"/>
        </w:rPr>
        <w:t>boosts</w:t>
      </w:r>
      <w:r>
        <w:rPr>
          <w:sz w:val="28"/>
          <w:szCs w:val="28"/>
        </w:rPr>
        <w:t xml:space="preserve"> the popularity exponentially. </w:t>
      </w:r>
    </w:p>
    <w:p w14:paraId="0B5B561B" w14:textId="76CEF6C3" w:rsidR="00192415" w:rsidRDefault="00192415" w:rsidP="006D7C54">
      <w:pPr>
        <w:spacing w:after="160"/>
        <w:rPr>
          <w:sz w:val="28"/>
          <w:szCs w:val="28"/>
        </w:rPr>
      </w:pPr>
      <w:r>
        <w:rPr>
          <w:sz w:val="28"/>
          <w:szCs w:val="28"/>
        </w:rPr>
        <w:t>In recent times, we have seen an increase of funds generated and payed by media channels for the rights to broadcast. This may be seen as a negative aspect in some cases since according to (Wolfe, Meenaghan and O’Sullivan</w:t>
      </w:r>
      <w:r w:rsidR="003D0B83">
        <w:rPr>
          <w:sz w:val="28"/>
          <w:szCs w:val="28"/>
        </w:rPr>
        <w:t>, 1997) this increase might give those media channels more rights to decide or demand the circumstances upon which the event is taking place. In such, we must conclude that a balance has to be kept in regards to the importance of media revenue in sport events and upholding the integrity of the event itself.</w:t>
      </w:r>
    </w:p>
    <w:p w14:paraId="5507BD03" w14:textId="77777777" w:rsidR="003D0B83" w:rsidRDefault="003D0B83" w:rsidP="003D0B83">
      <w:pPr>
        <w:pStyle w:val="ListParagraph"/>
        <w:spacing w:after="160"/>
        <w:ind w:left="720" w:firstLine="0"/>
        <w:rPr>
          <w:sz w:val="28"/>
          <w:szCs w:val="28"/>
        </w:rPr>
      </w:pPr>
    </w:p>
    <w:p w14:paraId="764158C9" w14:textId="7F5AAF65" w:rsidR="006D7C54" w:rsidRDefault="006D7C54" w:rsidP="006D7C54">
      <w:pPr>
        <w:pStyle w:val="ListParagraph"/>
        <w:numPr>
          <w:ilvl w:val="0"/>
          <w:numId w:val="3"/>
        </w:numPr>
        <w:spacing w:after="160"/>
        <w:rPr>
          <w:sz w:val="28"/>
          <w:szCs w:val="28"/>
        </w:rPr>
      </w:pPr>
      <w:r>
        <w:rPr>
          <w:sz w:val="28"/>
          <w:szCs w:val="28"/>
        </w:rPr>
        <w:t>Attendance</w:t>
      </w:r>
    </w:p>
    <w:p w14:paraId="73033D63" w14:textId="3EA3C010" w:rsidR="006D7C54" w:rsidRDefault="006D7C54" w:rsidP="006D7C54">
      <w:pPr>
        <w:spacing w:after="160"/>
        <w:rPr>
          <w:sz w:val="28"/>
          <w:szCs w:val="28"/>
        </w:rPr>
      </w:pPr>
      <w:r>
        <w:rPr>
          <w:sz w:val="28"/>
          <w:szCs w:val="28"/>
        </w:rPr>
        <w:t>When we talk about revenue, we mark attendance as one of the main sources in that regard. Revenue is generated through ticket sales mainly and selling of sport related merchandise (jerseys or t-shirts, scarfs, hats). Attendance</w:t>
      </w:r>
      <w:r w:rsidR="00482B09">
        <w:rPr>
          <w:sz w:val="28"/>
          <w:szCs w:val="28"/>
        </w:rPr>
        <w:t xml:space="preserve"> is</w:t>
      </w:r>
      <w:r>
        <w:rPr>
          <w:sz w:val="28"/>
          <w:szCs w:val="28"/>
        </w:rPr>
        <w:t xml:space="preserve"> </w:t>
      </w:r>
      <w:r w:rsidR="00482B09">
        <w:rPr>
          <w:sz w:val="28"/>
          <w:szCs w:val="28"/>
        </w:rPr>
        <w:t>one of the best indicators of popularity and in such a</w:t>
      </w:r>
      <w:r w:rsidR="001636E5">
        <w:rPr>
          <w:sz w:val="28"/>
          <w:szCs w:val="28"/>
        </w:rPr>
        <w:t>n</w:t>
      </w:r>
      <w:r w:rsidR="00482B09">
        <w:rPr>
          <w:sz w:val="28"/>
          <w:szCs w:val="28"/>
        </w:rPr>
        <w:t xml:space="preserve"> indicator of what makes an event major.</w:t>
      </w:r>
      <w:r w:rsidR="00621879">
        <w:rPr>
          <w:sz w:val="28"/>
          <w:szCs w:val="28"/>
        </w:rPr>
        <w:t xml:space="preserve"> </w:t>
      </w:r>
      <w:r w:rsidR="003E5C8E">
        <w:rPr>
          <w:sz w:val="28"/>
          <w:szCs w:val="28"/>
        </w:rPr>
        <w:t xml:space="preserve">In case, we can reference (Muller, 2015, p.628) which stated that </w:t>
      </w:r>
      <w:r w:rsidR="00621879" w:rsidRPr="00621879">
        <w:rPr>
          <w:rFonts w:asciiTheme="majorHAnsi" w:hAnsiTheme="majorHAnsi" w:cstheme="majorHAnsi"/>
          <w:i/>
          <w:iCs/>
          <w:sz w:val="28"/>
          <w:szCs w:val="28"/>
        </w:rPr>
        <w:t xml:space="preserve">‘’ </w:t>
      </w:r>
      <w:r w:rsidR="00621879" w:rsidRPr="00262F2E">
        <w:rPr>
          <w:rFonts w:asciiTheme="majorHAnsi" w:hAnsiTheme="majorHAnsi" w:cstheme="majorHAnsi"/>
          <w:sz w:val="28"/>
          <w:szCs w:val="28"/>
        </w:rPr>
        <w:t>the number of tickets sold is the best proxy variable for visitor attractiveness for which data are available across a large number of events</w:t>
      </w:r>
      <w:r w:rsidR="003E5C8E">
        <w:rPr>
          <w:rFonts w:asciiTheme="majorHAnsi" w:hAnsiTheme="majorHAnsi" w:cstheme="majorHAnsi"/>
          <w:i/>
          <w:iCs/>
          <w:sz w:val="28"/>
          <w:szCs w:val="28"/>
        </w:rPr>
        <w:t>.</w:t>
      </w:r>
      <w:r w:rsidR="00621879" w:rsidRPr="00621879">
        <w:rPr>
          <w:rFonts w:asciiTheme="majorHAnsi" w:hAnsiTheme="majorHAnsi" w:cstheme="majorHAnsi"/>
          <w:i/>
          <w:iCs/>
          <w:sz w:val="28"/>
          <w:szCs w:val="28"/>
        </w:rPr>
        <w:t>’’</w:t>
      </w:r>
    </w:p>
    <w:p w14:paraId="13035220" w14:textId="605BDE3D" w:rsidR="00482B09" w:rsidRPr="00565647" w:rsidRDefault="00482B09" w:rsidP="00565647">
      <w:pPr>
        <w:pStyle w:val="ListParagraph"/>
        <w:numPr>
          <w:ilvl w:val="0"/>
          <w:numId w:val="3"/>
        </w:numPr>
        <w:spacing w:after="160"/>
        <w:rPr>
          <w:sz w:val="28"/>
          <w:szCs w:val="28"/>
        </w:rPr>
      </w:pPr>
      <w:r w:rsidRPr="00565647">
        <w:rPr>
          <w:sz w:val="28"/>
          <w:szCs w:val="28"/>
        </w:rPr>
        <w:t>Expenditure</w:t>
      </w:r>
    </w:p>
    <w:p w14:paraId="3F69B6A8" w14:textId="49F13954" w:rsidR="00482B09" w:rsidRDefault="00482B09" w:rsidP="00482B09">
      <w:pPr>
        <w:spacing w:after="160"/>
        <w:rPr>
          <w:sz w:val="28"/>
          <w:szCs w:val="28"/>
        </w:rPr>
      </w:pPr>
      <w:r>
        <w:rPr>
          <w:sz w:val="28"/>
          <w:szCs w:val="28"/>
        </w:rPr>
        <w:t>The scale of an event can be also measured by the total cost and investments made into infrastructure, security</w:t>
      </w:r>
      <w:r w:rsidR="001636E5">
        <w:rPr>
          <w:sz w:val="28"/>
          <w:szCs w:val="28"/>
        </w:rPr>
        <w:t xml:space="preserve"> or commodities. Ultimately, a higher expenditure equates</w:t>
      </w:r>
      <w:r w:rsidR="007372D6">
        <w:rPr>
          <w:sz w:val="28"/>
          <w:szCs w:val="28"/>
        </w:rPr>
        <w:t xml:space="preserve"> to</w:t>
      </w:r>
      <w:r w:rsidR="001636E5">
        <w:rPr>
          <w:sz w:val="28"/>
          <w:szCs w:val="28"/>
        </w:rPr>
        <w:t xml:space="preserve"> </w:t>
      </w:r>
      <w:r w:rsidR="00BB2FF0">
        <w:rPr>
          <w:sz w:val="28"/>
          <w:szCs w:val="28"/>
        </w:rPr>
        <w:t>an adequate unfolding of said event and spotlights the importance of it.</w:t>
      </w:r>
    </w:p>
    <w:p w14:paraId="7E722142" w14:textId="0F93B03D" w:rsidR="00DF1DDE" w:rsidRDefault="00DF1DDE" w:rsidP="00482B09">
      <w:pPr>
        <w:spacing w:after="160"/>
        <w:rPr>
          <w:sz w:val="28"/>
          <w:szCs w:val="28"/>
        </w:rPr>
      </w:pPr>
      <w:r>
        <w:rPr>
          <w:sz w:val="28"/>
          <w:szCs w:val="28"/>
        </w:rPr>
        <w:t xml:space="preserve">Regarding infrastructure, the expenditure directly and immediately impacts the host city by allowing the </w:t>
      </w:r>
      <w:r w:rsidR="00E42D24">
        <w:rPr>
          <w:sz w:val="28"/>
          <w:szCs w:val="28"/>
        </w:rPr>
        <w:t xml:space="preserve">building </w:t>
      </w:r>
      <w:r>
        <w:rPr>
          <w:sz w:val="28"/>
          <w:szCs w:val="28"/>
        </w:rPr>
        <w:t>and consolidating of railroad systems, metro lines and hotels</w:t>
      </w:r>
      <w:r w:rsidR="00E42D24">
        <w:rPr>
          <w:sz w:val="28"/>
          <w:szCs w:val="28"/>
        </w:rPr>
        <w:t xml:space="preserve"> </w:t>
      </w:r>
      <w:r>
        <w:rPr>
          <w:sz w:val="28"/>
          <w:szCs w:val="28"/>
        </w:rPr>
        <w:t>(Muller,</w:t>
      </w:r>
      <w:r w:rsidR="0072419A">
        <w:rPr>
          <w:sz w:val="28"/>
          <w:szCs w:val="28"/>
        </w:rPr>
        <w:t xml:space="preserve"> </w:t>
      </w:r>
      <w:r>
        <w:rPr>
          <w:sz w:val="28"/>
          <w:szCs w:val="28"/>
        </w:rPr>
        <w:t>2015).</w:t>
      </w:r>
    </w:p>
    <w:p w14:paraId="02363D0F" w14:textId="1363778B" w:rsidR="00E90B17" w:rsidRDefault="00E90B17" w:rsidP="00606054">
      <w:pPr>
        <w:pStyle w:val="ListParagraph"/>
        <w:numPr>
          <w:ilvl w:val="0"/>
          <w:numId w:val="3"/>
        </w:numPr>
        <w:spacing w:after="160"/>
        <w:rPr>
          <w:sz w:val="28"/>
          <w:szCs w:val="28"/>
        </w:rPr>
      </w:pPr>
      <w:r>
        <w:rPr>
          <w:sz w:val="28"/>
          <w:szCs w:val="28"/>
        </w:rPr>
        <w:t>Sponsorship</w:t>
      </w:r>
    </w:p>
    <w:p w14:paraId="27756CC6" w14:textId="77777777" w:rsidR="00F4335F" w:rsidRDefault="00E90B17" w:rsidP="00E90B17">
      <w:pPr>
        <w:spacing w:after="160"/>
        <w:rPr>
          <w:sz w:val="28"/>
          <w:szCs w:val="28"/>
        </w:rPr>
      </w:pPr>
      <w:r>
        <w:rPr>
          <w:sz w:val="28"/>
          <w:szCs w:val="28"/>
        </w:rPr>
        <w:t xml:space="preserve">Sponsorship acts as a revenue for the </w:t>
      </w:r>
      <w:r w:rsidR="00CD2C59">
        <w:rPr>
          <w:sz w:val="28"/>
          <w:szCs w:val="28"/>
        </w:rPr>
        <w:t>sport</w:t>
      </w:r>
      <w:r>
        <w:rPr>
          <w:sz w:val="28"/>
          <w:szCs w:val="28"/>
        </w:rPr>
        <w:t xml:space="preserve"> and consists of an agreement between two parties with mutual benefit. In exchange for advertisement</w:t>
      </w:r>
      <w:r w:rsidR="00230757">
        <w:rPr>
          <w:sz w:val="28"/>
          <w:szCs w:val="28"/>
        </w:rPr>
        <w:t>,</w:t>
      </w:r>
      <w:r>
        <w:rPr>
          <w:sz w:val="28"/>
          <w:szCs w:val="28"/>
        </w:rPr>
        <w:t xml:space="preserve"> a sponsor agrees to pay a certain amount of money to the </w:t>
      </w:r>
      <w:r w:rsidR="00CD2C59">
        <w:rPr>
          <w:sz w:val="28"/>
          <w:szCs w:val="28"/>
        </w:rPr>
        <w:t>sport body</w:t>
      </w:r>
      <w:r>
        <w:rPr>
          <w:sz w:val="28"/>
          <w:szCs w:val="28"/>
        </w:rPr>
        <w:t xml:space="preserve">. An event may have a primary sponsor and several secondary ones. </w:t>
      </w:r>
      <w:r w:rsidR="00F37F10">
        <w:rPr>
          <w:sz w:val="28"/>
          <w:szCs w:val="28"/>
        </w:rPr>
        <w:t>In case, a higher notoriety of said sponsor indicates the magnitude of the event with important brands being present at every major event.</w:t>
      </w:r>
      <w:r w:rsidR="00660A22">
        <w:rPr>
          <w:sz w:val="28"/>
          <w:szCs w:val="28"/>
        </w:rPr>
        <w:t xml:space="preserve"> </w:t>
      </w:r>
      <w:r w:rsidR="00A720C7">
        <w:rPr>
          <w:sz w:val="28"/>
          <w:szCs w:val="28"/>
        </w:rPr>
        <w:t xml:space="preserve">As stated by (Wolfe, Meenaghan and O’Sullivan, 1997), there is a direct correlation between the rising demand for such events and the inflation of sponsorship prices. </w:t>
      </w:r>
    </w:p>
    <w:p w14:paraId="4BB96836" w14:textId="77777777" w:rsidR="00F4335F" w:rsidRDefault="00F4335F" w:rsidP="00E90B17">
      <w:pPr>
        <w:spacing w:after="160"/>
        <w:rPr>
          <w:sz w:val="28"/>
          <w:szCs w:val="28"/>
        </w:rPr>
      </w:pPr>
      <w:r>
        <w:rPr>
          <w:sz w:val="28"/>
          <w:szCs w:val="28"/>
        </w:rPr>
        <w:lastRenderedPageBreak/>
        <w:t xml:space="preserve">In such, this effect drives lower capital companies to invest in lesser sporting events and thus limiting their exposure to the market. </w:t>
      </w:r>
    </w:p>
    <w:p w14:paraId="69A18B0C" w14:textId="24D51B3B" w:rsidR="00A720C7" w:rsidRDefault="00F4335F" w:rsidP="00E90B17">
      <w:pPr>
        <w:spacing w:after="160"/>
        <w:rPr>
          <w:sz w:val="28"/>
          <w:szCs w:val="28"/>
        </w:rPr>
      </w:pPr>
      <w:r>
        <w:rPr>
          <w:sz w:val="28"/>
          <w:szCs w:val="28"/>
        </w:rPr>
        <w:t>According to what we covered, we can conclude that th</w:t>
      </w:r>
      <w:r w:rsidR="00AD30DB">
        <w:rPr>
          <w:sz w:val="28"/>
          <w:szCs w:val="28"/>
        </w:rPr>
        <w:t>e above-mentioned factors directly influence and shape the unfolding and outcome of a major sporting event, with mostly positive but at the same time</w:t>
      </w:r>
      <w:r w:rsidR="00754F17">
        <w:rPr>
          <w:sz w:val="28"/>
          <w:szCs w:val="28"/>
        </w:rPr>
        <w:t>,</w:t>
      </w:r>
      <w:r w:rsidR="00AD30DB">
        <w:rPr>
          <w:sz w:val="28"/>
          <w:szCs w:val="28"/>
        </w:rPr>
        <w:t xml:space="preserve"> negative impacts from an economic and social perspective. </w:t>
      </w:r>
      <w:r w:rsidR="00A720C7">
        <w:rPr>
          <w:sz w:val="28"/>
          <w:szCs w:val="28"/>
        </w:rPr>
        <w:t xml:space="preserve"> </w:t>
      </w:r>
    </w:p>
    <w:p w14:paraId="1E8272CA" w14:textId="0D7A6662" w:rsidR="0004615B" w:rsidRDefault="0004615B" w:rsidP="00E90B17">
      <w:pPr>
        <w:spacing w:after="160"/>
        <w:rPr>
          <w:sz w:val="28"/>
          <w:szCs w:val="28"/>
        </w:rPr>
      </w:pPr>
    </w:p>
    <w:p w14:paraId="78F1EFB3" w14:textId="77777777" w:rsidR="00BD138B" w:rsidRDefault="00BD138B" w:rsidP="00BD138B">
      <w:pPr>
        <w:pStyle w:val="Quote"/>
        <w:rPr>
          <w:sz w:val="32"/>
          <w:szCs w:val="32"/>
        </w:rPr>
      </w:pPr>
    </w:p>
    <w:p w14:paraId="21B90723" w14:textId="40D7C81E" w:rsidR="00BD138B" w:rsidRDefault="00036FCE" w:rsidP="00BD138B">
      <w:pPr>
        <w:pStyle w:val="Quote"/>
        <w:rPr>
          <w:sz w:val="32"/>
          <w:szCs w:val="32"/>
        </w:rPr>
      </w:pPr>
      <w:r>
        <w:rPr>
          <w:sz w:val="32"/>
          <w:szCs w:val="32"/>
        </w:rPr>
        <w:t xml:space="preserve">The </w:t>
      </w:r>
      <w:r w:rsidR="00B83E45">
        <w:rPr>
          <w:sz w:val="32"/>
          <w:szCs w:val="32"/>
        </w:rPr>
        <w:t>benefits and shortcomings: an economic evaluation</w:t>
      </w:r>
    </w:p>
    <w:p w14:paraId="1BECF92E" w14:textId="6D201068" w:rsidR="00036FCE" w:rsidRDefault="00036FCE" w:rsidP="00036FCE"/>
    <w:p w14:paraId="1D4BE795" w14:textId="69C71D9E" w:rsidR="00036FCE" w:rsidRDefault="00F368DC" w:rsidP="00036FCE">
      <w:pPr>
        <w:rPr>
          <w:sz w:val="28"/>
          <w:szCs w:val="28"/>
        </w:rPr>
      </w:pPr>
      <w:r>
        <w:rPr>
          <w:sz w:val="28"/>
          <w:szCs w:val="28"/>
        </w:rPr>
        <w:t xml:space="preserve"> </w:t>
      </w:r>
      <w:r w:rsidR="006634F5">
        <w:rPr>
          <w:sz w:val="28"/>
          <w:szCs w:val="28"/>
        </w:rPr>
        <w:t xml:space="preserve">Hosting a major sporting event has become in recent years </w:t>
      </w:r>
      <w:r w:rsidR="001311B2">
        <w:rPr>
          <w:sz w:val="28"/>
          <w:szCs w:val="28"/>
        </w:rPr>
        <w:t>a</w:t>
      </w:r>
      <w:r w:rsidR="006634F5">
        <w:rPr>
          <w:sz w:val="28"/>
          <w:szCs w:val="28"/>
        </w:rPr>
        <w:t xml:space="preserve"> </w:t>
      </w:r>
      <w:r w:rsidR="001311B2">
        <w:rPr>
          <w:sz w:val="28"/>
          <w:szCs w:val="28"/>
        </w:rPr>
        <w:t>prime</w:t>
      </w:r>
      <w:r w:rsidR="006634F5">
        <w:rPr>
          <w:sz w:val="28"/>
          <w:szCs w:val="28"/>
        </w:rPr>
        <w:t xml:space="preserve"> objective for cities and nations</w:t>
      </w:r>
      <w:r>
        <w:rPr>
          <w:sz w:val="28"/>
          <w:szCs w:val="28"/>
        </w:rPr>
        <w:t xml:space="preserve">. We can observe how the demand for such events has risen and created competition for the rights to host. In such, a discrepancy has emerged between nations on what is more viable or financially sustainable method of entertaining such a concept. </w:t>
      </w:r>
    </w:p>
    <w:p w14:paraId="1419849A" w14:textId="42D690A4" w:rsidR="001649E1" w:rsidRDefault="00F368DC" w:rsidP="00036FCE">
      <w:pPr>
        <w:rPr>
          <w:sz w:val="28"/>
          <w:szCs w:val="28"/>
        </w:rPr>
      </w:pPr>
      <w:r>
        <w:rPr>
          <w:sz w:val="28"/>
          <w:szCs w:val="28"/>
        </w:rPr>
        <w:t xml:space="preserve">For instance, (Gratton, Shibli and Coleman, 2006) argue that there is a major difference between </w:t>
      </w:r>
      <w:r w:rsidR="00207896">
        <w:rPr>
          <w:sz w:val="28"/>
          <w:szCs w:val="28"/>
        </w:rPr>
        <w:t>how Europe and USA conduct their sporting events and how capital investments are made.</w:t>
      </w:r>
      <w:r>
        <w:rPr>
          <w:sz w:val="28"/>
          <w:szCs w:val="28"/>
        </w:rPr>
        <w:t xml:space="preserve"> </w:t>
      </w:r>
      <w:r w:rsidR="00207896">
        <w:rPr>
          <w:sz w:val="28"/>
          <w:szCs w:val="28"/>
        </w:rPr>
        <w:t xml:space="preserve">It’s highlighted that USA sees fit to invest in infrastructure (stadiums and arenas) whilst in Europe the main concern is attracting sporting events such as UEFA Champions League or </w:t>
      </w:r>
      <w:r w:rsidR="001E4089">
        <w:rPr>
          <w:sz w:val="28"/>
          <w:szCs w:val="28"/>
        </w:rPr>
        <w:t>Olympic Games</w:t>
      </w:r>
      <w:r w:rsidR="00207896">
        <w:rPr>
          <w:sz w:val="28"/>
          <w:szCs w:val="28"/>
        </w:rPr>
        <w:t xml:space="preserve">. These two different approaches will have contrasting effect on their respective economies. </w:t>
      </w:r>
    </w:p>
    <w:p w14:paraId="1A91DC02" w14:textId="21915226" w:rsidR="00F368DC" w:rsidRDefault="00207896" w:rsidP="00036FCE">
      <w:pPr>
        <w:rPr>
          <w:sz w:val="28"/>
          <w:szCs w:val="28"/>
        </w:rPr>
      </w:pPr>
      <w:r>
        <w:rPr>
          <w:sz w:val="28"/>
          <w:szCs w:val="28"/>
        </w:rPr>
        <w:t>Baade</w:t>
      </w:r>
      <w:r w:rsidR="001649E1">
        <w:rPr>
          <w:sz w:val="28"/>
          <w:szCs w:val="28"/>
        </w:rPr>
        <w:t>’s view (1996, cited in Gratton, Shibli and Coleman, 2006) asserts</w:t>
      </w:r>
      <w:r w:rsidR="006A0D98">
        <w:rPr>
          <w:sz w:val="28"/>
          <w:szCs w:val="28"/>
        </w:rPr>
        <w:t>, based on studies,</w:t>
      </w:r>
      <w:r w:rsidR="001649E1">
        <w:rPr>
          <w:sz w:val="28"/>
          <w:szCs w:val="28"/>
        </w:rPr>
        <w:t xml:space="preserve"> that in the case of USA, the infrastructure development produces </w:t>
      </w:r>
      <w:r w:rsidR="006A0D98">
        <w:rPr>
          <w:sz w:val="28"/>
          <w:szCs w:val="28"/>
        </w:rPr>
        <w:t>marginal</w:t>
      </w:r>
      <w:r w:rsidR="001649E1">
        <w:rPr>
          <w:sz w:val="28"/>
          <w:szCs w:val="28"/>
        </w:rPr>
        <w:t xml:space="preserve"> or no economi</w:t>
      </w:r>
      <w:r w:rsidR="006A0D98">
        <w:rPr>
          <w:sz w:val="28"/>
          <w:szCs w:val="28"/>
        </w:rPr>
        <w:t>c growth on host cities</w:t>
      </w:r>
      <w:r w:rsidR="00E62355">
        <w:rPr>
          <w:sz w:val="28"/>
          <w:szCs w:val="28"/>
        </w:rPr>
        <w:t xml:space="preserve">, annunciating at the same time that not the same can be presented in Europe case.  </w:t>
      </w:r>
    </w:p>
    <w:p w14:paraId="02FC7A11" w14:textId="574DC3CE" w:rsidR="001E4089" w:rsidRDefault="001E4089" w:rsidP="001E4089">
      <w:pPr>
        <w:rPr>
          <w:sz w:val="28"/>
          <w:szCs w:val="28"/>
        </w:rPr>
      </w:pPr>
      <w:r>
        <w:rPr>
          <w:sz w:val="28"/>
          <w:szCs w:val="28"/>
        </w:rPr>
        <w:lastRenderedPageBreak/>
        <w:t xml:space="preserve">A widely used method of measuring the relevance and economic </w:t>
      </w:r>
      <w:r w:rsidR="00E6499C">
        <w:rPr>
          <w:sz w:val="28"/>
          <w:szCs w:val="28"/>
        </w:rPr>
        <w:t xml:space="preserve">efficiency </w:t>
      </w:r>
      <w:r>
        <w:rPr>
          <w:sz w:val="28"/>
          <w:szCs w:val="28"/>
        </w:rPr>
        <w:t xml:space="preserve">of a sporting event, is the ex-ante (forecast before the event) and ex-post (actual returns) method. </w:t>
      </w:r>
    </w:p>
    <w:p w14:paraId="4509E642" w14:textId="77777777" w:rsidR="00E661F4" w:rsidRDefault="001E4089" w:rsidP="001E4089">
      <w:pPr>
        <w:rPr>
          <w:sz w:val="28"/>
          <w:szCs w:val="28"/>
        </w:rPr>
      </w:pPr>
      <w:r>
        <w:rPr>
          <w:sz w:val="28"/>
          <w:szCs w:val="28"/>
        </w:rPr>
        <w:t xml:space="preserve">That being said, the outcome of such an event is relative and, in some cases, doesn’t produce the desired effect. According to (Sterken, 2006), data shows that, on average, the ex-post is underwhelming in correlation with an ex-ante forecast, which </w:t>
      </w:r>
      <w:r w:rsidR="00340640">
        <w:rPr>
          <w:sz w:val="28"/>
          <w:szCs w:val="28"/>
        </w:rPr>
        <w:t>has a tendency of being overconfident</w:t>
      </w:r>
      <w:r>
        <w:rPr>
          <w:sz w:val="28"/>
          <w:szCs w:val="28"/>
        </w:rPr>
        <w:t>.</w:t>
      </w:r>
    </w:p>
    <w:p w14:paraId="29FCFF21" w14:textId="102BEE71" w:rsidR="003F5EA8" w:rsidRDefault="00E661F4" w:rsidP="001E4089">
      <w:pPr>
        <w:rPr>
          <w:sz w:val="28"/>
          <w:szCs w:val="28"/>
        </w:rPr>
      </w:pPr>
      <w:r>
        <w:rPr>
          <w:sz w:val="28"/>
          <w:szCs w:val="28"/>
        </w:rPr>
        <w:t>To reinforce this notion,</w:t>
      </w:r>
      <w:r w:rsidR="009B6F68">
        <w:rPr>
          <w:sz w:val="28"/>
          <w:szCs w:val="28"/>
        </w:rPr>
        <w:t xml:space="preserve"> in regards to the 2010 South Africa World Cup,</w:t>
      </w:r>
      <w:r>
        <w:rPr>
          <w:sz w:val="28"/>
          <w:szCs w:val="28"/>
        </w:rPr>
        <w:t xml:space="preserve"> Cornelissen </w:t>
      </w:r>
      <w:r w:rsidR="009B6F68">
        <w:rPr>
          <w:sz w:val="28"/>
          <w:szCs w:val="28"/>
        </w:rPr>
        <w:t>states</w:t>
      </w:r>
      <w:r>
        <w:rPr>
          <w:sz w:val="28"/>
          <w:szCs w:val="28"/>
        </w:rPr>
        <w:t xml:space="preserve"> the following:</w:t>
      </w:r>
    </w:p>
    <w:p w14:paraId="7AAB704C" w14:textId="14A6F876" w:rsidR="00E661F4" w:rsidRDefault="00E661F4" w:rsidP="003F5EA8">
      <w:pPr>
        <w:ind w:left="720"/>
        <w:rPr>
          <w:sz w:val="28"/>
          <w:szCs w:val="28"/>
        </w:rPr>
      </w:pPr>
      <w:r>
        <w:rPr>
          <w:sz w:val="28"/>
          <w:szCs w:val="28"/>
        </w:rPr>
        <w:t>In terms of assessing the overall economic impact of sport mega-</w:t>
      </w:r>
      <w:proofErr w:type="gramStart"/>
      <w:r w:rsidR="003F5EA8">
        <w:rPr>
          <w:sz w:val="28"/>
          <w:szCs w:val="28"/>
        </w:rPr>
        <w:t xml:space="preserve">events,   </w:t>
      </w:r>
      <w:proofErr w:type="gramEnd"/>
      <w:r w:rsidR="003F5EA8">
        <w:rPr>
          <w:sz w:val="28"/>
          <w:szCs w:val="28"/>
        </w:rPr>
        <w:t xml:space="preserve">        </w:t>
      </w:r>
      <w:r>
        <w:rPr>
          <w:sz w:val="28"/>
          <w:szCs w:val="28"/>
        </w:rPr>
        <w:t>pre-event appraisal</w:t>
      </w:r>
      <w:r w:rsidR="003F5EA8">
        <w:rPr>
          <w:sz w:val="28"/>
          <w:szCs w:val="28"/>
        </w:rPr>
        <w:t xml:space="preserve"> used during big campaigns often wittingly or unwittingly overestimate a given event’s potential economic consequences.</w:t>
      </w:r>
    </w:p>
    <w:p w14:paraId="64967146" w14:textId="59B80635" w:rsidR="003F5EA8" w:rsidRDefault="003F5EA8" w:rsidP="003F5EA8">
      <w:pPr>
        <w:ind w:left="720"/>
        <w:rPr>
          <w:sz w:val="28"/>
          <w:szCs w:val="28"/>
        </w:rPr>
      </w:pPr>
      <w:r>
        <w:rPr>
          <w:sz w:val="28"/>
          <w:szCs w:val="28"/>
        </w:rPr>
        <w:t xml:space="preserve">                                                                                    (Cornelissen,</w:t>
      </w:r>
      <w:r w:rsidR="009B6F68">
        <w:rPr>
          <w:sz w:val="28"/>
          <w:szCs w:val="28"/>
        </w:rPr>
        <w:t xml:space="preserve"> 2010, p.93)</w:t>
      </w:r>
    </w:p>
    <w:p w14:paraId="38EDC2DF" w14:textId="4AEF4A48" w:rsidR="003F5EA8" w:rsidRDefault="003F5EA8" w:rsidP="003F5EA8">
      <w:pPr>
        <w:ind w:left="720"/>
        <w:rPr>
          <w:sz w:val="28"/>
          <w:szCs w:val="28"/>
        </w:rPr>
      </w:pPr>
      <w:r>
        <w:rPr>
          <w:sz w:val="28"/>
          <w:szCs w:val="28"/>
        </w:rPr>
        <w:t xml:space="preserve">                                                                            </w:t>
      </w:r>
    </w:p>
    <w:p w14:paraId="5F094DD9" w14:textId="164AF60F" w:rsidR="001E4089" w:rsidRDefault="00262F2E" w:rsidP="001E4089">
      <w:pPr>
        <w:rPr>
          <w:sz w:val="28"/>
          <w:szCs w:val="28"/>
        </w:rPr>
      </w:pPr>
      <w:r>
        <w:rPr>
          <w:sz w:val="28"/>
          <w:szCs w:val="28"/>
        </w:rPr>
        <w:t>Consequently</w:t>
      </w:r>
      <w:r w:rsidR="00340640">
        <w:rPr>
          <w:sz w:val="28"/>
          <w:szCs w:val="28"/>
        </w:rPr>
        <w:t>,</w:t>
      </w:r>
      <w:r w:rsidR="001E4089">
        <w:rPr>
          <w:sz w:val="28"/>
          <w:szCs w:val="28"/>
        </w:rPr>
        <w:t xml:space="preserve"> we can say that a fair assessment should be made prior, taking into account all relevant information and data</w:t>
      </w:r>
      <w:r w:rsidR="00470B78">
        <w:rPr>
          <w:sz w:val="28"/>
          <w:szCs w:val="28"/>
        </w:rPr>
        <w:t xml:space="preserve"> and in doing that, maintaining a level of transparency in regards to the potential outcome of the event.</w:t>
      </w:r>
    </w:p>
    <w:p w14:paraId="2F3975BF" w14:textId="3D136E71" w:rsidR="00D36DCB" w:rsidRDefault="00C214EB" w:rsidP="00036FCE">
      <w:pPr>
        <w:rPr>
          <w:sz w:val="28"/>
          <w:szCs w:val="28"/>
        </w:rPr>
      </w:pPr>
      <w:r>
        <w:rPr>
          <w:sz w:val="28"/>
          <w:szCs w:val="28"/>
        </w:rPr>
        <w:t xml:space="preserve"> </w:t>
      </w:r>
      <w:r w:rsidR="00D36DCB">
        <w:rPr>
          <w:sz w:val="28"/>
          <w:szCs w:val="28"/>
        </w:rPr>
        <w:t xml:space="preserve">The implications of hosting a sporting event </w:t>
      </w:r>
      <w:r w:rsidR="003F5EA8">
        <w:rPr>
          <w:sz w:val="28"/>
          <w:szCs w:val="28"/>
        </w:rPr>
        <w:t>are</w:t>
      </w:r>
      <w:r w:rsidR="00D36DCB">
        <w:rPr>
          <w:sz w:val="28"/>
          <w:szCs w:val="28"/>
        </w:rPr>
        <w:t xml:space="preserve"> complex and not always cost effective. Such an event is financially supported by local council and government or in some cases, by sport organizations such as FIFA or UEFA.  </w:t>
      </w:r>
    </w:p>
    <w:p w14:paraId="0B64C887" w14:textId="3813AB9E" w:rsidR="00D36DCB" w:rsidRDefault="00D36DCB" w:rsidP="00036FCE">
      <w:pPr>
        <w:rPr>
          <w:sz w:val="28"/>
          <w:szCs w:val="28"/>
        </w:rPr>
      </w:pPr>
      <w:r>
        <w:rPr>
          <w:sz w:val="28"/>
          <w:szCs w:val="28"/>
        </w:rPr>
        <w:t xml:space="preserve"> </w:t>
      </w:r>
      <w:r w:rsidR="00242C2F">
        <w:rPr>
          <w:sz w:val="28"/>
          <w:szCs w:val="28"/>
        </w:rPr>
        <w:t>Furthermore, a</w:t>
      </w:r>
      <w:r>
        <w:rPr>
          <w:sz w:val="28"/>
          <w:szCs w:val="28"/>
        </w:rPr>
        <w:t xml:space="preserve">s argued by (Wolfe, Meenaghan and O’Sullivan, 1997), we can’t judge the outcome of such an </w:t>
      </w:r>
      <w:r w:rsidR="001661B9">
        <w:rPr>
          <w:sz w:val="28"/>
          <w:szCs w:val="28"/>
        </w:rPr>
        <w:t>event only</w:t>
      </w:r>
      <w:r w:rsidR="00242C2F">
        <w:rPr>
          <w:sz w:val="28"/>
          <w:szCs w:val="28"/>
        </w:rPr>
        <w:t xml:space="preserve"> </w:t>
      </w:r>
      <w:r>
        <w:rPr>
          <w:sz w:val="28"/>
          <w:szCs w:val="28"/>
        </w:rPr>
        <w:t xml:space="preserve">from a short financial revenue standpoint, but must take into account the long-lasting effects they produce on a city or nation such as </w:t>
      </w:r>
      <w:r w:rsidR="00AC6777">
        <w:rPr>
          <w:sz w:val="28"/>
          <w:szCs w:val="28"/>
        </w:rPr>
        <w:t>enhancing the relevance and visibility of said city or nation.</w:t>
      </w:r>
    </w:p>
    <w:p w14:paraId="313F41C9" w14:textId="77777777" w:rsidR="00470B78" w:rsidRDefault="00470B78" w:rsidP="00036FCE">
      <w:pPr>
        <w:rPr>
          <w:sz w:val="28"/>
          <w:szCs w:val="28"/>
        </w:rPr>
      </w:pPr>
    </w:p>
    <w:p w14:paraId="37E4C339" w14:textId="77777777" w:rsidR="00470B78" w:rsidRDefault="00470B78" w:rsidP="00036FCE">
      <w:pPr>
        <w:rPr>
          <w:sz w:val="28"/>
          <w:szCs w:val="28"/>
        </w:rPr>
      </w:pPr>
    </w:p>
    <w:p w14:paraId="64DD6FAF" w14:textId="62CB9A21" w:rsidR="00C214EB" w:rsidRDefault="000B6D10" w:rsidP="00036FCE">
      <w:pPr>
        <w:rPr>
          <w:sz w:val="28"/>
          <w:szCs w:val="28"/>
        </w:rPr>
      </w:pPr>
      <w:r>
        <w:rPr>
          <w:sz w:val="28"/>
          <w:szCs w:val="28"/>
        </w:rPr>
        <w:t>Thus,</w:t>
      </w:r>
      <w:r w:rsidR="00C214EB">
        <w:rPr>
          <w:sz w:val="28"/>
          <w:szCs w:val="28"/>
        </w:rPr>
        <w:t xml:space="preserve"> we can categorize</w:t>
      </w:r>
      <w:r>
        <w:rPr>
          <w:sz w:val="28"/>
          <w:szCs w:val="28"/>
        </w:rPr>
        <w:t xml:space="preserve"> the economic impact in two main</w:t>
      </w:r>
      <w:r w:rsidR="00D812FD">
        <w:rPr>
          <w:sz w:val="28"/>
          <w:szCs w:val="28"/>
        </w:rPr>
        <w:t xml:space="preserve"> categories: </w:t>
      </w:r>
    </w:p>
    <w:p w14:paraId="4551740B" w14:textId="324D21EF" w:rsidR="00470B78" w:rsidRDefault="000B6D10" w:rsidP="00470B78">
      <w:pPr>
        <w:pStyle w:val="ListParagraph"/>
        <w:numPr>
          <w:ilvl w:val="0"/>
          <w:numId w:val="3"/>
        </w:numPr>
        <w:rPr>
          <w:sz w:val="28"/>
          <w:szCs w:val="28"/>
        </w:rPr>
      </w:pPr>
      <w:r>
        <w:rPr>
          <w:sz w:val="28"/>
          <w:szCs w:val="28"/>
        </w:rPr>
        <w:t>Short-term economic impact.</w:t>
      </w:r>
    </w:p>
    <w:p w14:paraId="541BAC28" w14:textId="77777777" w:rsidR="00720F44" w:rsidRDefault="00720F44" w:rsidP="00720F44">
      <w:pPr>
        <w:pStyle w:val="ListParagraph"/>
        <w:ind w:left="720" w:firstLine="0"/>
        <w:rPr>
          <w:sz w:val="28"/>
          <w:szCs w:val="28"/>
        </w:rPr>
      </w:pPr>
    </w:p>
    <w:p w14:paraId="793C9A35" w14:textId="34FF684F" w:rsidR="000B6D10" w:rsidRPr="00470B78" w:rsidRDefault="000B6D10" w:rsidP="00470B78">
      <w:pPr>
        <w:pStyle w:val="ListParagraph"/>
        <w:numPr>
          <w:ilvl w:val="0"/>
          <w:numId w:val="3"/>
        </w:numPr>
        <w:rPr>
          <w:sz w:val="28"/>
          <w:szCs w:val="28"/>
        </w:rPr>
      </w:pPr>
      <w:r w:rsidRPr="00470B78">
        <w:rPr>
          <w:sz w:val="28"/>
          <w:szCs w:val="28"/>
        </w:rPr>
        <w:t>Long-term economic impact.</w:t>
      </w:r>
    </w:p>
    <w:p w14:paraId="685CD7CC" w14:textId="0831DFEF" w:rsidR="000B6D10" w:rsidRDefault="000B6D10" w:rsidP="000B6D10">
      <w:pPr>
        <w:rPr>
          <w:sz w:val="28"/>
          <w:szCs w:val="28"/>
        </w:rPr>
      </w:pPr>
    </w:p>
    <w:p w14:paraId="7C6892B0" w14:textId="38E562FF" w:rsidR="000B6D10" w:rsidRDefault="000B6D10" w:rsidP="000B6D10">
      <w:pPr>
        <w:rPr>
          <w:sz w:val="28"/>
          <w:szCs w:val="28"/>
        </w:rPr>
      </w:pPr>
      <w:r>
        <w:rPr>
          <w:sz w:val="28"/>
          <w:szCs w:val="28"/>
        </w:rPr>
        <w:t xml:space="preserve">A short-term </w:t>
      </w:r>
      <w:r w:rsidR="00D812FD">
        <w:rPr>
          <w:sz w:val="28"/>
          <w:szCs w:val="28"/>
        </w:rPr>
        <w:t xml:space="preserve">economic </w:t>
      </w:r>
      <w:r>
        <w:rPr>
          <w:sz w:val="28"/>
          <w:szCs w:val="28"/>
        </w:rPr>
        <w:t xml:space="preserve">impact is defined by immediate revenue generated by a sport event. </w:t>
      </w:r>
      <w:r w:rsidR="00D812FD">
        <w:rPr>
          <w:sz w:val="28"/>
          <w:szCs w:val="28"/>
        </w:rPr>
        <w:t xml:space="preserve">In observing what generates this revenue, we can look at the key factors enumerated in the previous topic (Defining and classifying major sport events) and mention tickets and merchandise sales, sponsorships or income from media coverage. </w:t>
      </w:r>
    </w:p>
    <w:p w14:paraId="46313608" w14:textId="77777777" w:rsidR="001E4089" w:rsidRDefault="00D812FD" w:rsidP="003B02DC">
      <w:pPr>
        <w:rPr>
          <w:sz w:val="28"/>
          <w:szCs w:val="28"/>
        </w:rPr>
      </w:pPr>
      <w:r>
        <w:rPr>
          <w:sz w:val="28"/>
          <w:szCs w:val="28"/>
        </w:rPr>
        <w:t>A long-term economic impact is described as revenue</w:t>
      </w:r>
      <w:r w:rsidR="003B02DC">
        <w:rPr>
          <w:sz w:val="28"/>
          <w:szCs w:val="28"/>
        </w:rPr>
        <w:t xml:space="preserve"> or earnings</w:t>
      </w:r>
      <w:r>
        <w:rPr>
          <w:sz w:val="28"/>
          <w:szCs w:val="28"/>
        </w:rPr>
        <w:t xml:space="preserve"> after the fact or after the ending of the event</w:t>
      </w:r>
      <w:r w:rsidR="003B02DC">
        <w:rPr>
          <w:sz w:val="28"/>
          <w:szCs w:val="28"/>
        </w:rPr>
        <w:t xml:space="preserve"> in case. </w:t>
      </w:r>
    </w:p>
    <w:p w14:paraId="24BEF5F6" w14:textId="78433ABC" w:rsidR="003B02DC" w:rsidRDefault="003B02DC" w:rsidP="003B02DC">
      <w:pPr>
        <w:rPr>
          <w:sz w:val="28"/>
          <w:szCs w:val="28"/>
        </w:rPr>
      </w:pPr>
      <w:r>
        <w:rPr>
          <w:sz w:val="28"/>
          <w:szCs w:val="28"/>
        </w:rPr>
        <w:t xml:space="preserve">These types of earnings can originate from newly built infrastructure (metro lines or roads) or the </w:t>
      </w:r>
      <w:r w:rsidR="00755999">
        <w:rPr>
          <w:sz w:val="28"/>
          <w:szCs w:val="28"/>
        </w:rPr>
        <w:t>recently developed job opportunities in maintaining, administrating and operating said establishments.</w:t>
      </w:r>
    </w:p>
    <w:p w14:paraId="2B06DBCB" w14:textId="55C5FD5F" w:rsidR="00755999" w:rsidRDefault="00755999" w:rsidP="003B02DC">
      <w:pPr>
        <w:rPr>
          <w:sz w:val="28"/>
          <w:szCs w:val="28"/>
        </w:rPr>
      </w:pPr>
      <w:r>
        <w:rPr>
          <w:sz w:val="28"/>
          <w:szCs w:val="28"/>
        </w:rPr>
        <w:t>Furthermore, we have to mentions the negative effects such an event can have on a city or country. One if not the most impactful, will be the effect it has on the environment</w:t>
      </w:r>
      <w:r w:rsidR="003F691B">
        <w:rPr>
          <w:sz w:val="28"/>
          <w:szCs w:val="28"/>
        </w:rPr>
        <w:t xml:space="preserve"> through excessive pollution, waste and energy or water consumption. </w:t>
      </w:r>
      <w:r w:rsidR="00A85FFA">
        <w:rPr>
          <w:sz w:val="28"/>
          <w:szCs w:val="28"/>
        </w:rPr>
        <w:t xml:space="preserve">Whilst the </w:t>
      </w:r>
      <w:r w:rsidR="005F2269">
        <w:rPr>
          <w:sz w:val="28"/>
          <w:szCs w:val="28"/>
        </w:rPr>
        <w:t xml:space="preserve">impact of some </w:t>
      </w:r>
      <w:r w:rsidR="00A85FFA">
        <w:rPr>
          <w:sz w:val="28"/>
          <w:szCs w:val="28"/>
        </w:rPr>
        <w:t>can be measured and addressed, according to (Collins, Jones and Munday, 2009)</w:t>
      </w:r>
      <w:r w:rsidR="005F2269">
        <w:rPr>
          <w:sz w:val="28"/>
          <w:szCs w:val="28"/>
        </w:rPr>
        <w:t>, there are limitations in evaluating more ambiguous and debated effects, like climate change</w:t>
      </w:r>
      <w:r w:rsidR="003C729E">
        <w:rPr>
          <w:sz w:val="28"/>
          <w:szCs w:val="28"/>
        </w:rPr>
        <w:t>, on which</w:t>
      </w:r>
      <w:r w:rsidR="00B23632">
        <w:rPr>
          <w:sz w:val="28"/>
          <w:szCs w:val="28"/>
        </w:rPr>
        <w:t xml:space="preserve"> some estimates can be made,</w:t>
      </w:r>
      <w:r w:rsidR="003C729E">
        <w:rPr>
          <w:sz w:val="28"/>
          <w:szCs w:val="28"/>
        </w:rPr>
        <w:t xml:space="preserve"> </w:t>
      </w:r>
      <w:r w:rsidR="00B5334F">
        <w:rPr>
          <w:sz w:val="28"/>
          <w:szCs w:val="28"/>
        </w:rPr>
        <w:t>though</w:t>
      </w:r>
      <w:r w:rsidR="00B23632">
        <w:rPr>
          <w:sz w:val="28"/>
          <w:szCs w:val="28"/>
        </w:rPr>
        <w:t xml:space="preserve"> </w:t>
      </w:r>
      <w:r w:rsidR="003C729E">
        <w:rPr>
          <w:sz w:val="28"/>
          <w:szCs w:val="28"/>
        </w:rPr>
        <w:t>they</w:t>
      </w:r>
      <w:r w:rsidR="00B23632">
        <w:rPr>
          <w:sz w:val="28"/>
          <w:szCs w:val="28"/>
        </w:rPr>
        <w:t xml:space="preserve"> are not sufficient to facilitate the enactment</w:t>
      </w:r>
      <w:r w:rsidR="00B3351A">
        <w:rPr>
          <w:sz w:val="28"/>
          <w:szCs w:val="28"/>
        </w:rPr>
        <w:t xml:space="preserve"> or classification</w:t>
      </w:r>
      <w:r w:rsidR="00B23632">
        <w:rPr>
          <w:sz w:val="28"/>
          <w:szCs w:val="28"/>
        </w:rPr>
        <w:t xml:space="preserve"> of </w:t>
      </w:r>
      <w:r w:rsidR="00B3351A">
        <w:rPr>
          <w:sz w:val="28"/>
          <w:szCs w:val="28"/>
        </w:rPr>
        <w:t xml:space="preserve">feasible development policies in terms of their footprint on environmental </w:t>
      </w:r>
      <w:r w:rsidR="008C6CEC">
        <w:rPr>
          <w:sz w:val="28"/>
          <w:szCs w:val="28"/>
        </w:rPr>
        <w:t>end result.</w:t>
      </w:r>
    </w:p>
    <w:p w14:paraId="54774DBE" w14:textId="77777777" w:rsidR="00720F44" w:rsidRDefault="00720F44" w:rsidP="003B02DC">
      <w:pPr>
        <w:rPr>
          <w:sz w:val="28"/>
          <w:szCs w:val="28"/>
        </w:rPr>
      </w:pPr>
    </w:p>
    <w:p w14:paraId="74F80269" w14:textId="77777777" w:rsidR="00720F44" w:rsidRDefault="00720F44" w:rsidP="003B02DC">
      <w:pPr>
        <w:rPr>
          <w:sz w:val="28"/>
          <w:szCs w:val="28"/>
        </w:rPr>
      </w:pPr>
    </w:p>
    <w:p w14:paraId="242DA288" w14:textId="77777777" w:rsidR="00720F44" w:rsidRDefault="00720F44" w:rsidP="003B02DC">
      <w:pPr>
        <w:rPr>
          <w:sz w:val="28"/>
          <w:szCs w:val="28"/>
        </w:rPr>
      </w:pPr>
    </w:p>
    <w:p w14:paraId="5A36909F" w14:textId="77777777" w:rsidR="00720F44" w:rsidRDefault="00720F44" w:rsidP="003B02DC">
      <w:pPr>
        <w:rPr>
          <w:sz w:val="28"/>
          <w:szCs w:val="28"/>
        </w:rPr>
      </w:pPr>
    </w:p>
    <w:p w14:paraId="755D3959" w14:textId="19BB8322" w:rsidR="00720F44" w:rsidRPr="00720F44" w:rsidRDefault="00720F44" w:rsidP="00720F44">
      <w:pPr>
        <w:pStyle w:val="Quote"/>
        <w:rPr>
          <w:rStyle w:val="SubtleReference"/>
          <w:sz w:val="32"/>
          <w:szCs w:val="32"/>
        </w:rPr>
      </w:pPr>
      <w:r w:rsidRPr="00720F44">
        <w:rPr>
          <w:rStyle w:val="SubtleReference"/>
          <w:sz w:val="32"/>
          <w:szCs w:val="32"/>
        </w:rPr>
        <w:t>Conclusion</w:t>
      </w:r>
    </w:p>
    <w:p w14:paraId="5C335EB9" w14:textId="77777777" w:rsidR="00720F44" w:rsidRDefault="00720F44" w:rsidP="003B02DC">
      <w:pPr>
        <w:rPr>
          <w:sz w:val="28"/>
          <w:szCs w:val="28"/>
        </w:rPr>
      </w:pPr>
    </w:p>
    <w:p w14:paraId="353F21CD" w14:textId="06547198" w:rsidR="008A144C" w:rsidRPr="003B02DC" w:rsidRDefault="009435F9" w:rsidP="008A144C">
      <w:pPr>
        <w:rPr>
          <w:sz w:val="28"/>
          <w:szCs w:val="28"/>
        </w:rPr>
      </w:pPr>
      <w:r>
        <w:rPr>
          <w:sz w:val="28"/>
          <w:szCs w:val="28"/>
        </w:rPr>
        <w:t xml:space="preserve">In recent years, we have seen how sport has become an ambassador </w:t>
      </w:r>
      <w:r w:rsidR="009263D0">
        <w:rPr>
          <w:sz w:val="28"/>
          <w:szCs w:val="28"/>
        </w:rPr>
        <w:t xml:space="preserve">of nations and a paramount driver for localized economies. We can observe how the increase demand for sport related events has proven to be a catalyst for the development of </w:t>
      </w:r>
      <w:r w:rsidR="008A144C">
        <w:rPr>
          <w:sz w:val="28"/>
          <w:szCs w:val="28"/>
        </w:rPr>
        <w:t xml:space="preserve">communities and its residents. </w:t>
      </w:r>
      <w:r w:rsidR="004B69BB">
        <w:rPr>
          <w:sz w:val="28"/>
          <w:szCs w:val="28"/>
        </w:rPr>
        <w:t xml:space="preserve">Varying dependencies such as media or sponsors addition has greatly influenced the outcome of such events, with ample ramifications in not only the financial loss or gain but the erosion in the integrity </w:t>
      </w:r>
      <w:r w:rsidR="000D002A">
        <w:rPr>
          <w:sz w:val="28"/>
          <w:szCs w:val="28"/>
        </w:rPr>
        <w:t xml:space="preserve">of the event itself. </w:t>
      </w:r>
      <w:r w:rsidR="004B69BB">
        <w:rPr>
          <w:sz w:val="28"/>
          <w:szCs w:val="28"/>
        </w:rPr>
        <w:t xml:space="preserve"> </w:t>
      </w:r>
      <w:r w:rsidR="000D002A">
        <w:rPr>
          <w:sz w:val="28"/>
          <w:szCs w:val="28"/>
        </w:rPr>
        <w:t xml:space="preserve">The preservation and continuity of sport and sport related competitions should be encouraged, but we must tread carefully in assessing </w:t>
      </w:r>
      <w:r w:rsidR="00065BD0">
        <w:rPr>
          <w:sz w:val="28"/>
          <w:szCs w:val="28"/>
        </w:rPr>
        <w:t xml:space="preserve">the beneficial impact they have in corelation with non-beneficial end results on our society. </w:t>
      </w:r>
    </w:p>
    <w:p w14:paraId="32782450" w14:textId="520088A4" w:rsidR="008A144C" w:rsidRPr="003B02DC" w:rsidRDefault="008A144C" w:rsidP="008A144C">
      <w:pPr>
        <w:rPr>
          <w:sz w:val="28"/>
          <w:szCs w:val="28"/>
        </w:rPr>
      </w:pPr>
    </w:p>
    <w:p w14:paraId="6F0B6559" w14:textId="4615EAFA" w:rsidR="009263D0" w:rsidRPr="003B02DC" w:rsidRDefault="009263D0" w:rsidP="009263D0">
      <w:pPr>
        <w:rPr>
          <w:sz w:val="28"/>
          <w:szCs w:val="28"/>
        </w:rPr>
      </w:pPr>
    </w:p>
    <w:p w14:paraId="3F05E4EF" w14:textId="233BE72B" w:rsidR="000B6D10" w:rsidRPr="00C214EB" w:rsidRDefault="000B6D10" w:rsidP="00036FCE">
      <w:pPr>
        <w:rPr>
          <w:sz w:val="28"/>
          <w:szCs w:val="28"/>
        </w:rPr>
      </w:pPr>
    </w:p>
    <w:p w14:paraId="792E61C1" w14:textId="03691889" w:rsidR="00BD138B" w:rsidRDefault="00BD138B" w:rsidP="00BD138B"/>
    <w:p w14:paraId="71DEF724" w14:textId="77777777" w:rsidR="00BD138B" w:rsidRPr="00BD138B" w:rsidRDefault="00BD138B" w:rsidP="00BD138B"/>
    <w:p w14:paraId="425EA430" w14:textId="77777777" w:rsidR="00BD138B" w:rsidRPr="00BD138B" w:rsidRDefault="00BD138B" w:rsidP="00BD138B"/>
    <w:p w14:paraId="244D93D8" w14:textId="4F2D9352" w:rsidR="00BD138B" w:rsidRDefault="00BD138B" w:rsidP="00BD138B"/>
    <w:p w14:paraId="22798011" w14:textId="77777777" w:rsidR="00BD138B" w:rsidRPr="00BD138B" w:rsidRDefault="00BD138B" w:rsidP="00BD138B"/>
    <w:p w14:paraId="693B63DB" w14:textId="77777777" w:rsidR="00BD138B" w:rsidRPr="00BD138B" w:rsidRDefault="00BD138B" w:rsidP="00BD138B"/>
    <w:p w14:paraId="7700D81F" w14:textId="56D84B64" w:rsidR="00CD2C59" w:rsidRDefault="00CD2C59" w:rsidP="00E90B17">
      <w:pPr>
        <w:spacing w:after="160"/>
        <w:rPr>
          <w:sz w:val="28"/>
          <w:szCs w:val="28"/>
        </w:rPr>
      </w:pPr>
    </w:p>
    <w:p w14:paraId="1ECE8391" w14:textId="77777777" w:rsidR="00CD2C59" w:rsidRDefault="00CD2C59" w:rsidP="00E90B17">
      <w:pPr>
        <w:spacing w:after="160"/>
        <w:rPr>
          <w:sz w:val="28"/>
          <w:szCs w:val="28"/>
        </w:rPr>
      </w:pPr>
    </w:p>
    <w:p w14:paraId="1193E49F" w14:textId="77777777" w:rsidR="00DF1DDE" w:rsidRPr="00E90B17" w:rsidRDefault="00DF1DDE" w:rsidP="00E90B17">
      <w:pPr>
        <w:spacing w:after="160"/>
        <w:rPr>
          <w:sz w:val="28"/>
          <w:szCs w:val="28"/>
        </w:rPr>
      </w:pPr>
    </w:p>
    <w:p w14:paraId="55E57170" w14:textId="02C25A58" w:rsidR="00712970" w:rsidRPr="009943EC" w:rsidRDefault="00712970" w:rsidP="00712970">
      <w:pPr>
        <w:rPr>
          <w:sz w:val="28"/>
          <w:szCs w:val="28"/>
        </w:rPr>
      </w:pPr>
    </w:p>
    <w:p w14:paraId="39971C9D" w14:textId="75317D23" w:rsidR="00D63C9A" w:rsidRPr="00B00BF8" w:rsidRDefault="00D63C9A" w:rsidP="00B00BF8">
      <w:pPr>
        <w:shd w:val="clear" w:color="auto" w:fill="FFFFFF"/>
        <w:contextualSpacing/>
        <w:rPr>
          <w:rFonts w:asciiTheme="majorHAnsi" w:eastAsia="Times New Roman" w:hAnsiTheme="majorHAnsi" w:cstheme="majorHAnsi"/>
          <w:color w:val="000000"/>
          <w:sz w:val="28"/>
          <w:szCs w:val="28"/>
          <w:lang w:eastAsia="en-GB"/>
        </w:rPr>
      </w:pPr>
    </w:p>
    <w:p w14:paraId="069A9A36" w14:textId="741AABB5" w:rsid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3E3A3165" w14:textId="77777777" w:rsidR="00D63C9A" w:rsidRP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78944BED" w14:textId="77777777" w:rsidR="00D63C9A" w:rsidRPr="00D63C9A" w:rsidRDefault="00D63C9A" w:rsidP="00D63C9A">
      <w:pPr>
        <w:pStyle w:val="ListParagraph"/>
        <w:widowControl/>
        <w:shd w:val="clear" w:color="auto" w:fill="FFFFFF"/>
        <w:autoSpaceDE/>
        <w:autoSpaceDN/>
        <w:ind w:left="720" w:firstLine="0"/>
        <w:contextualSpacing/>
        <w:rPr>
          <w:rFonts w:asciiTheme="majorHAnsi" w:eastAsia="Times New Roman" w:hAnsiTheme="majorHAnsi" w:cstheme="majorHAnsi"/>
          <w:color w:val="000000"/>
          <w:sz w:val="28"/>
          <w:szCs w:val="28"/>
          <w:lang w:eastAsia="en-GB"/>
        </w:rPr>
      </w:pPr>
    </w:p>
    <w:p w14:paraId="3A888657" w14:textId="1D5247AC" w:rsidR="00482A03" w:rsidRPr="000F26E4" w:rsidRDefault="00482A03" w:rsidP="00482A0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A3A3A"/>
          <w:sz w:val="28"/>
          <w:szCs w:val="28"/>
          <w:shd w:val="clear" w:color="auto" w:fill="FFFFFF"/>
        </w:rPr>
        <w:t>Collins, A., Jones, C. and Munday, M. (2009) ‘</w:t>
      </w:r>
      <w:r w:rsidRPr="000F26E4">
        <w:rPr>
          <w:rFonts w:asciiTheme="majorHAnsi" w:eastAsia="Times New Roman" w:hAnsiTheme="majorHAnsi" w:cstheme="majorHAnsi"/>
          <w:color w:val="000000"/>
          <w:sz w:val="28"/>
          <w:szCs w:val="28"/>
          <w:lang w:eastAsia="en-GB"/>
        </w:rPr>
        <w:t>Assessing the environmental impacts of mega sporting events: Two options?’</w:t>
      </w:r>
      <w:r>
        <w:rPr>
          <w:rFonts w:asciiTheme="majorHAnsi" w:eastAsia="Times New Roman" w:hAnsiTheme="majorHAnsi" w:cstheme="majorHAnsi"/>
          <w:color w:val="000000"/>
          <w:sz w:val="28"/>
          <w:szCs w:val="28"/>
          <w:lang w:eastAsia="en-GB"/>
        </w:rPr>
        <w:t>,</w:t>
      </w:r>
      <w:r w:rsidRPr="000F26E4">
        <w:rPr>
          <w:rFonts w:asciiTheme="majorHAnsi" w:eastAsia="Times New Roman" w:hAnsiTheme="majorHAnsi" w:cstheme="majorHAnsi"/>
          <w:color w:val="000000"/>
          <w:sz w:val="28"/>
          <w:szCs w:val="28"/>
          <w:lang w:eastAsia="en-GB"/>
        </w:rPr>
        <w:t xml:space="preserve"> </w:t>
      </w:r>
      <w:r w:rsidRPr="000F26E4">
        <w:rPr>
          <w:rFonts w:asciiTheme="majorHAnsi" w:eastAsia="Times New Roman" w:hAnsiTheme="majorHAnsi" w:cstheme="majorHAnsi"/>
          <w:i/>
          <w:iCs/>
          <w:color w:val="000000"/>
          <w:sz w:val="28"/>
          <w:szCs w:val="28"/>
          <w:lang w:eastAsia="en-GB"/>
        </w:rPr>
        <w:t xml:space="preserve">Tourism Management, </w:t>
      </w:r>
      <w:r w:rsidRPr="000F26E4">
        <w:rPr>
          <w:rFonts w:asciiTheme="majorHAnsi" w:eastAsia="Times New Roman" w:hAnsiTheme="majorHAnsi" w:cstheme="majorHAnsi"/>
          <w:color w:val="000000"/>
          <w:sz w:val="28"/>
          <w:szCs w:val="28"/>
          <w:lang w:eastAsia="en-GB"/>
        </w:rPr>
        <w:t>Vol.30 No.6, 828-837.</w:t>
      </w:r>
    </w:p>
    <w:p w14:paraId="3FBCA20B" w14:textId="1F2034B6" w:rsidR="000E3743" w:rsidRDefault="000E3743" w:rsidP="000E3743"/>
    <w:p w14:paraId="3496FF83" w14:textId="27047571"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5069CF">
        <w:rPr>
          <w:rFonts w:asciiTheme="majorHAnsi" w:hAnsiTheme="majorHAnsi" w:cstheme="majorHAnsi"/>
          <w:color w:val="222222"/>
          <w:sz w:val="28"/>
          <w:szCs w:val="28"/>
          <w:shd w:val="clear" w:color="auto" w:fill="FFFFFF"/>
        </w:rPr>
        <w:t>Cornelissen, S. (2010) ‘The Economic Impact of South Africa's 2010 World Cup: ex ante ambitions and possible ex post realities’, </w:t>
      </w:r>
      <w:r w:rsidRPr="005069CF">
        <w:rPr>
          <w:rFonts w:asciiTheme="majorHAnsi" w:hAnsiTheme="majorHAnsi" w:cstheme="majorHAnsi"/>
          <w:i/>
          <w:iCs/>
          <w:color w:val="222222"/>
          <w:sz w:val="28"/>
          <w:szCs w:val="28"/>
          <w:shd w:val="clear" w:color="auto" w:fill="FFFFFF"/>
        </w:rPr>
        <w:t>The New South African Review</w:t>
      </w:r>
      <w:r w:rsidRPr="005069CF">
        <w:rPr>
          <w:rFonts w:asciiTheme="majorHAnsi" w:hAnsiTheme="majorHAnsi" w:cstheme="majorHAnsi"/>
          <w:color w:val="222222"/>
          <w:sz w:val="28"/>
          <w:szCs w:val="28"/>
          <w:shd w:val="clear" w:color="auto" w:fill="FFFFFF"/>
        </w:rPr>
        <w:t>, Vol.1, pp. 87-104</w:t>
      </w:r>
      <w:r>
        <w:rPr>
          <w:color w:val="222222"/>
          <w:sz w:val="20"/>
          <w:szCs w:val="20"/>
          <w:shd w:val="clear" w:color="auto" w:fill="FFFFFF"/>
        </w:rPr>
        <w:t>.</w:t>
      </w:r>
    </w:p>
    <w:p w14:paraId="1791AD03"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711A4338" w14:textId="0CF878F7"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33333"/>
          <w:sz w:val="28"/>
          <w:szCs w:val="28"/>
          <w:shd w:val="clear" w:color="auto" w:fill="FFFFFF"/>
        </w:rPr>
        <w:t>Gratton, C., Shibli, S. and Coleman, R. (2006) ‘The Economic Impact of Major Sports Events: A Review of Ten Events in the UK’, </w:t>
      </w:r>
      <w:r w:rsidRPr="000F26E4">
        <w:rPr>
          <w:rFonts w:asciiTheme="majorHAnsi" w:hAnsiTheme="majorHAnsi" w:cstheme="majorHAnsi"/>
          <w:i/>
          <w:iCs/>
          <w:color w:val="333333"/>
          <w:sz w:val="28"/>
          <w:szCs w:val="28"/>
          <w:shd w:val="clear" w:color="auto" w:fill="FFFFFF"/>
        </w:rPr>
        <w:t>The Sociological Review</w:t>
      </w:r>
      <w:r w:rsidRPr="000F26E4">
        <w:rPr>
          <w:rFonts w:asciiTheme="majorHAnsi" w:hAnsiTheme="majorHAnsi" w:cstheme="majorHAnsi"/>
          <w:color w:val="333333"/>
          <w:sz w:val="28"/>
          <w:szCs w:val="28"/>
          <w:shd w:val="clear" w:color="auto" w:fill="FFFFFF"/>
        </w:rPr>
        <w:t>, Vol.54 Issue (2_suppl), pp. 41–58.</w:t>
      </w:r>
    </w:p>
    <w:p w14:paraId="0771F99B"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33455F9E" w14:textId="21A53AFF"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sz w:val="28"/>
          <w:szCs w:val="28"/>
        </w:rPr>
        <w:t xml:space="preserve">Muller, M. (2015) ‘What makes an event a mega-event? Definitions and sizes’, </w:t>
      </w:r>
      <w:r w:rsidRPr="000F26E4">
        <w:rPr>
          <w:rFonts w:asciiTheme="majorHAnsi" w:hAnsiTheme="majorHAnsi" w:cstheme="majorHAnsi"/>
          <w:i/>
          <w:iCs/>
          <w:sz w:val="28"/>
          <w:szCs w:val="28"/>
        </w:rPr>
        <w:t>Leisure Studies</w:t>
      </w:r>
      <w:r w:rsidRPr="000F26E4">
        <w:rPr>
          <w:rFonts w:asciiTheme="majorHAnsi" w:hAnsiTheme="majorHAnsi" w:cstheme="majorHAnsi"/>
          <w:sz w:val="28"/>
          <w:szCs w:val="28"/>
        </w:rPr>
        <w:t>, Vol.34 No.6, 627-642.</w:t>
      </w:r>
    </w:p>
    <w:p w14:paraId="3BA16AA0"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5AD5155D" w14:textId="5380CAFF"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A3A3A"/>
          <w:sz w:val="28"/>
          <w:szCs w:val="28"/>
          <w:shd w:val="clear" w:color="auto" w:fill="FFFFFF"/>
        </w:rPr>
        <w:t>Sterken, E. (2006) ‘Growth Impact of Major Sporting Events’, </w:t>
      </w:r>
      <w:r w:rsidRPr="000F26E4">
        <w:rPr>
          <w:rFonts w:asciiTheme="majorHAnsi" w:hAnsiTheme="majorHAnsi" w:cstheme="majorHAnsi"/>
          <w:i/>
          <w:iCs/>
          <w:color w:val="3A3A3A"/>
          <w:sz w:val="28"/>
          <w:szCs w:val="28"/>
          <w:shd w:val="clear" w:color="auto" w:fill="FFFFFF"/>
        </w:rPr>
        <w:t>European sport management quarterly</w:t>
      </w:r>
      <w:r w:rsidRPr="000F26E4">
        <w:rPr>
          <w:rFonts w:asciiTheme="majorHAnsi" w:hAnsiTheme="majorHAnsi" w:cstheme="majorHAnsi"/>
          <w:color w:val="3A3A3A"/>
          <w:sz w:val="28"/>
          <w:szCs w:val="28"/>
          <w:shd w:val="clear" w:color="auto" w:fill="FFFFFF"/>
        </w:rPr>
        <w:t>, Vol.6 No.4, pp. 375–389.</w:t>
      </w:r>
    </w:p>
    <w:p w14:paraId="6ADF746A" w14:textId="77777777" w:rsidR="00482A03" w:rsidRPr="00482A03" w:rsidRDefault="00482A03" w:rsidP="00482A03">
      <w:pPr>
        <w:pStyle w:val="ListParagraph"/>
        <w:rPr>
          <w:rFonts w:asciiTheme="majorHAnsi" w:eastAsia="Times New Roman" w:hAnsiTheme="majorHAnsi" w:cstheme="majorHAnsi"/>
          <w:color w:val="000000"/>
          <w:sz w:val="28"/>
          <w:szCs w:val="28"/>
          <w:lang w:eastAsia="en-GB"/>
        </w:rPr>
      </w:pPr>
    </w:p>
    <w:p w14:paraId="0EF868F7" w14:textId="5CB4B69C" w:rsidR="00482A03" w:rsidRPr="00482A03" w:rsidRDefault="00482A03" w:rsidP="000E3743">
      <w:pPr>
        <w:pStyle w:val="ListParagraph"/>
        <w:widowControl/>
        <w:numPr>
          <w:ilvl w:val="0"/>
          <w:numId w:val="8"/>
        </w:numPr>
        <w:shd w:val="clear" w:color="auto" w:fill="FFFFFF"/>
        <w:autoSpaceDE/>
        <w:autoSpaceDN/>
        <w:contextualSpacing/>
        <w:rPr>
          <w:rFonts w:asciiTheme="majorHAnsi" w:eastAsia="Times New Roman" w:hAnsiTheme="majorHAnsi" w:cstheme="majorHAnsi"/>
          <w:color w:val="000000"/>
          <w:sz w:val="28"/>
          <w:szCs w:val="28"/>
          <w:lang w:eastAsia="en-GB"/>
        </w:rPr>
      </w:pPr>
      <w:r w:rsidRPr="000F26E4">
        <w:rPr>
          <w:rFonts w:asciiTheme="majorHAnsi" w:hAnsiTheme="majorHAnsi" w:cstheme="majorHAnsi"/>
          <w:color w:val="3A3A3A"/>
          <w:sz w:val="28"/>
          <w:szCs w:val="28"/>
          <w:shd w:val="clear" w:color="auto" w:fill="FFFFFF"/>
        </w:rPr>
        <w:t>Wolfe, R., Meenaghan, T. and O’Sullivan, P. (1997) ‘Sport, media and sponsor--The shifting balance of power in the sports network’, </w:t>
      </w:r>
      <w:r w:rsidRPr="000F26E4">
        <w:rPr>
          <w:rFonts w:asciiTheme="majorHAnsi" w:hAnsiTheme="majorHAnsi" w:cstheme="majorHAnsi"/>
          <w:i/>
          <w:iCs/>
          <w:color w:val="3A3A3A"/>
          <w:sz w:val="28"/>
          <w:szCs w:val="28"/>
          <w:shd w:val="clear" w:color="auto" w:fill="FFFFFF"/>
        </w:rPr>
        <w:t>Irish marketing review</w:t>
      </w:r>
      <w:r w:rsidRPr="000F26E4">
        <w:rPr>
          <w:rFonts w:asciiTheme="majorHAnsi" w:hAnsiTheme="majorHAnsi" w:cstheme="majorHAnsi"/>
          <w:color w:val="3A3A3A"/>
          <w:sz w:val="28"/>
          <w:szCs w:val="28"/>
          <w:shd w:val="clear" w:color="auto" w:fill="FFFFFF"/>
        </w:rPr>
        <w:t>, Vol.10 No.2, p. 53-66.</w:t>
      </w:r>
    </w:p>
    <w:p w14:paraId="41036F4E" w14:textId="77777777" w:rsidR="000E3743" w:rsidRPr="000E3743" w:rsidRDefault="000E3743" w:rsidP="000E3743"/>
    <w:p w14:paraId="2F3F63AC" w14:textId="77777777" w:rsidR="000E3743" w:rsidRPr="000E3743" w:rsidRDefault="000E3743" w:rsidP="000E3743"/>
    <w:p w14:paraId="58A81FF5" w14:textId="77777777" w:rsidR="000E3743" w:rsidRDefault="000E3743" w:rsidP="000E3743">
      <w:pPr>
        <w:rPr>
          <w:sz w:val="32"/>
          <w:szCs w:val="32"/>
        </w:rPr>
      </w:pPr>
    </w:p>
    <w:p w14:paraId="47FC9DF8" w14:textId="77777777" w:rsidR="000E3743" w:rsidRPr="000E3743" w:rsidRDefault="000E3743" w:rsidP="000E3743">
      <w:pPr>
        <w:rPr>
          <w:sz w:val="32"/>
          <w:szCs w:val="32"/>
        </w:rPr>
      </w:pPr>
    </w:p>
    <w:p w14:paraId="3E6117C8" w14:textId="2DDA1DB0" w:rsidR="000E3743" w:rsidRDefault="000E3743"/>
    <w:p w14:paraId="23B1AE19" w14:textId="7270C1A8" w:rsidR="000E3743" w:rsidRDefault="000E3743"/>
    <w:p w14:paraId="6AC23C4B" w14:textId="38900999" w:rsidR="000E3743" w:rsidRDefault="000E3743"/>
    <w:p w14:paraId="08CD1232" w14:textId="3E3FB2F3" w:rsidR="000E3743" w:rsidRDefault="000E3743"/>
    <w:p w14:paraId="2CC0E341" w14:textId="7EDAF952" w:rsidR="000E3743" w:rsidRDefault="000E3743"/>
    <w:p w14:paraId="319BAE49" w14:textId="3C79E4C9" w:rsidR="000E3743" w:rsidRDefault="000E3743"/>
    <w:p w14:paraId="2B4ACAB0" w14:textId="6F4E8957" w:rsidR="000E3743" w:rsidRDefault="000E3743"/>
    <w:p w14:paraId="32F7D2C8" w14:textId="685E0604" w:rsidR="000E3743" w:rsidRDefault="000E3743"/>
    <w:p w14:paraId="7A19AC9A" w14:textId="77777777" w:rsidR="000E3743" w:rsidRDefault="000E3743"/>
    <w:p w14:paraId="145A9840" w14:textId="77777777" w:rsidR="00070E84" w:rsidRDefault="00070E84"/>
    <w:sectPr w:rsidR="00070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B6370"/>
    <w:multiLevelType w:val="hybridMultilevel"/>
    <w:tmpl w:val="2EE8DC1E"/>
    <w:lvl w:ilvl="0" w:tplc="C4C2F1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8616A"/>
    <w:multiLevelType w:val="hybridMultilevel"/>
    <w:tmpl w:val="D3CC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E60CC"/>
    <w:multiLevelType w:val="hybridMultilevel"/>
    <w:tmpl w:val="9F364C16"/>
    <w:lvl w:ilvl="0" w:tplc="C4C2F1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84348"/>
    <w:multiLevelType w:val="hybridMultilevel"/>
    <w:tmpl w:val="DBA87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85347"/>
    <w:multiLevelType w:val="hybridMultilevel"/>
    <w:tmpl w:val="F94C6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B97FA2"/>
    <w:multiLevelType w:val="hybridMultilevel"/>
    <w:tmpl w:val="DBC80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A058E9"/>
    <w:multiLevelType w:val="hybridMultilevel"/>
    <w:tmpl w:val="68EA4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lang w:val="en-US" w:eastAsia="en-US" w:bidi="ar-SA"/>
      </w:rPr>
    </w:lvl>
    <w:lvl w:ilvl="2" w:tplc="ECD076EC">
      <w:numFmt w:val="bullet"/>
      <w:lvlText w:val="•"/>
      <w:lvlJc w:val="left"/>
      <w:pPr>
        <w:ind w:left="3257" w:hanging="369"/>
      </w:pPr>
      <w:rPr>
        <w:lang w:val="en-US" w:eastAsia="en-US" w:bidi="ar-SA"/>
      </w:rPr>
    </w:lvl>
    <w:lvl w:ilvl="3" w:tplc="B7806014">
      <w:numFmt w:val="bullet"/>
      <w:lvlText w:val="•"/>
      <w:lvlJc w:val="left"/>
      <w:pPr>
        <w:ind w:left="4216" w:hanging="369"/>
      </w:pPr>
      <w:rPr>
        <w:lang w:val="en-US" w:eastAsia="en-US" w:bidi="ar-SA"/>
      </w:rPr>
    </w:lvl>
    <w:lvl w:ilvl="4" w:tplc="63CE30CA">
      <w:numFmt w:val="bullet"/>
      <w:lvlText w:val="•"/>
      <w:lvlJc w:val="left"/>
      <w:pPr>
        <w:ind w:left="5175" w:hanging="369"/>
      </w:pPr>
      <w:rPr>
        <w:lang w:val="en-US" w:eastAsia="en-US" w:bidi="ar-SA"/>
      </w:rPr>
    </w:lvl>
    <w:lvl w:ilvl="5" w:tplc="14FA19EE">
      <w:numFmt w:val="bullet"/>
      <w:lvlText w:val="•"/>
      <w:lvlJc w:val="left"/>
      <w:pPr>
        <w:ind w:left="6134" w:hanging="369"/>
      </w:pPr>
      <w:rPr>
        <w:lang w:val="en-US" w:eastAsia="en-US" w:bidi="ar-SA"/>
      </w:rPr>
    </w:lvl>
    <w:lvl w:ilvl="6" w:tplc="167E28E0">
      <w:numFmt w:val="bullet"/>
      <w:lvlText w:val="•"/>
      <w:lvlJc w:val="left"/>
      <w:pPr>
        <w:ind w:left="7092" w:hanging="369"/>
      </w:pPr>
      <w:rPr>
        <w:lang w:val="en-US" w:eastAsia="en-US" w:bidi="ar-SA"/>
      </w:rPr>
    </w:lvl>
    <w:lvl w:ilvl="7" w:tplc="6B7C090E">
      <w:numFmt w:val="bullet"/>
      <w:lvlText w:val="•"/>
      <w:lvlJc w:val="left"/>
      <w:pPr>
        <w:ind w:left="8051" w:hanging="369"/>
      </w:pPr>
      <w:rPr>
        <w:lang w:val="en-US" w:eastAsia="en-US" w:bidi="ar-SA"/>
      </w:rPr>
    </w:lvl>
    <w:lvl w:ilvl="8" w:tplc="D0609B7E">
      <w:numFmt w:val="bullet"/>
      <w:lvlText w:val="•"/>
      <w:lvlJc w:val="left"/>
      <w:pPr>
        <w:ind w:left="9010" w:hanging="369"/>
      </w:pPr>
      <w:rPr>
        <w:lang w:val="en-US" w:eastAsia="en-US" w:bidi="ar-SA"/>
      </w:rPr>
    </w:lvl>
  </w:abstractNum>
  <w:num w:numId="1">
    <w:abstractNumId w:val="7"/>
    <w:lvlOverride w:ilvl="0">
      <w:startOverride w:val="1"/>
    </w:lvlOverride>
    <w:lvlOverride w:ilvl="1"/>
    <w:lvlOverride w:ilvl="2"/>
    <w:lvlOverride w:ilvl="3"/>
    <w:lvlOverride w:ilvl="4"/>
    <w:lvlOverride w:ilvl="5"/>
    <w:lvlOverride w:ilvl="6"/>
    <w:lvlOverride w:ilvl="7"/>
    <w:lvlOverride w:ilvl="8"/>
  </w:num>
  <w:num w:numId="2">
    <w:abstractNumId w:val="1"/>
  </w:num>
  <w:num w:numId="3">
    <w:abstractNumId w:val="4"/>
  </w:num>
  <w:num w:numId="4">
    <w:abstractNumId w:val="3"/>
  </w:num>
  <w:num w:numId="5">
    <w:abstractNumId w:val="6"/>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DA1"/>
    <w:rsid w:val="000369E0"/>
    <w:rsid w:val="00036FCE"/>
    <w:rsid w:val="0004615B"/>
    <w:rsid w:val="00065BD0"/>
    <w:rsid w:val="00070E84"/>
    <w:rsid w:val="00072D7E"/>
    <w:rsid w:val="000B6D10"/>
    <w:rsid w:val="000D002A"/>
    <w:rsid w:val="000E3743"/>
    <w:rsid w:val="000E7CB7"/>
    <w:rsid w:val="00121D20"/>
    <w:rsid w:val="001311B2"/>
    <w:rsid w:val="00150CBE"/>
    <w:rsid w:val="00152457"/>
    <w:rsid w:val="001636E5"/>
    <w:rsid w:val="001649E1"/>
    <w:rsid w:val="001661B9"/>
    <w:rsid w:val="00192415"/>
    <w:rsid w:val="001E4089"/>
    <w:rsid w:val="002008E4"/>
    <w:rsid w:val="00207896"/>
    <w:rsid w:val="00230757"/>
    <w:rsid w:val="00242C2F"/>
    <w:rsid w:val="00262F2E"/>
    <w:rsid w:val="002964AC"/>
    <w:rsid w:val="002C473C"/>
    <w:rsid w:val="0033228C"/>
    <w:rsid w:val="00340640"/>
    <w:rsid w:val="0039725D"/>
    <w:rsid w:val="003B02DC"/>
    <w:rsid w:val="003C40E1"/>
    <w:rsid w:val="003C729E"/>
    <w:rsid w:val="003D0B83"/>
    <w:rsid w:val="003D2CD0"/>
    <w:rsid w:val="003E5C8E"/>
    <w:rsid w:val="003F0B1F"/>
    <w:rsid w:val="003F5EA8"/>
    <w:rsid w:val="003F691B"/>
    <w:rsid w:val="00405326"/>
    <w:rsid w:val="004467AA"/>
    <w:rsid w:val="00470B78"/>
    <w:rsid w:val="00481160"/>
    <w:rsid w:val="00482A03"/>
    <w:rsid w:val="00482B09"/>
    <w:rsid w:val="004B1A84"/>
    <w:rsid w:val="004B69BB"/>
    <w:rsid w:val="004C1DA1"/>
    <w:rsid w:val="004C440E"/>
    <w:rsid w:val="004E7E5B"/>
    <w:rsid w:val="00507AC7"/>
    <w:rsid w:val="00513301"/>
    <w:rsid w:val="005246C1"/>
    <w:rsid w:val="00565647"/>
    <w:rsid w:val="005912C7"/>
    <w:rsid w:val="005F2269"/>
    <w:rsid w:val="00606054"/>
    <w:rsid w:val="00621879"/>
    <w:rsid w:val="0064745C"/>
    <w:rsid w:val="00660A22"/>
    <w:rsid w:val="006634F5"/>
    <w:rsid w:val="006A0D98"/>
    <w:rsid w:val="006D7C54"/>
    <w:rsid w:val="00712970"/>
    <w:rsid w:val="00720F44"/>
    <w:rsid w:val="00722137"/>
    <w:rsid w:val="0072419A"/>
    <w:rsid w:val="00731A93"/>
    <w:rsid w:val="007372D6"/>
    <w:rsid w:val="00754F17"/>
    <w:rsid w:val="00755999"/>
    <w:rsid w:val="007631E0"/>
    <w:rsid w:val="007663B6"/>
    <w:rsid w:val="007770E4"/>
    <w:rsid w:val="008A144C"/>
    <w:rsid w:val="008C6CEC"/>
    <w:rsid w:val="009263D0"/>
    <w:rsid w:val="009435F9"/>
    <w:rsid w:val="00961268"/>
    <w:rsid w:val="009943EC"/>
    <w:rsid w:val="009B6F68"/>
    <w:rsid w:val="009D1D5C"/>
    <w:rsid w:val="00A720C7"/>
    <w:rsid w:val="00A85FFA"/>
    <w:rsid w:val="00AC6777"/>
    <w:rsid w:val="00AD1D48"/>
    <w:rsid w:val="00AD30DB"/>
    <w:rsid w:val="00B00BF8"/>
    <w:rsid w:val="00B16737"/>
    <w:rsid w:val="00B23632"/>
    <w:rsid w:val="00B3351A"/>
    <w:rsid w:val="00B5334F"/>
    <w:rsid w:val="00B661D4"/>
    <w:rsid w:val="00B83E45"/>
    <w:rsid w:val="00BB2FF0"/>
    <w:rsid w:val="00BD138B"/>
    <w:rsid w:val="00C214EB"/>
    <w:rsid w:val="00C552A5"/>
    <w:rsid w:val="00C622ED"/>
    <w:rsid w:val="00CD2C59"/>
    <w:rsid w:val="00CD2F81"/>
    <w:rsid w:val="00CF51C2"/>
    <w:rsid w:val="00D36DCB"/>
    <w:rsid w:val="00D54343"/>
    <w:rsid w:val="00D63C9A"/>
    <w:rsid w:val="00D812FD"/>
    <w:rsid w:val="00DA3613"/>
    <w:rsid w:val="00DE6E26"/>
    <w:rsid w:val="00DF1DDE"/>
    <w:rsid w:val="00E34CE7"/>
    <w:rsid w:val="00E42D24"/>
    <w:rsid w:val="00E62355"/>
    <w:rsid w:val="00E6499C"/>
    <w:rsid w:val="00E661F4"/>
    <w:rsid w:val="00E90B17"/>
    <w:rsid w:val="00EE0CDA"/>
    <w:rsid w:val="00F368DC"/>
    <w:rsid w:val="00F37F10"/>
    <w:rsid w:val="00F4335F"/>
    <w:rsid w:val="00FC127D"/>
    <w:rsid w:val="00FC12A6"/>
    <w:rsid w:val="00FE1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B3BB"/>
  <w15:chartTrackingRefBased/>
  <w15:docId w15:val="{1FC6C707-20C3-4091-9C1B-BE48CA33C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8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8E4"/>
    <w:pPr>
      <w:widowControl w:val="0"/>
      <w:autoSpaceDE w:val="0"/>
      <w:autoSpaceDN w:val="0"/>
      <w:spacing w:line="240" w:lineRule="auto"/>
      <w:ind w:left="1330" w:hanging="370"/>
    </w:pPr>
    <w:rPr>
      <w:rFonts w:ascii="Arial" w:eastAsia="Arial" w:hAnsi="Arial" w:cs="Arial"/>
      <w:lang w:val="en-US"/>
    </w:rPr>
  </w:style>
  <w:style w:type="character" w:customStyle="1" w:styleId="Heading1Char">
    <w:name w:val="Heading 1 Char"/>
    <w:basedOn w:val="DefaultParagraphFont"/>
    <w:link w:val="Heading1"/>
    <w:uiPriority w:val="9"/>
    <w:rsid w:val="002008E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008E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8E4"/>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sid w:val="002008E4"/>
    <w:rPr>
      <w:smallCaps/>
      <w:color w:val="5A5A5A" w:themeColor="text1" w:themeTint="A5"/>
    </w:rPr>
  </w:style>
  <w:style w:type="character" w:styleId="SubtleEmphasis">
    <w:name w:val="Subtle Emphasis"/>
    <w:basedOn w:val="DefaultParagraphFont"/>
    <w:uiPriority w:val="19"/>
    <w:qFormat/>
    <w:rsid w:val="00C622ED"/>
    <w:rPr>
      <w:i/>
      <w:iCs/>
      <w:color w:val="404040" w:themeColor="text1" w:themeTint="BF"/>
    </w:rPr>
  </w:style>
  <w:style w:type="character" w:styleId="IntenseReference">
    <w:name w:val="Intense Reference"/>
    <w:basedOn w:val="DefaultParagraphFont"/>
    <w:uiPriority w:val="32"/>
    <w:qFormat/>
    <w:rsid w:val="00C622ED"/>
    <w:rPr>
      <w:b/>
      <w:bCs/>
      <w:smallCaps/>
      <w:color w:val="4472C4" w:themeColor="accent1"/>
      <w:spacing w:val="5"/>
    </w:rPr>
  </w:style>
  <w:style w:type="paragraph" w:styleId="Quote">
    <w:name w:val="Quote"/>
    <w:basedOn w:val="Normal"/>
    <w:next w:val="Normal"/>
    <w:link w:val="QuoteChar"/>
    <w:uiPriority w:val="29"/>
    <w:qFormat/>
    <w:rsid w:val="00070E8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70E84"/>
    <w:rPr>
      <w:i/>
      <w:iCs/>
      <w:color w:val="404040" w:themeColor="text1" w:themeTint="BF"/>
    </w:rPr>
  </w:style>
  <w:style w:type="character" w:styleId="IntenseEmphasis">
    <w:name w:val="Intense Emphasis"/>
    <w:basedOn w:val="DefaultParagraphFont"/>
    <w:uiPriority w:val="21"/>
    <w:qFormat/>
    <w:rsid w:val="00720F4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12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908</TotalTime>
  <Pages>10</Pages>
  <Words>1665</Words>
  <Characters>9495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48</cp:revision>
  <dcterms:created xsi:type="dcterms:W3CDTF">2022-02-26T13:10:00Z</dcterms:created>
  <dcterms:modified xsi:type="dcterms:W3CDTF">2022-02-28T19:08:00Z</dcterms:modified>
</cp:coreProperties>
</file>